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0DADE2"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7DD4A804"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623E9763"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1642AD93"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17099681"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65DF8BE2"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C063FB5"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26C6DE18" w14:textId="77777777" w:rsidR="00CC0076" w:rsidRDefault="00CC0076"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3643024E" w14:textId="77777777" w:rsidR="00CC0076" w:rsidRDefault="00CC0076"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3BC3E08" w14:textId="77777777" w:rsidR="00CC0076" w:rsidRDefault="00CC0076"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27A48EA0"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tbl>
      <w:tblPr>
        <w:tblpPr w:leftFromText="180" w:rightFromText="180" w:vertAnchor="page" w:horzAnchor="margin" w:tblpXSpec="center" w:tblpY="4165"/>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0"/>
      </w:tblGrid>
      <w:tr w:rsidR="0053086E" w14:paraId="4A690052" w14:textId="77777777" w:rsidTr="005F0977">
        <w:trPr>
          <w:trHeight w:val="4536"/>
        </w:trPr>
        <w:tc>
          <w:tcPr>
            <w:tcW w:w="6860" w:type="dxa"/>
          </w:tcPr>
          <w:p w14:paraId="6F00622B" w14:textId="77777777" w:rsidR="005F0977" w:rsidRPr="00ED6DD9" w:rsidRDefault="00A00C0B" w:rsidP="005F0977">
            <w:pPr>
              <w:spacing w:after="0" w:line="360" w:lineRule="auto"/>
              <w:jc w:val="center"/>
              <w:rPr>
                <w:rFonts w:ascii="Times New Roman" w:eastAsia="Times New Roman" w:hAnsi="Times New Roman" w:cs="Times New Roman"/>
                <w:b/>
                <w:sz w:val="32"/>
                <w:szCs w:val="32"/>
                <w:lang w:val="ru-RU" w:eastAsia="ru-RU"/>
              </w:rPr>
            </w:pPr>
            <w:r w:rsidRPr="00ED6DD9">
              <w:rPr>
                <w:rFonts w:ascii="Times New Roman" w:eastAsia="Times New Roman" w:hAnsi="Times New Roman" w:cs="Times New Roman"/>
                <w:b/>
                <w:sz w:val="32"/>
                <w:szCs w:val="32"/>
                <w:lang w:val="ru-RU" w:eastAsia="ru-RU"/>
              </w:rPr>
              <w:br w:type="textWrapping" w:clear="all"/>
              <w:t>МАГІСТЕРСЬКА РОБОТА</w:t>
            </w:r>
          </w:p>
          <w:p w14:paraId="7CC307D9" w14:textId="35404C90" w:rsidR="005F0977" w:rsidRPr="00ED6DD9" w:rsidRDefault="00A00C0B" w:rsidP="005F0977">
            <w:pPr>
              <w:spacing w:after="0" w:line="360" w:lineRule="auto"/>
              <w:jc w:val="center"/>
              <w:rPr>
                <w:rFonts w:ascii="Times New Roman" w:eastAsia="Times New Roman" w:hAnsi="Times New Roman" w:cs="Times New Roman"/>
                <w:b/>
                <w:sz w:val="32"/>
                <w:szCs w:val="32"/>
                <w:lang w:val="ru-RU" w:eastAsia="ru-RU"/>
              </w:rPr>
            </w:pPr>
            <w:r w:rsidRPr="00ED6DD9">
              <w:rPr>
                <w:rFonts w:ascii="Times New Roman" w:eastAsia="Times New Roman" w:hAnsi="Times New Roman" w:cs="Times New Roman"/>
                <w:b/>
                <w:sz w:val="32"/>
                <w:szCs w:val="32"/>
                <w:lang w:val="ru-RU" w:eastAsia="ru-RU"/>
              </w:rPr>
              <w:t>МР. АТм</w:t>
            </w:r>
            <w:r w:rsidR="00593C26">
              <w:rPr>
                <w:rFonts w:ascii="Times New Roman" w:eastAsia="Times New Roman" w:hAnsi="Times New Roman" w:cs="Times New Roman"/>
                <w:b/>
                <w:sz w:val="32"/>
                <w:szCs w:val="32"/>
                <w:lang w:val="ru-RU" w:eastAsia="ru-RU"/>
              </w:rPr>
              <w:t>з</w:t>
            </w:r>
            <w:r w:rsidRPr="00ED6DD9">
              <w:rPr>
                <w:rFonts w:ascii="Times New Roman" w:eastAsia="Times New Roman" w:hAnsi="Times New Roman" w:cs="Times New Roman"/>
                <w:b/>
                <w:sz w:val="32"/>
                <w:szCs w:val="32"/>
                <w:lang w:val="ru-RU" w:eastAsia="ru-RU"/>
              </w:rPr>
              <w:t xml:space="preserve">  –  </w:t>
            </w:r>
            <w:r>
              <w:rPr>
                <w:rFonts w:ascii="Times New Roman" w:eastAsia="Times New Roman" w:hAnsi="Times New Roman" w:cs="Times New Roman"/>
                <w:b/>
                <w:sz w:val="32"/>
                <w:szCs w:val="32"/>
                <w:lang w:val="ru-RU" w:eastAsia="ru-RU"/>
              </w:rPr>
              <w:t>70</w:t>
            </w:r>
            <w:r w:rsidRPr="00ED6DD9">
              <w:rPr>
                <w:rFonts w:ascii="Times New Roman" w:eastAsia="Times New Roman" w:hAnsi="Times New Roman" w:cs="Times New Roman"/>
                <w:b/>
                <w:sz w:val="32"/>
                <w:szCs w:val="32"/>
                <w:lang w:eastAsia="ru-RU"/>
              </w:rPr>
              <w:t>.00</w:t>
            </w:r>
            <w:r w:rsidRPr="00ED6DD9">
              <w:rPr>
                <w:rFonts w:ascii="Times New Roman" w:eastAsia="Times New Roman" w:hAnsi="Times New Roman" w:cs="Times New Roman"/>
                <w:b/>
                <w:sz w:val="32"/>
                <w:szCs w:val="32"/>
                <w:lang w:val="ru-RU" w:eastAsia="ru-RU"/>
              </w:rPr>
              <w:t>.00.000 ПЗ</w:t>
            </w:r>
          </w:p>
          <w:p w14:paraId="61111654" w14:textId="77777777" w:rsidR="005F0977" w:rsidRPr="00BB125B" w:rsidRDefault="005F0977" w:rsidP="005F0977">
            <w:pPr>
              <w:spacing w:after="0" w:line="360" w:lineRule="auto"/>
              <w:jc w:val="center"/>
              <w:rPr>
                <w:rFonts w:ascii="Times New Roman" w:eastAsia="Times New Roman" w:hAnsi="Times New Roman" w:cs="Times New Roman"/>
                <w:b/>
                <w:sz w:val="32"/>
                <w:szCs w:val="32"/>
                <w:lang w:eastAsia="ru-RU"/>
              </w:rPr>
            </w:pPr>
          </w:p>
          <w:p w14:paraId="67927027" w14:textId="05100041" w:rsidR="005F0977" w:rsidRPr="00BB125B" w:rsidRDefault="00A00C0B" w:rsidP="005F0977">
            <w:pPr>
              <w:spacing w:after="0" w:line="360" w:lineRule="auto"/>
              <w:jc w:val="center"/>
              <w:rPr>
                <w:rFonts w:ascii="Times New Roman" w:eastAsia="Times New Roman" w:hAnsi="Times New Roman" w:cs="Times New Roman"/>
                <w:b/>
                <w:sz w:val="32"/>
                <w:szCs w:val="32"/>
                <w:lang w:eastAsia="ru-RU"/>
              </w:rPr>
            </w:pPr>
            <w:r w:rsidRPr="00BB125B">
              <w:rPr>
                <w:rFonts w:ascii="Times New Roman" w:eastAsia="Times New Roman" w:hAnsi="Times New Roman" w:cs="Times New Roman"/>
                <w:b/>
                <w:sz w:val="32"/>
                <w:szCs w:val="32"/>
                <w:lang w:eastAsia="ru-RU"/>
              </w:rPr>
              <w:t xml:space="preserve">Група </w:t>
            </w:r>
            <w:bookmarkStart w:id="0" w:name="_Hlk217285899"/>
            <w:r w:rsidRPr="00BB125B">
              <w:rPr>
                <w:rFonts w:ascii="Times New Roman" w:eastAsia="Times New Roman" w:hAnsi="Times New Roman" w:cs="Times New Roman"/>
                <w:b/>
                <w:sz w:val="32"/>
                <w:szCs w:val="32"/>
                <w:lang w:eastAsia="ru-RU"/>
              </w:rPr>
              <w:t>АТм</w:t>
            </w:r>
            <w:r w:rsidR="00ED0A9C">
              <w:rPr>
                <w:rFonts w:ascii="Times New Roman" w:eastAsia="Times New Roman" w:hAnsi="Times New Roman" w:cs="Times New Roman"/>
                <w:b/>
                <w:sz w:val="32"/>
                <w:szCs w:val="32"/>
                <w:lang w:eastAsia="ru-RU"/>
              </w:rPr>
              <w:t>з</w:t>
            </w:r>
            <w:r w:rsidRPr="00BB125B">
              <w:rPr>
                <w:rFonts w:ascii="Times New Roman" w:eastAsia="Times New Roman" w:hAnsi="Times New Roman" w:cs="Times New Roman"/>
                <w:b/>
                <w:sz w:val="32"/>
                <w:szCs w:val="32"/>
                <w:lang w:eastAsia="ru-RU"/>
              </w:rPr>
              <w:t>-24-1</w:t>
            </w:r>
            <w:bookmarkEnd w:id="0"/>
          </w:p>
          <w:p w14:paraId="77E567A0" w14:textId="77777777" w:rsidR="005F0977" w:rsidRPr="00BB125B" w:rsidRDefault="00A00C0B" w:rsidP="005F0977">
            <w:pPr>
              <w:spacing w:after="0" w:line="360" w:lineRule="auto"/>
              <w:jc w:val="center"/>
              <w:rPr>
                <w:rFonts w:ascii="Times New Roman" w:eastAsia="Times New Roman" w:hAnsi="Times New Roman" w:cs="Times New Roman"/>
                <w:b/>
                <w:sz w:val="32"/>
                <w:szCs w:val="32"/>
                <w:lang w:eastAsia="ru-RU"/>
              </w:rPr>
            </w:pPr>
            <w:r w:rsidRPr="00BB125B">
              <w:rPr>
                <w:rFonts w:ascii="Times New Roman" w:eastAsia="Times New Roman" w:hAnsi="Times New Roman" w:cs="Times New Roman"/>
                <w:b/>
                <w:sz w:val="32"/>
                <w:szCs w:val="32"/>
                <w:lang w:eastAsia="ru-RU"/>
              </w:rPr>
              <w:t>Палаженко Сергій Іванович</w:t>
            </w:r>
          </w:p>
          <w:p w14:paraId="36C54EB3" w14:textId="77777777" w:rsidR="005F0977" w:rsidRPr="00ED6DD9" w:rsidRDefault="00A00C0B" w:rsidP="005F0977">
            <w:pPr>
              <w:spacing w:after="0" w:line="360" w:lineRule="auto"/>
              <w:jc w:val="center"/>
              <w:rPr>
                <w:rFonts w:ascii="Times New Roman" w:eastAsia="Times New Roman" w:hAnsi="Times New Roman" w:cs="Times New Roman"/>
                <w:b/>
                <w:sz w:val="32"/>
                <w:szCs w:val="32"/>
                <w:lang w:eastAsia="ru-RU"/>
              </w:rPr>
            </w:pPr>
            <w:r w:rsidRPr="00BB125B">
              <w:rPr>
                <w:rFonts w:ascii="Times New Roman" w:eastAsia="Times New Roman" w:hAnsi="Times New Roman" w:cs="Times New Roman"/>
                <w:b/>
                <w:sz w:val="32"/>
                <w:szCs w:val="32"/>
                <w:lang w:eastAsia="ru-RU"/>
              </w:rPr>
              <w:t>2025</w:t>
            </w:r>
          </w:p>
        </w:tc>
      </w:tr>
    </w:tbl>
    <w:p w14:paraId="393E14B8"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1DADA2E6"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294F130B"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599A5D65"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11FDC1B6"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EFD2AAC"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615AF43B"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79585CEA"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DF162E9"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06C5FAF"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189F8AA7"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3B96E67C"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2714F745"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6A5ECBD5"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51BEAC4E"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1AE504D4"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5EF70059"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4D52D2D"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132DED4"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579B4FCB"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7C510458"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B20AFDC"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4007698E"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7769563B" w14:textId="77777777" w:rsidR="00BB125B" w:rsidRDefault="00BB125B" w:rsidP="00BB125B">
      <w:pPr>
        <w:widowControl w:val="0"/>
        <w:autoSpaceDE w:val="0"/>
        <w:autoSpaceDN w:val="0"/>
        <w:spacing w:before="64" w:after="0" w:line="240" w:lineRule="auto"/>
        <w:ind w:right="166"/>
        <w:jc w:val="center"/>
        <w:rPr>
          <w:rFonts w:ascii="Times New Roman" w:eastAsia="Times New Roman" w:hAnsi="Times New Roman" w:cs="Times New Roman"/>
        </w:rPr>
      </w:pPr>
    </w:p>
    <w:p w14:paraId="1F1E19FC" w14:textId="77777777" w:rsidR="00BB43B4" w:rsidRDefault="00BB43B4" w:rsidP="00BB43B4">
      <w:pPr>
        <w:spacing w:after="0" w:line="360" w:lineRule="auto"/>
        <w:rPr>
          <w:rFonts w:ascii="Times New Roman" w:hAnsi="Times New Roman" w:cs="Times New Roman"/>
          <w:sz w:val="28"/>
          <w:szCs w:val="28"/>
        </w:rPr>
      </w:pPr>
      <w:bookmarkStart w:id="1" w:name="_Hlk216604797"/>
    </w:p>
    <w:p w14:paraId="60D79876" w14:textId="77777777" w:rsidR="00BB43B4" w:rsidRPr="001E7563" w:rsidRDefault="00BB43B4" w:rsidP="00BB43B4">
      <w:pPr>
        <w:spacing w:after="0" w:line="324" w:lineRule="auto"/>
        <w:ind w:firstLine="426"/>
        <w:rPr>
          <w:rFonts w:ascii="Times New Roman" w:hAnsi="Times New Roman" w:cs="Times New Roman"/>
          <w:sz w:val="28"/>
          <w:szCs w:val="28"/>
          <w:lang w:val="ru-RU"/>
        </w:rPr>
        <w:sectPr w:rsidR="00BB43B4" w:rsidRPr="001E7563" w:rsidSect="00BB43B4">
          <w:pgSz w:w="11906" w:h="16838"/>
          <w:pgMar w:top="851" w:right="567" w:bottom="851" w:left="1418" w:header="709" w:footer="113" w:gutter="0"/>
          <w:pgNumType w:start="5"/>
          <w:cols w:space="708"/>
          <w:titlePg/>
          <w:docGrid w:linePitch="360"/>
        </w:sectPr>
      </w:pPr>
    </w:p>
    <w:p w14:paraId="4A00BE62" w14:textId="77777777" w:rsidR="005F0977" w:rsidRPr="00D87A80" w:rsidRDefault="00A00C0B" w:rsidP="005D14D9">
      <w:pPr>
        <w:widowControl w:val="0"/>
        <w:autoSpaceDE w:val="0"/>
        <w:autoSpaceDN w:val="0"/>
        <w:spacing w:after="0" w:line="240" w:lineRule="auto"/>
        <w:ind w:right="166"/>
        <w:jc w:val="center"/>
        <w:rPr>
          <w:rFonts w:ascii="Times New Roman" w:eastAsia="Times New Roman" w:hAnsi="Times New Roman" w:cs="Times New Roman"/>
          <w:spacing w:val="-2"/>
        </w:rPr>
      </w:pPr>
      <w:r w:rsidRPr="00D87A80">
        <w:rPr>
          <w:rFonts w:ascii="Times New Roman" w:eastAsia="Times New Roman" w:hAnsi="Times New Roman" w:cs="Times New Roman"/>
        </w:rPr>
        <w:lastRenderedPageBreak/>
        <w:t>МІНІСТЕРСТВО</w:t>
      </w:r>
      <w:r w:rsidRPr="00D87A80">
        <w:rPr>
          <w:rFonts w:ascii="Times New Roman" w:eastAsia="Times New Roman" w:hAnsi="Times New Roman" w:cs="Times New Roman"/>
          <w:spacing w:val="-3"/>
        </w:rPr>
        <w:t xml:space="preserve"> </w:t>
      </w:r>
      <w:r w:rsidRPr="00D87A80">
        <w:rPr>
          <w:rFonts w:ascii="Times New Roman" w:eastAsia="Times New Roman" w:hAnsi="Times New Roman" w:cs="Times New Roman"/>
        </w:rPr>
        <w:t>ОСВІТИ</w:t>
      </w:r>
      <w:r w:rsidRPr="00D87A80">
        <w:rPr>
          <w:rFonts w:ascii="Times New Roman" w:eastAsia="Times New Roman" w:hAnsi="Times New Roman" w:cs="Times New Roman"/>
          <w:spacing w:val="-1"/>
        </w:rPr>
        <w:t xml:space="preserve"> </w:t>
      </w:r>
      <w:r w:rsidRPr="00D87A80">
        <w:rPr>
          <w:rFonts w:ascii="Times New Roman" w:eastAsia="Times New Roman" w:hAnsi="Times New Roman" w:cs="Times New Roman"/>
        </w:rPr>
        <w:t>І</w:t>
      </w:r>
      <w:r w:rsidRPr="00D87A80">
        <w:rPr>
          <w:rFonts w:ascii="Times New Roman" w:eastAsia="Times New Roman" w:hAnsi="Times New Roman" w:cs="Times New Roman"/>
          <w:spacing w:val="-6"/>
        </w:rPr>
        <w:t xml:space="preserve"> </w:t>
      </w:r>
      <w:r w:rsidRPr="00D87A80">
        <w:rPr>
          <w:rFonts w:ascii="Times New Roman" w:eastAsia="Times New Roman" w:hAnsi="Times New Roman" w:cs="Times New Roman"/>
        </w:rPr>
        <w:t>НАУКИ</w:t>
      </w:r>
      <w:r w:rsidRPr="00D87A80">
        <w:rPr>
          <w:rFonts w:ascii="Times New Roman" w:eastAsia="Times New Roman" w:hAnsi="Times New Roman" w:cs="Times New Roman"/>
          <w:spacing w:val="-2"/>
        </w:rPr>
        <w:t xml:space="preserve"> УКРАЇНИ</w:t>
      </w:r>
    </w:p>
    <w:bookmarkEnd w:id="1"/>
    <w:p w14:paraId="19949570" w14:textId="77777777" w:rsidR="005F0977" w:rsidRPr="005C3175" w:rsidRDefault="005F0977" w:rsidP="005D14D9">
      <w:pPr>
        <w:widowControl w:val="0"/>
        <w:autoSpaceDE w:val="0"/>
        <w:autoSpaceDN w:val="0"/>
        <w:spacing w:after="0" w:line="240" w:lineRule="auto"/>
        <w:ind w:right="166"/>
        <w:jc w:val="center"/>
        <w:rPr>
          <w:rFonts w:ascii="Times New Roman" w:eastAsia="Times New Roman" w:hAnsi="Times New Roman" w:cs="Times New Roman"/>
        </w:rPr>
      </w:pPr>
    </w:p>
    <w:p w14:paraId="7435A960" w14:textId="77777777" w:rsidR="005F0977" w:rsidRPr="00D87A80" w:rsidRDefault="00A00C0B" w:rsidP="005D14D9">
      <w:pPr>
        <w:autoSpaceDE w:val="0"/>
        <w:autoSpaceDN w:val="0"/>
        <w:adjustRightInd w:val="0"/>
        <w:spacing w:after="0" w:line="240" w:lineRule="auto"/>
        <w:jc w:val="center"/>
        <w:rPr>
          <w:rFonts w:ascii="Times New Roman" w:eastAsia="Calibri" w:hAnsi="Times New Roman" w:cs="Times New Roman"/>
          <w:sz w:val="16"/>
          <w:szCs w:val="16"/>
        </w:rPr>
      </w:pPr>
      <w:r w:rsidRPr="00D87A80">
        <w:rPr>
          <w:rFonts w:ascii="Times New Roman" w:eastAsia="Calibri" w:hAnsi="Times New Roman" w:cs="Times New Roman"/>
          <w:sz w:val="28"/>
          <w:szCs w:val="28"/>
        </w:rPr>
        <w:t>Івано-Франківський національний технічний університет нафти і газу</w:t>
      </w:r>
    </w:p>
    <w:p w14:paraId="49AFB0D9" w14:textId="77777777" w:rsidR="005F0977" w:rsidRPr="005C3175" w:rsidRDefault="005F0977" w:rsidP="005D14D9">
      <w:pPr>
        <w:autoSpaceDE w:val="0"/>
        <w:autoSpaceDN w:val="0"/>
        <w:adjustRightInd w:val="0"/>
        <w:spacing w:after="0" w:line="240" w:lineRule="auto"/>
        <w:jc w:val="center"/>
        <w:rPr>
          <w:rFonts w:ascii="Times New Roman" w:eastAsia="Calibri" w:hAnsi="Times New Roman" w:cs="Times New Roman"/>
          <w:sz w:val="20"/>
          <w:szCs w:val="20"/>
        </w:rPr>
      </w:pPr>
    </w:p>
    <w:p w14:paraId="7420611A" w14:textId="77777777" w:rsidR="005F0977" w:rsidRDefault="00A00C0B" w:rsidP="005D14D9">
      <w:pPr>
        <w:autoSpaceDE w:val="0"/>
        <w:autoSpaceDN w:val="0"/>
        <w:adjustRightInd w:val="0"/>
        <w:spacing w:after="0" w:line="240" w:lineRule="auto"/>
        <w:jc w:val="center"/>
        <w:rPr>
          <w:rFonts w:ascii="Times New Roman" w:eastAsia="Calibri" w:hAnsi="Times New Roman" w:cs="Times New Roman"/>
          <w:sz w:val="28"/>
          <w:szCs w:val="28"/>
        </w:rPr>
      </w:pPr>
      <w:r w:rsidRPr="00D87A80">
        <w:rPr>
          <w:rFonts w:ascii="Times New Roman" w:eastAsia="Calibri" w:hAnsi="Times New Roman" w:cs="Times New Roman"/>
          <w:sz w:val="28"/>
          <w:szCs w:val="28"/>
        </w:rPr>
        <w:t>Інститут інженерної механіки</w:t>
      </w:r>
      <w:r w:rsidR="00313CF2" w:rsidRPr="00313CF2">
        <w:rPr>
          <w:rFonts w:ascii="Times New Roman" w:eastAsia="Calibri" w:hAnsi="Times New Roman" w:cs="Times New Roman"/>
          <w:sz w:val="28"/>
          <w:szCs w:val="28"/>
        </w:rPr>
        <w:t xml:space="preserve"> </w:t>
      </w:r>
      <w:r w:rsidR="00313CF2">
        <w:rPr>
          <w:rFonts w:ascii="Times New Roman" w:eastAsia="Calibri" w:hAnsi="Times New Roman" w:cs="Times New Roman"/>
          <w:sz w:val="28"/>
          <w:szCs w:val="28"/>
        </w:rPr>
        <w:t>та робототехніки</w:t>
      </w:r>
    </w:p>
    <w:p w14:paraId="193A0E58" w14:textId="77777777" w:rsidR="005C3175" w:rsidRPr="005C3175" w:rsidRDefault="005C3175" w:rsidP="005D14D9">
      <w:pPr>
        <w:autoSpaceDE w:val="0"/>
        <w:autoSpaceDN w:val="0"/>
        <w:adjustRightInd w:val="0"/>
        <w:spacing w:after="0" w:line="240" w:lineRule="auto"/>
        <w:jc w:val="center"/>
        <w:rPr>
          <w:rFonts w:ascii="Times New Roman" w:eastAsia="Calibri" w:hAnsi="Times New Roman" w:cs="Times New Roman"/>
          <w:sz w:val="18"/>
          <w:szCs w:val="18"/>
        </w:rPr>
      </w:pPr>
    </w:p>
    <w:p w14:paraId="63450F06" w14:textId="77777777" w:rsidR="005F0977" w:rsidRPr="0039156A" w:rsidRDefault="00A00C0B" w:rsidP="005D14D9">
      <w:pPr>
        <w:autoSpaceDE w:val="0"/>
        <w:autoSpaceDN w:val="0"/>
        <w:adjustRightInd w:val="0"/>
        <w:spacing w:after="0" w:line="240" w:lineRule="auto"/>
        <w:jc w:val="center"/>
        <w:rPr>
          <w:rFonts w:ascii="Times New Roman" w:eastAsia="Calibri" w:hAnsi="Times New Roman" w:cs="Times New Roman"/>
          <w:sz w:val="28"/>
          <w:szCs w:val="28"/>
        </w:rPr>
      </w:pPr>
      <w:r w:rsidRPr="00D87A80">
        <w:rPr>
          <w:rFonts w:ascii="Times New Roman" w:eastAsia="Calibri" w:hAnsi="Times New Roman" w:cs="Times New Roman"/>
          <w:sz w:val="28"/>
          <w:szCs w:val="28"/>
        </w:rPr>
        <w:t xml:space="preserve">Кафедра </w:t>
      </w:r>
      <w:r>
        <w:rPr>
          <w:rFonts w:ascii="Times New Roman" w:eastAsia="Calibri" w:hAnsi="Times New Roman" w:cs="Times New Roman"/>
          <w:sz w:val="28"/>
          <w:szCs w:val="28"/>
        </w:rPr>
        <w:t>а</w:t>
      </w:r>
      <w:r w:rsidRPr="00D87A80">
        <w:rPr>
          <w:rFonts w:ascii="Times New Roman" w:eastAsia="Calibri" w:hAnsi="Times New Roman" w:cs="Times New Roman"/>
          <w:sz w:val="28"/>
          <w:szCs w:val="28"/>
        </w:rPr>
        <w:t>втомобільного транспорту</w:t>
      </w:r>
      <w:r w:rsidR="0039156A">
        <w:rPr>
          <w:rFonts w:ascii="Times New Roman" w:eastAsia="Calibri" w:hAnsi="Times New Roman" w:cs="Times New Roman"/>
          <w:sz w:val="28"/>
          <w:szCs w:val="28"/>
        </w:rPr>
        <w:t xml:space="preserve"> </w:t>
      </w:r>
    </w:p>
    <w:p w14:paraId="6B5E36D6" w14:textId="77777777" w:rsidR="000D5F07" w:rsidRPr="000D5F07" w:rsidRDefault="000D5F07" w:rsidP="005D14D9">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p>
    <w:p w14:paraId="186AB1E5" w14:textId="77777777" w:rsidR="000D5F07" w:rsidRPr="000D5F07" w:rsidRDefault="000D5F07" w:rsidP="000D5F07">
      <w:pPr>
        <w:autoSpaceDE w:val="0"/>
        <w:autoSpaceDN w:val="0"/>
        <w:adjustRightInd w:val="0"/>
        <w:spacing w:after="0" w:line="240" w:lineRule="auto"/>
        <w:jc w:val="center"/>
        <w:rPr>
          <w:rFonts w:ascii="Times New Roman" w:eastAsia="Calibri" w:hAnsi="Times New Roman" w:cs="Times New Roman"/>
          <w:color w:val="000000"/>
          <w:kern w:val="0"/>
          <w:sz w:val="28"/>
          <w:szCs w:val="28"/>
          <w14:ligatures w14:val="none"/>
        </w:rPr>
      </w:pPr>
    </w:p>
    <w:p w14:paraId="5037654C" w14:textId="77777777" w:rsidR="005F0977" w:rsidRPr="00D87A80" w:rsidRDefault="00A00C0B" w:rsidP="005F0977">
      <w:pPr>
        <w:autoSpaceDE w:val="0"/>
        <w:autoSpaceDN w:val="0"/>
        <w:adjustRightInd w:val="0"/>
        <w:spacing w:after="0" w:line="240" w:lineRule="auto"/>
        <w:jc w:val="right"/>
        <w:rPr>
          <w:rFonts w:ascii="Times New Roman" w:eastAsia="Calibri" w:hAnsi="Times New Roman" w:cs="Times New Roman"/>
          <w:sz w:val="28"/>
          <w:szCs w:val="28"/>
        </w:rPr>
      </w:pPr>
      <w:r w:rsidRPr="000D5F07">
        <w:rPr>
          <w:rFonts w:ascii="Times New Roman" w:eastAsia="Calibri" w:hAnsi="Times New Roman" w:cs="Times New Roman"/>
          <w:kern w:val="0"/>
          <w:sz w:val="28"/>
          <w:szCs w:val="28"/>
          <w14:ligatures w14:val="none"/>
        </w:rPr>
        <w:t xml:space="preserve">УДК </w:t>
      </w:r>
      <w:r w:rsidRPr="00A15D79">
        <w:rPr>
          <w:rFonts w:ascii="Times New Roman" w:eastAsia="Calibri" w:hAnsi="Times New Roman" w:cs="Times New Roman"/>
          <w:sz w:val="28"/>
          <w:szCs w:val="28"/>
          <w:u w:val="single"/>
        </w:rPr>
        <w:t>62</w:t>
      </w:r>
      <w:r w:rsidR="0039156A">
        <w:rPr>
          <w:rFonts w:ascii="Times New Roman" w:eastAsia="Calibri" w:hAnsi="Times New Roman" w:cs="Times New Roman"/>
          <w:sz w:val="28"/>
          <w:szCs w:val="28"/>
          <w:u w:val="single"/>
        </w:rPr>
        <w:t>1</w:t>
      </w:r>
      <w:r w:rsidRPr="00A15D79">
        <w:rPr>
          <w:rFonts w:ascii="Times New Roman" w:eastAsia="Calibri" w:hAnsi="Times New Roman" w:cs="Times New Roman"/>
          <w:sz w:val="28"/>
          <w:szCs w:val="28"/>
          <w:u w:val="single"/>
        </w:rPr>
        <w:t>.</w:t>
      </w:r>
      <w:r w:rsidR="0039156A">
        <w:rPr>
          <w:rFonts w:ascii="Times New Roman" w:eastAsia="Calibri" w:hAnsi="Times New Roman" w:cs="Times New Roman"/>
          <w:sz w:val="28"/>
          <w:szCs w:val="28"/>
          <w:u w:val="single"/>
        </w:rPr>
        <w:t>43</w:t>
      </w:r>
      <w:r w:rsidRPr="00A15D79">
        <w:rPr>
          <w:rFonts w:ascii="Times New Roman" w:eastAsia="Calibri" w:hAnsi="Times New Roman" w:cs="Times New Roman"/>
          <w:sz w:val="28"/>
          <w:szCs w:val="28"/>
          <w:u w:val="single"/>
        </w:rPr>
        <w:t>.0</w:t>
      </w:r>
      <w:r w:rsidR="0039156A">
        <w:rPr>
          <w:rFonts w:ascii="Times New Roman" w:eastAsia="Calibri" w:hAnsi="Times New Roman" w:cs="Times New Roman"/>
          <w:sz w:val="28"/>
          <w:szCs w:val="28"/>
          <w:u w:val="single"/>
        </w:rPr>
        <w:t>41/</w:t>
      </w:r>
      <w:r w:rsidRPr="00A15D79">
        <w:rPr>
          <w:rFonts w:ascii="Times New Roman" w:eastAsia="Calibri" w:hAnsi="Times New Roman" w:cs="Times New Roman"/>
          <w:sz w:val="28"/>
          <w:szCs w:val="28"/>
          <w:u w:val="single"/>
        </w:rPr>
        <w:t>.</w:t>
      </w:r>
      <w:r w:rsidR="0039156A">
        <w:rPr>
          <w:rFonts w:ascii="Times New Roman" w:eastAsia="Calibri" w:hAnsi="Times New Roman" w:cs="Times New Roman"/>
          <w:sz w:val="28"/>
          <w:szCs w:val="28"/>
          <w:u w:val="single"/>
        </w:rPr>
        <w:t>044</w:t>
      </w:r>
    </w:p>
    <w:p w14:paraId="7835FCE8" w14:textId="77777777" w:rsidR="000D5F07" w:rsidRPr="000D5F07" w:rsidRDefault="00A00C0B" w:rsidP="005F0977">
      <w:pPr>
        <w:spacing w:after="0" w:line="240" w:lineRule="auto"/>
        <w:ind w:left="-426"/>
        <w:jc w:val="center"/>
        <w:rPr>
          <w:rFonts w:ascii="Times New Roman" w:eastAsia="Calibri" w:hAnsi="Times New Roman" w:cs="Times New Roman"/>
          <w:color w:val="000000"/>
          <w:kern w:val="0"/>
          <w:sz w:val="20"/>
          <w:szCs w:val="20"/>
          <w14:ligatures w14:val="none"/>
        </w:rPr>
      </w:pPr>
      <w:r>
        <w:rPr>
          <w:rFonts w:ascii="Times New Roman" w:eastAsia="Calibri" w:hAnsi="Times New Roman" w:cs="Times New Roman"/>
          <w:color w:val="000000"/>
          <w:kern w:val="0"/>
          <w:sz w:val="20"/>
          <w:szCs w:val="20"/>
          <w14:ligatures w14:val="none"/>
        </w:rPr>
        <w:t xml:space="preserve">                                                                                     </w:t>
      </w:r>
      <w:r>
        <w:rPr>
          <w:rFonts w:ascii="Times New Roman" w:eastAsia="Calibri" w:hAnsi="Times New Roman" w:cs="Times New Roman"/>
          <w:color w:val="000000"/>
          <w:kern w:val="0"/>
          <w:sz w:val="20"/>
          <w:szCs w:val="20"/>
          <w14:ligatures w14:val="none"/>
        </w:rPr>
        <w:tab/>
      </w:r>
      <w:r>
        <w:rPr>
          <w:rFonts w:ascii="Times New Roman" w:eastAsia="Calibri" w:hAnsi="Times New Roman" w:cs="Times New Roman"/>
          <w:color w:val="000000"/>
          <w:kern w:val="0"/>
          <w:sz w:val="20"/>
          <w:szCs w:val="20"/>
          <w14:ligatures w14:val="none"/>
        </w:rPr>
        <w:tab/>
      </w:r>
      <w:r>
        <w:rPr>
          <w:rFonts w:ascii="Times New Roman" w:eastAsia="Calibri" w:hAnsi="Times New Roman" w:cs="Times New Roman"/>
          <w:color w:val="000000"/>
          <w:kern w:val="0"/>
          <w:sz w:val="20"/>
          <w:szCs w:val="20"/>
          <w14:ligatures w14:val="none"/>
        </w:rPr>
        <w:tab/>
      </w:r>
      <w:r>
        <w:rPr>
          <w:rFonts w:ascii="Times New Roman" w:eastAsia="Calibri" w:hAnsi="Times New Roman" w:cs="Times New Roman"/>
          <w:color w:val="000000"/>
          <w:kern w:val="0"/>
          <w:sz w:val="20"/>
          <w:szCs w:val="20"/>
          <w14:ligatures w14:val="none"/>
        </w:rPr>
        <w:tab/>
      </w:r>
      <w:r>
        <w:rPr>
          <w:rFonts w:ascii="Times New Roman" w:eastAsia="Calibri" w:hAnsi="Times New Roman" w:cs="Times New Roman"/>
          <w:color w:val="000000"/>
          <w:kern w:val="0"/>
          <w:sz w:val="20"/>
          <w:szCs w:val="20"/>
          <w14:ligatures w14:val="none"/>
        </w:rPr>
        <w:tab/>
      </w:r>
      <w:r>
        <w:rPr>
          <w:rFonts w:ascii="Times New Roman" w:eastAsia="Calibri" w:hAnsi="Times New Roman" w:cs="Times New Roman"/>
          <w:color w:val="000000"/>
          <w:kern w:val="0"/>
          <w:sz w:val="20"/>
          <w:szCs w:val="20"/>
          <w14:ligatures w14:val="none"/>
        </w:rPr>
        <w:tab/>
        <w:t xml:space="preserve">      </w:t>
      </w:r>
      <w:r w:rsidRPr="000D5F07">
        <w:rPr>
          <w:rFonts w:ascii="Times New Roman" w:eastAsia="Calibri" w:hAnsi="Times New Roman" w:cs="Times New Roman"/>
          <w:color w:val="000000"/>
          <w:kern w:val="0"/>
          <w:sz w:val="20"/>
          <w:szCs w:val="20"/>
          <w14:ligatures w14:val="none"/>
        </w:rPr>
        <w:t>(індекс)</w:t>
      </w:r>
    </w:p>
    <w:p w14:paraId="4A344A7D" w14:textId="77777777" w:rsidR="000D5F07" w:rsidRPr="000D5F07" w:rsidRDefault="000D5F07" w:rsidP="000D5F07">
      <w:pPr>
        <w:autoSpaceDE w:val="0"/>
        <w:autoSpaceDN w:val="0"/>
        <w:adjustRightInd w:val="0"/>
        <w:spacing w:after="0" w:line="240" w:lineRule="auto"/>
        <w:jc w:val="center"/>
        <w:rPr>
          <w:rFonts w:ascii="Times New Roman" w:eastAsia="Calibri" w:hAnsi="Times New Roman" w:cs="Times New Roman"/>
          <w:b/>
          <w:bCs/>
          <w:color w:val="000000"/>
          <w:kern w:val="0"/>
          <w:sz w:val="36"/>
          <w:szCs w:val="36"/>
          <w14:ligatures w14:val="none"/>
        </w:rPr>
      </w:pPr>
    </w:p>
    <w:p w14:paraId="531A8124" w14:textId="77777777" w:rsidR="000D5F07" w:rsidRPr="000D5F07" w:rsidRDefault="00A00C0B" w:rsidP="000D5F07">
      <w:pPr>
        <w:autoSpaceDE w:val="0"/>
        <w:autoSpaceDN w:val="0"/>
        <w:adjustRightInd w:val="0"/>
        <w:spacing w:after="0" w:line="240" w:lineRule="auto"/>
        <w:jc w:val="center"/>
        <w:rPr>
          <w:rFonts w:ascii="Times New Roman" w:eastAsia="Calibri" w:hAnsi="Times New Roman" w:cs="Times New Roman"/>
          <w:color w:val="000000"/>
          <w:kern w:val="0"/>
          <w:sz w:val="36"/>
          <w:szCs w:val="36"/>
          <w14:ligatures w14:val="none"/>
        </w:rPr>
      </w:pPr>
      <w:r w:rsidRPr="000D5F07">
        <w:rPr>
          <w:rFonts w:ascii="Times New Roman" w:eastAsia="Calibri" w:hAnsi="Times New Roman" w:cs="Times New Roman"/>
          <w:b/>
          <w:bCs/>
          <w:color w:val="000000"/>
          <w:kern w:val="0"/>
          <w:sz w:val="36"/>
          <w:szCs w:val="36"/>
          <w14:ligatures w14:val="none"/>
        </w:rPr>
        <w:t>МАГІСТЕРСЬКА РОБОТА</w:t>
      </w:r>
    </w:p>
    <w:p w14:paraId="3AD912DA" w14:textId="77777777" w:rsidR="000D5F07" w:rsidRPr="000D5F07" w:rsidRDefault="000D5F07" w:rsidP="000D5F07">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p>
    <w:p w14:paraId="34B507B1" w14:textId="77777777" w:rsidR="000D5F07" w:rsidRPr="005F0977" w:rsidRDefault="00A00C0B" w:rsidP="005F0977">
      <w:pPr>
        <w:tabs>
          <w:tab w:val="left" w:pos="1701"/>
        </w:tabs>
        <w:autoSpaceDE w:val="0"/>
        <w:autoSpaceDN w:val="0"/>
        <w:adjustRightInd w:val="0"/>
        <w:spacing w:after="0" w:line="240" w:lineRule="auto"/>
        <w:ind w:firstLine="567"/>
        <w:jc w:val="center"/>
        <w:rPr>
          <w:rFonts w:ascii="Times New Roman" w:eastAsia="Calibri" w:hAnsi="Times New Roman" w:cs="Times New Roman"/>
          <w:kern w:val="0"/>
          <w:sz w:val="28"/>
          <w:szCs w:val="28"/>
          <w:u w:val="single"/>
          <w14:ligatures w14:val="none"/>
        </w:rPr>
      </w:pPr>
      <w:r w:rsidRPr="005F0977">
        <w:rPr>
          <w:rFonts w:ascii="Times New Roman" w:eastAsia="Calibri" w:hAnsi="Times New Roman" w:cs="Times New Roman"/>
          <w:b/>
          <w:i/>
          <w:iCs/>
          <w:kern w:val="0"/>
          <w:sz w:val="28"/>
          <w:szCs w:val="28"/>
          <w:u w:val="single"/>
          <w14:ligatures w14:val="none"/>
        </w:rPr>
        <w:t>Тема:</w:t>
      </w:r>
      <w:r w:rsidRPr="005F0977">
        <w:rPr>
          <w:rFonts w:ascii="Times New Roman" w:eastAsia="Calibri" w:hAnsi="Times New Roman" w:cs="Times New Roman"/>
          <w:kern w:val="0"/>
          <w:u w:val="single"/>
          <w14:ligatures w14:val="none"/>
        </w:rPr>
        <w:t xml:space="preserve"> </w:t>
      </w:r>
      <w:bookmarkStart w:id="2" w:name="_Hlk216352046"/>
      <w:r w:rsidRPr="005F0977">
        <w:rPr>
          <w:rFonts w:ascii="Times New Roman" w:eastAsia="Calibri" w:hAnsi="Times New Roman" w:cs="Times New Roman"/>
          <w:kern w:val="0"/>
          <w:sz w:val="28"/>
          <w:szCs w:val="28"/>
          <w:u w:val="single"/>
          <w14:ligatures w14:val="none"/>
        </w:rPr>
        <w:t xml:space="preserve">Дослідження експлуатаційних показників роботи </w:t>
      </w:r>
      <w:bookmarkStart w:id="3" w:name="_Hlk216613301"/>
      <w:r w:rsidRPr="005F0977">
        <w:rPr>
          <w:rFonts w:ascii="Times New Roman" w:eastAsia="Calibri" w:hAnsi="Times New Roman" w:cs="Times New Roman"/>
          <w:kern w:val="0"/>
          <w:sz w:val="28"/>
          <w:szCs w:val="28"/>
          <w:u w:val="single"/>
          <w14:ligatures w14:val="none"/>
        </w:rPr>
        <w:t>дизельних двигунів внутрішнього згоряння у порівнянні із двигунами з зовнішнім сумішоутворенням</w:t>
      </w:r>
      <w:bookmarkEnd w:id="2"/>
    </w:p>
    <w:bookmarkEnd w:id="3"/>
    <w:p w14:paraId="1FF4EA9E" w14:textId="77777777" w:rsidR="000D5F07" w:rsidRPr="000D5F07" w:rsidRDefault="00A00C0B" w:rsidP="005F0977">
      <w:pPr>
        <w:autoSpaceDE w:val="0"/>
        <w:autoSpaceDN w:val="0"/>
        <w:adjustRightInd w:val="0"/>
        <w:spacing w:after="0" w:line="240" w:lineRule="auto"/>
        <w:ind w:left="2832" w:firstLine="708"/>
        <w:rPr>
          <w:rFonts w:ascii="Times New Roman" w:eastAsia="Calibri" w:hAnsi="Times New Roman" w:cs="Times New Roman"/>
          <w:color w:val="000000"/>
          <w:kern w:val="0"/>
          <w:sz w:val="20"/>
          <w:szCs w:val="20"/>
          <w14:ligatures w14:val="none"/>
        </w:rPr>
      </w:pPr>
      <w:r>
        <w:rPr>
          <w:rFonts w:ascii="Times New Roman" w:eastAsia="Calibri" w:hAnsi="Times New Roman" w:cs="Times New Roman"/>
          <w:kern w:val="0"/>
          <w:szCs w:val="28"/>
          <w14:ligatures w14:val="none"/>
        </w:rPr>
        <w:t xml:space="preserve">          </w:t>
      </w:r>
      <w:r w:rsidRPr="000D5F07">
        <w:rPr>
          <w:rFonts w:ascii="Times New Roman" w:eastAsia="Calibri" w:hAnsi="Times New Roman" w:cs="Times New Roman"/>
          <w:kern w:val="0"/>
          <w:szCs w:val="28"/>
          <w14:ligatures w14:val="none"/>
        </w:rPr>
        <w:t>(назва роботи)</w:t>
      </w:r>
      <w:r w:rsidRPr="000D5F07">
        <w:rPr>
          <w:rFonts w:ascii="Times New Roman" w:eastAsia="Calibri" w:hAnsi="Times New Roman" w:cs="Times New Roman"/>
          <w:color w:val="FFFFFF"/>
          <w:kern w:val="0"/>
          <w:szCs w:val="28"/>
          <w14:ligatures w14:val="none"/>
        </w:rPr>
        <w:t xml:space="preserve">    </w:t>
      </w:r>
      <w:r w:rsidRPr="000D5F07">
        <w:rPr>
          <w:rFonts w:ascii="Times New Roman" w:eastAsia="Calibri" w:hAnsi="Times New Roman" w:cs="Times New Roman"/>
          <w:color w:val="000000"/>
          <w:kern w:val="0"/>
          <w:sz w:val="20"/>
          <w:szCs w:val="20"/>
          <w14:ligatures w14:val="none"/>
        </w:rPr>
        <w:t xml:space="preserve">               </w:t>
      </w:r>
      <w:r>
        <w:rPr>
          <w:rFonts w:ascii="Times New Roman" w:eastAsia="Calibri" w:hAnsi="Times New Roman" w:cs="Times New Roman"/>
          <w:color w:val="000000"/>
          <w:kern w:val="0"/>
          <w:sz w:val="20"/>
          <w:szCs w:val="20"/>
          <w14:ligatures w14:val="none"/>
        </w:rPr>
        <w:t xml:space="preserve">  </w:t>
      </w:r>
      <w:r w:rsidRPr="000D5F07">
        <w:rPr>
          <w:rFonts w:ascii="Times New Roman" w:eastAsia="Calibri" w:hAnsi="Times New Roman" w:cs="Times New Roman"/>
          <w:color w:val="000000"/>
          <w:kern w:val="0"/>
          <w:sz w:val="20"/>
          <w:szCs w:val="20"/>
          <w14:ligatures w14:val="none"/>
        </w:rPr>
        <w:t xml:space="preserve">                                       </w:t>
      </w:r>
    </w:p>
    <w:p w14:paraId="11D976A9" w14:textId="77777777" w:rsidR="000D5F07" w:rsidRPr="000D5F07" w:rsidRDefault="000D5F07" w:rsidP="000D5F07">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p>
    <w:p w14:paraId="5EA9DAE7" w14:textId="77777777" w:rsidR="000D5F07" w:rsidRPr="000D5F07" w:rsidRDefault="00A00C0B" w:rsidP="000D5F07">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r w:rsidRPr="000D5F07">
        <w:rPr>
          <w:rFonts w:ascii="Times New Roman" w:eastAsia="Calibri" w:hAnsi="Times New Roman" w:cs="Times New Roman"/>
          <w:color w:val="000000"/>
          <w:kern w:val="0"/>
          <w:sz w:val="20"/>
          <w:szCs w:val="20"/>
          <w14:ligatures w14:val="none"/>
        </w:rPr>
        <w:t>___________________________</w:t>
      </w:r>
      <w:r w:rsidRPr="000D5F07">
        <w:rPr>
          <w:rFonts w:ascii="Times New Roman" w:eastAsia="Calibri" w:hAnsi="Times New Roman" w:cs="Times New Roman"/>
          <w:color w:val="000000"/>
          <w:kern w:val="0"/>
          <w:sz w:val="28"/>
          <w:szCs w:val="28"/>
          <w:u w:val="single"/>
          <w14:ligatures w14:val="none"/>
        </w:rPr>
        <w:t xml:space="preserve"> Автомобільний  транспорт</w:t>
      </w:r>
      <w:r w:rsidRPr="000D5F07">
        <w:rPr>
          <w:rFonts w:ascii="Times New Roman" w:eastAsia="Calibri" w:hAnsi="Times New Roman" w:cs="Times New Roman"/>
          <w:color w:val="000000"/>
          <w:kern w:val="0"/>
          <w:sz w:val="20"/>
          <w:szCs w:val="20"/>
          <w14:ligatures w14:val="none"/>
        </w:rPr>
        <w:t>______________________________</w:t>
      </w:r>
    </w:p>
    <w:p w14:paraId="353FC1E3" w14:textId="77777777" w:rsidR="000D5F07" w:rsidRPr="000D5F07" w:rsidRDefault="00A00C0B" w:rsidP="000D5F07">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r w:rsidRPr="000D5F07">
        <w:rPr>
          <w:rFonts w:ascii="Times New Roman" w:eastAsia="Calibri" w:hAnsi="Times New Roman" w:cs="Times New Roman"/>
          <w:color w:val="000000"/>
          <w:kern w:val="0"/>
          <w:sz w:val="20"/>
          <w:szCs w:val="20"/>
          <w14:ligatures w14:val="none"/>
        </w:rPr>
        <w:t xml:space="preserve"> (назва освітньої програми)</w:t>
      </w:r>
    </w:p>
    <w:p w14:paraId="69FDDF81" w14:textId="77777777" w:rsidR="000D5F07" w:rsidRPr="000D5F07" w:rsidRDefault="000D5F07" w:rsidP="000D5F07">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p>
    <w:p w14:paraId="4B7440FD" w14:textId="77777777" w:rsidR="000D5F07" w:rsidRPr="000D5F07" w:rsidRDefault="00A00C0B" w:rsidP="000D5F07">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r w:rsidRPr="000D5F07">
        <w:rPr>
          <w:rFonts w:ascii="Times New Roman" w:eastAsia="Calibri" w:hAnsi="Times New Roman" w:cs="Times New Roman"/>
          <w:color w:val="000000"/>
          <w:kern w:val="0"/>
          <w:sz w:val="20"/>
          <w:szCs w:val="20"/>
          <w14:ligatures w14:val="none"/>
        </w:rPr>
        <w:t>___________________________</w:t>
      </w:r>
      <w:r w:rsidRPr="000D5F07">
        <w:rPr>
          <w:rFonts w:ascii="Times New Roman" w:eastAsia="Calibri" w:hAnsi="Times New Roman" w:cs="Times New Roman"/>
          <w:color w:val="000000"/>
          <w:kern w:val="0"/>
          <w:sz w:val="28"/>
          <w:szCs w:val="28"/>
          <w:u w:val="single"/>
          <w14:ligatures w14:val="none"/>
        </w:rPr>
        <w:t xml:space="preserve"> 274</w:t>
      </w:r>
      <w:r w:rsidR="005F0977">
        <w:rPr>
          <w:rFonts w:ascii="Times New Roman" w:eastAsia="Calibri" w:hAnsi="Times New Roman" w:cs="Times New Roman"/>
          <w:color w:val="000000"/>
          <w:kern w:val="0"/>
          <w:sz w:val="28"/>
          <w:szCs w:val="28"/>
          <w:u w:val="single"/>
          <w14:ligatures w14:val="none"/>
        </w:rPr>
        <w:t xml:space="preserve"> </w:t>
      </w:r>
      <w:r w:rsidR="005F0977" w:rsidRPr="00D87A80">
        <w:rPr>
          <w:rFonts w:ascii="Times New Roman" w:eastAsia="Calibri" w:hAnsi="Times New Roman" w:cs="Times New Roman"/>
          <w:sz w:val="26"/>
          <w:szCs w:val="26"/>
          <w:u w:val="single"/>
        </w:rPr>
        <w:t>“</w:t>
      </w:r>
      <w:r w:rsidRPr="000D5F07">
        <w:rPr>
          <w:rFonts w:ascii="Times New Roman" w:eastAsia="Calibri" w:hAnsi="Times New Roman" w:cs="Times New Roman"/>
          <w:color w:val="000000"/>
          <w:kern w:val="0"/>
          <w:sz w:val="28"/>
          <w:szCs w:val="28"/>
          <w:u w:val="single"/>
          <w14:ligatures w14:val="none"/>
        </w:rPr>
        <w:t>Автомобільний  транспорт</w:t>
      </w:r>
      <w:r w:rsidR="005F0977" w:rsidRPr="00D87A80">
        <w:rPr>
          <w:rFonts w:ascii="Times New Roman" w:eastAsia="Calibri" w:hAnsi="Times New Roman" w:cs="Times New Roman"/>
          <w:sz w:val="26"/>
          <w:szCs w:val="26"/>
          <w:u w:val="single"/>
        </w:rPr>
        <w:t>”</w:t>
      </w:r>
      <w:r w:rsidRPr="000D5F07">
        <w:rPr>
          <w:rFonts w:ascii="Times New Roman" w:eastAsia="Calibri" w:hAnsi="Times New Roman" w:cs="Times New Roman"/>
          <w:color w:val="000000"/>
          <w:kern w:val="0"/>
          <w:sz w:val="20"/>
          <w:szCs w:val="20"/>
          <w14:ligatures w14:val="none"/>
        </w:rPr>
        <w:t>_________________________</w:t>
      </w:r>
    </w:p>
    <w:p w14:paraId="45EDFDAE" w14:textId="77777777" w:rsidR="000D5F07" w:rsidRPr="000D5F07" w:rsidRDefault="00A00C0B" w:rsidP="000D5F07">
      <w:pPr>
        <w:autoSpaceDE w:val="0"/>
        <w:autoSpaceDN w:val="0"/>
        <w:adjustRightInd w:val="0"/>
        <w:spacing w:after="0" w:line="240" w:lineRule="auto"/>
        <w:jc w:val="center"/>
        <w:rPr>
          <w:rFonts w:ascii="Times New Roman" w:eastAsia="Calibri" w:hAnsi="Times New Roman" w:cs="Times New Roman"/>
          <w:color w:val="000000"/>
          <w:kern w:val="0"/>
          <w:sz w:val="20"/>
          <w:szCs w:val="20"/>
          <w14:ligatures w14:val="none"/>
        </w:rPr>
      </w:pPr>
      <w:r w:rsidRPr="000D5F07">
        <w:rPr>
          <w:rFonts w:ascii="Times New Roman" w:eastAsia="Calibri" w:hAnsi="Times New Roman" w:cs="Times New Roman"/>
          <w:color w:val="000000"/>
          <w:kern w:val="0"/>
          <w:sz w:val="20"/>
          <w:szCs w:val="20"/>
          <w14:ligatures w14:val="none"/>
        </w:rPr>
        <w:t>(шифр і назва спеціальності)</w:t>
      </w:r>
    </w:p>
    <w:p w14:paraId="5629D8E5" w14:textId="77777777" w:rsidR="000D5F07" w:rsidRPr="000D5F07" w:rsidRDefault="000D5F07" w:rsidP="000D5F07">
      <w:pPr>
        <w:autoSpaceDE w:val="0"/>
        <w:autoSpaceDN w:val="0"/>
        <w:adjustRightInd w:val="0"/>
        <w:spacing w:after="0" w:line="240" w:lineRule="auto"/>
        <w:jc w:val="center"/>
        <w:rPr>
          <w:rFonts w:ascii="Times New Roman" w:eastAsia="Calibri" w:hAnsi="Times New Roman" w:cs="Times New Roman"/>
          <w:color w:val="000000"/>
          <w:kern w:val="0"/>
          <w:sz w:val="16"/>
          <w:szCs w:val="16"/>
          <w14:ligatures w14:val="none"/>
        </w:rPr>
      </w:pPr>
    </w:p>
    <w:p w14:paraId="1E72BD7C" w14:textId="77777777" w:rsidR="000D5F07" w:rsidRPr="000D5F07" w:rsidRDefault="000D5F07" w:rsidP="000D5F07">
      <w:pPr>
        <w:autoSpaceDE w:val="0"/>
        <w:autoSpaceDN w:val="0"/>
        <w:adjustRightInd w:val="0"/>
        <w:spacing w:after="0" w:line="240" w:lineRule="auto"/>
        <w:rPr>
          <w:rFonts w:ascii="Times New Roman" w:eastAsia="Calibri" w:hAnsi="Times New Roman" w:cs="Times New Roman"/>
          <w:color w:val="000000"/>
          <w:kern w:val="0"/>
          <w:sz w:val="28"/>
          <w:szCs w:val="28"/>
          <w14:ligatures w14:val="none"/>
        </w:rPr>
      </w:pPr>
    </w:p>
    <w:p w14:paraId="32DBEDED" w14:textId="77777777" w:rsidR="000D5F07" w:rsidRPr="00463362" w:rsidRDefault="00A00C0B" w:rsidP="005F0977">
      <w:pPr>
        <w:autoSpaceDE w:val="0"/>
        <w:autoSpaceDN w:val="0"/>
        <w:adjustRightInd w:val="0"/>
        <w:spacing w:after="0" w:line="240" w:lineRule="auto"/>
        <w:rPr>
          <w:rFonts w:ascii="Times New Roman" w:eastAsia="Calibri" w:hAnsi="Times New Roman" w:cs="Times New Roman"/>
          <w:color w:val="000000"/>
          <w:kern w:val="0"/>
          <w:sz w:val="28"/>
          <w:szCs w:val="28"/>
          <w:u w:val="single"/>
          <w14:ligatures w14:val="none"/>
        </w:rPr>
      </w:pPr>
      <w:r w:rsidRPr="00463362">
        <w:rPr>
          <w:rFonts w:ascii="Times New Roman" w:eastAsia="Calibri" w:hAnsi="Times New Roman" w:cs="Times New Roman"/>
          <w:color w:val="000000"/>
          <w:kern w:val="0"/>
          <w:sz w:val="28"/>
          <w:szCs w:val="28"/>
          <w:u w:val="single"/>
          <w14:ligatures w14:val="none"/>
        </w:rPr>
        <w:t>_________________С.І. Палаженко_______</w:t>
      </w:r>
    </w:p>
    <w:p w14:paraId="3A43798F" w14:textId="77777777" w:rsidR="000D5F07" w:rsidRPr="000D5F07" w:rsidRDefault="00A00C0B" w:rsidP="005F0977">
      <w:pPr>
        <w:autoSpaceDE w:val="0"/>
        <w:autoSpaceDN w:val="0"/>
        <w:adjustRightInd w:val="0"/>
        <w:spacing w:after="0" w:line="240" w:lineRule="auto"/>
        <w:rPr>
          <w:rFonts w:ascii="Times New Roman" w:eastAsia="Calibri" w:hAnsi="Times New Roman" w:cs="Times New Roman"/>
          <w:color w:val="000000"/>
          <w:kern w:val="0"/>
          <w:sz w:val="20"/>
          <w:szCs w:val="20"/>
          <w14:ligatures w14:val="none"/>
        </w:rPr>
      </w:pPr>
      <w:r w:rsidRPr="000D5F07">
        <w:rPr>
          <w:rFonts w:ascii="Times New Roman" w:eastAsia="Calibri" w:hAnsi="Times New Roman" w:cs="Times New Roman"/>
          <w:color w:val="000000"/>
          <w:kern w:val="0"/>
          <w:sz w:val="20"/>
          <w:szCs w:val="20"/>
          <w14:ligatures w14:val="none"/>
        </w:rPr>
        <w:t>(підпис, ініціали та прізвище здобувача освітнього ступеня)</w:t>
      </w:r>
    </w:p>
    <w:p w14:paraId="499B4255" w14:textId="77777777" w:rsidR="000D5F07" w:rsidRPr="000D5F07" w:rsidRDefault="000D5F07" w:rsidP="005F0977">
      <w:pPr>
        <w:autoSpaceDE w:val="0"/>
        <w:autoSpaceDN w:val="0"/>
        <w:adjustRightInd w:val="0"/>
        <w:spacing w:after="0" w:line="240" w:lineRule="auto"/>
        <w:rPr>
          <w:rFonts w:ascii="Times New Roman" w:eastAsia="Calibri" w:hAnsi="Times New Roman" w:cs="Times New Roman"/>
          <w:color w:val="000000"/>
          <w:kern w:val="0"/>
          <w:sz w:val="28"/>
          <w:szCs w:val="28"/>
          <w14:ligatures w14:val="none"/>
        </w:rPr>
      </w:pPr>
    </w:p>
    <w:p w14:paraId="644C997C" w14:textId="77777777" w:rsidR="000D5F07" w:rsidRPr="000D5F07" w:rsidRDefault="00A00C0B" w:rsidP="000D5F07">
      <w:pPr>
        <w:autoSpaceDE w:val="0"/>
        <w:autoSpaceDN w:val="0"/>
        <w:adjustRightInd w:val="0"/>
        <w:spacing w:after="0" w:line="240" w:lineRule="auto"/>
        <w:jc w:val="center"/>
        <w:rPr>
          <w:rFonts w:ascii="Times New Roman" w:eastAsia="Calibri" w:hAnsi="Times New Roman" w:cs="Times New Roman"/>
          <w:color w:val="000000"/>
          <w:kern w:val="0"/>
          <w:sz w:val="28"/>
          <w:szCs w:val="28"/>
          <w14:ligatures w14:val="none"/>
        </w:rPr>
      </w:pPr>
      <w:r w:rsidRPr="000D5F07">
        <w:rPr>
          <w:rFonts w:ascii="Times New Roman" w:eastAsia="Calibri" w:hAnsi="Times New Roman" w:cs="Times New Roman"/>
          <w:color w:val="000000"/>
          <w:kern w:val="0"/>
          <w:sz w:val="28"/>
          <w:szCs w:val="28"/>
          <w14:ligatures w14:val="none"/>
        </w:rPr>
        <w:t xml:space="preserve">Науковий керівник   </w:t>
      </w:r>
      <w:r w:rsidR="00D44337">
        <w:rPr>
          <w:rFonts w:ascii="Times New Roman" w:eastAsia="Calibri" w:hAnsi="Times New Roman" w:cs="Times New Roman"/>
          <w:color w:val="000000"/>
          <w:kern w:val="0"/>
          <w:sz w:val="28"/>
          <w:szCs w:val="28"/>
          <w:u w:val="single"/>
          <w14:ligatures w14:val="none"/>
        </w:rPr>
        <w:t>Козак Федір Васильович</w:t>
      </w:r>
      <w:r w:rsidRPr="000D5F07">
        <w:rPr>
          <w:rFonts w:ascii="Times New Roman" w:eastAsia="Calibri" w:hAnsi="Times New Roman" w:cs="Times New Roman"/>
          <w:color w:val="000000"/>
          <w:kern w:val="0"/>
          <w:sz w:val="28"/>
          <w:szCs w:val="28"/>
          <w:u w:val="single"/>
          <w14:ligatures w14:val="none"/>
        </w:rPr>
        <w:t>, к.т.н., професор</w:t>
      </w:r>
      <w:r w:rsidRPr="000D5F07">
        <w:rPr>
          <w:rFonts w:ascii="Times New Roman" w:eastAsia="Calibri" w:hAnsi="Times New Roman" w:cs="Times New Roman"/>
          <w:color w:val="000000"/>
          <w:kern w:val="0"/>
          <w:sz w:val="28"/>
          <w:szCs w:val="28"/>
          <w14:ligatures w14:val="none"/>
        </w:rPr>
        <w:t>__</w:t>
      </w:r>
    </w:p>
    <w:p w14:paraId="69A90562" w14:textId="77777777" w:rsidR="000D5F07" w:rsidRPr="000D5F07" w:rsidRDefault="00A00C0B" w:rsidP="000D5F07">
      <w:pPr>
        <w:spacing w:line="259" w:lineRule="auto"/>
        <w:jc w:val="center"/>
        <w:rPr>
          <w:rFonts w:ascii="Times New Roman" w:eastAsia="Calibri" w:hAnsi="Times New Roman" w:cs="Times New Roman"/>
          <w:kern w:val="0"/>
          <w:sz w:val="20"/>
          <w:szCs w:val="20"/>
          <w14:ligatures w14:val="none"/>
        </w:rPr>
      </w:pPr>
      <w:r w:rsidRPr="000D5F07">
        <w:rPr>
          <w:rFonts w:ascii="Times New Roman" w:eastAsia="Calibri" w:hAnsi="Times New Roman" w:cs="Times New Roman"/>
          <w:kern w:val="0"/>
          <w:sz w:val="20"/>
          <w:szCs w:val="20"/>
          <w14:ligatures w14:val="none"/>
        </w:rPr>
        <w:t xml:space="preserve">                                                    (прізвище, ім</w:t>
      </w:r>
      <w:r w:rsidRPr="000D5F07">
        <w:rPr>
          <w:rFonts w:ascii="Times New Roman" w:eastAsia="Calibri" w:hAnsi="Times New Roman" w:cs="Times New Roman"/>
          <w:kern w:val="0"/>
          <w:sz w:val="20"/>
          <w:szCs w:val="20"/>
          <w:lang w:val="ru-RU"/>
          <w14:ligatures w14:val="none"/>
        </w:rPr>
        <w:t>’</w:t>
      </w:r>
      <w:r w:rsidRPr="000D5F07">
        <w:rPr>
          <w:rFonts w:ascii="Times New Roman" w:eastAsia="Calibri" w:hAnsi="Times New Roman" w:cs="Times New Roman"/>
          <w:kern w:val="0"/>
          <w:sz w:val="20"/>
          <w:szCs w:val="20"/>
          <w14:ligatures w14:val="none"/>
        </w:rPr>
        <w:t>я, по батькові, науковий ступінь, вчене звання)</w:t>
      </w:r>
    </w:p>
    <w:p w14:paraId="14406A8E"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b/>
        </w:rPr>
      </w:pPr>
      <w:r w:rsidRPr="00D87A80">
        <w:rPr>
          <w:rFonts w:ascii="Times New Roman" w:eastAsia="Times New Roman" w:hAnsi="Times New Roman" w:cs="Times New Roman"/>
          <w:b/>
        </w:rPr>
        <w:t>Допущено до захисту</w:t>
      </w:r>
    </w:p>
    <w:p w14:paraId="064476EC"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rPr>
      </w:pPr>
      <w:r w:rsidRPr="00D87A80">
        <w:rPr>
          <w:rFonts w:ascii="Times New Roman" w:eastAsia="Times New Roman" w:hAnsi="Times New Roman" w:cs="Times New Roman"/>
        </w:rPr>
        <w:t>Завідувач кафедри</w:t>
      </w:r>
    </w:p>
    <w:p w14:paraId="0B92EB18"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rPr>
      </w:pPr>
      <w:r w:rsidRPr="00D87A80">
        <w:rPr>
          <w:rFonts w:ascii="Times New Roman" w:eastAsia="Times New Roman" w:hAnsi="Times New Roman" w:cs="Times New Roman"/>
        </w:rPr>
        <w:t>_______________________</w:t>
      </w:r>
      <w:r w:rsidRPr="00D87A80">
        <w:rPr>
          <w:rFonts w:ascii="Times New Roman" w:eastAsia="Times New Roman" w:hAnsi="Times New Roman" w:cs="Times New Roman"/>
          <w:u w:val="single"/>
        </w:rPr>
        <w:t>С.І.Криштопа</w:t>
      </w:r>
      <w:r w:rsidRPr="00D87A80">
        <w:rPr>
          <w:rFonts w:ascii="Times New Roman" w:eastAsia="Times New Roman" w:hAnsi="Times New Roman" w:cs="Times New Roman"/>
        </w:rPr>
        <w:t>___</w:t>
      </w:r>
    </w:p>
    <w:p w14:paraId="1E51A368"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sz w:val="20"/>
          <w:szCs w:val="20"/>
        </w:rPr>
      </w:pPr>
      <w:r w:rsidRPr="00D87A80">
        <w:rPr>
          <w:rFonts w:ascii="Times New Roman" w:eastAsia="Times New Roman" w:hAnsi="Times New Roman" w:cs="Times New Roman"/>
          <w:sz w:val="20"/>
          <w:szCs w:val="20"/>
        </w:rPr>
        <w:t>(посада)       (підпис)   (дата)       (ініціали та прізвище)</w:t>
      </w:r>
    </w:p>
    <w:p w14:paraId="3CF67C49" w14:textId="77777777" w:rsidR="005F0977" w:rsidRPr="00D87A80" w:rsidRDefault="005F0977" w:rsidP="005F0977">
      <w:pPr>
        <w:widowControl w:val="0"/>
        <w:autoSpaceDE w:val="0"/>
        <w:autoSpaceDN w:val="0"/>
        <w:spacing w:after="0" w:line="240" w:lineRule="auto"/>
        <w:rPr>
          <w:rFonts w:ascii="Times New Roman" w:eastAsia="Times New Roman" w:hAnsi="Times New Roman" w:cs="Times New Roman"/>
          <w:sz w:val="20"/>
          <w:szCs w:val="20"/>
        </w:rPr>
      </w:pPr>
    </w:p>
    <w:p w14:paraId="570ADC80"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rPr>
      </w:pPr>
      <w:r w:rsidRPr="00D87A80">
        <w:rPr>
          <w:rFonts w:ascii="Times New Roman" w:eastAsia="Times New Roman" w:hAnsi="Times New Roman" w:cs="Times New Roman"/>
        </w:rPr>
        <w:t>Рецензент</w:t>
      </w:r>
    </w:p>
    <w:p w14:paraId="56BA0E7D" w14:textId="77777777" w:rsidR="005F0977" w:rsidRPr="00D87A80" w:rsidRDefault="005F0977" w:rsidP="005F0977">
      <w:pPr>
        <w:widowControl w:val="0"/>
        <w:autoSpaceDE w:val="0"/>
        <w:autoSpaceDN w:val="0"/>
        <w:spacing w:after="0" w:line="240" w:lineRule="auto"/>
        <w:jc w:val="center"/>
        <w:rPr>
          <w:rFonts w:ascii="Times New Roman" w:eastAsia="Times New Roman" w:hAnsi="Times New Roman" w:cs="Times New Roman"/>
          <w:sz w:val="16"/>
          <w:szCs w:val="16"/>
        </w:rPr>
      </w:pPr>
    </w:p>
    <w:p w14:paraId="3ACAB225"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u w:val="single"/>
        </w:rPr>
      </w:pPr>
      <w:r w:rsidRPr="00D87A80">
        <w:rPr>
          <w:rFonts w:ascii="Times New Roman" w:eastAsia="Times New Roman" w:hAnsi="Times New Roman" w:cs="Times New Roman"/>
        </w:rPr>
        <w:t>_______________________</w:t>
      </w:r>
      <w:r w:rsidRPr="00D87A80">
        <w:rPr>
          <w:rFonts w:ascii="Times New Roman" w:eastAsia="Times New Roman" w:hAnsi="Times New Roman" w:cs="Times New Roman"/>
          <w:u w:val="single"/>
        </w:rPr>
        <w:t xml:space="preserve"> _</w:t>
      </w:r>
    </w:p>
    <w:p w14:paraId="0D20FC07"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sz w:val="20"/>
          <w:szCs w:val="20"/>
        </w:rPr>
      </w:pPr>
      <w:r w:rsidRPr="00D87A80">
        <w:rPr>
          <w:rFonts w:ascii="Times New Roman" w:eastAsia="Times New Roman" w:hAnsi="Times New Roman" w:cs="Times New Roman"/>
          <w:sz w:val="20"/>
          <w:szCs w:val="20"/>
        </w:rPr>
        <w:t>(посада)       (підпис)   (дата)       (ініціали та прізвище)</w:t>
      </w:r>
    </w:p>
    <w:p w14:paraId="45715011" w14:textId="77777777" w:rsidR="005F0977" w:rsidRPr="00D87A80" w:rsidRDefault="005F0977" w:rsidP="005F0977">
      <w:pPr>
        <w:widowControl w:val="0"/>
        <w:autoSpaceDE w:val="0"/>
        <w:autoSpaceDN w:val="0"/>
        <w:spacing w:after="0" w:line="240" w:lineRule="auto"/>
        <w:rPr>
          <w:rFonts w:ascii="Times New Roman" w:eastAsia="Times New Roman" w:hAnsi="Times New Roman" w:cs="Times New Roman"/>
          <w:sz w:val="20"/>
          <w:szCs w:val="20"/>
        </w:rPr>
      </w:pPr>
    </w:p>
    <w:p w14:paraId="27196682"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rPr>
      </w:pPr>
      <w:r w:rsidRPr="00D87A80">
        <w:rPr>
          <w:rFonts w:ascii="Times New Roman" w:eastAsia="Times New Roman" w:hAnsi="Times New Roman" w:cs="Times New Roman"/>
        </w:rPr>
        <w:t>Нормоконтроль</w:t>
      </w:r>
    </w:p>
    <w:p w14:paraId="147E43E6"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u w:val="single"/>
        </w:rPr>
      </w:pPr>
      <w:r w:rsidRPr="00D87A80">
        <w:rPr>
          <w:rFonts w:ascii="Times New Roman" w:eastAsia="Times New Roman" w:hAnsi="Times New Roman" w:cs="Times New Roman"/>
          <w:u w:val="single"/>
        </w:rPr>
        <w:t xml:space="preserve">доц. </w:t>
      </w:r>
      <w:r w:rsidRPr="00D87A80">
        <w:rPr>
          <w:rFonts w:ascii="Times New Roman" w:eastAsia="Times New Roman" w:hAnsi="Times New Roman" w:cs="Times New Roman"/>
        </w:rPr>
        <w:t>______________________</w:t>
      </w:r>
      <w:r w:rsidRPr="00D87A80">
        <w:rPr>
          <w:rFonts w:ascii="Times New Roman" w:eastAsia="Times New Roman" w:hAnsi="Times New Roman" w:cs="Times New Roman"/>
          <w:u w:val="single"/>
        </w:rPr>
        <w:t xml:space="preserve">_ І.Б.Прунько </w:t>
      </w:r>
    </w:p>
    <w:p w14:paraId="4AFF8AA6"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sz w:val="20"/>
          <w:szCs w:val="20"/>
        </w:rPr>
      </w:pPr>
      <w:r w:rsidRPr="00D87A80">
        <w:rPr>
          <w:rFonts w:ascii="Times New Roman" w:eastAsia="Times New Roman" w:hAnsi="Times New Roman" w:cs="Times New Roman"/>
          <w:sz w:val="20"/>
          <w:szCs w:val="20"/>
        </w:rPr>
        <w:t>(посада)       (підпис)   (дата)       (ініціали та прізвище)</w:t>
      </w:r>
    </w:p>
    <w:p w14:paraId="4876CFB5" w14:textId="77777777" w:rsidR="005F0977" w:rsidRPr="00D87A80" w:rsidRDefault="005F0977" w:rsidP="005F0977">
      <w:pPr>
        <w:widowControl w:val="0"/>
        <w:autoSpaceDE w:val="0"/>
        <w:autoSpaceDN w:val="0"/>
        <w:spacing w:after="0" w:line="240" w:lineRule="auto"/>
        <w:rPr>
          <w:rFonts w:ascii="Times New Roman" w:eastAsia="Times New Roman" w:hAnsi="Times New Roman" w:cs="Times New Roman"/>
          <w:sz w:val="20"/>
          <w:szCs w:val="20"/>
        </w:rPr>
      </w:pPr>
    </w:p>
    <w:p w14:paraId="110B1E96" w14:textId="77777777" w:rsidR="005F0977" w:rsidRPr="00D87A80" w:rsidRDefault="00A00C0B" w:rsidP="005F0977">
      <w:pPr>
        <w:widowControl w:val="0"/>
        <w:autoSpaceDE w:val="0"/>
        <w:autoSpaceDN w:val="0"/>
        <w:spacing w:after="0" w:line="240" w:lineRule="auto"/>
        <w:rPr>
          <w:rFonts w:ascii="Times New Roman" w:eastAsia="Times New Roman" w:hAnsi="Times New Roman" w:cs="Times New Roman"/>
        </w:rPr>
      </w:pPr>
      <w:r w:rsidRPr="00D87A80">
        <w:rPr>
          <w:rFonts w:ascii="Times New Roman" w:eastAsia="Times New Roman" w:hAnsi="Times New Roman" w:cs="Times New Roman"/>
          <w:sz w:val="20"/>
          <w:szCs w:val="20"/>
        </w:rPr>
        <w:tab/>
      </w:r>
      <w:r w:rsidRPr="00D87A80">
        <w:rPr>
          <w:rFonts w:ascii="Times New Roman" w:eastAsia="Times New Roman" w:hAnsi="Times New Roman" w:cs="Times New Roman"/>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72A10D12" w14:textId="77777777" w:rsidR="005F0977" w:rsidRDefault="005F0977" w:rsidP="005F0977">
      <w:pPr>
        <w:widowControl w:val="0"/>
        <w:autoSpaceDE w:val="0"/>
        <w:autoSpaceDN w:val="0"/>
        <w:spacing w:after="0" w:line="240" w:lineRule="auto"/>
        <w:jc w:val="center"/>
        <w:rPr>
          <w:rFonts w:ascii="Times New Roman" w:eastAsia="Times New Roman" w:hAnsi="Times New Roman" w:cs="Times New Roman"/>
          <w:sz w:val="28"/>
          <w:szCs w:val="28"/>
        </w:rPr>
      </w:pPr>
    </w:p>
    <w:p w14:paraId="314F8488" w14:textId="77777777" w:rsidR="00C179D2" w:rsidRPr="00D87A80" w:rsidRDefault="00C179D2" w:rsidP="005F0977">
      <w:pPr>
        <w:widowControl w:val="0"/>
        <w:autoSpaceDE w:val="0"/>
        <w:autoSpaceDN w:val="0"/>
        <w:spacing w:after="0" w:line="240" w:lineRule="auto"/>
        <w:jc w:val="center"/>
        <w:rPr>
          <w:rFonts w:ascii="Times New Roman" w:eastAsia="Times New Roman" w:hAnsi="Times New Roman" w:cs="Times New Roman"/>
          <w:sz w:val="28"/>
          <w:szCs w:val="28"/>
        </w:rPr>
      </w:pPr>
    </w:p>
    <w:p w14:paraId="277F6EAA" w14:textId="77777777" w:rsidR="005C3175" w:rsidRDefault="00A00C0B" w:rsidP="005D14D9">
      <w:pPr>
        <w:widowControl w:val="0"/>
        <w:autoSpaceDE w:val="0"/>
        <w:autoSpaceDN w:val="0"/>
        <w:spacing w:after="0" w:line="240" w:lineRule="auto"/>
        <w:jc w:val="center"/>
        <w:rPr>
          <w:rFonts w:ascii="Times New Roman" w:eastAsia="Times New Roman" w:hAnsi="Times New Roman" w:cs="Times New Roman"/>
          <w:sz w:val="28"/>
          <w:szCs w:val="28"/>
        </w:rPr>
      </w:pPr>
      <w:r w:rsidRPr="00D87A80">
        <w:rPr>
          <w:rFonts w:ascii="Times New Roman" w:eastAsia="Times New Roman" w:hAnsi="Times New Roman" w:cs="Times New Roman"/>
          <w:sz w:val="28"/>
          <w:szCs w:val="28"/>
        </w:rPr>
        <w:t>Івано-Франківськ</w:t>
      </w:r>
      <w:r w:rsidR="005D14D9">
        <w:rPr>
          <w:rFonts w:ascii="Times New Roman" w:eastAsia="Times New Roman" w:hAnsi="Times New Roman" w:cs="Times New Roman"/>
          <w:sz w:val="28"/>
          <w:szCs w:val="28"/>
        </w:rPr>
        <w:t xml:space="preserve"> </w:t>
      </w:r>
    </w:p>
    <w:p w14:paraId="5EC544CD" w14:textId="77777777" w:rsidR="00BB43B4" w:rsidRDefault="00A00C0B" w:rsidP="00BB43B4">
      <w:pPr>
        <w:spacing w:after="0" w:line="360" w:lineRule="auto"/>
        <w:jc w:val="center"/>
        <w:rPr>
          <w:rFonts w:ascii="Times New Roman" w:hAnsi="Times New Roman" w:cs="Times New Roman"/>
          <w:sz w:val="28"/>
          <w:szCs w:val="28"/>
        </w:rPr>
      </w:pPr>
      <w:r w:rsidRPr="00D87A80">
        <w:rPr>
          <w:rFonts w:ascii="Times New Roman" w:eastAsia="Times New Roman" w:hAnsi="Times New Roman" w:cs="Times New Roman"/>
          <w:sz w:val="28"/>
          <w:szCs w:val="28"/>
        </w:rPr>
        <w:t>202</w:t>
      </w:r>
      <w:r>
        <w:rPr>
          <w:rFonts w:ascii="Times New Roman" w:eastAsia="Times New Roman" w:hAnsi="Times New Roman" w:cs="Times New Roman"/>
          <w:sz w:val="28"/>
          <w:szCs w:val="28"/>
        </w:rPr>
        <w:t>5</w:t>
      </w:r>
      <w:r w:rsidRPr="00D87A80">
        <w:rPr>
          <w:rFonts w:ascii="Times New Roman" w:eastAsia="Times New Roman" w:hAnsi="Times New Roman" w:cs="Times New Roman"/>
          <w:sz w:val="28"/>
          <w:szCs w:val="28"/>
        </w:rPr>
        <w:t>р.</w:t>
      </w:r>
    </w:p>
    <w:p w14:paraId="50ED4C88" w14:textId="77777777" w:rsidR="00BB43B4" w:rsidRDefault="00BB43B4" w:rsidP="00BB43B4">
      <w:pPr>
        <w:spacing w:after="0" w:line="324" w:lineRule="auto"/>
        <w:ind w:firstLine="426"/>
        <w:rPr>
          <w:rFonts w:ascii="Times New Roman" w:hAnsi="Times New Roman" w:cs="Times New Roman"/>
          <w:sz w:val="28"/>
          <w:szCs w:val="28"/>
          <w:lang w:val="ru-RU"/>
        </w:rPr>
      </w:pPr>
    </w:p>
    <w:p w14:paraId="3A9DD200" w14:textId="77777777" w:rsidR="00BB43B4" w:rsidRPr="001E7563" w:rsidRDefault="00BB43B4" w:rsidP="00BB43B4">
      <w:pPr>
        <w:spacing w:after="0" w:line="324" w:lineRule="auto"/>
        <w:ind w:firstLine="426"/>
        <w:rPr>
          <w:rFonts w:ascii="Times New Roman" w:hAnsi="Times New Roman" w:cs="Times New Roman"/>
          <w:sz w:val="28"/>
          <w:szCs w:val="28"/>
          <w:lang w:val="ru-RU"/>
        </w:rPr>
        <w:sectPr w:rsidR="00BB43B4" w:rsidRPr="001E7563" w:rsidSect="00BB43B4">
          <w:pgSz w:w="11906" w:h="16838"/>
          <w:pgMar w:top="851" w:right="567" w:bottom="851" w:left="1418" w:header="709" w:footer="113" w:gutter="0"/>
          <w:pgNumType w:start="5"/>
          <w:cols w:space="708"/>
          <w:titlePg/>
          <w:docGrid w:linePitch="360"/>
        </w:sectPr>
      </w:pPr>
    </w:p>
    <w:p w14:paraId="538E269C" w14:textId="77777777" w:rsidR="005F0977" w:rsidRPr="00D87A80" w:rsidRDefault="00A00C0B" w:rsidP="005F0977">
      <w:pPr>
        <w:spacing w:after="0" w:line="240" w:lineRule="auto"/>
        <w:jc w:val="center"/>
        <w:rPr>
          <w:rFonts w:ascii="Times New Roman" w:eastAsia="Times New Roman" w:hAnsi="Times New Roman" w:cs="Times New Roman"/>
          <w:b/>
          <w:lang w:val="ru-RU" w:eastAsia="ru-RU"/>
        </w:rPr>
      </w:pPr>
      <w:r w:rsidRPr="00D87A80">
        <w:rPr>
          <w:rFonts w:ascii="Times New Roman" w:eastAsia="Times New Roman" w:hAnsi="Times New Roman" w:cs="Times New Roman"/>
          <w:b/>
          <w:lang w:val="ru-RU" w:eastAsia="ru-RU"/>
        </w:rPr>
        <w:lastRenderedPageBreak/>
        <w:t>Івано-Франківський національний технічний університет нафти і газу</w:t>
      </w:r>
    </w:p>
    <w:p w14:paraId="0F6C1BFF" w14:textId="77777777" w:rsidR="005F0977" w:rsidRPr="00D87A80" w:rsidRDefault="005F0977" w:rsidP="005F0977">
      <w:pPr>
        <w:spacing w:after="0" w:line="240" w:lineRule="auto"/>
        <w:jc w:val="both"/>
        <w:rPr>
          <w:rFonts w:ascii="Times New Roman" w:eastAsia="Times New Roman" w:hAnsi="Times New Roman" w:cs="Times New Roman"/>
          <w:b/>
          <w:u w:val="single"/>
          <w:lang w:eastAsia="ru-RU"/>
        </w:rPr>
      </w:pPr>
    </w:p>
    <w:p w14:paraId="417AB9A3" w14:textId="77777777" w:rsidR="005F0977" w:rsidRPr="00D87A80" w:rsidRDefault="00A00C0B" w:rsidP="005F0977">
      <w:pPr>
        <w:spacing w:after="0" w:line="240" w:lineRule="auto"/>
        <w:jc w:val="both"/>
        <w:rPr>
          <w:rFonts w:ascii="Times New Roman" w:eastAsia="Times New Roman" w:hAnsi="Times New Roman" w:cs="Times New Roman"/>
          <w:b/>
          <w:u w:val="single"/>
          <w:lang w:val="ru-RU" w:eastAsia="ru-RU"/>
        </w:rPr>
      </w:pPr>
      <w:r w:rsidRPr="00D87A80">
        <w:rPr>
          <w:rFonts w:ascii="Times New Roman" w:eastAsia="Times New Roman" w:hAnsi="Times New Roman" w:cs="Times New Roman"/>
          <w:b/>
          <w:u w:val="single"/>
          <w:lang w:val="ru-RU" w:eastAsia="ru-RU"/>
        </w:rPr>
        <w:t>Інститут інженерної механіки</w:t>
      </w:r>
      <w:r w:rsidRPr="00D87A80">
        <w:rPr>
          <w:rFonts w:ascii="Times New Roman" w:eastAsia="Times New Roman" w:hAnsi="Times New Roman" w:cs="Times New Roman"/>
          <w:b/>
          <w:u w:val="single"/>
          <w:lang w:eastAsia="ru-RU"/>
        </w:rPr>
        <w:t xml:space="preserve"> та робототехніки</w:t>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t xml:space="preserve">                                                       </w:t>
      </w:r>
    </w:p>
    <w:p w14:paraId="1C307E4E" w14:textId="77777777" w:rsidR="005F0977" w:rsidRPr="00D87A80" w:rsidRDefault="00A00C0B" w:rsidP="005F0977">
      <w:pPr>
        <w:spacing w:after="0" w:line="240" w:lineRule="auto"/>
        <w:jc w:val="both"/>
        <w:rPr>
          <w:rFonts w:ascii="Times New Roman" w:eastAsia="Times New Roman" w:hAnsi="Times New Roman" w:cs="Times New Roman"/>
          <w:b/>
          <w:u w:val="single"/>
          <w:lang w:val="ru-RU" w:eastAsia="ru-RU"/>
        </w:rPr>
      </w:pPr>
      <w:r w:rsidRPr="00D87A80">
        <w:rPr>
          <w:rFonts w:ascii="Times New Roman" w:eastAsia="Times New Roman" w:hAnsi="Times New Roman" w:cs="Times New Roman"/>
          <w:b/>
          <w:lang w:val="ru-RU" w:eastAsia="ru-RU"/>
        </w:rPr>
        <w:t xml:space="preserve">Кафедра </w:t>
      </w:r>
      <w:r w:rsidRPr="00D87A80">
        <w:rPr>
          <w:rFonts w:ascii="Times New Roman" w:eastAsia="Times New Roman" w:hAnsi="Times New Roman" w:cs="Times New Roman"/>
          <w:b/>
          <w:u w:val="single"/>
          <w:lang w:eastAsia="ru-RU"/>
        </w:rPr>
        <w:t>Автомобіль</w:t>
      </w:r>
      <w:r w:rsidRPr="00D87A80">
        <w:rPr>
          <w:rFonts w:ascii="Times New Roman" w:eastAsia="Times New Roman" w:hAnsi="Times New Roman" w:cs="Times New Roman"/>
          <w:b/>
          <w:u w:val="single"/>
          <w:lang w:val="ru-RU" w:eastAsia="ru-RU"/>
        </w:rPr>
        <w:t>ного транспорту</w:t>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val="ru-RU" w:eastAsia="ru-RU"/>
        </w:rPr>
        <w:t xml:space="preserve"> </w:t>
      </w:r>
    </w:p>
    <w:p w14:paraId="0B6A32E2" w14:textId="77777777" w:rsidR="005F0977" w:rsidRPr="00D87A80" w:rsidRDefault="00A00C0B" w:rsidP="005F0977">
      <w:pPr>
        <w:spacing w:after="0" w:line="240" w:lineRule="auto"/>
        <w:jc w:val="both"/>
        <w:rPr>
          <w:rFonts w:ascii="Times New Roman" w:eastAsia="Times New Roman" w:hAnsi="Times New Roman" w:cs="Times New Roman"/>
          <w:b/>
          <w:u w:val="single"/>
          <w:lang w:eastAsia="ru-RU"/>
        </w:rPr>
      </w:pPr>
      <w:r w:rsidRPr="00D87A80">
        <w:rPr>
          <w:rFonts w:ascii="Times New Roman" w:eastAsia="Times New Roman" w:hAnsi="Times New Roman" w:cs="Times New Roman"/>
          <w:b/>
          <w:lang w:eastAsia="ru-RU"/>
        </w:rPr>
        <w:t xml:space="preserve">Освітньо-кваліфікаційний рівень </w:t>
      </w:r>
      <w:r w:rsidRPr="00D87A80">
        <w:rPr>
          <w:rFonts w:ascii="Times New Roman" w:eastAsia="Times New Roman" w:hAnsi="Times New Roman" w:cs="Times New Roman"/>
          <w:b/>
          <w:u w:val="single"/>
          <w:lang w:eastAsia="ru-RU"/>
        </w:rPr>
        <w:t>магістр</w:t>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p>
    <w:p w14:paraId="042EB297" w14:textId="77777777" w:rsidR="005F0977" w:rsidRPr="00D87A80" w:rsidRDefault="00A00C0B" w:rsidP="005F0977">
      <w:pPr>
        <w:spacing w:after="0" w:line="240" w:lineRule="auto"/>
        <w:jc w:val="both"/>
        <w:rPr>
          <w:rFonts w:ascii="Times New Roman" w:eastAsia="Times New Roman" w:hAnsi="Times New Roman" w:cs="Times New Roman"/>
          <w:b/>
          <w:lang w:val="ru-RU" w:eastAsia="ru-RU"/>
        </w:rPr>
      </w:pPr>
      <w:r w:rsidRPr="00D87A80">
        <w:rPr>
          <w:rFonts w:ascii="Times New Roman" w:eastAsia="Times New Roman" w:hAnsi="Times New Roman" w:cs="Times New Roman"/>
          <w:b/>
          <w:lang w:val="ru-RU" w:eastAsia="ru-RU"/>
        </w:rPr>
        <w:t xml:space="preserve">Спеціальність: </w:t>
      </w:r>
      <w:r w:rsidRPr="00D87A80">
        <w:rPr>
          <w:rFonts w:ascii="Times New Roman" w:eastAsia="Times New Roman" w:hAnsi="Times New Roman" w:cs="Times New Roman"/>
          <w:b/>
          <w:u w:val="single"/>
          <w:lang w:eastAsia="ru-RU"/>
        </w:rPr>
        <w:t>274</w:t>
      </w:r>
      <w:r w:rsidRPr="00D87A80">
        <w:rPr>
          <w:rFonts w:ascii="Times New Roman" w:eastAsia="Times New Roman" w:hAnsi="Times New Roman" w:cs="Times New Roman"/>
          <w:b/>
          <w:u w:val="single"/>
          <w:lang w:val="ru-RU" w:eastAsia="ru-RU"/>
        </w:rPr>
        <w:t xml:space="preserve">“Автомобільний </w:t>
      </w:r>
      <w:r w:rsidRPr="00D87A80">
        <w:rPr>
          <w:rFonts w:ascii="Times New Roman" w:eastAsia="Times New Roman" w:hAnsi="Times New Roman" w:cs="Times New Roman"/>
          <w:b/>
          <w:u w:val="single"/>
          <w:lang w:eastAsia="ru-RU"/>
        </w:rPr>
        <w:t>транспорт</w:t>
      </w:r>
      <w:r w:rsidRPr="00D87A80">
        <w:rPr>
          <w:rFonts w:ascii="Times New Roman" w:eastAsia="Times New Roman" w:hAnsi="Times New Roman" w:cs="Times New Roman"/>
          <w:b/>
          <w:u w:val="single"/>
          <w:lang w:val="ru-RU" w:eastAsia="ru-RU"/>
        </w:rPr>
        <w:t>”</w:t>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val="ru-RU"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u w:val="single"/>
          <w:lang w:eastAsia="ru-RU"/>
        </w:rPr>
        <w:tab/>
      </w:r>
      <w:r w:rsidRPr="00D87A80">
        <w:rPr>
          <w:rFonts w:ascii="Times New Roman" w:eastAsia="Times New Roman" w:hAnsi="Times New Roman" w:cs="Times New Roman"/>
          <w:b/>
          <w:lang w:val="ru-RU" w:eastAsia="ru-RU"/>
        </w:rPr>
        <w:t xml:space="preserve"> </w:t>
      </w:r>
    </w:p>
    <w:p w14:paraId="0E85FDF6" w14:textId="77777777" w:rsidR="005F0977" w:rsidRPr="00D87A80" w:rsidRDefault="005F0977" w:rsidP="005F0977">
      <w:pPr>
        <w:spacing w:after="0" w:line="240" w:lineRule="auto"/>
        <w:jc w:val="both"/>
        <w:rPr>
          <w:rFonts w:ascii="Times New Roman" w:eastAsia="Times New Roman" w:hAnsi="Times New Roman" w:cs="Times New Roman"/>
          <w:caps/>
          <w:lang w:eastAsia="ru-RU"/>
        </w:rPr>
      </w:pPr>
    </w:p>
    <w:p w14:paraId="456C7533" w14:textId="77777777" w:rsidR="005F0977" w:rsidRPr="00D87A80" w:rsidRDefault="005F0977" w:rsidP="005F0977">
      <w:pPr>
        <w:spacing w:after="0" w:line="240" w:lineRule="auto"/>
        <w:jc w:val="both"/>
        <w:rPr>
          <w:rFonts w:ascii="Times New Roman" w:eastAsia="Times New Roman" w:hAnsi="Times New Roman" w:cs="Times New Roman"/>
          <w:caps/>
          <w:lang w:eastAsia="ru-RU"/>
        </w:rPr>
      </w:pPr>
    </w:p>
    <w:p w14:paraId="6CD8ED28" w14:textId="77777777" w:rsidR="005F0977" w:rsidRPr="00D87A80" w:rsidRDefault="005F0977" w:rsidP="005F0977">
      <w:pPr>
        <w:spacing w:after="0" w:line="240" w:lineRule="auto"/>
        <w:jc w:val="both"/>
        <w:rPr>
          <w:rFonts w:ascii="Times New Roman" w:eastAsia="Times New Roman" w:hAnsi="Times New Roman" w:cs="Times New Roman"/>
          <w:caps/>
          <w:lang w:eastAsia="ru-RU"/>
        </w:rPr>
      </w:pPr>
    </w:p>
    <w:p w14:paraId="590F0A3F" w14:textId="77777777" w:rsidR="005F0977" w:rsidRPr="00D87A80" w:rsidRDefault="00A00C0B" w:rsidP="005F0977">
      <w:pPr>
        <w:keepNext/>
        <w:spacing w:after="0" w:line="360" w:lineRule="auto"/>
        <w:ind w:left="5245" w:firstLine="708"/>
        <w:rPr>
          <w:rFonts w:ascii="Times New Roman" w:eastAsia="Times New Roman" w:hAnsi="Times New Roman" w:cs="Times New Roman"/>
          <w:bCs/>
          <w:sz w:val="28"/>
          <w:szCs w:val="28"/>
          <w:lang w:val="ru-RU" w:eastAsia="ru-RU"/>
        </w:rPr>
      </w:pPr>
      <w:r w:rsidRPr="00D87A80">
        <w:rPr>
          <w:rFonts w:ascii="Times New Roman" w:eastAsia="Times New Roman" w:hAnsi="Times New Roman" w:cs="Times New Roman"/>
          <w:bCs/>
          <w:sz w:val="28"/>
          <w:szCs w:val="28"/>
          <w:lang w:val="ru-RU" w:eastAsia="ru-RU"/>
        </w:rPr>
        <w:t xml:space="preserve"> ЗАТВЕРДЖУЮ</w:t>
      </w:r>
    </w:p>
    <w:p w14:paraId="3108F053" w14:textId="77777777" w:rsidR="005F0977" w:rsidRPr="00D87A80" w:rsidRDefault="00A00C0B" w:rsidP="005F0977">
      <w:pPr>
        <w:keepNext/>
        <w:spacing w:after="0" w:line="360" w:lineRule="auto"/>
        <w:ind w:left="5245" w:firstLine="515"/>
        <w:rPr>
          <w:rFonts w:ascii="Times New Roman" w:eastAsia="Times New Roman" w:hAnsi="Times New Roman" w:cs="Times New Roman"/>
          <w:bCs/>
          <w:sz w:val="28"/>
          <w:szCs w:val="28"/>
          <w:lang w:val="ru-RU" w:eastAsia="ru-RU"/>
        </w:rPr>
      </w:pPr>
      <w:r w:rsidRPr="00D87A80">
        <w:rPr>
          <w:rFonts w:ascii="Times New Roman" w:eastAsia="Times New Roman" w:hAnsi="Times New Roman" w:cs="Times New Roman"/>
          <w:bCs/>
          <w:sz w:val="28"/>
          <w:szCs w:val="28"/>
          <w:lang w:val="ru-RU" w:eastAsia="ru-RU"/>
        </w:rPr>
        <w:t xml:space="preserve">Зав. </w:t>
      </w:r>
      <w:r w:rsidRPr="00D87A80">
        <w:rPr>
          <w:rFonts w:ascii="Times New Roman" w:eastAsia="Times New Roman" w:hAnsi="Times New Roman" w:cs="Times New Roman"/>
          <w:bCs/>
          <w:sz w:val="28"/>
          <w:szCs w:val="28"/>
          <w:lang w:eastAsia="ru-RU"/>
        </w:rPr>
        <w:t>кафедри</w:t>
      </w:r>
      <w:r w:rsidRPr="00D87A80">
        <w:rPr>
          <w:rFonts w:ascii="Times New Roman" w:eastAsia="Times New Roman" w:hAnsi="Times New Roman" w:cs="Times New Roman"/>
          <w:bCs/>
          <w:sz w:val="28"/>
          <w:szCs w:val="28"/>
          <w:lang w:val="ru-RU" w:eastAsia="ru-RU"/>
        </w:rPr>
        <w:t xml:space="preserve"> АТ</w:t>
      </w:r>
    </w:p>
    <w:p w14:paraId="3EF86709" w14:textId="77777777" w:rsidR="005F0977" w:rsidRPr="00D87A80" w:rsidRDefault="00A00C0B" w:rsidP="005F0977">
      <w:pPr>
        <w:spacing w:after="0" w:line="360" w:lineRule="auto"/>
        <w:rPr>
          <w:rFonts w:ascii="Times New Roman" w:eastAsia="Times New Roman" w:hAnsi="Times New Roman" w:cs="Times New Roman"/>
          <w:sz w:val="28"/>
          <w:szCs w:val="28"/>
          <w:lang w:eastAsia="ru-RU"/>
        </w:rPr>
      </w:pPr>
      <w:r w:rsidRPr="00D87A80">
        <w:rPr>
          <w:rFonts w:ascii="Times New Roman" w:eastAsia="Times New Roman" w:hAnsi="Times New Roman" w:cs="Times New Roman"/>
          <w:sz w:val="28"/>
          <w:szCs w:val="28"/>
          <w:lang w:val="ru-RU" w:eastAsia="ru-RU"/>
        </w:rPr>
        <w:t xml:space="preserve">                                                                   </w:t>
      </w:r>
      <w:r w:rsidRPr="00D87A80">
        <w:rPr>
          <w:rFonts w:ascii="Times New Roman" w:eastAsia="Times New Roman" w:hAnsi="Times New Roman" w:cs="Times New Roman"/>
          <w:sz w:val="28"/>
          <w:szCs w:val="28"/>
          <w:lang w:eastAsia="ru-RU"/>
        </w:rPr>
        <w:t xml:space="preserve"> д.т.н., проф.</w:t>
      </w:r>
      <w:r w:rsidRPr="00D87A80">
        <w:rPr>
          <w:rFonts w:ascii="Times New Roman" w:eastAsia="Times New Roman" w:hAnsi="Times New Roman" w:cs="Times New Roman"/>
          <w:sz w:val="28"/>
          <w:szCs w:val="28"/>
          <w:u w:val="single"/>
          <w:lang w:eastAsia="ru-RU"/>
        </w:rPr>
        <w:tab/>
      </w:r>
      <w:r w:rsidRPr="00D87A80">
        <w:rPr>
          <w:rFonts w:ascii="Times New Roman" w:eastAsia="Times New Roman" w:hAnsi="Times New Roman" w:cs="Times New Roman"/>
          <w:sz w:val="28"/>
          <w:szCs w:val="28"/>
          <w:u w:val="single"/>
          <w:lang w:eastAsia="ru-RU"/>
        </w:rPr>
        <w:tab/>
        <w:t xml:space="preserve"> С</w:t>
      </w:r>
      <w:r w:rsidRPr="00D87A80">
        <w:rPr>
          <w:rFonts w:ascii="Times New Roman" w:eastAsia="Times New Roman" w:hAnsi="Times New Roman" w:cs="Times New Roman"/>
          <w:sz w:val="28"/>
          <w:szCs w:val="28"/>
          <w:lang w:eastAsia="ru-RU"/>
        </w:rPr>
        <w:t>.І. Криштопа</w:t>
      </w:r>
    </w:p>
    <w:p w14:paraId="5A9597AA" w14:textId="477C8AA8" w:rsidR="005F0977" w:rsidRPr="00D87A80" w:rsidRDefault="00A00C0B" w:rsidP="005F0977">
      <w:pPr>
        <w:spacing w:after="0" w:line="360" w:lineRule="auto"/>
        <w:rPr>
          <w:rFonts w:ascii="Times New Roman" w:eastAsia="Times New Roman" w:hAnsi="Times New Roman" w:cs="Times New Roman"/>
          <w:sz w:val="28"/>
          <w:szCs w:val="28"/>
          <w:lang w:val="ru-RU" w:eastAsia="ru-RU"/>
        </w:rPr>
      </w:pPr>
      <w:r w:rsidRPr="00D87A80">
        <w:rPr>
          <w:rFonts w:ascii="Times New Roman" w:eastAsia="Times New Roman" w:hAnsi="Times New Roman" w:cs="Times New Roman"/>
          <w:sz w:val="28"/>
          <w:szCs w:val="28"/>
          <w:lang w:val="ru-RU" w:eastAsia="ru-RU"/>
        </w:rPr>
        <w:t xml:space="preserve">                                                                    </w:t>
      </w:r>
      <w:r w:rsidRPr="00D87A80">
        <w:rPr>
          <w:rFonts w:ascii="Times New Roman" w:eastAsia="Times New Roman" w:hAnsi="Times New Roman" w:cs="Times New Roman"/>
          <w:sz w:val="28"/>
          <w:szCs w:val="28"/>
          <w:lang w:eastAsia="ru-RU"/>
        </w:rPr>
        <w:t xml:space="preserve">       </w:t>
      </w:r>
      <w:r w:rsidRPr="00A44A0A">
        <w:rPr>
          <w:rFonts w:ascii="Times New Roman" w:eastAsia="Times New Roman" w:hAnsi="Times New Roman" w:cs="Times New Roman"/>
          <w:sz w:val="28"/>
          <w:szCs w:val="28"/>
          <w:lang w:val="ru-RU" w:eastAsia="ru-RU"/>
        </w:rPr>
        <w:t>“___”</w:t>
      </w:r>
      <w:r w:rsidRPr="00A44A0A">
        <w:rPr>
          <w:rFonts w:ascii="Times New Roman" w:eastAsia="Times New Roman" w:hAnsi="Times New Roman" w:cs="Times New Roman"/>
          <w:sz w:val="28"/>
          <w:szCs w:val="28"/>
          <w:lang w:eastAsia="ru-RU"/>
        </w:rPr>
        <w:t xml:space="preserve"> </w:t>
      </w:r>
      <w:r w:rsidR="00A44A0A">
        <w:rPr>
          <w:rFonts w:ascii="Times New Roman" w:eastAsia="Times New Roman" w:hAnsi="Times New Roman" w:cs="Times New Roman"/>
          <w:sz w:val="28"/>
          <w:szCs w:val="28"/>
          <w:lang w:eastAsia="ru-RU"/>
        </w:rPr>
        <w:t>______________</w:t>
      </w:r>
      <w:r w:rsidRPr="00A44A0A">
        <w:rPr>
          <w:rFonts w:ascii="Times New Roman" w:eastAsia="Times New Roman" w:hAnsi="Times New Roman" w:cs="Times New Roman"/>
          <w:sz w:val="28"/>
          <w:szCs w:val="28"/>
          <w:lang w:eastAsia="ru-RU"/>
        </w:rPr>
        <w:t xml:space="preserve"> 2</w:t>
      </w:r>
      <w:r w:rsidRPr="00A44A0A">
        <w:rPr>
          <w:rFonts w:ascii="Times New Roman" w:eastAsia="Times New Roman" w:hAnsi="Times New Roman" w:cs="Times New Roman"/>
          <w:sz w:val="28"/>
          <w:szCs w:val="28"/>
          <w:lang w:val="ru-RU" w:eastAsia="ru-RU"/>
        </w:rPr>
        <w:t>0</w:t>
      </w:r>
      <w:r w:rsidRPr="00A44A0A">
        <w:rPr>
          <w:rFonts w:ascii="Times New Roman" w:eastAsia="Times New Roman" w:hAnsi="Times New Roman" w:cs="Times New Roman"/>
          <w:sz w:val="28"/>
          <w:szCs w:val="28"/>
          <w:lang w:eastAsia="ru-RU"/>
        </w:rPr>
        <w:t>25</w:t>
      </w:r>
      <w:r w:rsidRPr="00D87A80">
        <w:rPr>
          <w:rFonts w:ascii="Times New Roman" w:eastAsia="Times New Roman" w:hAnsi="Times New Roman" w:cs="Times New Roman"/>
          <w:sz w:val="28"/>
          <w:szCs w:val="28"/>
          <w:lang w:val="ru-RU" w:eastAsia="ru-RU"/>
        </w:rPr>
        <w:t xml:space="preserve"> р.</w:t>
      </w:r>
    </w:p>
    <w:p w14:paraId="37E834F7" w14:textId="77777777" w:rsidR="005F0977" w:rsidRPr="00D87A80" w:rsidRDefault="005F0977" w:rsidP="005F0977">
      <w:pPr>
        <w:spacing w:after="0" w:line="240" w:lineRule="auto"/>
        <w:jc w:val="right"/>
        <w:rPr>
          <w:rFonts w:ascii="Times New Roman" w:eastAsia="Times New Roman" w:hAnsi="Times New Roman" w:cs="Times New Roman"/>
          <w:szCs w:val="28"/>
          <w:lang w:eastAsia="ru-RU"/>
        </w:rPr>
      </w:pPr>
    </w:p>
    <w:p w14:paraId="6244CA42" w14:textId="77777777" w:rsidR="005F0977" w:rsidRPr="00D87A80" w:rsidRDefault="005F0977" w:rsidP="005F0977">
      <w:pPr>
        <w:spacing w:after="0" w:line="240" w:lineRule="auto"/>
        <w:jc w:val="right"/>
        <w:rPr>
          <w:rFonts w:ascii="Times New Roman" w:eastAsia="Times New Roman" w:hAnsi="Times New Roman" w:cs="Times New Roman"/>
          <w:szCs w:val="28"/>
          <w:lang w:eastAsia="ru-RU"/>
        </w:rPr>
      </w:pPr>
    </w:p>
    <w:p w14:paraId="041040B7" w14:textId="77777777" w:rsidR="005F0977" w:rsidRPr="00D87A80" w:rsidRDefault="00A00C0B" w:rsidP="005F0977">
      <w:pPr>
        <w:spacing w:after="0" w:line="240" w:lineRule="auto"/>
        <w:jc w:val="center"/>
        <w:rPr>
          <w:rFonts w:ascii="Times New Roman" w:eastAsia="Times New Roman" w:hAnsi="Times New Roman" w:cs="Times New Roman"/>
          <w:b/>
          <w:sz w:val="32"/>
          <w:szCs w:val="32"/>
          <w:lang w:val="ru-RU" w:eastAsia="ru-RU"/>
        </w:rPr>
      </w:pPr>
      <w:r w:rsidRPr="00D87A80">
        <w:rPr>
          <w:rFonts w:ascii="Times New Roman" w:eastAsia="Times New Roman" w:hAnsi="Times New Roman" w:cs="Times New Roman"/>
          <w:b/>
          <w:sz w:val="32"/>
          <w:szCs w:val="32"/>
          <w:lang w:val="ru-RU" w:eastAsia="ru-RU"/>
        </w:rPr>
        <w:t>ЗАВДАННЯ</w:t>
      </w:r>
    </w:p>
    <w:p w14:paraId="7E8F4DD2" w14:textId="77777777" w:rsidR="005F0977" w:rsidRPr="00D87A80" w:rsidRDefault="00A00C0B" w:rsidP="005F0977">
      <w:pPr>
        <w:spacing w:after="0" w:line="240" w:lineRule="auto"/>
        <w:jc w:val="center"/>
        <w:rPr>
          <w:rFonts w:ascii="Times New Roman" w:eastAsia="Times New Roman" w:hAnsi="Times New Roman" w:cs="Times New Roman"/>
          <w:b/>
          <w:caps/>
          <w:szCs w:val="28"/>
          <w:lang w:val="ru-RU" w:eastAsia="ru-RU"/>
        </w:rPr>
      </w:pPr>
      <w:r w:rsidRPr="00D87A80">
        <w:rPr>
          <w:rFonts w:ascii="Times New Roman" w:eastAsia="Times New Roman" w:hAnsi="Times New Roman" w:cs="Times New Roman"/>
          <w:b/>
          <w:caps/>
          <w:szCs w:val="28"/>
          <w:lang w:val="ru-RU" w:eastAsia="ru-RU"/>
        </w:rPr>
        <w:t xml:space="preserve">НА магістерську роботу </w:t>
      </w:r>
    </w:p>
    <w:p w14:paraId="5AA96AF9" w14:textId="77777777" w:rsidR="005F0977" w:rsidRPr="00D87A80" w:rsidRDefault="005F0977" w:rsidP="005F0977">
      <w:pPr>
        <w:keepNext/>
        <w:spacing w:after="0" w:line="240" w:lineRule="auto"/>
        <w:jc w:val="center"/>
        <w:rPr>
          <w:rFonts w:ascii="Times New Roman" w:eastAsia="Times New Roman" w:hAnsi="Times New Roman" w:cs="Times New Roman"/>
          <w:b/>
          <w:bCs/>
          <w:sz w:val="32"/>
          <w:lang w:eastAsia="ru-RU"/>
        </w:rPr>
      </w:pPr>
    </w:p>
    <w:p w14:paraId="3079ABB3" w14:textId="3F095599" w:rsidR="005F0977" w:rsidRPr="00D87A80" w:rsidRDefault="00A00C0B" w:rsidP="005F0977">
      <w:pPr>
        <w:autoSpaceDE w:val="0"/>
        <w:autoSpaceDN w:val="0"/>
        <w:adjustRightInd w:val="0"/>
        <w:spacing w:after="0" w:line="360" w:lineRule="auto"/>
        <w:ind w:firstLine="709"/>
        <w:jc w:val="center"/>
        <w:rPr>
          <w:rFonts w:ascii="Times New Roman" w:eastAsia="Calibri" w:hAnsi="Times New Roman" w:cs="Times New Roman"/>
          <w:color w:val="000000"/>
          <w:u w:val="single"/>
        </w:rPr>
      </w:pPr>
      <w:r w:rsidRPr="00D87A80">
        <w:rPr>
          <w:rFonts w:ascii="Times New Roman" w:eastAsia="Calibri" w:hAnsi="Times New Roman" w:cs="Times New Roman"/>
          <w:color w:val="000000"/>
        </w:rPr>
        <w:t>Студенту</w:t>
      </w:r>
      <w:r w:rsidRPr="00D87A80">
        <w:rPr>
          <w:rFonts w:ascii="Times New Roman" w:eastAsia="Calibri" w:hAnsi="Times New Roman" w:cs="Times New Roman"/>
          <w:color w:val="000000"/>
          <w:u w:val="single"/>
        </w:rPr>
        <w:tab/>
        <w:t xml:space="preserve">              </w:t>
      </w:r>
      <w:r>
        <w:rPr>
          <w:rFonts w:ascii="Times New Roman" w:eastAsia="Calibri" w:hAnsi="Times New Roman" w:cs="Times New Roman"/>
          <w:color w:val="000000"/>
          <w:u w:val="single"/>
        </w:rPr>
        <w:t xml:space="preserve">             </w:t>
      </w:r>
      <w:r w:rsidRPr="00D87A80">
        <w:rPr>
          <w:rFonts w:ascii="Times New Roman" w:eastAsia="Calibri" w:hAnsi="Times New Roman" w:cs="Times New Roman"/>
          <w:color w:val="000000"/>
          <w:u w:val="single"/>
        </w:rPr>
        <w:t xml:space="preserve">      </w:t>
      </w:r>
      <w:r>
        <w:rPr>
          <w:rFonts w:ascii="Times New Roman" w:eastAsia="Calibri" w:hAnsi="Times New Roman" w:cs="Times New Roman"/>
          <w:color w:val="000000"/>
          <w:sz w:val="28"/>
          <w:szCs w:val="28"/>
          <w:u w:val="single"/>
        </w:rPr>
        <w:t>Палаженк</w:t>
      </w:r>
      <w:r w:rsidR="00463362">
        <w:rPr>
          <w:rFonts w:ascii="Times New Roman" w:eastAsia="Calibri" w:hAnsi="Times New Roman" w:cs="Times New Roman"/>
          <w:color w:val="000000"/>
          <w:sz w:val="28"/>
          <w:szCs w:val="28"/>
          <w:u w:val="single"/>
        </w:rPr>
        <w:t>у</w:t>
      </w:r>
      <w:r>
        <w:rPr>
          <w:rFonts w:ascii="Times New Roman" w:eastAsia="Calibri" w:hAnsi="Times New Roman" w:cs="Times New Roman"/>
          <w:color w:val="000000"/>
          <w:sz w:val="28"/>
          <w:szCs w:val="28"/>
          <w:u w:val="single"/>
        </w:rPr>
        <w:t xml:space="preserve"> Сергі</w:t>
      </w:r>
      <w:r w:rsidR="00463362">
        <w:rPr>
          <w:rFonts w:ascii="Times New Roman" w:eastAsia="Calibri" w:hAnsi="Times New Roman" w:cs="Times New Roman"/>
          <w:color w:val="000000"/>
          <w:sz w:val="28"/>
          <w:szCs w:val="28"/>
          <w:u w:val="single"/>
        </w:rPr>
        <w:t>ю</w:t>
      </w:r>
      <w:r w:rsidRPr="00515086">
        <w:rPr>
          <w:rFonts w:ascii="Times New Roman" w:eastAsia="Calibri" w:hAnsi="Times New Roman" w:cs="Times New Roman"/>
          <w:color w:val="000000"/>
          <w:sz w:val="28"/>
          <w:szCs w:val="28"/>
          <w:u w:val="single"/>
        </w:rPr>
        <w:t xml:space="preserve"> Іванович</w:t>
      </w:r>
      <w:r w:rsidR="00463362">
        <w:rPr>
          <w:rFonts w:ascii="Times New Roman" w:eastAsia="Calibri" w:hAnsi="Times New Roman" w:cs="Times New Roman"/>
          <w:color w:val="000000"/>
          <w:sz w:val="28"/>
          <w:szCs w:val="28"/>
          <w:u w:val="single"/>
        </w:rPr>
        <w:t>у</w:t>
      </w:r>
      <w:r>
        <w:rPr>
          <w:rFonts w:ascii="Times New Roman" w:eastAsia="Calibri" w:hAnsi="Times New Roman" w:cs="Times New Roman"/>
          <w:color w:val="000000"/>
          <w:sz w:val="28"/>
          <w:szCs w:val="28"/>
          <w:u w:val="single"/>
        </w:rPr>
        <w:t xml:space="preserve">            </w:t>
      </w:r>
      <w:bookmarkStart w:id="4" w:name="_Hlk216123095"/>
      <w:r>
        <w:rPr>
          <w:rFonts w:ascii="Times New Roman" w:eastAsia="Calibri" w:hAnsi="Times New Roman" w:cs="Times New Roman"/>
          <w:color w:val="000000"/>
          <w:sz w:val="28"/>
          <w:szCs w:val="28"/>
          <w:u w:val="single"/>
        </w:rPr>
        <w:t xml:space="preserve">   </w:t>
      </w:r>
      <w:bookmarkEnd w:id="4"/>
      <w:r>
        <w:rPr>
          <w:rFonts w:ascii="Times New Roman" w:eastAsia="Calibri" w:hAnsi="Times New Roman" w:cs="Times New Roman"/>
          <w:color w:val="000000"/>
          <w:sz w:val="28"/>
          <w:szCs w:val="28"/>
          <w:u w:val="single"/>
        </w:rPr>
        <w:t xml:space="preserve">         </w:t>
      </w:r>
      <w:r w:rsidRPr="00D87A80">
        <w:rPr>
          <w:rFonts w:ascii="Times New Roman" w:eastAsia="Calibri" w:hAnsi="Times New Roman" w:cs="Times New Roman"/>
          <w:color w:val="000000"/>
          <w:u w:val="single"/>
        </w:rPr>
        <w:tab/>
      </w:r>
    </w:p>
    <w:p w14:paraId="46BCB251" w14:textId="77777777" w:rsidR="005F0977" w:rsidRPr="00D87A80" w:rsidRDefault="00A00C0B" w:rsidP="005F0977">
      <w:pPr>
        <w:spacing w:after="0" w:line="240" w:lineRule="auto"/>
        <w:jc w:val="center"/>
        <w:rPr>
          <w:rFonts w:ascii="Times New Roman" w:eastAsia="Times New Roman" w:hAnsi="Times New Roman" w:cs="Times New Roman"/>
          <w:sz w:val="18"/>
          <w:lang w:eastAsia="ru-RU"/>
        </w:rPr>
      </w:pPr>
      <w:r w:rsidRPr="00D87A80">
        <w:rPr>
          <w:rFonts w:ascii="Times New Roman" w:eastAsia="Times New Roman" w:hAnsi="Times New Roman" w:cs="Times New Roman"/>
          <w:sz w:val="18"/>
          <w:lang w:eastAsia="ru-RU"/>
        </w:rPr>
        <w:t>(прізвище, ім’я, по-батькові)</w:t>
      </w:r>
    </w:p>
    <w:p w14:paraId="5011A16B" w14:textId="77777777" w:rsidR="005F0977" w:rsidRPr="00D87A80" w:rsidRDefault="00A00C0B" w:rsidP="005F0977">
      <w:pPr>
        <w:spacing w:after="0" w:line="240" w:lineRule="auto"/>
        <w:ind w:firstLine="284"/>
        <w:jc w:val="both"/>
        <w:rPr>
          <w:rFonts w:ascii="Times New Roman" w:eastAsia="Times New Roman" w:hAnsi="Times New Roman" w:cs="Times New Roman"/>
          <w:sz w:val="26"/>
          <w:szCs w:val="26"/>
          <w:lang w:eastAsia="ru-RU"/>
        </w:rPr>
      </w:pPr>
      <w:r w:rsidRPr="00D87A80">
        <w:rPr>
          <w:rFonts w:ascii="Times New Roman" w:eastAsia="Times New Roman" w:hAnsi="Times New Roman" w:cs="Times New Roman"/>
          <w:lang w:eastAsia="ru-RU"/>
        </w:rPr>
        <w:t xml:space="preserve">1. Тема проекту (роботи) </w:t>
      </w:r>
      <w:r w:rsidRPr="00D87A80">
        <w:rPr>
          <w:rFonts w:ascii="Times New Roman" w:eastAsia="Times New Roman" w:hAnsi="Times New Roman" w:cs="Times New Roman"/>
          <w:sz w:val="26"/>
          <w:szCs w:val="26"/>
          <w:u w:val="single"/>
          <w:lang w:eastAsia="ru-RU"/>
        </w:rPr>
        <w:t xml:space="preserve"> </w:t>
      </w:r>
      <w:r w:rsidRPr="005F0977">
        <w:rPr>
          <w:rFonts w:ascii="Times New Roman" w:eastAsia="Times New Roman" w:hAnsi="Times New Roman" w:cs="Times New Roman"/>
          <w:sz w:val="28"/>
          <w:szCs w:val="28"/>
          <w:u w:val="single"/>
        </w:rPr>
        <w:t>Дослідження експлуатаційних показників роботи дизельних двигунів внутрішнього згоряння у порівнянні із двигунами з зовнішнім сумішоутворенням</w:t>
      </w:r>
      <w:r w:rsidRPr="00D87A80">
        <w:rPr>
          <w:rFonts w:ascii="Times New Roman" w:eastAsia="Times New Roman" w:hAnsi="Times New Roman" w:cs="Times New Roman"/>
          <w:sz w:val="26"/>
          <w:szCs w:val="26"/>
          <w:u w:val="single"/>
          <w:lang w:eastAsia="ru-RU"/>
        </w:rPr>
        <w:t xml:space="preserve">                                                                              </w:t>
      </w:r>
      <w:r w:rsidRPr="00D87A80">
        <w:rPr>
          <w:rFonts w:ascii="Times New Roman" w:eastAsia="Times New Roman" w:hAnsi="Times New Roman" w:cs="Times New Roman"/>
          <w:u w:val="single"/>
          <w:lang w:eastAsia="ru-RU"/>
        </w:rPr>
        <w:t xml:space="preserve"> </w:t>
      </w:r>
      <w:r w:rsidRPr="00D87A80">
        <w:rPr>
          <w:rFonts w:ascii="Times New Roman" w:eastAsia="Times New Roman" w:hAnsi="Times New Roman" w:cs="Times New Roman"/>
          <w:sz w:val="26"/>
          <w:szCs w:val="26"/>
          <w:lang w:eastAsia="ru-RU"/>
        </w:rPr>
        <w:t xml:space="preserve">                                                                                                             </w:t>
      </w:r>
    </w:p>
    <w:p w14:paraId="4F6A7776" w14:textId="77777777" w:rsidR="005F0977" w:rsidRPr="00D87A80" w:rsidRDefault="00A00C0B" w:rsidP="005F0977">
      <w:pPr>
        <w:spacing w:after="0" w:line="240" w:lineRule="auto"/>
        <w:ind w:firstLine="284"/>
        <w:jc w:val="both"/>
        <w:rPr>
          <w:rFonts w:ascii="Times New Roman" w:eastAsia="Times New Roman" w:hAnsi="Times New Roman" w:cs="Times New Roman"/>
          <w:u w:val="single"/>
          <w:lang w:eastAsia="ru-RU"/>
        </w:rPr>
      </w:pPr>
      <w:r w:rsidRPr="00D87A80">
        <w:rPr>
          <w:rFonts w:ascii="Times New Roman" w:eastAsia="Times New Roman" w:hAnsi="Times New Roman" w:cs="Times New Roman"/>
          <w:lang w:eastAsia="ru-RU"/>
        </w:rPr>
        <w:t>керівник проекту (роботи)</w:t>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t xml:space="preserve">               </w:t>
      </w:r>
      <w:r>
        <w:rPr>
          <w:rFonts w:ascii="Times New Roman" w:eastAsia="Times New Roman" w:hAnsi="Times New Roman" w:cs="Times New Roman"/>
          <w:u w:val="single"/>
          <w:lang w:eastAsia="ru-RU"/>
        </w:rPr>
        <w:t>Козак Ф.В.</w:t>
      </w:r>
      <w:r w:rsidRPr="00D87A80">
        <w:rPr>
          <w:rFonts w:ascii="Times New Roman" w:eastAsia="Times New Roman" w:hAnsi="Times New Roman" w:cs="Times New Roman"/>
          <w:u w:val="single"/>
          <w:lang w:eastAsia="ru-RU"/>
        </w:rPr>
        <w:t xml:space="preserve">, к.т.н., </w:t>
      </w:r>
      <w:r>
        <w:rPr>
          <w:rFonts w:ascii="Times New Roman" w:eastAsia="Times New Roman" w:hAnsi="Times New Roman" w:cs="Times New Roman"/>
          <w:u w:val="single"/>
          <w:lang w:eastAsia="ru-RU"/>
        </w:rPr>
        <w:t>професор</w:t>
      </w:r>
      <w:r>
        <w:rPr>
          <w:rFonts w:ascii="Times New Roman" w:eastAsia="Times New Roman" w:hAnsi="Times New Roman" w:cs="Times New Roman"/>
          <w:u w:val="single"/>
          <w:lang w:eastAsia="ru-RU"/>
        </w:rPr>
        <w:tab/>
      </w:r>
      <w:r>
        <w:rPr>
          <w:rFonts w:ascii="Times New Roman" w:eastAsia="Times New Roman" w:hAnsi="Times New Roman" w:cs="Times New Roman"/>
          <w:u w:val="single"/>
          <w:lang w:eastAsia="ru-RU"/>
        </w:rPr>
        <w:tab/>
      </w:r>
    </w:p>
    <w:p w14:paraId="4275D1CB" w14:textId="77777777" w:rsidR="005F0977" w:rsidRPr="00D87A80" w:rsidRDefault="00A00C0B" w:rsidP="005F0977">
      <w:pPr>
        <w:spacing w:after="0" w:line="240" w:lineRule="auto"/>
        <w:ind w:firstLine="284"/>
        <w:jc w:val="both"/>
        <w:rPr>
          <w:rFonts w:ascii="Times New Roman" w:eastAsia="Times New Roman" w:hAnsi="Times New Roman" w:cs="Times New Roman"/>
          <w:sz w:val="18"/>
          <w:lang w:eastAsia="ru-RU"/>
        </w:rPr>
      </w:pPr>
      <w:r w:rsidRPr="00D87A80">
        <w:rPr>
          <w:rFonts w:ascii="Times New Roman" w:eastAsia="Times New Roman" w:hAnsi="Times New Roman" w:cs="Times New Roman"/>
          <w:sz w:val="18"/>
          <w:lang w:eastAsia="ru-RU"/>
        </w:rPr>
        <w:t xml:space="preserve">                                                  (прізвище, ім’я, по-батькові, науковий ступінь, вчене звання)</w:t>
      </w:r>
    </w:p>
    <w:p w14:paraId="3CFE301D" w14:textId="78094FD6" w:rsidR="005F0977" w:rsidRPr="00D87A80" w:rsidRDefault="00A00C0B" w:rsidP="005F0977">
      <w:pPr>
        <w:spacing w:after="0" w:line="240" w:lineRule="auto"/>
        <w:ind w:firstLine="284"/>
        <w:jc w:val="both"/>
        <w:rPr>
          <w:rFonts w:ascii="Times New Roman" w:eastAsia="Times New Roman" w:hAnsi="Times New Roman" w:cs="Times New Roman"/>
          <w:sz w:val="18"/>
          <w:u w:val="single"/>
          <w:lang w:eastAsia="ru-RU"/>
        </w:rPr>
      </w:pPr>
      <w:r w:rsidRPr="00D87A80">
        <w:rPr>
          <w:rFonts w:ascii="Times New Roman" w:eastAsia="Times New Roman" w:hAnsi="Times New Roman" w:cs="Times New Roman"/>
          <w:lang w:eastAsia="ru-RU"/>
        </w:rPr>
        <w:t xml:space="preserve">затверджені наказом вищого навчального закладу від </w:t>
      </w:r>
      <w:r w:rsidRPr="00D87A80">
        <w:rPr>
          <w:rFonts w:ascii="Times New Roman" w:eastAsia="Times New Roman" w:hAnsi="Times New Roman" w:cs="Times New Roman"/>
          <w:lang w:val="ru-RU" w:eastAsia="ru-RU"/>
        </w:rPr>
        <w:t xml:space="preserve">  </w:t>
      </w:r>
      <w:r w:rsidRPr="00D87A80">
        <w:rPr>
          <w:rFonts w:ascii="Times New Roman" w:eastAsia="Times New Roman" w:hAnsi="Times New Roman" w:cs="Times New Roman"/>
          <w:u w:val="single"/>
          <w:lang w:val="ru-RU" w:eastAsia="ru-RU"/>
        </w:rPr>
        <w:t>“</w:t>
      </w:r>
      <w:r w:rsidRPr="00D87A80">
        <w:rPr>
          <w:rFonts w:ascii="Times New Roman" w:eastAsia="Times New Roman" w:hAnsi="Times New Roman" w:cs="Times New Roman"/>
          <w:u w:val="single"/>
          <w:lang w:eastAsia="ru-RU"/>
        </w:rPr>
        <w:t xml:space="preserve">    </w:t>
      </w:r>
      <w:r>
        <w:rPr>
          <w:rFonts w:ascii="Times New Roman" w:eastAsia="Times New Roman" w:hAnsi="Times New Roman" w:cs="Times New Roman"/>
          <w:u w:val="single"/>
          <w:lang w:eastAsia="ru-RU"/>
        </w:rPr>
        <w:t xml:space="preserve"> </w:t>
      </w:r>
      <w:r w:rsidRPr="00D87A80">
        <w:rPr>
          <w:rFonts w:ascii="Times New Roman" w:eastAsia="Times New Roman" w:hAnsi="Times New Roman" w:cs="Times New Roman"/>
          <w:u w:val="single"/>
          <w:lang w:val="ru-RU" w:eastAsia="ru-RU"/>
        </w:rPr>
        <w:t>”</w:t>
      </w:r>
      <w:r w:rsidRPr="00D87A80">
        <w:rPr>
          <w:rFonts w:ascii="Times New Roman" w:eastAsia="Times New Roman" w:hAnsi="Times New Roman" w:cs="Times New Roman"/>
          <w:u w:val="single"/>
          <w:lang w:eastAsia="ru-RU"/>
        </w:rPr>
        <w:t xml:space="preserve"> грудня  </w:t>
      </w:r>
      <w:r w:rsidRPr="00D87A80">
        <w:rPr>
          <w:rFonts w:ascii="Times New Roman" w:eastAsia="Times New Roman" w:hAnsi="Times New Roman" w:cs="Times New Roman"/>
          <w:u w:val="single"/>
          <w:lang w:val="ru-RU" w:eastAsia="ru-RU"/>
        </w:rPr>
        <w:t>20</w:t>
      </w:r>
      <w:r w:rsidRPr="00D87A80">
        <w:rPr>
          <w:rFonts w:ascii="Times New Roman" w:eastAsia="Times New Roman" w:hAnsi="Times New Roman" w:cs="Times New Roman"/>
          <w:u w:val="single"/>
          <w:lang w:eastAsia="ru-RU"/>
        </w:rPr>
        <w:t>2</w:t>
      </w:r>
      <w:r>
        <w:rPr>
          <w:rFonts w:ascii="Times New Roman" w:eastAsia="Times New Roman" w:hAnsi="Times New Roman" w:cs="Times New Roman"/>
          <w:u w:val="single"/>
          <w:lang w:eastAsia="ru-RU"/>
        </w:rPr>
        <w:t>5</w:t>
      </w:r>
      <w:r w:rsidRPr="00D87A80">
        <w:rPr>
          <w:rFonts w:ascii="Times New Roman" w:eastAsia="Times New Roman" w:hAnsi="Times New Roman" w:cs="Times New Roman"/>
          <w:u w:val="single"/>
          <w:lang w:eastAsia="ru-RU"/>
        </w:rPr>
        <w:t xml:space="preserve"> року №</w:t>
      </w:r>
      <w:r w:rsidR="00463362">
        <w:rPr>
          <w:rFonts w:ascii="Times New Roman" w:eastAsia="Times New Roman" w:hAnsi="Times New Roman" w:cs="Times New Roman"/>
          <w:u w:val="single"/>
          <w:lang w:eastAsia="ru-RU"/>
        </w:rPr>
        <w:t>___________</w:t>
      </w:r>
      <w:r w:rsidRPr="00D87A80">
        <w:rPr>
          <w:rFonts w:ascii="Times New Roman" w:eastAsia="Times New Roman" w:hAnsi="Times New Roman" w:cs="Times New Roman"/>
          <w:u w:val="single"/>
          <w:lang w:eastAsia="ru-RU"/>
        </w:rPr>
        <w:t xml:space="preserve">             </w:t>
      </w:r>
    </w:p>
    <w:p w14:paraId="7E889A6E" w14:textId="77777777" w:rsidR="005F0977" w:rsidRPr="00D87A80" w:rsidRDefault="00A00C0B" w:rsidP="005F0977">
      <w:pPr>
        <w:spacing w:after="0" w:line="240" w:lineRule="auto"/>
        <w:ind w:firstLine="284"/>
        <w:jc w:val="both"/>
        <w:rPr>
          <w:rFonts w:ascii="Times New Roman" w:eastAsia="Times New Roman" w:hAnsi="Times New Roman" w:cs="Times New Roman"/>
          <w:u w:val="single"/>
          <w:lang w:eastAsia="ru-RU"/>
        </w:rPr>
      </w:pPr>
      <w:r w:rsidRPr="00D87A80">
        <w:rPr>
          <w:rFonts w:ascii="Times New Roman" w:eastAsia="Times New Roman" w:hAnsi="Times New Roman" w:cs="Times New Roman"/>
          <w:lang w:eastAsia="ru-RU"/>
        </w:rPr>
        <w:t>2. Строк подання студентом проекту (роботи)</w:t>
      </w:r>
      <w:r w:rsidRPr="00D87A80">
        <w:rPr>
          <w:rFonts w:ascii="Times New Roman" w:eastAsia="Times New Roman" w:hAnsi="Times New Roman" w:cs="Times New Roman"/>
          <w:u w:val="single"/>
          <w:lang w:eastAsia="ru-RU"/>
        </w:rPr>
        <w:tab/>
      </w:r>
      <w:r>
        <w:rPr>
          <w:rFonts w:ascii="Times New Roman" w:eastAsia="Times New Roman" w:hAnsi="Times New Roman" w:cs="Times New Roman"/>
          <w:u w:val="single"/>
          <w:lang w:eastAsia="ru-RU"/>
        </w:rPr>
        <w:t>15</w:t>
      </w:r>
      <w:r w:rsidRPr="00D87A80">
        <w:rPr>
          <w:rFonts w:ascii="Times New Roman" w:eastAsia="Times New Roman" w:hAnsi="Times New Roman" w:cs="Times New Roman"/>
          <w:u w:val="single"/>
          <w:lang w:eastAsia="ru-RU"/>
        </w:rPr>
        <w:t>.</w:t>
      </w:r>
      <w:r>
        <w:rPr>
          <w:rFonts w:ascii="Times New Roman" w:eastAsia="Times New Roman" w:hAnsi="Times New Roman" w:cs="Times New Roman"/>
          <w:u w:val="single"/>
          <w:lang w:eastAsia="ru-RU"/>
        </w:rPr>
        <w:t>12</w:t>
      </w:r>
      <w:r w:rsidRPr="00D87A80">
        <w:rPr>
          <w:rFonts w:ascii="Times New Roman" w:eastAsia="Times New Roman" w:hAnsi="Times New Roman" w:cs="Times New Roman"/>
          <w:u w:val="single"/>
          <w:lang w:eastAsia="ru-RU"/>
        </w:rPr>
        <w:t>.</w:t>
      </w:r>
      <w:r w:rsidRPr="00D87A80">
        <w:rPr>
          <w:rFonts w:ascii="Times New Roman" w:eastAsia="Times New Roman" w:hAnsi="Times New Roman" w:cs="Times New Roman"/>
          <w:u w:val="single"/>
          <w:lang w:val="ru-RU" w:eastAsia="ru-RU"/>
        </w:rPr>
        <w:t>20</w:t>
      </w:r>
      <w:r w:rsidRPr="00D87A80">
        <w:rPr>
          <w:rFonts w:ascii="Times New Roman" w:eastAsia="Times New Roman" w:hAnsi="Times New Roman" w:cs="Times New Roman"/>
          <w:u w:val="single"/>
          <w:lang w:eastAsia="ru-RU"/>
        </w:rPr>
        <w:t>2</w:t>
      </w:r>
      <w:r>
        <w:rPr>
          <w:rFonts w:ascii="Times New Roman" w:eastAsia="Times New Roman" w:hAnsi="Times New Roman" w:cs="Times New Roman"/>
          <w:u w:val="single"/>
          <w:lang w:eastAsia="ru-RU"/>
        </w:rPr>
        <w:t>5</w:t>
      </w:r>
      <w:r w:rsidRPr="00D87A80">
        <w:rPr>
          <w:rFonts w:ascii="Times New Roman" w:eastAsia="Times New Roman" w:hAnsi="Times New Roman" w:cs="Times New Roman"/>
          <w:u w:val="single"/>
          <w:lang w:eastAsia="ru-RU"/>
        </w:rPr>
        <w:t xml:space="preserve"> р.</w:t>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p>
    <w:p w14:paraId="59995C41" w14:textId="77777777" w:rsidR="005F0977" w:rsidRPr="00D87A80" w:rsidRDefault="005F0977" w:rsidP="005F0977">
      <w:pPr>
        <w:keepNext/>
        <w:shd w:val="clear" w:color="auto" w:fill="FFFFFF"/>
        <w:spacing w:after="0" w:line="240" w:lineRule="auto"/>
        <w:ind w:firstLine="284"/>
        <w:jc w:val="both"/>
        <w:rPr>
          <w:rFonts w:ascii="Times New Roman" w:eastAsia="Times New Roman" w:hAnsi="Times New Roman" w:cs="Times New Roman"/>
          <w:bCs/>
          <w:lang w:eastAsia="ru-RU"/>
        </w:rPr>
      </w:pPr>
    </w:p>
    <w:p w14:paraId="6B7511D6" w14:textId="77777777" w:rsidR="005F0977" w:rsidRPr="00D87A80" w:rsidRDefault="00A00C0B" w:rsidP="005F0977">
      <w:pPr>
        <w:keepNext/>
        <w:shd w:val="clear" w:color="auto" w:fill="FFFFFF"/>
        <w:spacing w:after="0" w:line="240" w:lineRule="auto"/>
        <w:ind w:firstLine="284"/>
        <w:jc w:val="both"/>
        <w:rPr>
          <w:rFonts w:ascii="Times New Roman" w:eastAsia="Times New Roman" w:hAnsi="Times New Roman" w:cs="Times New Roman"/>
          <w:bCs/>
          <w:u w:val="single"/>
          <w:lang w:eastAsia="ru-RU"/>
        </w:rPr>
      </w:pPr>
      <w:r w:rsidRPr="00D87A80">
        <w:rPr>
          <w:rFonts w:ascii="Times New Roman" w:eastAsia="Times New Roman" w:hAnsi="Times New Roman" w:cs="Times New Roman"/>
          <w:bCs/>
          <w:lang w:eastAsia="ru-RU"/>
        </w:rPr>
        <w:t xml:space="preserve">3. Вихідні дані до проекту (роботи) </w:t>
      </w:r>
      <w:r w:rsidRPr="00D87A80">
        <w:rPr>
          <w:rFonts w:ascii="Times New Roman" w:eastAsia="Times New Roman" w:hAnsi="Times New Roman" w:cs="Times New Roman"/>
          <w:bCs/>
          <w:u w:val="single"/>
          <w:lang w:eastAsia="ru-RU"/>
        </w:rPr>
        <w:t>навчальні підручники, посібники, періодичні видання, нормативно-правові документи, довідники, словники, Інтернет-ресурси, матеріали конференцій тощо</w:t>
      </w:r>
      <w:r w:rsidRPr="00D87A80">
        <w:rPr>
          <w:rFonts w:ascii="Times New Roman" w:eastAsia="Times New Roman" w:hAnsi="Times New Roman" w:cs="Times New Roman"/>
          <w:bCs/>
          <w:lang w:eastAsia="ru-RU"/>
        </w:rPr>
        <w:t xml:space="preserve"> </w:t>
      </w:r>
      <w:r w:rsidRPr="00D87A80">
        <w:rPr>
          <w:rFonts w:ascii="Times New Roman" w:eastAsia="Times New Roman" w:hAnsi="Times New Roman" w:cs="Times New Roman"/>
          <w:bCs/>
          <w:u w:val="single"/>
          <w:lang w:eastAsia="ru-RU"/>
        </w:rPr>
        <w:t xml:space="preserve">                                                                                              </w:t>
      </w:r>
    </w:p>
    <w:p w14:paraId="053A31FC" w14:textId="77777777" w:rsidR="005F0977" w:rsidRPr="00D87A80" w:rsidRDefault="005F0977" w:rsidP="005F0977">
      <w:pPr>
        <w:keepNext/>
        <w:shd w:val="clear" w:color="auto" w:fill="FFFFFF"/>
        <w:spacing w:after="0" w:line="240" w:lineRule="auto"/>
        <w:ind w:firstLine="284"/>
        <w:jc w:val="both"/>
        <w:rPr>
          <w:rFonts w:ascii="Times New Roman" w:eastAsia="Times New Roman" w:hAnsi="Times New Roman" w:cs="Times New Roman"/>
          <w:bCs/>
          <w:lang w:eastAsia="ru-RU"/>
        </w:rPr>
      </w:pPr>
    </w:p>
    <w:p w14:paraId="249C521C" w14:textId="77777777" w:rsidR="005F0977" w:rsidRPr="00D87A80" w:rsidRDefault="00A00C0B" w:rsidP="005F0977">
      <w:pPr>
        <w:keepNext/>
        <w:shd w:val="clear" w:color="auto" w:fill="FFFFFF"/>
        <w:spacing w:after="0" w:line="240" w:lineRule="auto"/>
        <w:ind w:firstLine="284"/>
        <w:jc w:val="both"/>
        <w:rPr>
          <w:rFonts w:ascii="Times New Roman" w:eastAsia="Times New Roman" w:hAnsi="Times New Roman" w:cs="Times New Roman"/>
          <w:bCs/>
          <w:lang w:eastAsia="ru-RU"/>
        </w:rPr>
      </w:pPr>
      <w:r w:rsidRPr="00D87A80">
        <w:rPr>
          <w:rFonts w:ascii="Times New Roman" w:eastAsia="Times New Roman" w:hAnsi="Times New Roman" w:cs="Times New Roman"/>
          <w:bCs/>
          <w:lang w:eastAsia="ru-RU"/>
        </w:rPr>
        <w:t>4. Зміст розрахунково-пояснювальної записки (перелік питань, які потрібно розробити)</w:t>
      </w:r>
    </w:p>
    <w:p w14:paraId="1C06D38A" w14:textId="77777777" w:rsidR="005F0977" w:rsidRDefault="00A00C0B" w:rsidP="005F0977">
      <w:pPr>
        <w:spacing w:after="0" w:line="240" w:lineRule="auto"/>
        <w:ind w:firstLine="426"/>
        <w:jc w:val="both"/>
        <w:rPr>
          <w:rFonts w:ascii="Times New Roman" w:eastAsia="Times New Roman" w:hAnsi="Times New Roman" w:cs="Times New Roman"/>
          <w:lang w:eastAsia="ru-RU"/>
        </w:rPr>
      </w:pPr>
      <w:r w:rsidRPr="007B2B5F">
        <w:rPr>
          <w:rFonts w:ascii="Times New Roman" w:eastAsia="Times New Roman" w:hAnsi="Times New Roman" w:cs="Times New Roman"/>
          <w:lang w:eastAsia="ru-RU"/>
        </w:rPr>
        <w:t>Вступ;</w:t>
      </w:r>
    </w:p>
    <w:p w14:paraId="4CEE2707" w14:textId="77777777" w:rsidR="008E0406" w:rsidRPr="007B2B5F" w:rsidRDefault="00A00C0B" w:rsidP="005F0977">
      <w:pPr>
        <w:spacing w:after="0" w:line="240" w:lineRule="auto"/>
        <w:ind w:firstLine="426"/>
        <w:jc w:val="both"/>
        <w:rPr>
          <w:rFonts w:ascii="Times New Roman" w:eastAsia="Times New Roman" w:hAnsi="Times New Roman" w:cs="Times New Roman"/>
          <w:lang w:eastAsia="ru-RU"/>
        </w:rPr>
      </w:pPr>
      <w:r>
        <w:rPr>
          <w:rFonts w:ascii="Times New Roman" w:eastAsia="Times New Roman" w:hAnsi="Times New Roman" w:cs="Times New Roman"/>
          <w:lang w:eastAsia="ru-RU"/>
        </w:rPr>
        <w:t>Аналіз літературних джерел та технічних характеристик двигунів;</w:t>
      </w:r>
    </w:p>
    <w:p w14:paraId="675C25D6" w14:textId="77777777" w:rsidR="0007283F" w:rsidRPr="007B2B5F" w:rsidRDefault="00A00C0B" w:rsidP="005F0977">
      <w:pPr>
        <w:spacing w:after="0" w:line="240" w:lineRule="auto"/>
        <w:ind w:firstLine="426"/>
        <w:jc w:val="both"/>
        <w:rPr>
          <w:rFonts w:ascii="Times New Roman" w:eastAsia="Times New Roman" w:hAnsi="Times New Roman" w:cs="Times New Roman"/>
          <w:lang w:eastAsia="ru-RU"/>
        </w:rPr>
      </w:pPr>
      <w:r>
        <w:rPr>
          <w:rFonts w:ascii="Times New Roman" w:eastAsia="Times New Roman" w:hAnsi="Times New Roman" w:cs="Times New Roman"/>
          <w:lang w:eastAsia="ru-RU"/>
        </w:rPr>
        <w:t>Методика та організація експериментальних досліджень;</w:t>
      </w:r>
    </w:p>
    <w:p w14:paraId="55246AF7" w14:textId="77777777" w:rsidR="005F0977" w:rsidRDefault="00A00C0B" w:rsidP="005F0977">
      <w:pPr>
        <w:spacing w:after="0" w:line="240" w:lineRule="auto"/>
        <w:ind w:firstLine="426"/>
        <w:jc w:val="both"/>
        <w:rPr>
          <w:rFonts w:ascii="Times New Roman" w:eastAsia="Times New Roman" w:hAnsi="Times New Roman" w:cs="Times New Roman"/>
          <w:lang w:eastAsia="ru-RU"/>
        </w:rPr>
      </w:pPr>
      <w:r>
        <w:rPr>
          <w:rFonts w:ascii="Times New Roman" w:eastAsia="Times New Roman" w:hAnsi="Times New Roman" w:cs="Times New Roman"/>
          <w:lang w:eastAsia="ru-RU"/>
        </w:rPr>
        <w:t>Результати порівняльних експериментальних досліджень експлуатаційних показників</w:t>
      </w:r>
      <w:r w:rsidRPr="007B2B5F">
        <w:rPr>
          <w:rFonts w:ascii="Times New Roman" w:eastAsia="Times New Roman" w:hAnsi="Times New Roman" w:cs="Times New Roman"/>
          <w:lang w:eastAsia="ru-RU"/>
        </w:rPr>
        <w:t>;</w:t>
      </w:r>
    </w:p>
    <w:p w14:paraId="712878F8" w14:textId="77777777" w:rsidR="0007283F" w:rsidRDefault="00A00C0B" w:rsidP="005F0977">
      <w:pPr>
        <w:spacing w:after="0" w:line="240" w:lineRule="auto"/>
        <w:ind w:firstLine="426"/>
        <w:jc w:val="both"/>
        <w:rPr>
          <w:rFonts w:ascii="Times New Roman" w:eastAsia="Times New Roman" w:hAnsi="Times New Roman" w:cs="Times New Roman"/>
          <w:lang w:eastAsia="ru-RU"/>
        </w:rPr>
      </w:pPr>
      <w:r>
        <w:rPr>
          <w:rFonts w:ascii="Times New Roman" w:eastAsia="Times New Roman" w:hAnsi="Times New Roman" w:cs="Times New Roman"/>
          <w:lang w:eastAsia="ru-RU"/>
        </w:rPr>
        <w:t>Комплексна порівняльна оцінка ефективності та перспектив застосування;</w:t>
      </w:r>
    </w:p>
    <w:p w14:paraId="38B5A9DF" w14:textId="77777777" w:rsidR="008E0406" w:rsidRPr="007B2B5F" w:rsidRDefault="00A00C0B" w:rsidP="005F0977">
      <w:pPr>
        <w:spacing w:after="0" w:line="240" w:lineRule="auto"/>
        <w:ind w:firstLine="426"/>
        <w:jc w:val="both"/>
        <w:rPr>
          <w:rFonts w:ascii="Times New Roman" w:eastAsia="Times New Roman" w:hAnsi="Times New Roman" w:cs="Times New Roman"/>
          <w:lang w:eastAsia="ru-RU"/>
        </w:rPr>
      </w:pPr>
      <w:r>
        <w:rPr>
          <w:rFonts w:ascii="Times New Roman" w:eastAsia="Times New Roman" w:hAnsi="Times New Roman" w:cs="Times New Roman"/>
          <w:lang w:eastAsia="ru-RU"/>
        </w:rPr>
        <w:t>Охорона праці та безпека при проведенні досліджень;</w:t>
      </w:r>
    </w:p>
    <w:p w14:paraId="2C429985" w14:textId="77777777" w:rsidR="005F0977" w:rsidRPr="007B2B5F" w:rsidRDefault="00A00C0B" w:rsidP="005F0977">
      <w:pPr>
        <w:spacing w:after="0" w:line="240" w:lineRule="auto"/>
        <w:ind w:firstLine="426"/>
        <w:jc w:val="both"/>
        <w:rPr>
          <w:rFonts w:ascii="Times New Roman" w:eastAsia="Times New Roman" w:hAnsi="Times New Roman" w:cs="Times New Roman"/>
          <w:lang w:eastAsia="ru-RU"/>
        </w:rPr>
      </w:pPr>
      <w:r w:rsidRPr="007B2B5F">
        <w:rPr>
          <w:rFonts w:ascii="Times New Roman" w:eastAsia="Times New Roman" w:hAnsi="Times New Roman" w:cs="Times New Roman"/>
          <w:lang w:eastAsia="ru-RU"/>
        </w:rPr>
        <w:t>Висновки;</w:t>
      </w:r>
    </w:p>
    <w:p w14:paraId="12083E10" w14:textId="77777777" w:rsidR="005F0977" w:rsidRPr="007B2B5F" w:rsidRDefault="00A00C0B" w:rsidP="005F0977">
      <w:pPr>
        <w:spacing w:after="0" w:line="240" w:lineRule="auto"/>
        <w:ind w:firstLine="426"/>
        <w:jc w:val="both"/>
        <w:rPr>
          <w:rFonts w:ascii="Times New Roman" w:eastAsia="Times New Roman" w:hAnsi="Times New Roman" w:cs="Times New Roman"/>
          <w:lang w:eastAsia="ru-RU"/>
        </w:rPr>
      </w:pPr>
      <w:r w:rsidRPr="007B2B5F">
        <w:rPr>
          <w:rFonts w:ascii="Times New Roman" w:eastAsia="Times New Roman" w:hAnsi="Times New Roman" w:cs="Times New Roman"/>
          <w:lang w:eastAsia="ru-RU"/>
        </w:rPr>
        <w:t>Перелiк викoристaних джерел.</w:t>
      </w:r>
    </w:p>
    <w:p w14:paraId="6141AEDF" w14:textId="77777777" w:rsidR="005F0977" w:rsidRPr="00D87A80" w:rsidRDefault="005F0977" w:rsidP="005F0977">
      <w:pPr>
        <w:spacing w:after="0" w:line="240" w:lineRule="auto"/>
        <w:ind w:firstLine="284"/>
        <w:jc w:val="both"/>
        <w:rPr>
          <w:rFonts w:ascii="Times New Roman" w:eastAsia="Times New Roman" w:hAnsi="Times New Roman" w:cs="Times New Roman"/>
          <w:lang w:eastAsia="ru-RU"/>
        </w:rPr>
      </w:pPr>
    </w:p>
    <w:p w14:paraId="2FDE90A8" w14:textId="77777777" w:rsidR="005F0977" w:rsidRPr="00BD16F3" w:rsidRDefault="00A00C0B" w:rsidP="00BD16F3">
      <w:pPr>
        <w:spacing w:after="0" w:line="240" w:lineRule="auto"/>
        <w:ind w:firstLine="426"/>
        <w:jc w:val="both"/>
        <w:rPr>
          <w:rFonts w:ascii="Times New Roman" w:eastAsia="Calibri" w:hAnsi="Times New Roman" w:cs="Times New Roman"/>
          <w:kern w:val="0"/>
          <w:sz w:val="28"/>
          <w:szCs w:val="28"/>
          <w:u w:val="single"/>
          <w14:ligatures w14:val="none"/>
        </w:rPr>
      </w:pPr>
      <w:r w:rsidRPr="00D87A80">
        <w:rPr>
          <w:rFonts w:ascii="Times New Roman" w:eastAsia="Times New Roman" w:hAnsi="Times New Roman" w:cs="Times New Roman"/>
          <w:lang w:eastAsia="ru-RU"/>
        </w:rPr>
        <w:t xml:space="preserve">5. </w:t>
      </w:r>
      <w:r w:rsidRPr="00BD16F3">
        <w:rPr>
          <w:rFonts w:ascii="Times New Roman" w:eastAsia="Times New Roman" w:hAnsi="Times New Roman" w:cs="Times New Roman"/>
          <w:lang w:eastAsia="ru-RU"/>
        </w:rPr>
        <w:t xml:space="preserve">Матеріали презентації: Актуальність теми; Порівняльна характеристика </w:t>
      </w:r>
      <w:r w:rsidR="00BD16F3" w:rsidRPr="00BD16F3">
        <w:rPr>
          <w:rFonts w:ascii="Times New Roman" w:eastAsia="Calibri" w:hAnsi="Times New Roman" w:cs="Times New Roman"/>
          <w:kern w:val="0"/>
          <w14:ligatures w14:val="none"/>
        </w:rPr>
        <w:t>дизельних двигунів внутрішнього згоряння у порівнянні із двигунами з зовнішнім сумішоутворенням</w:t>
      </w:r>
      <w:r w:rsidR="00BD16F3">
        <w:rPr>
          <w:rFonts w:ascii="Times New Roman" w:eastAsia="Calibri" w:hAnsi="Times New Roman" w:cs="Times New Roman"/>
          <w:kern w:val="0"/>
          <w14:ligatures w14:val="none"/>
        </w:rPr>
        <w:t>;</w:t>
      </w:r>
      <w:r w:rsidR="00BD16F3" w:rsidRPr="00BD16F3">
        <w:rPr>
          <w:rFonts w:ascii="Times New Roman" w:eastAsia="Times New Roman" w:hAnsi="Times New Roman" w:cs="Times New Roman"/>
          <w:lang w:eastAsia="ru-RU"/>
        </w:rPr>
        <w:t xml:space="preserve"> </w:t>
      </w:r>
      <w:r w:rsidR="00BD16F3" w:rsidRPr="005F0977">
        <w:rPr>
          <w:rFonts w:ascii="Times New Roman" w:eastAsia="Times New Roman" w:hAnsi="Times New Roman" w:cs="Times New Roman"/>
          <w:lang w:eastAsia="ru-RU"/>
        </w:rPr>
        <w:t>Проблеми експлуатаційних показників роботи дизельних двигунів із двигунами з зовнішнім сумішоутворенням</w:t>
      </w:r>
      <w:r w:rsidR="00BD16F3">
        <w:rPr>
          <w:rFonts w:ascii="Times New Roman" w:eastAsia="Times New Roman" w:hAnsi="Times New Roman" w:cs="Times New Roman"/>
          <w:lang w:eastAsia="ru-RU"/>
        </w:rPr>
        <w:t>;</w:t>
      </w:r>
      <w:r w:rsidR="00173C60">
        <w:rPr>
          <w:rFonts w:ascii="Times New Roman" w:eastAsia="Calibri" w:hAnsi="Times New Roman" w:cs="Times New Roman"/>
          <w:kern w:val="0"/>
          <w:sz w:val="28"/>
          <w:szCs w:val="28"/>
          <w14:ligatures w14:val="none"/>
        </w:rPr>
        <w:t xml:space="preserve"> </w:t>
      </w:r>
      <w:r w:rsidRPr="008E52B8">
        <w:rPr>
          <w:rFonts w:ascii="Times New Roman" w:eastAsia="Times New Roman" w:hAnsi="Times New Roman" w:cs="Times New Roman"/>
          <w:lang w:eastAsia="ru-RU"/>
        </w:rPr>
        <w:t>Висновки.</w:t>
      </w:r>
    </w:p>
    <w:p w14:paraId="0860493D" w14:textId="77777777" w:rsidR="00BB43B4" w:rsidRDefault="00BB43B4" w:rsidP="00BB43B4">
      <w:pPr>
        <w:spacing w:after="0" w:line="360" w:lineRule="auto"/>
        <w:rPr>
          <w:rFonts w:ascii="Times New Roman" w:hAnsi="Times New Roman" w:cs="Times New Roman"/>
          <w:sz w:val="28"/>
          <w:szCs w:val="28"/>
        </w:rPr>
      </w:pPr>
    </w:p>
    <w:p w14:paraId="70E65238" w14:textId="77777777" w:rsidR="00BB43B4" w:rsidRPr="00002FAE" w:rsidRDefault="00BB43B4" w:rsidP="00BB43B4">
      <w:pPr>
        <w:spacing w:after="0" w:line="324" w:lineRule="auto"/>
        <w:ind w:firstLine="426"/>
        <w:rPr>
          <w:rFonts w:ascii="Times New Roman" w:hAnsi="Times New Roman" w:cs="Times New Roman"/>
          <w:sz w:val="28"/>
          <w:szCs w:val="28"/>
        </w:rPr>
        <w:sectPr w:rsidR="00BB43B4" w:rsidRPr="00002FAE" w:rsidSect="00BB43B4">
          <w:pgSz w:w="11906" w:h="16838"/>
          <w:pgMar w:top="851" w:right="567" w:bottom="851" w:left="1418" w:header="709" w:footer="113" w:gutter="0"/>
          <w:pgNumType w:start="5"/>
          <w:cols w:space="708"/>
          <w:titlePg/>
          <w:docGrid w:linePitch="360"/>
        </w:sectPr>
      </w:pPr>
    </w:p>
    <w:p w14:paraId="4EED1CDD" w14:textId="77777777" w:rsidR="005F0977" w:rsidRPr="00D87A80" w:rsidRDefault="005F0977" w:rsidP="005F0977">
      <w:pPr>
        <w:spacing w:after="0" w:line="240" w:lineRule="auto"/>
        <w:ind w:firstLine="284"/>
        <w:jc w:val="both"/>
        <w:rPr>
          <w:rFonts w:ascii="Times New Roman" w:eastAsia="Times New Roman" w:hAnsi="Times New Roman" w:cs="Times New Roman"/>
          <w:u w:val="single"/>
          <w:lang w:eastAsia="ru-RU"/>
        </w:rPr>
      </w:pPr>
    </w:p>
    <w:p w14:paraId="79792120" w14:textId="77777777" w:rsidR="0034148F" w:rsidRDefault="0034148F" w:rsidP="005F0977">
      <w:pPr>
        <w:spacing w:after="0" w:line="240" w:lineRule="auto"/>
        <w:ind w:firstLine="284"/>
        <w:jc w:val="both"/>
        <w:rPr>
          <w:rFonts w:ascii="Times New Roman" w:eastAsia="Times New Roman" w:hAnsi="Times New Roman" w:cs="Times New Roman"/>
          <w:lang w:eastAsia="ru-RU"/>
        </w:rPr>
      </w:pPr>
    </w:p>
    <w:p w14:paraId="36F8B679" w14:textId="77777777" w:rsidR="005F0977" w:rsidRPr="00D87A80" w:rsidRDefault="00A00C0B" w:rsidP="005F0977">
      <w:pPr>
        <w:spacing w:after="0" w:line="240" w:lineRule="auto"/>
        <w:ind w:firstLine="284"/>
        <w:jc w:val="both"/>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6. Консультанти розділів проекту (роботи)</w:t>
      </w:r>
    </w:p>
    <w:p w14:paraId="7E7CFE85" w14:textId="77777777" w:rsidR="005F0977" w:rsidRPr="00D87A80" w:rsidRDefault="005F0977" w:rsidP="005F0977">
      <w:pPr>
        <w:spacing w:after="0" w:line="240" w:lineRule="auto"/>
        <w:jc w:val="both"/>
        <w:rPr>
          <w:rFonts w:ascii="Times New Roman" w:eastAsia="Times New Roman" w:hAnsi="Times New Roman" w:cs="Times New Roman"/>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53086E" w14:paraId="69320BDC" w14:textId="77777777" w:rsidTr="0007283F">
        <w:tc>
          <w:tcPr>
            <w:tcW w:w="2340" w:type="dxa"/>
            <w:vMerge w:val="restart"/>
          </w:tcPr>
          <w:p w14:paraId="1C3D27DC" w14:textId="77777777" w:rsidR="005F0977" w:rsidRPr="00D87A80" w:rsidRDefault="00A00C0B" w:rsidP="0007283F">
            <w:pPr>
              <w:keepNext/>
              <w:spacing w:after="0" w:line="240" w:lineRule="auto"/>
              <w:jc w:val="center"/>
              <w:rPr>
                <w:rFonts w:ascii="Times New Roman" w:eastAsia="Times New Roman" w:hAnsi="Times New Roman" w:cs="Times New Roman"/>
                <w:bCs/>
                <w:lang w:eastAsia="ru-RU"/>
              </w:rPr>
            </w:pPr>
            <w:r w:rsidRPr="00D87A80">
              <w:rPr>
                <w:rFonts w:ascii="Times New Roman" w:eastAsia="Times New Roman" w:hAnsi="Times New Roman" w:cs="Times New Roman"/>
                <w:bCs/>
                <w:lang w:eastAsia="ru-RU"/>
              </w:rPr>
              <w:t>Розділ</w:t>
            </w:r>
          </w:p>
        </w:tc>
        <w:tc>
          <w:tcPr>
            <w:tcW w:w="3420" w:type="dxa"/>
            <w:vMerge w:val="restart"/>
          </w:tcPr>
          <w:p w14:paraId="712ED9FE" w14:textId="77777777" w:rsidR="005F0977" w:rsidRPr="00D87A80" w:rsidRDefault="00A00C0B" w:rsidP="0007283F">
            <w:pPr>
              <w:keepNext/>
              <w:spacing w:after="0" w:line="240" w:lineRule="auto"/>
              <w:jc w:val="center"/>
              <w:rPr>
                <w:rFonts w:ascii="Times New Roman" w:eastAsia="Times New Roman" w:hAnsi="Times New Roman" w:cs="Times New Roman"/>
                <w:bCs/>
                <w:lang w:eastAsia="ru-RU"/>
              </w:rPr>
            </w:pPr>
            <w:r w:rsidRPr="00D87A80">
              <w:rPr>
                <w:rFonts w:ascii="Times New Roman" w:eastAsia="Times New Roman" w:hAnsi="Times New Roman" w:cs="Times New Roman"/>
                <w:bCs/>
                <w:lang w:eastAsia="ru-RU"/>
              </w:rPr>
              <w:t>Прізвище, ініціали та посада консультанта</w:t>
            </w:r>
          </w:p>
        </w:tc>
        <w:tc>
          <w:tcPr>
            <w:tcW w:w="3420" w:type="dxa"/>
            <w:gridSpan w:val="2"/>
          </w:tcPr>
          <w:p w14:paraId="2D6DD285" w14:textId="77777777" w:rsidR="005F0977" w:rsidRPr="00D87A80" w:rsidRDefault="00A00C0B" w:rsidP="0007283F">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Підпис, дата</w:t>
            </w:r>
          </w:p>
        </w:tc>
      </w:tr>
      <w:tr w:rsidR="0053086E" w14:paraId="49814525" w14:textId="77777777" w:rsidTr="0007283F">
        <w:tc>
          <w:tcPr>
            <w:tcW w:w="2340" w:type="dxa"/>
            <w:vMerge/>
          </w:tcPr>
          <w:p w14:paraId="3FFDE511" w14:textId="77777777" w:rsidR="005F0977" w:rsidRPr="00D87A80" w:rsidRDefault="005F0977" w:rsidP="0007283F">
            <w:pPr>
              <w:spacing w:after="0" w:line="240" w:lineRule="auto"/>
              <w:jc w:val="both"/>
              <w:rPr>
                <w:rFonts w:ascii="Times New Roman" w:eastAsia="Times New Roman" w:hAnsi="Times New Roman" w:cs="Times New Roman"/>
                <w:lang w:eastAsia="ru-RU"/>
              </w:rPr>
            </w:pPr>
          </w:p>
        </w:tc>
        <w:tc>
          <w:tcPr>
            <w:tcW w:w="3420" w:type="dxa"/>
            <w:vMerge/>
          </w:tcPr>
          <w:p w14:paraId="0A499778" w14:textId="77777777" w:rsidR="005F0977" w:rsidRPr="00D87A80" w:rsidRDefault="005F0977" w:rsidP="0007283F">
            <w:pPr>
              <w:spacing w:after="0" w:line="240" w:lineRule="auto"/>
              <w:jc w:val="both"/>
              <w:rPr>
                <w:rFonts w:ascii="Times New Roman" w:eastAsia="Times New Roman" w:hAnsi="Times New Roman" w:cs="Times New Roman"/>
                <w:lang w:eastAsia="ru-RU"/>
              </w:rPr>
            </w:pPr>
          </w:p>
        </w:tc>
        <w:tc>
          <w:tcPr>
            <w:tcW w:w="1620" w:type="dxa"/>
          </w:tcPr>
          <w:p w14:paraId="44448559" w14:textId="77777777" w:rsidR="005F0977" w:rsidRPr="00D87A80" w:rsidRDefault="00A00C0B" w:rsidP="0007283F">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Завдання</w:t>
            </w:r>
          </w:p>
          <w:p w14:paraId="13BC8E5D" w14:textId="77777777" w:rsidR="005F0977" w:rsidRPr="00D87A80" w:rsidRDefault="00A00C0B" w:rsidP="0007283F">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видав</w:t>
            </w:r>
          </w:p>
        </w:tc>
        <w:tc>
          <w:tcPr>
            <w:tcW w:w="1800" w:type="dxa"/>
          </w:tcPr>
          <w:p w14:paraId="43AE2FE5" w14:textId="77777777" w:rsidR="005F0977" w:rsidRPr="00D87A80" w:rsidRDefault="00A00C0B" w:rsidP="0007283F">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 xml:space="preserve">Завдання </w:t>
            </w:r>
          </w:p>
          <w:p w14:paraId="0C70412E" w14:textId="77777777" w:rsidR="005F0977" w:rsidRPr="00D87A80" w:rsidRDefault="00A00C0B" w:rsidP="0007283F">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прийняв</w:t>
            </w:r>
          </w:p>
        </w:tc>
      </w:tr>
      <w:tr w:rsidR="0053086E" w14:paraId="3D4BF14C" w14:textId="77777777" w:rsidTr="0007283F">
        <w:tc>
          <w:tcPr>
            <w:tcW w:w="2340" w:type="dxa"/>
          </w:tcPr>
          <w:p w14:paraId="7F46888F" w14:textId="77777777" w:rsidR="005F0977" w:rsidRPr="00D87A80" w:rsidRDefault="00A00C0B" w:rsidP="0007283F">
            <w:pPr>
              <w:spacing w:after="0" w:line="240" w:lineRule="auto"/>
              <w:jc w:val="both"/>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Нормоконтроль</w:t>
            </w:r>
          </w:p>
        </w:tc>
        <w:tc>
          <w:tcPr>
            <w:tcW w:w="3420" w:type="dxa"/>
          </w:tcPr>
          <w:p w14:paraId="4FF1DA46" w14:textId="77777777" w:rsidR="005F0977" w:rsidRPr="00D87A80" w:rsidRDefault="00A00C0B" w:rsidP="0007283F">
            <w:pPr>
              <w:spacing w:after="0" w:line="240" w:lineRule="auto"/>
              <w:ind w:right="-128"/>
              <w:jc w:val="both"/>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доц. Прунько І.Б.</w:t>
            </w:r>
          </w:p>
        </w:tc>
        <w:tc>
          <w:tcPr>
            <w:tcW w:w="1620" w:type="dxa"/>
          </w:tcPr>
          <w:p w14:paraId="0C4F80E1" w14:textId="77777777" w:rsidR="005F0977" w:rsidRPr="00D87A80" w:rsidRDefault="005F0977" w:rsidP="0007283F">
            <w:pPr>
              <w:spacing w:after="0" w:line="240" w:lineRule="auto"/>
              <w:jc w:val="both"/>
              <w:rPr>
                <w:rFonts w:ascii="Times New Roman" w:eastAsia="Times New Roman" w:hAnsi="Times New Roman" w:cs="Times New Roman"/>
                <w:lang w:eastAsia="ru-RU"/>
              </w:rPr>
            </w:pPr>
          </w:p>
        </w:tc>
        <w:tc>
          <w:tcPr>
            <w:tcW w:w="1800" w:type="dxa"/>
          </w:tcPr>
          <w:p w14:paraId="610FFC39" w14:textId="26AC63D6" w:rsidR="005F0977" w:rsidRPr="00D87A80" w:rsidRDefault="005F0977" w:rsidP="0007283F">
            <w:pPr>
              <w:spacing w:after="0" w:line="240" w:lineRule="auto"/>
              <w:jc w:val="both"/>
              <w:rPr>
                <w:rFonts w:ascii="Times New Roman" w:eastAsia="Times New Roman" w:hAnsi="Times New Roman" w:cs="Times New Roman"/>
                <w:lang w:eastAsia="ru-RU"/>
              </w:rPr>
            </w:pPr>
          </w:p>
        </w:tc>
      </w:tr>
    </w:tbl>
    <w:p w14:paraId="2574BB3D" w14:textId="77777777" w:rsidR="005F0977" w:rsidRPr="00D87A80" w:rsidRDefault="005F0977" w:rsidP="005F0977">
      <w:pPr>
        <w:spacing w:after="0" w:line="240" w:lineRule="auto"/>
        <w:jc w:val="both"/>
        <w:rPr>
          <w:rFonts w:ascii="Times New Roman" w:eastAsia="Times New Roman" w:hAnsi="Times New Roman" w:cs="Times New Roman"/>
          <w:lang w:eastAsia="ru-RU"/>
        </w:rPr>
      </w:pPr>
    </w:p>
    <w:p w14:paraId="0A3FE9B5" w14:textId="77777777" w:rsidR="005F0977" w:rsidRPr="00D87A80" w:rsidRDefault="00A00C0B" w:rsidP="005F0977">
      <w:pPr>
        <w:spacing w:after="0" w:line="240" w:lineRule="auto"/>
        <w:jc w:val="both"/>
        <w:rPr>
          <w:rFonts w:ascii="Times New Roman" w:eastAsia="Times New Roman" w:hAnsi="Times New Roman" w:cs="Times New Roman"/>
          <w:u w:val="single"/>
          <w:lang w:eastAsia="ru-RU"/>
        </w:rPr>
      </w:pPr>
      <w:r w:rsidRPr="00D87A80">
        <w:rPr>
          <w:rFonts w:ascii="Times New Roman" w:eastAsia="Times New Roman" w:hAnsi="Times New Roman" w:cs="Times New Roman"/>
          <w:lang w:eastAsia="ru-RU"/>
        </w:rPr>
        <w:t xml:space="preserve">  7 Дата видачі завдання </w:t>
      </w:r>
      <w:r w:rsidRPr="00D87A80">
        <w:rPr>
          <w:rFonts w:ascii="Times New Roman" w:eastAsia="Times New Roman" w:hAnsi="Times New Roman" w:cs="Times New Roman"/>
          <w:u w:val="single"/>
          <w:lang w:eastAsia="ru-RU"/>
        </w:rPr>
        <w:tab/>
        <w:t>0</w:t>
      </w:r>
      <w:r>
        <w:rPr>
          <w:rFonts w:ascii="Times New Roman" w:eastAsia="Times New Roman" w:hAnsi="Times New Roman" w:cs="Times New Roman"/>
          <w:u w:val="single"/>
          <w:lang w:val="ru-RU" w:eastAsia="ru-RU"/>
        </w:rPr>
        <w:t>3</w:t>
      </w:r>
      <w:r w:rsidRPr="00D87A80">
        <w:rPr>
          <w:rFonts w:ascii="Times New Roman" w:eastAsia="Times New Roman" w:hAnsi="Times New Roman" w:cs="Times New Roman"/>
          <w:color w:val="000000"/>
          <w:u w:val="single"/>
          <w:lang w:eastAsia="ru-RU"/>
        </w:rPr>
        <w:t>.1</w:t>
      </w:r>
      <w:r>
        <w:rPr>
          <w:rFonts w:ascii="Times New Roman" w:eastAsia="Times New Roman" w:hAnsi="Times New Roman" w:cs="Times New Roman"/>
          <w:color w:val="000000"/>
          <w:u w:val="single"/>
          <w:lang w:val="ru-RU" w:eastAsia="ru-RU"/>
        </w:rPr>
        <w:t>1</w:t>
      </w:r>
      <w:r w:rsidRPr="00D87A80">
        <w:rPr>
          <w:rFonts w:ascii="Times New Roman" w:eastAsia="Times New Roman" w:hAnsi="Times New Roman" w:cs="Times New Roman"/>
          <w:color w:val="000000"/>
          <w:u w:val="single"/>
          <w:lang w:eastAsia="ru-RU"/>
        </w:rPr>
        <w:t>.202</w:t>
      </w:r>
      <w:r>
        <w:rPr>
          <w:rFonts w:ascii="Times New Roman" w:eastAsia="Times New Roman" w:hAnsi="Times New Roman" w:cs="Times New Roman"/>
          <w:color w:val="000000"/>
          <w:u w:val="single"/>
          <w:lang w:eastAsia="ru-RU"/>
        </w:rPr>
        <w:t>5</w:t>
      </w:r>
      <w:r w:rsidRPr="00D87A80">
        <w:rPr>
          <w:rFonts w:ascii="Times New Roman" w:eastAsia="Times New Roman" w:hAnsi="Times New Roman" w:cs="Times New Roman"/>
          <w:color w:val="000000"/>
          <w:u w:val="single"/>
          <w:lang w:eastAsia="ru-RU"/>
        </w:rPr>
        <w:t xml:space="preserve"> р.</w:t>
      </w:r>
      <w:r w:rsidRPr="00D87A80">
        <w:rPr>
          <w:rFonts w:ascii="Times New Roman" w:eastAsia="Times New Roman" w:hAnsi="Times New Roman" w:cs="Times New Roman"/>
          <w:color w:val="000000"/>
          <w:u w:val="single"/>
          <w:lang w:eastAsia="ru-RU"/>
        </w:rPr>
        <w:tab/>
      </w:r>
      <w:r w:rsidRPr="00D87A80">
        <w:rPr>
          <w:rFonts w:ascii="Times New Roman" w:eastAsia="Times New Roman" w:hAnsi="Times New Roman" w:cs="Times New Roman"/>
          <w:color w:val="000000"/>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p>
    <w:p w14:paraId="50F5705D" w14:textId="77777777" w:rsidR="005F0977" w:rsidRPr="00D87A80" w:rsidRDefault="005F0977" w:rsidP="005F0977">
      <w:pPr>
        <w:spacing w:after="0" w:line="240" w:lineRule="auto"/>
        <w:jc w:val="both"/>
        <w:rPr>
          <w:rFonts w:ascii="Times New Roman" w:eastAsia="Times New Roman" w:hAnsi="Times New Roman" w:cs="Times New Roman"/>
          <w:u w:val="single"/>
          <w:lang w:eastAsia="ru-RU"/>
        </w:rPr>
      </w:pPr>
    </w:p>
    <w:p w14:paraId="72E46EAF" w14:textId="77777777" w:rsidR="005F0977" w:rsidRPr="00D87A80" w:rsidRDefault="005F0977" w:rsidP="005F0977">
      <w:pPr>
        <w:spacing w:after="0" w:line="240" w:lineRule="auto"/>
        <w:jc w:val="both"/>
        <w:rPr>
          <w:rFonts w:ascii="Times New Roman" w:eastAsia="Times New Roman" w:hAnsi="Times New Roman" w:cs="Times New Roman"/>
          <w:u w:val="single"/>
          <w:lang w:eastAsia="ru-RU"/>
        </w:rPr>
      </w:pPr>
    </w:p>
    <w:p w14:paraId="407713AE" w14:textId="77777777" w:rsidR="005F0977" w:rsidRPr="00D87A80" w:rsidRDefault="00A00C0B" w:rsidP="005F0977">
      <w:pPr>
        <w:keepNext/>
        <w:spacing w:after="0" w:line="240" w:lineRule="auto"/>
        <w:jc w:val="center"/>
        <w:rPr>
          <w:rFonts w:ascii="Times New Roman" w:eastAsia="Times New Roman" w:hAnsi="Times New Roman" w:cs="Times New Roman"/>
          <w:b/>
          <w:bCs/>
          <w:lang w:val="x-none" w:eastAsia="ru-RU"/>
        </w:rPr>
      </w:pPr>
      <w:r w:rsidRPr="00D87A80">
        <w:rPr>
          <w:rFonts w:ascii="Times New Roman" w:eastAsia="Times New Roman" w:hAnsi="Times New Roman" w:cs="Times New Roman"/>
          <w:b/>
          <w:bCs/>
          <w:lang w:val="x-none" w:eastAsia="ru-RU"/>
        </w:rPr>
        <w:t>КАЛЕНДАРНИЙ  ПЛАН</w:t>
      </w:r>
    </w:p>
    <w:p w14:paraId="333AC777" w14:textId="77777777" w:rsidR="005F0977" w:rsidRPr="00D87A80" w:rsidRDefault="005F0977" w:rsidP="005F0977">
      <w:pPr>
        <w:spacing w:after="0" w:line="240" w:lineRule="auto"/>
        <w:jc w:val="center"/>
        <w:rPr>
          <w:rFonts w:ascii="Times New Roman" w:eastAsia="Times New Roman" w:hAnsi="Times New Roman" w:cs="Times New Roman"/>
          <w:b/>
          <w:lang w:eastAsia="ru-RU"/>
        </w:rPr>
      </w:pPr>
    </w:p>
    <w:tbl>
      <w:tblPr>
        <w:tblW w:w="94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320"/>
        <w:gridCol w:w="1416"/>
      </w:tblGrid>
      <w:tr w:rsidR="0053086E" w14:paraId="7B21DF0E" w14:textId="77777777" w:rsidTr="0007283F">
        <w:tc>
          <w:tcPr>
            <w:tcW w:w="540" w:type="dxa"/>
          </w:tcPr>
          <w:p w14:paraId="7102DE1E" w14:textId="77777777" w:rsidR="005F0977" w:rsidRPr="00D87A80" w:rsidRDefault="00A00C0B" w:rsidP="0007283F">
            <w:pPr>
              <w:keepNext/>
              <w:spacing w:after="0" w:line="240" w:lineRule="auto"/>
              <w:jc w:val="center"/>
              <w:rPr>
                <w:rFonts w:ascii="Times New Roman" w:eastAsia="Times New Roman" w:hAnsi="Times New Roman" w:cs="Times New Roman"/>
                <w:bCs/>
                <w:lang w:eastAsia="ru-RU"/>
              </w:rPr>
            </w:pPr>
            <w:r w:rsidRPr="00D87A80">
              <w:rPr>
                <w:rFonts w:ascii="Times New Roman" w:eastAsia="Times New Roman" w:hAnsi="Times New Roman" w:cs="Times New Roman"/>
                <w:bCs/>
                <w:lang w:eastAsia="ru-RU"/>
              </w:rPr>
              <w:t>№</w:t>
            </w:r>
          </w:p>
          <w:p w14:paraId="16102674" w14:textId="77777777" w:rsidR="005F0977" w:rsidRPr="00D87A80" w:rsidRDefault="00A00C0B" w:rsidP="0007283F">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з/п</w:t>
            </w:r>
          </w:p>
        </w:tc>
        <w:tc>
          <w:tcPr>
            <w:tcW w:w="5220" w:type="dxa"/>
          </w:tcPr>
          <w:p w14:paraId="049FE5DE" w14:textId="77777777" w:rsidR="005F0977" w:rsidRPr="00D87A80" w:rsidRDefault="00A00C0B" w:rsidP="0007283F">
            <w:pPr>
              <w:keepNext/>
              <w:spacing w:after="0" w:line="240" w:lineRule="auto"/>
              <w:ind w:left="-108" w:right="-108"/>
              <w:jc w:val="center"/>
              <w:rPr>
                <w:rFonts w:ascii="Times New Roman" w:eastAsia="Times New Roman" w:hAnsi="Times New Roman" w:cs="Times New Roman"/>
                <w:bCs/>
                <w:lang w:eastAsia="ru-RU"/>
              </w:rPr>
            </w:pPr>
            <w:r w:rsidRPr="00D87A80">
              <w:rPr>
                <w:rFonts w:ascii="Times New Roman" w:eastAsia="Times New Roman" w:hAnsi="Times New Roman" w:cs="Times New Roman"/>
                <w:bCs/>
                <w:lang w:eastAsia="ru-RU"/>
              </w:rPr>
              <w:t xml:space="preserve">Назва етапів дипломного </w:t>
            </w:r>
          </w:p>
          <w:p w14:paraId="05423232" w14:textId="77777777" w:rsidR="005F0977" w:rsidRPr="00D87A80" w:rsidRDefault="00A00C0B" w:rsidP="0007283F">
            <w:pPr>
              <w:keepNext/>
              <w:spacing w:after="0" w:line="240" w:lineRule="auto"/>
              <w:ind w:left="-108" w:right="-108"/>
              <w:jc w:val="center"/>
              <w:rPr>
                <w:rFonts w:ascii="Times New Roman" w:eastAsia="Times New Roman" w:hAnsi="Times New Roman" w:cs="Times New Roman"/>
                <w:bCs/>
                <w:lang w:eastAsia="ru-RU"/>
              </w:rPr>
            </w:pPr>
            <w:r w:rsidRPr="00D87A80">
              <w:rPr>
                <w:rFonts w:ascii="Times New Roman" w:eastAsia="Times New Roman" w:hAnsi="Times New Roman" w:cs="Times New Roman"/>
                <w:bCs/>
                <w:lang w:eastAsia="ru-RU"/>
              </w:rPr>
              <w:t xml:space="preserve">проекту (роботи) </w:t>
            </w:r>
          </w:p>
        </w:tc>
        <w:tc>
          <w:tcPr>
            <w:tcW w:w="2320" w:type="dxa"/>
          </w:tcPr>
          <w:p w14:paraId="578C52A6" w14:textId="77777777" w:rsidR="005F0977" w:rsidRPr="00D87A80" w:rsidRDefault="00A00C0B" w:rsidP="0007283F">
            <w:pPr>
              <w:spacing w:after="0" w:line="240" w:lineRule="auto"/>
              <w:ind w:left="-108" w:right="-108"/>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Строк виконання</w:t>
            </w:r>
          </w:p>
          <w:p w14:paraId="3D4B83C5" w14:textId="77777777" w:rsidR="005F0977" w:rsidRPr="00D87A80" w:rsidRDefault="00A00C0B" w:rsidP="0007283F">
            <w:pPr>
              <w:spacing w:after="0" w:line="240" w:lineRule="auto"/>
              <w:ind w:left="-108" w:right="-108"/>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етапів проекту</w:t>
            </w:r>
          </w:p>
          <w:p w14:paraId="150AF1C3" w14:textId="77777777" w:rsidR="005F0977" w:rsidRPr="00D87A80" w:rsidRDefault="00A00C0B" w:rsidP="0007283F">
            <w:pPr>
              <w:spacing w:after="0" w:line="240" w:lineRule="auto"/>
              <w:ind w:left="-108" w:right="-108"/>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(роботи)</w:t>
            </w:r>
          </w:p>
        </w:tc>
        <w:tc>
          <w:tcPr>
            <w:tcW w:w="1416" w:type="dxa"/>
          </w:tcPr>
          <w:p w14:paraId="5FE98D78" w14:textId="77777777" w:rsidR="005F0977" w:rsidRPr="00D87A80" w:rsidRDefault="005F0977" w:rsidP="0007283F">
            <w:pPr>
              <w:spacing w:after="0" w:line="240" w:lineRule="auto"/>
              <w:ind w:left="-108"/>
              <w:jc w:val="center"/>
              <w:rPr>
                <w:rFonts w:ascii="Times New Roman" w:eastAsia="Times New Roman" w:hAnsi="Times New Roman" w:cs="Times New Roman"/>
                <w:lang w:eastAsia="ru-RU"/>
              </w:rPr>
            </w:pPr>
          </w:p>
          <w:p w14:paraId="1DE52750" w14:textId="77777777" w:rsidR="005F0977" w:rsidRPr="00D87A80" w:rsidRDefault="00A00C0B" w:rsidP="0007283F">
            <w:pPr>
              <w:spacing w:after="0" w:line="240" w:lineRule="auto"/>
              <w:ind w:left="-108" w:right="-132"/>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Примітка</w:t>
            </w:r>
          </w:p>
        </w:tc>
      </w:tr>
      <w:tr w:rsidR="0053086E" w14:paraId="5AA3B759" w14:textId="77777777" w:rsidTr="006B6990">
        <w:trPr>
          <w:trHeight w:val="623"/>
        </w:trPr>
        <w:tc>
          <w:tcPr>
            <w:tcW w:w="540" w:type="dxa"/>
            <w:vAlign w:val="center"/>
          </w:tcPr>
          <w:p w14:paraId="5D7728BA" w14:textId="77777777" w:rsidR="005F0977" w:rsidRPr="00D87A80" w:rsidRDefault="00A00C0B" w:rsidP="006B6990">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1</w:t>
            </w:r>
          </w:p>
        </w:tc>
        <w:tc>
          <w:tcPr>
            <w:tcW w:w="5220" w:type="dxa"/>
          </w:tcPr>
          <w:p w14:paraId="3F623F29" w14:textId="77777777" w:rsidR="005F0977" w:rsidRPr="00D87A80" w:rsidRDefault="00A00C0B" w:rsidP="0007283F">
            <w:pPr>
              <w:spacing w:after="0" w:line="240" w:lineRule="auto"/>
              <w:ind w:firstLine="426"/>
              <w:jc w:val="both"/>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Вступ</w:t>
            </w:r>
          </w:p>
          <w:p w14:paraId="371DEEB2" w14:textId="77777777" w:rsidR="005F0977" w:rsidRPr="00D87A80" w:rsidRDefault="00A00C0B" w:rsidP="0007283F">
            <w:pPr>
              <w:spacing w:after="0" w:line="240" w:lineRule="auto"/>
              <w:ind w:firstLine="426"/>
              <w:jc w:val="both"/>
              <w:rPr>
                <w:rFonts w:ascii="Times New Roman" w:eastAsia="Times New Roman" w:hAnsi="Times New Roman" w:cs="Times New Roman"/>
                <w:lang w:eastAsia="ru-RU"/>
              </w:rPr>
            </w:pPr>
            <w:r w:rsidRPr="00D87A80">
              <w:rPr>
                <w:rFonts w:ascii="Times New Roman" w:eastAsia="Times New Roman" w:hAnsi="Times New Roman" w:cs="Times New Roman"/>
                <w:bCs/>
                <w:color w:val="000000"/>
                <w:lang w:val="ru-RU" w:eastAsia="ru-RU"/>
              </w:rPr>
              <w:t xml:space="preserve">Дослідження </w:t>
            </w:r>
            <w:r>
              <w:rPr>
                <w:rFonts w:ascii="Times New Roman" w:eastAsia="Times New Roman" w:hAnsi="Times New Roman" w:cs="Times New Roman"/>
                <w:bCs/>
                <w:color w:val="000000"/>
                <w:lang w:val="ru-RU" w:eastAsia="ru-RU"/>
              </w:rPr>
              <w:t>за темою роботи</w:t>
            </w:r>
          </w:p>
        </w:tc>
        <w:tc>
          <w:tcPr>
            <w:tcW w:w="2320" w:type="dxa"/>
            <w:vAlign w:val="center"/>
          </w:tcPr>
          <w:p w14:paraId="125B0499" w14:textId="77777777" w:rsidR="005F0977" w:rsidRPr="00D87A80" w:rsidRDefault="00A00C0B" w:rsidP="005C3175">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sz w:val="26"/>
                <w:szCs w:val="26"/>
                <w:lang w:eastAsia="ru-RU"/>
              </w:rPr>
              <w:t>0</w:t>
            </w:r>
            <w:r>
              <w:rPr>
                <w:rFonts w:ascii="Times New Roman" w:eastAsia="Times New Roman" w:hAnsi="Times New Roman" w:cs="Times New Roman"/>
                <w:sz w:val="26"/>
                <w:szCs w:val="26"/>
                <w:lang w:val="ru-RU" w:eastAsia="ru-RU"/>
              </w:rPr>
              <w:t>3</w:t>
            </w:r>
            <w:r w:rsidRPr="00D87A80">
              <w:rPr>
                <w:rFonts w:ascii="Times New Roman" w:eastAsia="Times New Roman" w:hAnsi="Times New Roman" w:cs="Times New Roman"/>
                <w:sz w:val="26"/>
                <w:szCs w:val="26"/>
                <w:lang w:val="ru-RU" w:eastAsia="ru-RU"/>
              </w:rPr>
              <w:t>.1</w:t>
            </w:r>
            <w:r>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r w:rsidRPr="00D87A80">
              <w:rPr>
                <w:rFonts w:ascii="Times New Roman" w:eastAsia="Times New Roman" w:hAnsi="Times New Roman" w:cs="Times New Roman"/>
                <w:sz w:val="26"/>
                <w:szCs w:val="26"/>
                <w:lang w:val="ru-RU" w:eastAsia="ru-RU"/>
              </w:rPr>
              <w:t xml:space="preserve"> – </w:t>
            </w:r>
            <w:r>
              <w:rPr>
                <w:rFonts w:ascii="Times New Roman" w:eastAsia="Times New Roman" w:hAnsi="Times New Roman" w:cs="Times New Roman"/>
                <w:sz w:val="26"/>
                <w:szCs w:val="26"/>
                <w:lang w:val="ru-RU" w:eastAsia="ru-RU"/>
              </w:rPr>
              <w:t>21</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1</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p>
        </w:tc>
        <w:tc>
          <w:tcPr>
            <w:tcW w:w="1416" w:type="dxa"/>
          </w:tcPr>
          <w:p w14:paraId="48CC2491" w14:textId="77777777" w:rsidR="005F0977" w:rsidRPr="00D87A80" w:rsidRDefault="005F0977" w:rsidP="0007283F">
            <w:pPr>
              <w:spacing w:after="0" w:line="240" w:lineRule="auto"/>
              <w:jc w:val="center"/>
              <w:rPr>
                <w:rFonts w:ascii="Times New Roman" w:eastAsia="Times New Roman" w:hAnsi="Times New Roman" w:cs="Times New Roman"/>
                <w:lang w:eastAsia="ru-RU"/>
              </w:rPr>
            </w:pPr>
          </w:p>
        </w:tc>
      </w:tr>
      <w:tr w:rsidR="0053086E" w14:paraId="0375666E" w14:textId="77777777" w:rsidTr="006B6990">
        <w:trPr>
          <w:trHeight w:val="278"/>
        </w:trPr>
        <w:tc>
          <w:tcPr>
            <w:tcW w:w="540" w:type="dxa"/>
            <w:vAlign w:val="center"/>
          </w:tcPr>
          <w:p w14:paraId="55BDC804" w14:textId="77777777" w:rsidR="005F0977" w:rsidRPr="00D87A80" w:rsidRDefault="00A00C0B" w:rsidP="006B6990">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2</w:t>
            </w:r>
          </w:p>
        </w:tc>
        <w:tc>
          <w:tcPr>
            <w:tcW w:w="5220" w:type="dxa"/>
          </w:tcPr>
          <w:p w14:paraId="6CAF36DD" w14:textId="77777777" w:rsidR="005F0977" w:rsidRPr="008E52B8" w:rsidRDefault="00A00C0B" w:rsidP="0007283F">
            <w:pPr>
              <w:spacing w:after="0" w:line="240" w:lineRule="auto"/>
              <w:ind w:firstLine="426"/>
              <w:jc w:val="both"/>
              <w:rPr>
                <w:rFonts w:ascii="Times New Roman" w:eastAsia="Times New Roman" w:hAnsi="Times New Roman" w:cs="Times New Roman"/>
                <w:lang w:val="ru-RU" w:eastAsia="ru-RU"/>
              </w:rPr>
            </w:pPr>
            <w:r>
              <w:rPr>
                <w:rFonts w:ascii="Times New Roman" w:eastAsia="Times New Roman" w:hAnsi="Times New Roman" w:cs="Times New Roman"/>
                <w:lang w:eastAsia="ru-RU"/>
              </w:rPr>
              <w:t>Методика та організація експериментальних досліджень</w:t>
            </w:r>
          </w:p>
        </w:tc>
        <w:tc>
          <w:tcPr>
            <w:tcW w:w="2320" w:type="dxa"/>
            <w:vAlign w:val="center"/>
          </w:tcPr>
          <w:p w14:paraId="18D8AE54" w14:textId="77777777" w:rsidR="005F0977" w:rsidRPr="00D87A80" w:rsidRDefault="00A00C0B" w:rsidP="005C3175">
            <w:pPr>
              <w:spacing w:after="0" w:line="240" w:lineRule="auto"/>
              <w:jc w:val="center"/>
              <w:rPr>
                <w:rFonts w:ascii="Times New Roman" w:eastAsia="Times New Roman" w:hAnsi="Times New Roman" w:cs="Times New Roman"/>
                <w:lang w:val="ru-RU" w:eastAsia="ru-RU"/>
              </w:rPr>
            </w:pPr>
            <w:r>
              <w:rPr>
                <w:rFonts w:ascii="Times New Roman" w:eastAsia="Times New Roman" w:hAnsi="Times New Roman" w:cs="Times New Roman"/>
                <w:sz w:val="26"/>
                <w:szCs w:val="26"/>
                <w:lang w:val="ru-RU" w:eastAsia="ru-RU"/>
              </w:rPr>
              <w:t>24</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1</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r w:rsidRPr="00D87A80">
              <w:rPr>
                <w:rFonts w:ascii="Times New Roman" w:eastAsia="Times New Roman" w:hAnsi="Times New Roman" w:cs="Times New Roman"/>
                <w:sz w:val="26"/>
                <w:szCs w:val="26"/>
                <w:lang w:val="ru-RU" w:eastAsia="ru-RU"/>
              </w:rPr>
              <w:t xml:space="preserve"> – </w:t>
            </w:r>
            <w:r>
              <w:rPr>
                <w:rFonts w:ascii="Times New Roman" w:eastAsia="Times New Roman" w:hAnsi="Times New Roman" w:cs="Times New Roman"/>
                <w:sz w:val="26"/>
                <w:szCs w:val="26"/>
                <w:lang w:val="ru-RU" w:eastAsia="ru-RU"/>
              </w:rPr>
              <w:t>08</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2</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p>
        </w:tc>
        <w:tc>
          <w:tcPr>
            <w:tcW w:w="1416" w:type="dxa"/>
          </w:tcPr>
          <w:p w14:paraId="4BA491AD" w14:textId="77777777" w:rsidR="005F0977" w:rsidRPr="00D87A80" w:rsidRDefault="005F0977" w:rsidP="0007283F">
            <w:pPr>
              <w:spacing w:after="0" w:line="240" w:lineRule="auto"/>
              <w:ind w:left="-90" w:right="-128"/>
              <w:jc w:val="center"/>
              <w:rPr>
                <w:rFonts w:ascii="Times New Roman" w:eastAsia="Times New Roman" w:hAnsi="Times New Roman" w:cs="Times New Roman"/>
                <w:lang w:eastAsia="ru-RU"/>
              </w:rPr>
            </w:pPr>
          </w:p>
        </w:tc>
      </w:tr>
      <w:tr w:rsidR="0053086E" w14:paraId="5FFF1F1B" w14:textId="77777777" w:rsidTr="006B6990">
        <w:tc>
          <w:tcPr>
            <w:tcW w:w="540" w:type="dxa"/>
            <w:vAlign w:val="center"/>
          </w:tcPr>
          <w:p w14:paraId="49E72F80" w14:textId="77777777" w:rsidR="005F0977" w:rsidRPr="00D87A80" w:rsidRDefault="00A00C0B" w:rsidP="006B6990">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3</w:t>
            </w:r>
          </w:p>
        </w:tc>
        <w:tc>
          <w:tcPr>
            <w:tcW w:w="5220" w:type="dxa"/>
          </w:tcPr>
          <w:p w14:paraId="45161B6A" w14:textId="77777777" w:rsidR="005F0977" w:rsidRPr="008E52B8" w:rsidRDefault="00A00C0B" w:rsidP="0007283F">
            <w:pPr>
              <w:spacing w:after="0" w:line="240" w:lineRule="auto"/>
              <w:ind w:firstLine="426"/>
              <w:jc w:val="both"/>
              <w:rPr>
                <w:rFonts w:ascii="Times New Roman" w:eastAsia="Times New Roman" w:hAnsi="Times New Roman" w:cs="Times New Roman"/>
                <w:lang w:eastAsia="ru-RU"/>
              </w:rPr>
            </w:pPr>
            <w:r w:rsidRPr="005F0977">
              <w:rPr>
                <w:rFonts w:ascii="Times New Roman" w:eastAsia="Times New Roman" w:hAnsi="Times New Roman" w:cs="Times New Roman"/>
                <w:lang w:eastAsia="ru-RU"/>
              </w:rPr>
              <w:t>Проблеми експлуатаційних показників роботи дизельних двигунів із двигунами з зовнішнім сумішоутворенням</w:t>
            </w:r>
          </w:p>
          <w:p w14:paraId="7C268A25" w14:textId="77777777" w:rsidR="005F0977" w:rsidRPr="00D87A80" w:rsidRDefault="00A00C0B" w:rsidP="0007283F">
            <w:pPr>
              <w:spacing w:after="0" w:line="240" w:lineRule="auto"/>
              <w:ind w:firstLine="426"/>
              <w:jc w:val="both"/>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Виснoвки</w:t>
            </w:r>
          </w:p>
          <w:p w14:paraId="6D8EA912" w14:textId="77777777" w:rsidR="005F0977" w:rsidRPr="00D87A80" w:rsidRDefault="00A00C0B" w:rsidP="0007283F">
            <w:pPr>
              <w:spacing w:after="0" w:line="240" w:lineRule="auto"/>
              <w:ind w:firstLine="426"/>
              <w:jc w:val="both"/>
              <w:rPr>
                <w:rFonts w:ascii="Times New Roman" w:eastAsia="Times New Roman" w:hAnsi="Times New Roman" w:cs="Times New Roman"/>
                <w:lang w:eastAsia="ru-RU"/>
              </w:rPr>
            </w:pPr>
            <w:r w:rsidRPr="00D87A80">
              <w:rPr>
                <w:rFonts w:ascii="Times New Roman" w:eastAsia="Times New Roman" w:hAnsi="Times New Roman" w:cs="Times New Roman"/>
                <w:lang w:eastAsia="ru-RU"/>
              </w:rPr>
              <w:t>Перелiк викoристaних джерел</w:t>
            </w:r>
          </w:p>
        </w:tc>
        <w:tc>
          <w:tcPr>
            <w:tcW w:w="2320" w:type="dxa"/>
            <w:vAlign w:val="center"/>
          </w:tcPr>
          <w:p w14:paraId="14F90CA8" w14:textId="77777777" w:rsidR="005F0977" w:rsidRPr="00D87A80" w:rsidRDefault="00A00C0B" w:rsidP="005C3175">
            <w:pPr>
              <w:spacing w:after="0" w:line="240" w:lineRule="auto"/>
              <w:jc w:val="center"/>
              <w:rPr>
                <w:rFonts w:ascii="Times New Roman" w:eastAsia="Times New Roman" w:hAnsi="Times New Roman" w:cs="Times New Roman"/>
                <w:lang w:eastAsia="ru-RU"/>
              </w:rPr>
            </w:pPr>
            <w:r w:rsidRPr="00D87A80">
              <w:rPr>
                <w:rFonts w:ascii="Times New Roman" w:eastAsia="Times New Roman" w:hAnsi="Times New Roman" w:cs="Times New Roman"/>
                <w:sz w:val="26"/>
                <w:szCs w:val="26"/>
                <w:lang w:eastAsia="ru-RU"/>
              </w:rPr>
              <w:t>0</w:t>
            </w:r>
            <w:r>
              <w:rPr>
                <w:rFonts w:ascii="Times New Roman" w:eastAsia="Times New Roman" w:hAnsi="Times New Roman" w:cs="Times New Roman"/>
                <w:sz w:val="26"/>
                <w:szCs w:val="26"/>
                <w:lang w:eastAsia="ru-RU"/>
              </w:rPr>
              <w:t>8</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2</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r>
              <w:rPr>
                <w:rFonts w:ascii="Times New Roman" w:eastAsia="Times New Roman" w:hAnsi="Times New Roman" w:cs="Times New Roman"/>
                <w:sz w:val="26"/>
                <w:szCs w:val="26"/>
                <w:lang w:val="ru-RU" w:eastAsia="ru-RU"/>
              </w:rPr>
              <w:t xml:space="preserve"> -1</w:t>
            </w:r>
            <w:r>
              <w:rPr>
                <w:rFonts w:ascii="Times New Roman" w:eastAsia="Times New Roman" w:hAnsi="Times New Roman" w:cs="Times New Roman"/>
                <w:sz w:val="26"/>
                <w:szCs w:val="26"/>
                <w:lang w:eastAsia="ru-RU"/>
              </w:rPr>
              <w:t>5</w:t>
            </w:r>
            <w:r w:rsidRPr="00D87A80">
              <w:rPr>
                <w:rFonts w:ascii="Times New Roman" w:eastAsia="Times New Roman" w:hAnsi="Times New Roman" w:cs="Times New Roman"/>
                <w:sz w:val="26"/>
                <w:szCs w:val="26"/>
                <w:lang w:val="ru-RU" w:eastAsia="ru-RU"/>
              </w:rPr>
              <w:t>.</w:t>
            </w:r>
            <w:r>
              <w:rPr>
                <w:rFonts w:ascii="Times New Roman" w:eastAsia="Times New Roman" w:hAnsi="Times New Roman" w:cs="Times New Roman"/>
                <w:sz w:val="26"/>
                <w:szCs w:val="26"/>
                <w:lang w:eastAsia="ru-RU"/>
              </w:rPr>
              <w:t>12</w:t>
            </w:r>
            <w:r>
              <w:rPr>
                <w:rFonts w:ascii="Times New Roman" w:eastAsia="Times New Roman" w:hAnsi="Times New Roman" w:cs="Times New Roman"/>
                <w:sz w:val="26"/>
                <w:szCs w:val="26"/>
                <w:lang w:val="ru-RU" w:eastAsia="ru-RU"/>
              </w:rPr>
              <w:t>.25</w:t>
            </w:r>
          </w:p>
        </w:tc>
        <w:tc>
          <w:tcPr>
            <w:tcW w:w="1416" w:type="dxa"/>
          </w:tcPr>
          <w:p w14:paraId="316738E9" w14:textId="77777777" w:rsidR="005F0977" w:rsidRPr="00D87A80" w:rsidRDefault="005F0977" w:rsidP="0007283F">
            <w:pPr>
              <w:spacing w:after="0" w:line="240" w:lineRule="auto"/>
              <w:ind w:left="-90" w:right="-128"/>
              <w:jc w:val="center"/>
              <w:rPr>
                <w:rFonts w:ascii="Times New Roman" w:eastAsia="Times New Roman" w:hAnsi="Times New Roman" w:cs="Times New Roman"/>
                <w:lang w:eastAsia="ru-RU"/>
              </w:rPr>
            </w:pPr>
          </w:p>
        </w:tc>
      </w:tr>
    </w:tbl>
    <w:p w14:paraId="59592E31" w14:textId="77777777" w:rsidR="005F0977" w:rsidRPr="00D87A80" w:rsidRDefault="005F0977" w:rsidP="005F0977">
      <w:pPr>
        <w:spacing w:after="0" w:line="240" w:lineRule="auto"/>
        <w:jc w:val="both"/>
        <w:rPr>
          <w:rFonts w:ascii="Times New Roman" w:eastAsia="Times New Roman" w:hAnsi="Times New Roman" w:cs="Times New Roman"/>
          <w:b/>
          <w:lang w:eastAsia="ru-RU"/>
        </w:rPr>
      </w:pPr>
    </w:p>
    <w:p w14:paraId="4D4DF068" w14:textId="77777777" w:rsidR="005F0977" w:rsidRPr="00D87A80" w:rsidRDefault="005F0977" w:rsidP="005F0977">
      <w:pPr>
        <w:spacing w:after="0" w:line="240" w:lineRule="auto"/>
        <w:jc w:val="both"/>
        <w:rPr>
          <w:rFonts w:ascii="Times New Roman" w:eastAsia="Times New Roman" w:hAnsi="Times New Roman" w:cs="Times New Roman"/>
          <w:b/>
          <w:lang w:eastAsia="ru-RU"/>
        </w:rPr>
      </w:pPr>
    </w:p>
    <w:p w14:paraId="420CA11E" w14:textId="77777777" w:rsidR="005F0977" w:rsidRPr="00D87A80" w:rsidRDefault="005F0977" w:rsidP="005F0977">
      <w:pPr>
        <w:spacing w:after="0" w:line="240" w:lineRule="auto"/>
        <w:jc w:val="both"/>
        <w:rPr>
          <w:rFonts w:ascii="Times New Roman" w:eastAsia="Times New Roman" w:hAnsi="Times New Roman" w:cs="Times New Roman"/>
          <w:b/>
          <w:lang w:eastAsia="ru-RU"/>
        </w:rPr>
      </w:pPr>
    </w:p>
    <w:p w14:paraId="798DE5D8" w14:textId="77777777" w:rsidR="005F0977" w:rsidRPr="00D87A80" w:rsidRDefault="005F0977" w:rsidP="005F0977">
      <w:pPr>
        <w:spacing w:after="0" w:line="240" w:lineRule="auto"/>
        <w:jc w:val="both"/>
        <w:rPr>
          <w:rFonts w:ascii="Times New Roman" w:eastAsia="Times New Roman" w:hAnsi="Times New Roman" w:cs="Times New Roman"/>
          <w:b/>
          <w:lang w:eastAsia="ru-RU"/>
        </w:rPr>
      </w:pPr>
    </w:p>
    <w:p w14:paraId="53B78987" w14:textId="77777777" w:rsidR="005F0977" w:rsidRPr="00D87A80" w:rsidRDefault="005F0977" w:rsidP="005F0977">
      <w:pPr>
        <w:spacing w:after="0" w:line="240" w:lineRule="auto"/>
        <w:jc w:val="both"/>
        <w:rPr>
          <w:rFonts w:ascii="Times New Roman" w:eastAsia="Times New Roman" w:hAnsi="Times New Roman" w:cs="Times New Roman"/>
          <w:b/>
          <w:lang w:eastAsia="ru-RU"/>
        </w:rPr>
      </w:pPr>
    </w:p>
    <w:p w14:paraId="4323D5D6" w14:textId="77777777" w:rsidR="005F0977" w:rsidRPr="00D87A80" w:rsidRDefault="00A00C0B" w:rsidP="005F0977">
      <w:pPr>
        <w:spacing w:after="0" w:line="240" w:lineRule="auto"/>
        <w:jc w:val="both"/>
        <w:rPr>
          <w:rFonts w:ascii="Times New Roman" w:eastAsia="Times New Roman" w:hAnsi="Times New Roman" w:cs="Times New Roman"/>
          <w:u w:val="single"/>
          <w:lang w:eastAsia="ru-RU"/>
        </w:rPr>
      </w:pPr>
      <w:r w:rsidRPr="00D87A80">
        <w:rPr>
          <w:rFonts w:ascii="Times New Roman" w:eastAsia="Times New Roman" w:hAnsi="Times New Roman" w:cs="Times New Roman"/>
          <w:b/>
          <w:lang w:eastAsia="ru-RU"/>
        </w:rPr>
        <w:t xml:space="preserve">           </w:t>
      </w:r>
      <w:r w:rsidRPr="00D87A80">
        <w:rPr>
          <w:rFonts w:ascii="Times New Roman" w:eastAsia="Times New Roman" w:hAnsi="Times New Roman" w:cs="Times New Roman"/>
          <w:lang w:eastAsia="ru-RU"/>
        </w:rPr>
        <w:t xml:space="preserve">Студент                               </w:t>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t xml:space="preserve">                </w:t>
      </w:r>
      <w:bookmarkStart w:id="5" w:name="_Hlk216123005"/>
      <w:r w:rsidRPr="00D87A80">
        <w:rPr>
          <w:rFonts w:ascii="Times New Roman" w:eastAsia="Times New Roman" w:hAnsi="Times New Roman" w:cs="Times New Roman"/>
          <w:u w:val="single"/>
          <w:lang w:eastAsia="ru-RU"/>
        </w:rPr>
        <w:t xml:space="preserve">   </w:t>
      </w:r>
      <w:bookmarkEnd w:id="5"/>
      <w:r w:rsidRPr="00D87A80">
        <w:rPr>
          <w:rFonts w:ascii="Times New Roman" w:eastAsia="Times New Roman" w:hAnsi="Times New Roman" w:cs="Times New Roman"/>
          <w:u w:val="single"/>
          <w:lang w:eastAsia="ru-RU"/>
        </w:rPr>
        <w:t xml:space="preserve">           </w:t>
      </w:r>
      <w:r>
        <w:rPr>
          <w:rFonts w:ascii="Times New Roman" w:eastAsia="Times New Roman" w:hAnsi="Times New Roman" w:cs="Times New Roman"/>
          <w:sz w:val="26"/>
          <w:szCs w:val="26"/>
          <w:u w:val="single"/>
          <w:lang w:val="ru-RU" w:eastAsia="ru-RU"/>
        </w:rPr>
        <w:t>ПАЛАЖЕНКО С.І</w:t>
      </w:r>
      <w:r w:rsidRPr="00D87A80">
        <w:rPr>
          <w:rFonts w:ascii="Times New Roman" w:eastAsia="Times New Roman" w:hAnsi="Times New Roman" w:cs="Times New Roman"/>
          <w:u w:val="single"/>
          <w:lang w:eastAsia="ru-RU"/>
        </w:rPr>
        <w:tab/>
      </w:r>
    </w:p>
    <w:p w14:paraId="50CF4BC2" w14:textId="77777777" w:rsidR="005F0977" w:rsidRPr="00D87A80" w:rsidRDefault="00A00C0B" w:rsidP="005F0977">
      <w:pPr>
        <w:spacing w:after="0" w:line="240" w:lineRule="auto"/>
        <w:jc w:val="both"/>
        <w:rPr>
          <w:rFonts w:ascii="Times New Roman" w:eastAsia="Times New Roman" w:hAnsi="Times New Roman" w:cs="Times New Roman"/>
          <w:sz w:val="20"/>
          <w:lang w:eastAsia="ru-RU"/>
        </w:rPr>
      </w:pPr>
      <w:r w:rsidRPr="00D87A80">
        <w:rPr>
          <w:rFonts w:ascii="Times New Roman" w:eastAsia="Times New Roman" w:hAnsi="Times New Roman" w:cs="Times New Roman"/>
          <w:lang w:eastAsia="ru-RU"/>
        </w:rPr>
        <w:tab/>
      </w:r>
      <w:r w:rsidRPr="00D87A80">
        <w:rPr>
          <w:rFonts w:ascii="Times New Roman" w:eastAsia="Times New Roman" w:hAnsi="Times New Roman" w:cs="Times New Roman"/>
          <w:lang w:eastAsia="ru-RU"/>
        </w:rPr>
        <w:tab/>
      </w:r>
      <w:r w:rsidRPr="00D87A80">
        <w:rPr>
          <w:rFonts w:ascii="Times New Roman" w:eastAsia="Times New Roman" w:hAnsi="Times New Roman" w:cs="Times New Roman"/>
          <w:lang w:eastAsia="ru-RU"/>
        </w:rPr>
        <w:tab/>
        <w:t xml:space="preserve">                                </w:t>
      </w:r>
      <w:r w:rsidRPr="00D87A80">
        <w:rPr>
          <w:rFonts w:ascii="Times New Roman" w:eastAsia="Times New Roman" w:hAnsi="Times New Roman" w:cs="Times New Roman"/>
          <w:sz w:val="20"/>
          <w:lang w:eastAsia="ru-RU"/>
        </w:rPr>
        <w:t>(підпис)                                              (прізвище та ініціали)</w:t>
      </w:r>
    </w:p>
    <w:p w14:paraId="3B9A2339" w14:textId="77777777" w:rsidR="005F0977" w:rsidRPr="00D87A80" w:rsidRDefault="005F0977" w:rsidP="005F0977">
      <w:pPr>
        <w:spacing w:after="0" w:line="240" w:lineRule="auto"/>
        <w:jc w:val="both"/>
        <w:rPr>
          <w:rFonts w:ascii="Times New Roman" w:eastAsia="Times New Roman" w:hAnsi="Times New Roman" w:cs="Times New Roman"/>
          <w:sz w:val="20"/>
          <w:lang w:eastAsia="ru-RU"/>
        </w:rPr>
      </w:pPr>
    </w:p>
    <w:p w14:paraId="23462211" w14:textId="77777777" w:rsidR="005F0977" w:rsidRPr="00D87A80" w:rsidRDefault="005F0977" w:rsidP="005F0977">
      <w:pPr>
        <w:spacing w:after="0" w:line="240" w:lineRule="auto"/>
        <w:jc w:val="both"/>
        <w:rPr>
          <w:rFonts w:ascii="Times New Roman" w:eastAsia="Times New Roman" w:hAnsi="Times New Roman" w:cs="Times New Roman"/>
          <w:sz w:val="20"/>
          <w:lang w:eastAsia="ru-RU"/>
        </w:rPr>
      </w:pPr>
    </w:p>
    <w:p w14:paraId="5495B047" w14:textId="77777777" w:rsidR="005F0977" w:rsidRPr="00D87A80" w:rsidRDefault="00A00C0B" w:rsidP="005F0977">
      <w:pPr>
        <w:spacing w:after="0" w:line="240" w:lineRule="auto"/>
        <w:ind w:firstLine="708"/>
        <w:jc w:val="both"/>
        <w:rPr>
          <w:rFonts w:ascii="Times New Roman" w:eastAsia="Times New Roman" w:hAnsi="Times New Roman" w:cs="Times New Roman"/>
          <w:u w:val="single"/>
          <w:lang w:eastAsia="ru-RU"/>
        </w:rPr>
      </w:pPr>
      <w:r w:rsidRPr="00D87A80">
        <w:rPr>
          <w:rFonts w:ascii="Times New Roman" w:eastAsia="Times New Roman" w:hAnsi="Times New Roman" w:cs="Times New Roman"/>
          <w:lang w:eastAsia="ru-RU"/>
        </w:rPr>
        <w:t xml:space="preserve">Керівник роботи                 </w:t>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r>
      <w:r w:rsidRPr="00D87A80">
        <w:rPr>
          <w:rFonts w:ascii="Times New Roman" w:eastAsia="Times New Roman" w:hAnsi="Times New Roman" w:cs="Times New Roman"/>
          <w:u w:val="single"/>
          <w:lang w:eastAsia="ru-RU"/>
        </w:rPr>
        <w:tab/>
        <w:t xml:space="preserve">                         </w:t>
      </w:r>
      <w:r>
        <w:rPr>
          <w:rFonts w:ascii="Times New Roman" w:eastAsia="Times New Roman" w:hAnsi="Times New Roman" w:cs="Times New Roman"/>
          <w:sz w:val="28"/>
          <w:szCs w:val="28"/>
          <w:u w:val="single"/>
          <w:lang w:eastAsia="ru-RU"/>
        </w:rPr>
        <w:t>КОЗАК Ф.В</w:t>
      </w:r>
      <w:bookmarkStart w:id="6" w:name="_Hlk216123136"/>
      <w:r w:rsidRPr="00D87A80">
        <w:rPr>
          <w:rFonts w:ascii="Times New Roman" w:eastAsia="Times New Roman" w:hAnsi="Times New Roman" w:cs="Times New Roman"/>
          <w:u w:val="single"/>
          <w:lang w:eastAsia="ru-RU"/>
        </w:rPr>
        <w:tab/>
      </w:r>
      <w:bookmarkEnd w:id="6"/>
    </w:p>
    <w:p w14:paraId="0D988649" w14:textId="77777777" w:rsidR="005F0977" w:rsidRPr="00D87A80" w:rsidRDefault="00A00C0B" w:rsidP="005F0977">
      <w:pPr>
        <w:spacing w:after="0" w:line="240" w:lineRule="auto"/>
        <w:jc w:val="both"/>
        <w:rPr>
          <w:rFonts w:ascii="Times New Roman" w:eastAsia="Times New Roman" w:hAnsi="Times New Roman" w:cs="Times New Roman"/>
          <w:sz w:val="20"/>
          <w:lang w:eastAsia="ru-RU"/>
        </w:rPr>
      </w:pPr>
      <w:r w:rsidRPr="00D87A80">
        <w:rPr>
          <w:rFonts w:ascii="Times New Roman" w:eastAsia="Times New Roman" w:hAnsi="Times New Roman" w:cs="Times New Roman"/>
          <w:lang w:eastAsia="ru-RU"/>
        </w:rPr>
        <w:tab/>
      </w:r>
      <w:r w:rsidRPr="00D87A80">
        <w:rPr>
          <w:rFonts w:ascii="Times New Roman" w:eastAsia="Times New Roman" w:hAnsi="Times New Roman" w:cs="Times New Roman"/>
          <w:lang w:eastAsia="ru-RU"/>
        </w:rPr>
        <w:tab/>
      </w:r>
      <w:r w:rsidRPr="00D87A80">
        <w:rPr>
          <w:rFonts w:ascii="Times New Roman" w:eastAsia="Times New Roman" w:hAnsi="Times New Roman" w:cs="Times New Roman"/>
          <w:lang w:eastAsia="ru-RU"/>
        </w:rPr>
        <w:tab/>
        <w:t xml:space="preserve">                                </w:t>
      </w:r>
      <w:r w:rsidRPr="00D87A80">
        <w:rPr>
          <w:rFonts w:ascii="Times New Roman" w:eastAsia="Times New Roman" w:hAnsi="Times New Roman" w:cs="Times New Roman"/>
          <w:sz w:val="20"/>
          <w:lang w:eastAsia="ru-RU"/>
        </w:rPr>
        <w:t>(підпис)                                              (прізвище та ініціали)</w:t>
      </w:r>
    </w:p>
    <w:p w14:paraId="2F6466FA" w14:textId="77777777" w:rsidR="005F0977" w:rsidRPr="00D87A80" w:rsidRDefault="005F0977" w:rsidP="005F0977">
      <w:pPr>
        <w:spacing w:after="0" w:line="240" w:lineRule="auto"/>
        <w:jc w:val="both"/>
        <w:rPr>
          <w:rFonts w:ascii="Times New Roman" w:eastAsia="Times New Roman" w:hAnsi="Times New Roman" w:cs="Times New Roman"/>
          <w:sz w:val="20"/>
          <w:lang w:eastAsia="ru-RU"/>
        </w:rPr>
      </w:pPr>
    </w:p>
    <w:p w14:paraId="39CF5119" w14:textId="77777777" w:rsidR="005F0977" w:rsidRDefault="005F0977" w:rsidP="005F0977"/>
    <w:p w14:paraId="61670279" w14:textId="77777777" w:rsidR="005F0977" w:rsidRDefault="005F0977" w:rsidP="005F0977"/>
    <w:p w14:paraId="47D6C65B" w14:textId="77777777" w:rsidR="005F0977" w:rsidRDefault="005F0977" w:rsidP="005F0977"/>
    <w:p w14:paraId="15846834" w14:textId="77777777" w:rsidR="005F0977" w:rsidRDefault="005F0977" w:rsidP="005F0977"/>
    <w:p w14:paraId="139E4FE3" w14:textId="77777777" w:rsidR="005F0977" w:rsidRDefault="005F0977" w:rsidP="005F0977"/>
    <w:p w14:paraId="3B6B6566" w14:textId="77777777" w:rsidR="005F0977" w:rsidRDefault="005F0977" w:rsidP="005F0977"/>
    <w:p w14:paraId="221DBACB" w14:textId="77777777" w:rsidR="005F0977" w:rsidRDefault="005F0977" w:rsidP="005F0977"/>
    <w:p w14:paraId="6993D52F" w14:textId="77777777" w:rsidR="005F0977" w:rsidRDefault="005F0977" w:rsidP="005F0977">
      <w:pPr>
        <w:spacing w:after="0" w:line="240" w:lineRule="auto"/>
        <w:jc w:val="center"/>
        <w:rPr>
          <w:rFonts w:ascii="Times New Roman" w:eastAsia="Times New Roman" w:hAnsi="Times New Roman" w:cs="Times New Roman"/>
          <w:sz w:val="28"/>
          <w:szCs w:val="28"/>
        </w:rPr>
      </w:pPr>
    </w:p>
    <w:p w14:paraId="67666B4D" w14:textId="77777777" w:rsidR="00BB43B4" w:rsidRDefault="00BB43B4" w:rsidP="00BB43B4">
      <w:pPr>
        <w:spacing w:after="0" w:line="360" w:lineRule="auto"/>
        <w:rPr>
          <w:rFonts w:ascii="Times New Roman" w:hAnsi="Times New Roman" w:cs="Times New Roman"/>
          <w:sz w:val="28"/>
          <w:szCs w:val="28"/>
        </w:rPr>
      </w:pPr>
      <w:bookmarkStart w:id="7" w:name="_Hlk216605433"/>
    </w:p>
    <w:p w14:paraId="5F2F5325" w14:textId="77777777" w:rsidR="00BB43B4" w:rsidRPr="00002FAE" w:rsidRDefault="00BB43B4" w:rsidP="00BB43B4">
      <w:pPr>
        <w:spacing w:after="0" w:line="324" w:lineRule="auto"/>
        <w:ind w:firstLine="426"/>
        <w:rPr>
          <w:rFonts w:ascii="Times New Roman" w:hAnsi="Times New Roman" w:cs="Times New Roman"/>
          <w:sz w:val="28"/>
          <w:szCs w:val="28"/>
        </w:rPr>
        <w:sectPr w:rsidR="00BB43B4" w:rsidRPr="00002FAE" w:rsidSect="00BB43B4">
          <w:pgSz w:w="11906" w:h="16838"/>
          <w:pgMar w:top="851" w:right="567" w:bottom="851" w:left="1418" w:header="709" w:footer="113" w:gutter="0"/>
          <w:pgNumType w:start="5"/>
          <w:cols w:space="708"/>
          <w:titlePg/>
          <w:docGrid w:linePitch="360"/>
        </w:sectPr>
      </w:pPr>
    </w:p>
    <w:p w14:paraId="35959B0B" w14:textId="77777777" w:rsidR="005F0977" w:rsidRPr="00227619" w:rsidRDefault="00A00C0B" w:rsidP="005F0977">
      <w:pPr>
        <w:widowControl w:val="0"/>
        <w:tabs>
          <w:tab w:val="left" w:pos="2736"/>
          <w:tab w:val="left" w:pos="4590"/>
          <w:tab w:val="left" w:pos="5553"/>
          <w:tab w:val="left" w:pos="6616"/>
          <w:tab w:val="left" w:pos="8270"/>
          <w:tab w:val="left" w:pos="10348"/>
        </w:tabs>
        <w:spacing w:line="360" w:lineRule="auto"/>
        <w:ind w:firstLine="567"/>
        <w:jc w:val="center"/>
        <w:rPr>
          <w:rFonts w:ascii="Times New Roman" w:eastAsia="Times New Roman" w:hAnsi="Times New Roman" w:cs="Times New Roman"/>
          <w:color w:val="000000"/>
          <w:sz w:val="28"/>
          <w:szCs w:val="28"/>
        </w:rPr>
      </w:pPr>
      <w:r w:rsidRPr="00227619">
        <w:rPr>
          <w:rFonts w:ascii="Times New Roman" w:eastAsia="Times New Roman" w:hAnsi="Times New Roman" w:cs="Times New Roman"/>
          <w:color w:val="000000"/>
          <w:sz w:val="28"/>
          <w:szCs w:val="28"/>
        </w:rPr>
        <w:lastRenderedPageBreak/>
        <w:t>AНOТAЦIЯ</w:t>
      </w:r>
    </w:p>
    <w:bookmarkEnd w:id="7"/>
    <w:p w14:paraId="4769BE5A"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Останні дослідження в галузі двигунобудування та енергетичної ефективності транспортних засобів акцентують увагу на впровадженні новітніх технологій сумішоутворення та згоряння, які дозволяють підвищити паливну економічність та зменшити рівень токсичності відпрацьованих газів. У роботі розглянуто основні аспекти технічної експлуатації та порівняльний аналіз ключових експлуатаційних показників дизельних двигунів внутрішнього згоряння (з внутрішнім сумішоутворенням) та двигунів, що використовують зовнішнє сумішоутворення (наприклад, бензинові чи газові).</w:t>
      </w:r>
    </w:p>
    <w:p w14:paraId="3EB855DE"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Пропонується теоретичне обґрунтування конструктивних та термодинамічних відмінностей між цими типами двигунів, що впливають на кінцеві показники потужності, економічності та екологічності. Дослідження також включає розробку методики оцінки ефективності різних систем сумішоутворення та надання рекомендацій щодо оптимізації режимів роботи дизельних ДВЗ для адаптації їх до сучасних жорстких екологічних стандартів.</w:t>
      </w:r>
    </w:p>
    <w:p w14:paraId="40C2F0F4"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Ключові аспекти дослідження включають:</w:t>
      </w:r>
    </w:p>
    <w:p w14:paraId="11A2892D"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1. Порівняльний аналіз теплового балансу та робочого циклу</w:t>
      </w:r>
      <w:r>
        <w:rPr>
          <w:rFonts w:ascii="Times New Roman" w:eastAsia="Times New Roman" w:hAnsi="Times New Roman" w:cs="Times New Roman"/>
          <w:sz w:val="28"/>
          <w:szCs w:val="28"/>
        </w:rPr>
        <w:t>.</w:t>
      </w:r>
    </w:p>
    <w:p w14:paraId="2375303B"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2. Визначення залежності паливної економічності від навантаження та швидкості обертання колінчастого валу для обох типів двигунів.</w:t>
      </w:r>
    </w:p>
    <w:p w14:paraId="61C819B4"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3. Оцінка рівня шкідливих викидів (</w:t>
      </w:r>
      <w:r w:rsidR="006F7D1F" w:rsidRPr="001776C1">
        <w:rPr>
          <w:rFonts w:ascii="Times New Roman" w:hAnsi="Times New Roman" w:cs="Times New Roman"/>
          <w:sz w:val="28"/>
          <w:szCs w:val="28"/>
        </w:rPr>
        <w:t>CO₂</w:t>
      </w:r>
      <w:r w:rsidRPr="005F0977">
        <w:rPr>
          <w:rFonts w:ascii="Times New Roman" w:eastAsia="Times New Roman" w:hAnsi="Times New Roman" w:cs="Times New Roman"/>
          <w:sz w:val="28"/>
          <w:szCs w:val="28"/>
        </w:rPr>
        <w:t>, СН, NOx, сажа) та впливу системи сумішоутворення на екологічні характеристики.</w:t>
      </w:r>
    </w:p>
    <w:p w14:paraId="548EF92A"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4. Обґрунтування шляхів підвищення коефіцієнта корисної дії дизельних двигунів за рахунок інтеграції переваг, властивих зовнішньому сумішоутворенню.</w:t>
      </w:r>
    </w:p>
    <w:p w14:paraId="0BF993E2" w14:textId="77777777" w:rsidR="005F0977" w:rsidRPr="005F0977" w:rsidRDefault="00A00C0B" w:rsidP="005F0977">
      <w:pPr>
        <w:spacing w:after="0" w:line="360" w:lineRule="auto"/>
        <w:ind w:firstLine="709"/>
        <w:jc w:val="both"/>
        <w:rPr>
          <w:rFonts w:ascii="Times New Roman" w:eastAsia="Times New Roman" w:hAnsi="Times New Roman" w:cs="Times New Roman"/>
          <w:sz w:val="28"/>
          <w:szCs w:val="28"/>
        </w:rPr>
      </w:pPr>
      <w:r w:rsidRPr="005F0977">
        <w:rPr>
          <w:rFonts w:ascii="Times New Roman" w:eastAsia="Times New Roman" w:hAnsi="Times New Roman" w:cs="Times New Roman"/>
          <w:sz w:val="28"/>
          <w:szCs w:val="28"/>
        </w:rPr>
        <w:t xml:space="preserve">Ключoвi слoвa: </w:t>
      </w:r>
      <w:r w:rsidR="00EB4457" w:rsidRPr="005F0977">
        <w:rPr>
          <w:rFonts w:ascii="Times New Roman" w:eastAsia="Times New Roman" w:hAnsi="Times New Roman" w:cs="Times New Roman"/>
          <w:sz w:val="28"/>
          <w:szCs w:val="28"/>
        </w:rPr>
        <w:t xml:space="preserve">дизельний </w:t>
      </w:r>
      <w:r w:rsidRPr="005F0977">
        <w:rPr>
          <w:rFonts w:ascii="Times New Roman" w:eastAsia="Times New Roman" w:hAnsi="Times New Roman" w:cs="Times New Roman"/>
          <w:sz w:val="28"/>
          <w:szCs w:val="28"/>
        </w:rPr>
        <w:t>двигун, двигун внутрішнього згоряння, зовнішнє сумішоутворення, експлуатаційні показники, паливна економічність, термодинаміка, токсичність, екологічність.</w:t>
      </w:r>
    </w:p>
    <w:p w14:paraId="00AAED7E" w14:textId="77777777" w:rsidR="005F0977" w:rsidRDefault="005F0977">
      <w:pPr>
        <w:rPr>
          <w:rFonts w:ascii="Times New Roman" w:eastAsia="Times New Roman" w:hAnsi="Times New Roman" w:cs="Times New Roman"/>
          <w:sz w:val="28"/>
          <w:szCs w:val="28"/>
        </w:rPr>
      </w:pPr>
    </w:p>
    <w:p w14:paraId="3865AA94" w14:textId="77777777" w:rsidR="005F0977" w:rsidRDefault="005F0977">
      <w:pPr>
        <w:rPr>
          <w:rFonts w:ascii="Times New Roman" w:eastAsia="Times New Roman" w:hAnsi="Times New Roman" w:cs="Times New Roman"/>
          <w:sz w:val="28"/>
          <w:szCs w:val="28"/>
        </w:rPr>
      </w:pPr>
    </w:p>
    <w:p w14:paraId="2F4DC543" w14:textId="77777777" w:rsidR="00BB43B4" w:rsidRDefault="00BB43B4" w:rsidP="00BB43B4">
      <w:pPr>
        <w:spacing w:after="0" w:line="360" w:lineRule="auto"/>
        <w:rPr>
          <w:rFonts w:ascii="Times New Roman" w:hAnsi="Times New Roman" w:cs="Times New Roman"/>
          <w:sz w:val="28"/>
          <w:szCs w:val="28"/>
        </w:rPr>
      </w:pPr>
    </w:p>
    <w:p w14:paraId="559563F2" w14:textId="77777777" w:rsidR="00BB43B4" w:rsidRPr="00002FAE" w:rsidRDefault="00BB43B4" w:rsidP="00BB43B4">
      <w:pPr>
        <w:spacing w:after="0" w:line="324" w:lineRule="auto"/>
        <w:ind w:firstLine="426"/>
        <w:rPr>
          <w:rFonts w:ascii="Times New Roman" w:hAnsi="Times New Roman" w:cs="Times New Roman"/>
          <w:sz w:val="28"/>
          <w:szCs w:val="28"/>
        </w:rPr>
        <w:sectPr w:rsidR="00BB43B4" w:rsidRPr="00002FAE" w:rsidSect="00BB43B4">
          <w:pgSz w:w="11906" w:h="16838"/>
          <w:pgMar w:top="851" w:right="567" w:bottom="851" w:left="1418" w:header="709" w:footer="113" w:gutter="0"/>
          <w:pgNumType w:start="5"/>
          <w:cols w:space="708"/>
          <w:titlePg/>
          <w:docGrid w:linePitch="360"/>
        </w:sectPr>
      </w:pPr>
    </w:p>
    <w:p w14:paraId="5F281520" w14:textId="77777777" w:rsidR="00EB4457" w:rsidRPr="005D14D9" w:rsidRDefault="00A00C0B" w:rsidP="00EB4457">
      <w:pPr>
        <w:spacing w:after="0" w:line="360" w:lineRule="auto"/>
        <w:jc w:val="center"/>
        <w:rPr>
          <w:rFonts w:ascii="Times New Roman" w:eastAsia="Times New Roman" w:hAnsi="Times New Roman" w:cs="Times New Roman"/>
          <w:sz w:val="28"/>
          <w:szCs w:val="28"/>
          <w:lang w:val="en-US"/>
        </w:rPr>
      </w:pPr>
      <w:r w:rsidRPr="005D14D9">
        <w:rPr>
          <w:rFonts w:ascii="Times New Roman" w:eastAsia="Times New Roman" w:hAnsi="Times New Roman" w:cs="Times New Roman"/>
          <w:b/>
          <w:bCs/>
          <w:sz w:val="28"/>
          <w:szCs w:val="28"/>
          <w:lang w:val="en-US"/>
        </w:rPr>
        <w:lastRenderedPageBreak/>
        <w:t>ANNOTATION</w:t>
      </w:r>
    </w:p>
    <w:p w14:paraId="1FBF6124" w14:textId="77777777" w:rsidR="00EB4457" w:rsidRPr="005D14D9" w:rsidRDefault="00A00C0B" w:rsidP="00EB4457">
      <w:pPr>
        <w:spacing w:after="0" w:line="360" w:lineRule="auto"/>
        <w:ind w:firstLine="709"/>
        <w:jc w:val="both"/>
        <w:rPr>
          <w:rFonts w:ascii="Times New Roman" w:eastAsia="Times New Roman" w:hAnsi="Times New Roman" w:cs="Times New Roman"/>
          <w:sz w:val="28"/>
          <w:szCs w:val="28"/>
          <w:lang w:val="en-US"/>
        </w:rPr>
      </w:pPr>
      <w:r w:rsidRPr="005D14D9">
        <w:rPr>
          <w:rFonts w:ascii="Times New Roman" w:eastAsia="Times New Roman" w:hAnsi="Times New Roman" w:cs="Times New Roman"/>
          <w:sz w:val="28"/>
          <w:szCs w:val="28"/>
          <w:lang w:val="en-US"/>
        </w:rPr>
        <w:t>Recent research in engine building and the energy efficiency of vehicles focuses on the implementation of advanced mixture formation and combustion technologies, which make it possible to improve fuel economy and reduce the toxicity of exhaust gases. The thesis examines the main aspects of technical operation and provides a comparative analysis of key performance indicators of diesel internal combustion engines (with internal mixture formation) and engines that use external mixture formation (for example, gasoline or gas engines).</w:t>
      </w:r>
    </w:p>
    <w:p w14:paraId="0BFE66DE" w14:textId="77777777" w:rsidR="00EB4457" w:rsidRPr="005D14D9" w:rsidRDefault="00A00C0B" w:rsidP="00EB4457">
      <w:pPr>
        <w:spacing w:after="0" w:line="360" w:lineRule="auto"/>
        <w:ind w:firstLine="709"/>
        <w:jc w:val="both"/>
        <w:rPr>
          <w:rFonts w:ascii="Times New Roman" w:eastAsia="Times New Roman" w:hAnsi="Times New Roman" w:cs="Times New Roman"/>
          <w:sz w:val="28"/>
          <w:szCs w:val="28"/>
          <w:lang w:val="en-US"/>
        </w:rPr>
      </w:pPr>
      <w:r w:rsidRPr="005D14D9">
        <w:rPr>
          <w:rFonts w:ascii="Times New Roman" w:eastAsia="Times New Roman" w:hAnsi="Times New Roman" w:cs="Times New Roman"/>
          <w:sz w:val="28"/>
          <w:szCs w:val="28"/>
          <w:lang w:val="en-US"/>
        </w:rPr>
        <w:t>Theoretical justification is offered for the design and thermodynamic differences between these types of engines, which affect the final indicators of power output, fuel efficiency and environmental performance. The study also includes the development of a methodology for evaluating the effectiveness of various mixture formation systems and offers recommendations on optimizing the operating modes of diesel ICEs in order to adapt them to modern stringent environmental standards.</w:t>
      </w:r>
    </w:p>
    <w:p w14:paraId="39BCFC62" w14:textId="77777777" w:rsidR="00EB4457" w:rsidRPr="005D14D9" w:rsidRDefault="00A00C0B" w:rsidP="00EB4457">
      <w:pPr>
        <w:spacing w:after="0" w:line="360" w:lineRule="auto"/>
        <w:ind w:firstLine="709"/>
        <w:jc w:val="both"/>
        <w:rPr>
          <w:rFonts w:ascii="Times New Roman" w:eastAsia="Times New Roman" w:hAnsi="Times New Roman" w:cs="Times New Roman"/>
          <w:sz w:val="28"/>
          <w:szCs w:val="28"/>
          <w:lang w:val="en-US"/>
        </w:rPr>
      </w:pPr>
      <w:r w:rsidRPr="005D14D9">
        <w:rPr>
          <w:rFonts w:ascii="Times New Roman" w:eastAsia="Times New Roman" w:hAnsi="Times New Roman" w:cs="Times New Roman"/>
          <w:sz w:val="28"/>
          <w:szCs w:val="28"/>
          <w:lang w:val="en-US"/>
        </w:rPr>
        <w:t>The key aspects of the research include:</w:t>
      </w:r>
    </w:p>
    <w:p w14:paraId="222B1C1D" w14:textId="77777777" w:rsidR="00EB4457" w:rsidRPr="005D14D9" w:rsidRDefault="00A00C0B" w:rsidP="00EB4457">
      <w:pPr>
        <w:spacing w:after="0" w:line="360" w:lineRule="auto"/>
        <w:ind w:firstLine="709"/>
        <w:jc w:val="both"/>
        <w:rPr>
          <w:rFonts w:ascii="Times New Roman" w:eastAsia="Times New Roman" w:hAnsi="Times New Roman" w:cs="Times New Roman"/>
          <w:sz w:val="28"/>
          <w:szCs w:val="28"/>
          <w:lang w:val="en-US"/>
        </w:rPr>
      </w:pPr>
      <w:r w:rsidRPr="005D14D9">
        <w:rPr>
          <w:rFonts w:ascii="Times New Roman" w:eastAsia="Times New Roman" w:hAnsi="Times New Roman" w:cs="Times New Roman"/>
          <w:sz w:val="28"/>
          <w:szCs w:val="28"/>
          <w:lang w:val="en-US"/>
        </w:rPr>
        <w:t>Comparative analysis of the heat balance and operating cycle.</w:t>
      </w:r>
    </w:p>
    <w:p w14:paraId="6AE23636" w14:textId="77777777" w:rsidR="00EB4457" w:rsidRPr="005D14D9" w:rsidRDefault="00A00C0B" w:rsidP="00EB4457">
      <w:pPr>
        <w:spacing w:after="0" w:line="360" w:lineRule="auto"/>
        <w:ind w:firstLine="709"/>
        <w:jc w:val="both"/>
        <w:rPr>
          <w:rFonts w:ascii="Times New Roman" w:eastAsia="Times New Roman" w:hAnsi="Times New Roman" w:cs="Times New Roman"/>
          <w:sz w:val="28"/>
          <w:szCs w:val="28"/>
          <w:lang w:val="en-US"/>
        </w:rPr>
      </w:pPr>
      <w:r w:rsidRPr="005D14D9">
        <w:rPr>
          <w:rFonts w:ascii="Times New Roman" w:eastAsia="Times New Roman" w:hAnsi="Times New Roman" w:cs="Times New Roman"/>
          <w:sz w:val="28"/>
          <w:szCs w:val="28"/>
          <w:lang w:val="en-US"/>
        </w:rPr>
        <w:t>Determination of the dependence of fuel economy on load and crankshaft speed for both types of engines.</w:t>
      </w:r>
    </w:p>
    <w:p w14:paraId="03469FDF" w14:textId="77777777" w:rsidR="00EB4457" w:rsidRPr="005D14D9" w:rsidRDefault="00A00C0B" w:rsidP="00EB4457">
      <w:pPr>
        <w:spacing w:after="0" w:line="360" w:lineRule="auto"/>
        <w:ind w:firstLine="709"/>
        <w:jc w:val="both"/>
        <w:rPr>
          <w:rFonts w:ascii="Times New Roman" w:eastAsia="Times New Roman" w:hAnsi="Times New Roman" w:cs="Times New Roman"/>
          <w:sz w:val="28"/>
          <w:szCs w:val="28"/>
          <w:lang w:val="en-US"/>
        </w:rPr>
      </w:pPr>
      <w:r w:rsidRPr="005D14D9">
        <w:rPr>
          <w:rFonts w:ascii="Times New Roman" w:eastAsia="Times New Roman" w:hAnsi="Times New Roman" w:cs="Times New Roman"/>
          <w:sz w:val="28"/>
          <w:szCs w:val="28"/>
          <w:lang w:val="en-US"/>
        </w:rPr>
        <w:t>Assessment of the level of harmful emissions (</w:t>
      </w:r>
      <w:r w:rsidR="006F7D1F" w:rsidRPr="001776C1">
        <w:rPr>
          <w:rFonts w:ascii="Times New Roman" w:hAnsi="Times New Roman" w:cs="Times New Roman"/>
          <w:sz w:val="28"/>
          <w:szCs w:val="28"/>
        </w:rPr>
        <w:t>CO₂</w:t>
      </w:r>
      <w:r w:rsidRPr="005D14D9">
        <w:rPr>
          <w:rFonts w:ascii="Times New Roman" w:eastAsia="Times New Roman" w:hAnsi="Times New Roman" w:cs="Times New Roman"/>
          <w:sz w:val="28"/>
          <w:szCs w:val="28"/>
          <w:lang w:val="en-US"/>
        </w:rPr>
        <w:t>, HC, NOx, soot) and the influence of the mixture formation system on environmental characteristics.</w:t>
      </w:r>
    </w:p>
    <w:p w14:paraId="476FD101" w14:textId="77777777" w:rsidR="00EB4457" w:rsidRPr="005D14D9" w:rsidRDefault="00A00C0B" w:rsidP="00EB4457">
      <w:pPr>
        <w:spacing w:after="0" w:line="360" w:lineRule="auto"/>
        <w:ind w:firstLine="709"/>
        <w:jc w:val="both"/>
        <w:rPr>
          <w:rFonts w:ascii="Times New Roman" w:eastAsia="Times New Roman" w:hAnsi="Times New Roman" w:cs="Times New Roman"/>
          <w:sz w:val="28"/>
          <w:szCs w:val="28"/>
          <w:lang w:val="en-US"/>
        </w:rPr>
      </w:pPr>
      <w:r w:rsidRPr="005D14D9">
        <w:rPr>
          <w:rFonts w:ascii="Times New Roman" w:eastAsia="Times New Roman" w:hAnsi="Times New Roman" w:cs="Times New Roman"/>
          <w:sz w:val="28"/>
          <w:szCs w:val="28"/>
          <w:lang w:val="en-US"/>
        </w:rPr>
        <w:t>Justification of ways to increase the efficiency (thermal efficiency) of diesel engines by integrating advantages inherent in external mixture formation.</w:t>
      </w:r>
    </w:p>
    <w:p w14:paraId="27B1E68A" w14:textId="77777777" w:rsidR="005F0977" w:rsidRDefault="00A00C0B" w:rsidP="00EB4457">
      <w:pPr>
        <w:spacing w:after="0" w:line="360" w:lineRule="auto"/>
        <w:ind w:firstLine="709"/>
        <w:jc w:val="both"/>
        <w:rPr>
          <w:rFonts w:ascii="Times New Roman" w:eastAsia="Times New Roman" w:hAnsi="Times New Roman" w:cs="Times New Roman"/>
          <w:sz w:val="28"/>
          <w:szCs w:val="28"/>
        </w:rPr>
      </w:pPr>
      <w:r w:rsidRPr="005D14D9">
        <w:rPr>
          <w:rFonts w:ascii="Times New Roman" w:eastAsia="Times New Roman" w:hAnsi="Times New Roman" w:cs="Times New Roman"/>
          <w:sz w:val="28"/>
          <w:szCs w:val="28"/>
          <w:lang w:val="en-US"/>
        </w:rPr>
        <w:t>Keywords: diesel engine, internal combustion engine, external mixture formation, performance indicators, fuel economy, thermodynamics, toxicity, environmental performance.</w:t>
      </w:r>
      <w:r>
        <w:rPr>
          <w:rFonts w:ascii="Times New Roman" w:eastAsia="Times New Roman" w:hAnsi="Times New Roman" w:cs="Times New Roman"/>
          <w:sz w:val="28"/>
          <w:szCs w:val="28"/>
        </w:rPr>
        <w:br w:type="page"/>
      </w:r>
    </w:p>
    <w:p w14:paraId="6EE5F813" w14:textId="77777777" w:rsidR="005F0977" w:rsidRDefault="005F0977" w:rsidP="005F0977">
      <w:pPr>
        <w:spacing w:after="0" w:line="240" w:lineRule="auto"/>
        <w:jc w:val="center"/>
        <w:rPr>
          <w:rFonts w:ascii="Times New Roman" w:eastAsia="Times New Roman" w:hAnsi="Times New Roman" w:cs="Times New Roman"/>
          <w:sz w:val="28"/>
          <w:szCs w:val="28"/>
        </w:rPr>
        <w:sectPr w:rsidR="005F0977" w:rsidSect="005F0977">
          <w:footerReference w:type="default" r:id="rId8"/>
          <w:pgSz w:w="11906" w:h="16838"/>
          <w:pgMar w:top="850" w:right="850" w:bottom="850" w:left="1417" w:header="708" w:footer="708" w:gutter="0"/>
          <w:cols w:space="708"/>
          <w:titlePg/>
          <w:docGrid w:linePitch="360"/>
        </w:sectPr>
      </w:pPr>
    </w:p>
    <w:p w14:paraId="076AD6BC" w14:textId="77777777" w:rsidR="00A64D56" w:rsidRDefault="00A00C0B" w:rsidP="00A64D56">
      <w:pPr>
        <w:jc w:val="center"/>
      </w:pPr>
      <w:r>
        <w:rPr>
          <w:rFonts w:ascii="Times New Roman" w:eastAsia="Times New Roman" w:hAnsi="Times New Roman" w:cs="Times New Roman"/>
          <w:noProof/>
          <w:color w:val="000000"/>
          <w:sz w:val="28"/>
          <w:szCs w:val="28"/>
          <w:lang w:eastAsia="uk-UA"/>
        </w:rPr>
        <w:lastRenderedPageBreak/>
        <mc:AlternateContent>
          <mc:Choice Requires="wpg">
            <w:drawing>
              <wp:anchor distT="0" distB="0" distL="114300" distR="114300" simplePos="0" relativeHeight="251662336" behindDoc="0" locked="1" layoutInCell="1" allowOverlap="1" wp14:anchorId="29421634" wp14:editId="04BF2E10">
                <wp:simplePos x="0" y="0"/>
                <wp:positionH relativeFrom="margin">
                  <wp:posOffset>-243205</wp:posOffset>
                </wp:positionH>
                <wp:positionV relativeFrom="margin">
                  <wp:posOffset>-26035</wp:posOffset>
                </wp:positionV>
                <wp:extent cx="6588760" cy="9897745"/>
                <wp:effectExtent l="0" t="0" r="21590" b="27305"/>
                <wp:wrapNone/>
                <wp:docPr id="14" name="Групувати 14"/>
                <wp:cNvGraphicFramePr/>
                <a:graphic xmlns:a="http://schemas.openxmlformats.org/drawingml/2006/main">
                  <a:graphicData uri="http://schemas.microsoft.com/office/word/2010/wordprocessingGroup">
                    <wpg:wgp>
                      <wpg:cNvGrpSpPr/>
                      <wpg:grpSpPr>
                        <a:xfrm>
                          <a:off x="0" y="0"/>
                          <a:ext cx="6588760" cy="9897745"/>
                          <a:chOff x="0" y="0"/>
                          <a:chExt cx="20000" cy="20000"/>
                        </a:xfrm>
                      </wpg:grpSpPr>
                      <wps:wsp>
                        <wps:cNvPr id="20"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34" name="Line 3"/>
                        <wps:cNvCnPr>
                          <a:cxnSpLocks noChangeShapeType="1"/>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4"/>
                        <wps:cNvCnPr>
                          <a:cxnSpLocks noChangeShapeType="1"/>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5"/>
                        <wps:cNvCnPr>
                          <a:cxnSpLocks noChangeShapeType="1"/>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6"/>
                        <wps:cNvCnPr>
                          <a:cxnSpLocks noChangeShapeType="1"/>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7"/>
                        <wps:cNvCnPr>
                          <a:cxnSpLocks noChangeShapeType="1"/>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8"/>
                        <wps:cNvCnPr>
                          <a:cxnSpLocks noChangeShapeType="1"/>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9"/>
                        <wps:cNvCnPr>
                          <a:cxnSpLocks noChangeShapeType="1"/>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10"/>
                        <wps:cNvCnPr>
                          <a:cxnSpLocks noChangeShapeType="1"/>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11"/>
                        <wps:cNvCnPr>
                          <a:cxnSpLocks noChangeShapeType="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426607F" w14:textId="77777777" w:rsidR="00D54568" w:rsidRDefault="00D54568" w:rsidP="00EB4457">
                              <w:pPr>
                                <w:jc w:val="center"/>
                                <w:rPr>
                                  <w:rFonts w:ascii="Journal" w:hAnsi="Journal"/>
                                </w:rPr>
                              </w:pPr>
                              <w:r>
                                <w:rPr>
                                  <w:sz w:val="18"/>
                                </w:rPr>
                                <w:t>Змн</w:t>
                              </w:r>
                              <w:r>
                                <w:rPr>
                                  <w:rFonts w:ascii="Journal" w:hAnsi="Journal"/>
                                  <w:sz w:val="18"/>
                                </w:rPr>
                                <w:t>.</w:t>
                              </w:r>
                            </w:p>
                          </w:txbxContent>
                        </wps:txbx>
                        <wps:bodyPr rot="0" vert="horz" wrap="square" lIns="12700" tIns="12700" rIns="12700" bIns="12700" anchor="t" anchorCtr="0" upright="1"/>
                      </wps:wsp>
                      <wps:wsp>
                        <wps:cNvPr id="44"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71DEEE2C" w14:textId="77777777" w:rsidR="00D54568" w:rsidRDefault="00D54568" w:rsidP="00EB4457">
                              <w:pPr>
                                <w:jc w:val="center"/>
                                <w:rPr>
                                  <w:rFonts w:ascii="Journal" w:hAnsi="Journal"/>
                                </w:rPr>
                              </w:pPr>
                              <w:r>
                                <w:rPr>
                                  <w:rFonts w:ascii="Journal" w:hAnsi="Journal"/>
                                  <w:sz w:val="18"/>
                                </w:rPr>
                                <w:t>Лист</w:t>
                              </w:r>
                            </w:p>
                          </w:txbxContent>
                        </wps:txbx>
                        <wps:bodyPr rot="0" vert="horz" wrap="square" lIns="12700" tIns="12700" rIns="12700" bIns="12700" anchor="t" anchorCtr="0" upright="1"/>
                      </wps:wsp>
                      <wps:wsp>
                        <wps:cNvPr id="4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65D2439A" w14:textId="77777777" w:rsidR="00D54568" w:rsidRDefault="00D54568" w:rsidP="00EB4457">
                              <w:pPr>
                                <w:jc w:val="center"/>
                                <w:rPr>
                                  <w:rFonts w:ascii="Journal" w:hAnsi="Journal"/>
                                </w:rPr>
                              </w:pPr>
                              <w:r>
                                <w:rPr>
                                  <w:rFonts w:ascii="Journal" w:hAnsi="Journal"/>
                                  <w:sz w:val="18"/>
                                </w:rPr>
                                <w:t>№ докум.</w:t>
                              </w:r>
                            </w:p>
                          </w:txbxContent>
                        </wps:txbx>
                        <wps:bodyPr rot="0" vert="horz" wrap="square" lIns="12700" tIns="12700" rIns="12700" bIns="12700" anchor="t" anchorCtr="0" upright="1"/>
                      </wps:wsp>
                      <wps:wsp>
                        <wps:cNvPr id="4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7946A9EB" w14:textId="77777777" w:rsidR="00D54568" w:rsidRDefault="00D54568" w:rsidP="00EB4457">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wps:wsp>
                      <wps:wsp>
                        <wps:cNvPr id="4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CA37580" w14:textId="77777777" w:rsidR="00D54568" w:rsidRDefault="00D54568" w:rsidP="00EB4457">
                              <w:pPr>
                                <w:jc w:val="center"/>
                                <w:rPr>
                                  <w:rFonts w:ascii="Journal" w:hAnsi="Journal"/>
                                </w:rPr>
                              </w:pPr>
                              <w:r>
                                <w:rPr>
                                  <w:rFonts w:ascii="Journal" w:hAnsi="Journal"/>
                                  <w:sz w:val="18"/>
                                </w:rPr>
                                <w:t>Дата</w:t>
                              </w:r>
                            </w:p>
                          </w:txbxContent>
                        </wps:txbx>
                        <wps:bodyPr rot="0" vert="horz" wrap="square" lIns="12700" tIns="12700" rIns="12700" bIns="12700" anchor="t" anchorCtr="0" upright="1"/>
                      </wps:wsp>
                      <wps:wsp>
                        <wps:cNvPr id="48"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298558B9" w14:textId="77777777" w:rsidR="00D54568" w:rsidRDefault="00D54568" w:rsidP="00EB4457">
                              <w:pPr>
                                <w:jc w:val="center"/>
                                <w:rPr>
                                  <w:rFonts w:ascii="Journal" w:hAnsi="Journal"/>
                                </w:rPr>
                              </w:pPr>
                              <w:r>
                                <w:rPr>
                                  <w:sz w:val="18"/>
                                </w:rPr>
                                <w:t>Арк.</w:t>
                              </w:r>
                            </w:p>
                          </w:txbxContent>
                        </wps:txbx>
                        <wps:bodyPr rot="0" vert="horz" wrap="square" lIns="12700" tIns="12700" rIns="12700" bIns="12700" anchor="t" anchorCtr="0" upright="1"/>
                      </wps:wsp>
                      <wps:wsp>
                        <wps:cNvPr id="49"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2E34ABFA" w14:textId="77777777" w:rsidR="00D54568" w:rsidRDefault="00D54568" w:rsidP="00EB4457">
                              <w:pPr>
                                <w:jc w:val="center"/>
                                <w:rPr>
                                  <w:rFonts w:ascii="Journal" w:hAnsi="Journal"/>
                                  <w:sz w:val="20"/>
                                </w:rPr>
                              </w:pPr>
                              <w:r>
                                <w:rPr>
                                  <w:rFonts w:ascii="Journal" w:hAnsi="Journal"/>
                                  <w:sz w:val="20"/>
                                </w:rPr>
                                <w:t>5</w:t>
                              </w:r>
                            </w:p>
                          </w:txbxContent>
                        </wps:txbx>
                        <wps:bodyPr rot="0" vert="horz" wrap="square" lIns="12700" tIns="12700" rIns="12700" bIns="12700" anchor="t" anchorCtr="0" upright="1"/>
                      </wps:wsp>
                      <wps:wsp>
                        <wps:cNvPr id="50"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32CF791A" w14:textId="77777777" w:rsidR="00D54568" w:rsidRPr="00746FA4" w:rsidRDefault="00D54568" w:rsidP="00EB4457">
                              <w:pPr>
                                <w:jc w:val="center"/>
                                <w:rPr>
                                  <w:rFonts w:ascii="Times New Roman" w:hAnsi="Times New Roman" w:cs="Times New Roman"/>
                                  <w:sz w:val="28"/>
                                  <w:szCs w:val="28"/>
                                </w:rPr>
                              </w:pPr>
                              <w:r w:rsidRPr="00746FA4">
                                <w:rPr>
                                  <w:rFonts w:ascii="Times New Roman" w:hAnsi="Times New Roman" w:cs="Times New Roman"/>
                                  <w:sz w:val="28"/>
                                  <w:szCs w:val="28"/>
                                </w:rPr>
                                <w:t>МР АТ</w:t>
                              </w:r>
                              <w:r w:rsidRPr="00FA3808">
                                <w:rPr>
                                  <w:rFonts w:ascii="Times New Roman" w:hAnsi="Times New Roman" w:cs="Times New Roman"/>
                                  <w:sz w:val="28"/>
                                  <w:szCs w:val="28"/>
                                </w:rPr>
                                <w:t>-70.00</w:t>
                              </w:r>
                              <w:r w:rsidRPr="00746FA4">
                                <w:rPr>
                                  <w:rFonts w:ascii="Times New Roman" w:hAnsi="Times New Roman" w:cs="Times New Roman"/>
                                  <w:sz w:val="28"/>
                                  <w:szCs w:val="28"/>
                                </w:rPr>
                                <w:t>.00.000 ПЗ</w:t>
                              </w:r>
                            </w:p>
                            <w:p w14:paraId="5C65AE70" w14:textId="77777777" w:rsidR="00D54568" w:rsidRPr="00D230CF" w:rsidRDefault="00D54568" w:rsidP="00EB4457">
                              <w:pPr>
                                <w:pStyle w:val="6"/>
                                <w:rPr>
                                  <w:b/>
                                  <w:sz w:val="32"/>
                                  <w:szCs w:val="32"/>
                                </w:rPr>
                              </w:pPr>
                              <w:r w:rsidRPr="00D230CF">
                                <w:rPr>
                                  <w:b/>
                                  <w:sz w:val="32"/>
                                  <w:szCs w:val="32"/>
                                </w:rPr>
                                <w:t>.00.000  ПЗ</w:t>
                              </w:r>
                            </w:p>
                            <w:p w14:paraId="43E1F047" w14:textId="77777777" w:rsidR="00D54568" w:rsidRDefault="00D54568" w:rsidP="00EB4457"/>
                          </w:txbxContent>
                        </wps:txbx>
                        <wps:bodyPr rot="0" vert="horz" wrap="square" lIns="12700" tIns="12700" rIns="12700" bIns="12700" anchor="t" anchorCtr="0" upright="1"/>
                      </wps:wsp>
                      <wps:wsp>
                        <wps:cNvPr id="51" name="Line 20"/>
                        <wps:cNvCnPr>
                          <a:cxnSpLocks noChangeShapeType="1"/>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21"/>
                        <wps:cNvCnPr>
                          <a:cxnSpLocks noChangeShapeType="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22"/>
                        <wps:cNvCnPr>
                          <a:cxnSpLocks noChangeShapeType="1"/>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23"/>
                        <wps:cNvCnPr>
                          <a:cxnSpLocks noChangeShapeType="1"/>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24"/>
                        <wps:cNvCnPr>
                          <a:cxnSpLocks noChangeShapeType="1"/>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6" name="Group 25"/>
                        <wpg:cNvGrpSpPr/>
                        <wpg:grpSpPr>
                          <a:xfrm>
                            <a:off x="39" y="18267"/>
                            <a:ext cx="4801" cy="310"/>
                            <a:chOff x="0" y="0"/>
                            <a:chExt cx="19999" cy="20000"/>
                          </a:xfrm>
                        </wpg:grpSpPr>
                        <wps:wsp>
                          <wps:cNvPr id="57"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BED5936" w14:textId="77777777" w:rsidR="00D54568" w:rsidRDefault="00D54568" w:rsidP="00EB4457">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wps:wsp>
                        <wps:wsp>
                          <wps:cNvPr id="58"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B5F15E3" w14:textId="77777777" w:rsidR="00D54568" w:rsidRPr="00746FA4" w:rsidRDefault="00D54568" w:rsidP="00EB4457">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Палаженко С.</w:t>
                                </w:r>
                                <w:r w:rsidRPr="00746FA4">
                                  <w:rPr>
                                    <w:rFonts w:ascii="Times New Roman" w:eastAsia="Times New Roman" w:hAnsi="Times New Roman" w:cs="Times New Roman"/>
                                    <w:sz w:val="20"/>
                                    <w:szCs w:val="20"/>
                                  </w:rPr>
                                  <w:t>І.</w:t>
                                </w:r>
                              </w:p>
                            </w:txbxContent>
                          </wps:txbx>
                          <wps:bodyPr rot="0" vert="horz" wrap="square" lIns="12700" tIns="12700" rIns="12700" bIns="12700" anchor="t" anchorCtr="0" upright="1"/>
                        </wps:wsp>
                      </wpg:grpSp>
                      <wpg:grpSp>
                        <wpg:cNvPr id="59" name="Group 28"/>
                        <wpg:cNvGrpSpPr/>
                        <wpg:grpSpPr>
                          <a:xfrm>
                            <a:off x="39" y="18614"/>
                            <a:ext cx="4801" cy="309"/>
                            <a:chOff x="0" y="0"/>
                            <a:chExt cx="19999" cy="20000"/>
                          </a:xfrm>
                        </wpg:grpSpPr>
                        <wps:wsp>
                          <wps:cNvPr id="6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47A3CE64" w14:textId="77777777" w:rsidR="00D54568" w:rsidRDefault="00D54568" w:rsidP="00EB4457">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wps:wsp>
                        <wps:wsp>
                          <wps:cNvPr id="6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78BD673C" w14:textId="77777777"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Козак Ф.В.</w:t>
                                </w:r>
                              </w:p>
                            </w:txbxContent>
                          </wps:txbx>
                          <wps:bodyPr rot="0" vert="horz" wrap="square" lIns="12700" tIns="12700" rIns="12700" bIns="12700" anchor="t" anchorCtr="0" upright="1"/>
                        </wps:wsp>
                      </wpg:grpSp>
                      <wpg:grpSp>
                        <wpg:cNvPr id="62" name="Group 31"/>
                        <wpg:cNvGrpSpPr/>
                        <wpg:grpSpPr>
                          <a:xfrm>
                            <a:off x="39" y="18969"/>
                            <a:ext cx="4801" cy="309"/>
                            <a:chOff x="0" y="0"/>
                            <a:chExt cx="19999" cy="20000"/>
                          </a:xfrm>
                        </wpg:grpSpPr>
                        <wps:wsp>
                          <wps:cNvPr id="6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308A763B" w14:textId="77777777" w:rsidR="00D54568" w:rsidRDefault="00D54568" w:rsidP="00EB4457">
                                <w:pPr>
                                  <w:rPr>
                                    <w:rFonts w:ascii="Journal" w:hAnsi="Journal"/>
                                  </w:rPr>
                                </w:pPr>
                                <w:r>
                                  <w:rPr>
                                    <w:rFonts w:ascii="Journal" w:hAnsi="Journal"/>
                                    <w:sz w:val="18"/>
                                  </w:rPr>
                                  <w:t xml:space="preserve"> </w:t>
                                </w:r>
                              </w:p>
                            </w:txbxContent>
                          </wps:txbx>
                          <wps:bodyPr rot="0" vert="horz" wrap="square" lIns="12700" tIns="12700" rIns="12700" bIns="12700" anchor="t" anchorCtr="0" upright="1"/>
                        </wps:wsp>
                        <wps:wsp>
                          <wps:cNvPr id="64"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0894F34E" w14:textId="77777777" w:rsidR="00D54568" w:rsidRDefault="00D54568" w:rsidP="00EB4457"/>
                            </w:txbxContent>
                          </wps:txbx>
                          <wps:bodyPr rot="0" vert="horz" wrap="square" lIns="12700" tIns="12700" rIns="12700" bIns="12700" anchor="t" anchorCtr="0" upright="1"/>
                        </wps:wsp>
                      </wpg:grpSp>
                      <wpg:grpSp>
                        <wpg:cNvPr id="65" name="Group 34"/>
                        <wpg:cNvGrpSpPr/>
                        <wpg:grpSpPr>
                          <a:xfrm>
                            <a:off x="39" y="19314"/>
                            <a:ext cx="4801" cy="310"/>
                            <a:chOff x="0" y="0"/>
                            <a:chExt cx="19999" cy="20000"/>
                          </a:xfrm>
                        </wpg:grpSpPr>
                        <wps:wsp>
                          <wps:cNvPr id="66"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4A90D01" w14:textId="77777777" w:rsidR="00D54568" w:rsidRDefault="00D54568" w:rsidP="00EB4457">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wps:wsp>
                        <wps:wsp>
                          <wps:cNvPr id="67"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0793E42" w14:textId="77777777"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Прунько І.Б</w:t>
                                </w:r>
                              </w:p>
                            </w:txbxContent>
                          </wps:txbx>
                          <wps:bodyPr rot="0" vert="horz" wrap="square" lIns="12700" tIns="12700" rIns="12700" bIns="12700" anchor="t" anchorCtr="0" upright="1"/>
                        </wps:wsp>
                      </wpg:grpSp>
                      <wpg:grpSp>
                        <wpg:cNvPr id="68" name="Group 37"/>
                        <wpg:cNvGrpSpPr/>
                        <wpg:grpSpPr>
                          <a:xfrm>
                            <a:off x="39" y="19660"/>
                            <a:ext cx="4801" cy="309"/>
                            <a:chOff x="0" y="0"/>
                            <a:chExt cx="19999" cy="20000"/>
                          </a:xfrm>
                        </wpg:grpSpPr>
                        <wps:wsp>
                          <wps:cNvPr id="69"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7EEBB15F" w14:textId="77777777" w:rsidR="00D54568" w:rsidRDefault="00D54568" w:rsidP="00EB4457">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wps:wsp>
                        <wps:wsp>
                          <wps:cNvPr id="70"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37149EC7" w14:textId="77777777"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Криштопа С.І</w:t>
                                </w:r>
                              </w:p>
                            </w:txbxContent>
                          </wps:txbx>
                          <wps:bodyPr rot="0" vert="horz" wrap="square" lIns="12700" tIns="12700" rIns="12700" bIns="12700" anchor="t" anchorCtr="0" upright="1"/>
                        </wps:wsp>
                      </wpg:grpSp>
                      <wps:wsp>
                        <wps:cNvPr id="71" name="Line 40"/>
                        <wps:cNvCnPr>
                          <a:cxnSpLocks noChangeShapeType="1"/>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2697AF0E" w14:textId="77777777" w:rsidR="00D54568" w:rsidRPr="00EB4457" w:rsidRDefault="00D54568" w:rsidP="00EB4457">
                              <w:pPr>
                                <w:jc w:val="center"/>
                                <w:rPr>
                                  <w:rFonts w:ascii="Times New Roman" w:hAnsi="Times New Roman" w:cs="Times New Roman"/>
                                  <w:sz w:val="19"/>
                                  <w:szCs w:val="19"/>
                                </w:rPr>
                              </w:pPr>
                              <w:r w:rsidRPr="00EB4457">
                                <w:rPr>
                                  <w:rFonts w:ascii="Times New Roman" w:eastAsia="Calibri" w:hAnsi="Times New Roman" w:cs="Times New Roman"/>
                                  <w:kern w:val="0"/>
                                  <w:sz w:val="19"/>
                                  <w:szCs w:val="19"/>
                                  <w14:ligatures w14:val="none"/>
                                </w:rPr>
                                <w:t>Дослідження експлуатаційних показників роботи дизельних двигунів внутрішнього згоряння у порівнянні із двигунами з зовнішнім сумішоутворенням</w:t>
                              </w:r>
                            </w:p>
                          </w:txbxContent>
                        </wps:txbx>
                        <wps:bodyPr rot="0" vert="horz" wrap="square" lIns="12700" tIns="12700" rIns="12700" bIns="12700" anchor="t" anchorCtr="0" upright="1"/>
                      </wps:wsp>
                      <wps:wsp>
                        <wps:cNvPr id="73" name="Line 42"/>
                        <wps:cNvCnPr>
                          <a:cxnSpLocks noChangeShapeType="1"/>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43"/>
                        <wps:cNvCnPr>
                          <a:cxnSpLocks noChangeShapeType="1"/>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44"/>
                        <wps:cNvCnPr>
                          <a:cxnSpLocks noChangeShapeType="1"/>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7E9CABE2" w14:textId="77777777" w:rsidR="00D54568" w:rsidRDefault="00D54568" w:rsidP="00EB4457">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wps:wsp>
                      <wps:wsp>
                        <wps:cNvPr id="7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7491730" w14:textId="77777777" w:rsidR="00D54568" w:rsidRDefault="00D54568" w:rsidP="00EB4457">
                              <w:pPr>
                                <w:jc w:val="center"/>
                                <w:rPr>
                                  <w:rFonts w:ascii="Journal" w:hAnsi="Journal"/>
                                </w:rPr>
                              </w:pPr>
                              <w:r>
                                <w:rPr>
                                  <w:sz w:val="18"/>
                                </w:rPr>
                                <w:t>Акрушів</w:t>
                              </w:r>
                            </w:p>
                          </w:txbxContent>
                        </wps:txbx>
                        <wps:bodyPr rot="0" vert="horz" wrap="square" lIns="12700" tIns="12700" rIns="12700" bIns="12700" anchor="t" anchorCtr="0" upright="1"/>
                      </wps:wsp>
                      <wps:wsp>
                        <wps:cNvPr id="78" name="Rectangle 47"/>
                        <wps:cNvSpPr>
                          <a:spLocks noChangeArrowheads="1"/>
                        </wps:cNvSpPr>
                        <wps:spPr bwMode="auto">
                          <a:xfrm>
                            <a:off x="17591" y="18577"/>
                            <a:ext cx="2326" cy="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4E96CF0C" w14:textId="550C8433" w:rsidR="00D54568" w:rsidRPr="00535A14" w:rsidRDefault="00F307CD" w:rsidP="00EB4457">
                              <w:pPr>
                                <w:jc w:val="center"/>
                                <w:rPr>
                                  <w:sz w:val="23"/>
                                  <w:szCs w:val="23"/>
                                </w:rPr>
                              </w:pPr>
                              <w:r w:rsidRPr="00535A14">
                                <w:rPr>
                                  <w:sz w:val="23"/>
                                  <w:szCs w:val="23"/>
                                </w:rPr>
                                <w:t>7</w:t>
                              </w:r>
                              <w:r w:rsidR="00C201B8">
                                <w:rPr>
                                  <w:sz w:val="23"/>
                                  <w:szCs w:val="23"/>
                                </w:rPr>
                                <w:t>3</w:t>
                              </w:r>
                            </w:p>
                          </w:txbxContent>
                        </wps:txbx>
                        <wps:bodyPr rot="0" vert="horz" wrap="square" lIns="12700" tIns="12700" rIns="12700" bIns="12700" anchor="ctr" anchorCtr="0" upright="1"/>
                      </wps:wsp>
                      <wps:wsp>
                        <wps:cNvPr id="79" name="Line 48"/>
                        <wps:cNvCnPr>
                          <a:cxnSpLocks noChangeShapeType="1"/>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49"/>
                        <wps:cNvCnPr>
                          <a:cxnSpLocks noChangeShapeType="1"/>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14:paraId="195D1EA8" w14:textId="5CC4F33E"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ІФНТУНГ</w:t>
                              </w:r>
                              <w:r>
                                <w:rPr>
                                  <w:rFonts w:ascii="Times New Roman" w:eastAsia="Times New Roman" w:hAnsi="Times New Roman" w:cs="Times New Roman"/>
                                  <w:sz w:val="20"/>
                                  <w:szCs w:val="20"/>
                                </w:rPr>
                                <w:t>, гр.</w:t>
                              </w:r>
                              <w:r w:rsidRPr="00746FA4">
                                <w:rPr>
                                  <w:rFonts w:ascii="Times New Roman" w:eastAsia="Times New Roman" w:hAnsi="Times New Roman" w:cs="Times New Roman"/>
                                  <w:sz w:val="20"/>
                                  <w:szCs w:val="20"/>
                                </w:rPr>
                                <w:t xml:space="preserve">  АТм</w:t>
                              </w:r>
                              <w:r>
                                <w:rPr>
                                  <w:rFonts w:ascii="Times New Roman" w:eastAsia="Times New Roman" w:hAnsi="Times New Roman" w:cs="Times New Roman"/>
                                  <w:sz w:val="20"/>
                                  <w:szCs w:val="20"/>
                                </w:rPr>
                                <w:t>з</w:t>
                              </w:r>
                              <w:r w:rsidRPr="00746FA4">
                                <w:rPr>
                                  <w:rFonts w:ascii="Times New Roman" w:eastAsia="Times New Roman" w:hAnsi="Times New Roman" w:cs="Times New Roman"/>
                                  <w:sz w:val="20"/>
                                  <w:szCs w:val="20"/>
                                </w:rPr>
                                <w:t>-24-1</w:t>
                              </w:r>
                            </w:p>
                            <w:p w14:paraId="246DDC50" w14:textId="77777777" w:rsidR="00D54568" w:rsidRDefault="00D54568" w:rsidP="00EB4457">
                              <w:pPr>
                                <w:jc w:val="right"/>
                              </w:pPr>
                              <w:r>
                                <w:t>гррр</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29421634" id="Групувати 14" o:spid="_x0000_s1026" style="position:absolute;left:0;text-align:left;margin-left:-19.15pt;margin-top:-2.05pt;width:518.8pt;height:779.35pt;z-index:25166233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" filled="f" strokeweight="1.25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" strokeweight="1.25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" strokeweight="1.25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" strokeweight="1.25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" strokeweight="1.25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" strokeweight="1.25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" strokeweight="1.25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" strokeweight="1.25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" strokeweight="1.25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" strokeweight="1.25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" filled="f" stroked="f" strokeweight="1.25pt">
                  <v:textbox inset="1pt,1pt,1pt,1pt">
                    <w:txbxContent>
                      <w:p w14:paraId="1426607F" w14:textId="77777777" w:rsidR="00D54568" w:rsidRDefault="00D54568" w:rsidP="00EB4457">
                        <w:pPr>
                          <w:jc w:val="center"/>
                          <w:rPr>
                            <w:rFonts w:ascii="Journal" w:hAnsi="Journal"/>
                          </w:rPr>
                        </w:pPr>
                        <w:r>
                          <w:rPr>
                            <w:sz w:val="18"/>
                          </w:rPr>
                          <w:t>Змн</w:t>
                        </w:r>
                        <w:r>
                          <w:rPr>
                            <w:rFonts w:ascii="Journal" w:hAnsi="Journal"/>
                            <w:sz w:val="18"/>
                          </w:rPr>
                          <w:t>.</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" filled="f" stroked="f" strokeweight="1.25pt">
                  <v:textbox inset="1pt,1pt,1pt,1pt">
                    <w:txbxContent>
                      <w:p w14:paraId="71DEEE2C" w14:textId="77777777" w:rsidR="00D54568" w:rsidRDefault="00D54568" w:rsidP="00EB4457">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" filled="f" stroked="f" strokeweight="1.25pt">
                  <v:textbox inset="1pt,1pt,1pt,1pt">
                    <w:txbxContent>
                      <w:p w14:paraId="65D2439A" w14:textId="77777777" w:rsidR="00D54568" w:rsidRDefault="00D54568" w:rsidP="00EB4457">
                        <w:pPr>
                          <w:jc w:val="center"/>
                          <w:rPr>
                            <w:rFonts w:ascii="Journal" w:hAnsi="Journal"/>
                          </w:rPr>
                        </w:pPr>
                        <w:r>
                          <w:rPr>
                            <w:rFonts w:ascii="Journal" w:hAnsi="Journal"/>
                            <w:sz w:val="18"/>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" filled="f" stroked="f" strokeweight="1.25pt">
                  <v:textbox inset="1pt,1pt,1pt,1pt">
                    <w:txbxContent>
                      <w:p w14:paraId="7946A9EB" w14:textId="77777777" w:rsidR="00D54568" w:rsidRDefault="00D54568" w:rsidP="00EB4457">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" filled="f" stroked="f" strokeweight="1.25pt">
                  <v:textbox inset="1pt,1pt,1pt,1pt">
                    <w:txbxContent>
                      <w:p w14:paraId="1CA37580" w14:textId="77777777" w:rsidR="00D54568" w:rsidRDefault="00D54568" w:rsidP="00EB4457">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" filled="f" stroked="f" strokeweight="1.25pt">
                  <v:textbox inset="1pt,1pt,1pt,1pt">
                    <w:txbxContent>
                      <w:p w14:paraId="298558B9" w14:textId="77777777" w:rsidR="00D54568" w:rsidRDefault="00D54568" w:rsidP="00EB4457">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" filled="f" stroked="f" strokeweight="1.25pt">
                  <v:textbox inset="1pt,1pt,1pt,1pt">
                    <w:txbxContent>
                      <w:p w14:paraId="2E34ABFA" w14:textId="77777777" w:rsidR="00D54568" w:rsidRDefault="00D54568" w:rsidP="00EB4457">
                        <w:pPr>
                          <w:jc w:val="center"/>
                          <w:rPr>
                            <w:rFonts w:ascii="Journal" w:hAnsi="Journal"/>
                            <w:sz w:val="20"/>
                          </w:rPr>
                        </w:pPr>
                        <w:r>
                          <w:rPr>
                            <w:rFonts w:ascii="Journal" w:hAnsi="Journal"/>
                            <w:sz w:val="20"/>
                          </w:rPr>
                          <w:t>5</w:t>
                        </w: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" filled="f" stroked="f" strokeweight="1.25pt">
                  <v:textbox inset="1pt,1pt,1pt,1pt">
                    <w:txbxContent>
                      <w:p w14:paraId="32CF791A" w14:textId="77777777" w:rsidR="00D54568" w:rsidRPr="00746FA4" w:rsidRDefault="00D54568" w:rsidP="00EB4457">
                        <w:pPr>
                          <w:jc w:val="center"/>
                          <w:rPr>
                            <w:rFonts w:ascii="Times New Roman" w:hAnsi="Times New Roman" w:cs="Times New Roman"/>
                            <w:sz w:val="28"/>
                            <w:szCs w:val="28"/>
                          </w:rPr>
                        </w:pPr>
                        <w:r w:rsidRPr="00746FA4">
                          <w:rPr>
                            <w:rFonts w:ascii="Times New Roman" w:hAnsi="Times New Roman" w:cs="Times New Roman"/>
                            <w:sz w:val="28"/>
                            <w:szCs w:val="28"/>
                          </w:rPr>
                          <w:t>МР АТ</w:t>
                        </w:r>
                        <w:r w:rsidRPr="00FA3808">
                          <w:rPr>
                            <w:rFonts w:ascii="Times New Roman" w:hAnsi="Times New Roman" w:cs="Times New Roman"/>
                            <w:sz w:val="28"/>
                            <w:szCs w:val="28"/>
                          </w:rPr>
                          <w:t>-70.00</w:t>
                        </w:r>
                        <w:r w:rsidRPr="00746FA4">
                          <w:rPr>
                            <w:rFonts w:ascii="Times New Roman" w:hAnsi="Times New Roman" w:cs="Times New Roman"/>
                            <w:sz w:val="28"/>
                            <w:szCs w:val="28"/>
                          </w:rPr>
                          <w:t>.00.000 ПЗ</w:t>
                        </w:r>
                      </w:p>
                      <w:p w14:paraId="5C65AE70" w14:textId="77777777" w:rsidR="00D54568" w:rsidRPr="00D230CF" w:rsidRDefault="00D54568" w:rsidP="00EB4457">
                        <w:pPr>
                          <w:pStyle w:val="6"/>
                          <w:rPr>
                            <w:b/>
                            <w:sz w:val="32"/>
                            <w:szCs w:val="32"/>
                          </w:rPr>
                        </w:pPr>
                        <w:r w:rsidRPr="00D230CF">
                          <w:rPr>
                            <w:b/>
                            <w:sz w:val="32"/>
                            <w:szCs w:val="32"/>
                          </w:rPr>
                          <w:t>.00.000  ПЗ</w:t>
                        </w:r>
                      </w:p>
                      <w:p w14:paraId="43E1F047" w14:textId="77777777" w:rsidR="00D54568" w:rsidRDefault="00D54568" w:rsidP="00EB4457"/>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" strokeweight="1.25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" strokeweight="1.25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" strokeweight="1.25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" strokeweight="1.25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" strokeweight="1.25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" filled="f" stroked="f" strokeweight="1.25pt">
                    <v:textbox inset="1pt,1pt,1pt,1pt">
                      <w:txbxContent>
                        <w:p w14:paraId="1BED5936" w14:textId="77777777" w:rsidR="00D54568" w:rsidRDefault="00D54568" w:rsidP="00EB4457">
                          <w:pPr>
                            <w:rPr>
                              <w:rFonts w:ascii="Journal" w:hAnsi="Journal"/>
                            </w:rPr>
                          </w:pPr>
                          <w:r>
                            <w:rPr>
                              <w:sz w:val="18"/>
                            </w:rPr>
                            <w:t xml:space="preserve"> 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" filled="f" stroked="f" strokeweight="1.25pt">
                    <v:textbox inset="1pt,1pt,1pt,1pt">
                      <w:txbxContent>
                        <w:p w14:paraId="1B5F15E3" w14:textId="77777777" w:rsidR="00D54568" w:rsidRPr="00746FA4" w:rsidRDefault="00D54568" w:rsidP="00EB4457">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Палаженко С.</w:t>
                          </w:r>
                          <w:r w:rsidRPr="00746FA4">
                            <w:rPr>
                              <w:rFonts w:ascii="Times New Roman" w:eastAsia="Times New Roman" w:hAnsi="Times New Roman" w:cs="Times New Roman"/>
                              <w:sz w:val="20"/>
                              <w:szCs w:val="20"/>
                            </w:rPr>
                            <w:t>І.</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" filled="f" stroked="f" strokeweight="1.25pt">
                    <v:textbox inset="1pt,1pt,1pt,1pt">
                      <w:txbxContent>
                        <w:p w14:paraId="47A3CE64" w14:textId="77777777" w:rsidR="00D54568" w:rsidRDefault="00D54568" w:rsidP="00EB4457">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" filled="f" stroked="f" strokeweight="1.25pt">
                    <v:textbox inset="1pt,1pt,1pt,1pt">
                      <w:txbxContent>
                        <w:p w14:paraId="78BD673C" w14:textId="77777777"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Козак Ф.В.</w:t>
                          </w:r>
                        </w:p>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" filled="f" stroked="f" strokeweight="1.25pt">
                    <v:textbox inset="1pt,1pt,1pt,1pt">
                      <w:txbxContent>
                        <w:p w14:paraId="308A763B" w14:textId="77777777" w:rsidR="00D54568" w:rsidRDefault="00D54568" w:rsidP="00EB4457">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" filled="f" stroked="f" strokeweight="1.25pt">
                    <v:textbox inset="1pt,1pt,1pt,1pt">
                      <w:txbxContent>
                        <w:p w14:paraId="0894F34E" w14:textId="77777777" w:rsidR="00D54568" w:rsidRDefault="00D54568" w:rsidP="00EB4457"/>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" filled="f" stroked="f" strokeweight="1.25pt">
                    <v:textbox inset="1pt,1pt,1pt,1pt">
                      <w:txbxContent>
                        <w:p w14:paraId="14A90D01" w14:textId="77777777" w:rsidR="00D54568" w:rsidRDefault="00D54568" w:rsidP="00EB4457">
                          <w:pPr>
                            <w:rPr>
                              <w:rFonts w:ascii="Journal" w:hAnsi="Journal"/>
                            </w:rPr>
                          </w:pPr>
                          <w:r>
                            <w:rPr>
                              <w:rFonts w:ascii="Journal" w:hAnsi="Journal"/>
                              <w:sz w:val="18"/>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" filled="f" stroked="f" strokeweight="1.25pt">
                    <v:textbox inset="1pt,1pt,1pt,1pt">
                      <w:txbxContent>
                        <w:p w14:paraId="10793E42" w14:textId="77777777"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Прунько І.Б</w:t>
                          </w: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" filled="f" stroked="f" strokeweight="1.25pt">
                    <v:textbox inset="1pt,1pt,1pt,1pt">
                      <w:txbxContent>
                        <w:p w14:paraId="7EEBB15F" w14:textId="77777777" w:rsidR="00D54568" w:rsidRDefault="00D54568" w:rsidP="00EB4457">
                          <w:pPr>
                            <w:rPr>
                              <w:rFonts w:ascii="Journal" w:hAnsi="Journal"/>
                            </w:rPr>
                          </w:pPr>
                          <w:r>
                            <w:rPr>
                              <w:sz w:val="18"/>
                            </w:rPr>
                            <w:t xml:space="preserve"> 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" filled="f" stroked="f" strokeweight="1.25pt">
                    <v:textbox inset="1pt,1pt,1pt,1pt">
                      <w:txbxContent>
                        <w:p w14:paraId="37149EC7" w14:textId="77777777"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Криштопа С.І</w:t>
                          </w: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" strokeweight="1.25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" filled="f" stroked="f" strokeweight="1.25pt">
                  <v:textbox inset="1pt,1pt,1pt,1pt">
                    <w:txbxContent>
                      <w:p w14:paraId="2697AF0E" w14:textId="77777777" w:rsidR="00D54568" w:rsidRPr="00EB4457" w:rsidRDefault="00D54568" w:rsidP="00EB4457">
                        <w:pPr>
                          <w:jc w:val="center"/>
                          <w:rPr>
                            <w:rFonts w:ascii="Times New Roman" w:hAnsi="Times New Roman" w:cs="Times New Roman"/>
                            <w:sz w:val="19"/>
                            <w:szCs w:val="19"/>
                          </w:rPr>
                        </w:pPr>
                        <w:r w:rsidRPr="00EB4457">
                          <w:rPr>
                            <w:rFonts w:ascii="Times New Roman" w:eastAsia="Calibri" w:hAnsi="Times New Roman" w:cs="Times New Roman"/>
                            <w:kern w:val="0"/>
                            <w:sz w:val="19"/>
                            <w:szCs w:val="19"/>
                            <w14:ligatures w14:val="none"/>
                          </w:rPr>
                          <w:t>Дослідження експлуатаційних показників роботи дизельних двигунів внутрішнього згоряння у порівнянні із двигунами з зовнішнім сумішоутворенням</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" strokeweight="1.25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" strokeweight="1.25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" strokeweight="1.25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" filled="f" stroked="f" strokeweight="1.25pt">
                  <v:textbox inset="1pt,1pt,1pt,1pt">
                    <w:txbxContent>
                      <w:p w14:paraId="7E9CABE2" w14:textId="77777777" w:rsidR="00D54568" w:rsidRDefault="00D54568" w:rsidP="00EB4457">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" filled="f" stroked="f" strokeweight="1.25pt">
                  <v:textbox inset="1pt,1pt,1pt,1pt">
                    <w:txbxContent>
                      <w:p w14:paraId="17491730" w14:textId="77777777" w:rsidR="00D54568" w:rsidRDefault="00D54568" w:rsidP="00EB4457">
                        <w:pPr>
                          <w:jc w:val="center"/>
                          <w:rPr>
                            <w:rFonts w:ascii="Journal" w:hAnsi="Journal"/>
                          </w:rPr>
                        </w:pPr>
                        <w:r>
                          <w:rPr>
                            <w:sz w:val="18"/>
                          </w:rPr>
                          <w:t>Акрушів</w:t>
                        </w:r>
                      </w:p>
                    </w:txbxContent>
                  </v:textbox>
                </v:rect>
                <v:rect id="Rectangle 47" o:spid="_x0000_s1072" style="position:absolute;left:17591;top:18577;width:2326;height: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" filled="f" stroked="f" strokeweight="1.25pt">
                  <v:textbox inset="1pt,1pt,1pt,1pt">
                    <w:txbxContent>
                      <w:p w14:paraId="4E96CF0C" w14:textId="550C8433" w:rsidR="00D54568" w:rsidRPr="00535A14" w:rsidRDefault="00F307CD" w:rsidP="00EB4457">
                        <w:pPr>
                          <w:jc w:val="center"/>
                          <w:rPr>
                            <w:sz w:val="23"/>
                            <w:szCs w:val="23"/>
                          </w:rPr>
                        </w:pPr>
                        <w:r w:rsidRPr="00535A14">
                          <w:rPr>
                            <w:sz w:val="23"/>
                            <w:szCs w:val="23"/>
                          </w:rPr>
                          <w:t>7</w:t>
                        </w:r>
                        <w:r w:rsidR="00C201B8">
                          <w:rPr>
                            <w:sz w:val="23"/>
                            <w:szCs w:val="23"/>
                          </w:rPr>
                          <w:t>3</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" strokeweight="1.25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" strokeweight="1.25pt"/>
                <v:rect id="Rectangle 50"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" filled="f" stroked="f" strokeweight="1.25pt">
                  <v:textbox inset="1pt,1pt,1pt,1pt">
                    <w:txbxContent>
                      <w:p w14:paraId="195D1EA8" w14:textId="5CC4F33E" w:rsidR="00D54568" w:rsidRPr="00746FA4" w:rsidRDefault="00D54568" w:rsidP="00EB4457">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ІФНТУНГ</w:t>
                        </w:r>
                        <w:r>
                          <w:rPr>
                            <w:rFonts w:ascii="Times New Roman" w:eastAsia="Times New Roman" w:hAnsi="Times New Roman" w:cs="Times New Roman"/>
                            <w:sz w:val="20"/>
                            <w:szCs w:val="20"/>
                          </w:rPr>
                          <w:t>, гр.</w:t>
                        </w:r>
                        <w:r w:rsidRPr="00746FA4">
                          <w:rPr>
                            <w:rFonts w:ascii="Times New Roman" w:eastAsia="Times New Roman" w:hAnsi="Times New Roman" w:cs="Times New Roman"/>
                            <w:sz w:val="20"/>
                            <w:szCs w:val="20"/>
                          </w:rPr>
                          <w:t xml:space="preserve">  АТм</w:t>
                        </w:r>
                        <w:r>
                          <w:rPr>
                            <w:rFonts w:ascii="Times New Roman" w:eastAsia="Times New Roman" w:hAnsi="Times New Roman" w:cs="Times New Roman"/>
                            <w:sz w:val="20"/>
                            <w:szCs w:val="20"/>
                          </w:rPr>
                          <w:t>з</w:t>
                        </w:r>
                        <w:r w:rsidRPr="00746FA4">
                          <w:rPr>
                            <w:rFonts w:ascii="Times New Roman" w:eastAsia="Times New Roman" w:hAnsi="Times New Roman" w:cs="Times New Roman"/>
                            <w:sz w:val="20"/>
                            <w:szCs w:val="20"/>
                          </w:rPr>
                          <w:t>-24-1</w:t>
                        </w:r>
                      </w:p>
                      <w:p w14:paraId="246DDC50" w14:textId="77777777" w:rsidR="00D54568" w:rsidRDefault="00D54568" w:rsidP="00EB4457">
                        <w:pPr>
                          <w:jc w:val="right"/>
                        </w:pPr>
                        <w:r>
                          <w:t>гррр</w:t>
                        </w:r>
                      </w:p>
                    </w:txbxContent>
                  </v:textbox>
                </v:rect>
                <w10:wrap anchorx="margin" anchory="margin"/>
                <w10:anchorlock/>
              </v:group>
            </w:pict>
          </mc:Fallback>
        </mc:AlternateContent>
      </w:r>
    </w:p>
    <w:sdt>
      <w:sdtPr>
        <w:rPr>
          <w:rFonts w:ascii="Times New Roman" w:eastAsiaTheme="minorHAnsi" w:hAnsi="Times New Roman" w:cs="Times New Roman"/>
          <w:color w:val="auto"/>
          <w:kern w:val="2"/>
          <w:sz w:val="28"/>
          <w:szCs w:val="28"/>
          <w:lang w:eastAsia="en-US"/>
          <w14:ligatures w14:val="standardContextual"/>
        </w:rPr>
        <w:id w:val="24960115"/>
        <w:docPartObj>
          <w:docPartGallery w:val="Table of Contents"/>
          <w:docPartUnique/>
        </w:docPartObj>
      </w:sdtPr>
      <w:sdtEndPr>
        <w:rPr>
          <w:b/>
          <w:bCs/>
        </w:rPr>
      </w:sdtEndPr>
      <w:sdtContent>
        <w:p w14:paraId="28BC9814" w14:textId="77777777" w:rsidR="00A64D56" w:rsidRPr="00002FAE" w:rsidRDefault="00A00C0B" w:rsidP="00002FAE">
          <w:pPr>
            <w:pStyle w:val="af2"/>
            <w:spacing w:before="0" w:line="360" w:lineRule="auto"/>
            <w:jc w:val="center"/>
            <w:rPr>
              <w:rFonts w:ascii="Times New Roman" w:hAnsi="Times New Roman" w:cs="Times New Roman"/>
              <w:b/>
              <w:bCs/>
              <w:color w:val="000000" w:themeColor="text1"/>
              <w:sz w:val="28"/>
              <w:szCs w:val="28"/>
            </w:rPr>
          </w:pPr>
          <w:r w:rsidRPr="00002FAE">
            <w:rPr>
              <w:rFonts w:ascii="Times New Roman" w:hAnsi="Times New Roman" w:cs="Times New Roman"/>
              <w:b/>
              <w:bCs/>
              <w:color w:val="000000" w:themeColor="text1"/>
              <w:sz w:val="28"/>
              <w:szCs w:val="28"/>
            </w:rPr>
            <w:t>ЗМІСТ</w:t>
          </w:r>
        </w:p>
        <w:p w14:paraId="6623106E" w14:textId="77777777" w:rsidR="00A64D56" w:rsidRPr="00DF38DB" w:rsidRDefault="00A00C0B" w:rsidP="00002FAE">
          <w:pPr>
            <w:spacing w:after="0" w:line="360" w:lineRule="auto"/>
            <w:jc w:val="right"/>
            <w:rPr>
              <w:rFonts w:ascii="Times New Roman" w:hAnsi="Times New Roman" w:cs="Times New Roman"/>
              <w:sz w:val="28"/>
              <w:szCs w:val="28"/>
              <w:lang w:eastAsia="uk-UA"/>
            </w:rPr>
          </w:pPr>
          <w:r w:rsidRPr="00DF38DB">
            <w:rPr>
              <w:rFonts w:ascii="Times New Roman" w:hAnsi="Times New Roman" w:cs="Times New Roman"/>
              <w:sz w:val="28"/>
              <w:szCs w:val="28"/>
            </w:rPr>
            <w:t>Арк.</w:t>
          </w:r>
        </w:p>
        <w:p w14:paraId="6A54F37F" w14:textId="2E93B189" w:rsidR="00DF38DB" w:rsidRPr="00DF38DB" w:rsidRDefault="00A00C0B">
          <w:pPr>
            <w:pStyle w:val="11"/>
            <w:rPr>
              <w:rFonts w:ascii="Times New Roman" w:eastAsiaTheme="minorEastAsia" w:hAnsi="Times New Roman" w:cs="Times New Roman"/>
              <w:noProof/>
              <w:sz w:val="28"/>
              <w:szCs w:val="28"/>
              <w:lang w:eastAsia="uk-UA"/>
            </w:rPr>
          </w:pPr>
          <w:r w:rsidRPr="00DF38DB">
            <w:rPr>
              <w:rFonts w:ascii="Times New Roman" w:hAnsi="Times New Roman" w:cs="Times New Roman"/>
              <w:sz w:val="28"/>
              <w:szCs w:val="28"/>
            </w:rPr>
            <w:fldChar w:fldCharType="begin"/>
          </w:r>
          <w:r w:rsidRPr="00DF38DB">
            <w:rPr>
              <w:rFonts w:ascii="Times New Roman" w:hAnsi="Times New Roman" w:cs="Times New Roman"/>
              <w:sz w:val="28"/>
              <w:szCs w:val="28"/>
            </w:rPr>
            <w:instrText xml:space="preserve"> TOC \o "1-3" \h \z \u </w:instrText>
          </w:r>
          <w:r w:rsidRPr="00DF38DB">
            <w:rPr>
              <w:rFonts w:ascii="Times New Roman" w:hAnsi="Times New Roman" w:cs="Times New Roman"/>
              <w:sz w:val="28"/>
              <w:szCs w:val="28"/>
            </w:rPr>
            <w:fldChar w:fldCharType="separate"/>
          </w:r>
          <w:hyperlink w:anchor="_Toc217290062" w:history="1">
            <w:r w:rsidR="00DF38DB" w:rsidRPr="00DF38DB">
              <w:rPr>
                <w:rStyle w:val="af3"/>
                <w:rFonts w:ascii="Times New Roman" w:hAnsi="Times New Roman" w:cs="Times New Roman"/>
                <w:bCs/>
                <w:noProof/>
                <w:sz w:val="28"/>
                <w:szCs w:val="28"/>
              </w:rPr>
              <w:t>ВСТУП</w:t>
            </w:r>
            <w:r w:rsidR="00DF38DB" w:rsidRPr="00DF38DB">
              <w:rPr>
                <w:rFonts w:ascii="Times New Roman" w:hAnsi="Times New Roman" w:cs="Times New Roman"/>
                <w:noProof/>
                <w:webHidden/>
                <w:sz w:val="28"/>
                <w:szCs w:val="28"/>
              </w:rPr>
              <w:tab/>
            </w:r>
            <w:r w:rsidR="00DF38DB" w:rsidRPr="00DF38DB">
              <w:rPr>
                <w:rFonts w:ascii="Times New Roman" w:hAnsi="Times New Roman" w:cs="Times New Roman"/>
                <w:noProof/>
                <w:webHidden/>
                <w:sz w:val="28"/>
                <w:szCs w:val="28"/>
              </w:rPr>
              <w:fldChar w:fldCharType="begin"/>
            </w:r>
            <w:r w:rsidR="00DF38DB" w:rsidRPr="00DF38DB">
              <w:rPr>
                <w:rFonts w:ascii="Times New Roman" w:hAnsi="Times New Roman" w:cs="Times New Roman"/>
                <w:noProof/>
                <w:webHidden/>
                <w:sz w:val="28"/>
                <w:szCs w:val="28"/>
              </w:rPr>
              <w:instrText xml:space="preserve"> PAGEREF _Toc217290062 \h </w:instrText>
            </w:r>
            <w:r w:rsidR="00DF38DB" w:rsidRPr="00DF38DB">
              <w:rPr>
                <w:rFonts w:ascii="Times New Roman" w:hAnsi="Times New Roman" w:cs="Times New Roman"/>
                <w:noProof/>
                <w:webHidden/>
                <w:sz w:val="28"/>
                <w:szCs w:val="28"/>
              </w:rPr>
            </w:r>
            <w:r w:rsidR="00DF38DB" w:rsidRPr="00DF38DB">
              <w:rPr>
                <w:rFonts w:ascii="Times New Roman" w:hAnsi="Times New Roman" w:cs="Times New Roman"/>
                <w:noProof/>
                <w:webHidden/>
                <w:sz w:val="28"/>
                <w:szCs w:val="28"/>
              </w:rPr>
              <w:fldChar w:fldCharType="separate"/>
            </w:r>
            <w:r w:rsidR="00DF38DB" w:rsidRPr="00DF38DB">
              <w:rPr>
                <w:rFonts w:ascii="Times New Roman" w:hAnsi="Times New Roman" w:cs="Times New Roman"/>
                <w:noProof/>
                <w:webHidden/>
                <w:sz w:val="28"/>
                <w:szCs w:val="28"/>
              </w:rPr>
              <w:t>7</w:t>
            </w:r>
            <w:r w:rsidR="00DF38DB" w:rsidRPr="00DF38DB">
              <w:rPr>
                <w:rFonts w:ascii="Times New Roman" w:hAnsi="Times New Roman" w:cs="Times New Roman"/>
                <w:noProof/>
                <w:webHidden/>
                <w:sz w:val="28"/>
                <w:szCs w:val="28"/>
              </w:rPr>
              <w:fldChar w:fldCharType="end"/>
            </w:r>
          </w:hyperlink>
        </w:p>
        <w:p w14:paraId="580E3051" w14:textId="146772B1" w:rsidR="00DF38DB" w:rsidRPr="00DF38DB" w:rsidRDefault="00DF38DB">
          <w:pPr>
            <w:pStyle w:val="11"/>
            <w:rPr>
              <w:rFonts w:ascii="Times New Roman" w:eastAsiaTheme="minorEastAsia" w:hAnsi="Times New Roman" w:cs="Times New Roman"/>
              <w:noProof/>
              <w:sz w:val="28"/>
              <w:szCs w:val="28"/>
              <w:lang w:eastAsia="uk-UA"/>
            </w:rPr>
          </w:pPr>
          <w:hyperlink w:anchor="_Toc217290063" w:history="1">
            <w:r w:rsidRPr="00DF38DB">
              <w:rPr>
                <w:rStyle w:val="af3"/>
                <w:rFonts w:ascii="Times New Roman" w:hAnsi="Times New Roman" w:cs="Times New Roman"/>
                <w:bCs/>
                <w:noProof/>
                <w:sz w:val="28"/>
                <w:szCs w:val="28"/>
              </w:rPr>
              <w:t>1. АНАЛІЗ ЛІТЕРАТУРНИХ ДЖЕРЕЛ ТА ТЕХНІЧНИХ ХАРАКТЕРИСТИК ДВИГУНІВ</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_Toc217290063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11</w:t>
            </w:r>
            <w:r w:rsidRPr="00DF38DB">
              <w:rPr>
                <w:rFonts w:ascii="Times New Roman" w:hAnsi="Times New Roman" w:cs="Times New Roman"/>
                <w:noProof/>
                <w:webHidden/>
                <w:sz w:val="28"/>
                <w:szCs w:val="28"/>
              </w:rPr>
              <w:fldChar w:fldCharType="end"/>
            </w:r>
          </w:hyperlink>
        </w:p>
        <w:p w14:paraId="336083D2" w14:textId="40A1342B" w:rsidR="00DF38DB" w:rsidRPr="00DF38DB" w:rsidRDefault="00DF38DB">
          <w:pPr>
            <w:pStyle w:val="11"/>
            <w:tabs>
              <w:tab w:val="left" w:pos="1200"/>
            </w:tabs>
            <w:rPr>
              <w:rFonts w:ascii="Times New Roman" w:eastAsiaTheme="minorEastAsia" w:hAnsi="Times New Roman" w:cs="Times New Roman"/>
              <w:noProof/>
              <w:sz w:val="28"/>
              <w:szCs w:val="28"/>
              <w:lang w:eastAsia="uk-UA"/>
            </w:rPr>
          </w:pPr>
          <w:hyperlink w:anchor="_Toc217290064" w:history="1">
            <w:r w:rsidRPr="00DF38DB">
              <w:rPr>
                <w:rStyle w:val="af3"/>
                <w:rFonts w:ascii="Times New Roman" w:hAnsi="Times New Roman" w:cs="Times New Roman"/>
                <w:noProof/>
                <w:sz w:val="28"/>
                <w:szCs w:val="28"/>
              </w:rPr>
              <w:t>1.1</w:t>
            </w:r>
            <w:r w:rsidRPr="00DF38DB">
              <w:rPr>
                <w:rFonts w:ascii="Times New Roman" w:eastAsiaTheme="minorEastAsia" w:hAnsi="Times New Roman" w:cs="Times New Roman"/>
                <w:noProof/>
                <w:sz w:val="28"/>
                <w:szCs w:val="28"/>
                <w:lang w:eastAsia="uk-UA"/>
              </w:rPr>
              <w:tab/>
            </w:r>
            <w:r w:rsidRPr="00DF38DB">
              <w:rPr>
                <w:rStyle w:val="af3"/>
                <w:rFonts w:ascii="Times New Roman" w:hAnsi="Times New Roman" w:cs="Times New Roman"/>
                <w:noProof/>
                <w:sz w:val="28"/>
                <w:szCs w:val="28"/>
              </w:rPr>
              <w:t>Сутність та принципи роботи дизельних і бензинових двигунів внутрішнього згоряння</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_Toc217290064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11</w:t>
            </w:r>
            <w:r w:rsidRPr="00DF38DB">
              <w:rPr>
                <w:rFonts w:ascii="Times New Roman" w:hAnsi="Times New Roman" w:cs="Times New Roman"/>
                <w:noProof/>
                <w:webHidden/>
                <w:sz w:val="28"/>
                <w:szCs w:val="28"/>
              </w:rPr>
              <w:fldChar w:fldCharType="end"/>
            </w:r>
          </w:hyperlink>
        </w:p>
        <w:p w14:paraId="18ADD473" w14:textId="5AD9E351" w:rsidR="00DF38DB" w:rsidRPr="00DF38DB" w:rsidRDefault="00DF38DB">
          <w:pPr>
            <w:pStyle w:val="11"/>
            <w:tabs>
              <w:tab w:val="left" w:pos="1200"/>
            </w:tabs>
            <w:rPr>
              <w:rFonts w:ascii="Times New Roman" w:eastAsiaTheme="minorEastAsia" w:hAnsi="Times New Roman" w:cs="Times New Roman"/>
              <w:noProof/>
              <w:sz w:val="28"/>
              <w:szCs w:val="28"/>
              <w:lang w:eastAsia="uk-UA"/>
            </w:rPr>
          </w:pPr>
          <w:hyperlink w:anchor="_Toc217290065" w:history="1">
            <w:r w:rsidRPr="00DF38DB">
              <w:rPr>
                <w:rStyle w:val="af3"/>
                <w:rFonts w:ascii="Times New Roman" w:hAnsi="Times New Roman" w:cs="Times New Roman"/>
                <w:noProof/>
                <w:sz w:val="28"/>
                <w:szCs w:val="28"/>
              </w:rPr>
              <w:t>1.2</w:t>
            </w:r>
            <w:r w:rsidRPr="00DF38DB">
              <w:rPr>
                <w:rFonts w:ascii="Times New Roman" w:eastAsiaTheme="minorEastAsia" w:hAnsi="Times New Roman" w:cs="Times New Roman"/>
                <w:noProof/>
                <w:sz w:val="28"/>
                <w:szCs w:val="28"/>
                <w:lang w:eastAsia="uk-UA"/>
              </w:rPr>
              <w:tab/>
            </w:r>
            <w:r w:rsidRPr="00DF38DB">
              <w:rPr>
                <w:rStyle w:val="af3"/>
                <w:rFonts w:ascii="Times New Roman" w:hAnsi="Times New Roman" w:cs="Times New Roman"/>
                <w:noProof/>
                <w:sz w:val="28"/>
                <w:szCs w:val="28"/>
              </w:rPr>
              <w:t>Основні експлуатаційні показники двигунів: потужність, крутний момент, паливна економічність</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_Toc217290065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17</w:t>
            </w:r>
            <w:r w:rsidRPr="00DF38DB">
              <w:rPr>
                <w:rFonts w:ascii="Times New Roman" w:hAnsi="Times New Roman" w:cs="Times New Roman"/>
                <w:noProof/>
                <w:webHidden/>
                <w:sz w:val="28"/>
                <w:szCs w:val="28"/>
              </w:rPr>
              <w:fldChar w:fldCharType="end"/>
            </w:r>
          </w:hyperlink>
        </w:p>
        <w:p w14:paraId="5FBC0C5A" w14:textId="37ED202B" w:rsidR="00DF38DB" w:rsidRPr="00DF38DB" w:rsidRDefault="00DF38DB">
          <w:pPr>
            <w:pStyle w:val="11"/>
            <w:tabs>
              <w:tab w:val="left" w:pos="1200"/>
            </w:tabs>
            <w:rPr>
              <w:rFonts w:ascii="Times New Roman" w:eastAsiaTheme="minorEastAsia" w:hAnsi="Times New Roman" w:cs="Times New Roman"/>
              <w:noProof/>
              <w:sz w:val="28"/>
              <w:szCs w:val="28"/>
              <w:lang w:eastAsia="uk-UA"/>
            </w:rPr>
          </w:pPr>
          <w:hyperlink w:anchor="_Toc217290066" w:history="1">
            <w:r w:rsidRPr="00DF38DB">
              <w:rPr>
                <w:rStyle w:val="af3"/>
                <w:rFonts w:ascii="Times New Roman" w:hAnsi="Times New Roman" w:cs="Times New Roman"/>
                <w:noProof/>
                <w:sz w:val="28"/>
                <w:szCs w:val="28"/>
              </w:rPr>
              <w:t>1.3</w:t>
            </w:r>
            <w:r w:rsidRPr="00DF38DB">
              <w:rPr>
                <w:rFonts w:ascii="Times New Roman" w:eastAsiaTheme="minorEastAsia" w:hAnsi="Times New Roman" w:cs="Times New Roman"/>
                <w:noProof/>
                <w:sz w:val="28"/>
                <w:szCs w:val="28"/>
                <w:lang w:eastAsia="uk-UA"/>
              </w:rPr>
              <w:tab/>
            </w:r>
            <w:r w:rsidRPr="00DF38DB">
              <w:rPr>
                <w:rStyle w:val="af3"/>
                <w:rFonts w:ascii="Times New Roman" w:hAnsi="Times New Roman" w:cs="Times New Roman"/>
                <w:noProof/>
                <w:sz w:val="28"/>
                <w:szCs w:val="28"/>
              </w:rPr>
              <w:t>Екологічні аспекти роботи дизельних та бензинових ДВЗ: викиди шкідливих речовин</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_Toc217290066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21</w:t>
            </w:r>
            <w:r w:rsidRPr="00DF38DB">
              <w:rPr>
                <w:rFonts w:ascii="Times New Roman" w:hAnsi="Times New Roman" w:cs="Times New Roman"/>
                <w:noProof/>
                <w:webHidden/>
                <w:sz w:val="28"/>
                <w:szCs w:val="28"/>
              </w:rPr>
              <w:fldChar w:fldCharType="end"/>
            </w:r>
          </w:hyperlink>
        </w:p>
        <w:p w14:paraId="4C32CAF6" w14:textId="271F6A67" w:rsidR="00DF38DB" w:rsidRPr="00DF38DB" w:rsidRDefault="00DF38DB">
          <w:pPr>
            <w:pStyle w:val="11"/>
            <w:tabs>
              <w:tab w:val="left" w:pos="1200"/>
            </w:tabs>
            <w:rPr>
              <w:rFonts w:ascii="Times New Roman" w:eastAsiaTheme="minorEastAsia" w:hAnsi="Times New Roman" w:cs="Times New Roman"/>
              <w:noProof/>
              <w:sz w:val="28"/>
              <w:szCs w:val="28"/>
              <w:lang w:eastAsia="uk-UA"/>
            </w:rPr>
          </w:pPr>
          <w:hyperlink w:anchor="_Toc217290067" w:history="1">
            <w:r w:rsidRPr="00DF38DB">
              <w:rPr>
                <w:rStyle w:val="af3"/>
                <w:rFonts w:ascii="Times New Roman" w:hAnsi="Times New Roman" w:cs="Times New Roman"/>
                <w:noProof/>
                <w:sz w:val="28"/>
                <w:szCs w:val="28"/>
              </w:rPr>
              <w:t>1.4</w:t>
            </w:r>
            <w:r w:rsidRPr="00DF38DB">
              <w:rPr>
                <w:rFonts w:ascii="Times New Roman" w:eastAsiaTheme="minorEastAsia" w:hAnsi="Times New Roman" w:cs="Times New Roman"/>
                <w:noProof/>
                <w:sz w:val="28"/>
                <w:szCs w:val="28"/>
                <w:lang w:eastAsia="uk-UA"/>
              </w:rPr>
              <w:tab/>
            </w:r>
            <w:r w:rsidRPr="00DF38DB">
              <w:rPr>
                <w:rStyle w:val="af3"/>
                <w:rFonts w:ascii="Times New Roman" w:hAnsi="Times New Roman" w:cs="Times New Roman"/>
                <w:noProof/>
                <w:sz w:val="28"/>
                <w:szCs w:val="28"/>
              </w:rPr>
              <w:t>Тенденції розвитку конструкцій та паливних систем сучасних дизельних і двигунів із зовнішнім сумішоутворенням</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_Toc217290067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27</w:t>
            </w:r>
            <w:r w:rsidRPr="00DF38DB">
              <w:rPr>
                <w:rFonts w:ascii="Times New Roman" w:hAnsi="Times New Roman" w:cs="Times New Roman"/>
                <w:noProof/>
                <w:webHidden/>
                <w:sz w:val="28"/>
                <w:szCs w:val="28"/>
              </w:rPr>
              <w:fldChar w:fldCharType="end"/>
            </w:r>
          </w:hyperlink>
        </w:p>
        <w:p w14:paraId="53A11948" w14:textId="2630B3E0" w:rsidR="00DF38DB" w:rsidRPr="00DF38DB" w:rsidRDefault="00DF38DB">
          <w:pPr>
            <w:pStyle w:val="11"/>
            <w:rPr>
              <w:rFonts w:ascii="Times New Roman" w:eastAsiaTheme="minorEastAsia" w:hAnsi="Times New Roman" w:cs="Times New Roman"/>
              <w:noProof/>
              <w:sz w:val="28"/>
              <w:szCs w:val="28"/>
              <w:lang w:eastAsia="uk-UA"/>
            </w:rPr>
          </w:pPr>
          <w:hyperlink w:anchor="_Toc217290068" w:history="1">
            <w:r w:rsidRPr="00DF38DB">
              <w:rPr>
                <w:rStyle w:val="af3"/>
                <w:rFonts w:ascii="Times New Roman" w:hAnsi="Times New Roman" w:cs="Times New Roman"/>
                <w:bCs/>
                <w:noProof/>
                <w:sz w:val="28"/>
                <w:szCs w:val="28"/>
              </w:rPr>
              <w:t>2. МЕТОДИКА ТА ОРГАНІЗАЦІЯ ЕКСПЕРИМЕНТАЛЬНИХ ДОСЛІДЖЕНЬ</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_Toc217290068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33</w:t>
            </w:r>
            <w:r w:rsidRPr="00DF38DB">
              <w:rPr>
                <w:rFonts w:ascii="Times New Roman" w:hAnsi="Times New Roman" w:cs="Times New Roman"/>
                <w:noProof/>
                <w:webHidden/>
                <w:sz w:val="28"/>
                <w:szCs w:val="28"/>
              </w:rPr>
              <w:fldChar w:fldCharType="end"/>
            </w:r>
          </w:hyperlink>
        </w:p>
        <w:p w14:paraId="6653B7CB" w14:textId="5871A51B" w:rsidR="00DF38DB" w:rsidRPr="00DF38DB" w:rsidRDefault="00DF38DB">
          <w:pPr>
            <w:pStyle w:val="11"/>
            <w:rPr>
              <w:rFonts w:ascii="Times New Roman" w:eastAsiaTheme="minorEastAsia" w:hAnsi="Times New Roman" w:cs="Times New Roman"/>
              <w:noProof/>
              <w:sz w:val="28"/>
              <w:szCs w:val="28"/>
              <w:lang w:eastAsia="uk-UA"/>
            </w:rPr>
          </w:pPr>
          <w:hyperlink w:anchor="_Toc217290069" w:history="1">
            <w:r w:rsidRPr="00DF38DB">
              <w:rPr>
                <w:rStyle w:val="af3"/>
                <w:rFonts w:ascii="Times New Roman" w:hAnsi="Times New Roman" w:cs="Times New Roman"/>
                <w:noProof/>
                <w:sz w:val="28"/>
                <w:szCs w:val="28"/>
              </w:rPr>
              <w:t>2.1 Опис експериментального стенду та використаного обладнання</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_Toc217290069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33</w:t>
            </w:r>
            <w:r w:rsidRPr="00DF38DB">
              <w:rPr>
                <w:rFonts w:ascii="Times New Roman" w:hAnsi="Times New Roman" w:cs="Times New Roman"/>
                <w:noProof/>
                <w:webHidden/>
                <w:sz w:val="28"/>
                <w:szCs w:val="28"/>
              </w:rPr>
              <w:fldChar w:fldCharType="end"/>
            </w:r>
          </w:hyperlink>
        </w:p>
        <w:p w14:paraId="34BEE261" w14:textId="65CB2A8B" w:rsidR="00DF38DB" w:rsidRPr="00DF38DB" w:rsidRDefault="00DF38DB">
          <w:pPr>
            <w:pStyle w:val="11"/>
            <w:rPr>
              <w:rFonts w:ascii="Times New Roman" w:eastAsiaTheme="minorEastAsia" w:hAnsi="Times New Roman" w:cs="Times New Roman"/>
              <w:noProof/>
              <w:sz w:val="28"/>
              <w:szCs w:val="28"/>
              <w:lang w:eastAsia="uk-UA"/>
            </w:rPr>
          </w:pPr>
          <w:hyperlink w:anchor="_Toc217290070" w:history="1">
            <w:r w:rsidRPr="00DF38DB">
              <w:rPr>
                <w:rStyle w:val="af3"/>
                <w:rFonts w:ascii="Times New Roman" w:hAnsi="Times New Roman" w:cs="Times New Roman"/>
                <w:noProof/>
                <w:sz w:val="28"/>
                <w:szCs w:val="28"/>
              </w:rPr>
              <w:t>2.2 Характеристики об’єктів дослідження: вибір моделей дизельного та бензинового двигунів</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_Toc217290070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34</w:t>
            </w:r>
            <w:r w:rsidRPr="00DF38DB">
              <w:rPr>
                <w:rFonts w:ascii="Times New Roman" w:hAnsi="Times New Roman" w:cs="Times New Roman"/>
                <w:noProof/>
                <w:webHidden/>
                <w:sz w:val="28"/>
                <w:szCs w:val="28"/>
              </w:rPr>
              <w:fldChar w:fldCharType="end"/>
            </w:r>
          </w:hyperlink>
        </w:p>
        <w:p w14:paraId="19FF71D7" w14:textId="396D455C" w:rsidR="00DF38DB" w:rsidRPr="00DF38DB" w:rsidRDefault="00DF38DB">
          <w:pPr>
            <w:pStyle w:val="11"/>
            <w:rPr>
              <w:rFonts w:ascii="Times New Roman" w:eastAsiaTheme="minorEastAsia" w:hAnsi="Times New Roman" w:cs="Times New Roman"/>
              <w:noProof/>
              <w:sz w:val="28"/>
              <w:szCs w:val="28"/>
              <w:lang w:eastAsia="uk-UA"/>
            </w:rPr>
          </w:pPr>
          <w:hyperlink w:anchor="_Toc217290071" w:history="1">
            <w:r w:rsidRPr="00DF38DB">
              <w:rPr>
                <w:rStyle w:val="af3"/>
                <w:rFonts w:ascii="Times New Roman" w:hAnsi="Times New Roman" w:cs="Times New Roman"/>
                <w:noProof/>
                <w:sz w:val="28"/>
                <w:szCs w:val="28"/>
              </w:rPr>
              <w:t>2.3 Методика визначення та вимірювання ключових експлуатаційних показників</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_Toc217290071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35</w:t>
            </w:r>
            <w:r w:rsidRPr="00DF38DB">
              <w:rPr>
                <w:rFonts w:ascii="Times New Roman" w:hAnsi="Times New Roman" w:cs="Times New Roman"/>
                <w:noProof/>
                <w:webHidden/>
                <w:sz w:val="28"/>
                <w:szCs w:val="28"/>
              </w:rPr>
              <w:fldChar w:fldCharType="end"/>
            </w:r>
          </w:hyperlink>
        </w:p>
        <w:p w14:paraId="77BF0D55" w14:textId="246A8EC2" w:rsidR="00DF38DB" w:rsidRPr="00DF38DB" w:rsidRDefault="00DF38DB">
          <w:pPr>
            <w:pStyle w:val="11"/>
            <w:rPr>
              <w:rFonts w:ascii="Times New Roman" w:eastAsiaTheme="minorEastAsia" w:hAnsi="Times New Roman" w:cs="Times New Roman"/>
              <w:noProof/>
              <w:sz w:val="28"/>
              <w:szCs w:val="28"/>
              <w:lang w:eastAsia="uk-UA"/>
            </w:rPr>
          </w:pPr>
          <w:hyperlink w:anchor="_Toc217290072" w:history="1">
            <w:r w:rsidRPr="00DF38DB">
              <w:rPr>
                <w:rStyle w:val="af3"/>
                <w:rFonts w:ascii="Times New Roman" w:hAnsi="Times New Roman" w:cs="Times New Roman"/>
                <w:noProof/>
                <w:sz w:val="28"/>
                <w:szCs w:val="28"/>
              </w:rPr>
              <w:t>2.4 Програма та умови проведення випробувань</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_Toc217290072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37</w:t>
            </w:r>
            <w:r w:rsidRPr="00DF38DB">
              <w:rPr>
                <w:rFonts w:ascii="Times New Roman" w:hAnsi="Times New Roman" w:cs="Times New Roman"/>
                <w:noProof/>
                <w:webHidden/>
                <w:sz w:val="28"/>
                <w:szCs w:val="28"/>
              </w:rPr>
              <w:fldChar w:fldCharType="end"/>
            </w:r>
          </w:hyperlink>
        </w:p>
        <w:p w14:paraId="776F79F9" w14:textId="627461CB" w:rsidR="00DF38DB" w:rsidRPr="00DF38DB" w:rsidRDefault="00DF38DB">
          <w:pPr>
            <w:pStyle w:val="11"/>
            <w:rPr>
              <w:rFonts w:ascii="Times New Roman" w:eastAsiaTheme="minorEastAsia" w:hAnsi="Times New Roman" w:cs="Times New Roman"/>
              <w:noProof/>
              <w:sz w:val="28"/>
              <w:szCs w:val="28"/>
              <w:lang w:eastAsia="uk-UA"/>
            </w:rPr>
          </w:pPr>
          <w:hyperlink w:anchor="_Toc217290073" w:history="1">
            <w:r w:rsidRPr="00DF38DB">
              <w:rPr>
                <w:rStyle w:val="af3"/>
                <w:rFonts w:ascii="Times New Roman" w:hAnsi="Times New Roman" w:cs="Times New Roman"/>
                <w:bCs/>
                <w:noProof/>
                <w:sz w:val="28"/>
                <w:szCs w:val="28"/>
              </w:rPr>
              <w:t>3. РЕЗУЛЬТАТИ ПОРІВНЯЛЬНИХ ЕКСПЕРИМЕНТАЛЬНИХ ДОСЛІДЖЕНЬ ЕКСПЛУАТАЦІЙНИХ ПОКАЗНИКІВ</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_Toc217290073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40</w:t>
            </w:r>
            <w:r w:rsidRPr="00DF38DB">
              <w:rPr>
                <w:rFonts w:ascii="Times New Roman" w:hAnsi="Times New Roman" w:cs="Times New Roman"/>
                <w:noProof/>
                <w:webHidden/>
                <w:sz w:val="28"/>
                <w:szCs w:val="28"/>
              </w:rPr>
              <w:fldChar w:fldCharType="end"/>
            </w:r>
          </w:hyperlink>
        </w:p>
        <w:p w14:paraId="0AA74EA8" w14:textId="7EA63FB2" w:rsidR="00DF38DB" w:rsidRPr="00DF38DB" w:rsidRDefault="00DF38DB">
          <w:pPr>
            <w:pStyle w:val="11"/>
            <w:rPr>
              <w:rFonts w:ascii="Times New Roman" w:eastAsiaTheme="minorEastAsia" w:hAnsi="Times New Roman" w:cs="Times New Roman"/>
              <w:noProof/>
              <w:sz w:val="28"/>
              <w:szCs w:val="28"/>
              <w:lang w:eastAsia="uk-UA"/>
            </w:rPr>
          </w:pPr>
          <w:hyperlink w:anchor="_Toc217290074" w:history="1">
            <w:r w:rsidRPr="00DF38DB">
              <w:rPr>
                <w:rStyle w:val="af3"/>
                <w:rFonts w:ascii="Times New Roman" w:hAnsi="Times New Roman" w:cs="Times New Roman"/>
                <w:noProof/>
                <w:sz w:val="28"/>
                <w:szCs w:val="28"/>
              </w:rPr>
              <w:t>3.1 Аналіз динамічних характеристик: потужності та крутного моменту в залежності від швидкості обертання</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_Toc217290074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40</w:t>
            </w:r>
            <w:r w:rsidRPr="00DF38DB">
              <w:rPr>
                <w:rFonts w:ascii="Times New Roman" w:hAnsi="Times New Roman" w:cs="Times New Roman"/>
                <w:noProof/>
                <w:webHidden/>
                <w:sz w:val="28"/>
                <w:szCs w:val="28"/>
              </w:rPr>
              <w:fldChar w:fldCharType="end"/>
            </w:r>
          </w:hyperlink>
        </w:p>
        <w:p w14:paraId="4F81269F" w14:textId="07F6A2BF" w:rsidR="00DF38DB" w:rsidRPr="00DF38DB" w:rsidRDefault="00DF38DB">
          <w:pPr>
            <w:pStyle w:val="11"/>
            <w:rPr>
              <w:rFonts w:ascii="Times New Roman" w:eastAsiaTheme="minorEastAsia" w:hAnsi="Times New Roman" w:cs="Times New Roman"/>
              <w:noProof/>
              <w:sz w:val="28"/>
              <w:szCs w:val="28"/>
              <w:lang w:eastAsia="uk-UA"/>
            </w:rPr>
          </w:pPr>
          <w:hyperlink w:anchor="_Toc217290075" w:history="1">
            <w:r w:rsidRPr="00DF38DB">
              <w:rPr>
                <w:rStyle w:val="af3"/>
                <w:rFonts w:ascii="Times New Roman" w:hAnsi="Times New Roman" w:cs="Times New Roman"/>
                <w:noProof/>
                <w:sz w:val="28"/>
                <w:szCs w:val="28"/>
              </w:rPr>
              <w:t>3.2 Порівняльна оцінка паливної економічності: витрата палива на різних режимах навантаження</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_Toc217290075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42</w:t>
            </w:r>
            <w:r w:rsidRPr="00DF38DB">
              <w:rPr>
                <w:rFonts w:ascii="Times New Roman" w:hAnsi="Times New Roman" w:cs="Times New Roman"/>
                <w:noProof/>
                <w:webHidden/>
                <w:sz w:val="28"/>
                <w:szCs w:val="28"/>
              </w:rPr>
              <w:fldChar w:fldCharType="end"/>
            </w:r>
          </w:hyperlink>
        </w:p>
        <w:p w14:paraId="28B38651" w14:textId="50E67D15" w:rsidR="00DF38DB" w:rsidRPr="00DF38DB" w:rsidRDefault="00DF38DB">
          <w:pPr>
            <w:pStyle w:val="11"/>
            <w:rPr>
              <w:rFonts w:ascii="Times New Roman" w:eastAsiaTheme="minorEastAsia" w:hAnsi="Times New Roman" w:cs="Times New Roman"/>
              <w:noProof/>
              <w:sz w:val="28"/>
              <w:szCs w:val="28"/>
              <w:lang w:eastAsia="uk-UA"/>
            </w:rPr>
          </w:pPr>
          <w:hyperlink w:anchor="_Toc217290076" w:history="1">
            <w:r w:rsidRPr="00DF38DB">
              <w:rPr>
                <w:rStyle w:val="af3"/>
                <w:rFonts w:ascii="Times New Roman" w:hAnsi="Times New Roman" w:cs="Times New Roman"/>
                <w:noProof/>
                <w:sz w:val="28"/>
                <w:szCs w:val="28"/>
              </w:rPr>
              <w:t>3.3 Дослідження екологічних показників: порівняння складу та обсягів викидів (NOx, CO, CH, тверді частини)</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_Toc217290076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44</w:t>
            </w:r>
            <w:r w:rsidRPr="00DF38DB">
              <w:rPr>
                <w:rFonts w:ascii="Times New Roman" w:hAnsi="Times New Roman" w:cs="Times New Roman"/>
                <w:noProof/>
                <w:webHidden/>
                <w:sz w:val="28"/>
                <w:szCs w:val="28"/>
              </w:rPr>
              <w:fldChar w:fldCharType="end"/>
            </w:r>
          </w:hyperlink>
        </w:p>
        <w:p w14:paraId="0A34A221" w14:textId="45AFCB3C" w:rsidR="00DF38DB" w:rsidRDefault="00DF38DB">
          <w:pPr>
            <w:pStyle w:val="11"/>
            <w:rPr>
              <w:rStyle w:val="af3"/>
              <w:rFonts w:ascii="Times New Roman" w:hAnsi="Times New Roman" w:cs="Times New Roman"/>
              <w:noProof/>
              <w:sz w:val="28"/>
              <w:szCs w:val="28"/>
            </w:rPr>
          </w:pPr>
          <w:hyperlink w:anchor="_Toc217290077" w:history="1">
            <w:r w:rsidRPr="00DF38DB">
              <w:rPr>
                <w:rStyle w:val="af3"/>
                <w:rFonts w:ascii="Times New Roman" w:hAnsi="Times New Roman" w:cs="Times New Roman"/>
                <w:noProof/>
                <w:sz w:val="28"/>
                <w:szCs w:val="28"/>
              </w:rPr>
              <w:t>3.4 Оцінка теплового навантаження та надійності двигунів</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_Toc217290077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47</w:t>
            </w:r>
            <w:r w:rsidRPr="00DF38DB">
              <w:rPr>
                <w:rFonts w:ascii="Times New Roman" w:hAnsi="Times New Roman" w:cs="Times New Roman"/>
                <w:noProof/>
                <w:webHidden/>
                <w:sz w:val="28"/>
                <w:szCs w:val="28"/>
              </w:rPr>
              <w:fldChar w:fldCharType="end"/>
            </w:r>
          </w:hyperlink>
        </w:p>
        <w:p w14:paraId="3842F0A2" w14:textId="77777777" w:rsidR="00DF38DB" w:rsidRDefault="00DF38DB" w:rsidP="00DF38DB"/>
        <w:p w14:paraId="1F0BEB8A" w14:textId="77777777" w:rsidR="00DF38DB" w:rsidRPr="00DF38DB" w:rsidRDefault="00DF38DB" w:rsidP="00DF38DB"/>
        <w:p w14:paraId="4B2DAF45" w14:textId="2757D4FE" w:rsidR="00DF38DB" w:rsidRPr="00DF38DB" w:rsidRDefault="00DF38DB" w:rsidP="00DF38DB">
          <w:pPr>
            <w:pStyle w:val="11"/>
            <w:rPr>
              <w:rFonts w:ascii="Times New Roman" w:hAnsi="Times New Roman" w:cs="Times New Roman"/>
              <w:noProof/>
              <w:color w:val="0563C1" w:themeColor="hyperlink"/>
              <w:sz w:val="28"/>
              <w:szCs w:val="28"/>
              <w:u w:val="single"/>
            </w:rPr>
          </w:pPr>
          <w:hyperlink w:anchor="_Toc217290078" w:history="1">
            <w:r w:rsidRPr="00DF38DB">
              <w:rPr>
                <w:rStyle w:val="af3"/>
                <w:rFonts w:ascii="Times New Roman" w:hAnsi="Times New Roman" w:cs="Times New Roman"/>
                <w:bCs/>
                <w:noProof/>
                <w:sz w:val="28"/>
                <w:szCs w:val="28"/>
              </w:rPr>
              <w:t>4. КОМПЛЕКСНА ПОРІВНЯЛЬНА ОЦІНКА ЕФЕКТИВНОСТІ ТА ПЕРСПЕКТИВ ЗАСТОСУВАННЯ</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_Toc217290078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50</w:t>
            </w:r>
            <w:r w:rsidRPr="00DF38DB">
              <w:rPr>
                <w:rFonts w:ascii="Times New Roman" w:hAnsi="Times New Roman" w:cs="Times New Roman"/>
                <w:noProof/>
                <w:webHidden/>
                <w:sz w:val="28"/>
                <w:szCs w:val="28"/>
              </w:rPr>
              <w:fldChar w:fldCharType="end"/>
            </w:r>
          </w:hyperlink>
        </w:p>
        <w:p w14:paraId="49CDC29A" w14:textId="4D3CBCB1" w:rsidR="00DF38DB" w:rsidRPr="00DF38DB" w:rsidRDefault="00DF38DB">
          <w:pPr>
            <w:pStyle w:val="11"/>
            <w:rPr>
              <w:rFonts w:ascii="Times New Roman" w:eastAsiaTheme="minorEastAsia" w:hAnsi="Times New Roman" w:cs="Times New Roman"/>
              <w:noProof/>
              <w:sz w:val="28"/>
              <w:szCs w:val="28"/>
              <w:lang w:eastAsia="uk-UA"/>
            </w:rPr>
          </w:pPr>
          <w:hyperlink w:anchor="_Toc217290079" w:history="1">
            <w:r w:rsidRPr="00DF38DB">
              <w:rPr>
                <w:rStyle w:val="af3"/>
                <w:rFonts w:ascii="Times New Roman" w:hAnsi="Times New Roman" w:cs="Times New Roman"/>
                <w:noProof/>
                <w:sz w:val="28"/>
                <w:szCs w:val="28"/>
              </w:rPr>
              <w:t>4.1 Техніко-економічний аналіз експлуатації дизельних та бензинових двигунів</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_Toc217290079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50</w:t>
            </w:r>
            <w:r w:rsidRPr="00DF38DB">
              <w:rPr>
                <w:rFonts w:ascii="Times New Roman" w:hAnsi="Times New Roman" w:cs="Times New Roman"/>
                <w:noProof/>
                <w:webHidden/>
                <w:sz w:val="28"/>
                <w:szCs w:val="28"/>
              </w:rPr>
              <w:fldChar w:fldCharType="end"/>
            </w:r>
          </w:hyperlink>
        </w:p>
        <w:p w14:paraId="75AF7B30" w14:textId="10694F43" w:rsidR="00DF38DB" w:rsidRPr="00DF38DB" w:rsidRDefault="00DF38DB">
          <w:pPr>
            <w:pStyle w:val="11"/>
            <w:rPr>
              <w:rFonts w:ascii="Times New Roman" w:eastAsiaTheme="minorEastAsia" w:hAnsi="Times New Roman" w:cs="Times New Roman"/>
              <w:noProof/>
              <w:sz w:val="28"/>
              <w:szCs w:val="28"/>
              <w:lang w:eastAsia="uk-UA"/>
            </w:rPr>
          </w:pPr>
          <w:hyperlink w:anchor="_Toc217290080" w:history="1">
            <w:r w:rsidRPr="00DF38DB">
              <w:rPr>
                <w:rStyle w:val="af3"/>
                <w:rFonts w:ascii="Times New Roman" w:hAnsi="Times New Roman" w:cs="Times New Roman"/>
                <w:noProof/>
                <w:sz w:val="28"/>
                <w:szCs w:val="28"/>
              </w:rPr>
              <w:t>4.2 Вплив типу двигуна на вартість життєвого циклу та експлуатаційні витрати</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_Toc217290080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52</w:t>
            </w:r>
            <w:r w:rsidRPr="00DF38DB">
              <w:rPr>
                <w:rFonts w:ascii="Times New Roman" w:hAnsi="Times New Roman" w:cs="Times New Roman"/>
                <w:noProof/>
                <w:webHidden/>
                <w:sz w:val="28"/>
                <w:szCs w:val="28"/>
              </w:rPr>
              <w:fldChar w:fldCharType="end"/>
            </w:r>
          </w:hyperlink>
        </w:p>
        <w:p w14:paraId="6815DA32" w14:textId="66002DC7" w:rsidR="00DF38DB" w:rsidRPr="00DF38DB" w:rsidRDefault="00DF38DB">
          <w:pPr>
            <w:pStyle w:val="11"/>
            <w:rPr>
              <w:rFonts w:ascii="Times New Roman" w:eastAsiaTheme="minorEastAsia" w:hAnsi="Times New Roman" w:cs="Times New Roman"/>
              <w:noProof/>
              <w:sz w:val="28"/>
              <w:szCs w:val="28"/>
              <w:lang w:eastAsia="uk-UA"/>
            </w:rPr>
          </w:pPr>
          <w:hyperlink w:anchor="_Toc217290081" w:history="1">
            <w:r w:rsidRPr="00DF38DB">
              <w:rPr>
                <w:rStyle w:val="af3"/>
                <w:rFonts w:ascii="Times New Roman" w:hAnsi="Times New Roman" w:cs="Times New Roman"/>
                <w:noProof/>
                <w:sz w:val="28"/>
                <w:szCs w:val="28"/>
              </w:rPr>
              <w:t>4.3 Аналіз галузевих перспектив та оптимальних сфер застосування кожного типу двигунів</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_Toc217290081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54</w:t>
            </w:r>
            <w:r w:rsidRPr="00DF38DB">
              <w:rPr>
                <w:rFonts w:ascii="Times New Roman" w:hAnsi="Times New Roman" w:cs="Times New Roman"/>
                <w:noProof/>
                <w:webHidden/>
                <w:sz w:val="28"/>
                <w:szCs w:val="28"/>
              </w:rPr>
              <w:fldChar w:fldCharType="end"/>
            </w:r>
          </w:hyperlink>
        </w:p>
        <w:p w14:paraId="29609073" w14:textId="1A59D0CF" w:rsidR="00DF38DB" w:rsidRPr="00DF38DB" w:rsidRDefault="00DF38DB">
          <w:pPr>
            <w:pStyle w:val="11"/>
            <w:rPr>
              <w:rFonts w:ascii="Times New Roman" w:eastAsiaTheme="minorEastAsia" w:hAnsi="Times New Roman" w:cs="Times New Roman"/>
              <w:noProof/>
              <w:sz w:val="28"/>
              <w:szCs w:val="28"/>
              <w:lang w:eastAsia="uk-UA"/>
            </w:rPr>
          </w:pPr>
          <w:hyperlink w:anchor="_Toc217290082" w:history="1">
            <w:r w:rsidRPr="00DF38DB">
              <w:rPr>
                <w:rStyle w:val="af3"/>
                <w:rFonts w:ascii="Times New Roman" w:hAnsi="Times New Roman" w:cs="Times New Roman"/>
                <w:bCs/>
                <w:noProof/>
                <w:sz w:val="28"/>
                <w:szCs w:val="28"/>
              </w:rPr>
              <w:t>5. ОХОРОНА ПРАЦІ ТА БЕЗПЕКА ПРИ ПРОВЕДЕННІ ДОСЛІДЖЕНЬ</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_Toc217290082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57</w:t>
            </w:r>
            <w:r w:rsidRPr="00DF38DB">
              <w:rPr>
                <w:rFonts w:ascii="Times New Roman" w:hAnsi="Times New Roman" w:cs="Times New Roman"/>
                <w:noProof/>
                <w:webHidden/>
                <w:sz w:val="28"/>
                <w:szCs w:val="28"/>
              </w:rPr>
              <w:fldChar w:fldCharType="end"/>
            </w:r>
          </w:hyperlink>
        </w:p>
        <w:p w14:paraId="78924EE9" w14:textId="294FA549" w:rsidR="00DF38DB" w:rsidRPr="00DF38DB" w:rsidRDefault="00DF38DB">
          <w:pPr>
            <w:pStyle w:val="11"/>
            <w:rPr>
              <w:rFonts w:ascii="Times New Roman" w:eastAsiaTheme="minorEastAsia" w:hAnsi="Times New Roman" w:cs="Times New Roman"/>
              <w:noProof/>
              <w:sz w:val="28"/>
              <w:szCs w:val="28"/>
              <w:lang w:eastAsia="uk-UA"/>
            </w:rPr>
          </w:pPr>
          <w:hyperlink w:anchor="_Toc217290083" w:history="1">
            <w:r w:rsidRPr="00DF38DB">
              <w:rPr>
                <w:rStyle w:val="af3"/>
                <w:rFonts w:ascii="Times New Roman" w:hAnsi="Times New Roman" w:cs="Times New Roman"/>
                <w:noProof/>
                <w:sz w:val="28"/>
                <w:szCs w:val="28"/>
              </w:rPr>
              <w:t>5.1 Загальні вимоги техніки безпеки в лабораторії експлуатаційних матеріалів та при роботі з двигунами</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_Toc217290083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57</w:t>
            </w:r>
            <w:r w:rsidRPr="00DF38DB">
              <w:rPr>
                <w:rFonts w:ascii="Times New Roman" w:hAnsi="Times New Roman" w:cs="Times New Roman"/>
                <w:noProof/>
                <w:webHidden/>
                <w:sz w:val="28"/>
                <w:szCs w:val="28"/>
              </w:rPr>
              <w:fldChar w:fldCharType="end"/>
            </w:r>
          </w:hyperlink>
        </w:p>
        <w:p w14:paraId="1FEA3742" w14:textId="4E856A18" w:rsidR="00DF38DB" w:rsidRPr="00DF38DB" w:rsidRDefault="00DF38DB">
          <w:pPr>
            <w:pStyle w:val="11"/>
            <w:rPr>
              <w:rFonts w:ascii="Times New Roman" w:eastAsiaTheme="minorEastAsia" w:hAnsi="Times New Roman" w:cs="Times New Roman"/>
              <w:noProof/>
              <w:sz w:val="28"/>
              <w:szCs w:val="28"/>
              <w:lang w:eastAsia="uk-UA"/>
            </w:rPr>
          </w:pPr>
          <w:hyperlink w:anchor="_Toc217290084" w:history="1">
            <w:r w:rsidRPr="00DF38DB">
              <w:rPr>
                <w:rStyle w:val="af3"/>
                <w:rFonts w:ascii="Times New Roman" w:hAnsi="Times New Roman" w:cs="Times New Roman"/>
                <w:noProof/>
                <w:sz w:val="28"/>
                <w:szCs w:val="28"/>
              </w:rPr>
              <w:t>5.2 Особливості безпеки під час роботи на експериментальній установці з дизельним та бензиновим паливом</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_Toc217290084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59</w:t>
            </w:r>
            <w:r w:rsidRPr="00DF38DB">
              <w:rPr>
                <w:rFonts w:ascii="Times New Roman" w:hAnsi="Times New Roman" w:cs="Times New Roman"/>
                <w:noProof/>
                <w:webHidden/>
                <w:sz w:val="28"/>
                <w:szCs w:val="28"/>
              </w:rPr>
              <w:fldChar w:fldCharType="end"/>
            </w:r>
          </w:hyperlink>
        </w:p>
        <w:p w14:paraId="7756A721" w14:textId="1BEA708E" w:rsidR="00DF38DB" w:rsidRPr="00DF38DB" w:rsidRDefault="00DF38DB">
          <w:pPr>
            <w:pStyle w:val="11"/>
            <w:rPr>
              <w:rFonts w:ascii="Times New Roman" w:eastAsiaTheme="minorEastAsia" w:hAnsi="Times New Roman" w:cs="Times New Roman"/>
              <w:noProof/>
              <w:sz w:val="28"/>
              <w:szCs w:val="28"/>
              <w:lang w:eastAsia="uk-UA"/>
            </w:rPr>
          </w:pPr>
          <w:hyperlink w:anchor="_Toc217290085" w:history="1">
            <w:r w:rsidRPr="00DF38DB">
              <w:rPr>
                <w:rStyle w:val="af3"/>
                <w:rFonts w:ascii="Times New Roman" w:hAnsi="Times New Roman" w:cs="Times New Roman"/>
                <w:noProof/>
                <w:sz w:val="28"/>
                <w:szCs w:val="28"/>
              </w:rPr>
              <w:t>5.3 Заходи цивільного захисту та дії в умовах надзвичайних ситуацій, пов’язаних із витоком палива або займанням</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_Toc217290085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61</w:t>
            </w:r>
            <w:r w:rsidRPr="00DF38DB">
              <w:rPr>
                <w:rFonts w:ascii="Times New Roman" w:hAnsi="Times New Roman" w:cs="Times New Roman"/>
                <w:noProof/>
                <w:webHidden/>
                <w:sz w:val="28"/>
                <w:szCs w:val="28"/>
              </w:rPr>
              <w:fldChar w:fldCharType="end"/>
            </w:r>
          </w:hyperlink>
        </w:p>
        <w:p w14:paraId="52569A1E" w14:textId="15A425DC" w:rsidR="00DF38DB" w:rsidRPr="00DF38DB" w:rsidRDefault="00DF38DB">
          <w:pPr>
            <w:pStyle w:val="11"/>
            <w:rPr>
              <w:rFonts w:ascii="Times New Roman" w:eastAsiaTheme="minorEastAsia" w:hAnsi="Times New Roman" w:cs="Times New Roman"/>
              <w:noProof/>
              <w:sz w:val="28"/>
              <w:szCs w:val="28"/>
              <w:lang w:eastAsia="uk-UA"/>
            </w:rPr>
          </w:pPr>
          <w:hyperlink w:anchor="_Toc217290086" w:history="1">
            <w:r w:rsidRPr="00DF38DB">
              <w:rPr>
                <w:rStyle w:val="af3"/>
                <w:rFonts w:ascii="Times New Roman" w:hAnsi="Times New Roman" w:cs="Times New Roman"/>
                <w:bCs/>
                <w:noProof/>
                <w:sz w:val="28"/>
                <w:szCs w:val="28"/>
              </w:rPr>
              <w:t>ВИСНОВКИ</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_Toc217290086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65</w:t>
            </w:r>
            <w:r w:rsidRPr="00DF38DB">
              <w:rPr>
                <w:rFonts w:ascii="Times New Roman" w:hAnsi="Times New Roman" w:cs="Times New Roman"/>
                <w:noProof/>
                <w:webHidden/>
                <w:sz w:val="28"/>
                <w:szCs w:val="28"/>
              </w:rPr>
              <w:fldChar w:fldCharType="end"/>
            </w:r>
          </w:hyperlink>
        </w:p>
        <w:p w14:paraId="5F6357EC" w14:textId="0DB6DF28" w:rsidR="00DF38DB" w:rsidRPr="00DF38DB" w:rsidRDefault="00DF38DB">
          <w:pPr>
            <w:pStyle w:val="11"/>
            <w:rPr>
              <w:rFonts w:ascii="Times New Roman" w:eastAsiaTheme="minorEastAsia" w:hAnsi="Times New Roman" w:cs="Times New Roman"/>
              <w:noProof/>
              <w:sz w:val="28"/>
              <w:szCs w:val="28"/>
              <w:lang w:eastAsia="uk-UA"/>
            </w:rPr>
          </w:pPr>
          <w:hyperlink w:anchor="_Toc217290087" w:history="1">
            <w:r w:rsidRPr="00DF38DB">
              <w:rPr>
                <w:rStyle w:val="af3"/>
                <w:rFonts w:ascii="Times New Roman" w:hAnsi="Times New Roman" w:cs="Times New Roman"/>
                <w:bCs/>
                <w:noProof/>
                <w:sz w:val="28"/>
                <w:szCs w:val="28"/>
              </w:rPr>
              <w:t>СПИСОК ВИКОРИСТАНИХ ДЖЕРЕЛ</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_Toc217290087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69</w:t>
            </w:r>
            <w:r w:rsidRPr="00DF38DB">
              <w:rPr>
                <w:rFonts w:ascii="Times New Roman" w:hAnsi="Times New Roman" w:cs="Times New Roman"/>
                <w:noProof/>
                <w:webHidden/>
                <w:sz w:val="28"/>
                <w:szCs w:val="28"/>
              </w:rPr>
              <w:fldChar w:fldCharType="end"/>
            </w:r>
          </w:hyperlink>
        </w:p>
        <w:p w14:paraId="0130EF93" w14:textId="602857A3" w:rsidR="00DF38DB" w:rsidRPr="00DF38DB" w:rsidRDefault="00DF38DB">
          <w:pPr>
            <w:pStyle w:val="11"/>
            <w:rPr>
              <w:rFonts w:ascii="Times New Roman" w:eastAsiaTheme="minorEastAsia" w:hAnsi="Times New Roman" w:cs="Times New Roman"/>
              <w:noProof/>
              <w:sz w:val="28"/>
              <w:szCs w:val="28"/>
              <w:lang w:eastAsia="uk-UA"/>
            </w:rPr>
          </w:pPr>
          <w:hyperlink w:anchor="_Toc217290088" w:history="1">
            <w:r w:rsidRPr="00DF38DB">
              <w:rPr>
                <w:rStyle w:val="af3"/>
                <w:rFonts w:ascii="Times New Roman" w:eastAsia="Times New Roman" w:hAnsi="Times New Roman" w:cs="Times New Roman"/>
                <w:noProof/>
                <w:sz w:val="28"/>
                <w:szCs w:val="28"/>
                <w:lang w:val="ru-RU"/>
              </w:rPr>
              <w:t>ДОДАТКИ</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_Toc217290088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71</w:t>
            </w:r>
            <w:r w:rsidRPr="00DF38DB">
              <w:rPr>
                <w:rFonts w:ascii="Times New Roman" w:hAnsi="Times New Roman" w:cs="Times New Roman"/>
                <w:noProof/>
                <w:webHidden/>
                <w:sz w:val="28"/>
                <w:szCs w:val="28"/>
              </w:rPr>
              <w:fldChar w:fldCharType="end"/>
            </w:r>
          </w:hyperlink>
        </w:p>
        <w:p w14:paraId="4D639106" w14:textId="6376882B" w:rsidR="00DF38DB" w:rsidRPr="00DF38DB" w:rsidRDefault="00DF38DB">
          <w:pPr>
            <w:pStyle w:val="11"/>
            <w:rPr>
              <w:rFonts w:ascii="Times New Roman" w:eastAsiaTheme="minorEastAsia" w:hAnsi="Times New Roman" w:cs="Times New Roman"/>
              <w:noProof/>
              <w:sz w:val="28"/>
              <w:szCs w:val="28"/>
              <w:lang w:eastAsia="uk-UA"/>
            </w:rPr>
          </w:pPr>
          <w:hyperlink w:anchor="_Toc217290089" w:history="1">
            <w:r w:rsidRPr="00DF38DB">
              <w:rPr>
                <w:rStyle w:val="af3"/>
                <w:rFonts w:ascii="Times New Roman" w:eastAsia="Times New Roman" w:hAnsi="Times New Roman" w:cs="Times New Roman"/>
                <w:noProof/>
                <w:sz w:val="28"/>
                <w:szCs w:val="28"/>
                <w:lang w:val="ru-RU"/>
              </w:rPr>
              <w:t>Додаток А. Матеріали з презентації роботи</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_Toc217290089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7</w:t>
            </w:r>
            <w:r w:rsidR="00282DD5">
              <w:rPr>
                <w:rFonts w:ascii="Times New Roman" w:hAnsi="Times New Roman" w:cs="Times New Roman"/>
                <w:noProof/>
                <w:webHidden/>
                <w:sz w:val="28"/>
                <w:szCs w:val="28"/>
              </w:rPr>
              <w:t>1</w:t>
            </w:r>
            <w:r w:rsidRPr="00DF38DB">
              <w:rPr>
                <w:rFonts w:ascii="Times New Roman" w:hAnsi="Times New Roman" w:cs="Times New Roman"/>
                <w:noProof/>
                <w:webHidden/>
                <w:sz w:val="28"/>
                <w:szCs w:val="28"/>
              </w:rPr>
              <w:fldChar w:fldCharType="end"/>
            </w:r>
          </w:hyperlink>
        </w:p>
        <w:p w14:paraId="7FBF7CFA" w14:textId="66C3AE3E" w:rsidR="00DF38DB" w:rsidRPr="00DF38DB" w:rsidRDefault="00DF38DB">
          <w:pPr>
            <w:pStyle w:val="11"/>
            <w:rPr>
              <w:rFonts w:ascii="Times New Roman" w:eastAsiaTheme="minorEastAsia" w:hAnsi="Times New Roman" w:cs="Times New Roman"/>
              <w:noProof/>
              <w:sz w:val="28"/>
              <w:szCs w:val="28"/>
              <w:lang w:eastAsia="uk-UA"/>
            </w:rPr>
          </w:pPr>
          <w:hyperlink w:anchor="_Toc217290090" w:history="1">
            <w:r w:rsidRPr="00DF38DB">
              <w:rPr>
                <w:rStyle w:val="af3"/>
                <w:rFonts w:ascii="Times New Roman" w:eastAsia="Times New Roman" w:hAnsi="Times New Roman" w:cs="Times New Roman"/>
                <w:noProof/>
                <w:sz w:val="28"/>
                <w:szCs w:val="28"/>
              </w:rPr>
              <w:t>Додаток Б. Бібліографічна довідка</w:t>
            </w:r>
            <w:r w:rsidRPr="00DF38DB">
              <w:rPr>
                <w:rFonts w:ascii="Times New Roman" w:hAnsi="Times New Roman" w:cs="Times New Roman"/>
                <w:noProof/>
                <w:webHidden/>
                <w:sz w:val="28"/>
                <w:szCs w:val="28"/>
              </w:rPr>
              <w:tab/>
            </w:r>
            <w:r w:rsidRPr="00DF38DB">
              <w:rPr>
                <w:rFonts w:ascii="Times New Roman" w:hAnsi="Times New Roman" w:cs="Times New Roman"/>
                <w:noProof/>
                <w:webHidden/>
                <w:sz w:val="28"/>
                <w:szCs w:val="28"/>
              </w:rPr>
              <w:fldChar w:fldCharType="begin"/>
            </w:r>
            <w:r w:rsidRPr="00DF38DB">
              <w:rPr>
                <w:rFonts w:ascii="Times New Roman" w:hAnsi="Times New Roman" w:cs="Times New Roman"/>
                <w:noProof/>
                <w:webHidden/>
                <w:sz w:val="28"/>
                <w:szCs w:val="28"/>
              </w:rPr>
              <w:instrText xml:space="preserve"> PAGEREF _Toc217290090 \h </w:instrText>
            </w:r>
            <w:r w:rsidRPr="00DF38DB">
              <w:rPr>
                <w:rFonts w:ascii="Times New Roman" w:hAnsi="Times New Roman" w:cs="Times New Roman"/>
                <w:noProof/>
                <w:webHidden/>
                <w:sz w:val="28"/>
                <w:szCs w:val="28"/>
              </w:rPr>
            </w:r>
            <w:r w:rsidRPr="00DF38DB">
              <w:rPr>
                <w:rFonts w:ascii="Times New Roman" w:hAnsi="Times New Roman" w:cs="Times New Roman"/>
                <w:noProof/>
                <w:webHidden/>
                <w:sz w:val="28"/>
                <w:szCs w:val="28"/>
              </w:rPr>
              <w:fldChar w:fldCharType="separate"/>
            </w:r>
            <w:r w:rsidRPr="00DF38DB">
              <w:rPr>
                <w:rFonts w:ascii="Times New Roman" w:hAnsi="Times New Roman" w:cs="Times New Roman"/>
                <w:noProof/>
                <w:webHidden/>
                <w:sz w:val="28"/>
                <w:szCs w:val="28"/>
              </w:rPr>
              <w:t>73</w:t>
            </w:r>
            <w:r w:rsidRPr="00DF38DB">
              <w:rPr>
                <w:rFonts w:ascii="Times New Roman" w:hAnsi="Times New Roman" w:cs="Times New Roman"/>
                <w:noProof/>
                <w:webHidden/>
                <w:sz w:val="28"/>
                <w:szCs w:val="28"/>
              </w:rPr>
              <w:fldChar w:fldCharType="end"/>
            </w:r>
          </w:hyperlink>
        </w:p>
        <w:p w14:paraId="4F55F2E8" w14:textId="702A7A67" w:rsidR="00A64D56" w:rsidRDefault="00A00C0B" w:rsidP="00002FAE">
          <w:pPr>
            <w:spacing w:after="0" w:line="360" w:lineRule="auto"/>
          </w:pPr>
          <w:r w:rsidRPr="00DF38DB">
            <w:rPr>
              <w:rFonts w:ascii="Times New Roman" w:hAnsi="Times New Roman" w:cs="Times New Roman"/>
              <w:b/>
              <w:bCs/>
              <w:sz w:val="28"/>
              <w:szCs w:val="28"/>
            </w:rPr>
            <w:fldChar w:fldCharType="end"/>
          </w:r>
        </w:p>
      </w:sdtContent>
    </w:sdt>
    <w:p w14:paraId="2F548C2B" w14:textId="77777777" w:rsidR="00544CE3" w:rsidRDefault="00A00C0B">
      <w:pPr>
        <w:rPr>
          <w:rFonts w:ascii="Times New Roman" w:hAnsi="Times New Roman" w:cs="Times New Roman"/>
          <w:sz w:val="28"/>
          <w:szCs w:val="28"/>
        </w:rPr>
      </w:pPr>
      <w:r>
        <w:rPr>
          <w:rFonts w:ascii="Times New Roman" w:hAnsi="Times New Roman" w:cs="Times New Roman"/>
          <w:sz w:val="28"/>
          <w:szCs w:val="28"/>
        </w:rPr>
        <w:br w:type="page"/>
      </w:r>
    </w:p>
    <w:p w14:paraId="599217F3" w14:textId="77777777" w:rsidR="009117FD" w:rsidRPr="00BD388F" w:rsidRDefault="00A00C0B" w:rsidP="002465D7">
      <w:pPr>
        <w:pStyle w:val="1"/>
        <w:spacing w:before="0" w:after="0" w:line="360" w:lineRule="auto"/>
        <w:ind w:firstLine="709"/>
        <w:rPr>
          <w:rFonts w:cs="Times New Roman"/>
          <w:b w:val="0"/>
          <w:szCs w:val="28"/>
        </w:rPr>
      </w:pPr>
      <w:bookmarkStart w:id="8" w:name="_Toc215823584"/>
      <w:bookmarkStart w:id="9" w:name="_Toc217290062"/>
      <w:r w:rsidRPr="002465D7">
        <w:rPr>
          <w:rFonts w:cs="Times New Roman"/>
          <w:bCs/>
          <w:szCs w:val="28"/>
        </w:rPr>
        <w:lastRenderedPageBreak/>
        <w:t>ВСТУП</w:t>
      </w:r>
      <w:bookmarkEnd w:id="8"/>
      <w:bookmarkEnd w:id="9"/>
    </w:p>
    <w:p w14:paraId="54ADA64F" w14:textId="77777777" w:rsidR="00B077C8" w:rsidRDefault="00B077C8" w:rsidP="00B077C8"/>
    <w:p w14:paraId="24D20728" w14:textId="77777777" w:rsidR="00F62B36"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Актуальність теми дослідження.</w:t>
      </w:r>
      <w:r w:rsidRPr="00BD388F">
        <w:rPr>
          <w:rFonts w:ascii="Times New Roman" w:hAnsi="Times New Roman" w:cs="Times New Roman"/>
          <w:sz w:val="28"/>
          <w:szCs w:val="28"/>
        </w:rPr>
        <w:t xml:space="preserve"> </w:t>
      </w:r>
      <w:r w:rsidRPr="001776C1">
        <w:rPr>
          <w:rFonts w:ascii="Times New Roman" w:hAnsi="Times New Roman" w:cs="Times New Roman"/>
          <w:sz w:val="28"/>
          <w:szCs w:val="28"/>
        </w:rPr>
        <w:t xml:space="preserve">Сучасний етап розвитку автомобільного транспорту характеризується одночасним посиленням вимог до паливної економічності, екологічної безпеки та надійності силових агрегатів. На тлі зростання цін на паливо, ужорсточення екологічних норм щодо викидів шкідливих речовин (NOx, </w:t>
      </w:r>
      <w:bookmarkStart w:id="10" w:name="_Hlk216786819"/>
      <w:r w:rsidR="007C2585" w:rsidRPr="001776C1">
        <w:rPr>
          <w:rFonts w:ascii="Times New Roman" w:hAnsi="Times New Roman" w:cs="Times New Roman"/>
          <w:sz w:val="28"/>
          <w:szCs w:val="28"/>
        </w:rPr>
        <w:t>CO₂</w:t>
      </w:r>
      <w:bookmarkEnd w:id="10"/>
      <w:r w:rsidRPr="001776C1">
        <w:rPr>
          <w:rFonts w:ascii="Times New Roman" w:hAnsi="Times New Roman" w:cs="Times New Roman"/>
          <w:sz w:val="28"/>
          <w:szCs w:val="28"/>
        </w:rPr>
        <w:t xml:space="preserve">, CH, твердих частинок) і глобальної тенденції до зниження викидів </w:t>
      </w:r>
      <w:r w:rsidR="006F7D1F" w:rsidRPr="001776C1">
        <w:rPr>
          <w:rFonts w:ascii="Times New Roman" w:hAnsi="Times New Roman" w:cs="Times New Roman"/>
          <w:sz w:val="28"/>
          <w:szCs w:val="28"/>
        </w:rPr>
        <w:t>CO₂</w:t>
      </w:r>
      <w:r w:rsidRPr="001776C1">
        <w:rPr>
          <w:rFonts w:ascii="Times New Roman" w:hAnsi="Times New Roman" w:cs="Times New Roman"/>
          <w:sz w:val="28"/>
          <w:szCs w:val="28"/>
        </w:rPr>
        <w:t xml:space="preserve"> питання вибору типу двигуна внутрішнього згоряння набуває принципового значення як для виробників, так і для споживачів.</w:t>
      </w:r>
    </w:p>
    <w:p w14:paraId="286956EF" w14:textId="77777777" w:rsidR="00F62B36"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Дизельні двигуни відомі високим крутним моментом і низькою питомою витратою палива, тоді як бензинові двигуни з зовнішнім сумішоутворенням (класичні двигуни з іскровим запалюванням та багатоточковим упорскуванням) забезпечують кращу плавність роботи, менший рівень шуму, простішу систему нейтралізації відпрацьованих газів. Проте реальні експлуатаційні переваги кожного типу двигунів залежать від умов роботи, режимів навантаження, якості палива та конструкції конкретних силових агрегатів.</w:t>
      </w:r>
    </w:p>
    <w:p w14:paraId="6C38DAA6" w14:textId="77777777" w:rsidR="001776C1" w:rsidRPr="001776C1"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У цих умовах актуальним є комплексне експериментальне дослідження експлуатаційних показників сучасних дизельних двигунів у порівнянні з двигунами з зовнішнім сумішоутворенням, яке дозволить обґрунтувати раціональні сфери їх застосування, оптимальні режими роботи та виробити практичні рекомендації для експлуатаційників і користувачів.</w:t>
      </w:r>
    </w:p>
    <w:p w14:paraId="5C290B9D" w14:textId="77777777" w:rsidR="00B077C8" w:rsidRDefault="00A00C0B" w:rsidP="005C3175">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Мета роботи – підвищення ефективності та обґрунтування доцільності застосування дизельних двигунів внутрішнього згоряння порівняно з двигунами з зовнішнім сумішоутворенням шляхом експериментального дослідження та комплексної оцінки їх експлуатаційних і екологічних показників.</w:t>
      </w:r>
    </w:p>
    <w:p w14:paraId="2DAF62DF" w14:textId="77777777" w:rsidR="001776C1" w:rsidRPr="001776C1" w:rsidRDefault="00A00C0B" w:rsidP="00EC131D">
      <w:pPr>
        <w:tabs>
          <w:tab w:val="left" w:pos="1134"/>
        </w:tabs>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Завдання дослідження:</w:t>
      </w:r>
    </w:p>
    <w:p w14:paraId="3C70E0E0" w14:textId="77777777" w:rsidR="001776C1" w:rsidRDefault="00A00C0B">
      <w:pPr>
        <w:pStyle w:val="a9"/>
        <w:numPr>
          <w:ilvl w:val="0"/>
          <w:numId w:val="8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F62B36">
        <w:rPr>
          <w:rFonts w:ascii="Times New Roman" w:hAnsi="Times New Roman" w:cs="Times New Roman"/>
          <w:sz w:val="28"/>
          <w:szCs w:val="28"/>
        </w:rPr>
        <w:t>роаналізувати сучасний стан і тенденції розвитку конструкцій, паливних систем та екологічних вимог до дизельних двигунів і двигунів з зовнішнім сумішоутворенням;</w:t>
      </w:r>
    </w:p>
    <w:p w14:paraId="516FBF60" w14:textId="77777777" w:rsidR="009B04E8" w:rsidRPr="009B04E8" w:rsidRDefault="009B04E8" w:rsidP="009B04E8">
      <w:pPr>
        <w:jc w:val="right"/>
      </w:pPr>
    </w:p>
    <w:p w14:paraId="470DA316" w14:textId="77777777" w:rsidR="001776C1" w:rsidRPr="00F62B36" w:rsidRDefault="00A00C0B">
      <w:pPr>
        <w:pStyle w:val="a9"/>
        <w:numPr>
          <w:ilvl w:val="0"/>
          <w:numId w:val="8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Pr="00F62B36">
        <w:rPr>
          <w:rFonts w:ascii="Times New Roman" w:hAnsi="Times New Roman" w:cs="Times New Roman"/>
          <w:sz w:val="28"/>
          <w:szCs w:val="28"/>
        </w:rPr>
        <w:t>ідібрати типових представників обох груп двигунів та зібрати їх основні технічні характеристики;</w:t>
      </w:r>
    </w:p>
    <w:p w14:paraId="71365B54" w14:textId="77777777" w:rsidR="00F62B36" w:rsidRPr="00F62B36" w:rsidRDefault="00A00C0B">
      <w:pPr>
        <w:pStyle w:val="a9"/>
        <w:numPr>
          <w:ilvl w:val="0"/>
          <w:numId w:val="8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1776C1" w:rsidRPr="00F62B36">
        <w:rPr>
          <w:rFonts w:ascii="Times New Roman" w:hAnsi="Times New Roman" w:cs="Times New Roman"/>
          <w:sz w:val="28"/>
          <w:szCs w:val="28"/>
        </w:rPr>
        <w:t>озробити методику й програму стендових випробувань для визначення динамічних, паливно-економічних та екологічних показників роботи досліджуваних двигунів</w:t>
      </w:r>
      <w:r w:rsidRPr="00F62B36">
        <w:rPr>
          <w:rFonts w:ascii="Times New Roman" w:hAnsi="Times New Roman" w:cs="Times New Roman"/>
          <w:sz w:val="28"/>
          <w:szCs w:val="28"/>
        </w:rPr>
        <w:t>;</w:t>
      </w:r>
    </w:p>
    <w:p w14:paraId="4D5AABA3" w14:textId="77777777" w:rsidR="001776C1" w:rsidRPr="00F62B36" w:rsidRDefault="00A00C0B">
      <w:pPr>
        <w:pStyle w:val="a9"/>
        <w:numPr>
          <w:ilvl w:val="0"/>
          <w:numId w:val="8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F62B36">
        <w:rPr>
          <w:rFonts w:ascii="Times New Roman" w:hAnsi="Times New Roman" w:cs="Times New Roman"/>
          <w:sz w:val="28"/>
          <w:szCs w:val="28"/>
        </w:rPr>
        <w:t>ровести порівняльні експериментальні дослідження потужності, крутного моменту, питомої витрати палива та викидів основних шкідливих компонентів відпрацьованих газів;</w:t>
      </w:r>
    </w:p>
    <w:p w14:paraId="2A776B73" w14:textId="77777777" w:rsidR="001776C1" w:rsidRPr="00F62B36" w:rsidRDefault="00A00C0B">
      <w:pPr>
        <w:pStyle w:val="a9"/>
        <w:numPr>
          <w:ilvl w:val="0"/>
          <w:numId w:val="8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F62B36">
        <w:rPr>
          <w:rFonts w:ascii="Times New Roman" w:hAnsi="Times New Roman" w:cs="Times New Roman"/>
          <w:sz w:val="28"/>
          <w:szCs w:val="28"/>
        </w:rPr>
        <w:t>цінити тепловий стан та умовну надійність роботи двигунів за результатами експерименту;</w:t>
      </w:r>
    </w:p>
    <w:p w14:paraId="4261EF72" w14:textId="77777777" w:rsidR="001776C1" w:rsidRPr="00F62B36" w:rsidRDefault="00A00C0B">
      <w:pPr>
        <w:pStyle w:val="a9"/>
        <w:numPr>
          <w:ilvl w:val="0"/>
          <w:numId w:val="8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F62B36">
        <w:rPr>
          <w:rFonts w:ascii="Times New Roman" w:hAnsi="Times New Roman" w:cs="Times New Roman"/>
          <w:sz w:val="28"/>
          <w:szCs w:val="28"/>
        </w:rPr>
        <w:t>иконати техніко-економічний аналіз експлуатації дизельних та бензинових двигунів з урахуванням витрат на паливо й обслуговування;</w:t>
      </w:r>
    </w:p>
    <w:p w14:paraId="422BCBFE" w14:textId="77777777" w:rsidR="001776C1" w:rsidRPr="00F62B36" w:rsidRDefault="00A00C0B">
      <w:pPr>
        <w:pStyle w:val="a9"/>
        <w:numPr>
          <w:ilvl w:val="0"/>
          <w:numId w:val="89"/>
        </w:numPr>
        <w:tabs>
          <w:tab w:val="left" w:pos="1134"/>
        </w:tabs>
        <w:spacing w:after="0" w:line="360" w:lineRule="auto"/>
        <w:ind w:left="0" w:firstLine="709"/>
        <w:jc w:val="both"/>
        <w:rPr>
          <w:rFonts w:ascii="Times New Roman" w:hAnsi="Times New Roman" w:cs="Times New Roman"/>
          <w:sz w:val="28"/>
          <w:szCs w:val="28"/>
        </w:rPr>
      </w:pPr>
      <w:r w:rsidRPr="00F62B36">
        <w:rPr>
          <w:rFonts w:ascii="Times New Roman" w:hAnsi="Times New Roman" w:cs="Times New Roman"/>
          <w:sz w:val="28"/>
          <w:szCs w:val="28"/>
        </w:rPr>
        <w:t>сформувати практичні рекомендації щодо вибору типу двигуна та режимів його роботи для різних умов експлуатації.</w:t>
      </w:r>
    </w:p>
    <w:p w14:paraId="253DB87A" w14:textId="77777777" w:rsidR="001776C1" w:rsidRPr="001776C1" w:rsidRDefault="00A00C0B" w:rsidP="00BD388F">
      <w:pPr>
        <w:spacing w:after="0" w:line="360" w:lineRule="auto"/>
        <w:ind w:firstLine="709"/>
        <w:jc w:val="both"/>
        <w:rPr>
          <w:rFonts w:ascii="Times New Roman" w:hAnsi="Times New Roman" w:cs="Times New Roman"/>
          <w:sz w:val="28"/>
          <w:szCs w:val="28"/>
        </w:rPr>
      </w:pPr>
      <w:r w:rsidRPr="00EC131D">
        <w:rPr>
          <w:rFonts w:ascii="Times New Roman" w:hAnsi="Times New Roman" w:cs="Times New Roman"/>
          <w:i/>
          <w:iCs/>
          <w:sz w:val="28"/>
          <w:szCs w:val="28"/>
        </w:rPr>
        <w:t>Об’єкт дослідження</w:t>
      </w:r>
      <w:r w:rsidRPr="001776C1">
        <w:rPr>
          <w:rFonts w:ascii="Times New Roman" w:hAnsi="Times New Roman" w:cs="Times New Roman"/>
          <w:sz w:val="28"/>
          <w:szCs w:val="28"/>
        </w:rPr>
        <w:t xml:space="preserve"> – процеси роботи та експлуатаційні режими дизельних двигунів внутрішнього згоряння й двигунів з зовнішнім сумішоутворенням легкових автомобілів.</w:t>
      </w:r>
    </w:p>
    <w:p w14:paraId="4BDAD4B2" w14:textId="77777777" w:rsidR="001776C1" w:rsidRPr="001776C1" w:rsidRDefault="00A00C0B" w:rsidP="00BD388F">
      <w:pPr>
        <w:spacing w:after="0" w:line="360" w:lineRule="auto"/>
        <w:ind w:firstLine="709"/>
        <w:jc w:val="both"/>
        <w:rPr>
          <w:rFonts w:ascii="Times New Roman" w:hAnsi="Times New Roman" w:cs="Times New Roman"/>
          <w:sz w:val="28"/>
          <w:szCs w:val="28"/>
        </w:rPr>
      </w:pPr>
      <w:r w:rsidRPr="00EC131D">
        <w:rPr>
          <w:rFonts w:ascii="Times New Roman" w:hAnsi="Times New Roman" w:cs="Times New Roman"/>
          <w:i/>
          <w:iCs/>
          <w:sz w:val="28"/>
          <w:szCs w:val="28"/>
        </w:rPr>
        <w:t>Предмет дослідження</w:t>
      </w:r>
      <w:r w:rsidRPr="001776C1">
        <w:rPr>
          <w:rFonts w:ascii="Times New Roman" w:hAnsi="Times New Roman" w:cs="Times New Roman"/>
          <w:sz w:val="28"/>
          <w:szCs w:val="28"/>
        </w:rPr>
        <w:t xml:space="preserve"> – експлуатаційні, паливно-економічні та екологічні показники роботи дизельного двигуна внутрішнього згоряння у порівнянні з двигуном з зовнішнім сумішоутворенням, а також їх зміна залежно від режимів навантаження та частоти обертання колінчастого вала.</w:t>
      </w:r>
    </w:p>
    <w:p w14:paraId="251E893B" w14:textId="77777777" w:rsidR="001776C1" w:rsidRPr="001776C1" w:rsidRDefault="00A00C0B" w:rsidP="00BD388F">
      <w:pPr>
        <w:spacing w:after="0" w:line="360" w:lineRule="auto"/>
        <w:ind w:firstLine="709"/>
        <w:jc w:val="both"/>
        <w:rPr>
          <w:rFonts w:ascii="Times New Roman" w:hAnsi="Times New Roman" w:cs="Times New Roman"/>
          <w:sz w:val="28"/>
          <w:szCs w:val="28"/>
        </w:rPr>
      </w:pPr>
      <w:r w:rsidRPr="00EC131D">
        <w:rPr>
          <w:rFonts w:ascii="Times New Roman" w:hAnsi="Times New Roman" w:cs="Times New Roman"/>
          <w:i/>
          <w:iCs/>
          <w:sz w:val="28"/>
          <w:szCs w:val="28"/>
        </w:rPr>
        <w:t>Методи дослідження</w:t>
      </w:r>
      <w:r w:rsidRPr="00BD388F">
        <w:rPr>
          <w:rFonts w:ascii="Times New Roman" w:hAnsi="Times New Roman" w:cs="Times New Roman"/>
          <w:sz w:val="28"/>
          <w:szCs w:val="28"/>
        </w:rPr>
        <w:t xml:space="preserve"> </w:t>
      </w:r>
      <w:r w:rsidRPr="001776C1">
        <w:rPr>
          <w:rFonts w:ascii="Times New Roman" w:hAnsi="Times New Roman" w:cs="Times New Roman"/>
          <w:sz w:val="28"/>
          <w:szCs w:val="28"/>
        </w:rPr>
        <w:t>у роботі використано комплекс загальнонаукових і спеціальних методів, а саме:</w:t>
      </w:r>
    </w:p>
    <w:p w14:paraId="1F836ABC" w14:textId="77777777" w:rsidR="001776C1" w:rsidRPr="001776C1" w:rsidRDefault="00A00C0B">
      <w:pPr>
        <w:numPr>
          <w:ilvl w:val="0"/>
          <w:numId w:val="87"/>
        </w:numPr>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t>аналітичний огляд і критичний аналіз науково-технічної літератури, нормативних документів і технічних характеристик двигунів;</w:t>
      </w:r>
    </w:p>
    <w:p w14:paraId="0FA28105" w14:textId="77777777" w:rsidR="001776C1" w:rsidRDefault="00A00C0B">
      <w:pPr>
        <w:numPr>
          <w:ilvl w:val="0"/>
          <w:numId w:val="87"/>
        </w:numPr>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t>стендові експериментальні дослідження на двигуновому випробувальному стенді з використанням вимірювачів потужності, крутного моменту, витрати палива, температур і складу відпрацьованих газів;</w:t>
      </w:r>
    </w:p>
    <w:p w14:paraId="683C64AC" w14:textId="77777777" w:rsidR="009B04E8" w:rsidRPr="001776C1" w:rsidRDefault="009B04E8" w:rsidP="009B04E8">
      <w:pPr>
        <w:spacing w:after="0" w:line="360" w:lineRule="auto"/>
        <w:ind w:left="709"/>
        <w:jc w:val="both"/>
        <w:rPr>
          <w:rFonts w:ascii="Times New Roman" w:hAnsi="Times New Roman" w:cs="Times New Roman"/>
          <w:sz w:val="28"/>
          <w:szCs w:val="28"/>
        </w:rPr>
      </w:pPr>
    </w:p>
    <w:p w14:paraId="6FEEFBBD" w14:textId="77777777" w:rsidR="001776C1" w:rsidRPr="001776C1" w:rsidRDefault="00A00C0B">
      <w:pPr>
        <w:numPr>
          <w:ilvl w:val="0"/>
          <w:numId w:val="87"/>
        </w:numPr>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lastRenderedPageBreak/>
        <w:t>методи математичної статистики для обробки експериментальних даних, усереднення результатів, оцінки похибок вимірювань;</w:t>
      </w:r>
    </w:p>
    <w:p w14:paraId="3E3C7905" w14:textId="77777777" w:rsidR="001776C1" w:rsidRPr="001776C1" w:rsidRDefault="00A00C0B">
      <w:pPr>
        <w:numPr>
          <w:ilvl w:val="0"/>
          <w:numId w:val="87"/>
        </w:numPr>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t>графоаналітичні методи побудови й аналізу характеристик двигунів (зовнішні швидкісні, навантажувальні, паливні та екологічні характеристики);</w:t>
      </w:r>
    </w:p>
    <w:p w14:paraId="30FB9C4B" w14:textId="77777777" w:rsidR="001776C1" w:rsidRPr="001776C1" w:rsidRDefault="00A00C0B">
      <w:pPr>
        <w:numPr>
          <w:ilvl w:val="0"/>
          <w:numId w:val="87"/>
        </w:numPr>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t>елементи техніко-економічного аналізу для оцінки вартості експлуатації та життєвого циклу.</w:t>
      </w:r>
    </w:p>
    <w:p w14:paraId="3FA7BD2B" w14:textId="77777777" w:rsidR="006C4CFD" w:rsidRPr="00BD388F"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Наукова новизна:</w:t>
      </w:r>
      <w:r w:rsidRPr="00BD388F">
        <w:rPr>
          <w:rFonts w:ascii="Times New Roman" w:hAnsi="Times New Roman" w:cs="Times New Roman"/>
          <w:sz w:val="28"/>
          <w:szCs w:val="28"/>
        </w:rPr>
        <w:t xml:space="preserve"> </w:t>
      </w:r>
    </w:p>
    <w:p w14:paraId="2110DEE2" w14:textId="77777777" w:rsidR="006C4CFD" w:rsidRPr="00BD388F"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 розроблено та реалізовано комплексну методику порівняльної експериментальної оцінки експлуатаційних показників дизельних двигунів і двигунів з зовнішнім сумішоутворенням у єдиних умовах стендових випробувань;</w:t>
      </w:r>
    </w:p>
    <w:p w14:paraId="1F4349CA" w14:textId="77777777" w:rsidR="006C4CFD" w:rsidRPr="00BD388F"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 одержано узагальнені закономірності зміни динамічних і паливно-економічних характеристик (потужності, крутного моменту, питомої витрати палива) дизельного двигуна та бензинового двигуна з зовнішнім сумішоутворенням залежно від режимів роботи;</w:t>
      </w:r>
    </w:p>
    <w:p w14:paraId="73727B02" w14:textId="77777777" w:rsidR="006C4CFD" w:rsidRPr="00BD388F"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 xml:space="preserve">– встановлено особливості формування екологічних показників (NOx, </w:t>
      </w:r>
      <w:r w:rsidR="007C2585" w:rsidRPr="001776C1">
        <w:rPr>
          <w:rFonts w:ascii="Times New Roman" w:hAnsi="Times New Roman" w:cs="Times New Roman"/>
          <w:sz w:val="28"/>
          <w:szCs w:val="28"/>
        </w:rPr>
        <w:t>CO₂</w:t>
      </w:r>
      <w:r w:rsidRPr="001776C1">
        <w:rPr>
          <w:rFonts w:ascii="Times New Roman" w:hAnsi="Times New Roman" w:cs="Times New Roman"/>
          <w:sz w:val="28"/>
          <w:szCs w:val="28"/>
        </w:rPr>
        <w:t>, CH, твердих частинок) для кожного типу двигунів і визначено їх порівняльні переваги та недоліки з урахуванням реальних експлуатаційних режимів;</w:t>
      </w:r>
    </w:p>
    <w:p w14:paraId="09E5F783" w14:textId="77777777" w:rsidR="001776C1" w:rsidRPr="001776C1"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 запропоновано узагальнену схему комплексної оцінки доцільності застосування дизельних та бензинових двигунів з позицій паливної економічності, екологічних вимог та витрат життєвого циклу.</w:t>
      </w:r>
    </w:p>
    <w:p w14:paraId="565512C3" w14:textId="77777777" w:rsidR="00B077C8" w:rsidRDefault="00A00C0B" w:rsidP="00EC131D">
      <w:pPr>
        <w:spacing w:after="0" w:line="360" w:lineRule="auto"/>
        <w:ind w:firstLine="709"/>
        <w:jc w:val="both"/>
      </w:pPr>
      <w:r w:rsidRPr="001776C1">
        <w:rPr>
          <w:rFonts w:ascii="Times New Roman" w:hAnsi="Times New Roman" w:cs="Times New Roman"/>
          <w:sz w:val="28"/>
          <w:szCs w:val="28"/>
        </w:rPr>
        <w:t>Практична цінність.</w:t>
      </w:r>
      <w:r w:rsidRPr="00BD388F">
        <w:rPr>
          <w:rFonts w:ascii="Times New Roman" w:hAnsi="Times New Roman" w:cs="Times New Roman"/>
          <w:sz w:val="28"/>
          <w:szCs w:val="28"/>
        </w:rPr>
        <w:t xml:space="preserve"> </w:t>
      </w:r>
      <w:r w:rsidRPr="001776C1">
        <w:rPr>
          <w:rFonts w:ascii="Times New Roman" w:hAnsi="Times New Roman" w:cs="Times New Roman"/>
          <w:sz w:val="28"/>
          <w:szCs w:val="28"/>
        </w:rPr>
        <w:t>Результати магістерської роботи можуть бути використані:</w:t>
      </w:r>
    </w:p>
    <w:p w14:paraId="18BDA932" w14:textId="77777777" w:rsidR="001776C1" w:rsidRPr="001776C1" w:rsidRDefault="00A00C0B">
      <w:pPr>
        <w:numPr>
          <w:ilvl w:val="0"/>
          <w:numId w:val="88"/>
        </w:numPr>
        <w:tabs>
          <w:tab w:val="left" w:pos="993"/>
        </w:tabs>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t>при обґрунтуванні вибору типу силового агрегату для легкових автомобілів з урахуванням умов експлуатації, річного пробігу та екологічних обмежень;</w:t>
      </w:r>
    </w:p>
    <w:p w14:paraId="3F109B49" w14:textId="77777777" w:rsidR="001776C1" w:rsidRPr="001776C1" w:rsidRDefault="00A00C0B">
      <w:pPr>
        <w:numPr>
          <w:ilvl w:val="0"/>
          <w:numId w:val="88"/>
        </w:numPr>
        <w:tabs>
          <w:tab w:val="left" w:pos="993"/>
        </w:tabs>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t>для оптимізації режимів роботи дизельних та бензинових двигунів у процесі експлуатації з метою зменшення витрати палива та викидів шкідливих речовин;</w:t>
      </w:r>
    </w:p>
    <w:p w14:paraId="7B221B3A" w14:textId="77777777" w:rsidR="001776C1" w:rsidRPr="001776C1" w:rsidRDefault="00A00C0B">
      <w:pPr>
        <w:numPr>
          <w:ilvl w:val="0"/>
          <w:numId w:val="88"/>
        </w:numPr>
        <w:tabs>
          <w:tab w:val="left" w:pos="993"/>
        </w:tabs>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lastRenderedPageBreak/>
        <w:t>у навчальному процесі закладів вищої освіти при викладанні дисциплін, пов’язаних із теорією, конструкцією та експлуатацією двигунів внутрішнього згоряння;</w:t>
      </w:r>
    </w:p>
    <w:p w14:paraId="667B8CDC" w14:textId="77777777" w:rsidR="001776C1" w:rsidRPr="001776C1" w:rsidRDefault="00A00C0B">
      <w:pPr>
        <w:numPr>
          <w:ilvl w:val="0"/>
          <w:numId w:val="88"/>
        </w:numPr>
        <w:tabs>
          <w:tab w:val="left" w:pos="993"/>
        </w:tabs>
        <w:spacing w:after="0" w:line="360" w:lineRule="auto"/>
        <w:ind w:left="0" w:firstLine="709"/>
        <w:jc w:val="both"/>
        <w:rPr>
          <w:rFonts w:ascii="Times New Roman" w:hAnsi="Times New Roman" w:cs="Times New Roman"/>
          <w:sz w:val="28"/>
          <w:szCs w:val="28"/>
        </w:rPr>
      </w:pPr>
      <w:r w:rsidRPr="001776C1">
        <w:rPr>
          <w:rFonts w:ascii="Times New Roman" w:hAnsi="Times New Roman" w:cs="Times New Roman"/>
          <w:sz w:val="28"/>
          <w:szCs w:val="28"/>
        </w:rPr>
        <w:t>як інформаційна база для подальших наукових досліджень з питань підвищення ефективності та екологічності автомобільних двигунів.</w:t>
      </w:r>
    </w:p>
    <w:p w14:paraId="2CD7B974" w14:textId="77777777" w:rsidR="00F065A4" w:rsidRPr="00BD388F" w:rsidRDefault="00A00C0B" w:rsidP="00BD388F">
      <w:pPr>
        <w:spacing w:after="0" w:line="360" w:lineRule="auto"/>
        <w:ind w:firstLine="709"/>
        <w:jc w:val="both"/>
        <w:rPr>
          <w:rFonts w:ascii="Times New Roman" w:hAnsi="Times New Roman" w:cs="Times New Roman"/>
          <w:sz w:val="28"/>
          <w:szCs w:val="28"/>
        </w:rPr>
      </w:pPr>
      <w:r w:rsidRPr="001776C1">
        <w:rPr>
          <w:rFonts w:ascii="Times New Roman" w:hAnsi="Times New Roman" w:cs="Times New Roman"/>
          <w:sz w:val="28"/>
          <w:szCs w:val="28"/>
        </w:rPr>
        <w:t>Особистий внесок магістранта.</w:t>
      </w:r>
      <w:r w:rsidRPr="00BD388F">
        <w:rPr>
          <w:rFonts w:ascii="Times New Roman" w:hAnsi="Times New Roman" w:cs="Times New Roman"/>
          <w:sz w:val="28"/>
          <w:szCs w:val="28"/>
        </w:rPr>
        <w:t xml:space="preserve"> </w:t>
      </w:r>
      <w:r w:rsidRPr="001776C1">
        <w:rPr>
          <w:rFonts w:ascii="Times New Roman" w:hAnsi="Times New Roman" w:cs="Times New Roman"/>
          <w:sz w:val="28"/>
          <w:szCs w:val="28"/>
        </w:rPr>
        <w:t>Магістрантом самостійно здійснено аналіз наукових і технічних джерел за тематикою дослідження, сформульовано мету, завдання, об’єкт і предмет роботи. Автор брав безпосередню участь у розробленні методики випробувань, підготовці двигунів та випробувального стенду, проведенні частини експериментальних вимірювань. Самостійно виконано обробку отриманих експериментальних даних, побудову характеристик, техніко-економічний аналіз та формулювання основних висновків і практичних рекомендацій, а також підготовлено текст магістерської роботи та ілюстративний матеріал.</w:t>
      </w:r>
      <w:r w:rsidR="00EC131D">
        <w:rPr>
          <w:rFonts w:ascii="Times New Roman" w:hAnsi="Times New Roman" w:cs="Times New Roman"/>
          <w:sz w:val="28"/>
          <w:szCs w:val="28"/>
        </w:rPr>
        <w:t xml:space="preserve"> </w:t>
      </w:r>
    </w:p>
    <w:p w14:paraId="6AF24F56" w14:textId="77777777" w:rsidR="003E0A4E" w:rsidRPr="00BD388F" w:rsidRDefault="00A00C0B" w:rsidP="00BD388F">
      <w:pPr>
        <w:spacing w:after="0" w:line="360" w:lineRule="auto"/>
        <w:ind w:firstLine="709"/>
        <w:jc w:val="both"/>
        <w:rPr>
          <w:rFonts w:ascii="Times New Roman" w:eastAsiaTheme="majorEastAsia" w:hAnsi="Times New Roman" w:cs="Times New Roman"/>
          <w:color w:val="000000" w:themeColor="text1"/>
          <w:kern w:val="0"/>
          <w:sz w:val="28"/>
          <w:szCs w:val="28"/>
          <w:lang w:eastAsia="ru-RU"/>
          <w14:ligatures w14:val="none"/>
        </w:rPr>
      </w:pPr>
      <w:r w:rsidRPr="00BD388F">
        <w:rPr>
          <w:rFonts w:ascii="Times New Roman" w:hAnsi="Times New Roman" w:cs="Times New Roman"/>
          <w:sz w:val="28"/>
          <w:szCs w:val="28"/>
        </w:rPr>
        <w:br w:type="page"/>
      </w:r>
    </w:p>
    <w:p w14:paraId="6CDA78EC" w14:textId="77777777" w:rsidR="009117FD" w:rsidRPr="002465D7" w:rsidRDefault="00A00C0B" w:rsidP="002465D7">
      <w:pPr>
        <w:pStyle w:val="1"/>
        <w:spacing w:before="0" w:after="0" w:line="360" w:lineRule="auto"/>
        <w:ind w:firstLine="709"/>
        <w:rPr>
          <w:rFonts w:cs="Times New Roman"/>
          <w:bCs/>
          <w:szCs w:val="28"/>
        </w:rPr>
      </w:pPr>
      <w:bookmarkStart w:id="11" w:name="_Toc215823585"/>
      <w:bookmarkStart w:id="12" w:name="_Toc217290063"/>
      <w:r w:rsidRPr="002465D7">
        <w:rPr>
          <w:rFonts w:cs="Times New Roman"/>
          <w:bCs/>
          <w:szCs w:val="28"/>
        </w:rPr>
        <w:lastRenderedPageBreak/>
        <w:t>1</w:t>
      </w:r>
      <w:r w:rsidR="00002FAE">
        <w:rPr>
          <w:rFonts w:cs="Times New Roman"/>
          <w:bCs/>
          <w:szCs w:val="28"/>
        </w:rPr>
        <w:t>.</w:t>
      </w:r>
      <w:r w:rsidRPr="002465D7">
        <w:rPr>
          <w:rFonts w:cs="Times New Roman"/>
          <w:bCs/>
          <w:szCs w:val="28"/>
        </w:rPr>
        <w:t xml:space="preserve"> АНАЛІЗ ЛІТЕРАТУРНИХ ДЖЕРЕЛ ТА ТЕХНІЧНИХ ХАРАКТЕРИСТИК ДВИГУНІВ</w:t>
      </w:r>
      <w:bookmarkEnd w:id="11"/>
      <w:bookmarkEnd w:id="12"/>
    </w:p>
    <w:p w14:paraId="145DD81E" w14:textId="77777777" w:rsidR="009117FD" w:rsidRDefault="00A00C0B" w:rsidP="002465D7">
      <w:pPr>
        <w:pStyle w:val="1"/>
        <w:numPr>
          <w:ilvl w:val="1"/>
          <w:numId w:val="91"/>
        </w:numPr>
        <w:spacing w:before="0" w:after="0" w:line="360" w:lineRule="auto"/>
        <w:ind w:left="0" w:firstLine="709"/>
        <w:rPr>
          <w:rFonts w:cs="Times New Roman"/>
          <w:b w:val="0"/>
          <w:szCs w:val="28"/>
        </w:rPr>
      </w:pPr>
      <w:bookmarkStart w:id="13" w:name="_Toc215823586"/>
      <w:bookmarkStart w:id="14" w:name="_Toc217290064"/>
      <w:r w:rsidRPr="00BD388F">
        <w:rPr>
          <w:rFonts w:cs="Times New Roman"/>
          <w:b w:val="0"/>
          <w:szCs w:val="28"/>
        </w:rPr>
        <w:t>Сутність та принципи роботи дизельних і бензинових двигунів внутрішнього згоряння</w:t>
      </w:r>
      <w:bookmarkEnd w:id="13"/>
      <w:bookmarkEnd w:id="14"/>
    </w:p>
    <w:p w14:paraId="6F38BD67" w14:textId="77777777" w:rsidR="002465D7" w:rsidRPr="002465D7" w:rsidRDefault="002465D7" w:rsidP="002465D7">
      <w:pPr>
        <w:rPr>
          <w:lang w:eastAsia="ru-RU"/>
        </w:rPr>
      </w:pPr>
    </w:p>
    <w:p w14:paraId="6EC715B2" w14:textId="77777777" w:rsidR="00406869"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 xml:space="preserve">У сучасному світі дизельні та бензинові двигуни залишаються основою транспортної системи та багатьох галузей промисловості. Попри активний розвиток електромобілів, двигуни внутрішнього згоряння (ДВЗ) ще довго будуть зіграти вирішальну роль через свою енергоємність, розвинену інфраструктуру та універсальність. Розуміння їх фундаментальної сутності та принципів роботи є ключовим для оцінки технічного прогресу, екологічних викликів та економічної ефективності цих механізмів. Це знання дозволяє усвідомити, чому два типи двигунів, що виконують одну й ту саму функцію, мають настільки різні характеристики та сфери застосування. </w:t>
      </w:r>
    </w:p>
    <w:p w14:paraId="6698427A" w14:textId="201FF255" w:rsidR="00CF402D"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ДВЗ залишаються домінуючим джерелом механічної енергії в автомобільному транспорті, судноплавстві, залізничній техніці, стаціонарних енергетичних установках та спецтехніці. За способом займання робочої суміші поршневі ДВЗ поділяються на дві основні групи: двигуни з іскровим запалюванням (бензинові, газові) та двигуни з компресійним запалюванням (дизельні). Незважаючи на спільність загальної схеми (кривошипно-шатунний механізм, газорозподіл, система охолодження та змащення), принципові відмінності в організації робочого процесу визначають експлуатаційні, економічні та екологічні характеристики кожного типу</w:t>
      </w:r>
      <w:r w:rsidR="00706D22" w:rsidRPr="00BD388F">
        <w:rPr>
          <w:rFonts w:ascii="Times New Roman" w:hAnsi="Times New Roman" w:cs="Times New Roman"/>
          <w:sz w:val="28"/>
          <w:szCs w:val="28"/>
          <w:lang w:eastAsia="ru-RU"/>
        </w:rPr>
        <w:t>[</w:t>
      </w:r>
      <w:r w:rsidR="00706D22" w:rsidRPr="00BD388F">
        <w:rPr>
          <w:rFonts w:ascii="Times New Roman" w:hAnsi="Times New Roman" w:cs="Times New Roman"/>
          <w:sz w:val="28"/>
          <w:szCs w:val="28"/>
          <w:lang w:eastAsia="ru-RU"/>
        </w:rPr>
        <w:fldChar w:fldCharType="begin"/>
      </w:r>
      <w:r w:rsidR="00706D22" w:rsidRPr="00BD388F">
        <w:rPr>
          <w:rFonts w:ascii="Times New Roman" w:hAnsi="Times New Roman" w:cs="Times New Roman"/>
          <w:sz w:val="28"/>
          <w:szCs w:val="28"/>
          <w:lang w:eastAsia="ru-RU"/>
        </w:rPr>
        <w:instrText xml:space="preserve"> REF _Ref215660780 \r \h </w:instrText>
      </w:r>
      <w:r w:rsidR="005479FC" w:rsidRPr="00BD388F">
        <w:rPr>
          <w:rFonts w:ascii="Times New Roman" w:hAnsi="Times New Roman" w:cs="Times New Roman"/>
          <w:sz w:val="28"/>
          <w:szCs w:val="28"/>
          <w:lang w:eastAsia="ru-RU"/>
        </w:rPr>
        <w:instrText xml:space="preserve"> \* MERGEFORMAT </w:instrText>
      </w:r>
      <w:r w:rsidR="00706D22" w:rsidRPr="00BD388F">
        <w:rPr>
          <w:rFonts w:ascii="Times New Roman" w:hAnsi="Times New Roman" w:cs="Times New Roman"/>
          <w:sz w:val="28"/>
          <w:szCs w:val="28"/>
          <w:lang w:eastAsia="ru-RU"/>
        </w:rPr>
      </w:r>
      <w:r w:rsidR="00706D22" w:rsidRPr="00BD388F">
        <w:rPr>
          <w:rFonts w:ascii="Times New Roman" w:hAnsi="Times New Roman" w:cs="Times New Roman"/>
          <w:sz w:val="28"/>
          <w:szCs w:val="28"/>
          <w:lang w:eastAsia="ru-RU"/>
        </w:rPr>
        <w:fldChar w:fldCharType="separate"/>
      </w:r>
      <w:r w:rsidR="00D61E95">
        <w:rPr>
          <w:rFonts w:ascii="Times New Roman" w:hAnsi="Times New Roman" w:cs="Times New Roman"/>
          <w:sz w:val="28"/>
          <w:szCs w:val="28"/>
          <w:lang w:eastAsia="ru-RU"/>
        </w:rPr>
        <w:t>3</w:t>
      </w:r>
      <w:r w:rsidR="00706D22" w:rsidRPr="00BD388F">
        <w:rPr>
          <w:rFonts w:ascii="Times New Roman" w:hAnsi="Times New Roman" w:cs="Times New Roman"/>
          <w:sz w:val="28"/>
          <w:szCs w:val="28"/>
          <w:lang w:eastAsia="ru-RU"/>
        </w:rPr>
        <w:fldChar w:fldCharType="end"/>
      </w:r>
      <w:r w:rsidR="00706D22" w:rsidRPr="00BD388F">
        <w:rPr>
          <w:rFonts w:ascii="Times New Roman" w:hAnsi="Times New Roman" w:cs="Times New Roman"/>
          <w:sz w:val="28"/>
          <w:szCs w:val="28"/>
          <w:lang w:eastAsia="ru-RU"/>
        </w:rPr>
        <w:t>]</w:t>
      </w:r>
      <w:r w:rsidRPr="00BD388F">
        <w:rPr>
          <w:rFonts w:ascii="Times New Roman" w:hAnsi="Times New Roman" w:cs="Times New Roman"/>
          <w:sz w:val="28"/>
          <w:szCs w:val="28"/>
          <w:lang w:eastAsia="ru-RU"/>
        </w:rPr>
        <w:t xml:space="preserve">. </w:t>
      </w:r>
    </w:p>
    <w:p w14:paraId="7A3B230D" w14:textId="77777777" w:rsidR="004C7016"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 xml:space="preserve">Двигуни внутрішнього згоряння (ДВЗ) протягом понад століття залишаються основним джерелом механічної енергії для транспорту, сільського господарства та різноманітних технологічних процесів. Незважаючи на активний розвиток альтернативних приводів, дві принципові конструкції ДВЗ – бензиновий (іскровий) та дизельний (компресійний) – продовжують домінувати у світовій економіці. Розуміння їх сутності та робочих принципів є ключовим для </w:t>
      </w:r>
    </w:p>
    <w:p w14:paraId="49BC96AB" w14:textId="77777777" w:rsidR="004C7016" w:rsidRDefault="004C7016" w:rsidP="00BD388F">
      <w:pPr>
        <w:spacing w:after="0" w:line="360" w:lineRule="auto"/>
        <w:ind w:firstLine="709"/>
        <w:jc w:val="both"/>
        <w:rPr>
          <w:rFonts w:ascii="Times New Roman" w:hAnsi="Times New Roman" w:cs="Times New Roman"/>
          <w:sz w:val="28"/>
          <w:szCs w:val="28"/>
          <w:lang w:eastAsia="ru-RU"/>
        </w:rPr>
      </w:pPr>
    </w:p>
    <w:p w14:paraId="62ECFC27" w14:textId="77777777" w:rsidR="00CF402D" w:rsidRPr="00BD388F" w:rsidRDefault="00A00C0B" w:rsidP="004C7016">
      <w:pPr>
        <w:spacing w:after="0" w:line="360" w:lineRule="auto"/>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lastRenderedPageBreak/>
        <w:t>оцінки їх переваг, недоліків та сфер застосування.</w:t>
      </w:r>
    </w:p>
    <w:p w14:paraId="389262CC" w14:textId="18BF6F53" w:rsidR="00CF402D"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Щодо самого поняття двигун внутрішнього згоряння (ДВЗ) – це теплова машина, в якій процес згоряння палива відбувається безпосередньо в робочих циліндрах, а тиск газів, що утворюються, безпосередньо діє на поршень і через кривошипно</w:t>
      </w:r>
      <w:r w:rsidRPr="00BD388F">
        <w:rPr>
          <w:rFonts w:ascii="Times New Roman" w:hAnsi="Times New Roman" w:cs="Times New Roman"/>
          <w:sz w:val="28"/>
          <w:szCs w:val="28"/>
          <w:lang w:eastAsia="ru-RU"/>
        </w:rPr>
        <w:noBreakHyphen/>
        <w:t>шатунний механізм перетворюється на обертальний рух колінчастого вала. Більшість транспортних ДВЗ працюють за чотиритактним циклом: впуск, стискання, робочий хід і випуск, для якого характерні дві подвійні ходи поршня і два оберти колінчастого вала на один робочий цикл</w:t>
      </w:r>
      <w:r w:rsidR="00706D22" w:rsidRPr="00BD388F">
        <w:rPr>
          <w:rFonts w:ascii="Times New Roman" w:hAnsi="Times New Roman" w:cs="Times New Roman"/>
          <w:sz w:val="28"/>
          <w:szCs w:val="28"/>
          <w:lang w:val="ru-RU" w:eastAsia="ru-RU"/>
        </w:rPr>
        <w:t>[</w:t>
      </w:r>
      <w:r w:rsidR="00AE77CD" w:rsidRPr="00BD388F">
        <w:rPr>
          <w:rFonts w:ascii="Times New Roman" w:hAnsi="Times New Roman" w:cs="Times New Roman"/>
          <w:sz w:val="28"/>
          <w:szCs w:val="28"/>
          <w:lang w:val="ru-RU" w:eastAsia="ru-RU"/>
        </w:rPr>
        <w:fldChar w:fldCharType="begin"/>
      </w:r>
      <w:r w:rsidR="00AE77CD" w:rsidRPr="00BD388F">
        <w:rPr>
          <w:rFonts w:ascii="Times New Roman" w:hAnsi="Times New Roman" w:cs="Times New Roman"/>
          <w:sz w:val="28"/>
          <w:szCs w:val="28"/>
          <w:lang w:val="ru-RU" w:eastAsia="ru-RU"/>
        </w:rPr>
        <w:instrText xml:space="preserve"> REF _Ref215660780 \r \h </w:instrText>
      </w:r>
      <w:r w:rsidR="006C4CFD" w:rsidRPr="00BD388F">
        <w:rPr>
          <w:rFonts w:ascii="Times New Roman" w:hAnsi="Times New Roman" w:cs="Times New Roman"/>
          <w:sz w:val="28"/>
          <w:szCs w:val="28"/>
          <w:lang w:val="ru-RU" w:eastAsia="ru-RU"/>
        </w:rPr>
        <w:instrText xml:space="preserve"> \* MERGEFORMAT </w:instrText>
      </w:r>
      <w:r w:rsidR="00AE77CD" w:rsidRPr="00BD388F">
        <w:rPr>
          <w:rFonts w:ascii="Times New Roman" w:hAnsi="Times New Roman" w:cs="Times New Roman"/>
          <w:sz w:val="28"/>
          <w:szCs w:val="28"/>
          <w:lang w:val="ru-RU" w:eastAsia="ru-RU"/>
        </w:rPr>
      </w:r>
      <w:r w:rsidR="00AE77CD" w:rsidRPr="00BD388F">
        <w:rPr>
          <w:rFonts w:ascii="Times New Roman" w:hAnsi="Times New Roman" w:cs="Times New Roman"/>
          <w:sz w:val="28"/>
          <w:szCs w:val="28"/>
          <w:lang w:val="ru-RU" w:eastAsia="ru-RU"/>
        </w:rPr>
        <w:fldChar w:fldCharType="separate"/>
      </w:r>
      <w:r w:rsidR="00D61E95">
        <w:rPr>
          <w:rFonts w:ascii="Times New Roman" w:hAnsi="Times New Roman" w:cs="Times New Roman"/>
          <w:sz w:val="28"/>
          <w:szCs w:val="28"/>
          <w:lang w:val="ru-RU" w:eastAsia="ru-RU"/>
        </w:rPr>
        <w:t>3</w:t>
      </w:r>
      <w:r w:rsidR="00AE77CD" w:rsidRPr="00BD388F">
        <w:rPr>
          <w:rFonts w:ascii="Times New Roman" w:hAnsi="Times New Roman" w:cs="Times New Roman"/>
          <w:sz w:val="28"/>
          <w:szCs w:val="28"/>
          <w:lang w:val="ru-RU" w:eastAsia="ru-RU"/>
        </w:rPr>
        <w:fldChar w:fldCharType="end"/>
      </w:r>
      <w:r w:rsidR="00706D22" w:rsidRPr="00BD388F">
        <w:rPr>
          <w:rFonts w:ascii="Times New Roman" w:hAnsi="Times New Roman" w:cs="Times New Roman"/>
          <w:sz w:val="28"/>
          <w:szCs w:val="28"/>
          <w:lang w:val="ru-RU" w:eastAsia="ru-RU"/>
        </w:rPr>
        <w:t>]</w:t>
      </w:r>
      <w:r w:rsidRPr="00BD388F">
        <w:rPr>
          <w:rFonts w:ascii="Times New Roman" w:hAnsi="Times New Roman" w:cs="Times New Roman"/>
          <w:sz w:val="28"/>
          <w:szCs w:val="28"/>
          <w:lang w:eastAsia="ru-RU"/>
        </w:rPr>
        <w:t>.</w:t>
      </w:r>
    </w:p>
    <w:p w14:paraId="62E504E6" w14:textId="77777777" w:rsidR="00F065A4"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Дизельні й бензинові двигуни внутрішнього згоряння мають спільну термодинамічну основу (перетворення хімічної енергії палива на механічну), але суттєво відрізняються способом утворення суміші, параметрами стиску та принципом займання паливно</w:t>
      </w:r>
      <w:r w:rsidRPr="00BD388F">
        <w:rPr>
          <w:rFonts w:ascii="Times New Roman" w:hAnsi="Times New Roman" w:cs="Times New Roman"/>
          <w:sz w:val="28"/>
          <w:szCs w:val="28"/>
          <w:lang w:eastAsia="ru-RU"/>
        </w:rPr>
        <w:noBreakHyphen/>
        <w:t>повітряної суміші. Саме ці конструктивно</w:t>
      </w:r>
      <w:r w:rsidRPr="00BD388F">
        <w:rPr>
          <w:rFonts w:ascii="Times New Roman" w:hAnsi="Times New Roman" w:cs="Times New Roman"/>
          <w:sz w:val="28"/>
          <w:szCs w:val="28"/>
          <w:lang w:eastAsia="ru-RU"/>
        </w:rPr>
        <w:noBreakHyphen/>
        <w:t>функціональні відмінності зумовлюють різні показники потужності, економічності, екологічності та надійності агрегатів.</w:t>
      </w:r>
    </w:p>
    <w:p w14:paraId="06F9CEC3" w14:textId="45DBCC14" w:rsidR="00F065A4"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Сутність будь-якого ДВЗ полягає у перетворенні хімічної енергії палива на теплову, а потім – на механічну роботу. Це перетворення відбувається безпосередньо всередині робочої порожнини (циліндра) двигуна, на відміну, наприклад, від парових машин, де згоряння відбувається зовні (зовнішнє згоряння). Основним робочим тілом є повітряно-паливна суміш або повітря, а продуктами згоряння – відпрацьовані гази. До спільної сутності бензинових і дизельних ДВЗ належать чотиритактний (або двотактний) цикл роботи, основний конструктивний склад (блок циліндрів, поршні, шатуни, колінвал, клапани, система змащення та охолодження) та залежність ККД від ступеня стиснення</w:t>
      </w:r>
      <w:r w:rsidR="00706D22" w:rsidRPr="00BD388F">
        <w:rPr>
          <w:rFonts w:ascii="Times New Roman" w:hAnsi="Times New Roman" w:cs="Times New Roman"/>
          <w:sz w:val="28"/>
          <w:szCs w:val="28"/>
          <w:lang w:eastAsia="ru-RU"/>
        </w:rPr>
        <w:t>[</w:t>
      </w:r>
      <w:r w:rsidR="00706D22" w:rsidRPr="00BD388F">
        <w:rPr>
          <w:rFonts w:ascii="Times New Roman" w:hAnsi="Times New Roman" w:cs="Times New Roman"/>
          <w:sz w:val="28"/>
          <w:szCs w:val="28"/>
          <w:lang w:eastAsia="ru-RU"/>
        </w:rPr>
        <w:fldChar w:fldCharType="begin"/>
      </w:r>
      <w:r w:rsidR="00706D22" w:rsidRPr="00BD388F">
        <w:rPr>
          <w:rFonts w:ascii="Times New Roman" w:hAnsi="Times New Roman" w:cs="Times New Roman"/>
          <w:sz w:val="28"/>
          <w:szCs w:val="28"/>
          <w:lang w:eastAsia="ru-RU"/>
        </w:rPr>
        <w:instrText xml:space="preserve"> REF _Ref215660865 \r \h </w:instrText>
      </w:r>
      <w:r w:rsidR="005479FC" w:rsidRPr="00BD388F">
        <w:rPr>
          <w:rFonts w:ascii="Times New Roman" w:hAnsi="Times New Roman" w:cs="Times New Roman"/>
          <w:sz w:val="28"/>
          <w:szCs w:val="28"/>
          <w:lang w:eastAsia="ru-RU"/>
        </w:rPr>
        <w:instrText xml:space="preserve"> \* MERGEFORMAT </w:instrText>
      </w:r>
      <w:r w:rsidR="00706D22" w:rsidRPr="00BD388F">
        <w:rPr>
          <w:rFonts w:ascii="Times New Roman" w:hAnsi="Times New Roman" w:cs="Times New Roman"/>
          <w:sz w:val="28"/>
          <w:szCs w:val="28"/>
          <w:lang w:eastAsia="ru-RU"/>
        </w:rPr>
      </w:r>
      <w:r w:rsidR="00706D22" w:rsidRPr="00BD388F">
        <w:rPr>
          <w:rFonts w:ascii="Times New Roman" w:hAnsi="Times New Roman" w:cs="Times New Roman"/>
          <w:sz w:val="28"/>
          <w:szCs w:val="28"/>
          <w:lang w:eastAsia="ru-RU"/>
        </w:rPr>
        <w:fldChar w:fldCharType="separate"/>
      </w:r>
      <w:r w:rsidR="00D61E95">
        <w:rPr>
          <w:rFonts w:ascii="Times New Roman" w:hAnsi="Times New Roman" w:cs="Times New Roman"/>
          <w:sz w:val="28"/>
          <w:szCs w:val="28"/>
          <w:lang w:eastAsia="ru-RU"/>
        </w:rPr>
        <w:t>1</w:t>
      </w:r>
      <w:r w:rsidR="00706D22" w:rsidRPr="00BD388F">
        <w:rPr>
          <w:rFonts w:ascii="Times New Roman" w:hAnsi="Times New Roman" w:cs="Times New Roman"/>
          <w:sz w:val="28"/>
          <w:szCs w:val="28"/>
          <w:lang w:eastAsia="ru-RU"/>
        </w:rPr>
        <w:fldChar w:fldCharType="end"/>
      </w:r>
      <w:r w:rsidR="00706D22" w:rsidRPr="00BD388F">
        <w:rPr>
          <w:rFonts w:ascii="Times New Roman" w:hAnsi="Times New Roman" w:cs="Times New Roman"/>
          <w:sz w:val="28"/>
          <w:szCs w:val="28"/>
          <w:lang w:eastAsia="ru-RU"/>
        </w:rPr>
        <w:t>]</w:t>
      </w:r>
      <w:r w:rsidRPr="00BD388F">
        <w:rPr>
          <w:rFonts w:ascii="Times New Roman" w:hAnsi="Times New Roman" w:cs="Times New Roman"/>
          <w:sz w:val="28"/>
          <w:szCs w:val="28"/>
          <w:lang w:eastAsia="ru-RU"/>
        </w:rPr>
        <w:t>.</w:t>
      </w:r>
    </w:p>
    <w:p w14:paraId="387DD533" w14:textId="1D51D452" w:rsidR="00406869" w:rsidRPr="00406869" w:rsidRDefault="00A00C0B" w:rsidP="00BD388F">
      <w:pPr>
        <w:spacing w:after="0" w:line="360" w:lineRule="auto"/>
        <w:ind w:firstLine="709"/>
        <w:jc w:val="both"/>
        <w:rPr>
          <w:rFonts w:ascii="Times New Roman" w:hAnsi="Times New Roman" w:cs="Times New Roman"/>
          <w:sz w:val="28"/>
          <w:szCs w:val="28"/>
          <w:lang w:eastAsia="ru-RU"/>
        </w:rPr>
      </w:pPr>
      <w:r w:rsidRPr="00406869">
        <w:rPr>
          <w:rFonts w:ascii="Times New Roman" w:hAnsi="Times New Roman" w:cs="Times New Roman"/>
          <w:sz w:val="28"/>
          <w:szCs w:val="28"/>
          <w:lang w:eastAsia="ru-RU"/>
        </w:rPr>
        <w:t>Переважна більшість сучасних автомобільних дизельних і бензинових двигунів працюють за чотиритактним циклом, який складається з чотирьох послідовних тактів: впуску, стиснення, робочого ходу та випуску. За один робочий цикл колінчастий вал здійснює два оберти (720°), а поршень двічі проходить шлях від верхньої мертвої точки (ВМТ) до нижньої (НМТ) і назад</w:t>
      </w:r>
      <w:r w:rsidR="00706D22" w:rsidRPr="00BD388F">
        <w:rPr>
          <w:rFonts w:ascii="Times New Roman" w:hAnsi="Times New Roman" w:cs="Times New Roman"/>
          <w:sz w:val="28"/>
          <w:szCs w:val="28"/>
          <w:lang w:val="ru-RU" w:eastAsia="ru-RU"/>
        </w:rPr>
        <w:t>[</w:t>
      </w:r>
      <w:r w:rsidR="00706D22" w:rsidRPr="00BD388F">
        <w:rPr>
          <w:rFonts w:ascii="Times New Roman" w:hAnsi="Times New Roman" w:cs="Times New Roman"/>
          <w:sz w:val="28"/>
          <w:szCs w:val="28"/>
          <w:lang w:val="ru-RU" w:eastAsia="ru-RU"/>
        </w:rPr>
        <w:fldChar w:fldCharType="begin"/>
      </w:r>
      <w:r w:rsidR="00706D22" w:rsidRPr="00BD388F">
        <w:rPr>
          <w:rFonts w:ascii="Times New Roman" w:hAnsi="Times New Roman" w:cs="Times New Roman"/>
          <w:sz w:val="28"/>
          <w:szCs w:val="28"/>
          <w:lang w:val="ru-RU" w:eastAsia="ru-RU"/>
        </w:rPr>
        <w:instrText xml:space="preserve"> REF _Ref215660780 \r \h </w:instrText>
      </w:r>
      <w:r w:rsidR="005479FC" w:rsidRPr="00BD388F">
        <w:rPr>
          <w:rFonts w:ascii="Times New Roman" w:hAnsi="Times New Roman" w:cs="Times New Roman"/>
          <w:sz w:val="28"/>
          <w:szCs w:val="28"/>
          <w:lang w:val="ru-RU" w:eastAsia="ru-RU"/>
        </w:rPr>
        <w:instrText xml:space="preserve"> \* MERGEFORMAT </w:instrText>
      </w:r>
      <w:r w:rsidR="00706D22" w:rsidRPr="00BD388F">
        <w:rPr>
          <w:rFonts w:ascii="Times New Roman" w:hAnsi="Times New Roman" w:cs="Times New Roman"/>
          <w:sz w:val="28"/>
          <w:szCs w:val="28"/>
          <w:lang w:val="ru-RU" w:eastAsia="ru-RU"/>
        </w:rPr>
      </w:r>
      <w:r w:rsidR="00706D22" w:rsidRPr="00BD388F">
        <w:rPr>
          <w:rFonts w:ascii="Times New Roman" w:hAnsi="Times New Roman" w:cs="Times New Roman"/>
          <w:sz w:val="28"/>
          <w:szCs w:val="28"/>
          <w:lang w:val="ru-RU" w:eastAsia="ru-RU"/>
        </w:rPr>
        <w:fldChar w:fldCharType="separate"/>
      </w:r>
      <w:r w:rsidR="00D61E95">
        <w:rPr>
          <w:rFonts w:ascii="Times New Roman" w:hAnsi="Times New Roman" w:cs="Times New Roman"/>
          <w:sz w:val="28"/>
          <w:szCs w:val="28"/>
          <w:lang w:val="ru-RU" w:eastAsia="ru-RU"/>
        </w:rPr>
        <w:t>3</w:t>
      </w:r>
      <w:r w:rsidR="00706D22" w:rsidRPr="00BD388F">
        <w:rPr>
          <w:rFonts w:ascii="Times New Roman" w:hAnsi="Times New Roman" w:cs="Times New Roman"/>
          <w:sz w:val="28"/>
          <w:szCs w:val="28"/>
          <w:lang w:val="ru-RU" w:eastAsia="ru-RU"/>
        </w:rPr>
        <w:fldChar w:fldCharType="end"/>
      </w:r>
      <w:r w:rsidR="00706D22" w:rsidRPr="00BD388F">
        <w:rPr>
          <w:rFonts w:ascii="Times New Roman" w:hAnsi="Times New Roman" w:cs="Times New Roman"/>
          <w:sz w:val="28"/>
          <w:szCs w:val="28"/>
          <w:lang w:val="ru-RU" w:eastAsia="ru-RU"/>
        </w:rPr>
        <w:t>]</w:t>
      </w:r>
      <w:r w:rsidRPr="00406869">
        <w:rPr>
          <w:rFonts w:ascii="Times New Roman" w:hAnsi="Times New Roman" w:cs="Times New Roman"/>
          <w:sz w:val="28"/>
          <w:szCs w:val="28"/>
          <w:lang w:eastAsia="ru-RU"/>
        </w:rPr>
        <w:t>.</w:t>
      </w:r>
      <w:hyperlink r:id="rId9" w:tgtFrame="_blank" w:history="1"/>
    </w:p>
    <w:p w14:paraId="4E68CE82" w14:textId="77777777" w:rsidR="00406869" w:rsidRPr="00406869" w:rsidRDefault="00A00C0B" w:rsidP="00BD388F">
      <w:pPr>
        <w:spacing w:after="0" w:line="360" w:lineRule="auto"/>
        <w:ind w:firstLine="709"/>
        <w:jc w:val="both"/>
        <w:rPr>
          <w:rFonts w:ascii="Times New Roman" w:hAnsi="Times New Roman" w:cs="Times New Roman"/>
          <w:sz w:val="28"/>
          <w:szCs w:val="28"/>
          <w:lang w:eastAsia="ru-RU"/>
        </w:rPr>
      </w:pPr>
      <w:r w:rsidRPr="00406869">
        <w:rPr>
          <w:rFonts w:ascii="Times New Roman" w:hAnsi="Times New Roman" w:cs="Times New Roman"/>
          <w:sz w:val="28"/>
          <w:szCs w:val="28"/>
          <w:lang w:eastAsia="ru-RU"/>
        </w:rPr>
        <w:lastRenderedPageBreak/>
        <w:t xml:space="preserve">На такті впуску поршень рухається вниз, у циліндр надходить або паливно-повітряна суміш (у бензинових двигунах), або лише повітря (у дизельних). На такті стиснення поршень рухається вгору, суттєво підвищуючи тиск і температуру в циліндрі. Далі відбувається згоряння </w:t>
      </w:r>
      <w:r w:rsidR="005C3175">
        <w:rPr>
          <w:rFonts w:ascii="Times New Roman" w:hAnsi="Times New Roman" w:cs="Times New Roman"/>
          <w:sz w:val="28"/>
          <w:szCs w:val="28"/>
          <w:lang w:eastAsia="ru-RU"/>
        </w:rPr>
        <w:t xml:space="preserve">– </w:t>
      </w:r>
      <w:r w:rsidRPr="00406869">
        <w:rPr>
          <w:rFonts w:ascii="Times New Roman" w:hAnsi="Times New Roman" w:cs="Times New Roman"/>
          <w:sz w:val="28"/>
          <w:szCs w:val="28"/>
          <w:lang w:eastAsia="ru-RU"/>
        </w:rPr>
        <w:t>спричинене або іскрою свічки запалювання (бензинові двигуни), або самозайманням палива в розігрітому стисненому повітрі (дизельні). Розширення газів штовхає поршень вниз (робочий хід), перетворюючи теплову енергію на механічну. На такті випуску відпрацьовані гази видаляються з циліндра через випускний клапан.</w:t>
      </w:r>
    </w:p>
    <w:p w14:paraId="25C727EC" w14:textId="77777777" w:rsidR="00706D22" w:rsidRPr="00706D22"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Як ми вже зазначали вище, с</w:t>
      </w:r>
      <w:r w:rsidRPr="00706D22">
        <w:rPr>
          <w:rFonts w:ascii="Times New Roman" w:hAnsi="Times New Roman" w:cs="Times New Roman"/>
          <w:sz w:val="28"/>
          <w:szCs w:val="28"/>
          <w:lang w:eastAsia="ru-RU"/>
        </w:rPr>
        <w:t>утність будь-якого поршневого ДВЗ полягає в перетворенні внутрішньої (хімічної) енергії палива на механічну роботу шляхом його згоряння безпосередньо в робочій порожнині (циліндрі). Це відрізняє їх від двигунів зовнішнього згоряння (наприклад, парових), де тепло від палива нагріває робоче тіло через стінку теплообмінника.</w:t>
      </w:r>
    </w:p>
    <w:p w14:paraId="64534247" w14:textId="77777777" w:rsidR="00706D22" w:rsidRPr="00706D22" w:rsidRDefault="00A00C0B" w:rsidP="00BD388F">
      <w:pPr>
        <w:spacing w:after="0" w:line="360" w:lineRule="auto"/>
        <w:ind w:firstLine="709"/>
        <w:jc w:val="both"/>
        <w:rPr>
          <w:rFonts w:ascii="Times New Roman" w:hAnsi="Times New Roman" w:cs="Times New Roman"/>
          <w:sz w:val="28"/>
          <w:szCs w:val="28"/>
          <w:lang w:eastAsia="ru-RU"/>
        </w:rPr>
      </w:pPr>
      <w:r w:rsidRPr="00706D22">
        <w:rPr>
          <w:rFonts w:ascii="Times New Roman" w:hAnsi="Times New Roman" w:cs="Times New Roman"/>
          <w:sz w:val="28"/>
          <w:szCs w:val="28"/>
          <w:lang w:eastAsia="ru-RU"/>
        </w:rPr>
        <w:t>Бензиновий та дизельний двигуни мають спільну конструктивну та циклічну основу, що визначає їх природу як ДВЗ:</w:t>
      </w:r>
    </w:p>
    <w:p w14:paraId="69228AD0" w14:textId="77777777" w:rsidR="00706D22" w:rsidRPr="00706D22" w:rsidRDefault="00A00C0B" w:rsidP="00BD388F">
      <w:pPr>
        <w:numPr>
          <w:ilvl w:val="0"/>
          <w:numId w:val="2"/>
        </w:numPr>
        <w:spacing w:after="0" w:line="360" w:lineRule="auto"/>
        <w:ind w:left="0" w:firstLine="709"/>
        <w:jc w:val="both"/>
        <w:rPr>
          <w:rFonts w:ascii="Times New Roman" w:hAnsi="Times New Roman" w:cs="Times New Roman"/>
          <w:sz w:val="28"/>
          <w:szCs w:val="28"/>
          <w:lang w:eastAsia="ru-RU"/>
        </w:rPr>
      </w:pPr>
      <w:r w:rsidRPr="00706D22">
        <w:rPr>
          <w:rFonts w:ascii="Times New Roman" w:hAnsi="Times New Roman" w:cs="Times New Roman"/>
          <w:sz w:val="28"/>
          <w:szCs w:val="28"/>
          <w:lang w:eastAsia="ru-RU"/>
        </w:rPr>
        <w:t>Конструкція: Основними компонентами є блок циліндрів, поршень, шатун, колінчастий вал, газорозподільний механізм (клапани)</w:t>
      </w:r>
      <w:r w:rsidRPr="00BD388F">
        <w:rPr>
          <w:rFonts w:ascii="Times New Roman" w:hAnsi="Times New Roman" w:cs="Times New Roman"/>
          <w:sz w:val="28"/>
          <w:szCs w:val="28"/>
          <w:lang w:val="ru-RU" w:eastAsia="ru-RU"/>
        </w:rPr>
        <w:t>;</w:t>
      </w:r>
    </w:p>
    <w:p w14:paraId="6D34326A" w14:textId="47FFEB63" w:rsidR="00706D22" w:rsidRPr="00706D22" w:rsidRDefault="00A00C0B" w:rsidP="00BD388F">
      <w:pPr>
        <w:numPr>
          <w:ilvl w:val="0"/>
          <w:numId w:val="2"/>
        </w:numPr>
        <w:spacing w:after="0" w:line="360" w:lineRule="auto"/>
        <w:ind w:left="0" w:firstLine="709"/>
        <w:jc w:val="both"/>
        <w:rPr>
          <w:rFonts w:ascii="Times New Roman" w:hAnsi="Times New Roman" w:cs="Times New Roman"/>
          <w:sz w:val="28"/>
          <w:szCs w:val="28"/>
          <w:lang w:eastAsia="ru-RU"/>
        </w:rPr>
      </w:pPr>
      <w:r w:rsidRPr="00706D22">
        <w:rPr>
          <w:rFonts w:ascii="Times New Roman" w:hAnsi="Times New Roman" w:cs="Times New Roman"/>
          <w:sz w:val="28"/>
          <w:szCs w:val="28"/>
          <w:lang w:eastAsia="ru-RU"/>
        </w:rPr>
        <w:t>Робочий цикл: Більшість сучасних двигунів працюють за чотиритактним циклом, який складається з тактів: впуск, стискання, робочий хід (розширення) і випуск. Саме на цій стадії відбувається принципова розбіжність</w:t>
      </w:r>
      <w:r w:rsidRPr="00BD388F">
        <w:rPr>
          <w:rFonts w:ascii="Times New Roman" w:hAnsi="Times New Roman" w:cs="Times New Roman"/>
          <w:sz w:val="28"/>
          <w:szCs w:val="28"/>
          <w:lang w:eastAsia="ru-RU"/>
        </w:rPr>
        <w:t>[</w:t>
      </w:r>
      <w:r w:rsidRPr="00BD388F">
        <w:rPr>
          <w:rFonts w:ascii="Times New Roman" w:hAnsi="Times New Roman" w:cs="Times New Roman"/>
          <w:sz w:val="28"/>
          <w:szCs w:val="28"/>
          <w:lang w:eastAsia="ru-RU"/>
        </w:rPr>
        <w:fldChar w:fldCharType="begin"/>
      </w:r>
      <w:r w:rsidRPr="00BD388F">
        <w:rPr>
          <w:rFonts w:ascii="Times New Roman" w:hAnsi="Times New Roman" w:cs="Times New Roman"/>
          <w:sz w:val="28"/>
          <w:szCs w:val="28"/>
          <w:lang w:eastAsia="ru-RU"/>
        </w:rPr>
        <w:instrText xml:space="preserve"> REF _Ref215660780 \r \h </w:instrText>
      </w:r>
      <w:r w:rsidR="005479FC" w:rsidRPr="00BD388F">
        <w:rPr>
          <w:rFonts w:ascii="Times New Roman" w:hAnsi="Times New Roman" w:cs="Times New Roman"/>
          <w:sz w:val="28"/>
          <w:szCs w:val="28"/>
          <w:lang w:eastAsia="ru-RU"/>
        </w:rPr>
        <w:instrText xml:space="preserve"> \* MERGEFORMAT </w:instrText>
      </w:r>
      <w:r w:rsidRPr="00BD388F">
        <w:rPr>
          <w:rFonts w:ascii="Times New Roman" w:hAnsi="Times New Roman" w:cs="Times New Roman"/>
          <w:sz w:val="28"/>
          <w:szCs w:val="28"/>
          <w:lang w:eastAsia="ru-RU"/>
        </w:rPr>
      </w:r>
      <w:r w:rsidRPr="00BD388F">
        <w:rPr>
          <w:rFonts w:ascii="Times New Roman" w:hAnsi="Times New Roman" w:cs="Times New Roman"/>
          <w:sz w:val="28"/>
          <w:szCs w:val="28"/>
          <w:lang w:eastAsia="ru-RU"/>
        </w:rPr>
        <w:fldChar w:fldCharType="separate"/>
      </w:r>
      <w:r w:rsidR="00D61E95">
        <w:rPr>
          <w:rFonts w:ascii="Times New Roman" w:hAnsi="Times New Roman" w:cs="Times New Roman"/>
          <w:sz w:val="28"/>
          <w:szCs w:val="28"/>
          <w:lang w:eastAsia="ru-RU"/>
        </w:rPr>
        <w:t>3</w:t>
      </w:r>
      <w:r w:rsidRPr="00BD388F">
        <w:rPr>
          <w:rFonts w:ascii="Times New Roman" w:hAnsi="Times New Roman" w:cs="Times New Roman"/>
          <w:sz w:val="28"/>
          <w:szCs w:val="28"/>
          <w:lang w:eastAsia="ru-RU"/>
        </w:rPr>
        <w:fldChar w:fldCharType="end"/>
      </w:r>
      <w:r w:rsidRPr="00BD388F">
        <w:rPr>
          <w:rFonts w:ascii="Times New Roman" w:hAnsi="Times New Roman" w:cs="Times New Roman"/>
          <w:sz w:val="28"/>
          <w:szCs w:val="28"/>
          <w:lang w:eastAsia="ru-RU"/>
        </w:rPr>
        <w:t>]</w:t>
      </w:r>
      <w:r w:rsidRPr="00706D22">
        <w:rPr>
          <w:rFonts w:ascii="Times New Roman" w:hAnsi="Times New Roman" w:cs="Times New Roman"/>
          <w:sz w:val="28"/>
          <w:szCs w:val="28"/>
          <w:lang w:eastAsia="ru-RU"/>
        </w:rPr>
        <w:t>.</w:t>
      </w:r>
    </w:p>
    <w:p w14:paraId="067EF915" w14:textId="77777777" w:rsidR="00706D22" w:rsidRPr="00706D22" w:rsidRDefault="00A00C0B" w:rsidP="00BD388F">
      <w:pPr>
        <w:spacing w:after="0" w:line="360" w:lineRule="auto"/>
        <w:ind w:firstLine="709"/>
        <w:jc w:val="both"/>
        <w:rPr>
          <w:rFonts w:ascii="Times New Roman" w:hAnsi="Times New Roman" w:cs="Times New Roman"/>
          <w:sz w:val="28"/>
          <w:szCs w:val="28"/>
          <w:lang w:eastAsia="ru-RU"/>
        </w:rPr>
      </w:pPr>
      <w:r w:rsidRPr="00706D22">
        <w:rPr>
          <w:rFonts w:ascii="Times New Roman" w:hAnsi="Times New Roman" w:cs="Times New Roman"/>
          <w:sz w:val="28"/>
          <w:szCs w:val="28"/>
          <w:lang w:eastAsia="ru-RU"/>
        </w:rPr>
        <w:t>Таким чином, обидва двигуни – це термодинамічні машини, що реалізують цикл для отримання корисного руху, але роблять це принципово різними способами.</w:t>
      </w:r>
    </w:p>
    <w:p w14:paraId="502655BF" w14:textId="77777777" w:rsidR="004C7016" w:rsidRDefault="00A00C0B" w:rsidP="00BD388F">
      <w:pPr>
        <w:pStyle w:val="ds-markdown-paragraph"/>
        <w:shd w:val="clear" w:color="auto" w:fill="FFFFFF"/>
        <w:spacing w:before="0" w:beforeAutospacing="0" w:after="0" w:afterAutospacing="0" w:line="360" w:lineRule="auto"/>
        <w:ind w:firstLine="709"/>
        <w:jc w:val="both"/>
        <w:rPr>
          <w:rFonts w:eastAsiaTheme="minorHAnsi"/>
          <w:kern w:val="2"/>
          <w:sz w:val="28"/>
          <w:szCs w:val="28"/>
          <w:lang w:eastAsia="ru-RU"/>
          <w14:ligatures w14:val="standardContextual"/>
        </w:rPr>
      </w:pPr>
      <w:r w:rsidRPr="00BD388F">
        <w:rPr>
          <w:rFonts w:eastAsiaTheme="minorHAnsi"/>
          <w:kern w:val="2"/>
          <w:sz w:val="28"/>
          <w:szCs w:val="28"/>
          <w:lang w:eastAsia="ru-RU"/>
          <w14:ligatures w14:val="standardContextual"/>
        </w:rPr>
        <w:t>Розглядаючи п</w:t>
      </w:r>
      <w:r w:rsidR="00706D22" w:rsidRPr="00BD388F">
        <w:rPr>
          <w:rFonts w:eastAsiaTheme="minorHAnsi"/>
          <w:kern w:val="2"/>
          <w:sz w:val="28"/>
          <w:szCs w:val="28"/>
          <w:lang w:eastAsia="ru-RU"/>
          <w14:ligatures w14:val="standardContextual"/>
        </w:rPr>
        <w:t>ринцип роботи бензинового (іскрового) двигуна</w:t>
      </w:r>
      <w:r w:rsidRPr="00BD388F">
        <w:rPr>
          <w:rFonts w:eastAsiaTheme="minorHAnsi"/>
          <w:kern w:val="2"/>
          <w:sz w:val="28"/>
          <w:szCs w:val="28"/>
          <w:lang w:eastAsia="ru-RU"/>
          <w14:ligatures w14:val="standardContextual"/>
        </w:rPr>
        <w:t xml:space="preserve"> варто відмітити, що б</w:t>
      </w:r>
      <w:r w:rsidR="00706D22" w:rsidRPr="00BD388F">
        <w:rPr>
          <w:rFonts w:eastAsiaTheme="minorHAnsi"/>
          <w:kern w:val="2"/>
          <w:sz w:val="28"/>
          <w:szCs w:val="28"/>
          <w:lang w:eastAsia="ru-RU"/>
          <w14:ligatures w14:val="standardContextual"/>
        </w:rPr>
        <w:t>ензиновий двигун працює за</w:t>
      </w:r>
      <w:r w:rsidRPr="00BD388F">
        <w:rPr>
          <w:rFonts w:eastAsiaTheme="minorHAnsi"/>
          <w:kern w:val="2"/>
          <w:sz w:val="28"/>
          <w:szCs w:val="28"/>
          <w:lang w:eastAsia="ru-RU"/>
          <w14:ligatures w14:val="standardContextual"/>
        </w:rPr>
        <w:t xml:space="preserve"> </w:t>
      </w:r>
      <w:r w:rsidR="00706D22" w:rsidRPr="00BD388F">
        <w:rPr>
          <w:rFonts w:eastAsiaTheme="minorHAnsi"/>
          <w:kern w:val="2"/>
          <w:sz w:val="28"/>
          <w:szCs w:val="28"/>
          <w:lang w:eastAsia="ru-RU"/>
          <w14:ligatures w14:val="standardContextual"/>
        </w:rPr>
        <w:t>циклом Отто. Його фундаментальний принцип полягає в примусовому запалюванні попередньо приготованої однорідної паливно-повітряної суміші за допомогою зовнішнього джерела – електричної іскри</w:t>
      </w:r>
      <w:r w:rsidRPr="00BD388F">
        <w:rPr>
          <w:rFonts w:eastAsiaTheme="minorHAnsi"/>
          <w:kern w:val="2"/>
          <w:sz w:val="28"/>
          <w:szCs w:val="28"/>
          <w:lang w:eastAsia="ru-RU"/>
          <w14:ligatures w14:val="standardContextual"/>
        </w:rPr>
        <w:t>, який х</w:t>
      </w:r>
      <w:r w:rsidR="00706D22" w:rsidRPr="00BD388F">
        <w:rPr>
          <w:rFonts w:eastAsiaTheme="minorHAnsi"/>
          <w:kern w:val="2"/>
          <w:sz w:val="28"/>
          <w:szCs w:val="28"/>
          <w:lang w:eastAsia="ru-RU"/>
          <w14:ligatures w14:val="standardContextual"/>
        </w:rPr>
        <w:t>арактери</w:t>
      </w:r>
      <w:r w:rsidRPr="00BD388F">
        <w:rPr>
          <w:rFonts w:eastAsiaTheme="minorHAnsi"/>
          <w:kern w:val="2"/>
          <w:sz w:val="28"/>
          <w:szCs w:val="28"/>
          <w:lang w:eastAsia="ru-RU"/>
          <w14:ligatures w14:val="standardContextual"/>
        </w:rPr>
        <w:t>зується наявністю</w:t>
      </w:r>
      <w:r w:rsidR="00706D22" w:rsidRPr="00BD388F">
        <w:rPr>
          <w:rFonts w:eastAsiaTheme="minorHAnsi"/>
          <w:kern w:val="2"/>
          <w:sz w:val="28"/>
          <w:szCs w:val="28"/>
          <w:lang w:eastAsia="ru-RU"/>
          <w14:ligatures w14:val="standardContextual"/>
        </w:rPr>
        <w:t xml:space="preserve"> чотирьох тактів</w:t>
      </w:r>
      <w:r w:rsidRPr="00BD388F">
        <w:rPr>
          <w:rFonts w:eastAsiaTheme="minorHAnsi"/>
          <w:kern w:val="2"/>
          <w:sz w:val="28"/>
          <w:szCs w:val="28"/>
          <w:lang w:eastAsia="ru-RU"/>
          <w14:ligatures w14:val="standardContextual"/>
        </w:rPr>
        <w:t xml:space="preserve">, </w:t>
      </w:r>
    </w:p>
    <w:p w14:paraId="69B46649" w14:textId="77777777" w:rsidR="00706D22" w:rsidRPr="00BD388F" w:rsidRDefault="00A00C0B" w:rsidP="004C7016">
      <w:pPr>
        <w:pStyle w:val="ds-markdown-paragraph"/>
        <w:shd w:val="clear" w:color="auto" w:fill="FFFFFF"/>
        <w:spacing w:before="0" w:beforeAutospacing="0" w:after="0" w:afterAutospacing="0" w:line="360" w:lineRule="auto"/>
        <w:jc w:val="both"/>
        <w:rPr>
          <w:rFonts w:eastAsiaTheme="minorHAnsi"/>
          <w:kern w:val="2"/>
          <w:sz w:val="28"/>
          <w:szCs w:val="28"/>
          <w:lang w:eastAsia="ru-RU"/>
          <w14:ligatures w14:val="standardContextual"/>
        </w:rPr>
      </w:pPr>
      <w:r w:rsidRPr="00BD388F">
        <w:rPr>
          <w:rFonts w:eastAsiaTheme="minorHAnsi"/>
          <w:kern w:val="2"/>
          <w:sz w:val="28"/>
          <w:szCs w:val="28"/>
          <w:lang w:eastAsia="ru-RU"/>
          <w14:ligatures w14:val="standardContextual"/>
        </w:rPr>
        <w:lastRenderedPageBreak/>
        <w:t>а саме: - впуск: впускний клапан відкритий; поршень рухається вниз, засмоктуючи в циліндр паливно-повітряну суміш (приготовану карбюратором або впорскнуту у впускний колектор інжектором); - стискання: обидва клапани закриті; поршень рухається вгору, стискаючи суміш. Ступінь стиснення обмежується ризиком детонації (вибухового, неконтрольованого згоряння) і зазвичай становить 8:1 – 12:1; - робочий хід (розширення): близько верхньої мертвої точки (ВМТ) свічка запалювання дає потужну іскру, яка миттєво підпалює всю стиснуту суміш. Швидке, майже вибухове горіння різко підвищує тиск, що штовхає поршень вниз, – це єдиний такт, коли двигун виконує корисну роботу; - випуск: випускний клапан відкривається, і поршень, рухаючись вгору, виштовхує відпрацьовані гази.</w:t>
      </w:r>
    </w:p>
    <w:p w14:paraId="48C4FFEC" w14:textId="77777777" w:rsidR="00706D22"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Разом з тим для бензинового двигуна характерне запалювання від зовнішнього джерела (іскри), попереднє приготування суміші, відносно низький ступінь стиснення. Це забезпечує високу обертовість, велику потужність на одиницю об'єму, меншу вагу та рівнішу, тихішу роботу.</w:t>
      </w:r>
    </w:p>
    <w:p w14:paraId="489ACECF" w14:textId="77777777" w:rsidR="001E48BD" w:rsidRDefault="00A00C0B" w:rsidP="00BD388F">
      <w:pPr>
        <w:spacing w:after="0" w:line="360" w:lineRule="auto"/>
        <w:ind w:firstLine="709"/>
        <w:jc w:val="both"/>
        <w:rPr>
          <w:rFonts w:ascii="Times New Roman" w:hAnsi="Times New Roman" w:cs="Times New Roman"/>
          <w:color w:val="0F1115"/>
          <w:sz w:val="28"/>
          <w:szCs w:val="28"/>
        </w:rPr>
      </w:pPr>
      <w:r w:rsidRPr="00BD388F">
        <w:rPr>
          <w:rFonts w:ascii="Times New Roman" w:hAnsi="Times New Roman" w:cs="Times New Roman"/>
          <w:sz w:val="28"/>
          <w:szCs w:val="28"/>
          <w:lang w:eastAsia="ru-RU"/>
        </w:rPr>
        <w:t>Аналізуючи п</w:t>
      </w:r>
      <w:r w:rsidR="00706D22" w:rsidRPr="00BD388F">
        <w:rPr>
          <w:rFonts w:ascii="Times New Roman" w:hAnsi="Times New Roman" w:cs="Times New Roman"/>
          <w:sz w:val="28"/>
          <w:szCs w:val="28"/>
          <w:lang w:eastAsia="ru-RU"/>
        </w:rPr>
        <w:t>ринцип роботи дизельного (компресійного) двигуна</w:t>
      </w:r>
      <w:r w:rsidRPr="00BD388F">
        <w:rPr>
          <w:rFonts w:ascii="Times New Roman" w:hAnsi="Times New Roman" w:cs="Times New Roman"/>
          <w:sz w:val="28"/>
          <w:szCs w:val="28"/>
          <w:lang w:eastAsia="ru-RU"/>
        </w:rPr>
        <w:t xml:space="preserve"> варто наголосити, що він </w:t>
      </w:r>
      <w:r w:rsidR="00706D22" w:rsidRPr="00BD388F">
        <w:rPr>
          <w:rFonts w:ascii="Times New Roman" w:hAnsi="Times New Roman" w:cs="Times New Roman"/>
          <w:sz w:val="28"/>
          <w:szCs w:val="28"/>
          <w:lang w:eastAsia="ru-RU"/>
        </w:rPr>
        <w:t>працює за принципом</w:t>
      </w:r>
      <w:r w:rsidRPr="00BD388F">
        <w:rPr>
          <w:rFonts w:ascii="Times New Roman" w:hAnsi="Times New Roman" w:cs="Times New Roman"/>
          <w:sz w:val="28"/>
          <w:szCs w:val="28"/>
          <w:lang w:eastAsia="ru-RU"/>
        </w:rPr>
        <w:t xml:space="preserve"> </w:t>
      </w:r>
      <w:r w:rsidR="00706D22" w:rsidRPr="00BD388F">
        <w:rPr>
          <w:rFonts w:ascii="Times New Roman" w:hAnsi="Times New Roman" w:cs="Times New Roman"/>
          <w:sz w:val="28"/>
          <w:szCs w:val="28"/>
          <w:lang w:eastAsia="ru-RU"/>
        </w:rPr>
        <w:t>самозапалювання</w:t>
      </w:r>
      <w:r w:rsidRPr="00BD388F">
        <w:rPr>
          <w:rFonts w:ascii="Times New Roman" w:hAnsi="Times New Roman" w:cs="Times New Roman"/>
          <w:sz w:val="28"/>
          <w:szCs w:val="28"/>
          <w:lang w:eastAsia="ru-RU"/>
        </w:rPr>
        <w:t xml:space="preserve"> </w:t>
      </w:r>
      <w:r w:rsidR="00706D22" w:rsidRPr="00BD388F">
        <w:rPr>
          <w:rFonts w:ascii="Times New Roman" w:hAnsi="Times New Roman" w:cs="Times New Roman"/>
          <w:sz w:val="28"/>
          <w:szCs w:val="28"/>
          <w:lang w:eastAsia="ru-RU"/>
        </w:rPr>
        <w:t>палива від контакту з повітрям, розігрітим до високої температури в результаті сильного адіабатного стиснення. Цей процес називають компресійним запалюванням</w:t>
      </w:r>
      <w:r w:rsidR="00067E4D" w:rsidRPr="00BD388F">
        <w:rPr>
          <w:rFonts w:ascii="Times New Roman" w:hAnsi="Times New Roman" w:cs="Times New Roman"/>
          <w:sz w:val="28"/>
          <w:szCs w:val="28"/>
          <w:lang w:eastAsia="ru-RU"/>
        </w:rPr>
        <w:t xml:space="preserve">, який характеризується </w:t>
      </w:r>
      <w:r w:rsidR="00706D22" w:rsidRPr="00BD388F">
        <w:rPr>
          <w:rStyle w:val="af5"/>
          <w:rFonts w:ascii="Times New Roman" w:hAnsi="Times New Roman" w:cs="Times New Roman"/>
          <w:b w:val="0"/>
          <w:bCs w:val="0"/>
          <w:color w:val="0F1115"/>
          <w:sz w:val="28"/>
          <w:szCs w:val="28"/>
        </w:rPr>
        <w:t>чотирьох тактів:</w:t>
      </w:r>
      <w:r w:rsidR="00067E4D" w:rsidRPr="00BD388F">
        <w:rPr>
          <w:rStyle w:val="af5"/>
          <w:rFonts w:ascii="Times New Roman" w:eastAsiaTheme="majorEastAsia" w:hAnsi="Times New Roman" w:cs="Times New Roman"/>
          <w:b w:val="0"/>
          <w:bCs w:val="0"/>
          <w:color w:val="0F1115"/>
          <w:sz w:val="28"/>
          <w:szCs w:val="28"/>
        </w:rPr>
        <w:t xml:space="preserve"> - в</w:t>
      </w:r>
      <w:r w:rsidR="00706D22" w:rsidRPr="00BD388F">
        <w:rPr>
          <w:rStyle w:val="af5"/>
          <w:rFonts w:ascii="Times New Roman" w:hAnsi="Times New Roman" w:cs="Times New Roman"/>
          <w:b w:val="0"/>
          <w:bCs w:val="0"/>
          <w:color w:val="0F1115"/>
          <w:sz w:val="28"/>
          <w:szCs w:val="28"/>
        </w:rPr>
        <w:t>пуск:</w:t>
      </w:r>
      <w:r w:rsidR="00067E4D" w:rsidRPr="00BD388F">
        <w:rPr>
          <w:rFonts w:ascii="Times New Roman" w:hAnsi="Times New Roman" w:cs="Times New Roman"/>
          <w:color w:val="0F1115"/>
          <w:sz w:val="28"/>
          <w:szCs w:val="28"/>
        </w:rPr>
        <w:t xml:space="preserve"> вп</w:t>
      </w:r>
      <w:r w:rsidR="00706D22" w:rsidRPr="00BD388F">
        <w:rPr>
          <w:rFonts w:ascii="Times New Roman" w:hAnsi="Times New Roman" w:cs="Times New Roman"/>
          <w:color w:val="0F1115"/>
          <w:sz w:val="28"/>
          <w:szCs w:val="28"/>
        </w:rPr>
        <w:t>ускний клапан відкритий</w:t>
      </w:r>
      <w:r w:rsidR="00067E4D" w:rsidRPr="00BD388F">
        <w:rPr>
          <w:rFonts w:ascii="Times New Roman" w:hAnsi="Times New Roman" w:cs="Times New Roman"/>
          <w:color w:val="0F1115"/>
          <w:sz w:val="28"/>
          <w:szCs w:val="28"/>
        </w:rPr>
        <w:t>;</w:t>
      </w:r>
      <w:r w:rsidR="00706D22" w:rsidRPr="00BD388F">
        <w:rPr>
          <w:rFonts w:ascii="Times New Roman" w:hAnsi="Times New Roman" w:cs="Times New Roman"/>
          <w:color w:val="0F1115"/>
          <w:sz w:val="28"/>
          <w:szCs w:val="28"/>
        </w:rPr>
        <w:t xml:space="preserve"> </w:t>
      </w:r>
      <w:r w:rsidR="00067E4D" w:rsidRPr="00BD388F">
        <w:rPr>
          <w:rFonts w:ascii="Times New Roman" w:hAnsi="Times New Roman" w:cs="Times New Roman"/>
          <w:color w:val="0F1115"/>
          <w:sz w:val="28"/>
          <w:szCs w:val="28"/>
        </w:rPr>
        <w:t>п</w:t>
      </w:r>
      <w:r w:rsidR="00706D22" w:rsidRPr="00BD388F">
        <w:rPr>
          <w:rFonts w:ascii="Times New Roman" w:hAnsi="Times New Roman" w:cs="Times New Roman"/>
          <w:color w:val="0F1115"/>
          <w:sz w:val="28"/>
          <w:szCs w:val="28"/>
        </w:rPr>
        <w:t>оршень рухається вниз, засмоктуючи в циліндр </w:t>
      </w:r>
      <w:r w:rsidR="00706D22" w:rsidRPr="00BD388F">
        <w:rPr>
          <w:rStyle w:val="af5"/>
          <w:rFonts w:ascii="Times New Roman" w:hAnsi="Times New Roman" w:cs="Times New Roman"/>
          <w:b w:val="0"/>
          <w:bCs w:val="0"/>
          <w:color w:val="0F1115"/>
          <w:sz w:val="28"/>
          <w:szCs w:val="28"/>
        </w:rPr>
        <w:t>чисте повітря</w:t>
      </w:r>
      <w:r w:rsidR="00067E4D" w:rsidRPr="00BD388F">
        <w:rPr>
          <w:rFonts w:ascii="Times New Roman" w:hAnsi="Times New Roman" w:cs="Times New Roman"/>
          <w:color w:val="0F1115"/>
          <w:sz w:val="28"/>
          <w:szCs w:val="28"/>
        </w:rPr>
        <w:t>; - с</w:t>
      </w:r>
      <w:r w:rsidR="00706D22" w:rsidRPr="00BD388F">
        <w:rPr>
          <w:rStyle w:val="af5"/>
          <w:rFonts w:ascii="Times New Roman" w:hAnsi="Times New Roman" w:cs="Times New Roman"/>
          <w:b w:val="0"/>
          <w:bCs w:val="0"/>
          <w:color w:val="0F1115"/>
          <w:sz w:val="28"/>
          <w:szCs w:val="28"/>
        </w:rPr>
        <w:t>тискання</w:t>
      </w:r>
      <w:r w:rsidR="00067E4D" w:rsidRPr="00BD388F">
        <w:rPr>
          <w:rStyle w:val="af5"/>
          <w:rFonts w:ascii="Times New Roman" w:eastAsiaTheme="majorEastAsia" w:hAnsi="Times New Roman" w:cs="Times New Roman"/>
          <w:b w:val="0"/>
          <w:bCs w:val="0"/>
          <w:color w:val="0F1115"/>
          <w:sz w:val="28"/>
          <w:szCs w:val="28"/>
        </w:rPr>
        <w:t>; о</w:t>
      </w:r>
      <w:r w:rsidR="00706D22" w:rsidRPr="00BD388F">
        <w:rPr>
          <w:rFonts w:ascii="Times New Roman" w:hAnsi="Times New Roman" w:cs="Times New Roman"/>
          <w:color w:val="0F1115"/>
          <w:sz w:val="28"/>
          <w:szCs w:val="28"/>
        </w:rPr>
        <w:t>бидва клапани закриті</w:t>
      </w:r>
      <w:r w:rsidR="00067E4D" w:rsidRPr="00BD388F">
        <w:rPr>
          <w:rFonts w:ascii="Times New Roman" w:hAnsi="Times New Roman" w:cs="Times New Roman"/>
          <w:color w:val="0F1115"/>
          <w:sz w:val="28"/>
          <w:szCs w:val="28"/>
        </w:rPr>
        <w:t>;</w:t>
      </w:r>
      <w:r w:rsidR="00706D22" w:rsidRPr="00BD388F">
        <w:rPr>
          <w:rFonts w:ascii="Times New Roman" w:hAnsi="Times New Roman" w:cs="Times New Roman"/>
          <w:color w:val="0F1115"/>
          <w:sz w:val="28"/>
          <w:szCs w:val="28"/>
        </w:rPr>
        <w:t xml:space="preserve"> </w:t>
      </w:r>
      <w:r w:rsidR="00067E4D" w:rsidRPr="00BD388F">
        <w:rPr>
          <w:rFonts w:ascii="Times New Roman" w:hAnsi="Times New Roman" w:cs="Times New Roman"/>
          <w:color w:val="0F1115"/>
          <w:sz w:val="28"/>
          <w:szCs w:val="28"/>
        </w:rPr>
        <w:t>по</w:t>
      </w:r>
      <w:r w:rsidR="00706D22" w:rsidRPr="00BD388F">
        <w:rPr>
          <w:rFonts w:ascii="Times New Roman" w:hAnsi="Times New Roman" w:cs="Times New Roman"/>
          <w:color w:val="0F1115"/>
          <w:sz w:val="28"/>
          <w:szCs w:val="28"/>
        </w:rPr>
        <w:t>ршень стискає повітря з дуже високою ступеню стиснення (14:1 – 24:1 і більше). Завдяки цьому температура повітря піднімається до 700–900°C, що значно перевищує температуру самозаймання дизельного палива</w:t>
      </w:r>
      <w:r w:rsidR="00067E4D" w:rsidRPr="00BD388F">
        <w:rPr>
          <w:rFonts w:ascii="Times New Roman" w:hAnsi="Times New Roman" w:cs="Times New Roman"/>
          <w:color w:val="0F1115"/>
          <w:sz w:val="28"/>
          <w:szCs w:val="28"/>
        </w:rPr>
        <w:t>; - р</w:t>
      </w:r>
      <w:r w:rsidR="00706D22" w:rsidRPr="00BD388F">
        <w:rPr>
          <w:rFonts w:ascii="Times New Roman" w:hAnsi="Times New Roman" w:cs="Times New Roman"/>
          <w:color w:val="0F1115"/>
          <w:sz w:val="28"/>
          <w:szCs w:val="28"/>
        </w:rPr>
        <w:t>обочий хід (розширення): </w:t>
      </w:r>
      <w:r w:rsidR="00067E4D" w:rsidRPr="00BD388F">
        <w:rPr>
          <w:rFonts w:ascii="Times New Roman" w:hAnsi="Times New Roman" w:cs="Times New Roman"/>
          <w:color w:val="0F1115"/>
          <w:sz w:val="28"/>
          <w:szCs w:val="28"/>
        </w:rPr>
        <w:t>н</w:t>
      </w:r>
      <w:r w:rsidR="00706D22" w:rsidRPr="00BD388F">
        <w:rPr>
          <w:rFonts w:ascii="Times New Roman" w:hAnsi="Times New Roman" w:cs="Times New Roman"/>
          <w:color w:val="0F1115"/>
          <w:sz w:val="28"/>
          <w:szCs w:val="28"/>
        </w:rPr>
        <w:t>априкінці такту стиснення, коли поршень майже досяг ВМТ,</w:t>
      </w:r>
      <w:r w:rsidR="005405F9" w:rsidRPr="00BD388F">
        <w:rPr>
          <w:rFonts w:ascii="Times New Roman" w:hAnsi="Times New Roman" w:cs="Times New Roman"/>
          <w:color w:val="0F1115"/>
          <w:sz w:val="28"/>
          <w:szCs w:val="28"/>
        </w:rPr>
        <w:t xml:space="preserve"> </w:t>
      </w:r>
      <w:r w:rsidR="00706D22" w:rsidRPr="00BD388F">
        <w:rPr>
          <w:rFonts w:ascii="Times New Roman" w:hAnsi="Times New Roman" w:cs="Times New Roman"/>
          <w:sz w:val="28"/>
          <w:szCs w:val="28"/>
        </w:rPr>
        <w:t>форсунка</w:t>
      </w:r>
      <w:r w:rsidR="005405F9" w:rsidRPr="00BD388F">
        <w:rPr>
          <w:rFonts w:ascii="Times New Roman" w:hAnsi="Times New Roman" w:cs="Times New Roman"/>
          <w:color w:val="0F1115"/>
          <w:sz w:val="28"/>
          <w:szCs w:val="28"/>
        </w:rPr>
        <w:t xml:space="preserve"> </w:t>
      </w:r>
      <w:r w:rsidR="00706D22" w:rsidRPr="00BD388F">
        <w:rPr>
          <w:rFonts w:ascii="Times New Roman" w:hAnsi="Times New Roman" w:cs="Times New Roman"/>
          <w:color w:val="0F1115"/>
          <w:sz w:val="28"/>
          <w:szCs w:val="28"/>
        </w:rPr>
        <w:t>під надзвичайно високим тиском (до 2000 атмосфер і більше) впорскує в камеру згоряння точну дозу палива. Дрібний аерозоль палива миттєво випаровується, змішується з гарячим повітрям і</w:t>
      </w:r>
      <w:r w:rsidR="005405F9" w:rsidRPr="00BD388F">
        <w:rPr>
          <w:rFonts w:ascii="Times New Roman" w:hAnsi="Times New Roman" w:cs="Times New Roman"/>
          <w:color w:val="0F1115"/>
          <w:sz w:val="28"/>
          <w:szCs w:val="28"/>
        </w:rPr>
        <w:t xml:space="preserve"> </w:t>
      </w:r>
      <w:r w:rsidR="00706D22" w:rsidRPr="00BD388F">
        <w:rPr>
          <w:rStyle w:val="af5"/>
          <w:rFonts w:ascii="Times New Roman" w:hAnsi="Times New Roman" w:cs="Times New Roman"/>
          <w:b w:val="0"/>
          <w:bCs w:val="0"/>
          <w:color w:val="0F1115"/>
          <w:sz w:val="28"/>
          <w:szCs w:val="28"/>
        </w:rPr>
        <w:t>самозаймається</w:t>
      </w:r>
      <w:r w:rsidR="00706D22" w:rsidRPr="00BD388F">
        <w:rPr>
          <w:rFonts w:ascii="Times New Roman" w:hAnsi="Times New Roman" w:cs="Times New Roman"/>
          <w:color w:val="0F1115"/>
          <w:sz w:val="28"/>
          <w:szCs w:val="28"/>
        </w:rPr>
        <w:t>. Горіння відбувається більш тривало та поступово, ніж у бензиновому двигуні,</w:t>
      </w:r>
    </w:p>
    <w:p w14:paraId="75FCBF60" w14:textId="77777777" w:rsidR="00706D22" w:rsidRPr="00BD388F" w:rsidRDefault="00A00C0B" w:rsidP="001E48BD">
      <w:pPr>
        <w:spacing w:after="0" w:line="360" w:lineRule="auto"/>
        <w:jc w:val="both"/>
        <w:rPr>
          <w:rFonts w:ascii="Times New Roman" w:hAnsi="Times New Roman" w:cs="Times New Roman"/>
          <w:color w:val="0F1115"/>
          <w:sz w:val="28"/>
          <w:szCs w:val="28"/>
        </w:rPr>
      </w:pPr>
      <w:r w:rsidRPr="00BD388F">
        <w:rPr>
          <w:rFonts w:ascii="Times New Roman" w:hAnsi="Times New Roman" w:cs="Times New Roman"/>
          <w:color w:val="0F1115"/>
          <w:sz w:val="28"/>
          <w:szCs w:val="28"/>
        </w:rPr>
        <w:lastRenderedPageBreak/>
        <w:t>підтримуючи високий тиск на поршень протягом всього руху вниз</w:t>
      </w:r>
      <w:r w:rsidR="00067E4D" w:rsidRPr="00BD388F">
        <w:rPr>
          <w:rFonts w:ascii="Times New Roman" w:hAnsi="Times New Roman" w:cs="Times New Roman"/>
          <w:color w:val="0F1115"/>
          <w:sz w:val="28"/>
          <w:szCs w:val="28"/>
        </w:rPr>
        <w:t>; - в</w:t>
      </w:r>
      <w:r w:rsidRPr="00BD388F">
        <w:rPr>
          <w:rStyle w:val="af5"/>
          <w:rFonts w:ascii="Times New Roman" w:hAnsi="Times New Roman" w:cs="Times New Roman"/>
          <w:b w:val="0"/>
          <w:bCs w:val="0"/>
          <w:color w:val="0F1115"/>
          <w:sz w:val="28"/>
          <w:szCs w:val="28"/>
        </w:rPr>
        <w:t>ипуск</w:t>
      </w:r>
      <w:r w:rsidR="00067E4D" w:rsidRPr="00BD388F">
        <w:rPr>
          <w:rStyle w:val="af5"/>
          <w:rFonts w:ascii="Times New Roman" w:eastAsiaTheme="majorEastAsia" w:hAnsi="Times New Roman" w:cs="Times New Roman"/>
          <w:b w:val="0"/>
          <w:bCs w:val="0"/>
          <w:color w:val="0F1115"/>
          <w:sz w:val="28"/>
          <w:szCs w:val="28"/>
        </w:rPr>
        <w:t xml:space="preserve">: </w:t>
      </w:r>
      <w:r w:rsidR="00067E4D" w:rsidRPr="00BD388F">
        <w:rPr>
          <w:rFonts w:ascii="Times New Roman" w:hAnsi="Times New Roman" w:cs="Times New Roman"/>
          <w:color w:val="0F1115"/>
          <w:sz w:val="28"/>
          <w:szCs w:val="28"/>
        </w:rPr>
        <w:t>а</w:t>
      </w:r>
      <w:r w:rsidRPr="00BD388F">
        <w:rPr>
          <w:rFonts w:ascii="Times New Roman" w:hAnsi="Times New Roman" w:cs="Times New Roman"/>
          <w:color w:val="0F1115"/>
          <w:sz w:val="28"/>
          <w:szCs w:val="28"/>
        </w:rPr>
        <w:t>налогічно бензиновому двигуну.</w:t>
      </w:r>
      <w:r w:rsidR="00067E4D" w:rsidRPr="00BD388F">
        <w:rPr>
          <w:rFonts w:ascii="Times New Roman" w:hAnsi="Times New Roman" w:cs="Times New Roman"/>
          <w:color w:val="0F1115"/>
          <w:sz w:val="28"/>
          <w:szCs w:val="28"/>
        </w:rPr>
        <w:t xml:space="preserve"> </w:t>
      </w:r>
      <w:r w:rsidRPr="00BD388F">
        <w:rPr>
          <w:rFonts w:ascii="Times New Roman" w:hAnsi="Times New Roman" w:cs="Times New Roman"/>
          <w:color w:val="0F1115"/>
          <w:sz w:val="28"/>
          <w:szCs w:val="28"/>
        </w:rPr>
        <w:t>Самозапалювання від стиснення, роздільне надходження повітря і палива, вприскування під високим тиском, відсутність системи запалювання. Це забезпечує високий</w:t>
      </w:r>
      <w:r w:rsidR="00067E4D" w:rsidRPr="00BD388F">
        <w:rPr>
          <w:rFonts w:ascii="Times New Roman" w:hAnsi="Times New Roman" w:cs="Times New Roman"/>
          <w:color w:val="0F1115"/>
          <w:sz w:val="28"/>
          <w:szCs w:val="28"/>
        </w:rPr>
        <w:t xml:space="preserve"> </w:t>
      </w:r>
      <w:r w:rsidRPr="00BD388F">
        <w:rPr>
          <w:rStyle w:val="af5"/>
          <w:rFonts w:ascii="Times New Roman" w:hAnsi="Times New Roman" w:cs="Times New Roman"/>
          <w:b w:val="0"/>
          <w:bCs w:val="0"/>
          <w:color w:val="0F1115"/>
          <w:sz w:val="28"/>
          <w:szCs w:val="28"/>
        </w:rPr>
        <w:t>крутний момент</w:t>
      </w:r>
      <w:r w:rsidR="00067E4D" w:rsidRPr="00BD388F">
        <w:rPr>
          <w:rFonts w:ascii="Times New Roman" w:hAnsi="Times New Roman" w:cs="Times New Roman"/>
          <w:color w:val="0F1115"/>
          <w:sz w:val="28"/>
          <w:szCs w:val="28"/>
        </w:rPr>
        <w:t xml:space="preserve"> </w:t>
      </w:r>
      <w:r w:rsidRPr="00BD388F">
        <w:rPr>
          <w:rFonts w:ascii="Times New Roman" w:hAnsi="Times New Roman" w:cs="Times New Roman"/>
          <w:color w:val="0F1115"/>
          <w:sz w:val="28"/>
          <w:szCs w:val="28"/>
        </w:rPr>
        <w:t>на низьких обертах, на 20-35% більшу</w:t>
      </w:r>
      <w:r w:rsidR="00067E4D" w:rsidRPr="00BD388F">
        <w:rPr>
          <w:rFonts w:ascii="Times New Roman" w:hAnsi="Times New Roman" w:cs="Times New Roman"/>
          <w:color w:val="0F1115"/>
          <w:sz w:val="28"/>
          <w:szCs w:val="28"/>
        </w:rPr>
        <w:t xml:space="preserve"> </w:t>
      </w:r>
      <w:r w:rsidRPr="00BD388F">
        <w:rPr>
          <w:rStyle w:val="af5"/>
          <w:rFonts w:ascii="Times New Roman" w:hAnsi="Times New Roman" w:cs="Times New Roman"/>
          <w:b w:val="0"/>
          <w:bCs w:val="0"/>
          <w:color w:val="0F1115"/>
          <w:sz w:val="28"/>
          <w:szCs w:val="28"/>
        </w:rPr>
        <w:t>паливну економічність</w:t>
      </w:r>
      <w:r w:rsidR="00067E4D" w:rsidRPr="00BD388F">
        <w:rPr>
          <w:rFonts w:ascii="Times New Roman" w:hAnsi="Times New Roman" w:cs="Times New Roman"/>
          <w:color w:val="0F1115"/>
          <w:sz w:val="28"/>
          <w:szCs w:val="28"/>
        </w:rPr>
        <w:t xml:space="preserve"> </w:t>
      </w:r>
      <w:r w:rsidRPr="00BD388F">
        <w:rPr>
          <w:rFonts w:ascii="Times New Roman" w:hAnsi="Times New Roman" w:cs="Times New Roman"/>
          <w:color w:val="0F1115"/>
          <w:sz w:val="28"/>
          <w:szCs w:val="28"/>
        </w:rPr>
        <w:t>(вищий термічний ККД) та надійність.</w:t>
      </w:r>
    </w:p>
    <w:p w14:paraId="7C46C074" w14:textId="77777777" w:rsidR="00706D22" w:rsidRPr="00BD388F" w:rsidRDefault="00A00C0B" w:rsidP="00BD388F">
      <w:pPr>
        <w:spacing w:after="0" w:line="360" w:lineRule="auto"/>
        <w:ind w:firstLine="709"/>
        <w:jc w:val="both"/>
        <w:rPr>
          <w:rFonts w:ascii="Times New Roman" w:hAnsi="Times New Roman" w:cs="Times New Roman"/>
          <w:sz w:val="28"/>
          <w:szCs w:val="28"/>
        </w:rPr>
      </w:pPr>
      <w:r w:rsidRPr="00BD388F">
        <w:rPr>
          <w:rStyle w:val="af5"/>
          <w:rFonts w:ascii="Times New Roman" w:hAnsi="Times New Roman" w:cs="Times New Roman"/>
          <w:b w:val="0"/>
          <w:bCs w:val="0"/>
          <w:color w:val="0F1115"/>
          <w:sz w:val="28"/>
          <w:szCs w:val="28"/>
        </w:rPr>
        <w:t>Порівн</w:t>
      </w:r>
      <w:r w:rsidR="00067E4D" w:rsidRPr="00BD388F">
        <w:rPr>
          <w:rStyle w:val="af5"/>
          <w:rFonts w:ascii="Times New Roman" w:eastAsiaTheme="majorEastAsia" w:hAnsi="Times New Roman" w:cs="Times New Roman"/>
          <w:b w:val="0"/>
          <w:bCs w:val="0"/>
          <w:color w:val="0F1115"/>
          <w:sz w:val="28"/>
          <w:szCs w:val="28"/>
        </w:rPr>
        <w:t xml:space="preserve">юючи </w:t>
      </w:r>
      <w:r w:rsidRPr="00BD388F">
        <w:rPr>
          <w:rStyle w:val="af5"/>
          <w:rFonts w:ascii="Times New Roman" w:hAnsi="Times New Roman" w:cs="Times New Roman"/>
          <w:b w:val="0"/>
          <w:bCs w:val="0"/>
          <w:color w:val="0F1115"/>
          <w:sz w:val="28"/>
          <w:szCs w:val="28"/>
        </w:rPr>
        <w:t>переваги</w:t>
      </w:r>
      <w:r w:rsidR="00067E4D" w:rsidRPr="00BD388F">
        <w:rPr>
          <w:rStyle w:val="af5"/>
          <w:rFonts w:ascii="Times New Roman" w:eastAsiaTheme="majorEastAsia" w:hAnsi="Times New Roman" w:cs="Times New Roman"/>
          <w:b w:val="0"/>
          <w:bCs w:val="0"/>
          <w:color w:val="0F1115"/>
          <w:sz w:val="28"/>
          <w:szCs w:val="28"/>
        </w:rPr>
        <w:t xml:space="preserve"> та</w:t>
      </w:r>
      <w:r w:rsidRPr="00BD388F">
        <w:rPr>
          <w:rStyle w:val="af5"/>
          <w:rFonts w:ascii="Times New Roman" w:hAnsi="Times New Roman" w:cs="Times New Roman"/>
          <w:b w:val="0"/>
          <w:bCs w:val="0"/>
          <w:color w:val="0F1115"/>
          <w:sz w:val="28"/>
          <w:szCs w:val="28"/>
        </w:rPr>
        <w:t xml:space="preserve"> недоліки</w:t>
      </w:r>
      <w:r w:rsidR="00067E4D" w:rsidRPr="00BD388F">
        <w:rPr>
          <w:rStyle w:val="af5"/>
          <w:rFonts w:ascii="Times New Roman" w:eastAsiaTheme="majorEastAsia" w:hAnsi="Times New Roman" w:cs="Times New Roman"/>
          <w:b w:val="0"/>
          <w:bCs w:val="0"/>
          <w:color w:val="0F1115"/>
          <w:sz w:val="28"/>
          <w:szCs w:val="28"/>
        </w:rPr>
        <w:t xml:space="preserve">, а також можливих </w:t>
      </w:r>
      <w:r w:rsidRPr="00BD388F">
        <w:rPr>
          <w:rStyle w:val="af5"/>
          <w:rFonts w:ascii="Times New Roman" w:hAnsi="Times New Roman" w:cs="Times New Roman"/>
          <w:b w:val="0"/>
          <w:bCs w:val="0"/>
          <w:color w:val="0F1115"/>
          <w:sz w:val="28"/>
          <w:szCs w:val="28"/>
        </w:rPr>
        <w:t>сфер застосування</w:t>
      </w:r>
      <w:r w:rsidR="00067E4D" w:rsidRPr="00BD388F">
        <w:rPr>
          <w:rStyle w:val="af5"/>
          <w:rFonts w:ascii="Times New Roman" w:eastAsiaTheme="majorEastAsia" w:hAnsi="Times New Roman" w:cs="Times New Roman"/>
          <w:b w:val="0"/>
          <w:bCs w:val="0"/>
          <w:color w:val="0F1115"/>
          <w:sz w:val="28"/>
          <w:szCs w:val="28"/>
        </w:rPr>
        <w:t xml:space="preserve"> можна відмітити, в</w:t>
      </w:r>
      <w:r w:rsidRPr="00BD388F">
        <w:rPr>
          <w:rFonts w:ascii="Times New Roman" w:hAnsi="Times New Roman" w:cs="Times New Roman"/>
          <w:sz w:val="28"/>
          <w:szCs w:val="28"/>
        </w:rPr>
        <w:t>ибір між двигунами визначається їхніми властивостями, що прямо випливають із принципів роботи.</w:t>
      </w:r>
      <w:r w:rsidR="005405F9" w:rsidRPr="00BD388F">
        <w:rPr>
          <w:rFonts w:ascii="Times New Roman" w:hAnsi="Times New Roman" w:cs="Times New Roman"/>
          <w:sz w:val="28"/>
          <w:szCs w:val="28"/>
        </w:rPr>
        <w:t xml:space="preserve"> </w:t>
      </w:r>
    </w:p>
    <w:p w14:paraId="415228A3" w14:textId="77777777" w:rsidR="00706D22" w:rsidRPr="00BD388F" w:rsidRDefault="00A00C0B" w:rsidP="00BD388F">
      <w:pPr>
        <w:spacing w:after="0" w:line="360" w:lineRule="auto"/>
        <w:ind w:firstLine="709"/>
        <w:jc w:val="both"/>
        <w:rPr>
          <w:rFonts w:ascii="Times New Roman" w:hAnsi="Times New Roman" w:cs="Times New Roman"/>
          <w:sz w:val="28"/>
          <w:szCs w:val="28"/>
        </w:rPr>
      </w:pPr>
      <w:r w:rsidRPr="00BD388F">
        <w:rPr>
          <w:rStyle w:val="af5"/>
          <w:rFonts w:ascii="Times New Roman" w:eastAsiaTheme="majorEastAsia" w:hAnsi="Times New Roman" w:cs="Times New Roman"/>
          <w:b w:val="0"/>
          <w:bCs w:val="0"/>
          <w:color w:val="0F1115"/>
          <w:sz w:val="28"/>
          <w:szCs w:val="28"/>
        </w:rPr>
        <w:t xml:space="preserve">Так, порівнюючи </w:t>
      </w:r>
      <w:r w:rsidRPr="00BD388F">
        <w:rPr>
          <w:rStyle w:val="af5"/>
          <w:rFonts w:ascii="Times New Roman" w:hAnsi="Times New Roman" w:cs="Times New Roman"/>
          <w:b w:val="0"/>
          <w:bCs w:val="0"/>
          <w:color w:val="0F1115"/>
          <w:sz w:val="28"/>
          <w:szCs w:val="28"/>
        </w:rPr>
        <w:t>двигу</w:t>
      </w:r>
      <w:r w:rsidRPr="00BD388F">
        <w:rPr>
          <w:rStyle w:val="af5"/>
          <w:rFonts w:ascii="Times New Roman" w:eastAsiaTheme="majorEastAsia" w:hAnsi="Times New Roman" w:cs="Times New Roman"/>
          <w:b w:val="0"/>
          <w:bCs w:val="0"/>
          <w:color w:val="0F1115"/>
          <w:sz w:val="28"/>
          <w:szCs w:val="28"/>
        </w:rPr>
        <w:t>ни із зовнішнім сумішоутворенням варто відмітити його переваги, зокрема: м</w:t>
      </w:r>
      <w:r w:rsidRPr="00BD388F">
        <w:rPr>
          <w:rFonts w:ascii="Times New Roman" w:hAnsi="Times New Roman" w:cs="Times New Roman"/>
          <w:sz w:val="28"/>
          <w:szCs w:val="28"/>
        </w:rPr>
        <w:t>енша вартість виробництва, менша маса і шумність, здатність розвивати високі оберти (потужність), менші викиди твердих частинок (сажі). Разом з тим, існують також і не</w:t>
      </w:r>
      <w:r w:rsidRPr="00BD388F">
        <w:rPr>
          <w:rStyle w:val="af5"/>
          <w:rFonts w:ascii="Times New Roman" w:hAnsi="Times New Roman" w:cs="Times New Roman"/>
          <w:b w:val="0"/>
          <w:bCs w:val="0"/>
          <w:color w:val="0F1115"/>
          <w:sz w:val="28"/>
          <w:szCs w:val="28"/>
        </w:rPr>
        <w:t>доліки:</w:t>
      </w:r>
      <w:r w:rsidRPr="00BD388F">
        <w:rPr>
          <w:rStyle w:val="af5"/>
          <w:rFonts w:ascii="Times New Roman" w:eastAsiaTheme="majorEastAsia" w:hAnsi="Times New Roman" w:cs="Times New Roman"/>
          <w:b w:val="0"/>
          <w:bCs w:val="0"/>
          <w:color w:val="0F1115"/>
          <w:sz w:val="28"/>
          <w:szCs w:val="28"/>
        </w:rPr>
        <w:t xml:space="preserve"> н</w:t>
      </w:r>
      <w:r w:rsidRPr="00BD388F">
        <w:rPr>
          <w:rFonts w:ascii="Times New Roman" w:hAnsi="Times New Roman" w:cs="Times New Roman"/>
          <w:sz w:val="28"/>
          <w:szCs w:val="28"/>
        </w:rPr>
        <w:t>ижчий ККД, вища витрата палива, залежність від октанового числа (чутливість до детонації), вищі експлуатаційні витрати. Часто з</w:t>
      </w:r>
      <w:r w:rsidRPr="00BD388F">
        <w:rPr>
          <w:rStyle w:val="af5"/>
          <w:rFonts w:ascii="Times New Roman" w:hAnsi="Times New Roman" w:cs="Times New Roman"/>
          <w:b w:val="0"/>
          <w:bCs w:val="0"/>
          <w:color w:val="0F1115"/>
          <w:sz w:val="28"/>
          <w:szCs w:val="28"/>
        </w:rPr>
        <w:t>астосування</w:t>
      </w:r>
      <w:r w:rsidRPr="00BD388F">
        <w:rPr>
          <w:rStyle w:val="af5"/>
          <w:rFonts w:ascii="Times New Roman" w:eastAsiaTheme="majorEastAsia" w:hAnsi="Times New Roman" w:cs="Times New Roman"/>
          <w:b w:val="0"/>
          <w:bCs w:val="0"/>
          <w:color w:val="0F1115"/>
          <w:sz w:val="28"/>
          <w:szCs w:val="28"/>
        </w:rPr>
        <w:t xml:space="preserve"> таких агрегатів відбувається у л</w:t>
      </w:r>
      <w:r w:rsidRPr="00BD388F">
        <w:rPr>
          <w:rFonts w:ascii="Times New Roman" w:hAnsi="Times New Roman" w:cs="Times New Roman"/>
          <w:sz w:val="28"/>
          <w:szCs w:val="28"/>
        </w:rPr>
        <w:t>егкові автомобілі, мотоцикли, легкий комерційний транспорт, бензоінструмент – тобто там, де важливі динаміка, компактність та комфорт.</w:t>
      </w:r>
    </w:p>
    <w:p w14:paraId="07EDD0DB" w14:textId="77777777" w:rsidR="00794F75" w:rsidRDefault="00A00C0B" w:rsidP="00BD388F">
      <w:pPr>
        <w:spacing w:after="0" w:line="360" w:lineRule="auto"/>
        <w:ind w:firstLine="709"/>
        <w:jc w:val="both"/>
        <w:rPr>
          <w:rFonts w:ascii="Times New Roman" w:hAnsi="Times New Roman" w:cs="Times New Roman"/>
          <w:sz w:val="28"/>
          <w:szCs w:val="28"/>
        </w:rPr>
      </w:pPr>
      <w:r w:rsidRPr="00BD388F">
        <w:rPr>
          <w:rStyle w:val="af5"/>
          <w:rFonts w:ascii="Times New Roman" w:eastAsiaTheme="majorEastAsia" w:hAnsi="Times New Roman" w:cs="Times New Roman"/>
          <w:b w:val="0"/>
          <w:bCs w:val="0"/>
          <w:color w:val="0F1115"/>
          <w:sz w:val="28"/>
          <w:szCs w:val="28"/>
        </w:rPr>
        <w:t>Звертаючи увагу на д</w:t>
      </w:r>
      <w:r w:rsidR="00706D22" w:rsidRPr="00BD388F">
        <w:rPr>
          <w:rStyle w:val="af5"/>
          <w:rFonts w:ascii="Times New Roman" w:hAnsi="Times New Roman" w:cs="Times New Roman"/>
          <w:b w:val="0"/>
          <w:bCs w:val="0"/>
          <w:color w:val="0F1115"/>
          <w:sz w:val="28"/>
          <w:szCs w:val="28"/>
        </w:rPr>
        <w:t>изельний двигун</w:t>
      </w:r>
      <w:r w:rsidRPr="00BD388F">
        <w:rPr>
          <w:rStyle w:val="af5"/>
          <w:rFonts w:ascii="Times New Roman" w:eastAsiaTheme="majorEastAsia" w:hAnsi="Times New Roman" w:cs="Times New Roman"/>
          <w:b w:val="0"/>
          <w:bCs w:val="0"/>
          <w:color w:val="0F1115"/>
          <w:sz w:val="28"/>
          <w:szCs w:val="28"/>
        </w:rPr>
        <w:t xml:space="preserve"> до явних переваг можна віднести в</w:t>
      </w:r>
      <w:r w:rsidR="00706D22" w:rsidRPr="00BD388F">
        <w:rPr>
          <w:rFonts w:ascii="Times New Roman" w:hAnsi="Times New Roman" w:cs="Times New Roman"/>
          <w:sz w:val="28"/>
          <w:szCs w:val="28"/>
        </w:rPr>
        <w:t>исокий ККД та економічність, високий крутний момент на низьких обертах, довговічність, надійність, паливо часто дешевше.</w:t>
      </w:r>
      <w:r w:rsidR="00FE72DE" w:rsidRPr="00BD388F">
        <w:rPr>
          <w:rFonts w:ascii="Times New Roman" w:hAnsi="Times New Roman" w:cs="Times New Roman"/>
          <w:sz w:val="28"/>
          <w:szCs w:val="28"/>
        </w:rPr>
        <w:t xml:space="preserve"> До переваг двигунів внутрішнього згоряння слід віднести також те, що вони можуть бути з’єднані практично з будь-яким споживачем енергії. Це пояснюється їхньою можливістю одержання відповідних характеристик зміни потужності й крутного моменту.</w:t>
      </w:r>
      <w:r w:rsidRPr="00BD388F">
        <w:rPr>
          <w:rFonts w:ascii="Times New Roman" w:hAnsi="Times New Roman" w:cs="Times New Roman"/>
          <w:sz w:val="28"/>
          <w:szCs w:val="28"/>
        </w:rPr>
        <w:t xml:space="preserve"> Однак поряд з цим, існують також і н</w:t>
      </w:r>
      <w:r w:rsidR="00706D22" w:rsidRPr="00BD388F">
        <w:rPr>
          <w:rStyle w:val="af5"/>
          <w:rFonts w:ascii="Times New Roman" w:hAnsi="Times New Roman" w:cs="Times New Roman"/>
          <w:b w:val="0"/>
          <w:bCs w:val="0"/>
          <w:color w:val="0F1115"/>
          <w:sz w:val="28"/>
          <w:szCs w:val="28"/>
        </w:rPr>
        <w:t>едоліки</w:t>
      </w:r>
      <w:r w:rsidRPr="00BD388F">
        <w:rPr>
          <w:rStyle w:val="af5"/>
          <w:rFonts w:ascii="Times New Roman" w:eastAsiaTheme="majorEastAsia" w:hAnsi="Times New Roman" w:cs="Times New Roman"/>
          <w:b w:val="0"/>
          <w:bCs w:val="0"/>
          <w:color w:val="0F1115"/>
          <w:sz w:val="28"/>
          <w:szCs w:val="28"/>
        </w:rPr>
        <w:t>, зокрема: д</w:t>
      </w:r>
      <w:r w:rsidR="00706D22" w:rsidRPr="00BD388F">
        <w:rPr>
          <w:rFonts w:ascii="Times New Roman" w:hAnsi="Times New Roman" w:cs="Times New Roman"/>
          <w:sz w:val="28"/>
          <w:szCs w:val="28"/>
        </w:rPr>
        <w:t>орожче виробництво (складна паливна апаратура), більша вага, шумність і вібрації, викиди оксидів азоту (NOx) і сажі (потрібні складні системи очищення вихлопу), чутливість до якості палива.</w:t>
      </w:r>
      <w:r w:rsidRPr="00BD388F">
        <w:rPr>
          <w:rFonts w:ascii="Times New Roman" w:hAnsi="Times New Roman" w:cs="Times New Roman"/>
          <w:sz w:val="28"/>
          <w:szCs w:val="28"/>
        </w:rPr>
        <w:t xml:space="preserve"> </w:t>
      </w:r>
      <w:r w:rsidR="00706D22" w:rsidRPr="00BD388F">
        <w:rPr>
          <w:rStyle w:val="af5"/>
          <w:rFonts w:ascii="Times New Roman" w:hAnsi="Times New Roman" w:cs="Times New Roman"/>
          <w:b w:val="0"/>
          <w:bCs w:val="0"/>
          <w:color w:val="0F1115"/>
          <w:sz w:val="28"/>
          <w:szCs w:val="28"/>
        </w:rPr>
        <w:t>Застос</w:t>
      </w:r>
      <w:r w:rsidRPr="00BD388F">
        <w:rPr>
          <w:rStyle w:val="af5"/>
          <w:rFonts w:ascii="Times New Roman" w:eastAsiaTheme="majorEastAsia" w:hAnsi="Times New Roman" w:cs="Times New Roman"/>
          <w:b w:val="0"/>
          <w:bCs w:val="0"/>
          <w:color w:val="0F1115"/>
          <w:sz w:val="28"/>
          <w:szCs w:val="28"/>
        </w:rPr>
        <w:t>о</w:t>
      </w:r>
      <w:r w:rsidR="00706D22" w:rsidRPr="00BD388F">
        <w:rPr>
          <w:rStyle w:val="af5"/>
          <w:rFonts w:ascii="Times New Roman" w:hAnsi="Times New Roman" w:cs="Times New Roman"/>
          <w:b w:val="0"/>
          <w:bCs w:val="0"/>
          <w:color w:val="0F1115"/>
          <w:sz w:val="28"/>
          <w:szCs w:val="28"/>
        </w:rPr>
        <w:t>в</w:t>
      </w:r>
      <w:r w:rsidRPr="00BD388F">
        <w:rPr>
          <w:rStyle w:val="af5"/>
          <w:rFonts w:ascii="Times New Roman" w:eastAsiaTheme="majorEastAsia" w:hAnsi="Times New Roman" w:cs="Times New Roman"/>
          <w:b w:val="0"/>
          <w:bCs w:val="0"/>
          <w:color w:val="0F1115"/>
          <w:sz w:val="28"/>
          <w:szCs w:val="28"/>
        </w:rPr>
        <w:t>уються такі двигуни зазвичай у в</w:t>
      </w:r>
      <w:r w:rsidR="00706D22" w:rsidRPr="00BD388F">
        <w:rPr>
          <w:rFonts w:ascii="Times New Roman" w:hAnsi="Times New Roman" w:cs="Times New Roman"/>
          <w:sz w:val="28"/>
          <w:szCs w:val="28"/>
        </w:rPr>
        <w:t xml:space="preserve">антажний та пасажирський транспорт, сільськогосподарська та будівельна техніка, кораблі, електрогенератори – тобто там, де головними є економічність, тягові зусилля, </w:t>
      </w:r>
      <w:r>
        <w:rPr>
          <w:rFonts w:ascii="Times New Roman" w:hAnsi="Times New Roman" w:cs="Times New Roman"/>
          <w:sz w:val="28"/>
          <w:szCs w:val="28"/>
        </w:rPr>
        <w:t xml:space="preserve">     </w:t>
      </w:r>
    </w:p>
    <w:p w14:paraId="49721AA7" w14:textId="77777777" w:rsidR="00794F75" w:rsidRDefault="00794F75" w:rsidP="00BD388F">
      <w:pPr>
        <w:spacing w:after="0" w:line="360" w:lineRule="auto"/>
        <w:ind w:firstLine="709"/>
        <w:jc w:val="both"/>
        <w:rPr>
          <w:rFonts w:ascii="Times New Roman" w:hAnsi="Times New Roman" w:cs="Times New Roman"/>
          <w:sz w:val="28"/>
          <w:szCs w:val="28"/>
        </w:rPr>
      </w:pPr>
    </w:p>
    <w:p w14:paraId="3975623E" w14:textId="77777777" w:rsidR="00706D22" w:rsidRPr="00BD388F" w:rsidRDefault="00A00C0B" w:rsidP="00794F75">
      <w:pPr>
        <w:spacing w:after="0" w:line="360" w:lineRule="auto"/>
        <w:jc w:val="both"/>
        <w:rPr>
          <w:rFonts w:ascii="Times New Roman" w:hAnsi="Times New Roman" w:cs="Times New Roman"/>
          <w:sz w:val="28"/>
          <w:szCs w:val="28"/>
        </w:rPr>
      </w:pPr>
      <w:r w:rsidRPr="00BD388F">
        <w:rPr>
          <w:rFonts w:ascii="Times New Roman" w:hAnsi="Times New Roman" w:cs="Times New Roman"/>
          <w:sz w:val="28"/>
          <w:szCs w:val="28"/>
        </w:rPr>
        <w:lastRenderedPageBreak/>
        <w:t>надійність і великий пробіг.</w:t>
      </w:r>
    </w:p>
    <w:p w14:paraId="6746BBBD" w14:textId="77777777" w:rsidR="003921E2" w:rsidRPr="003921E2" w:rsidRDefault="00A00C0B" w:rsidP="00BD388F">
      <w:pPr>
        <w:spacing w:after="0" w:line="360" w:lineRule="auto"/>
        <w:ind w:firstLine="709"/>
        <w:jc w:val="both"/>
        <w:rPr>
          <w:rFonts w:ascii="Times New Roman" w:hAnsi="Times New Roman" w:cs="Times New Roman"/>
          <w:sz w:val="28"/>
          <w:szCs w:val="28"/>
        </w:rPr>
      </w:pPr>
      <w:r w:rsidRPr="003921E2">
        <w:rPr>
          <w:rFonts w:ascii="Times New Roman" w:hAnsi="Times New Roman" w:cs="Times New Roman"/>
          <w:sz w:val="28"/>
          <w:szCs w:val="28"/>
        </w:rPr>
        <w:t>Однією з важливих переваг двигунів внутрішнього згоряння є їхня здатність швидко й надійно запускатися за нормальних температурних умов. Для експлуатації при низьких температурах двигуни оснащують спеціальними пристроями (свічками розжарювання, підігрівачами впускного повітря, передпусковими підігрівачами тощо), які значно полегшують і прискорюють пуск. Після запуску такі двигуни здатні вже через короткий проміжок часу приймати повне навантаження.</w:t>
      </w:r>
    </w:p>
    <w:p w14:paraId="1F9D2BFC" w14:textId="77777777" w:rsidR="003921E2" w:rsidRPr="003921E2" w:rsidRDefault="00A00C0B" w:rsidP="00BD388F">
      <w:pPr>
        <w:spacing w:after="0" w:line="360" w:lineRule="auto"/>
        <w:ind w:firstLine="709"/>
        <w:jc w:val="both"/>
        <w:rPr>
          <w:rFonts w:ascii="Times New Roman" w:hAnsi="Times New Roman" w:cs="Times New Roman"/>
          <w:sz w:val="28"/>
          <w:szCs w:val="28"/>
        </w:rPr>
      </w:pPr>
      <w:r w:rsidRPr="003921E2">
        <w:rPr>
          <w:rFonts w:ascii="Times New Roman" w:hAnsi="Times New Roman" w:cs="Times New Roman"/>
          <w:sz w:val="28"/>
          <w:szCs w:val="28"/>
        </w:rPr>
        <w:t>У реальних умовах експлуатації двигуни часто працюють у перехідних режимах (розгін, гальмування, зміна навантаження). Поршневі та комбіновані двигуни внутрішнього згоряння добре адаптовані до таких режимів і зберігають стійку роботу.</w:t>
      </w:r>
    </w:p>
    <w:p w14:paraId="6BAD32B8" w14:textId="653DC6DB" w:rsidR="003921E2" w:rsidRPr="003921E2" w:rsidRDefault="00A00C0B" w:rsidP="00BD388F">
      <w:pPr>
        <w:spacing w:after="0" w:line="360" w:lineRule="auto"/>
        <w:ind w:firstLine="709"/>
        <w:jc w:val="both"/>
        <w:rPr>
          <w:rFonts w:ascii="Times New Roman" w:hAnsi="Times New Roman" w:cs="Times New Roman"/>
          <w:sz w:val="28"/>
          <w:szCs w:val="28"/>
        </w:rPr>
      </w:pPr>
      <w:r w:rsidRPr="003921E2">
        <w:rPr>
          <w:rFonts w:ascii="Times New Roman" w:hAnsi="Times New Roman" w:cs="Times New Roman"/>
          <w:sz w:val="28"/>
          <w:szCs w:val="28"/>
        </w:rPr>
        <w:t xml:space="preserve">Двигуни внутрішнього згоряння мають значний гальмівний момент, що особливо </w:t>
      </w:r>
      <w:r w:rsidR="00072C4E" w:rsidRPr="003921E2">
        <w:rPr>
          <w:rFonts w:ascii="Times New Roman" w:hAnsi="Times New Roman" w:cs="Times New Roman"/>
          <w:sz w:val="28"/>
          <w:szCs w:val="28"/>
        </w:rPr>
        <w:t>цін</w:t>
      </w:r>
      <w:r w:rsidR="00F237AF">
        <w:rPr>
          <w:rFonts w:ascii="Times New Roman" w:hAnsi="Times New Roman" w:cs="Times New Roman"/>
          <w:sz w:val="28"/>
          <w:szCs w:val="28"/>
        </w:rPr>
        <w:t>н</w:t>
      </w:r>
      <w:r w:rsidR="00072C4E" w:rsidRPr="003921E2">
        <w:rPr>
          <w:rFonts w:ascii="Times New Roman" w:hAnsi="Times New Roman" w:cs="Times New Roman"/>
          <w:sz w:val="28"/>
          <w:szCs w:val="28"/>
        </w:rPr>
        <w:t>о</w:t>
      </w:r>
      <w:r w:rsidRPr="003921E2">
        <w:rPr>
          <w:rFonts w:ascii="Times New Roman" w:hAnsi="Times New Roman" w:cs="Times New Roman"/>
          <w:sz w:val="28"/>
          <w:szCs w:val="28"/>
        </w:rPr>
        <w:t xml:space="preserve"> для транспортних засобів, оскільки дозволяє ефективно гальмувати двигуном. Особливою позитивною рисою дизельних двигунів є їхня багатопаливність: існують конструкції автомобільних і суднових дизелів, які можуть безперебійно працювати на широкому спектрі палив </w:t>
      </w:r>
      <w:r w:rsidR="005C3175">
        <w:rPr>
          <w:rFonts w:ascii="Times New Roman" w:hAnsi="Times New Roman" w:cs="Times New Roman"/>
          <w:sz w:val="28"/>
          <w:szCs w:val="28"/>
        </w:rPr>
        <w:t xml:space="preserve">– </w:t>
      </w:r>
      <w:r w:rsidRPr="003921E2">
        <w:rPr>
          <w:rFonts w:ascii="Times New Roman" w:hAnsi="Times New Roman" w:cs="Times New Roman"/>
          <w:sz w:val="28"/>
          <w:szCs w:val="28"/>
        </w:rPr>
        <w:t>від звичайного дизельного пального до важких сортів мазуту.</w:t>
      </w:r>
    </w:p>
    <w:p w14:paraId="6E7FA451" w14:textId="77777777" w:rsidR="003921E2" w:rsidRPr="003921E2" w:rsidRDefault="00A00C0B" w:rsidP="00BD388F">
      <w:pPr>
        <w:spacing w:after="0" w:line="360" w:lineRule="auto"/>
        <w:ind w:firstLine="709"/>
        <w:jc w:val="both"/>
        <w:rPr>
          <w:rFonts w:ascii="Times New Roman" w:hAnsi="Times New Roman" w:cs="Times New Roman"/>
          <w:sz w:val="28"/>
          <w:szCs w:val="28"/>
        </w:rPr>
      </w:pPr>
      <w:r w:rsidRPr="003921E2">
        <w:rPr>
          <w:rFonts w:ascii="Times New Roman" w:hAnsi="Times New Roman" w:cs="Times New Roman"/>
          <w:sz w:val="28"/>
          <w:szCs w:val="28"/>
        </w:rPr>
        <w:t>Водночас двигуни внутрішнього згоряння мають низку суттєвих недоліків:</w:t>
      </w:r>
    </w:p>
    <w:p w14:paraId="31CFB1C9" w14:textId="77777777" w:rsidR="003921E2" w:rsidRPr="003921E2" w:rsidRDefault="00A00C0B">
      <w:pPr>
        <w:numPr>
          <w:ilvl w:val="0"/>
          <w:numId w:val="10"/>
        </w:numPr>
        <w:spacing w:after="0" w:line="360" w:lineRule="auto"/>
        <w:ind w:left="0" w:firstLine="709"/>
        <w:jc w:val="both"/>
        <w:rPr>
          <w:rFonts w:ascii="Times New Roman" w:hAnsi="Times New Roman" w:cs="Times New Roman"/>
          <w:sz w:val="28"/>
          <w:szCs w:val="28"/>
        </w:rPr>
      </w:pPr>
      <w:r w:rsidRPr="003921E2">
        <w:rPr>
          <w:rFonts w:ascii="Times New Roman" w:hAnsi="Times New Roman" w:cs="Times New Roman"/>
          <w:sz w:val="28"/>
          <w:szCs w:val="28"/>
        </w:rPr>
        <w:t xml:space="preserve">обмежена одинична (агрегатна) потужність порівняно з паровими чи газовими турбінами (максимальна потужність одного суднового агрегату на сьогодні становить близько </w:t>
      </w:r>
      <w:r w:rsidR="007C2585">
        <w:rPr>
          <w:rFonts w:ascii="Times New Roman" w:hAnsi="Times New Roman" w:cs="Times New Roman"/>
          <w:sz w:val="28"/>
          <w:szCs w:val="28"/>
        </w:rPr>
        <w:t>4</w:t>
      </w:r>
      <w:r w:rsidRPr="003921E2">
        <w:rPr>
          <w:rFonts w:ascii="Times New Roman" w:hAnsi="Times New Roman" w:cs="Times New Roman"/>
          <w:sz w:val="28"/>
          <w:szCs w:val="28"/>
        </w:rPr>
        <w:t xml:space="preserve"> МВт);</w:t>
      </w:r>
    </w:p>
    <w:p w14:paraId="07E43754" w14:textId="77777777" w:rsidR="003921E2" w:rsidRPr="003921E2" w:rsidRDefault="00A00C0B">
      <w:pPr>
        <w:numPr>
          <w:ilvl w:val="0"/>
          <w:numId w:val="10"/>
        </w:numPr>
        <w:spacing w:after="0" w:line="360" w:lineRule="auto"/>
        <w:ind w:left="0" w:firstLine="709"/>
        <w:jc w:val="both"/>
        <w:rPr>
          <w:rFonts w:ascii="Times New Roman" w:hAnsi="Times New Roman" w:cs="Times New Roman"/>
          <w:sz w:val="28"/>
          <w:szCs w:val="28"/>
        </w:rPr>
      </w:pPr>
      <w:r w:rsidRPr="003921E2">
        <w:rPr>
          <w:rFonts w:ascii="Times New Roman" w:hAnsi="Times New Roman" w:cs="Times New Roman"/>
          <w:sz w:val="28"/>
          <w:szCs w:val="28"/>
        </w:rPr>
        <w:t>високий рівень шуму та вібрації;</w:t>
      </w:r>
    </w:p>
    <w:p w14:paraId="592B33AF" w14:textId="77777777" w:rsidR="003921E2" w:rsidRPr="003921E2" w:rsidRDefault="00A00C0B">
      <w:pPr>
        <w:numPr>
          <w:ilvl w:val="0"/>
          <w:numId w:val="10"/>
        </w:numPr>
        <w:spacing w:after="0" w:line="360" w:lineRule="auto"/>
        <w:ind w:left="0" w:firstLine="709"/>
        <w:jc w:val="both"/>
        <w:rPr>
          <w:rFonts w:ascii="Times New Roman" w:hAnsi="Times New Roman" w:cs="Times New Roman"/>
          <w:sz w:val="28"/>
          <w:szCs w:val="28"/>
        </w:rPr>
      </w:pPr>
      <w:r w:rsidRPr="003921E2">
        <w:rPr>
          <w:rFonts w:ascii="Times New Roman" w:hAnsi="Times New Roman" w:cs="Times New Roman"/>
          <w:sz w:val="28"/>
          <w:szCs w:val="28"/>
        </w:rPr>
        <w:t>відносно висока частота обертання колінвала під час пуску та неможливість прямого з’єднання з ведучими колесами (потрібні муфта або понижувальний редуктор);</w:t>
      </w:r>
    </w:p>
    <w:p w14:paraId="696A93D1" w14:textId="77777777" w:rsidR="003921E2" w:rsidRPr="003921E2" w:rsidRDefault="00A00C0B">
      <w:pPr>
        <w:numPr>
          <w:ilvl w:val="0"/>
          <w:numId w:val="10"/>
        </w:numPr>
        <w:spacing w:after="0" w:line="360" w:lineRule="auto"/>
        <w:ind w:left="0" w:firstLine="709"/>
        <w:jc w:val="both"/>
        <w:rPr>
          <w:rFonts w:ascii="Times New Roman" w:hAnsi="Times New Roman" w:cs="Times New Roman"/>
          <w:sz w:val="28"/>
          <w:szCs w:val="28"/>
        </w:rPr>
      </w:pPr>
      <w:r w:rsidRPr="003921E2">
        <w:rPr>
          <w:rFonts w:ascii="Times New Roman" w:hAnsi="Times New Roman" w:cs="Times New Roman"/>
          <w:sz w:val="28"/>
          <w:szCs w:val="28"/>
        </w:rPr>
        <w:t>токсичність відпрацьованих газів;</w:t>
      </w:r>
    </w:p>
    <w:p w14:paraId="38B5B190" w14:textId="77777777" w:rsidR="00F40DE6" w:rsidRDefault="00A00C0B">
      <w:pPr>
        <w:numPr>
          <w:ilvl w:val="0"/>
          <w:numId w:val="10"/>
        </w:numPr>
        <w:spacing w:after="0" w:line="360" w:lineRule="auto"/>
        <w:ind w:left="0" w:firstLine="709"/>
        <w:jc w:val="both"/>
        <w:rPr>
          <w:rFonts w:ascii="Times New Roman" w:hAnsi="Times New Roman" w:cs="Times New Roman"/>
          <w:sz w:val="28"/>
          <w:szCs w:val="28"/>
        </w:rPr>
      </w:pPr>
      <w:r w:rsidRPr="003921E2">
        <w:rPr>
          <w:rFonts w:ascii="Times New Roman" w:hAnsi="Times New Roman" w:cs="Times New Roman"/>
          <w:sz w:val="28"/>
          <w:szCs w:val="28"/>
        </w:rPr>
        <w:t xml:space="preserve">зворотно-поступальний рух поршнів, який обмежує максимальну частоту обертання і призводить до появи неврівноважених сил інерції та </w:t>
      </w:r>
    </w:p>
    <w:p w14:paraId="2D69A5B9" w14:textId="77777777" w:rsidR="001C5384" w:rsidRDefault="001C5384" w:rsidP="001C5384">
      <w:pPr>
        <w:spacing w:after="0" w:line="360" w:lineRule="auto"/>
        <w:jc w:val="both"/>
        <w:rPr>
          <w:rFonts w:ascii="Times New Roman" w:hAnsi="Times New Roman" w:cs="Times New Roman"/>
          <w:sz w:val="28"/>
          <w:szCs w:val="28"/>
        </w:rPr>
      </w:pPr>
    </w:p>
    <w:p w14:paraId="49077DD4" w14:textId="77777777" w:rsidR="003921E2" w:rsidRDefault="00A00C0B" w:rsidP="001C5384">
      <w:pPr>
        <w:spacing w:after="0" w:line="360" w:lineRule="auto"/>
        <w:jc w:val="both"/>
        <w:rPr>
          <w:rFonts w:ascii="Times New Roman" w:hAnsi="Times New Roman" w:cs="Times New Roman"/>
          <w:sz w:val="28"/>
          <w:szCs w:val="28"/>
        </w:rPr>
      </w:pPr>
      <w:r w:rsidRPr="003921E2">
        <w:rPr>
          <w:rFonts w:ascii="Times New Roman" w:hAnsi="Times New Roman" w:cs="Times New Roman"/>
          <w:sz w:val="28"/>
          <w:szCs w:val="28"/>
        </w:rPr>
        <w:lastRenderedPageBreak/>
        <w:t>моментів від них, що потребує додаткових заходів балансування.</w:t>
      </w:r>
    </w:p>
    <w:p w14:paraId="3F72FCC4" w14:textId="77777777" w:rsidR="00F40DE6" w:rsidRPr="00F40DE6" w:rsidRDefault="00F40DE6" w:rsidP="00F40DE6">
      <w:pPr>
        <w:spacing w:after="0" w:line="360" w:lineRule="auto"/>
        <w:jc w:val="both"/>
        <w:rPr>
          <w:rFonts w:ascii="Times New Roman" w:hAnsi="Times New Roman" w:cs="Times New Roman"/>
          <w:sz w:val="28"/>
          <w:szCs w:val="28"/>
        </w:rPr>
      </w:pPr>
    </w:p>
    <w:p w14:paraId="3957C15F" w14:textId="77777777" w:rsidR="00B76E6E" w:rsidRDefault="00A00C0B" w:rsidP="00F40DE6">
      <w:pPr>
        <w:pStyle w:val="1"/>
        <w:numPr>
          <w:ilvl w:val="1"/>
          <w:numId w:val="91"/>
        </w:numPr>
        <w:spacing w:before="0" w:after="0" w:line="360" w:lineRule="auto"/>
        <w:ind w:left="0" w:firstLine="709"/>
        <w:rPr>
          <w:rFonts w:eastAsiaTheme="minorHAnsi" w:cs="Times New Roman"/>
          <w:b w:val="0"/>
          <w:color w:val="auto"/>
          <w:kern w:val="2"/>
          <w:szCs w:val="28"/>
          <w:lang w:eastAsia="en-US"/>
          <w14:ligatures w14:val="standardContextual"/>
        </w:rPr>
      </w:pPr>
      <w:bookmarkStart w:id="15" w:name="_Toc215823587"/>
      <w:bookmarkStart w:id="16" w:name="_Toc217290065"/>
      <w:r w:rsidRPr="00BD388F">
        <w:rPr>
          <w:rFonts w:cs="Times New Roman"/>
          <w:b w:val="0"/>
          <w:szCs w:val="28"/>
        </w:rPr>
        <w:t xml:space="preserve">Основні експлуатаційні показники двигунів: потужність, крутний </w:t>
      </w:r>
      <w:r w:rsidRPr="00BD388F">
        <w:rPr>
          <w:rFonts w:eastAsiaTheme="minorHAnsi" w:cs="Times New Roman"/>
          <w:b w:val="0"/>
          <w:color w:val="auto"/>
          <w:kern w:val="2"/>
          <w:szCs w:val="28"/>
          <w:lang w:eastAsia="en-US"/>
          <w14:ligatures w14:val="standardContextual"/>
        </w:rPr>
        <w:t>момент, паливна економічність</w:t>
      </w:r>
      <w:bookmarkEnd w:id="15"/>
      <w:bookmarkEnd w:id="16"/>
    </w:p>
    <w:p w14:paraId="76A22F00" w14:textId="77777777" w:rsidR="00F40DE6" w:rsidRPr="00F40DE6" w:rsidRDefault="00F40DE6" w:rsidP="00F40DE6"/>
    <w:p w14:paraId="46F21CDE" w14:textId="77777777" w:rsidR="00FE72DE"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Широке поширення двигунів внутрішнього згоряння в промисловості, на транспорті, у сільському господарстві й стаціонарній енергетиці було обумовлено наступним. Здійснення робочого циклу в одному циліндрі (в одній порожнині) з малими втратами теплоти й значним перепадом температур і тисків між джерелом теплоти й холодним джерелом, забезпечує високу економічність, що є одним із самих вагомих показників двигунів внутрішнього згоряння.</w:t>
      </w:r>
    </w:p>
    <w:p w14:paraId="514A52E1"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76E6E">
        <w:rPr>
          <w:rFonts w:ascii="Times New Roman" w:hAnsi="Times New Roman" w:cs="Times New Roman"/>
          <w:sz w:val="28"/>
          <w:szCs w:val="28"/>
        </w:rPr>
        <w:t>Робота будь-якого автомобіля, трактора чи спеціальної техніки в реальних умовах експлуатації оцінюється не лише за типом двигуна, його конструкцією чи об’ємом. Для користувача й інженера першочергове значення мають конкретні експлуатаційні показники: потужність, крутний момент та паливна економічність. Саме вони визначають динаміку розгону, тягові можливості, витрату палива, доцільність використання дизельного чи бензинового двигуна в тій чи іншій сфері.</w:t>
      </w:r>
    </w:p>
    <w:p w14:paraId="2B5A6099"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Так, п</w:t>
      </w:r>
      <w:r w:rsidRPr="00B76E6E">
        <w:rPr>
          <w:rFonts w:ascii="Times New Roman" w:hAnsi="Times New Roman" w:cs="Times New Roman"/>
          <w:sz w:val="28"/>
          <w:szCs w:val="28"/>
        </w:rPr>
        <w:t>отужність (N) – це фізична величина, що характеризує швидкість виконання роботи, тобто скільки енергії двигун може перетворити в механічну за одиницю часу. Для поршневих двигунів її зазвичай виражають у кіловатах (кВт) або кінських силах (к.с.). У технічній літературі часто використовується термін ефективна (гальмівна) потужність, що вимірюється на валу двигуна й враховує всі механічні втрати всередині агрегату.</w:t>
      </w:r>
    </w:p>
    <w:p w14:paraId="4538A5C6"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76E6E">
        <w:rPr>
          <w:rFonts w:ascii="Times New Roman" w:hAnsi="Times New Roman" w:cs="Times New Roman"/>
          <w:sz w:val="28"/>
          <w:szCs w:val="28"/>
        </w:rPr>
        <w:t>Потужність двигуна визначають за формулою:</w:t>
      </w:r>
    </w:p>
    <w:p w14:paraId="293C6EC1" w14:textId="77777777" w:rsidR="00B76E6E" w:rsidRDefault="00A00C0B" w:rsidP="00BD388F">
      <w:pPr>
        <w:spacing w:after="0" w:line="36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N=</m:t>
          </m:r>
          <m:f>
            <m:fPr>
              <m:ctrlPr>
                <w:rPr>
                  <w:rFonts w:ascii="Cambria Math" w:hAnsi="Cambria Math" w:cs="Times New Roman"/>
                  <w:sz w:val="28"/>
                  <w:szCs w:val="28"/>
                </w:rPr>
              </m:ctrlPr>
            </m:fPr>
            <m:num>
              <m:r>
                <w:rPr>
                  <w:rFonts w:ascii="Cambria Math" w:hAnsi="Cambria Math" w:cs="Times New Roman"/>
                  <w:sz w:val="28"/>
                  <w:szCs w:val="28"/>
                </w:rPr>
                <m:t>M⋅ω</m:t>
              </m:r>
            </m:num>
            <m:den>
              <m:r>
                <w:rPr>
                  <w:rFonts w:ascii="Cambria Math" w:hAnsi="Cambria Math" w:cs="Times New Roman"/>
                  <w:sz w:val="28"/>
                  <w:szCs w:val="28"/>
                </w:rPr>
                <m:t>1000</m:t>
              </m:r>
            </m:den>
          </m:f>
          <m:r>
            <w:rPr>
              <w:rFonts w:ascii="Cambria Math" w:hAnsi="Cambria Math" w:cs="Times New Roman"/>
              <w:sz w:val="28"/>
              <w:szCs w:val="28"/>
            </w:rPr>
            <m:t>,</m:t>
          </m:r>
          <m:r>
            <m:rPr>
              <m:sty m:val="p"/>
            </m:rPr>
            <w:rPr>
              <w:rFonts w:ascii="Times New Roman" w:hAnsi="Times New Roman" w:cs="Times New Roman"/>
              <w:sz w:val="28"/>
              <w:szCs w:val="28"/>
            </w:rPr>
            <w:br/>
          </m:r>
        </m:oMath>
      </m:oMathPara>
      <w:r w:rsidR="00BA62AB" w:rsidRPr="00B76E6E">
        <w:rPr>
          <w:rFonts w:ascii="Times New Roman" w:hAnsi="Times New Roman" w:cs="Times New Roman"/>
          <w:sz w:val="28"/>
          <w:szCs w:val="28"/>
        </w:rPr>
        <w:t>Д</w:t>
      </w:r>
      <w:r w:rsidRPr="00B76E6E">
        <w:rPr>
          <w:rFonts w:ascii="Times New Roman" w:hAnsi="Times New Roman" w:cs="Times New Roman"/>
          <w:sz w:val="28"/>
          <w:szCs w:val="28"/>
        </w:rPr>
        <w:t>е</w:t>
      </w:r>
      <w:r w:rsidR="001C5384">
        <w:rPr>
          <w:rFonts w:ascii="Times New Roman" w:hAnsi="Times New Roman" w:cs="Times New Roman"/>
          <w:sz w:val="28"/>
          <w:szCs w:val="28"/>
        </w:rPr>
        <w:t>:</w:t>
      </w:r>
    </w:p>
    <w:p w14:paraId="0E71A314" w14:textId="77777777" w:rsidR="00B76E6E" w:rsidRDefault="00A00C0B">
      <w:pPr>
        <w:numPr>
          <w:ilvl w:val="0"/>
          <w:numId w:val="4"/>
        </w:numPr>
        <w:spacing w:after="0" w:line="360" w:lineRule="auto"/>
        <w:ind w:left="0" w:firstLine="709"/>
        <w:jc w:val="both"/>
        <w:rPr>
          <w:rFonts w:ascii="Times New Roman" w:hAnsi="Times New Roman" w:cs="Times New Roman"/>
          <w:sz w:val="28"/>
          <w:szCs w:val="28"/>
        </w:rPr>
      </w:pPr>
      <w:r w:rsidRPr="00B76E6E">
        <w:rPr>
          <w:rFonts w:ascii="Times New Roman" w:hAnsi="Times New Roman" w:cs="Times New Roman"/>
          <w:i/>
          <w:iCs/>
          <w:sz w:val="28"/>
          <w:szCs w:val="28"/>
        </w:rPr>
        <w:t>N</w:t>
      </w:r>
      <w:r w:rsidRPr="00B76E6E">
        <w:rPr>
          <w:rFonts w:ascii="Times New Roman" w:hAnsi="Times New Roman" w:cs="Times New Roman"/>
          <w:sz w:val="28"/>
          <w:szCs w:val="28"/>
        </w:rPr>
        <w:t xml:space="preserve"> </w:t>
      </w:r>
      <w:r w:rsidR="005C3175">
        <w:rPr>
          <w:rFonts w:ascii="Times New Roman" w:hAnsi="Times New Roman" w:cs="Times New Roman"/>
          <w:sz w:val="28"/>
          <w:szCs w:val="28"/>
        </w:rPr>
        <w:t xml:space="preserve">– </w:t>
      </w:r>
      <w:r w:rsidRPr="00B76E6E">
        <w:rPr>
          <w:rFonts w:ascii="Times New Roman" w:hAnsi="Times New Roman" w:cs="Times New Roman"/>
          <w:sz w:val="28"/>
          <w:szCs w:val="28"/>
        </w:rPr>
        <w:t>потужність, кВт;</w:t>
      </w:r>
    </w:p>
    <w:p w14:paraId="3889FC40" w14:textId="77777777" w:rsidR="006F7D1F" w:rsidRDefault="006F7D1F" w:rsidP="006F7D1F">
      <w:pPr>
        <w:spacing w:after="0" w:line="360" w:lineRule="auto"/>
        <w:ind w:left="709"/>
        <w:jc w:val="both"/>
        <w:rPr>
          <w:rFonts w:ascii="Times New Roman" w:hAnsi="Times New Roman" w:cs="Times New Roman"/>
          <w:sz w:val="28"/>
          <w:szCs w:val="28"/>
        </w:rPr>
      </w:pPr>
    </w:p>
    <w:p w14:paraId="209EEFC1" w14:textId="77777777" w:rsidR="006F7D1F" w:rsidRPr="00B76E6E" w:rsidRDefault="006F7D1F" w:rsidP="006F7D1F">
      <w:pPr>
        <w:spacing w:after="0" w:line="360" w:lineRule="auto"/>
        <w:ind w:left="709"/>
        <w:jc w:val="both"/>
        <w:rPr>
          <w:rFonts w:ascii="Times New Roman" w:hAnsi="Times New Roman" w:cs="Times New Roman"/>
          <w:sz w:val="28"/>
          <w:szCs w:val="28"/>
        </w:rPr>
      </w:pPr>
    </w:p>
    <w:p w14:paraId="0C60840D" w14:textId="77777777" w:rsidR="00B76E6E" w:rsidRPr="00B76E6E" w:rsidRDefault="00A00C0B">
      <w:pPr>
        <w:numPr>
          <w:ilvl w:val="0"/>
          <w:numId w:val="4"/>
        </w:numPr>
        <w:spacing w:after="0" w:line="360" w:lineRule="auto"/>
        <w:ind w:left="0" w:firstLine="709"/>
        <w:jc w:val="both"/>
        <w:rPr>
          <w:rFonts w:ascii="Times New Roman" w:hAnsi="Times New Roman" w:cs="Times New Roman"/>
          <w:sz w:val="28"/>
          <w:szCs w:val="28"/>
        </w:rPr>
      </w:pPr>
      <w:r w:rsidRPr="00B76E6E">
        <w:rPr>
          <w:rFonts w:ascii="Times New Roman" w:hAnsi="Times New Roman" w:cs="Times New Roman"/>
          <w:i/>
          <w:iCs/>
          <w:sz w:val="28"/>
          <w:szCs w:val="28"/>
        </w:rPr>
        <w:t>M</w:t>
      </w:r>
      <w:r w:rsidRPr="00B76E6E">
        <w:rPr>
          <w:rFonts w:ascii="Times New Roman" w:hAnsi="Times New Roman" w:cs="Times New Roman"/>
          <w:sz w:val="28"/>
          <w:szCs w:val="28"/>
        </w:rPr>
        <w:t xml:space="preserve"> </w:t>
      </w:r>
      <w:r w:rsidR="005C3175">
        <w:rPr>
          <w:rFonts w:ascii="Times New Roman" w:hAnsi="Times New Roman" w:cs="Times New Roman"/>
          <w:sz w:val="28"/>
          <w:szCs w:val="28"/>
        </w:rPr>
        <w:t xml:space="preserve">– </w:t>
      </w:r>
      <w:r w:rsidRPr="00B76E6E">
        <w:rPr>
          <w:rFonts w:ascii="Times New Roman" w:hAnsi="Times New Roman" w:cs="Times New Roman"/>
          <w:sz w:val="28"/>
          <w:szCs w:val="28"/>
        </w:rPr>
        <w:t>крутний момент, Н·м;</w:t>
      </w:r>
    </w:p>
    <w:p w14:paraId="6DB69E64" w14:textId="77777777" w:rsidR="00B76E6E" w:rsidRPr="00B76E6E" w:rsidRDefault="00A00C0B">
      <w:pPr>
        <w:numPr>
          <w:ilvl w:val="0"/>
          <w:numId w:val="4"/>
        </w:numPr>
        <w:spacing w:after="0" w:line="360" w:lineRule="auto"/>
        <w:ind w:left="0" w:firstLine="709"/>
        <w:jc w:val="both"/>
        <w:rPr>
          <w:rFonts w:ascii="Times New Roman" w:hAnsi="Times New Roman" w:cs="Times New Roman"/>
          <w:sz w:val="28"/>
          <w:szCs w:val="28"/>
        </w:rPr>
      </w:pPr>
      <w:r w:rsidRPr="00B76E6E">
        <w:rPr>
          <w:rFonts w:ascii="Times New Roman" w:hAnsi="Times New Roman" w:cs="Times New Roman"/>
          <w:i/>
          <w:iCs/>
          <w:sz w:val="28"/>
          <w:szCs w:val="28"/>
        </w:rPr>
        <w:t>ω</w:t>
      </w:r>
      <w:r w:rsidRPr="00B76E6E">
        <w:rPr>
          <w:rFonts w:ascii="Times New Roman" w:hAnsi="Times New Roman" w:cs="Times New Roman"/>
          <w:sz w:val="28"/>
          <w:szCs w:val="28"/>
        </w:rPr>
        <w:t xml:space="preserve"> </w:t>
      </w:r>
      <w:r w:rsidR="005C3175">
        <w:rPr>
          <w:rFonts w:ascii="Times New Roman" w:hAnsi="Times New Roman" w:cs="Times New Roman"/>
          <w:sz w:val="28"/>
          <w:szCs w:val="28"/>
        </w:rPr>
        <w:t xml:space="preserve">– </w:t>
      </w:r>
      <w:r w:rsidRPr="00B76E6E">
        <w:rPr>
          <w:rFonts w:ascii="Times New Roman" w:hAnsi="Times New Roman" w:cs="Times New Roman"/>
          <w:sz w:val="28"/>
          <w:szCs w:val="28"/>
        </w:rPr>
        <w:t>кутова швидкість, рад/с (пов’язана з обертами колінчастого вала).</w:t>
      </w:r>
    </w:p>
    <w:p w14:paraId="11E760F6"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Варто відмітити, що з</w:t>
      </w:r>
      <w:r w:rsidRPr="00B76E6E">
        <w:rPr>
          <w:rFonts w:ascii="Times New Roman" w:hAnsi="Times New Roman" w:cs="Times New Roman"/>
          <w:sz w:val="28"/>
          <w:szCs w:val="28"/>
        </w:rPr>
        <w:t xml:space="preserve"> практичної точки зору важливо не лише максимальне значення потужності, а й характер її зміни з обертами. Бензинові двигуни, як правило, розвивають максимальну потужність на вищих обертах, що забезпечує хорошу динаміку й дозволяє реалізувати спортивний стиль їзди. Дизельні двигуни мають нижчі граничні оберти, але завдяки високому крутному моменту на середніх обертах забезпечують достатню потужність для тягових задач.</w:t>
      </w:r>
    </w:p>
    <w:p w14:paraId="747F6FF1"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Досліджуючи к</w:t>
      </w:r>
      <w:r w:rsidRPr="00B76E6E">
        <w:rPr>
          <w:rFonts w:ascii="Times New Roman" w:hAnsi="Times New Roman" w:cs="Times New Roman"/>
          <w:sz w:val="28"/>
          <w:szCs w:val="28"/>
        </w:rPr>
        <w:t>рутний момент</w:t>
      </w:r>
      <w:r w:rsidRPr="00BD388F">
        <w:rPr>
          <w:rFonts w:ascii="Times New Roman" w:hAnsi="Times New Roman" w:cs="Times New Roman"/>
          <w:sz w:val="28"/>
          <w:szCs w:val="28"/>
        </w:rPr>
        <w:t xml:space="preserve">, ще його називають </w:t>
      </w:r>
      <w:r w:rsidRPr="00B76E6E">
        <w:rPr>
          <w:rFonts w:ascii="Times New Roman" w:hAnsi="Times New Roman" w:cs="Times New Roman"/>
          <w:sz w:val="28"/>
          <w:szCs w:val="28"/>
        </w:rPr>
        <w:t>«відчуття тяги» на колесах</w:t>
      </w:r>
      <w:r w:rsidRPr="00BD388F">
        <w:rPr>
          <w:rFonts w:ascii="Times New Roman" w:hAnsi="Times New Roman" w:cs="Times New Roman"/>
          <w:sz w:val="28"/>
          <w:szCs w:val="28"/>
        </w:rPr>
        <w:t xml:space="preserve"> слід зазначити, що к</w:t>
      </w:r>
      <w:r w:rsidR="00495585" w:rsidRPr="00BD388F">
        <w:rPr>
          <w:rFonts w:ascii="Times New Roman" w:hAnsi="Times New Roman" w:cs="Times New Roman"/>
          <w:sz w:val="28"/>
          <w:szCs w:val="28"/>
        </w:rPr>
        <w:t xml:space="preserve">рутний момент – це обертальна сила, що створюється на колінчастому валу двигуна. Він характеризує тягову здатність, тобто можливість двигуна «витягувати» навантаження, прискорювати автомобіль, долати підйом або переміщати важкий вантаж. Вимірюється в Ньютон-метрах (Н·м). Це найважливіший показник для оцінки динаміки руху з місця та на низьких-середніх швидкостях. </w:t>
      </w:r>
      <w:r w:rsidRPr="00B76E6E">
        <w:rPr>
          <w:rFonts w:ascii="Times New Roman" w:hAnsi="Times New Roman" w:cs="Times New Roman"/>
          <w:sz w:val="28"/>
          <w:szCs w:val="28"/>
        </w:rPr>
        <w:t>Якщо потужність описує «скільки роботи за одиницю часу» може виконати двигун, то крутний момент (M) показує, з якою силою двигун «крутить» вал. Він вимірюється в ньютон-метрах (Н·м) і безпосередньо пов’язаний із тяговими можливостями транспортного засобу, здатністю рушати з місця з вантажем, долати підйоми, буксирувати причепи тощо.</w:t>
      </w:r>
    </w:p>
    <w:p w14:paraId="57F661B1"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76E6E">
        <w:rPr>
          <w:rFonts w:ascii="Times New Roman" w:hAnsi="Times New Roman" w:cs="Times New Roman"/>
          <w:sz w:val="28"/>
          <w:szCs w:val="28"/>
        </w:rPr>
        <w:t>Для поршневих двигунів крутний момент пов’язаний із тиском газів на поршень та плечем колінчастого вала. Саме поєднання моменту та обертів формує потужність, однак у повсякденній експлуатації водій значно гостріше «відчуває» саме момент: якщо він високий на низьких обертах, машина краще тягне «знизу», не вимагаючи частого перемикання передач.</w:t>
      </w:r>
    </w:p>
    <w:p w14:paraId="220EA7EE"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76E6E">
        <w:rPr>
          <w:rFonts w:ascii="Times New Roman" w:hAnsi="Times New Roman" w:cs="Times New Roman"/>
          <w:sz w:val="28"/>
          <w:szCs w:val="28"/>
        </w:rPr>
        <w:t>У цьому аспекті дизельні й бензинові двигуни різняться:</w:t>
      </w:r>
    </w:p>
    <w:p w14:paraId="274D2D21" w14:textId="77777777" w:rsidR="00B76E6E" w:rsidRPr="00B76E6E" w:rsidRDefault="00A00C0B">
      <w:pPr>
        <w:numPr>
          <w:ilvl w:val="0"/>
          <w:numId w:val="5"/>
        </w:numPr>
        <w:spacing w:after="0" w:line="360" w:lineRule="auto"/>
        <w:ind w:left="0" w:firstLine="709"/>
        <w:jc w:val="both"/>
        <w:rPr>
          <w:rFonts w:ascii="Times New Roman" w:hAnsi="Times New Roman" w:cs="Times New Roman"/>
          <w:sz w:val="28"/>
          <w:szCs w:val="28"/>
        </w:rPr>
      </w:pPr>
      <w:r w:rsidRPr="00B76E6E">
        <w:rPr>
          <w:rFonts w:ascii="Times New Roman" w:hAnsi="Times New Roman" w:cs="Times New Roman"/>
          <w:sz w:val="28"/>
          <w:szCs w:val="28"/>
        </w:rPr>
        <w:t xml:space="preserve">Дизельні двигуни мають </w:t>
      </w:r>
      <w:r w:rsidRPr="00B76E6E">
        <w:rPr>
          <w:rFonts w:ascii="Times New Roman" w:hAnsi="Times New Roman" w:cs="Times New Roman"/>
          <w:i/>
          <w:iCs/>
          <w:sz w:val="28"/>
          <w:szCs w:val="28"/>
        </w:rPr>
        <w:t>вищий крутний момент при нижчих обертах</w:t>
      </w:r>
      <w:r w:rsidRPr="00B76E6E">
        <w:rPr>
          <w:rFonts w:ascii="Times New Roman" w:hAnsi="Times New Roman" w:cs="Times New Roman"/>
          <w:sz w:val="28"/>
          <w:szCs w:val="28"/>
        </w:rPr>
        <w:t xml:space="preserve">, що пов’язано з високим ступенем стискання, особливостями процесу </w:t>
      </w:r>
      <w:r w:rsidRPr="00B76E6E">
        <w:rPr>
          <w:rFonts w:ascii="Times New Roman" w:hAnsi="Times New Roman" w:cs="Times New Roman"/>
          <w:sz w:val="28"/>
          <w:szCs w:val="28"/>
        </w:rPr>
        <w:lastRenderedPageBreak/>
        <w:t>згоряння та часто – з турбонаддувом. Це робить їх оптимальними для вантажного транспорту, тракторів, позашляховиків</w:t>
      </w:r>
      <w:r w:rsidR="00FE72DE" w:rsidRPr="00BD388F">
        <w:rPr>
          <w:rFonts w:ascii="Times New Roman" w:hAnsi="Times New Roman" w:cs="Times New Roman"/>
          <w:sz w:val="28"/>
          <w:szCs w:val="28"/>
        </w:rPr>
        <w:t>;</w:t>
      </w:r>
    </w:p>
    <w:p w14:paraId="56C91265" w14:textId="77777777" w:rsidR="00B76E6E" w:rsidRPr="00B76E6E" w:rsidRDefault="00A00C0B">
      <w:pPr>
        <w:numPr>
          <w:ilvl w:val="0"/>
          <w:numId w:val="5"/>
        </w:numPr>
        <w:spacing w:after="0" w:line="360" w:lineRule="auto"/>
        <w:ind w:left="0" w:firstLine="709"/>
        <w:jc w:val="both"/>
        <w:rPr>
          <w:rFonts w:ascii="Times New Roman" w:hAnsi="Times New Roman" w:cs="Times New Roman"/>
          <w:sz w:val="28"/>
          <w:szCs w:val="28"/>
        </w:rPr>
      </w:pPr>
      <w:r w:rsidRPr="00B76E6E">
        <w:rPr>
          <w:rFonts w:ascii="Times New Roman" w:hAnsi="Times New Roman" w:cs="Times New Roman"/>
          <w:sz w:val="28"/>
          <w:szCs w:val="28"/>
        </w:rPr>
        <w:t>Бензинові двигуни зазвичай розкривають свій потенціал за вищих обертів, тому крутний момент на низах нижчий, але при розкручуванні двигуна досягається висока питома потужність. Це відповідає стилю експлуатації легкових та спортивних автомобілів.</w:t>
      </w:r>
    </w:p>
    <w:p w14:paraId="7AD38A80" w14:textId="77777777" w:rsidR="00B76E6E" w:rsidRPr="00B76E6E" w:rsidRDefault="00A00C0B" w:rsidP="00BD388F">
      <w:pPr>
        <w:spacing w:after="0" w:line="360" w:lineRule="auto"/>
        <w:ind w:firstLine="709"/>
        <w:jc w:val="both"/>
        <w:rPr>
          <w:rFonts w:ascii="Times New Roman" w:hAnsi="Times New Roman" w:cs="Times New Roman"/>
          <w:sz w:val="28"/>
          <w:szCs w:val="28"/>
        </w:rPr>
      </w:pPr>
      <w:r w:rsidRPr="00B76E6E">
        <w:rPr>
          <w:rFonts w:ascii="Times New Roman" w:hAnsi="Times New Roman" w:cs="Times New Roman"/>
          <w:sz w:val="28"/>
          <w:szCs w:val="28"/>
        </w:rPr>
        <w:t>Для оцінки реальних характеристик двигуна будуються криві залежності крутного моменту й потужності від частоти обертання. Саме їх форма важливіша за «голі» цифри максимумів, адже від неї залежить комфорт і ефективність руху у міському чи шосейному режимі.</w:t>
      </w:r>
    </w:p>
    <w:p w14:paraId="20753A3A"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Наступним</w:t>
      </w:r>
      <w:r w:rsidRPr="00495585">
        <w:rPr>
          <w:rFonts w:ascii="Times New Roman" w:hAnsi="Times New Roman" w:cs="Times New Roman"/>
          <w:sz w:val="28"/>
          <w:szCs w:val="28"/>
        </w:rPr>
        <w:t xml:space="preserve"> ключови</w:t>
      </w:r>
      <w:r w:rsidRPr="00BD388F">
        <w:rPr>
          <w:rFonts w:ascii="Times New Roman" w:hAnsi="Times New Roman" w:cs="Times New Roman"/>
          <w:sz w:val="28"/>
          <w:szCs w:val="28"/>
        </w:rPr>
        <w:t>м</w:t>
      </w:r>
      <w:r w:rsidRPr="00495585">
        <w:rPr>
          <w:rFonts w:ascii="Times New Roman" w:hAnsi="Times New Roman" w:cs="Times New Roman"/>
          <w:sz w:val="28"/>
          <w:szCs w:val="28"/>
        </w:rPr>
        <w:t xml:space="preserve"> показник</w:t>
      </w:r>
      <w:r w:rsidRPr="00BD388F">
        <w:rPr>
          <w:rFonts w:ascii="Times New Roman" w:hAnsi="Times New Roman" w:cs="Times New Roman"/>
          <w:sz w:val="28"/>
          <w:szCs w:val="28"/>
        </w:rPr>
        <w:t xml:space="preserve">ом є </w:t>
      </w:r>
      <w:r w:rsidRPr="00495585">
        <w:rPr>
          <w:rFonts w:ascii="Times New Roman" w:hAnsi="Times New Roman" w:cs="Times New Roman"/>
          <w:sz w:val="28"/>
          <w:szCs w:val="28"/>
        </w:rPr>
        <w:t>паливна економічність</w:t>
      </w:r>
      <w:r w:rsidRPr="00BD388F">
        <w:rPr>
          <w:rFonts w:ascii="Times New Roman" w:hAnsi="Times New Roman" w:cs="Times New Roman"/>
          <w:sz w:val="28"/>
          <w:szCs w:val="28"/>
        </w:rPr>
        <w:t xml:space="preserve"> – </w:t>
      </w:r>
      <w:r w:rsidRPr="00495585">
        <w:rPr>
          <w:rFonts w:ascii="Times New Roman" w:hAnsi="Times New Roman" w:cs="Times New Roman"/>
          <w:sz w:val="28"/>
          <w:szCs w:val="28"/>
        </w:rPr>
        <w:t>здатність</w:t>
      </w:r>
      <w:r w:rsidRPr="00BD388F">
        <w:rPr>
          <w:rFonts w:ascii="Times New Roman" w:hAnsi="Times New Roman" w:cs="Times New Roman"/>
          <w:sz w:val="28"/>
          <w:szCs w:val="28"/>
        </w:rPr>
        <w:t xml:space="preserve"> </w:t>
      </w:r>
      <w:r w:rsidRPr="00495585">
        <w:rPr>
          <w:rFonts w:ascii="Times New Roman" w:hAnsi="Times New Roman" w:cs="Times New Roman"/>
          <w:sz w:val="28"/>
          <w:szCs w:val="28"/>
        </w:rPr>
        <w:t>двигуна виконувати потрібний обсяг роботи з мінімальною витратою палива. У побутовому сприйнятті паливну економічність часто зводять до витрати палива в л/100 км, однак для порівняння двигунів у чисто технічному сенсі використовують поняття питомої ефективної витрати палива:</w:t>
      </w:r>
    </w:p>
    <w:p w14:paraId="4C4781EF" w14:textId="121BAD96"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Питома ефективна витрата палива (BSFC) – це кількість палива, яку споживає двигун для вироблення одиниці корисної потужності за одиницю часу (наприклад, г/(кВт</w:t>
      </w:r>
      <w:r w:rsidR="00541255">
        <w:rPr>
          <w:rFonts w:ascii="Times New Roman" w:hAnsi="Times New Roman" w:cs="Times New Roman"/>
          <w:sz w:val="28"/>
          <w:szCs w:val="28"/>
        </w:rPr>
        <w:t xml:space="preserve">. </w:t>
      </w:r>
      <w:r w:rsidRPr="00495585">
        <w:rPr>
          <w:rFonts w:ascii="Times New Roman" w:hAnsi="Times New Roman" w:cs="Times New Roman"/>
          <w:sz w:val="28"/>
          <w:szCs w:val="28"/>
        </w:rPr>
        <w:t>год)). Чим менше значення BSFC, тим економічніший двигун</w:t>
      </w:r>
      <w:r w:rsidR="00FE72DE" w:rsidRPr="00544CE3">
        <w:rPr>
          <w:rFonts w:ascii="Times New Roman" w:hAnsi="Times New Roman" w:cs="Times New Roman"/>
          <w:sz w:val="28"/>
          <w:szCs w:val="28"/>
        </w:rPr>
        <w:t>[</w:t>
      </w:r>
      <w:r w:rsidR="003921E2" w:rsidRPr="00BD388F">
        <w:rPr>
          <w:rFonts w:ascii="Times New Roman" w:hAnsi="Times New Roman" w:cs="Times New Roman"/>
          <w:sz w:val="28"/>
          <w:szCs w:val="28"/>
          <w:lang w:val="en-US"/>
        </w:rPr>
        <w:fldChar w:fldCharType="begin"/>
      </w:r>
      <w:r w:rsidR="003921E2" w:rsidRPr="00544CE3">
        <w:rPr>
          <w:rFonts w:ascii="Times New Roman" w:hAnsi="Times New Roman" w:cs="Times New Roman"/>
          <w:sz w:val="28"/>
          <w:szCs w:val="28"/>
        </w:rPr>
        <w:instrText xml:space="preserve"> </w:instrText>
      </w:r>
      <w:r w:rsidR="003921E2" w:rsidRPr="00BD388F">
        <w:rPr>
          <w:rFonts w:ascii="Times New Roman" w:hAnsi="Times New Roman" w:cs="Times New Roman"/>
          <w:sz w:val="28"/>
          <w:szCs w:val="28"/>
          <w:lang w:val="en-US"/>
        </w:rPr>
        <w:instrText>REF</w:instrText>
      </w:r>
      <w:r w:rsidR="003921E2" w:rsidRPr="00544CE3">
        <w:rPr>
          <w:rFonts w:ascii="Times New Roman" w:hAnsi="Times New Roman" w:cs="Times New Roman"/>
          <w:sz w:val="28"/>
          <w:szCs w:val="28"/>
        </w:rPr>
        <w:instrText xml:space="preserve"> _</w:instrText>
      </w:r>
      <w:r w:rsidR="003921E2" w:rsidRPr="00BD388F">
        <w:rPr>
          <w:rFonts w:ascii="Times New Roman" w:hAnsi="Times New Roman" w:cs="Times New Roman"/>
          <w:sz w:val="28"/>
          <w:szCs w:val="28"/>
          <w:lang w:val="en-US"/>
        </w:rPr>
        <w:instrText>Ref</w:instrText>
      </w:r>
      <w:r w:rsidR="003921E2" w:rsidRPr="00544CE3">
        <w:rPr>
          <w:rFonts w:ascii="Times New Roman" w:hAnsi="Times New Roman" w:cs="Times New Roman"/>
          <w:sz w:val="28"/>
          <w:szCs w:val="28"/>
        </w:rPr>
        <w:instrText>215769923 \</w:instrText>
      </w:r>
      <w:r w:rsidR="003921E2" w:rsidRPr="00BD388F">
        <w:rPr>
          <w:rFonts w:ascii="Times New Roman" w:hAnsi="Times New Roman" w:cs="Times New Roman"/>
          <w:sz w:val="28"/>
          <w:szCs w:val="28"/>
          <w:lang w:val="en-US"/>
        </w:rPr>
        <w:instrText>r</w:instrText>
      </w:r>
      <w:r w:rsidR="003921E2" w:rsidRPr="00544CE3">
        <w:rPr>
          <w:rFonts w:ascii="Times New Roman" w:hAnsi="Times New Roman" w:cs="Times New Roman"/>
          <w:sz w:val="28"/>
          <w:szCs w:val="28"/>
        </w:rPr>
        <w:instrText xml:space="preserve"> \</w:instrText>
      </w:r>
      <w:r w:rsidR="003921E2" w:rsidRPr="00BD388F">
        <w:rPr>
          <w:rFonts w:ascii="Times New Roman" w:hAnsi="Times New Roman" w:cs="Times New Roman"/>
          <w:sz w:val="28"/>
          <w:szCs w:val="28"/>
          <w:lang w:val="en-US"/>
        </w:rPr>
        <w:instrText>h</w:instrText>
      </w:r>
      <w:r w:rsidR="003921E2" w:rsidRPr="00544CE3">
        <w:rPr>
          <w:rFonts w:ascii="Times New Roman" w:hAnsi="Times New Roman" w:cs="Times New Roman"/>
          <w:sz w:val="28"/>
          <w:szCs w:val="28"/>
        </w:rPr>
        <w:instrText xml:space="preserve"> </w:instrText>
      </w:r>
      <w:r w:rsidR="006C4CFD" w:rsidRPr="00544CE3">
        <w:rPr>
          <w:rFonts w:ascii="Times New Roman" w:hAnsi="Times New Roman" w:cs="Times New Roman"/>
          <w:sz w:val="28"/>
          <w:szCs w:val="28"/>
        </w:rPr>
        <w:instrText xml:space="preserve"> \* </w:instrText>
      </w:r>
      <w:r w:rsidR="006C4CFD" w:rsidRPr="00BD388F">
        <w:rPr>
          <w:rFonts w:ascii="Times New Roman" w:hAnsi="Times New Roman" w:cs="Times New Roman"/>
          <w:sz w:val="28"/>
          <w:szCs w:val="28"/>
          <w:lang w:val="en-US"/>
        </w:rPr>
        <w:instrText>MERGEFORMAT</w:instrText>
      </w:r>
      <w:r w:rsidR="006C4CFD" w:rsidRPr="00544CE3">
        <w:rPr>
          <w:rFonts w:ascii="Times New Roman" w:hAnsi="Times New Roman" w:cs="Times New Roman"/>
          <w:sz w:val="28"/>
          <w:szCs w:val="28"/>
        </w:rPr>
        <w:instrText xml:space="preserve"> </w:instrText>
      </w:r>
      <w:r w:rsidR="003921E2" w:rsidRPr="00BD388F">
        <w:rPr>
          <w:rFonts w:ascii="Times New Roman" w:hAnsi="Times New Roman" w:cs="Times New Roman"/>
          <w:sz w:val="28"/>
          <w:szCs w:val="28"/>
          <w:lang w:val="en-US"/>
        </w:rPr>
      </w:r>
      <w:r w:rsidR="003921E2" w:rsidRPr="00BD388F">
        <w:rPr>
          <w:rFonts w:ascii="Times New Roman" w:hAnsi="Times New Roman" w:cs="Times New Roman"/>
          <w:sz w:val="28"/>
          <w:szCs w:val="28"/>
          <w:lang w:val="en-US"/>
        </w:rPr>
        <w:fldChar w:fldCharType="separate"/>
      </w:r>
      <w:r w:rsidR="00D61E95" w:rsidRPr="00D61E95">
        <w:rPr>
          <w:rFonts w:ascii="Times New Roman" w:hAnsi="Times New Roman" w:cs="Times New Roman"/>
          <w:sz w:val="28"/>
          <w:szCs w:val="28"/>
        </w:rPr>
        <w:t>4</w:t>
      </w:r>
      <w:r w:rsidR="003921E2" w:rsidRPr="00BD388F">
        <w:rPr>
          <w:rFonts w:ascii="Times New Roman" w:hAnsi="Times New Roman" w:cs="Times New Roman"/>
          <w:sz w:val="28"/>
          <w:szCs w:val="28"/>
          <w:lang w:val="en-US"/>
        </w:rPr>
        <w:fldChar w:fldCharType="end"/>
      </w:r>
      <w:r w:rsidR="00FE72DE" w:rsidRPr="00544CE3">
        <w:rPr>
          <w:rFonts w:ascii="Times New Roman" w:hAnsi="Times New Roman" w:cs="Times New Roman"/>
          <w:sz w:val="28"/>
          <w:szCs w:val="28"/>
        </w:rPr>
        <w:t>]</w:t>
      </w:r>
      <w:r w:rsidRPr="00495585">
        <w:rPr>
          <w:rFonts w:ascii="Times New Roman" w:hAnsi="Times New Roman" w:cs="Times New Roman"/>
          <w:sz w:val="28"/>
          <w:szCs w:val="28"/>
        </w:rPr>
        <w:t>.</w:t>
      </w:r>
      <w:r w:rsidR="003921E2" w:rsidRPr="00BD388F">
        <w:rPr>
          <w:rFonts w:ascii="Times New Roman" w:hAnsi="Times New Roman" w:cs="Times New Roman"/>
          <w:sz w:val="28"/>
          <w:szCs w:val="28"/>
        </w:rPr>
        <w:t xml:space="preserve"> </w:t>
      </w:r>
    </w:p>
    <w:p w14:paraId="6E5096DF"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Середні орієнтовні значення BSFC:</w:t>
      </w:r>
    </w:p>
    <w:p w14:paraId="24B8DC2E" w14:textId="28DDE2DA" w:rsidR="00495585" w:rsidRPr="00495585" w:rsidRDefault="00A00C0B">
      <w:pPr>
        <w:numPr>
          <w:ilvl w:val="0"/>
          <w:numId w:val="6"/>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для сучасних бензинових двигунів – близько 240–280 г/(кВт</w:t>
      </w:r>
      <w:r w:rsidR="008E0DF9">
        <w:rPr>
          <w:rFonts w:ascii="Times New Roman" w:hAnsi="Times New Roman" w:cs="Times New Roman"/>
          <w:sz w:val="28"/>
          <w:szCs w:val="28"/>
        </w:rPr>
        <w:t xml:space="preserve">. </w:t>
      </w:r>
      <w:r w:rsidRPr="00495585">
        <w:rPr>
          <w:rFonts w:ascii="Times New Roman" w:hAnsi="Times New Roman" w:cs="Times New Roman"/>
          <w:sz w:val="28"/>
          <w:szCs w:val="28"/>
        </w:rPr>
        <w:t>год);</w:t>
      </w:r>
    </w:p>
    <w:p w14:paraId="62E38B3A" w14:textId="0E804469" w:rsidR="00495585" w:rsidRPr="00495585" w:rsidRDefault="00A00C0B">
      <w:pPr>
        <w:numPr>
          <w:ilvl w:val="0"/>
          <w:numId w:val="6"/>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для сучасних дизельних двигунів – близько 190–220 г/(кВт</w:t>
      </w:r>
      <w:r w:rsidR="008E0DF9">
        <w:rPr>
          <w:rFonts w:ascii="Times New Roman" w:hAnsi="Times New Roman" w:cs="Times New Roman"/>
          <w:sz w:val="28"/>
          <w:szCs w:val="28"/>
        </w:rPr>
        <w:t xml:space="preserve">. </w:t>
      </w:r>
      <w:r w:rsidRPr="00495585">
        <w:rPr>
          <w:rFonts w:ascii="Times New Roman" w:hAnsi="Times New Roman" w:cs="Times New Roman"/>
          <w:sz w:val="28"/>
          <w:szCs w:val="28"/>
        </w:rPr>
        <w:t>год).</w:t>
      </w:r>
    </w:p>
    <w:p w14:paraId="4E612AF4"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Саме тому за однакової потужності дизельні двигуни в середньому споживають на 15–30 % менше палива, ніж бензинові. В реальних умовах експлуатації це проявляється у відчутній економії, особливо при тривалих поїздках, роботі в режимі постійного навантаження (вантажівки, автобуси, сільгосптехніка).</w:t>
      </w:r>
    </w:p>
    <w:p w14:paraId="00B9A84A"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На паливну економічність впливають:</w:t>
      </w:r>
    </w:p>
    <w:p w14:paraId="6D79C398" w14:textId="77777777" w:rsidR="00BA62AB" w:rsidRDefault="00A00C0B">
      <w:pPr>
        <w:numPr>
          <w:ilvl w:val="0"/>
          <w:numId w:val="7"/>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конструкція двигуна (ступінь стискання, система впорскування,</w:t>
      </w:r>
    </w:p>
    <w:p w14:paraId="73519E92" w14:textId="77777777" w:rsidR="00BA62AB" w:rsidRDefault="00BA62AB" w:rsidP="00BA62AB">
      <w:pPr>
        <w:spacing w:after="0" w:line="360" w:lineRule="auto"/>
        <w:ind w:left="709"/>
        <w:jc w:val="both"/>
        <w:rPr>
          <w:rFonts w:ascii="Times New Roman" w:hAnsi="Times New Roman" w:cs="Times New Roman"/>
          <w:sz w:val="28"/>
          <w:szCs w:val="28"/>
        </w:rPr>
      </w:pPr>
    </w:p>
    <w:p w14:paraId="1D3D3244" w14:textId="77777777" w:rsidR="00495585" w:rsidRPr="00495585" w:rsidRDefault="00A00C0B">
      <w:pPr>
        <w:numPr>
          <w:ilvl w:val="0"/>
          <w:numId w:val="7"/>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lastRenderedPageBreak/>
        <w:t xml:space="preserve"> наявність турбонаддуву);</w:t>
      </w:r>
    </w:p>
    <w:p w14:paraId="4FBE0B7B" w14:textId="77777777" w:rsidR="00495585" w:rsidRPr="00495585" w:rsidRDefault="00A00C0B">
      <w:pPr>
        <w:numPr>
          <w:ilvl w:val="0"/>
          <w:numId w:val="7"/>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режим роботи (оберти, навантаження, температура);</w:t>
      </w:r>
    </w:p>
    <w:p w14:paraId="48CB510A" w14:textId="77777777" w:rsidR="00495585" w:rsidRPr="00495585" w:rsidRDefault="00A00C0B">
      <w:pPr>
        <w:numPr>
          <w:ilvl w:val="0"/>
          <w:numId w:val="7"/>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технічний стан (зношення, регулювання паливної апаратури, стан фільтрів);</w:t>
      </w:r>
    </w:p>
    <w:p w14:paraId="3AF0C0EE" w14:textId="77777777" w:rsidR="00495585" w:rsidRPr="00495585" w:rsidRDefault="00A00C0B">
      <w:pPr>
        <w:numPr>
          <w:ilvl w:val="0"/>
          <w:numId w:val="7"/>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стиль керування (розгони, гальмування, використання передач).</w:t>
      </w:r>
    </w:p>
    <w:p w14:paraId="41262B33"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Важливо розуміти, що мінімальна питома витрата палива досягається в певній зоні діаграми «момент–оберти», так званій «острівній зоні» економічності. Саме наближення реального режиму роботи двигуна до цієї зони є завданням для конструктора трансмісії та для свідомого водія.</w:t>
      </w:r>
      <w:hyperlink r:id="rId10" w:tgtFrame="_blank" w:history="1">
        <w:r w:rsidR="00495585" w:rsidRPr="00495585">
          <w:rPr>
            <w:rStyle w:val="af3"/>
            <w:rFonts w:ascii="Times New Roman" w:hAnsi="Times New Roman" w:cs="Times New Roman"/>
            <w:sz w:val="28"/>
            <w:szCs w:val="28"/>
          </w:rPr>
          <w:t>ScienceDirect+1</w:t>
        </w:r>
      </w:hyperlink>
    </w:p>
    <w:p w14:paraId="70541AF7"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Взаємозв’язок показників і вибір типу двигуна</w:t>
      </w:r>
      <w:r w:rsidR="003921E2" w:rsidRPr="00BD388F">
        <w:rPr>
          <w:rFonts w:ascii="Times New Roman" w:hAnsi="Times New Roman" w:cs="Times New Roman"/>
          <w:sz w:val="28"/>
          <w:szCs w:val="28"/>
        </w:rPr>
        <w:t xml:space="preserve"> повинні також включати і п</w:t>
      </w:r>
      <w:r w:rsidRPr="00495585">
        <w:rPr>
          <w:rFonts w:ascii="Times New Roman" w:hAnsi="Times New Roman" w:cs="Times New Roman"/>
          <w:sz w:val="28"/>
          <w:szCs w:val="28"/>
        </w:rPr>
        <w:t>отужність, крутний момент і паливна економічність – взаємопов’язані параметри. Збільшення потужності зазвичай потребує більшої подачі палива, а отже, у певних режимах неминуче зростає його витрата. Проте завдяки оптимізації процесу згоряння, турбонаддуву та точному електронному керуванню сучасні двигуни здатні:</w:t>
      </w:r>
    </w:p>
    <w:p w14:paraId="659B74F5" w14:textId="77777777" w:rsidR="00495585" w:rsidRPr="00495585" w:rsidRDefault="00A00C0B">
      <w:pPr>
        <w:numPr>
          <w:ilvl w:val="0"/>
          <w:numId w:val="8"/>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забезпечувати вищу потужність і момент при</w:t>
      </w:r>
    </w:p>
    <w:p w14:paraId="17E2C554" w14:textId="77777777" w:rsidR="00495585" w:rsidRPr="00495585" w:rsidRDefault="00A00C0B">
      <w:pPr>
        <w:numPr>
          <w:ilvl w:val="0"/>
          <w:numId w:val="8"/>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зниженій питомій витраті палива.</w:t>
      </w:r>
    </w:p>
    <w:p w14:paraId="71B8F7B0"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Порівнюючи дизельні та бензинові двигуни з погляду експлуатаційних показників, можна узагальнено зазначити:</w:t>
      </w:r>
    </w:p>
    <w:p w14:paraId="60030269" w14:textId="77777777" w:rsidR="00495585" w:rsidRPr="00495585" w:rsidRDefault="00A00C0B">
      <w:pPr>
        <w:numPr>
          <w:ilvl w:val="0"/>
          <w:numId w:val="9"/>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Дизельні двигуни</w:t>
      </w:r>
    </w:p>
    <w:p w14:paraId="6E807080" w14:textId="77777777" w:rsidR="00495585" w:rsidRPr="00495585" w:rsidRDefault="00A00C0B">
      <w:pPr>
        <w:numPr>
          <w:ilvl w:val="1"/>
          <w:numId w:val="9"/>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мають вищий крутний момент «знизу»;</w:t>
      </w:r>
    </w:p>
    <w:p w14:paraId="5068D017" w14:textId="77777777" w:rsidR="00495585" w:rsidRPr="00495585" w:rsidRDefault="00A00C0B">
      <w:pPr>
        <w:numPr>
          <w:ilvl w:val="1"/>
          <w:numId w:val="9"/>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демонструють кращу паливну економічність (нижчий BSFC);</w:t>
      </w:r>
    </w:p>
    <w:p w14:paraId="6003EA48" w14:textId="77777777" w:rsidR="00495585" w:rsidRPr="00495585" w:rsidRDefault="00A00C0B">
      <w:pPr>
        <w:numPr>
          <w:ilvl w:val="1"/>
          <w:numId w:val="9"/>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зазвичай працюють на нижчих обертах і краще підходять для важких режимів та довготривалих навантажень.</w:t>
      </w:r>
    </w:p>
    <w:p w14:paraId="113FA387" w14:textId="77777777" w:rsidR="00495585" w:rsidRPr="00495585" w:rsidRDefault="00A00C0B">
      <w:pPr>
        <w:numPr>
          <w:ilvl w:val="0"/>
          <w:numId w:val="9"/>
        </w:numPr>
        <w:spacing w:after="0" w:line="360" w:lineRule="auto"/>
        <w:ind w:left="0" w:firstLine="709"/>
        <w:jc w:val="both"/>
        <w:rPr>
          <w:rFonts w:ascii="Times New Roman" w:hAnsi="Times New Roman" w:cs="Times New Roman"/>
          <w:sz w:val="28"/>
          <w:szCs w:val="28"/>
        </w:rPr>
      </w:pPr>
      <w:r w:rsidRPr="00BD388F">
        <w:rPr>
          <w:rFonts w:ascii="Times New Roman" w:hAnsi="Times New Roman" w:cs="Times New Roman"/>
          <w:sz w:val="28"/>
          <w:szCs w:val="28"/>
        </w:rPr>
        <w:t>Д</w:t>
      </w:r>
      <w:r w:rsidRPr="00495585">
        <w:rPr>
          <w:rFonts w:ascii="Times New Roman" w:hAnsi="Times New Roman" w:cs="Times New Roman"/>
          <w:sz w:val="28"/>
          <w:szCs w:val="28"/>
        </w:rPr>
        <w:t>вигуни</w:t>
      </w:r>
      <w:r w:rsidRPr="00BD388F">
        <w:rPr>
          <w:rFonts w:ascii="Times New Roman" w:hAnsi="Times New Roman" w:cs="Times New Roman"/>
          <w:sz w:val="28"/>
          <w:szCs w:val="28"/>
        </w:rPr>
        <w:t xml:space="preserve"> із зовнішнім сумішоутворенням </w:t>
      </w:r>
    </w:p>
    <w:p w14:paraId="51711D93" w14:textId="77777777" w:rsidR="00495585" w:rsidRPr="00495585" w:rsidRDefault="00A00C0B">
      <w:pPr>
        <w:numPr>
          <w:ilvl w:val="1"/>
          <w:numId w:val="9"/>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забезпечують вищу питому потужність на високих обертах;</w:t>
      </w:r>
    </w:p>
    <w:p w14:paraId="7B887EB2" w14:textId="77777777" w:rsidR="00495585" w:rsidRPr="00495585" w:rsidRDefault="00A00C0B">
      <w:pPr>
        <w:numPr>
          <w:ilvl w:val="1"/>
          <w:numId w:val="9"/>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часто легші й компактніші;</w:t>
      </w:r>
    </w:p>
    <w:p w14:paraId="3E715AE4" w14:textId="77777777" w:rsidR="00BA62AB" w:rsidRDefault="00A00C0B">
      <w:pPr>
        <w:numPr>
          <w:ilvl w:val="1"/>
          <w:numId w:val="9"/>
        </w:numPr>
        <w:spacing w:after="0" w:line="360" w:lineRule="auto"/>
        <w:ind w:left="0" w:firstLine="709"/>
        <w:jc w:val="both"/>
        <w:rPr>
          <w:rFonts w:ascii="Times New Roman" w:hAnsi="Times New Roman" w:cs="Times New Roman"/>
          <w:sz w:val="28"/>
          <w:szCs w:val="28"/>
        </w:rPr>
      </w:pPr>
      <w:r w:rsidRPr="00495585">
        <w:rPr>
          <w:rFonts w:ascii="Times New Roman" w:hAnsi="Times New Roman" w:cs="Times New Roman"/>
          <w:sz w:val="28"/>
          <w:szCs w:val="28"/>
        </w:rPr>
        <w:t>при сучасних технологіях (турбо, безпосереднє впорскування, гібридизація) істотно скорочують відрив від дизелів за економічністю, але все ж</w:t>
      </w:r>
    </w:p>
    <w:p w14:paraId="1DB8A9C8" w14:textId="77777777" w:rsidR="00A831BB" w:rsidRDefault="00A831BB" w:rsidP="00A831BB">
      <w:pPr>
        <w:spacing w:after="0" w:line="360" w:lineRule="auto"/>
        <w:jc w:val="both"/>
        <w:rPr>
          <w:rFonts w:ascii="Times New Roman" w:hAnsi="Times New Roman" w:cs="Times New Roman"/>
          <w:sz w:val="28"/>
          <w:szCs w:val="28"/>
        </w:rPr>
      </w:pPr>
    </w:p>
    <w:p w14:paraId="50562609" w14:textId="77777777" w:rsidR="00495585" w:rsidRPr="00495585" w:rsidRDefault="00A00C0B" w:rsidP="00A831BB">
      <w:pPr>
        <w:spacing w:after="0" w:line="360" w:lineRule="auto"/>
        <w:jc w:val="both"/>
        <w:rPr>
          <w:rFonts w:ascii="Times New Roman" w:hAnsi="Times New Roman" w:cs="Times New Roman"/>
          <w:sz w:val="28"/>
          <w:szCs w:val="28"/>
        </w:rPr>
      </w:pPr>
      <w:r w:rsidRPr="00495585">
        <w:rPr>
          <w:rFonts w:ascii="Times New Roman" w:hAnsi="Times New Roman" w:cs="Times New Roman"/>
          <w:sz w:val="28"/>
          <w:szCs w:val="28"/>
        </w:rPr>
        <w:lastRenderedPageBreak/>
        <w:t>частіше орієнтовані на динаміку й комфорт.</w:t>
      </w:r>
    </w:p>
    <w:p w14:paraId="13FE12F2"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У реальних умовах вибір між бензиновим і дизельним двигуном здійснюється з урахуванням призначення транспортного засобу, середніх режимів руху, доступності палива, вимог до динаміки, а також нормативів щодо викидів.</w:t>
      </w:r>
    </w:p>
    <w:p w14:paraId="15298211" w14:textId="77777777" w:rsidR="00495585" w:rsidRPr="00495585"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Слід наголосити, що о</w:t>
      </w:r>
      <w:r w:rsidRPr="00495585">
        <w:rPr>
          <w:rFonts w:ascii="Times New Roman" w:hAnsi="Times New Roman" w:cs="Times New Roman"/>
          <w:sz w:val="28"/>
          <w:szCs w:val="28"/>
        </w:rPr>
        <w:t>сновні експлуатаційні показники двигунів – потужність, крутний момент і паливна економічність – формують «портрет» силового агрегату в реальній експлуатації. Потужність характеризує загальну здатність двигуна виконувати роботу, крутний момент – його тягові можливості та легкість руху в конкретних режимах, а паливна економічність відображає ефективність використання енергетичного ресурсу.</w:t>
      </w:r>
    </w:p>
    <w:p w14:paraId="746F89D5" w14:textId="77777777" w:rsidR="00495585" w:rsidRPr="00BD388F" w:rsidRDefault="00A00C0B" w:rsidP="00BD388F">
      <w:pPr>
        <w:spacing w:after="0" w:line="360" w:lineRule="auto"/>
        <w:ind w:firstLine="709"/>
        <w:jc w:val="both"/>
        <w:rPr>
          <w:rFonts w:ascii="Times New Roman" w:hAnsi="Times New Roman" w:cs="Times New Roman"/>
          <w:sz w:val="28"/>
          <w:szCs w:val="28"/>
        </w:rPr>
      </w:pPr>
      <w:r w:rsidRPr="00495585">
        <w:rPr>
          <w:rFonts w:ascii="Times New Roman" w:hAnsi="Times New Roman" w:cs="Times New Roman"/>
          <w:sz w:val="28"/>
          <w:szCs w:val="28"/>
        </w:rPr>
        <w:t>Дизельні двигуни, як правило, виграють у паливній економічності й крутному моменті на низьких обертах, тоді як бензинові забезпечують вищу потужність і кращу «обертальну» динаміку. Глибоке розуміння цих показників дозволяє не лише правильно обирати тип двигуна для конкретних завдань, а й оптимізувати режими його роботи, підвищуючи економічність, надійність і безпеку експлуатації транспортних засобів.</w:t>
      </w:r>
    </w:p>
    <w:p w14:paraId="7607B167" w14:textId="77777777" w:rsidR="002349A1" w:rsidRPr="0091670E" w:rsidRDefault="002349A1" w:rsidP="00BD388F">
      <w:pPr>
        <w:spacing w:after="0" w:line="360" w:lineRule="auto"/>
        <w:ind w:firstLine="709"/>
        <w:jc w:val="both"/>
        <w:rPr>
          <w:rFonts w:ascii="Times New Roman" w:hAnsi="Times New Roman" w:cs="Times New Roman"/>
          <w:sz w:val="28"/>
          <w:szCs w:val="28"/>
        </w:rPr>
      </w:pPr>
    </w:p>
    <w:p w14:paraId="202DB488" w14:textId="77777777" w:rsidR="009117FD" w:rsidRPr="00BD388F" w:rsidRDefault="00A00C0B" w:rsidP="002465D7">
      <w:pPr>
        <w:pStyle w:val="1"/>
        <w:numPr>
          <w:ilvl w:val="1"/>
          <w:numId w:val="91"/>
        </w:numPr>
        <w:spacing w:before="0" w:after="0" w:line="360" w:lineRule="auto"/>
        <w:ind w:left="0" w:firstLine="709"/>
        <w:rPr>
          <w:rFonts w:cs="Times New Roman"/>
          <w:b w:val="0"/>
          <w:szCs w:val="28"/>
        </w:rPr>
      </w:pPr>
      <w:bookmarkStart w:id="17" w:name="_Toc215823588"/>
      <w:bookmarkStart w:id="18" w:name="_Toc217290066"/>
      <w:r w:rsidRPr="00BD388F">
        <w:rPr>
          <w:rFonts w:cs="Times New Roman"/>
          <w:b w:val="0"/>
          <w:szCs w:val="28"/>
        </w:rPr>
        <w:t>Екологічні аспекти роботи дизельних та бензинових ДВЗ: викиди шкідливих речовин</w:t>
      </w:r>
      <w:bookmarkEnd w:id="17"/>
      <w:bookmarkEnd w:id="18"/>
    </w:p>
    <w:p w14:paraId="14737F7B" w14:textId="77777777" w:rsidR="00014B25" w:rsidRPr="00BD388F" w:rsidRDefault="00014B25" w:rsidP="00BD388F">
      <w:pPr>
        <w:spacing w:after="0" w:line="360" w:lineRule="auto"/>
        <w:ind w:firstLine="709"/>
        <w:jc w:val="both"/>
        <w:rPr>
          <w:rFonts w:ascii="Times New Roman" w:hAnsi="Times New Roman" w:cs="Times New Roman"/>
          <w:sz w:val="28"/>
          <w:szCs w:val="28"/>
        </w:rPr>
      </w:pPr>
    </w:p>
    <w:p w14:paraId="2DEE3C65" w14:textId="63872158" w:rsidR="00014B25"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Екологічна ситуація сучасних міст стає все більш напруженою. Крім того, очевидною стає домінуюча роль дорожнього комплексу в забрудненні екосистем міста. Джерелами впливу автомобільної дороги на навколишнє природне середовище є: автомобільний транспорт, інженерні споруди дороги, окремі конструкції дорожніх споруд, об'єкти дорожньої інфраструктури [</w:t>
      </w:r>
      <w:r w:rsidRPr="00BD388F">
        <w:rPr>
          <w:rFonts w:ascii="Times New Roman" w:hAnsi="Times New Roman" w:cs="Times New Roman"/>
          <w:sz w:val="28"/>
          <w:szCs w:val="28"/>
        </w:rPr>
        <w:fldChar w:fldCharType="begin"/>
      </w:r>
      <w:r w:rsidRPr="00BD388F">
        <w:rPr>
          <w:rFonts w:ascii="Times New Roman" w:hAnsi="Times New Roman" w:cs="Times New Roman"/>
          <w:sz w:val="28"/>
          <w:szCs w:val="28"/>
        </w:rPr>
        <w:instrText xml:space="preserve"> REF _Ref215770292 \r \h </w:instrText>
      </w:r>
      <w:r w:rsidR="006C4CFD" w:rsidRPr="00BD388F">
        <w:rPr>
          <w:rFonts w:ascii="Times New Roman" w:hAnsi="Times New Roman" w:cs="Times New Roman"/>
          <w:sz w:val="28"/>
          <w:szCs w:val="28"/>
        </w:rPr>
        <w:instrText xml:space="preserve"> \* MERGEFORMAT </w:instrText>
      </w:r>
      <w:r w:rsidRPr="00BD388F">
        <w:rPr>
          <w:rFonts w:ascii="Times New Roman" w:hAnsi="Times New Roman" w:cs="Times New Roman"/>
          <w:sz w:val="28"/>
          <w:szCs w:val="28"/>
        </w:rPr>
      </w:r>
      <w:r w:rsidRPr="00BD388F">
        <w:rPr>
          <w:rFonts w:ascii="Times New Roman" w:hAnsi="Times New Roman" w:cs="Times New Roman"/>
          <w:sz w:val="28"/>
          <w:szCs w:val="28"/>
        </w:rPr>
        <w:fldChar w:fldCharType="separate"/>
      </w:r>
      <w:r w:rsidR="00D61E95">
        <w:rPr>
          <w:rFonts w:ascii="Times New Roman" w:hAnsi="Times New Roman" w:cs="Times New Roman"/>
          <w:sz w:val="28"/>
          <w:szCs w:val="28"/>
        </w:rPr>
        <w:t>5</w:t>
      </w:r>
      <w:r w:rsidRPr="00BD388F">
        <w:rPr>
          <w:rFonts w:ascii="Times New Roman" w:hAnsi="Times New Roman" w:cs="Times New Roman"/>
          <w:sz w:val="28"/>
          <w:szCs w:val="28"/>
        </w:rPr>
        <w:fldChar w:fldCharType="end"/>
      </w:r>
      <w:r w:rsidRPr="00BD388F">
        <w:rPr>
          <w:rFonts w:ascii="Times New Roman" w:hAnsi="Times New Roman" w:cs="Times New Roman"/>
          <w:sz w:val="28"/>
          <w:szCs w:val="28"/>
        </w:rPr>
        <w:t>].</w:t>
      </w:r>
    </w:p>
    <w:p w14:paraId="278FB6B3" w14:textId="77777777" w:rsidR="00BA62AB"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 xml:space="preserve">Незважаючи на вдосконалення технологій очищення викидів, сучасні дизельні автомобілі все ще викидають значну кількість шкідливих речовин. Системи, такі як фільтри твердих часток та селективне каталітичне відновлення, </w:t>
      </w:r>
    </w:p>
    <w:p w14:paraId="4F60B9DB" w14:textId="77777777" w:rsidR="000A2432" w:rsidRPr="00BD388F" w:rsidRDefault="00A00C0B" w:rsidP="00BA62AB">
      <w:pPr>
        <w:spacing w:after="0" w:line="360" w:lineRule="auto"/>
        <w:jc w:val="both"/>
        <w:rPr>
          <w:rFonts w:ascii="Times New Roman" w:hAnsi="Times New Roman" w:cs="Times New Roman"/>
          <w:sz w:val="28"/>
          <w:szCs w:val="28"/>
        </w:rPr>
      </w:pPr>
      <w:r w:rsidRPr="00BD388F">
        <w:rPr>
          <w:rFonts w:ascii="Times New Roman" w:hAnsi="Times New Roman" w:cs="Times New Roman"/>
          <w:sz w:val="28"/>
          <w:szCs w:val="28"/>
        </w:rPr>
        <w:lastRenderedPageBreak/>
        <w:t>зменшують викиди, але не можуть повністю їх усунути. Крім того, не всі транспортні засоби обладнані такими системами, а їх ефективність залежить від належного технічного обслуговування.</w:t>
      </w:r>
    </w:p>
    <w:p w14:paraId="4CC6F5AD" w14:textId="77777777" w:rsidR="000A2432"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Проблема забруднення атмосферного повітря автотранспортом є одним із ключових екологічних викликів сучасності. Дизельні та бензинові двигуни внутрішнього згоряння (ДВЗ), які досі домінують у світовому автопарку, є значним джерелом викидів шкідливих речовин: оксидів азоту (NOx), твердих частинок (PM), оксиду вуглецю (CO), незгорілих вуглеводнів (HC), а також діоксиду вуглецю (CO₂), що впливає на зміну клімату. Розуміння екологічних аспектів роботи дизельних і бензинових ДВЗ є важливою передумовою для формування ефективної транспортної та екологічної політики.</w:t>
      </w:r>
    </w:p>
    <w:p w14:paraId="07CBD600"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Викиди дизельних і бензинових двигунів умовно поділяють на токсичні (що безпосередньо впливають на здоров’я людей) та парникові (що впливають на клімат).</w:t>
      </w:r>
    </w:p>
    <w:p w14:paraId="31DD83E9" w14:textId="77777777" w:rsidR="002349A1" w:rsidRPr="0091670E" w:rsidRDefault="00A00C0B" w:rsidP="00BD388F">
      <w:pPr>
        <w:spacing w:after="0" w:line="360" w:lineRule="auto"/>
        <w:ind w:firstLine="709"/>
        <w:jc w:val="both"/>
        <w:rPr>
          <w:rFonts w:ascii="Times New Roman" w:hAnsi="Times New Roman" w:cs="Times New Roman"/>
          <w:sz w:val="28"/>
          <w:szCs w:val="28"/>
          <w:lang w:val="ru-RU"/>
        </w:rPr>
      </w:pPr>
      <w:r w:rsidRPr="000A2432">
        <w:rPr>
          <w:rFonts w:ascii="Times New Roman" w:hAnsi="Times New Roman" w:cs="Times New Roman"/>
          <w:sz w:val="28"/>
          <w:szCs w:val="28"/>
        </w:rPr>
        <w:t>До основних токсичних компонентів належать:</w:t>
      </w:r>
    </w:p>
    <w:p w14:paraId="1A1A472E" w14:textId="77777777" w:rsidR="000A2432" w:rsidRPr="000A2432" w:rsidRDefault="00A00C0B">
      <w:pPr>
        <w:numPr>
          <w:ilvl w:val="0"/>
          <w:numId w:val="11"/>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оксиди азоту (NOx) – насамперед NO і NO₂, що утворюються при високотемпературному згорянні в умовах надлишку повітря;</w:t>
      </w:r>
    </w:p>
    <w:p w14:paraId="7D2978C3" w14:textId="77777777" w:rsidR="000A2432" w:rsidRPr="000A2432" w:rsidRDefault="00A00C0B">
      <w:pPr>
        <w:numPr>
          <w:ilvl w:val="0"/>
          <w:numId w:val="11"/>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тверді частинки (PM, PM₂.₅, PM₁₀) – мікроскопічні частинки сажі, органічних і неорганічних сполук;</w:t>
      </w:r>
    </w:p>
    <w:p w14:paraId="3B0AD4DD" w14:textId="77777777" w:rsidR="000A2432" w:rsidRPr="000A2432" w:rsidRDefault="00A00C0B">
      <w:pPr>
        <w:numPr>
          <w:ilvl w:val="0"/>
          <w:numId w:val="11"/>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оксид вуглецю (CO) – продукт неповного згоряння палива;</w:t>
      </w:r>
    </w:p>
    <w:p w14:paraId="2994FE39" w14:textId="77777777" w:rsidR="000A2432" w:rsidRPr="000A2432" w:rsidRDefault="00A00C0B">
      <w:pPr>
        <w:numPr>
          <w:ilvl w:val="0"/>
          <w:numId w:val="11"/>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незгорілі вуглеводні (HC) – фрагменти палива, які не пройшли повний цикл окиснення;</w:t>
      </w:r>
    </w:p>
    <w:p w14:paraId="53E9A5AD" w14:textId="77777777" w:rsidR="000A2432" w:rsidRPr="000A2432" w:rsidRDefault="00A00C0B">
      <w:pPr>
        <w:numPr>
          <w:ilvl w:val="0"/>
          <w:numId w:val="11"/>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леткі органічні сполуки (ЛОС) – сприяють утворенню приземного озону (O₃).</w:t>
      </w:r>
    </w:p>
    <w:p w14:paraId="4585B6F0"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До парникових газів передусім належить:</w:t>
      </w:r>
    </w:p>
    <w:p w14:paraId="35C7EDE7" w14:textId="77777777" w:rsidR="000A2432" w:rsidRPr="000A2432" w:rsidRDefault="00A00C0B">
      <w:pPr>
        <w:numPr>
          <w:ilvl w:val="0"/>
          <w:numId w:val="12"/>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діоксид вуглецю (CO₂) – основний продукт повного згоряння вуглеводневого палива, який прямо пропорційний витраті пального.</w:t>
      </w:r>
    </w:p>
    <w:p w14:paraId="51FE9327" w14:textId="77777777" w:rsidR="00BA62AB" w:rsidRDefault="00A00C0B" w:rsidP="00BA62AB">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Доведено, що підвищені концентрації PM₂.₅ і NO₂ асоційовані зі</w:t>
      </w:r>
      <w:r>
        <w:rPr>
          <w:rFonts w:ascii="Times New Roman" w:hAnsi="Times New Roman" w:cs="Times New Roman"/>
          <w:sz w:val="28"/>
          <w:szCs w:val="28"/>
        </w:rPr>
        <w:t xml:space="preserve"> </w:t>
      </w:r>
      <w:r w:rsidRPr="000A2432">
        <w:rPr>
          <w:rFonts w:ascii="Times New Roman" w:hAnsi="Times New Roman" w:cs="Times New Roman"/>
          <w:sz w:val="28"/>
          <w:szCs w:val="28"/>
        </w:rPr>
        <w:t>зростанням смертності від серцево-судинних, респіраторних і</w:t>
      </w:r>
      <w:r>
        <w:rPr>
          <w:rFonts w:ascii="Times New Roman" w:hAnsi="Times New Roman" w:cs="Times New Roman"/>
          <w:sz w:val="28"/>
          <w:szCs w:val="28"/>
        </w:rPr>
        <w:t xml:space="preserve"> </w:t>
      </w:r>
    </w:p>
    <w:p w14:paraId="2E603003" w14:textId="77777777" w:rsidR="000A2432" w:rsidRPr="000A2432" w:rsidRDefault="00A00C0B" w:rsidP="00BA62AB">
      <w:pPr>
        <w:spacing w:after="0" w:line="360" w:lineRule="auto"/>
        <w:jc w:val="both"/>
        <w:rPr>
          <w:rFonts w:ascii="Times New Roman" w:hAnsi="Times New Roman" w:cs="Times New Roman"/>
          <w:sz w:val="28"/>
          <w:szCs w:val="28"/>
        </w:rPr>
      </w:pPr>
      <w:r w:rsidRPr="000A2432">
        <w:rPr>
          <w:rFonts w:ascii="Times New Roman" w:hAnsi="Times New Roman" w:cs="Times New Roman"/>
          <w:sz w:val="28"/>
          <w:szCs w:val="28"/>
        </w:rPr>
        <w:lastRenderedPageBreak/>
        <w:t>цереброваскулярних хвороб, причому причинно-наслідковий зв’язок простежується навіть за рівнів забруднення, що раніше вважалися відносно безпечними.</w:t>
      </w:r>
    </w:p>
    <w:p w14:paraId="3B1EABB2" w14:textId="06AF4E64"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 xml:space="preserve">Дизельні двигуни традиційно позиціонувалися як більш </w:t>
      </w:r>
      <w:r w:rsidR="00541255" w:rsidRPr="000A2432">
        <w:rPr>
          <w:rFonts w:ascii="Times New Roman" w:hAnsi="Times New Roman" w:cs="Times New Roman"/>
          <w:sz w:val="28"/>
          <w:szCs w:val="28"/>
        </w:rPr>
        <w:t>паливо ефективні</w:t>
      </w:r>
      <w:r w:rsidRPr="000A2432">
        <w:rPr>
          <w:rFonts w:ascii="Times New Roman" w:hAnsi="Times New Roman" w:cs="Times New Roman"/>
          <w:sz w:val="28"/>
          <w:szCs w:val="28"/>
        </w:rPr>
        <w:t xml:space="preserve"> й, відповідно, такі, що забезпечують нижчі викиди CO₂ на кілометр пробігу, ніж бензинові аналоги. Це підтверджують аналізи, виконані Міжнародною радою з чистого транспорту (ICCT): у середньому дизельні легкові автомобілі викидають менше CO₂, однак мають гірші показники за NOx</w:t>
      </w:r>
      <w:r w:rsidR="006C4CFD" w:rsidRPr="00BD388F">
        <w:rPr>
          <w:rFonts w:ascii="Times New Roman" w:hAnsi="Times New Roman" w:cs="Times New Roman"/>
          <w:sz w:val="28"/>
          <w:szCs w:val="28"/>
        </w:rPr>
        <w:t>[</w:t>
      </w:r>
      <w:r w:rsidR="007E3BD5">
        <w:rPr>
          <w:rFonts w:ascii="Times New Roman" w:hAnsi="Times New Roman" w:cs="Times New Roman"/>
          <w:sz w:val="28"/>
          <w:szCs w:val="28"/>
        </w:rPr>
        <w:fldChar w:fldCharType="begin"/>
      </w:r>
      <w:r w:rsidR="007E3BD5">
        <w:rPr>
          <w:rFonts w:ascii="Times New Roman" w:hAnsi="Times New Roman" w:cs="Times New Roman"/>
          <w:sz w:val="28"/>
          <w:szCs w:val="28"/>
        </w:rPr>
        <w:instrText xml:space="preserve"> REF _Ref215770292 \r \h </w:instrText>
      </w:r>
      <w:r w:rsidR="007E3BD5">
        <w:rPr>
          <w:rFonts w:ascii="Times New Roman" w:hAnsi="Times New Roman" w:cs="Times New Roman"/>
          <w:sz w:val="28"/>
          <w:szCs w:val="28"/>
        </w:rPr>
      </w:r>
      <w:r w:rsidR="007E3BD5">
        <w:rPr>
          <w:rFonts w:ascii="Times New Roman" w:hAnsi="Times New Roman" w:cs="Times New Roman"/>
          <w:sz w:val="28"/>
          <w:szCs w:val="28"/>
        </w:rPr>
        <w:fldChar w:fldCharType="separate"/>
      </w:r>
      <w:r w:rsidR="00D61E95">
        <w:rPr>
          <w:rFonts w:ascii="Times New Roman" w:hAnsi="Times New Roman" w:cs="Times New Roman"/>
          <w:sz w:val="28"/>
          <w:szCs w:val="28"/>
        </w:rPr>
        <w:t>5</w:t>
      </w:r>
      <w:r w:rsidR="007E3BD5">
        <w:rPr>
          <w:rFonts w:ascii="Times New Roman" w:hAnsi="Times New Roman" w:cs="Times New Roman"/>
          <w:sz w:val="28"/>
          <w:szCs w:val="28"/>
        </w:rPr>
        <w:fldChar w:fldCharType="end"/>
      </w:r>
      <w:r w:rsidR="006C4CFD" w:rsidRPr="00BD388F">
        <w:rPr>
          <w:rFonts w:ascii="Times New Roman" w:hAnsi="Times New Roman" w:cs="Times New Roman"/>
          <w:sz w:val="28"/>
          <w:szCs w:val="28"/>
        </w:rPr>
        <w:t>]</w:t>
      </w:r>
      <w:r w:rsidRPr="000A2432">
        <w:rPr>
          <w:rFonts w:ascii="Times New Roman" w:hAnsi="Times New Roman" w:cs="Times New Roman"/>
          <w:sz w:val="28"/>
          <w:szCs w:val="28"/>
        </w:rPr>
        <w:t>.</w:t>
      </w:r>
      <w:r w:rsidR="006C4CFD" w:rsidRPr="00BD388F">
        <w:rPr>
          <w:rFonts w:ascii="Times New Roman" w:hAnsi="Times New Roman" w:cs="Times New Roman"/>
          <w:sz w:val="28"/>
          <w:szCs w:val="28"/>
        </w:rPr>
        <w:t xml:space="preserve"> </w:t>
      </w:r>
    </w:p>
    <w:p w14:paraId="22ADA5E1"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Разом із тим саме дизельні ДВЗ історично є основним джерелом:</w:t>
      </w:r>
    </w:p>
    <w:p w14:paraId="7AC176E3" w14:textId="77777777" w:rsidR="000A2432" w:rsidRPr="000A2432" w:rsidRDefault="00A00C0B">
      <w:pPr>
        <w:numPr>
          <w:ilvl w:val="0"/>
          <w:numId w:val="13"/>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підвищених викидів NOx – через роботу на бідних сумішах і високі температури згоряння;</w:t>
      </w:r>
    </w:p>
    <w:p w14:paraId="6AFACD9C" w14:textId="1A9169FF" w:rsidR="000A2432" w:rsidRPr="000A2432" w:rsidRDefault="00A00C0B">
      <w:pPr>
        <w:numPr>
          <w:ilvl w:val="0"/>
          <w:numId w:val="13"/>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твердих частинок (сажі) – особливо у старих дизельних двигунах без сажових фільтрів</w:t>
      </w:r>
      <w:r w:rsidR="006C4CFD" w:rsidRPr="00BD388F">
        <w:rPr>
          <w:rFonts w:ascii="Times New Roman" w:hAnsi="Times New Roman" w:cs="Times New Roman"/>
          <w:sz w:val="28"/>
          <w:szCs w:val="28"/>
          <w:lang w:val="ru-RU"/>
        </w:rPr>
        <w:t>[</w:t>
      </w:r>
      <w:r w:rsidR="007E3BD5">
        <w:rPr>
          <w:rFonts w:ascii="Times New Roman" w:hAnsi="Times New Roman" w:cs="Times New Roman"/>
          <w:sz w:val="28"/>
          <w:szCs w:val="28"/>
          <w:lang w:val="ru-RU"/>
        </w:rPr>
        <w:fldChar w:fldCharType="begin"/>
      </w:r>
      <w:r w:rsidR="007E3BD5">
        <w:rPr>
          <w:rFonts w:ascii="Times New Roman" w:hAnsi="Times New Roman" w:cs="Times New Roman"/>
          <w:sz w:val="28"/>
          <w:szCs w:val="28"/>
          <w:lang w:val="ru-RU"/>
        </w:rPr>
        <w:instrText xml:space="preserve"> REF _Ref215770292 \r \h </w:instrText>
      </w:r>
      <w:r w:rsidR="007E3BD5">
        <w:rPr>
          <w:rFonts w:ascii="Times New Roman" w:hAnsi="Times New Roman" w:cs="Times New Roman"/>
          <w:sz w:val="28"/>
          <w:szCs w:val="28"/>
          <w:lang w:val="ru-RU"/>
        </w:rPr>
      </w:r>
      <w:r w:rsidR="007E3BD5">
        <w:rPr>
          <w:rFonts w:ascii="Times New Roman" w:hAnsi="Times New Roman" w:cs="Times New Roman"/>
          <w:sz w:val="28"/>
          <w:szCs w:val="28"/>
          <w:lang w:val="ru-RU"/>
        </w:rPr>
        <w:fldChar w:fldCharType="separate"/>
      </w:r>
      <w:r w:rsidR="00D61E95">
        <w:rPr>
          <w:rFonts w:ascii="Times New Roman" w:hAnsi="Times New Roman" w:cs="Times New Roman"/>
          <w:sz w:val="28"/>
          <w:szCs w:val="28"/>
          <w:lang w:val="ru-RU"/>
        </w:rPr>
        <w:t>5</w:t>
      </w:r>
      <w:r w:rsidR="007E3BD5">
        <w:rPr>
          <w:rFonts w:ascii="Times New Roman" w:hAnsi="Times New Roman" w:cs="Times New Roman"/>
          <w:sz w:val="28"/>
          <w:szCs w:val="28"/>
          <w:lang w:val="ru-RU"/>
        </w:rPr>
        <w:fldChar w:fldCharType="end"/>
      </w:r>
      <w:r w:rsidR="006C4CFD" w:rsidRPr="00BD388F">
        <w:rPr>
          <w:rFonts w:ascii="Times New Roman" w:hAnsi="Times New Roman" w:cs="Times New Roman"/>
          <w:sz w:val="28"/>
          <w:szCs w:val="28"/>
          <w:lang w:val="ru-RU"/>
        </w:rPr>
        <w:t>]</w:t>
      </w:r>
      <w:r w:rsidRPr="000A2432">
        <w:rPr>
          <w:rFonts w:ascii="Times New Roman" w:hAnsi="Times New Roman" w:cs="Times New Roman"/>
          <w:sz w:val="28"/>
          <w:szCs w:val="28"/>
        </w:rPr>
        <w:t>.</w:t>
      </w:r>
    </w:p>
    <w:p w14:paraId="32AED049"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Реальні дорожні вимірювання показали, що багато дизельних легкових авто до впровадження реальних дорожніх випробувань (RDE) викидали NOx у кілька разів більше, ніж передбачали нормативи Euro 5–6 при лабораторних випробуваннях. Це, зокрема, стало предметом так званого «дизельґейту» та спричинило посилення вимог до випробувань і контролю.</w:t>
      </w:r>
      <w:hyperlink r:id="rId11" w:tgtFrame="_blank" w:history="1"/>
    </w:p>
    <w:p w14:paraId="777948AC"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Для зменшення екологічних ризиків сучасні дизельні двигуни оснащуються комплексом систем:</w:t>
      </w:r>
    </w:p>
    <w:p w14:paraId="02E5EB9E" w14:textId="77777777" w:rsidR="000A2432" w:rsidRPr="000A2432" w:rsidRDefault="00A00C0B">
      <w:pPr>
        <w:numPr>
          <w:ilvl w:val="0"/>
          <w:numId w:val="14"/>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сажові фільтри (DPF) для уловлювання та спалювання твердих частинок;</w:t>
      </w:r>
    </w:p>
    <w:p w14:paraId="498CCD10" w14:textId="77777777" w:rsidR="000A2432" w:rsidRPr="000A2432" w:rsidRDefault="00A00C0B">
      <w:pPr>
        <w:numPr>
          <w:ilvl w:val="0"/>
          <w:numId w:val="14"/>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системи селективної каталітичної нейтралізації (SCR) з використанням AdBlue для перетворення NOx на азот і воду;</w:t>
      </w:r>
    </w:p>
    <w:p w14:paraId="39A3AF4A" w14:textId="77777777" w:rsidR="000A2432" w:rsidRPr="000A2432" w:rsidRDefault="00A00C0B">
      <w:pPr>
        <w:numPr>
          <w:ilvl w:val="0"/>
          <w:numId w:val="14"/>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рециркуляція відпрацьованих газів (EGR) для зниження пікових температур згоряння;</w:t>
      </w:r>
    </w:p>
    <w:p w14:paraId="57887782" w14:textId="77777777" w:rsidR="000A2432" w:rsidRPr="000A2432" w:rsidRDefault="00A00C0B">
      <w:pPr>
        <w:numPr>
          <w:ilvl w:val="0"/>
          <w:numId w:val="14"/>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окисні каталізатори для зменшення CO та HC.</w:t>
      </w:r>
    </w:p>
    <w:p w14:paraId="295D96F6" w14:textId="77777777" w:rsidR="00613538"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 xml:space="preserve">За умови справної роботи цих систем рівень викидів сучасного дизельного автомобіля, сертифікованого за Euro 6d, може бути суттєво нижчим, ніж у старих </w:t>
      </w:r>
    </w:p>
    <w:p w14:paraId="067521F4" w14:textId="77777777" w:rsidR="00613538" w:rsidRDefault="00613538" w:rsidP="00BD388F">
      <w:pPr>
        <w:spacing w:after="0" w:line="360" w:lineRule="auto"/>
        <w:ind w:firstLine="709"/>
        <w:jc w:val="both"/>
        <w:rPr>
          <w:rFonts w:ascii="Times New Roman" w:hAnsi="Times New Roman" w:cs="Times New Roman"/>
          <w:sz w:val="28"/>
          <w:szCs w:val="28"/>
        </w:rPr>
      </w:pPr>
    </w:p>
    <w:p w14:paraId="56A44529" w14:textId="77777777" w:rsidR="000A2432" w:rsidRPr="000A2432" w:rsidRDefault="00A00C0B" w:rsidP="00613538">
      <w:pPr>
        <w:spacing w:after="0" w:line="360" w:lineRule="auto"/>
        <w:jc w:val="both"/>
        <w:rPr>
          <w:rFonts w:ascii="Times New Roman" w:hAnsi="Times New Roman" w:cs="Times New Roman"/>
          <w:sz w:val="28"/>
          <w:szCs w:val="28"/>
        </w:rPr>
      </w:pPr>
      <w:r w:rsidRPr="000A2432">
        <w:rPr>
          <w:rFonts w:ascii="Times New Roman" w:hAnsi="Times New Roman" w:cs="Times New Roman"/>
          <w:sz w:val="28"/>
          <w:szCs w:val="28"/>
        </w:rPr>
        <w:lastRenderedPageBreak/>
        <w:t>бензинових або дизельних машин попередніх поколінь.</w:t>
      </w:r>
    </w:p>
    <w:p w14:paraId="76FE2695"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t>Незважаючи на те, що б</w:t>
      </w:r>
      <w:r w:rsidRPr="000A2432">
        <w:rPr>
          <w:rFonts w:ascii="Times New Roman" w:hAnsi="Times New Roman" w:cs="Times New Roman"/>
          <w:sz w:val="28"/>
          <w:szCs w:val="28"/>
        </w:rPr>
        <w:t xml:space="preserve">ензинові двигуни менше NOx, але є </w:t>
      </w:r>
      <w:r w:rsidRPr="00BD388F">
        <w:rPr>
          <w:rFonts w:ascii="Times New Roman" w:hAnsi="Times New Roman" w:cs="Times New Roman"/>
          <w:sz w:val="28"/>
          <w:szCs w:val="28"/>
        </w:rPr>
        <w:t>певні особливості</w:t>
      </w:r>
      <w:r w:rsidRPr="000A2432">
        <w:rPr>
          <w:rFonts w:ascii="Times New Roman" w:hAnsi="Times New Roman" w:cs="Times New Roman"/>
          <w:sz w:val="28"/>
          <w:szCs w:val="28"/>
        </w:rPr>
        <w:t xml:space="preserve"> з частинками та CO₂</w:t>
      </w:r>
      <w:r w:rsidRPr="00BD388F">
        <w:rPr>
          <w:rFonts w:ascii="Times New Roman" w:hAnsi="Times New Roman" w:cs="Times New Roman"/>
          <w:sz w:val="28"/>
          <w:szCs w:val="28"/>
        </w:rPr>
        <w:t>, а саме: б</w:t>
      </w:r>
      <w:r w:rsidRPr="000A2432">
        <w:rPr>
          <w:rFonts w:ascii="Times New Roman" w:hAnsi="Times New Roman" w:cs="Times New Roman"/>
          <w:sz w:val="28"/>
          <w:szCs w:val="28"/>
        </w:rPr>
        <w:t>ензинові двигуни з іскровим запалюванням традиційно мають:</w:t>
      </w:r>
    </w:p>
    <w:p w14:paraId="0F1B2987" w14:textId="77777777" w:rsidR="000A2432" w:rsidRPr="000A2432" w:rsidRDefault="00A00C0B">
      <w:pPr>
        <w:numPr>
          <w:ilvl w:val="0"/>
          <w:numId w:val="15"/>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нижчі викиди NOx завдяки роботі на близькій до стехіометричної суміші та використанню трикомпонентних каталізаторів;</w:t>
      </w:r>
    </w:p>
    <w:p w14:paraId="2014DC36" w14:textId="77777777" w:rsidR="000A2432" w:rsidRPr="000A2432" w:rsidRDefault="00A00C0B">
      <w:pPr>
        <w:numPr>
          <w:ilvl w:val="0"/>
          <w:numId w:val="15"/>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менші викиди сажі для двигунів зі звичайним (портовим) впорскуванням;</w:t>
      </w:r>
    </w:p>
    <w:p w14:paraId="5B50D7FC" w14:textId="77777777" w:rsidR="000A2432" w:rsidRPr="000A2432" w:rsidRDefault="00A00C0B">
      <w:pPr>
        <w:numPr>
          <w:ilvl w:val="0"/>
          <w:numId w:val="15"/>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але вищі викиди CO₂, оскільки їхня паливна економічність зазвичай гірша за дизельну.</w:t>
      </w:r>
    </w:p>
    <w:p w14:paraId="477ACC9E" w14:textId="1B8BFFB9"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Однак поява бензинових двигунів з безпосереднім впорскуванням (GDI) змінила екологічну картину. Дослідження показали, що такі двигуни можуть продукувати суттєво більше твердих частинок, ніж традиційні бензинові агрегати, і навіть наближатися до рівня дизелів без фільтра твердих частинок</w:t>
      </w:r>
      <w:r w:rsidR="006C4CFD" w:rsidRPr="00BD388F">
        <w:rPr>
          <w:rFonts w:ascii="Times New Roman" w:hAnsi="Times New Roman" w:cs="Times New Roman"/>
          <w:sz w:val="28"/>
          <w:szCs w:val="28"/>
        </w:rPr>
        <w:t>[</w:t>
      </w:r>
      <w:r w:rsidR="007E3BD5">
        <w:rPr>
          <w:rFonts w:ascii="Times New Roman" w:hAnsi="Times New Roman" w:cs="Times New Roman"/>
          <w:sz w:val="28"/>
          <w:szCs w:val="28"/>
        </w:rPr>
        <w:fldChar w:fldCharType="begin"/>
      </w:r>
      <w:r w:rsidR="007E3BD5">
        <w:rPr>
          <w:rFonts w:ascii="Times New Roman" w:hAnsi="Times New Roman" w:cs="Times New Roman"/>
          <w:sz w:val="28"/>
          <w:szCs w:val="28"/>
        </w:rPr>
        <w:instrText xml:space="preserve"> REF _Ref215827530 \r \h </w:instrText>
      </w:r>
      <w:r w:rsidR="007E3BD5">
        <w:rPr>
          <w:rFonts w:ascii="Times New Roman" w:hAnsi="Times New Roman" w:cs="Times New Roman"/>
          <w:sz w:val="28"/>
          <w:szCs w:val="28"/>
        </w:rPr>
      </w:r>
      <w:r w:rsidR="007E3BD5">
        <w:rPr>
          <w:rFonts w:ascii="Times New Roman" w:hAnsi="Times New Roman" w:cs="Times New Roman"/>
          <w:sz w:val="28"/>
          <w:szCs w:val="28"/>
        </w:rPr>
        <w:fldChar w:fldCharType="separate"/>
      </w:r>
      <w:r w:rsidR="00D61E95">
        <w:rPr>
          <w:rFonts w:ascii="Times New Roman" w:hAnsi="Times New Roman" w:cs="Times New Roman"/>
          <w:sz w:val="28"/>
          <w:szCs w:val="28"/>
        </w:rPr>
        <w:t>8</w:t>
      </w:r>
      <w:r w:rsidR="007E3BD5">
        <w:rPr>
          <w:rFonts w:ascii="Times New Roman" w:hAnsi="Times New Roman" w:cs="Times New Roman"/>
          <w:sz w:val="28"/>
          <w:szCs w:val="28"/>
        </w:rPr>
        <w:fldChar w:fldCharType="end"/>
      </w:r>
      <w:r w:rsidR="006C4CFD" w:rsidRPr="00BD388F">
        <w:rPr>
          <w:rFonts w:ascii="Times New Roman" w:hAnsi="Times New Roman" w:cs="Times New Roman"/>
          <w:sz w:val="28"/>
          <w:szCs w:val="28"/>
        </w:rPr>
        <w:t>]</w:t>
      </w:r>
      <w:r w:rsidRPr="000A2432">
        <w:rPr>
          <w:rFonts w:ascii="Times New Roman" w:hAnsi="Times New Roman" w:cs="Times New Roman"/>
          <w:sz w:val="28"/>
          <w:szCs w:val="28"/>
        </w:rPr>
        <w:t>.</w:t>
      </w:r>
      <w:hyperlink r:id="rId12" w:tgtFrame="_blank" w:history="1"/>
    </w:p>
    <w:p w14:paraId="4D089CB8" w14:textId="38E69D66"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У відповідь на це нормативи Euro 5 і Euro 6 ввели обмеження на масу та кількість частинок не тільки для дизелів, а й для бензинових двигунів з прямим упорскуванням, що стимулювало впровадження бензинових сажових фільтрів (GPF)</w:t>
      </w:r>
      <w:r w:rsidR="006C4CFD" w:rsidRPr="00BD388F">
        <w:rPr>
          <w:rFonts w:ascii="Times New Roman" w:hAnsi="Times New Roman" w:cs="Times New Roman"/>
          <w:sz w:val="28"/>
          <w:szCs w:val="28"/>
        </w:rPr>
        <w:t>[</w:t>
      </w:r>
      <w:r w:rsidR="007E3BD5">
        <w:rPr>
          <w:rFonts w:ascii="Times New Roman" w:hAnsi="Times New Roman" w:cs="Times New Roman"/>
          <w:sz w:val="28"/>
          <w:szCs w:val="28"/>
        </w:rPr>
        <w:fldChar w:fldCharType="begin"/>
      </w:r>
      <w:r w:rsidR="007E3BD5">
        <w:rPr>
          <w:rFonts w:ascii="Times New Roman" w:hAnsi="Times New Roman" w:cs="Times New Roman"/>
          <w:sz w:val="28"/>
          <w:szCs w:val="28"/>
        </w:rPr>
        <w:instrText xml:space="preserve"> REF _Ref215827544 \r \h </w:instrText>
      </w:r>
      <w:r w:rsidR="007E3BD5">
        <w:rPr>
          <w:rFonts w:ascii="Times New Roman" w:hAnsi="Times New Roman" w:cs="Times New Roman"/>
          <w:sz w:val="28"/>
          <w:szCs w:val="28"/>
        </w:rPr>
      </w:r>
      <w:r w:rsidR="007E3BD5">
        <w:rPr>
          <w:rFonts w:ascii="Times New Roman" w:hAnsi="Times New Roman" w:cs="Times New Roman"/>
          <w:sz w:val="28"/>
          <w:szCs w:val="28"/>
        </w:rPr>
        <w:fldChar w:fldCharType="separate"/>
      </w:r>
      <w:r w:rsidR="00D61E95">
        <w:rPr>
          <w:rFonts w:ascii="Times New Roman" w:hAnsi="Times New Roman" w:cs="Times New Roman"/>
          <w:sz w:val="28"/>
          <w:szCs w:val="28"/>
        </w:rPr>
        <w:t>9</w:t>
      </w:r>
      <w:r w:rsidR="007E3BD5">
        <w:rPr>
          <w:rFonts w:ascii="Times New Roman" w:hAnsi="Times New Roman" w:cs="Times New Roman"/>
          <w:sz w:val="28"/>
          <w:szCs w:val="28"/>
        </w:rPr>
        <w:fldChar w:fldCharType="end"/>
      </w:r>
      <w:r w:rsidR="006C4CFD" w:rsidRPr="00BD388F">
        <w:rPr>
          <w:rFonts w:ascii="Times New Roman" w:hAnsi="Times New Roman" w:cs="Times New Roman"/>
          <w:sz w:val="28"/>
          <w:szCs w:val="28"/>
        </w:rPr>
        <w:t>]</w:t>
      </w:r>
      <w:r w:rsidRPr="000A2432">
        <w:rPr>
          <w:rFonts w:ascii="Times New Roman" w:hAnsi="Times New Roman" w:cs="Times New Roman"/>
          <w:sz w:val="28"/>
          <w:szCs w:val="28"/>
        </w:rPr>
        <w:t>.</w:t>
      </w:r>
      <w:hyperlink r:id="rId13" w:tgtFrame="_blank" w:history="1"/>
    </w:p>
    <w:p w14:paraId="5E711815"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Таким чином, сучасні бензинові ДВЗ із розвиненими системами нейтралізації можуть демонструвати низькі викиди NOx і частинок, але зазвичай залишаються менш вигідними з погляду викидів CO₂, ніж економічні дизелі, особливо у великогабаритних авто.</w:t>
      </w:r>
    </w:p>
    <w:p w14:paraId="33B5C448"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Вплив шкідливих викидів від роботи ДВЗ виходить далеко за межі «питання якості повітря». Дослідження показують:</w:t>
      </w:r>
    </w:p>
    <w:p w14:paraId="5F37D226" w14:textId="31B8D586" w:rsidR="000A2432" w:rsidRPr="000A2432" w:rsidRDefault="00A00C0B">
      <w:pPr>
        <w:numPr>
          <w:ilvl w:val="0"/>
          <w:numId w:val="16"/>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NO₂ є незалежним фактором ризику загострення астми, хронічного бронхіту, а також підвищення частоти госпіталізацій з приводу психічних та соматичних захворювань</w:t>
      </w:r>
      <w:r w:rsidR="006C4CFD" w:rsidRPr="00BD388F">
        <w:rPr>
          <w:rFonts w:ascii="Times New Roman" w:hAnsi="Times New Roman" w:cs="Times New Roman"/>
          <w:sz w:val="28"/>
          <w:szCs w:val="28"/>
          <w:lang w:val="ru-RU"/>
        </w:rPr>
        <w:t>[</w:t>
      </w:r>
      <w:r w:rsidR="007E3BD5">
        <w:rPr>
          <w:rFonts w:ascii="Times New Roman" w:hAnsi="Times New Roman" w:cs="Times New Roman"/>
          <w:sz w:val="28"/>
          <w:szCs w:val="28"/>
          <w:lang w:val="ru-RU"/>
        </w:rPr>
        <w:fldChar w:fldCharType="begin"/>
      </w:r>
      <w:r w:rsidR="007E3BD5">
        <w:rPr>
          <w:rFonts w:ascii="Times New Roman" w:hAnsi="Times New Roman" w:cs="Times New Roman"/>
          <w:sz w:val="28"/>
          <w:szCs w:val="28"/>
          <w:lang w:val="ru-RU"/>
        </w:rPr>
        <w:instrText xml:space="preserve"> REF _Ref215827585 \r \h </w:instrText>
      </w:r>
      <w:r w:rsidR="007E3BD5">
        <w:rPr>
          <w:rFonts w:ascii="Times New Roman" w:hAnsi="Times New Roman" w:cs="Times New Roman"/>
          <w:sz w:val="28"/>
          <w:szCs w:val="28"/>
          <w:lang w:val="ru-RU"/>
        </w:rPr>
      </w:r>
      <w:r w:rsidR="007E3BD5">
        <w:rPr>
          <w:rFonts w:ascii="Times New Roman" w:hAnsi="Times New Roman" w:cs="Times New Roman"/>
          <w:sz w:val="28"/>
          <w:szCs w:val="28"/>
          <w:lang w:val="ru-RU"/>
        </w:rPr>
        <w:fldChar w:fldCharType="separate"/>
      </w:r>
      <w:r w:rsidR="00D61E95">
        <w:rPr>
          <w:rFonts w:ascii="Times New Roman" w:hAnsi="Times New Roman" w:cs="Times New Roman"/>
          <w:sz w:val="28"/>
          <w:szCs w:val="28"/>
          <w:lang w:val="ru-RU"/>
        </w:rPr>
        <w:t>14</w:t>
      </w:r>
      <w:r w:rsidR="007E3BD5">
        <w:rPr>
          <w:rFonts w:ascii="Times New Roman" w:hAnsi="Times New Roman" w:cs="Times New Roman"/>
          <w:sz w:val="28"/>
          <w:szCs w:val="28"/>
          <w:lang w:val="ru-RU"/>
        </w:rPr>
        <w:fldChar w:fldCharType="end"/>
      </w:r>
      <w:r w:rsidR="006C4CFD" w:rsidRPr="00BD388F">
        <w:rPr>
          <w:rFonts w:ascii="Times New Roman" w:hAnsi="Times New Roman" w:cs="Times New Roman"/>
          <w:sz w:val="28"/>
          <w:szCs w:val="28"/>
          <w:lang w:val="ru-RU"/>
        </w:rPr>
        <w:t>]</w:t>
      </w:r>
      <w:r w:rsidRPr="000A2432">
        <w:rPr>
          <w:rFonts w:ascii="Times New Roman" w:hAnsi="Times New Roman" w:cs="Times New Roman"/>
          <w:sz w:val="28"/>
          <w:szCs w:val="28"/>
        </w:rPr>
        <w:t>.</w:t>
      </w:r>
      <w:hyperlink r:id="rId14" w:tgtFrame="_blank" w:history="1"/>
    </w:p>
    <w:p w14:paraId="7B85ED65" w14:textId="77777777" w:rsidR="00613538" w:rsidRDefault="00A00C0B">
      <w:pPr>
        <w:numPr>
          <w:ilvl w:val="0"/>
          <w:numId w:val="16"/>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Довготривалий вплив PM₂.₅, NO₂ та сажі пов’язують зі зростанням ризику деменції, що підтверджують результати великих епідеміологічних</w:t>
      </w:r>
    </w:p>
    <w:p w14:paraId="5BF1239E" w14:textId="77777777" w:rsidR="00613538" w:rsidRDefault="00613538" w:rsidP="00613538">
      <w:pPr>
        <w:spacing w:after="0" w:line="360" w:lineRule="auto"/>
        <w:jc w:val="both"/>
        <w:rPr>
          <w:rFonts w:ascii="Times New Roman" w:hAnsi="Times New Roman" w:cs="Times New Roman"/>
          <w:sz w:val="28"/>
          <w:szCs w:val="28"/>
        </w:rPr>
      </w:pPr>
    </w:p>
    <w:p w14:paraId="4CF03BD7" w14:textId="3FDD7741" w:rsidR="006C4CFD" w:rsidRPr="00BD388F" w:rsidRDefault="00A00C0B" w:rsidP="00454A08">
      <w:pPr>
        <w:spacing w:after="0" w:line="360" w:lineRule="auto"/>
        <w:jc w:val="both"/>
        <w:rPr>
          <w:rFonts w:ascii="Times New Roman" w:hAnsi="Times New Roman" w:cs="Times New Roman"/>
          <w:sz w:val="28"/>
          <w:szCs w:val="28"/>
        </w:rPr>
      </w:pPr>
      <w:r w:rsidRPr="000A2432">
        <w:rPr>
          <w:rFonts w:ascii="Times New Roman" w:hAnsi="Times New Roman" w:cs="Times New Roman"/>
          <w:sz w:val="28"/>
          <w:szCs w:val="28"/>
        </w:rPr>
        <w:lastRenderedPageBreak/>
        <w:t xml:space="preserve"> досліджень останніх років</w:t>
      </w:r>
      <w:r w:rsidRPr="00BD388F">
        <w:rPr>
          <w:rFonts w:ascii="Times New Roman" w:hAnsi="Times New Roman" w:cs="Times New Roman"/>
          <w:sz w:val="28"/>
          <w:szCs w:val="28"/>
        </w:rPr>
        <w:t>[</w:t>
      </w:r>
      <w:r w:rsidR="007E3BD5">
        <w:rPr>
          <w:rFonts w:ascii="Times New Roman" w:hAnsi="Times New Roman" w:cs="Times New Roman"/>
          <w:sz w:val="28"/>
          <w:szCs w:val="28"/>
        </w:rPr>
        <w:fldChar w:fldCharType="begin"/>
      </w:r>
      <w:r w:rsidR="007E3BD5">
        <w:rPr>
          <w:rFonts w:ascii="Times New Roman" w:hAnsi="Times New Roman" w:cs="Times New Roman"/>
          <w:sz w:val="28"/>
          <w:szCs w:val="28"/>
        </w:rPr>
        <w:instrText xml:space="preserve"> REF _Ref215827558 \r \h </w:instrText>
      </w:r>
      <w:r w:rsidR="007E3BD5">
        <w:rPr>
          <w:rFonts w:ascii="Times New Roman" w:hAnsi="Times New Roman" w:cs="Times New Roman"/>
          <w:sz w:val="28"/>
          <w:szCs w:val="28"/>
        </w:rPr>
      </w:r>
      <w:r w:rsidR="007E3BD5">
        <w:rPr>
          <w:rFonts w:ascii="Times New Roman" w:hAnsi="Times New Roman" w:cs="Times New Roman"/>
          <w:sz w:val="28"/>
          <w:szCs w:val="28"/>
        </w:rPr>
        <w:fldChar w:fldCharType="separate"/>
      </w:r>
      <w:r w:rsidR="00D61E95">
        <w:rPr>
          <w:rFonts w:ascii="Times New Roman" w:hAnsi="Times New Roman" w:cs="Times New Roman"/>
          <w:sz w:val="28"/>
          <w:szCs w:val="28"/>
        </w:rPr>
        <w:t>10</w:t>
      </w:r>
      <w:r w:rsidR="007E3BD5">
        <w:rPr>
          <w:rFonts w:ascii="Times New Roman" w:hAnsi="Times New Roman" w:cs="Times New Roman"/>
          <w:sz w:val="28"/>
          <w:szCs w:val="28"/>
        </w:rPr>
        <w:fldChar w:fldCharType="end"/>
      </w:r>
      <w:r w:rsidRPr="00BD388F">
        <w:rPr>
          <w:rFonts w:ascii="Times New Roman" w:hAnsi="Times New Roman" w:cs="Times New Roman"/>
          <w:sz w:val="28"/>
          <w:szCs w:val="28"/>
        </w:rPr>
        <w:t>]</w:t>
      </w:r>
      <w:r w:rsidRPr="000A2432">
        <w:rPr>
          <w:rFonts w:ascii="Times New Roman" w:hAnsi="Times New Roman" w:cs="Times New Roman"/>
          <w:sz w:val="28"/>
          <w:szCs w:val="28"/>
        </w:rPr>
        <w:t>.</w:t>
      </w:r>
    </w:p>
    <w:p w14:paraId="37347FF9" w14:textId="3D7D06AA" w:rsidR="000A2432" w:rsidRPr="000A2432" w:rsidRDefault="00A00C0B">
      <w:pPr>
        <w:numPr>
          <w:ilvl w:val="0"/>
          <w:numId w:val="16"/>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Крім того, NOx та леткі органічні сполуки беруть участь в утворенні приземного озону (O₃), який є потужним подразником дихальних шляхів і важливим компонентом фотохімічного смогу. Приклади великомасштабних забруднень, як-от зростання концентрації озону в мегаполісах, демонструють, що транспорт у поєднанні з промисловими джерелами створює складні хімічні «коктейлі» забруднювачів</w:t>
      </w:r>
      <w:r w:rsidR="006C4CFD" w:rsidRPr="00BD388F">
        <w:rPr>
          <w:rFonts w:ascii="Times New Roman" w:hAnsi="Times New Roman" w:cs="Times New Roman"/>
          <w:sz w:val="28"/>
          <w:szCs w:val="28"/>
        </w:rPr>
        <w:t>[</w:t>
      </w:r>
      <w:r w:rsidR="007E3BD5">
        <w:rPr>
          <w:rFonts w:ascii="Times New Roman" w:hAnsi="Times New Roman" w:cs="Times New Roman"/>
          <w:sz w:val="28"/>
          <w:szCs w:val="28"/>
        </w:rPr>
        <w:fldChar w:fldCharType="begin"/>
      </w:r>
      <w:r w:rsidR="007E3BD5">
        <w:rPr>
          <w:rFonts w:ascii="Times New Roman" w:hAnsi="Times New Roman" w:cs="Times New Roman"/>
          <w:sz w:val="28"/>
          <w:szCs w:val="28"/>
        </w:rPr>
        <w:instrText xml:space="preserve"> REF _Ref215827565 \r \h </w:instrText>
      </w:r>
      <w:r w:rsidR="007E3BD5">
        <w:rPr>
          <w:rFonts w:ascii="Times New Roman" w:hAnsi="Times New Roman" w:cs="Times New Roman"/>
          <w:sz w:val="28"/>
          <w:szCs w:val="28"/>
        </w:rPr>
      </w:r>
      <w:r w:rsidR="007E3BD5">
        <w:rPr>
          <w:rFonts w:ascii="Times New Roman" w:hAnsi="Times New Roman" w:cs="Times New Roman"/>
          <w:sz w:val="28"/>
          <w:szCs w:val="28"/>
        </w:rPr>
        <w:fldChar w:fldCharType="separate"/>
      </w:r>
      <w:r w:rsidR="00D61E95">
        <w:rPr>
          <w:rFonts w:ascii="Times New Roman" w:hAnsi="Times New Roman" w:cs="Times New Roman"/>
          <w:sz w:val="28"/>
          <w:szCs w:val="28"/>
        </w:rPr>
        <w:t>13</w:t>
      </w:r>
      <w:r w:rsidR="007E3BD5">
        <w:rPr>
          <w:rFonts w:ascii="Times New Roman" w:hAnsi="Times New Roman" w:cs="Times New Roman"/>
          <w:sz w:val="28"/>
          <w:szCs w:val="28"/>
        </w:rPr>
        <w:fldChar w:fldCharType="end"/>
      </w:r>
      <w:r w:rsidR="006C4CFD" w:rsidRPr="00BD388F">
        <w:rPr>
          <w:rFonts w:ascii="Times New Roman" w:hAnsi="Times New Roman" w:cs="Times New Roman"/>
          <w:sz w:val="28"/>
          <w:szCs w:val="28"/>
        </w:rPr>
        <w:t>]</w:t>
      </w:r>
      <w:r w:rsidRPr="000A2432">
        <w:rPr>
          <w:rFonts w:ascii="Times New Roman" w:hAnsi="Times New Roman" w:cs="Times New Roman"/>
          <w:sz w:val="28"/>
          <w:szCs w:val="28"/>
        </w:rPr>
        <w:t>.</w:t>
      </w:r>
      <w:hyperlink r:id="rId15" w:tgtFrame="_blank" w:history="1"/>
    </w:p>
    <w:p w14:paraId="741E3744"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Нормативне регулювання та технологічні шляхи зменшення викидів</w:t>
      </w:r>
      <w:r w:rsidR="006C4CFD" w:rsidRPr="00BD388F">
        <w:rPr>
          <w:rFonts w:ascii="Times New Roman" w:hAnsi="Times New Roman" w:cs="Times New Roman"/>
          <w:sz w:val="28"/>
          <w:szCs w:val="28"/>
          <w:lang w:val="ru-RU"/>
        </w:rPr>
        <w:t xml:space="preserve">. </w:t>
      </w:r>
      <w:r w:rsidRPr="000A2432">
        <w:rPr>
          <w:rFonts w:ascii="Times New Roman" w:hAnsi="Times New Roman" w:cs="Times New Roman"/>
          <w:sz w:val="28"/>
          <w:szCs w:val="28"/>
        </w:rPr>
        <w:t>У відповідь на екологічні виклики країни ЄС та інші регіони світу поступово посилюють emission standards (Euro 1–6, China 6, EPA Tier 3 тощо), які встановлюють гранично допустимі рівні викидів СО, HC, NOx, PM та кількості частинок для бензинових і дизельних авто. Нормативи Euro 6 та їх подальші уточнення (Euro 6d, 6e тощо) включають:</w:t>
      </w:r>
    </w:p>
    <w:p w14:paraId="463B144E" w14:textId="77777777" w:rsidR="000A2432" w:rsidRPr="000A2432" w:rsidRDefault="00A00C0B">
      <w:pPr>
        <w:numPr>
          <w:ilvl w:val="0"/>
          <w:numId w:val="17"/>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значне зниження граничних значень NOx для дизелів;</w:t>
      </w:r>
    </w:p>
    <w:p w14:paraId="6386BDB0" w14:textId="77777777" w:rsidR="000A2432" w:rsidRPr="000A2432" w:rsidRDefault="00A00C0B">
      <w:pPr>
        <w:numPr>
          <w:ilvl w:val="0"/>
          <w:numId w:val="17"/>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введення ліміту кількості частинок (PN) не лише для дизельних, а й для бензинових двигунів з прямим упорскуванням;</w:t>
      </w:r>
    </w:p>
    <w:p w14:paraId="43280279" w14:textId="35980C29" w:rsidR="000A2432" w:rsidRPr="000A2432" w:rsidRDefault="00A00C0B">
      <w:pPr>
        <w:numPr>
          <w:ilvl w:val="0"/>
          <w:numId w:val="17"/>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розширення процедур випробувань за рахунок реальних дорожніх умов (RDE)</w:t>
      </w:r>
      <w:r w:rsidR="006C4CFD" w:rsidRPr="00BD388F">
        <w:rPr>
          <w:rFonts w:ascii="Times New Roman" w:hAnsi="Times New Roman" w:cs="Times New Roman"/>
          <w:sz w:val="28"/>
          <w:szCs w:val="28"/>
          <w:lang w:val="ru-RU"/>
        </w:rPr>
        <w:t>[</w:t>
      </w:r>
      <w:r w:rsidR="007E3BD5">
        <w:rPr>
          <w:rFonts w:ascii="Times New Roman" w:hAnsi="Times New Roman" w:cs="Times New Roman"/>
          <w:sz w:val="28"/>
          <w:szCs w:val="28"/>
          <w:lang w:val="ru-RU"/>
        </w:rPr>
        <w:fldChar w:fldCharType="begin"/>
      </w:r>
      <w:r w:rsidR="007E3BD5">
        <w:rPr>
          <w:rFonts w:ascii="Times New Roman" w:hAnsi="Times New Roman" w:cs="Times New Roman"/>
          <w:sz w:val="28"/>
          <w:szCs w:val="28"/>
          <w:lang w:val="ru-RU"/>
        </w:rPr>
        <w:instrText xml:space="preserve"> REF _Ref215827565 \r \h </w:instrText>
      </w:r>
      <w:r w:rsidR="007E3BD5">
        <w:rPr>
          <w:rFonts w:ascii="Times New Roman" w:hAnsi="Times New Roman" w:cs="Times New Roman"/>
          <w:sz w:val="28"/>
          <w:szCs w:val="28"/>
          <w:lang w:val="ru-RU"/>
        </w:rPr>
      </w:r>
      <w:r w:rsidR="007E3BD5">
        <w:rPr>
          <w:rFonts w:ascii="Times New Roman" w:hAnsi="Times New Roman" w:cs="Times New Roman"/>
          <w:sz w:val="28"/>
          <w:szCs w:val="28"/>
          <w:lang w:val="ru-RU"/>
        </w:rPr>
        <w:fldChar w:fldCharType="separate"/>
      </w:r>
      <w:r w:rsidR="00D61E95">
        <w:rPr>
          <w:rFonts w:ascii="Times New Roman" w:hAnsi="Times New Roman" w:cs="Times New Roman"/>
          <w:sz w:val="28"/>
          <w:szCs w:val="28"/>
          <w:lang w:val="ru-RU"/>
        </w:rPr>
        <w:t>13</w:t>
      </w:r>
      <w:r w:rsidR="007E3BD5">
        <w:rPr>
          <w:rFonts w:ascii="Times New Roman" w:hAnsi="Times New Roman" w:cs="Times New Roman"/>
          <w:sz w:val="28"/>
          <w:szCs w:val="28"/>
          <w:lang w:val="ru-RU"/>
        </w:rPr>
        <w:fldChar w:fldCharType="end"/>
      </w:r>
      <w:r w:rsidR="006C4CFD" w:rsidRPr="00BD388F">
        <w:rPr>
          <w:rFonts w:ascii="Times New Roman" w:hAnsi="Times New Roman" w:cs="Times New Roman"/>
          <w:sz w:val="28"/>
          <w:szCs w:val="28"/>
          <w:lang w:val="ru-RU"/>
        </w:rPr>
        <w:t>]</w:t>
      </w:r>
      <w:r w:rsidRPr="000A2432">
        <w:rPr>
          <w:rFonts w:ascii="Times New Roman" w:hAnsi="Times New Roman" w:cs="Times New Roman"/>
          <w:sz w:val="28"/>
          <w:szCs w:val="28"/>
        </w:rPr>
        <w:t>.</w:t>
      </w:r>
    </w:p>
    <w:p w14:paraId="70F3A742"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Технологічні шляхи зменшення екологічного впливу ДВЗ включають:</w:t>
      </w:r>
    </w:p>
    <w:p w14:paraId="4E647DDF" w14:textId="77777777" w:rsidR="000A2432" w:rsidRPr="000A2432" w:rsidRDefault="00A00C0B">
      <w:pPr>
        <w:numPr>
          <w:ilvl w:val="0"/>
          <w:numId w:val="18"/>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удосконалення процесу згоряння (впорскування, турбонаддув, керування фазами газорозподілу);</w:t>
      </w:r>
    </w:p>
    <w:p w14:paraId="003DA743" w14:textId="77777777" w:rsidR="000A2432" w:rsidRPr="000A2432" w:rsidRDefault="00A00C0B">
      <w:pPr>
        <w:numPr>
          <w:ilvl w:val="0"/>
          <w:numId w:val="18"/>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широке впровадження каталізаторів, фільтрів твердих частинок, SCR-систем;</w:t>
      </w:r>
    </w:p>
    <w:p w14:paraId="5846613F" w14:textId="77777777" w:rsidR="000A2432" w:rsidRPr="000A2432" w:rsidRDefault="00A00C0B">
      <w:pPr>
        <w:numPr>
          <w:ilvl w:val="0"/>
          <w:numId w:val="18"/>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використання якіснішого палива з низьким вмістом сірки;</w:t>
      </w:r>
    </w:p>
    <w:p w14:paraId="1F0D98AA" w14:textId="77777777" w:rsidR="000A2432" w:rsidRPr="000A2432" w:rsidRDefault="00A00C0B">
      <w:pPr>
        <w:numPr>
          <w:ilvl w:val="0"/>
          <w:numId w:val="18"/>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поступову електрифікацію транспорту (гібриди, електромобілі) як спосіб зменшити загальну залежність від ДВЗ.</w:t>
      </w:r>
    </w:p>
    <w:p w14:paraId="67A66D66"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Разом із тим реальний екологічний ефект залежить не лише від жорсткості норм, а й від:</w:t>
      </w:r>
    </w:p>
    <w:p w14:paraId="76BFD25F" w14:textId="77777777" w:rsidR="00613538" w:rsidRDefault="00A00C0B" w:rsidP="008C0315">
      <w:pPr>
        <w:numPr>
          <w:ilvl w:val="0"/>
          <w:numId w:val="19"/>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стану автопарку (частка старих авто без сучасних систем</w:t>
      </w:r>
    </w:p>
    <w:p w14:paraId="37F66B11" w14:textId="77777777" w:rsidR="008C0315" w:rsidRPr="008C0315" w:rsidRDefault="008C0315" w:rsidP="008C0315">
      <w:pPr>
        <w:spacing w:after="0" w:line="360" w:lineRule="auto"/>
        <w:ind w:left="709"/>
        <w:jc w:val="both"/>
        <w:rPr>
          <w:rFonts w:ascii="Times New Roman" w:hAnsi="Times New Roman" w:cs="Times New Roman"/>
          <w:sz w:val="28"/>
          <w:szCs w:val="28"/>
        </w:rPr>
      </w:pPr>
    </w:p>
    <w:p w14:paraId="03763C07" w14:textId="77777777" w:rsidR="000A2432" w:rsidRPr="000A2432" w:rsidRDefault="00A00C0B" w:rsidP="00613538">
      <w:pPr>
        <w:spacing w:after="0" w:line="360" w:lineRule="auto"/>
        <w:jc w:val="both"/>
        <w:rPr>
          <w:rFonts w:ascii="Times New Roman" w:hAnsi="Times New Roman" w:cs="Times New Roman"/>
          <w:sz w:val="28"/>
          <w:szCs w:val="28"/>
        </w:rPr>
      </w:pPr>
      <w:r w:rsidRPr="000A2432">
        <w:rPr>
          <w:rFonts w:ascii="Times New Roman" w:hAnsi="Times New Roman" w:cs="Times New Roman"/>
          <w:sz w:val="28"/>
          <w:szCs w:val="28"/>
        </w:rPr>
        <w:lastRenderedPageBreak/>
        <w:t xml:space="preserve"> нейтралізації);</w:t>
      </w:r>
    </w:p>
    <w:p w14:paraId="69E98BA4" w14:textId="77777777" w:rsidR="000A2432" w:rsidRPr="000A2432" w:rsidRDefault="00A00C0B">
      <w:pPr>
        <w:numPr>
          <w:ilvl w:val="0"/>
          <w:numId w:val="19"/>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технічного стану автомобілів (вилучені або заблоковані фільтри, несправні каталізатори);</w:t>
      </w:r>
    </w:p>
    <w:p w14:paraId="3F9F0E23" w14:textId="77777777" w:rsidR="000A2432" w:rsidRPr="000A2432" w:rsidRDefault="00A00C0B">
      <w:pPr>
        <w:numPr>
          <w:ilvl w:val="0"/>
          <w:numId w:val="19"/>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якості палива та сервісу;</w:t>
      </w:r>
    </w:p>
    <w:p w14:paraId="53EE1C58" w14:textId="77777777" w:rsidR="000A2432" w:rsidRPr="000A2432" w:rsidRDefault="00A00C0B">
      <w:pPr>
        <w:numPr>
          <w:ilvl w:val="0"/>
          <w:numId w:val="19"/>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транспортної політики міст (розвиток громадського транспорту, LEZ-зони, обмеження для старих дизелів тощо).</w:t>
      </w:r>
    </w:p>
    <w:p w14:paraId="70C24EAE"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Екологічні аспекти роботи дизельних і бензинових ДВЗ тісно пов’язані з їх фізичними принципами, характеристиками згоряння та рівнем технічної досконалості. Узагальнено можна відзначити:</w:t>
      </w:r>
    </w:p>
    <w:p w14:paraId="69516CEF" w14:textId="77777777" w:rsidR="000A2432" w:rsidRPr="000A2432" w:rsidRDefault="00A00C0B">
      <w:pPr>
        <w:numPr>
          <w:ilvl w:val="0"/>
          <w:numId w:val="20"/>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Дизельні двигуни мають перевагу в паливній економічності та викидах CO₂ на кілометр, але історично є більш проблемними щодо викидів NOx і твердих частинок. Сучасні системи DPF, SCR, EGR здатні суттєво зменшити ці викиди за умови справної роботи</w:t>
      </w:r>
      <w:r w:rsidR="006C4CFD" w:rsidRPr="00BD388F">
        <w:rPr>
          <w:rFonts w:ascii="Times New Roman" w:hAnsi="Times New Roman" w:cs="Times New Roman"/>
          <w:sz w:val="28"/>
          <w:szCs w:val="28"/>
        </w:rPr>
        <w:t>;</w:t>
      </w:r>
    </w:p>
    <w:p w14:paraId="73CCF340" w14:textId="77777777" w:rsidR="000A2432" w:rsidRPr="000A2432" w:rsidRDefault="00A00C0B">
      <w:pPr>
        <w:numPr>
          <w:ilvl w:val="0"/>
          <w:numId w:val="20"/>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Бензинові двигуни зазвичай мають нижчі викиди NOx і сажі (особливо з портовим впорскуванням), але програють у викидах CO₂. Двигуни з прямим упорскуванням потребували введення бензинових сажових фільтрів через вищі викиди PM</w:t>
      </w:r>
      <w:r w:rsidR="006C4CFD" w:rsidRPr="00BD388F">
        <w:rPr>
          <w:rFonts w:ascii="Times New Roman" w:hAnsi="Times New Roman" w:cs="Times New Roman"/>
          <w:sz w:val="28"/>
          <w:szCs w:val="28"/>
          <w:lang w:val="ru-RU"/>
        </w:rPr>
        <w:t>;</w:t>
      </w:r>
    </w:p>
    <w:p w14:paraId="189CC3B5" w14:textId="77777777" w:rsidR="000A2432" w:rsidRPr="000A2432" w:rsidRDefault="00A00C0B">
      <w:pPr>
        <w:numPr>
          <w:ilvl w:val="0"/>
          <w:numId w:val="20"/>
        </w:numPr>
        <w:spacing w:after="0" w:line="360" w:lineRule="auto"/>
        <w:ind w:left="0" w:firstLine="709"/>
        <w:jc w:val="both"/>
        <w:rPr>
          <w:rFonts w:ascii="Times New Roman" w:hAnsi="Times New Roman" w:cs="Times New Roman"/>
          <w:sz w:val="28"/>
          <w:szCs w:val="28"/>
        </w:rPr>
      </w:pPr>
      <w:r w:rsidRPr="000A2432">
        <w:rPr>
          <w:rFonts w:ascii="Times New Roman" w:hAnsi="Times New Roman" w:cs="Times New Roman"/>
          <w:sz w:val="28"/>
          <w:szCs w:val="28"/>
        </w:rPr>
        <w:t>Обидва типи двигунів є значним джерелом PM₂.₅, NO₂ та інших забруднювачів, які доведено пов’язані з підвищеним ризиком серцево-судинних, респіраторних, неврологічних та психічних захворювань.</w:t>
      </w:r>
    </w:p>
    <w:p w14:paraId="510CA822" w14:textId="77777777" w:rsidR="000A2432" w:rsidRPr="000A2432" w:rsidRDefault="00A00C0B" w:rsidP="00BD388F">
      <w:pPr>
        <w:spacing w:after="0" w:line="360" w:lineRule="auto"/>
        <w:ind w:firstLine="709"/>
        <w:jc w:val="both"/>
        <w:rPr>
          <w:rFonts w:ascii="Times New Roman" w:hAnsi="Times New Roman" w:cs="Times New Roman"/>
          <w:sz w:val="28"/>
          <w:szCs w:val="28"/>
        </w:rPr>
      </w:pPr>
      <w:r w:rsidRPr="000A2432">
        <w:rPr>
          <w:rFonts w:ascii="Times New Roman" w:hAnsi="Times New Roman" w:cs="Times New Roman"/>
          <w:sz w:val="28"/>
          <w:szCs w:val="28"/>
        </w:rPr>
        <w:t>Отже, завдання сучасної транспортної політики полягає не лише в поетапному переході до електромобілів, а й у мінімізації шкоди від наявного автопарку через посилення стандартів, контроль їхнього виконання, оновлення рухомого складу, розвиток громадського транспорту та зміну поведінки користувачів. Для найближчих десятиліть саме поєднання технологічного вдосконалення дизельних і бензинових ДВЗ з розвитку альтернативних видів транспорту стане ключем до істотного зниження викидів шкідливих речовин у містах та регіонах.</w:t>
      </w:r>
    </w:p>
    <w:p w14:paraId="6D9AEEB9" w14:textId="77777777" w:rsidR="00014B25" w:rsidRPr="00BD388F" w:rsidRDefault="00014B25" w:rsidP="00BD388F">
      <w:pPr>
        <w:spacing w:after="0" w:line="360" w:lineRule="auto"/>
        <w:ind w:firstLine="709"/>
        <w:jc w:val="both"/>
        <w:rPr>
          <w:rFonts w:ascii="Times New Roman" w:hAnsi="Times New Roman" w:cs="Times New Roman"/>
          <w:sz w:val="28"/>
          <w:szCs w:val="28"/>
        </w:rPr>
      </w:pPr>
    </w:p>
    <w:p w14:paraId="6BC52F42" w14:textId="77777777" w:rsidR="009117FD" w:rsidRPr="00BD388F" w:rsidRDefault="00A00C0B" w:rsidP="002465D7">
      <w:pPr>
        <w:pStyle w:val="1"/>
        <w:numPr>
          <w:ilvl w:val="1"/>
          <w:numId w:val="91"/>
        </w:numPr>
        <w:spacing w:before="0" w:after="0" w:line="360" w:lineRule="auto"/>
        <w:ind w:left="0" w:firstLine="709"/>
        <w:rPr>
          <w:rFonts w:cs="Times New Roman"/>
          <w:b w:val="0"/>
          <w:szCs w:val="28"/>
        </w:rPr>
      </w:pPr>
      <w:bookmarkStart w:id="19" w:name="_Toc215823589"/>
      <w:bookmarkStart w:id="20" w:name="_Toc217290067"/>
      <w:r w:rsidRPr="00BD388F">
        <w:rPr>
          <w:rFonts w:cs="Times New Roman"/>
          <w:b w:val="0"/>
          <w:szCs w:val="28"/>
        </w:rPr>
        <w:lastRenderedPageBreak/>
        <w:t>Тенденції розвитку конструкцій та паливних систем сучасних дизельних і двигунів</w:t>
      </w:r>
      <w:r w:rsidR="000A2432" w:rsidRPr="00BD388F">
        <w:rPr>
          <w:rFonts w:cs="Times New Roman"/>
          <w:b w:val="0"/>
          <w:szCs w:val="28"/>
        </w:rPr>
        <w:t xml:space="preserve"> із зовнішнім сумішоутворенням</w:t>
      </w:r>
      <w:bookmarkEnd w:id="19"/>
      <w:bookmarkEnd w:id="20"/>
    </w:p>
    <w:p w14:paraId="06B2E127" w14:textId="77777777" w:rsidR="000A2432" w:rsidRPr="00BD388F" w:rsidRDefault="000A2432" w:rsidP="00BD388F">
      <w:pPr>
        <w:spacing w:after="0" w:line="360" w:lineRule="auto"/>
        <w:ind w:firstLine="709"/>
        <w:jc w:val="both"/>
        <w:rPr>
          <w:rFonts w:ascii="Times New Roman" w:hAnsi="Times New Roman" w:cs="Times New Roman"/>
          <w:sz w:val="28"/>
          <w:szCs w:val="28"/>
          <w:lang w:eastAsia="ru-RU"/>
        </w:rPr>
      </w:pPr>
    </w:p>
    <w:p w14:paraId="1774577B" w14:textId="77777777" w:rsidR="000A2432"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Сьогодні Розвиток двигунів внутрішнього згоряння сьогодні відбувається між двома потужними «магнітами»: з одного боку – жорсткі екологічні норми (Euro 6/7, вимоги до CO₂), з іншого – економічні очікування споживачів (потужність, надійність, низька витрата палива). Це безпосередньо визначає тенденції розвитку як дизельних двигунів, так і двигунів із зовнішнім сумішоутворенням (класичні бензинові ДВЗ із багатоточковим упорскуванням у впускний тракт).</w:t>
      </w:r>
    </w:p>
    <w:p w14:paraId="654CDA01"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Сучасні конструктивні та паливні рішення для дизельних і бензинових двигунів формуються під впливом кількох основних трендів:</w:t>
      </w:r>
    </w:p>
    <w:p w14:paraId="50544DC6" w14:textId="0D28CE1E" w:rsidR="000A2432" w:rsidRPr="000A2432" w:rsidRDefault="00A00C0B">
      <w:pPr>
        <w:numPr>
          <w:ilvl w:val="0"/>
          <w:numId w:val="21"/>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Зниження викидів токсичних речовин та CO₂ – перехід до Euro 6/7 та аналогічних стандартів в інших регіонах вимагає одночасного зменшення NOx, твердих частинок (PM), CO, HC і парникових газів</w:t>
      </w:r>
      <w:r w:rsidR="006C4CFD" w:rsidRPr="00BD388F">
        <w:rPr>
          <w:rFonts w:ascii="Times New Roman" w:hAnsi="Times New Roman" w:cs="Times New Roman"/>
          <w:sz w:val="28"/>
          <w:szCs w:val="28"/>
          <w:lang w:eastAsia="ru-RU"/>
        </w:rPr>
        <w:t>[</w:t>
      </w:r>
      <w:r w:rsidR="007E3BD5">
        <w:rPr>
          <w:rFonts w:ascii="Times New Roman" w:hAnsi="Times New Roman" w:cs="Times New Roman"/>
          <w:sz w:val="28"/>
          <w:szCs w:val="28"/>
          <w:lang w:eastAsia="ru-RU"/>
        </w:rPr>
        <w:fldChar w:fldCharType="begin"/>
      </w:r>
      <w:r w:rsidR="007E3BD5">
        <w:rPr>
          <w:rFonts w:ascii="Times New Roman" w:hAnsi="Times New Roman" w:cs="Times New Roman"/>
          <w:sz w:val="28"/>
          <w:szCs w:val="28"/>
          <w:lang w:eastAsia="ru-RU"/>
        </w:rPr>
        <w:instrText xml:space="preserve"> REF _Ref215827565 \r \h </w:instrText>
      </w:r>
      <w:r w:rsidR="007E3BD5">
        <w:rPr>
          <w:rFonts w:ascii="Times New Roman" w:hAnsi="Times New Roman" w:cs="Times New Roman"/>
          <w:sz w:val="28"/>
          <w:szCs w:val="28"/>
          <w:lang w:eastAsia="ru-RU"/>
        </w:rPr>
      </w:r>
      <w:r w:rsidR="007E3BD5">
        <w:rPr>
          <w:rFonts w:ascii="Times New Roman" w:hAnsi="Times New Roman" w:cs="Times New Roman"/>
          <w:sz w:val="28"/>
          <w:szCs w:val="28"/>
          <w:lang w:eastAsia="ru-RU"/>
        </w:rPr>
        <w:fldChar w:fldCharType="separate"/>
      </w:r>
      <w:r w:rsidR="00D61E95">
        <w:rPr>
          <w:rFonts w:ascii="Times New Roman" w:hAnsi="Times New Roman" w:cs="Times New Roman"/>
          <w:sz w:val="28"/>
          <w:szCs w:val="28"/>
          <w:lang w:eastAsia="ru-RU"/>
        </w:rPr>
        <w:t>13</w:t>
      </w:r>
      <w:r w:rsidR="007E3BD5">
        <w:rPr>
          <w:rFonts w:ascii="Times New Roman" w:hAnsi="Times New Roman" w:cs="Times New Roman"/>
          <w:sz w:val="28"/>
          <w:szCs w:val="28"/>
          <w:lang w:eastAsia="ru-RU"/>
        </w:rPr>
        <w:fldChar w:fldCharType="end"/>
      </w:r>
      <w:r w:rsidR="006C4CFD" w:rsidRPr="00BD388F">
        <w:rPr>
          <w:rFonts w:ascii="Times New Roman" w:hAnsi="Times New Roman" w:cs="Times New Roman"/>
          <w:sz w:val="28"/>
          <w:szCs w:val="28"/>
          <w:lang w:eastAsia="ru-RU"/>
        </w:rPr>
        <w:t>];</w:t>
      </w:r>
      <w:hyperlink r:id="rId16" w:tgtFrame="_blank" w:history="1"/>
    </w:p>
    <w:p w14:paraId="4D3896F8" w14:textId="23426F6E" w:rsidR="000A2432" w:rsidRPr="000A2432" w:rsidRDefault="00A00C0B">
      <w:pPr>
        <w:numPr>
          <w:ilvl w:val="0"/>
          <w:numId w:val="21"/>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Підвищення паливної економічності – за рахунок підвищення ступеня стискання, оптимізації процесу згоряння, зменшення механічних втрат, використання турбонаддуву</w:t>
      </w:r>
      <w:r w:rsidR="006C4CFD" w:rsidRPr="00BD388F">
        <w:rPr>
          <w:rFonts w:ascii="Times New Roman" w:hAnsi="Times New Roman" w:cs="Times New Roman"/>
          <w:sz w:val="28"/>
          <w:szCs w:val="28"/>
          <w:lang w:eastAsia="ru-RU"/>
        </w:rPr>
        <w:t>[</w:t>
      </w:r>
      <w:r w:rsidR="007E3BD5">
        <w:rPr>
          <w:rFonts w:ascii="Times New Roman" w:hAnsi="Times New Roman" w:cs="Times New Roman"/>
          <w:sz w:val="28"/>
          <w:szCs w:val="28"/>
          <w:lang w:eastAsia="ru-RU"/>
        </w:rPr>
        <w:fldChar w:fldCharType="begin"/>
      </w:r>
      <w:r w:rsidR="007E3BD5">
        <w:rPr>
          <w:rFonts w:ascii="Times New Roman" w:hAnsi="Times New Roman" w:cs="Times New Roman"/>
          <w:sz w:val="28"/>
          <w:szCs w:val="28"/>
          <w:lang w:eastAsia="ru-RU"/>
        </w:rPr>
        <w:instrText xml:space="preserve"> REF _Ref215827610 \r \h </w:instrText>
      </w:r>
      <w:r w:rsidR="007E3BD5">
        <w:rPr>
          <w:rFonts w:ascii="Times New Roman" w:hAnsi="Times New Roman" w:cs="Times New Roman"/>
          <w:sz w:val="28"/>
          <w:szCs w:val="28"/>
          <w:lang w:eastAsia="ru-RU"/>
        </w:rPr>
      </w:r>
      <w:r w:rsidR="007E3BD5">
        <w:rPr>
          <w:rFonts w:ascii="Times New Roman" w:hAnsi="Times New Roman" w:cs="Times New Roman"/>
          <w:sz w:val="28"/>
          <w:szCs w:val="28"/>
          <w:lang w:eastAsia="ru-RU"/>
        </w:rPr>
        <w:fldChar w:fldCharType="separate"/>
      </w:r>
      <w:r w:rsidR="00D61E95">
        <w:rPr>
          <w:rFonts w:ascii="Times New Roman" w:hAnsi="Times New Roman" w:cs="Times New Roman"/>
          <w:sz w:val="28"/>
          <w:szCs w:val="28"/>
          <w:lang w:eastAsia="ru-RU"/>
        </w:rPr>
        <w:t>11</w:t>
      </w:r>
      <w:r w:rsidR="007E3BD5">
        <w:rPr>
          <w:rFonts w:ascii="Times New Roman" w:hAnsi="Times New Roman" w:cs="Times New Roman"/>
          <w:sz w:val="28"/>
          <w:szCs w:val="28"/>
          <w:lang w:eastAsia="ru-RU"/>
        </w:rPr>
        <w:fldChar w:fldCharType="end"/>
      </w:r>
      <w:r w:rsidR="006C4CFD" w:rsidRPr="00BD388F">
        <w:rPr>
          <w:rFonts w:ascii="Times New Roman" w:hAnsi="Times New Roman" w:cs="Times New Roman"/>
          <w:sz w:val="28"/>
          <w:szCs w:val="28"/>
          <w:lang w:eastAsia="ru-RU"/>
        </w:rPr>
        <w:t>];</w:t>
      </w:r>
      <w:hyperlink r:id="rId17" w:tgtFrame="_blank" w:history="1"/>
    </w:p>
    <w:p w14:paraId="0F049378" w14:textId="59AAA7DF" w:rsidR="000A2432" w:rsidRPr="000A2432" w:rsidRDefault="00A00C0B">
      <w:pPr>
        <w:numPr>
          <w:ilvl w:val="0"/>
          <w:numId w:val="21"/>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Електронізація та «цифровізація» двигуна – широке застосування електронних блоків керування (ECU), датчиків тиску, температури, складу відпрацьованих газів, що дозволяє реалізовувати складні стратегії упорскування й запалювання</w:t>
      </w:r>
      <w:r w:rsidR="006C4CFD" w:rsidRPr="00BD388F">
        <w:rPr>
          <w:rFonts w:ascii="Times New Roman" w:hAnsi="Times New Roman" w:cs="Times New Roman"/>
          <w:sz w:val="28"/>
          <w:szCs w:val="28"/>
          <w:lang w:eastAsia="ru-RU"/>
        </w:rPr>
        <w:t>[</w:t>
      </w:r>
      <w:r w:rsidR="007E3BD5">
        <w:rPr>
          <w:rFonts w:ascii="Times New Roman" w:hAnsi="Times New Roman" w:cs="Times New Roman"/>
          <w:sz w:val="28"/>
          <w:szCs w:val="28"/>
          <w:lang w:eastAsia="ru-RU"/>
        </w:rPr>
        <w:fldChar w:fldCharType="begin"/>
      </w:r>
      <w:r w:rsidR="007E3BD5">
        <w:rPr>
          <w:rFonts w:ascii="Times New Roman" w:hAnsi="Times New Roman" w:cs="Times New Roman"/>
          <w:sz w:val="28"/>
          <w:szCs w:val="28"/>
          <w:lang w:eastAsia="ru-RU"/>
        </w:rPr>
        <w:instrText xml:space="preserve"> REF _Ref215827602 \r \h </w:instrText>
      </w:r>
      <w:r w:rsidR="007E3BD5">
        <w:rPr>
          <w:rFonts w:ascii="Times New Roman" w:hAnsi="Times New Roman" w:cs="Times New Roman"/>
          <w:sz w:val="28"/>
          <w:szCs w:val="28"/>
          <w:lang w:eastAsia="ru-RU"/>
        </w:rPr>
      </w:r>
      <w:r w:rsidR="007E3BD5">
        <w:rPr>
          <w:rFonts w:ascii="Times New Roman" w:hAnsi="Times New Roman" w:cs="Times New Roman"/>
          <w:sz w:val="28"/>
          <w:szCs w:val="28"/>
          <w:lang w:eastAsia="ru-RU"/>
        </w:rPr>
        <w:fldChar w:fldCharType="separate"/>
      </w:r>
      <w:r w:rsidR="00D61E95">
        <w:rPr>
          <w:rFonts w:ascii="Times New Roman" w:hAnsi="Times New Roman" w:cs="Times New Roman"/>
          <w:sz w:val="28"/>
          <w:szCs w:val="28"/>
          <w:lang w:eastAsia="ru-RU"/>
        </w:rPr>
        <w:t>12</w:t>
      </w:r>
      <w:r w:rsidR="007E3BD5">
        <w:rPr>
          <w:rFonts w:ascii="Times New Roman" w:hAnsi="Times New Roman" w:cs="Times New Roman"/>
          <w:sz w:val="28"/>
          <w:szCs w:val="28"/>
          <w:lang w:eastAsia="ru-RU"/>
        </w:rPr>
        <w:fldChar w:fldCharType="end"/>
      </w:r>
      <w:r w:rsidR="006C4CFD" w:rsidRPr="00BD388F">
        <w:rPr>
          <w:rFonts w:ascii="Times New Roman" w:hAnsi="Times New Roman" w:cs="Times New Roman"/>
          <w:sz w:val="28"/>
          <w:szCs w:val="28"/>
          <w:lang w:eastAsia="ru-RU"/>
        </w:rPr>
        <w:t>];</w:t>
      </w:r>
      <w:hyperlink r:id="rId18" w:tgtFrame="_blank" w:history="1"/>
    </w:p>
    <w:p w14:paraId="3D9A213C" w14:textId="77777777" w:rsidR="000A2432" w:rsidRPr="000A2432" w:rsidRDefault="00A00C0B">
      <w:pPr>
        <w:numPr>
          <w:ilvl w:val="0"/>
          <w:numId w:val="21"/>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Підготовка до роботи з альтернативними видами палива – біодизель, HVO, синтетичне паливо, газ, водень, спиртові суміші тощо.</w:t>
      </w:r>
    </w:p>
    <w:p w14:paraId="5CF9CEF1"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Сьогодні основними т</w:t>
      </w:r>
      <w:r w:rsidRPr="000A2432">
        <w:rPr>
          <w:rFonts w:ascii="Times New Roman" w:hAnsi="Times New Roman" w:cs="Times New Roman"/>
          <w:sz w:val="28"/>
          <w:szCs w:val="28"/>
          <w:lang w:eastAsia="ru-RU"/>
        </w:rPr>
        <w:t>енденці</w:t>
      </w:r>
      <w:r w:rsidRPr="00BD388F">
        <w:rPr>
          <w:rFonts w:ascii="Times New Roman" w:hAnsi="Times New Roman" w:cs="Times New Roman"/>
          <w:sz w:val="28"/>
          <w:szCs w:val="28"/>
          <w:lang w:eastAsia="ru-RU"/>
        </w:rPr>
        <w:t xml:space="preserve">ями </w:t>
      </w:r>
      <w:r w:rsidRPr="000A2432">
        <w:rPr>
          <w:rFonts w:ascii="Times New Roman" w:hAnsi="Times New Roman" w:cs="Times New Roman"/>
          <w:sz w:val="28"/>
          <w:szCs w:val="28"/>
          <w:lang w:eastAsia="ru-RU"/>
        </w:rPr>
        <w:t>розвитку конструкції дизельних двигунів</w:t>
      </w:r>
      <w:r w:rsidRPr="00BD388F">
        <w:rPr>
          <w:rFonts w:ascii="Times New Roman" w:hAnsi="Times New Roman" w:cs="Times New Roman"/>
          <w:sz w:val="28"/>
          <w:szCs w:val="28"/>
          <w:lang w:eastAsia="ru-RU"/>
        </w:rPr>
        <w:t xml:space="preserve"> представлені декількома напрямками, які ми розглянемо нижче.</w:t>
      </w:r>
    </w:p>
    <w:p w14:paraId="7684CCB6"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2.1. Підвищення ефективності та потужності</w:t>
      </w:r>
    </w:p>
    <w:p w14:paraId="5FAE682A"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Класичні інструменти підвищення ефективності дизелів отримали подальший розвиток:</w:t>
      </w:r>
    </w:p>
    <w:p w14:paraId="40DEEB73" w14:textId="77777777" w:rsidR="000A2432" w:rsidRPr="000A2432" w:rsidRDefault="00A00C0B">
      <w:pPr>
        <w:numPr>
          <w:ilvl w:val="0"/>
          <w:numId w:val="22"/>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lastRenderedPageBreak/>
        <w:t xml:space="preserve">Даунсайзинг і форсування: зменшення робочого об’єму при одночасному застосуванні потужного </w:t>
      </w:r>
      <w:r w:rsidR="002B4181">
        <w:rPr>
          <w:rFonts w:ascii="Times New Roman" w:hAnsi="Times New Roman" w:cs="Times New Roman"/>
          <w:sz w:val="28"/>
          <w:szCs w:val="28"/>
          <w:lang w:eastAsia="ru-RU"/>
        </w:rPr>
        <w:t>т</w:t>
      </w:r>
      <w:r w:rsidR="002B4181" w:rsidRPr="000A2432">
        <w:rPr>
          <w:rFonts w:ascii="Times New Roman" w:hAnsi="Times New Roman" w:cs="Times New Roman"/>
          <w:sz w:val="28"/>
          <w:szCs w:val="28"/>
          <w:lang w:eastAsia="ru-RU"/>
        </w:rPr>
        <w:t>урбонаддуву</w:t>
      </w:r>
      <w:r w:rsidRPr="000A2432">
        <w:rPr>
          <w:rFonts w:ascii="Times New Roman" w:hAnsi="Times New Roman" w:cs="Times New Roman"/>
          <w:sz w:val="28"/>
          <w:szCs w:val="28"/>
          <w:lang w:eastAsia="ru-RU"/>
        </w:rPr>
        <w:t xml:space="preserve"> (у т.ч. двоступеневого) дозволяє зберігати або підвищувати питому потужність при зниженні витрати палива</w:t>
      </w:r>
      <w:r w:rsidR="006C4CFD" w:rsidRPr="00BD388F">
        <w:rPr>
          <w:rFonts w:ascii="Times New Roman" w:hAnsi="Times New Roman" w:cs="Times New Roman"/>
          <w:sz w:val="28"/>
          <w:szCs w:val="28"/>
          <w:lang w:eastAsia="ru-RU"/>
        </w:rPr>
        <w:t xml:space="preserve">; </w:t>
      </w:r>
    </w:p>
    <w:p w14:paraId="42FB6C99" w14:textId="77777777" w:rsidR="000A2432" w:rsidRPr="000A2432" w:rsidRDefault="00A00C0B">
      <w:pPr>
        <w:numPr>
          <w:ilvl w:val="0"/>
          <w:numId w:val="22"/>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Зростання ступеня стискання та оптимізація камери згоряння: вдосконалюється форма днища поршня, конфігурація вихорів (swirl, tumble) у циліндрі, щоб забезпечити краще сумішоутворення, рівномірне згоряння та зменшити локальні зони надлишкової температури (джерело NOx)</w:t>
      </w:r>
      <w:hyperlink r:id="rId19" w:tgtFrame="_blank" w:history="1">
        <w:r w:rsidR="006C4CFD" w:rsidRPr="00BD388F">
          <w:rPr>
            <w:rStyle w:val="af3"/>
            <w:rFonts w:ascii="Times New Roman" w:hAnsi="Times New Roman" w:cs="Times New Roman"/>
            <w:sz w:val="28"/>
            <w:szCs w:val="28"/>
            <w:lang w:eastAsia="ru-RU"/>
          </w:rPr>
          <w:t>;</w:t>
        </w:r>
      </w:hyperlink>
    </w:p>
    <w:p w14:paraId="428210E9" w14:textId="77777777" w:rsidR="000A2432" w:rsidRPr="000A2432" w:rsidRDefault="00A00C0B">
      <w:pPr>
        <w:numPr>
          <w:ilvl w:val="0"/>
          <w:numId w:val="22"/>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Турбонаддув із змінною геометрією (VGT): дає можливість підтримувати оптимальний тиск наддуву в широкому діапазоні обертів, поєднуючи високий крутний момент «знизу» з прийнятною динамікою на верхах</w:t>
      </w:r>
      <w:r w:rsidR="006C4CFD" w:rsidRPr="00BD388F">
        <w:rPr>
          <w:rFonts w:ascii="Times New Roman" w:hAnsi="Times New Roman" w:cs="Times New Roman"/>
          <w:sz w:val="28"/>
          <w:szCs w:val="28"/>
          <w:lang w:eastAsia="ru-RU"/>
        </w:rPr>
        <w:t xml:space="preserve">. </w:t>
      </w:r>
    </w:p>
    <w:p w14:paraId="12CF80A1"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2.2. Зниження викидів та інтеграція з системами нейтралізації</w:t>
      </w:r>
    </w:p>
    <w:p w14:paraId="3D866CFE" w14:textId="69CD3899"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Конструкція сучасного дизельного двигуна спочатку «заточена» під роботу разом з комплексом після</w:t>
      </w:r>
      <w:r w:rsidR="008E0DF9">
        <w:rPr>
          <w:rFonts w:ascii="Times New Roman" w:hAnsi="Times New Roman" w:cs="Times New Roman"/>
          <w:sz w:val="28"/>
          <w:szCs w:val="28"/>
          <w:lang w:eastAsia="ru-RU"/>
        </w:rPr>
        <w:t xml:space="preserve"> </w:t>
      </w:r>
      <w:r w:rsidRPr="000A2432">
        <w:rPr>
          <w:rFonts w:ascii="Times New Roman" w:hAnsi="Times New Roman" w:cs="Times New Roman"/>
          <w:sz w:val="28"/>
          <w:szCs w:val="28"/>
          <w:lang w:eastAsia="ru-RU"/>
        </w:rPr>
        <w:t>обробки відпрацьованих газів:</w:t>
      </w:r>
    </w:p>
    <w:p w14:paraId="69101135" w14:textId="77777777" w:rsidR="000A2432" w:rsidRPr="000A2432" w:rsidRDefault="00A00C0B">
      <w:pPr>
        <w:numPr>
          <w:ilvl w:val="0"/>
          <w:numId w:val="23"/>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оптимізація температурних режимів для ефективної роботи каталізаторів та DPF;</w:t>
      </w:r>
    </w:p>
    <w:p w14:paraId="2870FC4A" w14:textId="77777777" w:rsidR="000A2432" w:rsidRPr="000A2432" w:rsidRDefault="00A00C0B">
      <w:pPr>
        <w:numPr>
          <w:ilvl w:val="0"/>
          <w:numId w:val="23"/>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точне дозування вихлопних газів у EGR-системі (часто – охолодженої);</w:t>
      </w:r>
    </w:p>
    <w:p w14:paraId="118B7B27" w14:textId="77777777" w:rsidR="000A2432" w:rsidRPr="000A2432" w:rsidRDefault="00A00C0B">
      <w:pPr>
        <w:numPr>
          <w:ilvl w:val="0"/>
          <w:numId w:val="23"/>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компоновка двигуна з урахуванням габаритів SCR, DPF та окисних каталізаторів.</w:t>
      </w:r>
      <w:r w:rsidR="006C4CFD" w:rsidRPr="00BD388F">
        <w:rPr>
          <w:rFonts w:ascii="Times New Roman" w:hAnsi="Times New Roman" w:cs="Times New Roman"/>
          <w:sz w:val="28"/>
          <w:szCs w:val="28"/>
          <w:lang w:eastAsia="ru-RU"/>
        </w:rPr>
        <w:t xml:space="preserve"> </w:t>
      </w:r>
    </w:p>
    <w:p w14:paraId="2F003999"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Зростає роль моделювання (CFD, 1D- і 3D-моделі) газодинаміки й теплопередачі, що дозволяє оптимізувати форму каналів, колекторів, розташування турбокомпресора тощо ще на етапі проєктування.</w:t>
      </w:r>
      <w:r w:rsidR="006C4CFD" w:rsidRPr="00BD388F">
        <w:rPr>
          <w:rFonts w:ascii="Times New Roman" w:hAnsi="Times New Roman" w:cs="Times New Roman"/>
          <w:sz w:val="28"/>
          <w:szCs w:val="28"/>
          <w:lang w:eastAsia="ru-RU"/>
        </w:rPr>
        <w:t xml:space="preserve"> </w:t>
      </w:r>
    </w:p>
    <w:p w14:paraId="36AE5F6D"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3. Розвиток паливних систем сучасних дизельних двигунів</w:t>
      </w:r>
      <w:r w:rsidR="006C4CFD" w:rsidRPr="00BD388F">
        <w:rPr>
          <w:rFonts w:ascii="Times New Roman" w:hAnsi="Times New Roman" w:cs="Times New Roman"/>
          <w:sz w:val="28"/>
          <w:szCs w:val="28"/>
          <w:lang w:eastAsia="ru-RU"/>
        </w:rPr>
        <w:t xml:space="preserve">. </w:t>
      </w:r>
      <w:r w:rsidRPr="000A2432">
        <w:rPr>
          <w:rFonts w:ascii="Times New Roman" w:hAnsi="Times New Roman" w:cs="Times New Roman"/>
          <w:sz w:val="28"/>
          <w:szCs w:val="28"/>
          <w:lang w:eastAsia="ru-RU"/>
        </w:rPr>
        <w:t>Найяскравіша тенденція – це еволюція систем Common Rail високого тиску:</w:t>
      </w:r>
    </w:p>
    <w:p w14:paraId="5A8F9EF4"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3.1. Зростання тиску впорскування та гнучкість керування</w:t>
      </w:r>
    </w:p>
    <w:p w14:paraId="52D1E5FC" w14:textId="77777777" w:rsidR="00CE61D0"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Сучасні системи Common Rail працюють із тиском 2000–2500 бар і більше, що забезпечує надзвичайно тонке розпилення палива й інтенсивне сумішоутворення.</w:t>
      </w:r>
    </w:p>
    <w:p w14:paraId="5970CB3D" w14:textId="77777777" w:rsidR="000A2432" w:rsidRPr="000A2432" w:rsidRDefault="000A2432" w:rsidP="00BD388F">
      <w:pPr>
        <w:spacing w:after="0" w:line="360" w:lineRule="auto"/>
        <w:ind w:firstLine="709"/>
        <w:jc w:val="both"/>
        <w:rPr>
          <w:rFonts w:ascii="Times New Roman" w:hAnsi="Times New Roman" w:cs="Times New Roman"/>
          <w:sz w:val="28"/>
          <w:szCs w:val="28"/>
          <w:lang w:eastAsia="ru-RU"/>
        </w:rPr>
      </w:pPr>
      <w:hyperlink r:id="rId20" w:tgtFrame="_blank" w:history="1"/>
    </w:p>
    <w:p w14:paraId="5731C311"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lastRenderedPageBreak/>
        <w:t>Основні тенденції:</w:t>
      </w:r>
    </w:p>
    <w:p w14:paraId="2B155033" w14:textId="77777777" w:rsidR="000A2432" w:rsidRPr="000A2432" w:rsidRDefault="00A00C0B">
      <w:pPr>
        <w:numPr>
          <w:ilvl w:val="0"/>
          <w:numId w:val="24"/>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збільшення кількості тактів упорскування за цикл (попереднє, основне, додаткові поствпорскування) – це дозволяє:</w:t>
      </w:r>
    </w:p>
    <w:p w14:paraId="6BB27304" w14:textId="77777777" w:rsidR="000A2432" w:rsidRPr="000A2432" w:rsidRDefault="00A00C0B">
      <w:pPr>
        <w:numPr>
          <w:ilvl w:val="1"/>
          <w:numId w:val="24"/>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зменшити шум і жорсткість згоряння;</w:t>
      </w:r>
    </w:p>
    <w:p w14:paraId="37F34D06" w14:textId="77777777" w:rsidR="000A2432" w:rsidRPr="000A2432" w:rsidRDefault="00A00C0B">
      <w:pPr>
        <w:numPr>
          <w:ilvl w:val="1"/>
          <w:numId w:val="24"/>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контролювати формування сажі та NOx;</w:t>
      </w:r>
    </w:p>
    <w:p w14:paraId="0BDEC0AA" w14:textId="77777777" w:rsidR="006C4CFD" w:rsidRPr="00BD388F" w:rsidRDefault="00A00C0B">
      <w:pPr>
        <w:numPr>
          <w:ilvl w:val="0"/>
          <w:numId w:val="24"/>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підтримувати температуру DPF для регенерації;</w:t>
      </w:r>
    </w:p>
    <w:p w14:paraId="7B91F94B" w14:textId="77777777" w:rsidR="000A2432" w:rsidRPr="000A2432" w:rsidRDefault="00A00C0B">
      <w:pPr>
        <w:numPr>
          <w:ilvl w:val="0"/>
          <w:numId w:val="24"/>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використання швидкодіючих форсунок (соленоїдних і п’єзоелектричних), здатних дуже точно дозувати мікроскопічні порції палива;</w:t>
      </w:r>
    </w:p>
    <w:p w14:paraId="2A15B3A6" w14:textId="77777777" w:rsidR="000A2432" w:rsidRPr="000A2432" w:rsidRDefault="00A00C0B">
      <w:pPr>
        <w:numPr>
          <w:ilvl w:val="0"/>
          <w:numId w:val="24"/>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розвиток стратегій керування тиском у рейці, коли генерація тиску частково розв’язується від конкретних тактів упорскування, що дає можливість гнучкіше реагувати на зміну режиму роботи двигуна.</w:t>
      </w:r>
      <w:r w:rsidR="006C4CFD" w:rsidRPr="00BD388F">
        <w:rPr>
          <w:rFonts w:ascii="Times New Roman" w:hAnsi="Times New Roman" w:cs="Times New Roman"/>
          <w:sz w:val="28"/>
          <w:szCs w:val="28"/>
          <w:lang w:eastAsia="ru-RU"/>
        </w:rPr>
        <w:t xml:space="preserve"> </w:t>
      </w:r>
    </w:p>
    <w:p w14:paraId="1D99B575"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3.2. Підготовка до альтернативних дизельних палив</w:t>
      </w:r>
    </w:p>
    <w:p w14:paraId="2CD30E4A"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Паливні системи удосконалюються з урахуванням можливості застосування:</w:t>
      </w:r>
    </w:p>
    <w:p w14:paraId="37D7FCFB" w14:textId="77777777" w:rsidR="000A2432" w:rsidRPr="002B4181" w:rsidRDefault="00A00C0B">
      <w:pPr>
        <w:numPr>
          <w:ilvl w:val="0"/>
          <w:numId w:val="25"/>
        </w:numPr>
        <w:spacing w:after="0" w:line="360" w:lineRule="auto"/>
        <w:ind w:left="0" w:firstLine="709"/>
        <w:jc w:val="both"/>
        <w:rPr>
          <w:rFonts w:ascii="Times New Roman" w:hAnsi="Times New Roman" w:cs="Times New Roman"/>
          <w:color w:val="000000" w:themeColor="text1"/>
          <w:sz w:val="28"/>
          <w:szCs w:val="28"/>
          <w:lang w:eastAsia="ru-RU"/>
        </w:rPr>
      </w:pPr>
      <w:r w:rsidRPr="000A2432">
        <w:rPr>
          <w:rFonts w:ascii="Times New Roman" w:hAnsi="Times New Roman" w:cs="Times New Roman"/>
          <w:sz w:val="28"/>
          <w:szCs w:val="28"/>
          <w:lang w:eastAsia="ru-RU"/>
        </w:rPr>
        <w:t xml:space="preserve">біодизеля (FAME), гідрооброблених рослинних олив (HVO), </w:t>
      </w:r>
      <w:r w:rsidRPr="002B4181">
        <w:rPr>
          <w:rFonts w:ascii="Times New Roman" w:hAnsi="Times New Roman" w:cs="Times New Roman"/>
          <w:color w:val="000000" w:themeColor="text1"/>
          <w:sz w:val="28"/>
          <w:szCs w:val="28"/>
          <w:lang w:eastAsia="ru-RU"/>
        </w:rPr>
        <w:t>GTL</w:t>
      </w:r>
      <w:r w:rsidR="002B4181">
        <w:rPr>
          <w:rFonts w:ascii="Times New Roman" w:hAnsi="Times New Roman" w:cs="Times New Roman"/>
          <w:color w:val="000000" w:themeColor="text1"/>
          <w:sz w:val="28"/>
          <w:szCs w:val="28"/>
          <w:lang w:eastAsia="ru-RU"/>
        </w:rPr>
        <w:t xml:space="preserve"> </w:t>
      </w:r>
      <w:r w:rsidR="002B4181" w:rsidRPr="002B4181">
        <w:rPr>
          <w:rFonts w:ascii="Times New Roman" w:hAnsi="Times New Roman" w:cs="Times New Roman"/>
          <w:color w:val="000000" w:themeColor="text1"/>
          <w:sz w:val="28"/>
          <w:szCs w:val="28"/>
          <w:lang w:eastAsia="ru-RU"/>
        </w:rPr>
        <w:t>(</w:t>
      </w:r>
      <w:r w:rsidR="002B4181" w:rsidRPr="002B4181">
        <w:rPr>
          <w:rFonts w:ascii="Times New Roman" w:hAnsi="Times New Roman" w:cs="Times New Roman"/>
          <w:color w:val="000000" w:themeColor="text1"/>
          <w:sz w:val="28"/>
          <w:szCs w:val="28"/>
          <w:lang w:val="en-US" w:eastAsia="ru-RU"/>
        </w:rPr>
        <w:t>Gas</w:t>
      </w:r>
      <w:r w:rsidR="002B4181" w:rsidRPr="002B4181">
        <w:rPr>
          <w:rFonts w:ascii="Times New Roman" w:hAnsi="Times New Roman" w:cs="Times New Roman"/>
          <w:color w:val="000000" w:themeColor="text1"/>
          <w:sz w:val="28"/>
          <w:szCs w:val="28"/>
          <w:lang w:eastAsia="ru-RU"/>
        </w:rPr>
        <w:t>-</w:t>
      </w:r>
      <w:r w:rsidR="002B4181" w:rsidRPr="002B4181">
        <w:rPr>
          <w:rFonts w:ascii="Times New Roman" w:hAnsi="Times New Roman" w:cs="Times New Roman"/>
          <w:color w:val="000000" w:themeColor="text1"/>
          <w:sz w:val="28"/>
          <w:szCs w:val="28"/>
          <w:lang w:val="en-US" w:eastAsia="ru-RU"/>
        </w:rPr>
        <w:t>to</w:t>
      </w:r>
      <w:r w:rsidR="002B4181" w:rsidRPr="002B4181">
        <w:rPr>
          <w:rFonts w:ascii="Times New Roman" w:hAnsi="Times New Roman" w:cs="Times New Roman"/>
          <w:color w:val="000000" w:themeColor="text1"/>
          <w:sz w:val="28"/>
          <w:szCs w:val="28"/>
          <w:lang w:eastAsia="ru-RU"/>
        </w:rPr>
        <w:t>-</w:t>
      </w:r>
      <w:r w:rsidR="002B4181" w:rsidRPr="002B4181">
        <w:rPr>
          <w:rFonts w:ascii="Times New Roman" w:hAnsi="Times New Roman" w:cs="Times New Roman"/>
          <w:color w:val="000000" w:themeColor="text1"/>
          <w:sz w:val="28"/>
          <w:szCs w:val="28"/>
          <w:lang w:val="en-US" w:eastAsia="ru-RU"/>
        </w:rPr>
        <w:t>Liquids</w:t>
      </w:r>
      <w:r w:rsidR="002B4181" w:rsidRPr="002B4181">
        <w:rPr>
          <w:rFonts w:ascii="Times New Roman" w:hAnsi="Times New Roman" w:cs="Times New Roman"/>
          <w:color w:val="000000" w:themeColor="text1"/>
          <w:sz w:val="28"/>
          <w:szCs w:val="28"/>
          <w:lang w:eastAsia="ru-RU"/>
        </w:rPr>
        <w:t>) природний газ</w:t>
      </w:r>
      <w:r w:rsidR="002B4181">
        <w:rPr>
          <w:rFonts w:ascii="Times New Roman" w:hAnsi="Times New Roman" w:cs="Times New Roman"/>
          <w:color w:val="000000" w:themeColor="text1"/>
          <w:sz w:val="28"/>
          <w:szCs w:val="28"/>
          <w:lang w:eastAsia="ru-RU"/>
        </w:rPr>
        <w:t xml:space="preserve"> </w:t>
      </w:r>
      <w:r w:rsidR="002B4181" w:rsidRPr="002B4181">
        <w:rPr>
          <w:rFonts w:ascii="Times New Roman" w:hAnsi="Times New Roman" w:cs="Times New Roman"/>
          <w:color w:val="000000" w:themeColor="text1"/>
          <w:sz w:val="28"/>
          <w:szCs w:val="28"/>
          <w:lang w:eastAsia="ru-RU"/>
        </w:rPr>
        <w:t>(мет</w:t>
      </w:r>
      <w:r w:rsidR="002B4181">
        <w:rPr>
          <w:rFonts w:ascii="Times New Roman" w:hAnsi="Times New Roman" w:cs="Times New Roman"/>
          <w:color w:val="000000" w:themeColor="text1"/>
          <w:sz w:val="28"/>
          <w:szCs w:val="28"/>
          <w:lang w:eastAsia="ru-RU"/>
        </w:rPr>
        <w:t>а</w:t>
      </w:r>
      <w:r w:rsidR="002B4181" w:rsidRPr="002B4181">
        <w:rPr>
          <w:rFonts w:ascii="Times New Roman" w:hAnsi="Times New Roman" w:cs="Times New Roman"/>
          <w:color w:val="000000" w:themeColor="text1"/>
          <w:sz w:val="28"/>
          <w:szCs w:val="28"/>
          <w:lang w:eastAsia="ru-RU"/>
        </w:rPr>
        <w:t xml:space="preserve">н) </w:t>
      </w:r>
      <w:r w:rsidRPr="002B4181">
        <w:rPr>
          <w:rFonts w:ascii="Times New Roman" w:hAnsi="Times New Roman" w:cs="Times New Roman"/>
          <w:color w:val="000000" w:themeColor="text1"/>
          <w:sz w:val="28"/>
          <w:szCs w:val="28"/>
          <w:lang w:eastAsia="ru-RU"/>
        </w:rPr>
        <w:t>- та BTL</w:t>
      </w:r>
      <w:r w:rsidR="002B4181" w:rsidRPr="002B4181">
        <w:rPr>
          <w:rFonts w:ascii="Times New Roman" w:hAnsi="Times New Roman" w:cs="Times New Roman"/>
          <w:color w:val="000000" w:themeColor="text1"/>
          <w:sz w:val="28"/>
          <w:szCs w:val="28"/>
          <w:lang w:eastAsia="ru-RU"/>
        </w:rPr>
        <w:t xml:space="preserve"> (</w:t>
      </w:r>
      <w:r w:rsidR="002B4181" w:rsidRPr="002B4181">
        <w:rPr>
          <w:rFonts w:ascii="Times New Roman" w:hAnsi="Times New Roman" w:cs="Times New Roman"/>
          <w:color w:val="000000" w:themeColor="text1"/>
          <w:sz w:val="28"/>
          <w:szCs w:val="28"/>
          <w:lang w:val="en-US" w:eastAsia="ru-RU"/>
        </w:rPr>
        <w:t>Biomass</w:t>
      </w:r>
      <w:r w:rsidR="002B4181" w:rsidRPr="002B4181">
        <w:rPr>
          <w:rFonts w:ascii="Times New Roman" w:hAnsi="Times New Roman" w:cs="Times New Roman"/>
          <w:color w:val="000000" w:themeColor="text1"/>
          <w:sz w:val="28"/>
          <w:szCs w:val="28"/>
          <w:lang w:eastAsia="ru-RU"/>
        </w:rPr>
        <w:t>-</w:t>
      </w:r>
      <w:r w:rsidR="002B4181" w:rsidRPr="002B4181">
        <w:rPr>
          <w:rFonts w:ascii="Times New Roman" w:hAnsi="Times New Roman" w:cs="Times New Roman"/>
          <w:color w:val="000000" w:themeColor="text1"/>
          <w:sz w:val="28"/>
          <w:szCs w:val="28"/>
          <w:lang w:val="en-US" w:eastAsia="ru-RU"/>
        </w:rPr>
        <w:t>to</w:t>
      </w:r>
      <w:r w:rsidR="002B4181" w:rsidRPr="002B4181">
        <w:rPr>
          <w:rFonts w:ascii="Times New Roman" w:hAnsi="Times New Roman" w:cs="Times New Roman"/>
          <w:color w:val="000000" w:themeColor="text1"/>
          <w:sz w:val="28"/>
          <w:szCs w:val="28"/>
          <w:lang w:eastAsia="ru-RU"/>
        </w:rPr>
        <w:t>-</w:t>
      </w:r>
      <w:r w:rsidR="002B4181" w:rsidRPr="002B4181">
        <w:rPr>
          <w:rFonts w:ascii="Times New Roman" w:hAnsi="Times New Roman" w:cs="Times New Roman"/>
          <w:color w:val="000000" w:themeColor="text1"/>
          <w:sz w:val="28"/>
          <w:szCs w:val="28"/>
          <w:lang w:val="en-US" w:eastAsia="ru-RU"/>
        </w:rPr>
        <w:t>Liquids</w:t>
      </w:r>
      <w:r w:rsidR="002B4181" w:rsidRPr="002B4181">
        <w:rPr>
          <w:rFonts w:ascii="Times New Roman" w:hAnsi="Times New Roman" w:cs="Times New Roman"/>
          <w:color w:val="000000" w:themeColor="text1"/>
          <w:sz w:val="28"/>
          <w:szCs w:val="28"/>
          <w:lang w:eastAsia="ru-RU"/>
        </w:rPr>
        <w:t>)</w:t>
      </w:r>
      <w:r w:rsidR="002B4181">
        <w:rPr>
          <w:rFonts w:ascii="Times New Roman" w:hAnsi="Times New Roman" w:cs="Times New Roman"/>
          <w:color w:val="000000" w:themeColor="text1"/>
          <w:sz w:val="28"/>
          <w:szCs w:val="28"/>
          <w:lang w:eastAsia="ru-RU"/>
        </w:rPr>
        <w:t xml:space="preserve"> солома, рослині відходи</w:t>
      </w:r>
      <w:r w:rsidR="002B4181" w:rsidRPr="002B4181">
        <w:rPr>
          <w:rFonts w:ascii="Times New Roman" w:hAnsi="Times New Roman" w:cs="Times New Roman"/>
          <w:color w:val="000000" w:themeColor="text1"/>
          <w:sz w:val="28"/>
          <w:szCs w:val="28"/>
          <w:lang w:eastAsia="ru-RU"/>
        </w:rPr>
        <w:t xml:space="preserve"> </w:t>
      </w:r>
      <w:r w:rsidRPr="002B4181">
        <w:rPr>
          <w:rFonts w:ascii="Times New Roman" w:hAnsi="Times New Roman" w:cs="Times New Roman"/>
          <w:color w:val="000000" w:themeColor="text1"/>
          <w:sz w:val="28"/>
          <w:szCs w:val="28"/>
          <w:lang w:eastAsia="ru-RU"/>
        </w:rPr>
        <w:t>-палив;</w:t>
      </w:r>
    </w:p>
    <w:p w14:paraId="741109B0" w14:textId="77777777" w:rsidR="000A2432" w:rsidRPr="000A2432" w:rsidRDefault="00A00C0B">
      <w:pPr>
        <w:numPr>
          <w:ilvl w:val="0"/>
          <w:numId w:val="25"/>
        </w:numPr>
        <w:spacing w:after="0" w:line="360" w:lineRule="auto"/>
        <w:ind w:left="0"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сумішей дизель/біокомпонент, синтетичних «е-палив».</w:t>
      </w:r>
    </w:p>
    <w:p w14:paraId="4CADA357" w14:textId="77777777" w:rsidR="000A2432" w:rsidRPr="000A2432" w:rsidRDefault="00A00C0B" w:rsidP="00BD388F">
      <w:pPr>
        <w:spacing w:after="0" w:line="360" w:lineRule="auto"/>
        <w:ind w:firstLine="709"/>
        <w:jc w:val="both"/>
        <w:rPr>
          <w:rFonts w:ascii="Times New Roman" w:hAnsi="Times New Roman" w:cs="Times New Roman"/>
          <w:sz w:val="28"/>
          <w:szCs w:val="28"/>
          <w:lang w:eastAsia="ru-RU"/>
        </w:rPr>
      </w:pPr>
      <w:r w:rsidRPr="000A2432">
        <w:rPr>
          <w:rFonts w:ascii="Times New Roman" w:hAnsi="Times New Roman" w:cs="Times New Roman"/>
          <w:sz w:val="28"/>
          <w:szCs w:val="28"/>
          <w:lang w:eastAsia="ru-RU"/>
        </w:rPr>
        <w:t>Такі палива мають інші в’язкість, мастильні властивості, температуру займання, що потребує адаптації насосів, форсунок, матеріалів ущільнень, а також зміни карт упорскування.</w:t>
      </w:r>
      <w:r w:rsidR="006C4CFD" w:rsidRPr="00BD388F">
        <w:rPr>
          <w:rFonts w:ascii="Times New Roman" w:hAnsi="Times New Roman" w:cs="Times New Roman"/>
          <w:sz w:val="28"/>
          <w:szCs w:val="28"/>
          <w:lang w:eastAsia="ru-RU"/>
        </w:rPr>
        <w:t xml:space="preserve"> </w:t>
      </w:r>
    </w:p>
    <w:p w14:paraId="3C602AEE"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4. Тенденції розвитку двигунів із зовнішнім сумішоутворенням</w:t>
      </w:r>
    </w:p>
    <w:p w14:paraId="505BBCA2"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Під двигунами із зовнішнім сумішоутворенням зазвичай розуміють бензинові двигуни з розподіленим упорскуванням палива у впускний тракт (MPI/PFI), коли паливо змішується з повітрям до потрапляння в циліндр.</w:t>
      </w:r>
    </w:p>
    <w:p w14:paraId="6A607A53"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Попри активний перехід на безпосереднє впорскування (GDI), у багатьох сегментах (бюджетні авто, мотоцикли, невеликі двигуни, окремі гібриди) MPI залишається актуальним – але у «новому технологічному пакеті».</w:t>
      </w:r>
    </w:p>
    <w:p w14:paraId="1241BC70" w14:textId="77777777" w:rsid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4.1. Збереження зовнішнього сумішоутворення як свідомий вибір</w:t>
      </w:r>
    </w:p>
    <w:p w14:paraId="67E83C2E" w14:textId="77777777" w:rsidR="00D61E95" w:rsidRPr="00E23783" w:rsidRDefault="00D61E95" w:rsidP="00BD388F">
      <w:pPr>
        <w:spacing w:after="0" w:line="360" w:lineRule="auto"/>
        <w:ind w:firstLine="709"/>
        <w:jc w:val="both"/>
        <w:rPr>
          <w:rFonts w:ascii="Times New Roman" w:hAnsi="Times New Roman" w:cs="Times New Roman"/>
          <w:sz w:val="28"/>
          <w:szCs w:val="28"/>
          <w:lang w:eastAsia="ru-RU"/>
        </w:rPr>
      </w:pPr>
    </w:p>
    <w:p w14:paraId="791DA7F5" w14:textId="5359AB5E" w:rsidR="00CE61D0" w:rsidRPr="00E23783" w:rsidRDefault="00A00C0B" w:rsidP="00D61E95">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lastRenderedPageBreak/>
        <w:t>Причини, чому виробники не відмовляються від MPI:</w:t>
      </w:r>
    </w:p>
    <w:p w14:paraId="01C15F83" w14:textId="77777777" w:rsidR="00E23783" w:rsidRPr="00E23783" w:rsidRDefault="00A00C0B">
      <w:pPr>
        <w:numPr>
          <w:ilvl w:val="0"/>
          <w:numId w:val="26"/>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простота й дешевизна конструкції порівняно з GDI;</w:t>
      </w:r>
    </w:p>
    <w:p w14:paraId="7279E1A7" w14:textId="77777777" w:rsidR="00E23783" w:rsidRPr="00E23783" w:rsidRDefault="00A00C0B">
      <w:pPr>
        <w:numPr>
          <w:ilvl w:val="0"/>
          <w:numId w:val="26"/>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менші викиди твердих частинок, ніж у багатьох GDI без фільтра;</w:t>
      </w:r>
      <w:r w:rsidR="006C4CFD" w:rsidRPr="00BD388F">
        <w:rPr>
          <w:rFonts w:ascii="Times New Roman" w:hAnsi="Times New Roman" w:cs="Times New Roman"/>
          <w:sz w:val="28"/>
          <w:szCs w:val="28"/>
          <w:lang w:eastAsia="ru-RU"/>
        </w:rPr>
        <w:t xml:space="preserve"> </w:t>
      </w:r>
    </w:p>
    <w:p w14:paraId="48D2C54C" w14:textId="77777777" w:rsidR="00E23783" w:rsidRPr="00E23783" w:rsidRDefault="00A00C0B">
      <w:pPr>
        <w:numPr>
          <w:ilvl w:val="0"/>
          <w:numId w:val="26"/>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добра сумісність із газовими паливами (LPG, CNG, водень) та спиртовими сумішами;</w:t>
      </w:r>
    </w:p>
    <w:p w14:paraId="58E7C84E" w14:textId="77777777" w:rsidR="00E23783" w:rsidRPr="00E23783" w:rsidRDefault="00A00C0B">
      <w:pPr>
        <w:numPr>
          <w:ilvl w:val="0"/>
          <w:numId w:val="26"/>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нижчі вимоги до якості палива й менша чутливість до забруднення форсунок.</w:t>
      </w:r>
    </w:p>
    <w:p w14:paraId="4EFC2E0E"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Тому актуальним стає не відмова від MPI, а його інтелектуалізація та інтеграція з сучасними системами керування двигуном.</w:t>
      </w:r>
    </w:p>
    <w:p w14:paraId="3B7FA122"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4.2. Удосконалення конструкції бензинових двигунів із зовнішнім сумішоутворенням</w:t>
      </w:r>
    </w:p>
    <w:p w14:paraId="2A556B39"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Ключові напрями:</w:t>
      </w:r>
    </w:p>
    <w:p w14:paraId="29FF2354" w14:textId="77777777" w:rsidR="00E23783" w:rsidRPr="00E23783" w:rsidRDefault="00A00C0B">
      <w:pPr>
        <w:numPr>
          <w:ilvl w:val="0"/>
          <w:numId w:val="27"/>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Даунсайзинг і турбонаддув навіть для MPI-двигунів: застосування турбонаддуву та проміжного охолодження наддувного повітря дозволяє досягати високої питомої потужності й прийнятного ККД без переходу на GDI в деяких класах авто.</w:t>
      </w:r>
      <w:r w:rsidR="006C4CFD" w:rsidRPr="00BD388F">
        <w:rPr>
          <w:rFonts w:ascii="Times New Roman" w:hAnsi="Times New Roman" w:cs="Times New Roman"/>
          <w:sz w:val="28"/>
          <w:szCs w:val="28"/>
          <w:lang w:eastAsia="ru-RU"/>
        </w:rPr>
        <w:t xml:space="preserve"> </w:t>
      </w:r>
    </w:p>
    <w:p w14:paraId="3BFB1B24" w14:textId="77777777" w:rsidR="00E23783" w:rsidRPr="00E23783" w:rsidRDefault="00A00C0B">
      <w:pPr>
        <w:numPr>
          <w:ilvl w:val="0"/>
          <w:numId w:val="27"/>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Широке використання систем зміни фаз газорозподілу (VVT, VVL) та різних циклів (Міллера, Аткінсона) – для підвищення ефективності на часткових навантаженнях, що особливо важливо для гібридних силових установок.</w:t>
      </w:r>
    </w:p>
    <w:p w14:paraId="2B4D14D0" w14:textId="77777777" w:rsidR="00E23783" w:rsidRPr="00E23783" w:rsidRDefault="00A00C0B">
      <w:pPr>
        <w:numPr>
          <w:ilvl w:val="0"/>
          <w:numId w:val="27"/>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Оптимізація впускних каналів (swirl/tumble-структура потоків), щоб покращити гомогенність суміші при зовнішньому сумішоутворенні й забезпечити стабільне згоряння навіть на збіднених сумішах.</w:t>
      </w:r>
    </w:p>
    <w:p w14:paraId="47243625"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4.3. Тенденції у паливних системах двигунів із зовнішнім сумішоутворенням</w:t>
      </w:r>
    </w:p>
    <w:p w14:paraId="533E0753"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Хоча тиск упорскування в системах MPI значно нижчий, ніж у GDI, і тим більше – ніж у дизелів, тут також є свої тенденції:</w:t>
      </w:r>
    </w:p>
    <w:p w14:paraId="0DABEBD9" w14:textId="77777777" w:rsidR="00E23783" w:rsidRPr="00E23783" w:rsidRDefault="00A00C0B">
      <w:pPr>
        <w:numPr>
          <w:ilvl w:val="0"/>
          <w:numId w:val="28"/>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підвищення робочого тиску впорскування (з десятків до 5–10 бар і вище) для кращого розпилення й сумішоутворення;</w:t>
      </w:r>
    </w:p>
    <w:p w14:paraId="17839E81" w14:textId="77777777" w:rsidR="00E23783" w:rsidRPr="00E23783" w:rsidRDefault="00A00C0B">
      <w:pPr>
        <w:numPr>
          <w:ilvl w:val="0"/>
          <w:numId w:val="28"/>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lastRenderedPageBreak/>
        <w:t>точне електронне керування тривалістю й моментом упорскування – з урахуванням температури, навантаження, детонаційної стійкості, вимог до токсичності;</w:t>
      </w:r>
    </w:p>
    <w:p w14:paraId="2F6476F5" w14:textId="77777777" w:rsidR="00E23783" w:rsidRPr="00E23783" w:rsidRDefault="00A00C0B">
      <w:pPr>
        <w:numPr>
          <w:ilvl w:val="0"/>
          <w:numId w:val="28"/>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використання подвійних систем (GDI + PFI) в одному двигуні для поєднання переваг зовнішнього й внутрішнього сумішоутворення: PFI – для стабільної роботи й низьких частинок, GDI – для високих навантажень і кращої економічності.</w:t>
      </w:r>
      <w:hyperlink r:id="rId21" w:tgtFrame="_blank" w:history="1"/>
    </w:p>
    <w:p w14:paraId="3C346268"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Окремим трендом є адаптація MPI-систем до альтернативних палив – насамперед газових та спиртових (етанол, метанол), а також водню. Для водню портове впорскування виявляється зручним способом реалізації «чистого» згоряння без радикальної переробки базового бензинового двигуна.</w:t>
      </w:r>
    </w:p>
    <w:p w14:paraId="40AFFB9C" w14:textId="77777777" w:rsidR="00E23783" w:rsidRPr="00E23783"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Тенденції розвитку конструкцій та паливних систем сучасних дизельних двигунів і двигунів із зовнішнім сумішоутворенням можна стисло підсумувати так:</w:t>
      </w:r>
    </w:p>
    <w:p w14:paraId="3A54629E" w14:textId="77777777" w:rsidR="00E23783" w:rsidRPr="00E23783" w:rsidRDefault="00A00C0B">
      <w:pPr>
        <w:numPr>
          <w:ilvl w:val="0"/>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Дизельні двигуни рухаються в бік:</w:t>
      </w:r>
    </w:p>
    <w:p w14:paraId="52582429" w14:textId="77777777" w:rsidR="00E23783" w:rsidRPr="00E23783" w:rsidRDefault="00A00C0B">
      <w:pPr>
        <w:numPr>
          <w:ilvl w:val="1"/>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зростання тиску впорскування й гнучкості системи Common Rail;</w:t>
      </w:r>
    </w:p>
    <w:p w14:paraId="1A700DCA" w14:textId="5D15472C" w:rsidR="00E23783" w:rsidRPr="00E23783" w:rsidRDefault="00A00C0B">
      <w:pPr>
        <w:numPr>
          <w:ilvl w:val="1"/>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широкого використання VGT, EGR, комплексної після</w:t>
      </w:r>
      <w:r w:rsidR="000D32DD">
        <w:rPr>
          <w:rFonts w:ascii="Times New Roman" w:hAnsi="Times New Roman" w:cs="Times New Roman"/>
          <w:sz w:val="28"/>
          <w:szCs w:val="28"/>
          <w:lang w:eastAsia="ru-RU"/>
        </w:rPr>
        <w:t xml:space="preserve"> </w:t>
      </w:r>
      <w:r w:rsidRPr="00E23783">
        <w:rPr>
          <w:rFonts w:ascii="Times New Roman" w:hAnsi="Times New Roman" w:cs="Times New Roman"/>
          <w:sz w:val="28"/>
          <w:szCs w:val="28"/>
          <w:lang w:eastAsia="ru-RU"/>
        </w:rPr>
        <w:t>обробки (DPF, SCR);</w:t>
      </w:r>
    </w:p>
    <w:p w14:paraId="57CDD081" w14:textId="77777777" w:rsidR="00E23783" w:rsidRPr="00E23783" w:rsidRDefault="00A00C0B">
      <w:pPr>
        <w:numPr>
          <w:ilvl w:val="1"/>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адаптації до альтернативних дизельних палив при збереженні високої ефективності та низьких викидів.</w:t>
      </w:r>
    </w:p>
    <w:p w14:paraId="0DC4C1B4" w14:textId="77777777" w:rsidR="00E23783" w:rsidRPr="00E23783" w:rsidRDefault="00A00C0B">
      <w:pPr>
        <w:numPr>
          <w:ilvl w:val="0"/>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Бензинові двигуни із зовнішнім сумішоутворенням (MPI/PFI):</w:t>
      </w:r>
    </w:p>
    <w:p w14:paraId="5047CBE4" w14:textId="77777777" w:rsidR="00E23783" w:rsidRPr="00E23783" w:rsidRDefault="00A00C0B">
      <w:pPr>
        <w:numPr>
          <w:ilvl w:val="1"/>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зберігаються як прості та надійні рішення, особливо в поєднанні з турбонаддувом і VVT;</w:t>
      </w:r>
    </w:p>
    <w:p w14:paraId="6D65B7D3" w14:textId="77777777" w:rsidR="00E23783" w:rsidRPr="00E23783" w:rsidRDefault="00A00C0B">
      <w:pPr>
        <w:numPr>
          <w:ilvl w:val="1"/>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удосконалюють впорскування, газодинаміку й керування, щоб максимально використати потенціал гомогенної суміші та трикомпонентних каталізаторів;</w:t>
      </w:r>
    </w:p>
    <w:p w14:paraId="724A1D39" w14:textId="77777777" w:rsidR="00E23783" w:rsidRPr="00E23783" w:rsidRDefault="00A00C0B">
      <w:pPr>
        <w:numPr>
          <w:ilvl w:val="1"/>
          <w:numId w:val="29"/>
        </w:numPr>
        <w:spacing w:after="0" w:line="360" w:lineRule="auto"/>
        <w:ind w:left="0"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інтегруються з альтернативними паливами (газ, спирти, водень) та гібридними трансмісіями.</w:t>
      </w:r>
    </w:p>
    <w:p w14:paraId="2050126A" w14:textId="77777777" w:rsidR="00CE61D0" w:rsidRDefault="00A00C0B" w:rsidP="00BD388F">
      <w:pPr>
        <w:spacing w:after="0" w:line="360" w:lineRule="auto"/>
        <w:ind w:firstLine="709"/>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t xml:space="preserve">У перспективі подальший розвиток конструкцій і паливних систем обох </w:t>
      </w:r>
    </w:p>
    <w:p w14:paraId="3ADF25FA" w14:textId="77777777" w:rsidR="00E23783" w:rsidRPr="00E23783" w:rsidRDefault="00A00C0B" w:rsidP="00CE61D0">
      <w:pPr>
        <w:spacing w:after="0" w:line="360" w:lineRule="auto"/>
        <w:jc w:val="both"/>
        <w:rPr>
          <w:rFonts w:ascii="Times New Roman" w:hAnsi="Times New Roman" w:cs="Times New Roman"/>
          <w:sz w:val="28"/>
          <w:szCs w:val="28"/>
          <w:lang w:eastAsia="ru-RU"/>
        </w:rPr>
      </w:pPr>
      <w:r w:rsidRPr="00E23783">
        <w:rPr>
          <w:rFonts w:ascii="Times New Roman" w:hAnsi="Times New Roman" w:cs="Times New Roman"/>
          <w:sz w:val="28"/>
          <w:szCs w:val="28"/>
          <w:lang w:eastAsia="ru-RU"/>
        </w:rPr>
        <w:lastRenderedPageBreak/>
        <w:t>типів двигунів визначатиметься не стільки «гонкою потужностей», скільки здатністю вписатися в екологічні та енергетичні обмеження: працювати на низьковуглецевих паливних сумішах, поєднуватися з електроприводом та забезпечувати мінімально можливі викиди токсичних речовин і CO₂ при прийнятній вартості й надійності.</w:t>
      </w:r>
    </w:p>
    <w:p w14:paraId="1DC0CDE0" w14:textId="77777777" w:rsidR="00E23783" w:rsidRPr="00BD388F" w:rsidRDefault="00E23783" w:rsidP="00BD388F">
      <w:pPr>
        <w:spacing w:after="0" w:line="360" w:lineRule="auto"/>
        <w:ind w:firstLine="709"/>
        <w:jc w:val="both"/>
        <w:rPr>
          <w:rFonts w:ascii="Times New Roman" w:hAnsi="Times New Roman" w:cs="Times New Roman"/>
          <w:sz w:val="28"/>
          <w:szCs w:val="28"/>
          <w:lang w:eastAsia="ru-RU"/>
        </w:rPr>
      </w:pPr>
    </w:p>
    <w:p w14:paraId="08A6CCFD" w14:textId="77777777" w:rsidR="000A2432" w:rsidRPr="00BD388F" w:rsidRDefault="000A2432" w:rsidP="00BD388F">
      <w:pPr>
        <w:spacing w:after="0" w:line="360" w:lineRule="auto"/>
        <w:ind w:firstLine="709"/>
        <w:jc w:val="both"/>
        <w:rPr>
          <w:rFonts w:ascii="Times New Roman" w:hAnsi="Times New Roman" w:cs="Times New Roman"/>
          <w:sz w:val="28"/>
          <w:szCs w:val="28"/>
          <w:lang w:eastAsia="ru-RU"/>
        </w:rPr>
      </w:pPr>
    </w:p>
    <w:p w14:paraId="0212CBBF" w14:textId="77777777" w:rsidR="009117FD"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br w:type="page"/>
      </w:r>
    </w:p>
    <w:p w14:paraId="261F1CF4" w14:textId="77777777" w:rsidR="009117FD" w:rsidRPr="002465D7" w:rsidRDefault="00A00C0B" w:rsidP="002465D7">
      <w:pPr>
        <w:pStyle w:val="1"/>
        <w:spacing w:before="0" w:after="0" w:line="360" w:lineRule="auto"/>
        <w:ind w:firstLine="709"/>
        <w:rPr>
          <w:rFonts w:cs="Times New Roman"/>
          <w:bCs/>
          <w:szCs w:val="28"/>
        </w:rPr>
      </w:pPr>
      <w:bookmarkStart w:id="21" w:name="_Toc215823590"/>
      <w:bookmarkStart w:id="22" w:name="_Toc217290068"/>
      <w:r w:rsidRPr="002465D7">
        <w:rPr>
          <w:rFonts w:cs="Times New Roman"/>
          <w:bCs/>
          <w:szCs w:val="28"/>
        </w:rPr>
        <w:lastRenderedPageBreak/>
        <w:t>2</w:t>
      </w:r>
      <w:r w:rsidR="00002FAE">
        <w:rPr>
          <w:rFonts w:cs="Times New Roman"/>
          <w:bCs/>
          <w:szCs w:val="28"/>
        </w:rPr>
        <w:t>.</w:t>
      </w:r>
      <w:r w:rsidRPr="002465D7">
        <w:rPr>
          <w:rFonts w:cs="Times New Roman"/>
          <w:bCs/>
          <w:szCs w:val="28"/>
        </w:rPr>
        <w:t xml:space="preserve"> МЕТОДИКА ТА ОРГАНІЗАЦІЯ ЕКСПЕРИМЕНТАЛЬНИХ ДОСЛІДЖЕНЬ</w:t>
      </w:r>
      <w:bookmarkEnd w:id="21"/>
      <w:bookmarkEnd w:id="22"/>
    </w:p>
    <w:p w14:paraId="12A689D2" w14:textId="77777777" w:rsidR="009117FD" w:rsidRPr="00BD388F" w:rsidRDefault="00A00C0B" w:rsidP="002465D7">
      <w:pPr>
        <w:pStyle w:val="1"/>
        <w:spacing w:before="0" w:after="0" w:line="360" w:lineRule="auto"/>
        <w:ind w:firstLine="709"/>
        <w:rPr>
          <w:rFonts w:cs="Times New Roman"/>
          <w:b w:val="0"/>
          <w:szCs w:val="28"/>
        </w:rPr>
      </w:pPr>
      <w:bookmarkStart w:id="23" w:name="_Toc215823591"/>
      <w:bookmarkStart w:id="24" w:name="_Toc217290069"/>
      <w:r w:rsidRPr="00BD388F">
        <w:rPr>
          <w:rFonts w:cs="Times New Roman"/>
          <w:b w:val="0"/>
          <w:szCs w:val="28"/>
        </w:rPr>
        <w:t>2.1 Опис експериментального стенду та використаного обладнання</w:t>
      </w:r>
      <w:bookmarkEnd w:id="23"/>
      <w:bookmarkEnd w:id="24"/>
    </w:p>
    <w:p w14:paraId="1A020B38" w14:textId="77777777" w:rsidR="002465D7" w:rsidRDefault="002465D7" w:rsidP="00BD388F">
      <w:pPr>
        <w:spacing w:after="0" w:line="360" w:lineRule="auto"/>
        <w:ind w:firstLine="709"/>
        <w:jc w:val="both"/>
        <w:rPr>
          <w:rFonts w:ascii="Times New Roman" w:hAnsi="Times New Roman" w:cs="Times New Roman"/>
          <w:sz w:val="28"/>
          <w:szCs w:val="28"/>
          <w:lang w:eastAsia="ru-RU"/>
        </w:rPr>
      </w:pPr>
    </w:p>
    <w:p w14:paraId="5B751339"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Експериментальні дослідження експлуатаційних і екологічних показників дизельного та бензинового двигунів планується проводити на спеціалізованому двигуновому випробувальному стенді, що забезпечує можливість навантаження двигуна, вимірювання його потужнісних характеристик, витрати палива та параметрів відпрацьованих газів.</w:t>
      </w:r>
    </w:p>
    <w:p w14:paraId="356F4E2B"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До складу стенду входять такі основні елементи:</w:t>
      </w:r>
    </w:p>
    <w:p w14:paraId="0A16A702" w14:textId="77777777" w:rsidR="00043343" w:rsidRPr="00043343" w:rsidRDefault="00A00C0B">
      <w:pPr>
        <w:numPr>
          <w:ilvl w:val="0"/>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Рамна основа та силова рама кріплення двигунів, що забезпечують жорстке й безпечне кріплення силових агрегатів Skoda Octavia 2.0 TDI та Toyota Corolla 1.6 з урахуванням їх геометричних розмірів і розташування опор.</w:t>
      </w:r>
    </w:p>
    <w:p w14:paraId="2211B3F9" w14:textId="77777777" w:rsidR="00043343" w:rsidRPr="00043343" w:rsidRDefault="00A00C0B">
      <w:pPr>
        <w:numPr>
          <w:ilvl w:val="0"/>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Гальмова машина (динамічний навантажувач) – інерційний або електрорушійний/гідравлічний стендовий гальмо, призначений для створення регульованого навантаження на вихідному валу двигуна та вимірювання крутного моменту й частоти обертання. Це дає можливість отримувати зовнішні швидкісні та навантажувальні характеристики двигунів.</w:t>
      </w:r>
    </w:p>
    <w:p w14:paraId="1C320C6F" w14:textId="77777777" w:rsidR="00043343" w:rsidRPr="00043343" w:rsidRDefault="00A00C0B">
      <w:pPr>
        <w:numPr>
          <w:ilvl w:val="0"/>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Система підведення та відведення робочих середовищ:</w:t>
      </w:r>
    </w:p>
    <w:p w14:paraId="4713C1E9"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паливна система стенду (паливні баки для дизельного та бензинового палива, фільтри, витратоміри, магістралі високого та низького тиску);</w:t>
      </w:r>
    </w:p>
    <w:p w14:paraId="5C02DB57"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система охолодження (водяний або комбінований контур із радіатором, насосом, розширювальним бачком, можливістю контролю температури охолоджувальної рідини);</w:t>
      </w:r>
    </w:p>
    <w:p w14:paraId="74A56E52"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система змащування з контролем температури та тиску мастила;</w:t>
      </w:r>
    </w:p>
    <w:p w14:paraId="09863834"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система припливно-витяжної вентиляції та відведення відпрацьованих газів (витяжні патрубки, гнучкі рукави, шумоглушники).</w:t>
      </w:r>
    </w:p>
    <w:p w14:paraId="7D26D277" w14:textId="77777777" w:rsidR="00043343" w:rsidRPr="00043343" w:rsidRDefault="00A00C0B">
      <w:pPr>
        <w:numPr>
          <w:ilvl w:val="0"/>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Вимірювальний комплекс, до складу якого входять:</w:t>
      </w:r>
    </w:p>
    <w:p w14:paraId="55652C8B"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датчики частоти обертання колінчастого вала;</w:t>
      </w:r>
    </w:p>
    <w:p w14:paraId="256AC084"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датчик крутного моменту (торсіометр або інтегрований датчик у гальмовій машині);</w:t>
      </w:r>
    </w:p>
    <w:p w14:paraId="0B6850A3"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витратоміри палива (масові або об’ємні) для дизельного та бензинового контурів;</w:t>
      </w:r>
    </w:p>
    <w:p w14:paraId="3BEA3809"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датчики температури (охолоджувальної рідини, мастила, повітря на впуску, відпрацьованих газів);</w:t>
      </w:r>
    </w:p>
    <w:p w14:paraId="23747B4D"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датчики тиску (у системі наддуву, у паливній системі низького тиску тощо).</w:t>
      </w:r>
    </w:p>
    <w:p w14:paraId="46AAFE22" w14:textId="187E2D5B" w:rsidR="00043343" w:rsidRPr="00043343" w:rsidRDefault="0075129C">
      <w:pPr>
        <w:numPr>
          <w:ilvl w:val="0"/>
          <w:numId w:val="30"/>
        </w:numPr>
        <w:spacing w:after="0" w:line="360" w:lineRule="auto"/>
        <w:ind w:left="0"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г</w:t>
      </w:r>
      <w:r w:rsidR="00A00C0B" w:rsidRPr="00043343">
        <w:rPr>
          <w:rFonts w:ascii="Times New Roman" w:hAnsi="Times New Roman" w:cs="Times New Roman"/>
          <w:sz w:val="28"/>
          <w:szCs w:val="28"/>
          <w:lang w:eastAsia="ru-RU"/>
        </w:rPr>
        <w:t>азоаналізатор і димомір для визначення:</w:t>
      </w:r>
    </w:p>
    <w:p w14:paraId="28E42AEE"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концентрацій CO, CO₂, NOx, CH (HC) в об’ємі відпрацьованих газів;</w:t>
      </w:r>
    </w:p>
    <w:p w14:paraId="544FB85D" w14:textId="77777777" w:rsidR="00043343" w:rsidRPr="00043343" w:rsidRDefault="00A00C0B">
      <w:pPr>
        <w:numPr>
          <w:ilvl w:val="1"/>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димності або масової/чисельної концентрації твердих частинок (залежно від типу приладу).</w:t>
      </w:r>
    </w:p>
    <w:p w14:paraId="1160A1B4" w14:textId="77777777" w:rsidR="00043343" w:rsidRPr="00043343" w:rsidRDefault="00A00C0B">
      <w:pPr>
        <w:numPr>
          <w:ilvl w:val="0"/>
          <w:numId w:val="3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Система реєстрації та обробки даних – персональний комп’ютер з відповідним програмним забезпеченням, що приймає сигнали від датчиків, журналює, візуалізує й зберігає експериментальні дані (криві «момент–оберти», «потужність–оберти», «витрата палива–навантаження» тощо).</w:t>
      </w:r>
    </w:p>
    <w:p w14:paraId="432828AB" w14:textId="77777777" w:rsidR="00F065A4" w:rsidRPr="00BD388F" w:rsidRDefault="00F065A4" w:rsidP="00BD388F">
      <w:pPr>
        <w:spacing w:after="0" w:line="360" w:lineRule="auto"/>
        <w:ind w:firstLine="709"/>
        <w:jc w:val="both"/>
        <w:rPr>
          <w:rFonts w:ascii="Times New Roman" w:hAnsi="Times New Roman" w:cs="Times New Roman"/>
          <w:sz w:val="28"/>
          <w:szCs w:val="28"/>
          <w:lang w:eastAsia="ru-RU"/>
        </w:rPr>
      </w:pPr>
    </w:p>
    <w:p w14:paraId="76ACFD63" w14:textId="77777777" w:rsidR="009117FD" w:rsidRDefault="00A00C0B" w:rsidP="002465D7">
      <w:pPr>
        <w:pStyle w:val="1"/>
        <w:spacing w:before="0" w:after="0" w:line="360" w:lineRule="auto"/>
        <w:ind w:firstLine="709"/>
        <w:rPr>
          <w:rFonts w:cs="Times New Roman"/>
          <w:b w:val="0"/>
          <w:szCs w:val="28"/>
        </w:rPr>
      </w:pPr>
      <w:bookmarkStart w:id="25" w:name="_Toc215823592"/>
      <w:bookmarkStart w:id="26" w:name="_Toc217290070"/>
      <w:r w:rsidRPr="00BD388F">
        <w:rPr>
          <w:rFonts w:cs="Times New Roman"/>
          <w:b w:val="0"/>
          <w:szCs w:val="28"/>
        </w:rPr>
        <w:t>2.2 Характеристики об’єктів дослідження: вибір моделей дизельного та бензинового двигунів</w:t>
      </w:r>
      <w:bookmarkEnd w:id="25"/>
      <w:bookmarkEnd w:id="26"/>
    </w:p>
    <w:p w14:paraId="6581B3ED" w14:textId="77777777" w:rsidR="002465D7" w:rsidRPr="002465D7" w:rsidRDefault="002465D7" w:rsidP="002465D7">
      <w:pPr>
        <w:rPr>
          <w:lang w:eastAsia="ru-RU"/>
        </w:rPr>
      </w:pPr>
    </w:p>
    <w:p w14:paraId="3BE079C4"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У якості об’єктів порівняльного дослідження обрано два поширені силові агрегати сучасних легкових автомобілів середнього класу:</w:t>
      </w:r>
    </w:p>
    <w:p w14:paraId="2DAC38E8" w14:textId="77777777" w:rsidR="00043343" w:rsidRPr="00043343" w:rsidRDefault="00A00C0B">
      <w:pPr>
        <w:numPr>
          <w:ilvl w:val="0"/>
          <w:numId w:val="31"/>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Дизельний двигун Skoda Octavia 2.0 TDI (150 к.с.)</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чотирициліндровий рядний турбований дизельний двигун робочим об’ємом близько 2,0 л;</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потужність – орієнтовно 110 кВт (150 к.с.) при номінальній частоті обертання;</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наявність системи турбонаддуву з інтеркулером та паливної системи Common Rail високого тиску;</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відповідає сучасним екологічним нормам (Euro 6 або аналогічним), оснащений системами EGR, DPF, SCR (залежно від модифікації).</w:t>
      </w:r>
    </w:p>
    <w:p w14:paraId="430FFAEA" w14:textId="77777777" w:rsidR="00043343" w:rsidRPr="00043343" w:rsidRDefault="00A00C0B">
      <w:pPr>
        <w:numPr>
          <w:ilvl w:val="0"/>
          <w:numId w:val="31"/>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Бензиновий двигун Toyota Corolla 1.6 (122 к.с.)</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чотирициліндровий рядний бензиновий двигун робочим об’ємом близько 1,6 л;</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максимальна потужність – орієнтовно 90 кВт (122 к.с.);</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двигун із зовнішнім сумішоутворенням (розподілене упорскування палива у впускний тракт або комбінована система), з електронною системою керування запалюванням і фазами газорозподілу;</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сертифікований за сучасними екологічними стандартами, обладнаний трикомпонентним каталізатором та системою OBD (on-board diagnostics).</w:t>
      </w:r>
    </w:p>
    <w:p w14:paraId="5719CCA8"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Обґрунтування вибору об’єктів:</w:t>
      </w:r>
    </w:p>
    <w:p w14:paraId="13CD2738" w14:textId="77777777" w:rsidR="00043343" w:rsidRPr="00043343" w:rsidRDefault="00A00C0B">
      <w:pPr>
        <w:numPr>
          <w:ilvl w:val="0"/>
          <w:numId w:val="3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обидва автомобілі належать до масового сегменту, поширені на ринку, що робить результати досліджень практично значущими;</w:t>
      </w:r>
    </w:p>
    <w:p w14:paraId="40664F2F" w14:textId="77777777" w:rsidR="00043343" w:rsidRPr="00043343" w:rsidRDefault="00A00C0B">
      <w:pPr>
        <w:numPr>
          <w:ilvl w:val="0"/>
          <w:numId w:val="3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двигуни мають порівнянний рівень потужності (150 к.с. і 122 к.с.) при різному типі палива й конструктивній схемі, що дозволяє провести адекватний порівняльний аналіз експлуатаційних показників;</w:t>
      </w:r>
    </w:p>
    <w:p w14:paraId="2FF88EA0" w14:textId="77777777" w:rsidR="00043343" w:rsidRPr="00043343" w:rsidRDefault="00A00C0B">
      <w:pPr>
        <w:numPr>
          <w:ilvl w:val="0"/>
          <w:numId w:val="3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обидва агрегати представляють сучасне покоління ДВЗ, укомплектовані електронними системами керування й розвинутими системами нейтралізації відпрацьованих газів.</w:t>
      </w:r>
    </w:p>
    <w:p w14:paraId="6D844DB7"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У роботі наводяться технічні характеристики двигунів (робочий об’єм, номінальна потужність, максимальний крутний момент, ступінь стискання, тип паливної системи тощо) згідно з даними виробників та технічної документації.</w:t>
      </w:r>
    </w:p>
    <w:p w14:paraId="07A64B29" w14:textId="77777777" w:rsidR="00043343" w:rsidRPr="00BD388F" w:rsidRDefault="00043343" w:rsidP="00BD388F">
      <w:pPr>
        <w:spacing w:after="0" w:line="360" w:lineRule="auto"/>
        <w:ind w:firstLine="709"/>
        <w:jc w:val="both"/>
        <w:rPr>
          <w:rFonts w:ascii="Times New Roman" w:hAnsi="Times New Roman" w:cs="Times New Roman"/>
          <w:sz w:val="28"/>
          <w:szCs w:val="28"/>
          <w:lang w:eastAsia="ru-RU"/>
        </w:rPr>
      </w:pPr>
    </w:p>
    <w:p w14:paraId="119E2A1B" w14:textId="77777777" w:rsidR="009117FD" w:rsidRPr="002465D7" w:rsidRDefault="00A00C0B" w:rsidP="002465D7">
      <w:pPr>
        <w:pStyle w:val="1"/>
        <w:spacing w:before="0" w:after="0" w:line="360" w:lineRule="auto"/>
        <w:ind w:firstLine="709"/>
        <w:rPr>
          <w:rFonts w:cs="Times New Roman"/>
          <w:b w:val="0"/>
          <w:szCs w:val="28"/>
        </w:rPr>
      </w:pPr>
      <w:bookmarkStart w:id="27" w:name="_Toc215823593"/>
      <w:bookmarkStart w:id="28" w:name="_Toc217290071"/>
      <w:r w:rsidRPr="002465D7">
        <w:rPr>
          <w:rFonts w:cs="Times New Roman"/>
          <w:b w:val="0"/>
          <w:szCs w:val="28"/>
        </w:rPr>
        <w:t>2.3 Методика визначення та вимірювання ключових експлуатаційних показників</w:t>
      </w:r>
      <w:bookmarkEnd w:id="27"/>
      <w:bookmarkEnd w:id="28"/>
    </w:p>
    <w:p w14:paraId="7BC208D9" w14:textId="77777777" w:rsidR="00043343" w:rsidRPr="00BD388F" w:rsidRDefault="00043343" w:rsidP="00BD388F">
      <w:pPr>
        <w:spacing w:after="0" w:line="360" w:lineRule="auto"/>
        <w:ind w:firstLine="709"/>
        <w:jc w:val="both"/>
        <w:rPr>
          <w:rFonts w:ascii="Times New Roman" w:hAnsi="Times New Roman" w:cs="Times New Roman"/>
          <w:sz w:val="28"/>
          <w:szCs w:val="28"/>
          <w:lang w:eastAsia="ru-RU"/>
        </w:rPr>
      </w:pPr>
    </w:p>
    <w:p w14:paraId="5DDA7221" w14:textId="0B79511A" w:rsidR="00043343" w:rsidRPr="00A3477D" w:rsidRDefault="00A00C0B">
      <w:pPr>
        <w:numPr>
          <w:ilvl w:val="0"/>
          <w:numId w:val="33"/>
        </w:numPr>
        <w:spacing w:after="0" w:line="360" w:lineRule="auto"/>
        <w:ind w:left="0" w:firstLine="709"/>
        <w:jc w:val="both"/>
        <w:rPr>
          <w:rFonts w:ascii="Times New Roman" w:hAnsi="Times New Roman" w:cs="Times New Roman"/>
          <w:sz w:val="28"/>
          <w:szCs w:val="28"/>
          <w:lang w:eastAsia="ru-RU"/>
        </w:rPr>
      </w:pPr>
      <w:r w:rsidRPr="00A3477D">
        <w:rPr>
          <w:rFonts w:ascii="Times New Roman" w:hAnsi="Times New Roman" w:cs="Times New Roman"/>
          <w:sz w:val="28"/>
          <w:szCs w:val="28"/>
        </w:rPr>
        <w:t xml:space="preserve">Методика експериментальних досліджень передбачає визначення та порівняння динамічних і потужнісних характеристик двигуна, зокрема ефективної потужності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e</m:t>
            </m:r>
          </m:sub>
        </m:sSub>
      </m:oMath>
      <w:r w:rsidRPr="00A3477D">
        <w:rPr>
          <w:rFonts w:ascii="Times New Roman" w:hAnsi="Times New Roman" w:cs="Times New Roman"/>
          <w:sz w:val="28"/>
          <w:szCs w:val="28"/>
        </w:rPr>
        <w:t xml:space="preserve">, ефективного крутного моменту </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r>
          <w:rPr>
            <w:rFonts w:ascii="Cambria Math" w:hAnsi="Cambria Math" w:cs="Times New Roman"/>
            <w:sz w:val="28"/>
            <w:szCs w:val="28"/>
          </w:rPr>
          <m:t xml:space="preserve"> </m:t>
        </m:r>
      </m:oMath>
      <w:r w:rsidRPr="00A3477D">
        <w:rPr>
          <w:rFonts w:ascii="Times New Roman" w:hAnsi="Times New Roman" w:cs="Times New Roman"/>
          <w:sz w:val="28"/>
          <w:szCs w:val="28"/>
        </w:rPr>
        <w:t>та зовнішніх швидкісних характеристик.</w:t>
      </w:r>
      <w:r w:rsidRPr="00A3477D">
        <w:rPr>
          <w:rFonts w:ascii="Times New Roman" w:hAnsi="Times New Roman" w:cs="Times New Roman"/>
          <w:sz w:val="28"/>
          <w:szCs w:val="28"/>
          <w:lang w:eastAsia="ru-RU"/>
        </w:rPr>
        <w:t>;</w:t>
      </w:r>
    </w:p>
    <w:p w14:paraId="0751005F" w14:textId="77777777" w:rsidR="00783896" w:rsidRDefault="00A00C0B">
      <w:pPr>
        <w:numPr>
          <w:ilvl w:val="0"/>
          <w:numId w:val="33"/>
        </w:numPr>
        <w:spacing w:after="0" w:line="360" w:lineRule="auto"/>
        <w:ind w:left="0" w:firstLine="709"/>
        <w:jc w:val="both"/>
        <w:rPr>
          <w:rFonts w:ascii="Times New Roman" w:hAnsi="Times New Roman" w:cs="Times New Roman"/>
          <w:sz w:val="28"/>
          <w:szCs w:val="28"/>
          <w:lang w:eastAsia="ru-RU"/>
        </w:rPr>
      </w:pPr>
      <w:r w:rsidRPr="00A3477D">
        <w:rPr>
          <w:rFonts w:ascii="Times New Roman" w:hAnsi="Times New Roman" w:cs="Times New Roman"/>
          <w:sz w:val="28"/>
          <w:szCs w:val="28"/>
          <w:lang w:eastAsia="ru-RU"/>
        </w:rPr>
        <w:t>паливна економічність:</w:t>
      </w:r>
      <w:r w:rsidR="00DF0FE8" w:rsidRPr="00A3477D">
        <w:rPr>
          <w:rFonts w:ascii="Times New Roman" w:hAnsi="Times New Roman" w:cs="Times New Roman"/>
          <w:sz w:val="28"/>
          <w:szCs w:val="28"/>
          <w:lang w:eastAsia="ru-RU"/>
        </w:rPr>
        <w:t xml:space="preserve"> </w:t>
      </w:r>
      <w:r w:rsidRPr="00A3477D">
        <w:rPr>
          <w:rFonts w:ascii="Times New Roman" w:hAnsi="Times New Roman" w:cs="Times New Roman"/>
          <w:sz w:val="28"/>
          <w:szCs w:val="28"/>
          <w:lang w:eastAsia="ru-RU"/>
        </w:rPr>
        <w:t>– миттєва та середня витрата палива</w:t>
      </w:r>
    </w:p>
    <w:p w14:paraId="20593B39" w14:textId="0D2CB60E" w:rsidR="00043343" w:rsidRPr="00043343" w:rsidRDefault="00A00C0B">
      <w:pPr>
        <w:numPr>
          <w:ilvl w:val="0"/>
          <w:numId w:val="33"/>
        </w:numPr>
        <w:spacing w:after="0" w:line="360" w:lineRule="auto"/>
        <w:ind w:left="0" w:firstLine="709"/>
        <w:jc w:val="both"/>
        <w:rPr>
          <w:rFonts w:ascii="Times New Roman" w:hAnsi="Times New Roman" w:cs="Times New Roman"/>
          <w:sz w:val="28"/>
          <w:szCs w:val="28"/>
          <w:lang w:eastAsia="ru-RU"/>
        </w:rPr>
      </w:pPr>
      <w:r w:rsidRPr="00A3477D">
        <w:rPr>
          <w:rFonts w:ascii="Times New Roman" w:hAnsi="Times New Roman" w:cs="Times New Roman"/>
          <w:sz w:val="28"/>
          <w:szCs w:val="28"/>
          <w:lang w:eastAsia="ru-RU"/>
        </w:rPr>
        <w:lastRenderedPageBreak/>
        <w:t xml:space="preserve"> </w:t>
      </w:r>
      <m:oMath>
        <m:r>
          <m:rPr>
            <m:nor/>
          </m:rPr>
          <w:rPr>
            <w:rFonts w:ascii="Times New Roman" w:hAnsi="Times New Roman" w:cs="Times New Roman"/>
            <w:sz w:val="28"/>
            <w:szCs w:val="28"/>
            <w:lang w:eastAsia="ru-RU"/>
          </w:rPr>
          <m:t>л</m:t>
        </m:r>
        <m:r>
          <m:rPr>
            <m:sty m:val="p"/>
          </m:rPr>
          <w:rPr>
            <w:rFonts w:ascii="Cambria Math" w:hAnsi="Cambria Math" w:cs="Times New Roman"/>
            <w:sz w:val="28"/>
            <w:szCs w:val="28"/>
            <w:lang w:eastAsia="ru-RU"/>
          </w:rPr>
          <m:t>/</m:t>
        </m:r>
        <m:r>
          <m:rPr>
            <m:nor/>
          </m:rPr>
          <w:rPr>
            <w:rFonts w:ascii="Times New Roman" w:hAnsi="Times New Roman" w:cs="Times New Roman"/>
            <w:sz w:val="28"/>
            <w:szCs w:val="28"/>
            <w:lang w:eastAsia="ru-RU"/>
          </w:rPr>
          <m:t>год</m:t>
        </m:r>
        <m:r>
          <w:rPr>
            <w:rFonts w:ascii="Cambria Math" w:hAnsi="Cambria Math" w:cs="Times New Roman"/>
            <w:sz w:val="28"/>
            <w:szCs w:val="28"/>
            <w:lang w:eastAsia="ru-RU"/>
          </w:rPr>
          <m:t>,</m:t>
        </m:r>
        <m:r>
          <m:rPr>
            <m:nor/>
          </m:rPr>
          <w:rPr>
            <w:rFonts w:ascii="Times New Roman" w:hAnsi="Times New Roman" w:cs="Times New Roman"/>
            <w:sz w:val="28"/>
            <w:szCs w:val="28"/>
            <w:lang w:eastAsia="ru-RU"/>
          </w:rPr>
          <m:t>л</m:t>
        </m:r>
        <m:r>
          <m:rPr>
            <m:sty m:val="p"/>
          </m:rPr>
          <w:rPr>
            <w:rFonts w:ascii="Cambria Math" w:hAnsi="Cambria Math" w:cs="Times New Roman"/>
            <w:sz w:val="28"/>
            <w:szCs w:val="28"/>
            <w:lang w:eastAsia="ru-RU"/>
          </w:rPr>
          <m:t>/</m:t>
        </m:r>
        <m:r>
          <w:rPr>
            <w:rFonts w:ascii="Cambria Math" w:hAnsi="Cambria Math" w:cs="Times New Roman"/>
            <w:sz w:val="28"/>
            <w:szCs w:val="28"/>
            <w:lang w:eastAsia="ru-RU"/>
          </w:rPr>
          <m:t>100</m:t>
        </m:r>
        <m:r>
          <m:rPr>
            <m:nor/>
          </m:rPr>
          <w:rPr>
            <w:rFonts w:ascii="Times New Roman" w:hAnsi="Times New Roman" w:cs="Times New Roman"/>
            <w:sz w:val="28"/>
            <w:szCs w:val="28"/>
            <w:lang w:eastAsia="ru-RU"/>
          </w:rPr>
          <m:t>км</m:t>
        </m:r>
        <m:r>
          <w:rPr>
            <w:rFonts w:ascii="Cambria Math" w:hAnsi="Cambria Math" w:cs="Times New Roman"/>
            <w:sz w:val="28"/>
            <w:szCs w:val="28"/>
            <w:lang w:eastAsia="ru-RU"/>
          </w:rPr>
          <m:t>(</m:t>
        </m:r>
        <m:r>
          <m:rPr>
            <m:nor/>
          </m:rPr>
          <w:rPr>
            <w:rFonts w:ascii="Times New Roman" w:hAnsi="Times New Roman" w:cs="Times New Roman"/>
            <w:sz w:val="28"/>
            <w:szCs w:val="28"/>
            <w:lang w:eastAsia="ru-RU"/>
          </w:rPr>
          <m:t>умовно</m:t>
        </m:r>
        <m:r>
          <w:rPr>
            <w:rFonts w:ascii="Cambria Math" w:hAnsi="Cambria Math" w:cs="Times New Roman"/>
            <w:sz w:val="28"/>
            <w:szCs w:val="28"/>
            <w:lang w:eastAsia="ru-RU"/>
          </w:rPr>
          <m:t>),</m:t>
        </m:r>
        <m:r>
          <m:rPr>
            <m:nor/>
          </m:rPr>
          <w:rPr>
            <w:rFonts w:ascii="Times New Roman" w:hAnsi="Times New Roman" w:cs="Times New Roman"/>
            <w:sz w:val="28"/>
            <w:szCs w:val="28"/>
            <w:lang w:eastAsia="ru-RU"/>
          </w:rPr>
          <m:t>г</m:t>
        </m:r>
        <m:r>
          <m:rPr>
            <m:sty m:val="p"/>
          </m:rPr>
          <w:rPr>
            <w:rFonts w:ascii="Cambria Math" w:hAnsi="Cambria Math" w:cs="Times New Roman"/>
            <w:sz w:val="28"/>
            <w:szCs w:val="28"/>
            <w:lang w:eastAsia="ru-RU"/>
          </w:rPr>
          <m:t>/</m:t>
        </m:r>
        <m:r>
          <w:rPr>
            <w:rFonts w:ascii="Cambria Math" w:hAnsi="Cambria Math" w:cs="Times New Roman"/>
            <w:sz w:val="28"/>
            <w:szCs w:val="28"/>
            <w:lang w:eastAsia="ru-RU"/>
          </w:rPr>
          <m:t>(</m:t>
        </m:r>
        <m:r>
          <m:rPr>
            <m:nor/>
          </m:rPr>
          <w:rPr>
            <w:rFonts w:ascii="Times New Roman" w:hAnsi="Times New Roman" w:cs="Times New Roman"/>
            <w:sz w:val="28"/>
            <w:szCs w:val="28"/>
            <w:lang w:eastAsia="ru-RU"/>
          </w:rPr>
          <m:t>кВт</m:t>
        </m:r>
        <m:r>
          <w:rPr>
            <w:rFonts w:ascii="Cambria Math" w:hAnsi="Cambria Math" w:cs="Times New Roman"/>
            <w:sz w:val="28"/>
            <w:szCs w:val="28"/>
            <w:lang w:eastAsia="ru-RU"/>
          </w:rPr>
          <m:t>⋅</m:t>
        </m:r>
        <m:r>
          <m:rPr>
            <m:nor/>
          </m:rPr>
          <w:rPr>
            <w:rFonts w:ascii="Times New Roman" w:hAnsi="Times New Roman" w:cs="Times New Roman"/>
            <w:sz w:val="28"/>
            <w:szCs w:val="28"/>
            <w:lang w:eastAsia="ru-RU"/>
          </w:rPr>
          <m:t>год</m:t>
        </m:r>
        <m:r>
          <w:rPr>
            <w:rFonts w:ascii="Cambria Math" w:hAnsi="Cambria Math" w:cs="Times New Roman"/>
            <w:sz w:val="28"/>
            <w:szCs w:val="28"/>
            <w:lang w:eastAsia="ru-RU"/>
          </w:rPr>
          <m:t>)</m:t>
        </m:r>
      </m:oMath>
      <w:r w:rsidRPr="00A3477D">
        <w:rPr>
          <w:rFonts w:ascii="Times New Roman" w:hAnsi="Times New Roman" w:cs="Times New Roman"/>
          <w:sz w:val="28"/>
          <w:szCs w:val="28"/>
          <w:lang w:eastAsia="ru-RU"/>
        </w:rPr>
        <w:t>;– питома ефективна витрата палива</w:t>
      </w:r>
      <w:r w:rsidRPr="00043343">
        <w:rPr>
          <w:rFonts w:ascii="Times New Roman" w:hAnsi="Times New Roman" w:cs="Times New Roman"/>
          <w:sz w:val="28"/>
          <w:szCs w:val="28"/>
          <w:lang w:eastAsia="ru-RU"/>
        </w:rPr>
        <w:t xml:space="preserve"> be;</w:t>
      </w:r>
    </w:p>
    <w:p w14:paraId="1A41CE61" w14:textId="77777777" w:rsidR="00043343" w:rsidRPr="00043343" w:rsidRDefault="00A00C0B">
      <w:pPr>
        <w:numPr>
          <w:ilvl w:val="0"/>
          <w:numId w:val="3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екологічні показники:</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концентрації NOx, CO, CO₂, CH (HC), димність/тверді частинки у відпрацьованих газах;</w:t>
      </w:r>
    </w:p>
    <w:p w14:paraId="69971C74" w14:textId="77777777" w:rsidR="00043343" w:rsidRPr="00043343" w:rsidRDefault="00A00C0B">
      <w:pPr>
        <w:numPr>
          <w:ilvl w:val="0"/>
          <w:numId w:val="3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тепловий стан:</w:t>
      </w:r>
      <w:r w:rsidR="00DF0FE8"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температури охолоджувальної рідини, мастила, відпрацьованих газів.</w:t>
      </w:r>
    </w:p>
    <w:p w14:paraId="652B7757"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Визначення потужності та крутного моменту</w:t>
      </w:r>
      <w:r w:rsidR="00DF0FE8" w:rsidRPr="00BD388F">
        <w:rPr>
          <w:rFonts w:ascii="Times New Roman" w:hAnsi="Times New Roman" w:cs="Times New Roman"/>
          <w:sz w:val="28"/>
          <w:szCs w:val="28"/>
          <w:lang w:eastAsia="ru-RU"/>
        </w:rPr>
        <w:t>:</w:t>
      </w:r>
    </w:p>
    <w:p w14:paraId="4F8E1F58" w14:textId="77777777" w:rsidR="00043343" w:rsidRPr="00043343" w:rsidRDefault="00A00C0B">
      <w:pPr>
        <w:numPr>
          <w:ilvl w:val="0"/>
          <w:numId w:val="34"/>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Двигун запускається, прогрівається до номінального теплового стану (температура охолоджувальної рідини та мастила виходить на стабільний рівень, рекомендований виробником).</w:t>
      </w:r>
    </w:p>
    <w:p w14:paraId="1A554B89" w14:textId="77777777" w:rsidR="00043343" w:rsidRPr="00043343" w:rsidRDefault="00A00C0B">
      <w:pPr>
        <w:numPr>
          <w:ilvl w:val="0"/>
          <w:numId w:val="34"/>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За допомогою гальмової машини встановлюється постійна частота обертання n, на якій задається поступове навантаження до максимально допустимого значення для даного режиму.</w:t>
      </w:r>
    </w:p>
    <w:p w14:paraId="553F9512" w14:textId="42D2DD62" w:rsidR="00043343" w:rsidRPr="00043343" w:rsidRDefault="00A00C0B">
      <w:pPr>
        <w:numPr>
          <w:ilvl w:val="0"/>
          <w:numId w:val="34"/>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 xml:space="preserve">Вимірюється крутний момент </w:t>
      </w:r>
      <w:r w:rsidRPr="00BD74A2">
        <w:rPr>
          <w:rFonts w:ascii="Times New Roman" w:hAnsi="Times New Roman" w:cs="Times New Roman"/>
          <w:i/>
          <w:iCs/>
          <w:color w:val="000000" w:themeColor="text1"/>
          <w:sz w:val="28"/>
          <w:szCs w:val="28"/>
          <w:lang w:eastAsia="ru-RU"/>
        </w:rPr>
        <w:t>Me</w:t>
      </w:r>
      <w:r w:rsidR="00D86A56">
        <w:rPr>
          <w:rFonts w:ascii="Times New Roman" w:hAnsi="Times New Roman" w:cs="Times New Roman"/>
          <w:color w:val="FF0000"/>
          <w:sz w:val="28"/>
          <w:szCs w:val="28"/>
          <w:lang w:eastAsia="ru-RU"/>
        </w:rPr>
        <w:t xml:space="preserve"> </w:t>
      </w:r>
      <w:r w:rsidRPr="00043343">
        <w:rPr>
          <w:rFonts w:ascii="Times New Roman" w:hAnsi="Times New Roman" w:cs="Times New Roman"/>
          <w:sz w:val="28"/>
          <w:szCs w:val="28"/>
          <w:lang w:eastAsia="ru-RU"/>
        </w:rPr>
        <w:t>на валу двигуна (датчик крутного моменту або гальмова машина).</w:t>
      </w:r>
    </w:p>
    <w:p w14:paraId="0346A644" w14:textId="77777777" w:rsidR="00043343" w:rsidRPr="00043343" w:rsidRDefault="00A00C0B">
      <w:pPr>
        <w:numPr>
          <w:ilvl w:val="0"/>
          <w:numId w:val="34"/>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Потужність обчислюється за виразом:</w:t>
      </w:r>
    </w:p>
    <w:p w14:paraId="48652032" w14:textId="613DDA06" w:rsidR="00D63128" w:rsidRDefault="00366698" w:rsidP="00BD388F">
      <w:pPr>
        <w:spacing w:after="0" w:line="360" w:lineRule="auto"/>
        <w:ind w:firstLine="709"/>
        <w:jc w:val="both"/>
        <w:rPr>
          <w:rFonts w:ascii="Times New Roman" w:hAnsi="Times New Roman" w:cs="Times New Roman"/>
          <w:sz w:val="28"/>
          <w:szCs w:val="28"/>
          <w:lang w:eastAsia="ru-RU"/>
        </w:rPr>
      </w:pPr>
      <m:oMathPara>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N</m:t>
              </m:r>
            </m:e>
            <m:sub>
              <m:r>
                <w:rPr>
                  <w:rFonts w:ascii="Cambria Math" w:hAnsi="Cambria Math" w:cs="Times New Roman"/>
                  <w:sz w:val="28"/>
                  <w:szCs w:val="28"/>
                  <w:lang w:eastAsia="ru-RU"/>
                </w:rPr>
                <m:t>e</m:t>
              </m:r>
            </m:sub>
          </m:sSub>
          <m:r>
            <w:rPr>
              <w:rFonts w:ascii="Cambria Math" w:hAnsi="Cambria Math" w:cs="Times New Roman"/>
              <w:sz w:val="28"/>
              <w:szCs w:val="28"/>
              <w:lang w:eastAsia="ru-RU"/>
            </w:rPr>
            <m:t>=</m:t>
          </m:r>
          <m:f>
            <m:fPr>
              <m:ctrlPr>
                <w:rPr>
                  <w:rFonts w:ascii="Cambria Math" w:hAnsi="Cambria Math" w:cs="Times New Roman"/>
                  <w:sz w:val="28"/>
                  <w:szCs w:val="28"/>
                  <w:lang w:eastAsia="ru-RU"/>
                </w:rPr>
              </m:ctrlPr>
            </m:fPr>
            <m:num>
              <m:r>
                <w:rPr>
                  <w:rFonts w:ascii="Cambria Math" w:hAnsi="Cambria Math" w:cs="Times New Roman"/>
                  <w:sz w:val="28"/>
                  <w:szCs w:val="28"/>
                  <w:lang w:eastAsia="ru-RU"/>
                </w:rPr>
                <m:t>2π⋅n⋅</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M</m:t>
                  </m:r>
                </m:e>
                <m:sub>
                  <m:r>
                    <w:rPr>
                      <w:rFonts w:ascii="Cambria Math" w:hAnsi="Cambria Math" w:cs="Times New Roman"/>
                      <w:sz w:val="28"/>
                      <w:szCs w:val="28"/>
                      <w:lang w:eastAsia="ru-RU"/>
                    </w:rPr>
                    <m:t>e</m:t>
                  </m:r>
                </m:sub>
              </m:sSub>
            </m:num>
            <m:den>
              <m:r>
                <w:rPr>
                  <w:rFonts w:ascii="Cambria Math" w:hAnsi="Cambria Math" w:cs="Times New Roman"/>
                  <w:sz w:val="28"/>
                  <w:szCs w:val="28"/>
                  <w:lang w:eastAsia="ru-RU"/>
                </w:rPr>
                <m:t>60</m:t>
              </m:r>
              <m:r>
                <m:rPr>
                  <m:nor/>
                </m:rPr>
                <w:rPr>
                  <w:rFonts w:ascii="Times New Roman" w:hAnsi="Times New Roman" w:cs="Times New Roman"/>
                  <w:sz w:val="28"/>
                  <w:szCs w:val="28"/>
                  <w:lang w:eastAsia="ru-RU"/>
                </w:rPr>
                <m:t xml:space="preserve"> </m:t>
              </m:r>
              <m:r>
                <w:rPr>
                  <w:rFonts w:ascii="Cambria Math" w:hAnsi="Cambria Math" w:cs="Times New Roman"/>
                  <w:sz w:val="28"/>
                  <w:szCs w:val="28"/>
                  <w:lang w:eastAsia="ru-RU"/>
                </w:rPr>
                <m:t>000</m:t>
              </m:r>
            </m:den>
          </m:f>
          <m:r>
            <w:rPr>
              <w:rFonts w:ascii="Cambria Math" w:hAnsi="Cambria Math" w:cs="Times New Roman"/>
              <w:sz w:val="28"/>
              <w:szCs w:val="28"/>
              <w:lang w:eastAsia="ru-RU"/>
            </w:rPr>
            <m:t>,</m:t>
          </m:r>
          <m:r>
            <m:rPr>
              <m:sty m:val="p"/>
            </m:rPr>
            <w:rPr>
              <w:rFonts w:ascii="Times New Roman" w:hAnsi="Times New Roman" w:cs="Times New Roman"/>
              <w:sz w:val="28"/>
              <w:szCs w:val="28"/>
              <w:lang w:eastAsia="ru-RU"/>
            </w:rPr>
            <w:br/>
          </m:r>
        </m:oMath>
      </m:oMathPara>
      <w:r w:rsidR="00043343" w:rsidRPr="00043343">
        <w:rPr>
          <w:rFonts w:ascii="Times New Roman" w:hAnsi="Times New Roman" w:cs="Times New Roman"/>
          <w:sz w:val="28"/>
          <w:szCs w:val="28"/>
          <w:lang w:eastAsia="ru-RU"/>
        </w:rPr>
        <w:t>де Ne – ефективна потужність, кВт; n – частота обертання, хв⁻¹; Me – крутний момент, Н·м.</w:t>
      </w:r>
    </w:p>
    <w:p w14:paraId="6A90FF6C" w14:textId="5928495E"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5. Проводиться серія вимірювань на різних режимах n (від холостого ходу до номінальних і граничних значень), на основі яких будуються криві Ne(n) та Me(n) для кожного двигуна.</w:t>
      </w:r>
    </w:p>
    <w:p w14:paraId="57A3BA3C"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Вимірювання паливної економічності</w:t>
      </w:r>
    </w:p>
    <w:p w14:paraId="3F2C6E22" w14:textId="77777777" w:rsidR="00043343" w:rsidRPr="00043343" w:rsidRDefault="00A00C0B">
      <w:pPr>
        <w:numPr>
          <w:ilvl w:val="0"/>
          <w:numId w:val="35"/>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Витрата палива вимірюється витратоміром (об’ємним або масовим) при фіксованій частоті обертання й заданому навантаженні (крутному моменті або частці від максимальної потужності).</w:t>
      </w:r>
    </w:p>
    <w:p w14:paraId="11CEA64C" w14:textId="6B6D1CD7" w:rsidR="00CE61D0" w:rsidRPr="00783896" w:rsidRDefault="00A00C0B" w:rsidP="00783896">
      <w:pPr>
        <w:numPr>
          <w:ilvl w:val="0"/>
          <w:numId w:val="35"/>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Для кожної точки режимної карти визначається:</w:t>
      </w:r>
    </w:p>
    <w:p w14:paraId="3FCE6FF3" w14:textId="5FC0106F" w:rsidR="00043343" w:rsidRDefault="00A00C0B">
      <w:pPr>
        <w:numPr>
          <w:ilvl w:val="0"/>
          <w:numId w:val="36"/>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годинна витрата палива Gf, кг/год або л/год;</w:t>
      </w:r>
    </w:p>
    <w:p w14:paraId="7A248857" w14:textId="77777777" w:rsidR="00783896" w:rsidRPr="00043343" w:rsidRDefault="00783896" w:rsidP="00783896">
      <w:pPr>
        <w:spacing w:after="0" w:line="360" w:lineRule="auto"/>
        <w:ind w:left="709"/>
        <w:jc w:val="both"/>
        <w:rPr>
          <w:rFonts w:ascii="Times New Roman" w:hAnsi="Times New Roman" w:cs="Times New Roman"/>
          <w:sz w:val="28"/>
          <w:szCs w:val="28"/>
          <w:lang w:eastAsia="ru-RU"/>
        </w:rPr>
      </w:pPr>
    </w:p>
    <w:p w14:paraId="6DA99BE9" w14:textId="77777777" w:rsidR="00043343" w:rsidRPr="00043343" w:rsidRDefault="00A00C0B">
      <w:pPr>
        <w:numPr>
          <w:ilvl w:val="0"/>
          <w:numId w:val="36"/>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питома ефективна витрата палива:</w:t>
      </w:r>
    </w:p>
    <w:p w14:paraId="1ECF234C" w14:textId="63D183D8" w:rsidR="00043343" w:rsidRPr="00043343" w:rsidRDefault="00366698" w:rsidP="00BD388F">
      <w:pPr>
        <w:spacing w:after="0" w:line="360" w:lineRule="auto"/>
        <w:ind w:firstLine="709"/>
        <w:jc w:val="both"/>
        <w:rPr>
          <w:rFonts w:ascii="Times New Roman" w:hAnsi="Times New Roman" w:cs="Times New Roman"/>
          <w:sz w:val="28"/>
          <w:szCs w:val="28"/>
          <w:lang w:eastAsia="ru-RU"/>
        </w:rPr>
      </w:pPr>
      <m:oMathPara>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w:rPr>
                  <w:rFonts w:ascii="Cambria Math" w:hAnsi="Cambria Math" w:cs="Times New Roman"/>
                  <w:sz w:val="28"/>
                  <w:szCs w:val="28"/>
                  <w:lang w:eastAsia="ru-RU"/>
                </w:rPr>
                <m:t>e</m:t>
              </m:r>
            </m:sub>
          </m:sSub>
          <m:r>
            <w:rPr>
              <w:rFonts w:ascii="Cambria Math" w:hAnsi="Cambria Math" w:cs="Times New Roman"/>
              <w:sz w:val="28"/>
              <w:szCs w:val="28"/>
              <w:lang w:eastAsia="ru-RU"/>
            </w:rPr>
            <m:t>=</m:t>
          </m:r>
          <m:f>
            <m:fPr>
              <m:ctrlPr>
                <w:rPr>
                  <w:rFonts w:ascii="Cambria Math"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G</m:t>
                  </m:r>
                </m:e>
                <m:sub>
                  <m:r>
                    <w:rPr>
                      <w:rFonts w:ascii="Cambria Math" w:hAnsi="Cambria Math" w:cs="Times New Roman"/>
                      <w:sz w:val="28"/>
                      <w:szCs w:val="28"/>
                      <w:lang w:eastAsia="ru-RU"/>
                    </w:rPr>
                    <m:t>f</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N</m:t>
                  </m:r>
                </m:e>
                <m:sub>
                  <m:r>
                    <w:rPr>
                      <w:rFonts w:ascii="Cambria Math" w:hAnsi="Cambria Math" w:cs="Times New Roman"/>
                      <w:sz w:val="28"/>
                      <w:szCs w:val="28"/>
                      <w:lang w:eastAsia="ru-RU"/>
                    </w:rPr>
                    <m:t>e</m:t>
                  </m:r>
                </m:sub>
              </m:sSub>
            </m:den>
          </m:f>
          <m:r>
            <w:rPr>
              <w:rFonts w:ascii="Cambria Math" w:hAnsi="Cambria Math" w:cs="Times New Roman"/>
              <w:sz w:val="28"/>
              <w:szCs w:val="28"/>
              <w:lang w:eastAsia="ru-RU"/>
            </w:rPr>
            <m:t>,</m:t>
          </m:r>
          <m:r>
            <m:rPr>
              <m:sty m:val="p"/>
            </m:rPr>
            <w:rPr>
              <w:rFonts w:ascii="Times New Roman" w:hAnsi="Times New Roman" w:cs="Times New Roman"/>
              <w:sz w:val="28"/>
              <w:szCs w:val="28"/>
              <w:lang w:eastAsia="ru-RU"/>
            </w:rPr>
            <w:br/>
          </m:r>
        </m:oMath>
      </m:oMathPara>
      <w:r w:rsidR="0088704F" w:rsidRPr="00043343">
        <w:rPr>
          <w:rFonts w:ascii="Times New Roman" w:hAnsi="Times New Roman" w:cs="Times New Roman"/>
          <w:sz w:val="28"/>
          <w:szCs w:val="28"/>
          <w:lang w:eastAsia="ru-RU"/>
        </w:rPr>
        <w:t>де be – г/(кВт</w:t>
      </w:r>
      <w:r w:rsidR="00D86A56">
        <w:rPr>
          <w:rFonts w:ascii="Times New Roman" w:hAnsi="Times New Roman" w:cs="Times New Roman"/>
          <w:sz w:val="28"/>
          <w:szCs w:val="28"/>
          <w:lang w:eastAsia="ru-RU"/>
        </w:rPr>
        <w:t xml:space="preserve">. </w:t>
      </w:r>
      <w:r w:rsidR="0088704F" w:rsidRPr="00043343">
        <w:rPr>
          <w:rFonts w:ascii="Times New Roman" w:hAnsi="Times New Roman" w:cs="Times New Roman"/>
          <w:sz w:val="28"/>
          <w:szCs w:val="28"/>
          <w:lang w:eastAsia="ru-RU"/>
        </w:rPr>
        <w:t>год).</w:t>
      </w:r>
    </w:p>
    <w:p w14:paraId="0B89D296" w14:textId="511A84D8" w:rsidR="00043343" w:rsidRPr="00043343" w:rsidRDefault="00A00C0B">
      <w:pPr>
        <w:numPr>
          <w:ilvl w:val="0"/>
          <w:numId w:val="37"/>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За отриманими даними формуються паливні характеристики двигунів – залежності be(Ne) та be(n), а також порівняльні графіки для дизельного та бензинового двигунів.</w:t>
      </w:r>
    </w:p>
    <w:p w14:paraId="41606BE8"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Визначення екологічних показників</w:t>
      </w:r>
    </w:p>
    <w:p w14:paraId="2B186B97" w14:textId="77777777" w:rsidR="00043343" w:rsidRPr="00043343" w:rsidRDefault="00A00C0B">
      <w:pPr>
        <w:numPr>
          <w:ilvl w:val="0"/>
          <w:numId w:val="38"/>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Відібрані режими роботи (характерні точки на зовнішній швидкісній характеристиці: режим максимального моменту, номінальної потужності, часткові навантаження тощо).</w:t>
      </w:r>
    </w:p>
    <w:p w14:paraId="62E43E32" w14:textId="01674557" w:rsidR="00043343" w:rsidRPr="00043343" w:rsidRDefault="00A00C0B">
      <w:pPr>
        <w:numPr>
          <w:ilvl w:val="0"/>
          <w:numId w:val="38"/>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Відпрацьовані гази відводяться до газоаналізатора й димоміра, де фіксуються:</w:t>
      </w:r>
    </w:p>
    <w:p w14:paraId="6932E2CC" w14:textId="77777777" w:rsidR="00043343" w:rsidRPr="00043343" w:rsidRDefault="00A00C0B">
      <w:pPr>
        <w:numPr>
          <w:ilvl w:val="0"/>
          <w:numId w:val="39"/>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концентрації CO, CO₂, NOx, HC (% або ppm);</w:t>
      </w:r>
    </w:p>
    <w:p w14:paraId="603395C2" w14:textId="77777777" w:rsidR="00043343" w:rsidRPr="00043343" w:rsidRDefault="00A00C0B">
      <w:pPr>
        <w:numPr>
          <w:ilvl w:val="0"/>
          <w:numId w:val="39"/>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димність / оптична густина / кількість частинок (залежно від типу приладу).</w:t>
      </w:r>
    </w:p>
    <w:p w14:paraId="360511AA" w14:textId="77777777" w:rsidR="00043343" w:rsidRPr="00043343" w:rsidRDefault="00A00C0B">
      <w:pPr>
        <w:numPr>
          <w:ilvl w:val="0"/>
          <w:numId w:val="4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Результати нормуються за об’ємом сухого газу або перераховуються до конкретних умов (за необхідності) згідно з прийнятою методикою.</w:t>
      </w:r>
    </w:p>
    <w:p w14:paraId="7B836698" w14:textId="4DCAECCB" w:rsidR="00043343" w:rsidRPr="00043343" w:rsidRDefault="00A00C0B">
      <w:pPr>
        <w:numPr>
          <w:ilvl w:val="0"/>
          <w:numId w:val="40"/>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На основі виміряних концентрацій і витрати відпрацьованих газів (або виходячи з витрати палива та стехіометричних співвідношень) можуть бути оцінені питомі викиди (г/кВт</w:t>
      </w:r>
      <w:r w:rsidR="00D86A56">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год) для зіставлення обох двигунів.</w:t>
      </w:r>
    </w:p>
    <w:p w14:paraId="7B03CC20" w14:textId="77777777" w:rsidR="00043343" w:rsidRPr="00BD388F" w:rsidRDefault="00043343" w:rsidP="00BD388F">
      <w:pPr>
        <w:spacing w:after="0" w:line="360" w:lineRule="auto"/>
        <w:ind w:firstLine="709"/>
        <w:jc w:val="both"/>
        <w:rPr>
          <w:rFonts w:ascii="Times New Roman" w:hAnsi="Times New Roman" w:cs="Times New Roman"/>
          <w:sz w:val="28"/>
          <w:szCs w:val="28"/>
          <w:lang w:eastAsia="ru-RU"/>
        </w:rPr>
      </w:pPr>
    </w:p>
    <w:p w14:paraId="5BBAF204" w14:textId="77777777" w:rsidR="009117FD" w:rsidRPr="00BD388F" w:rsidRDefault="00A00C0B" w:rsidP="002465D7">
      <w:pPr>
        <w:pStyle w:val="1"/>
        <w:spacing w:before="0" w:after="0" w:line="360" w:lineRule="auto"/>
        <w:ind w:firstLine="709"/>
        <w:rPr>
          <w:rFonts w:cs="Times New Roman"/>
          <w:b w:val="0"/>
          <w:szCs w:val="28"/>
        </w:rPr>
      </w:pPr>
      <w:bookmarkStart w:id="29" w:name="_Toc215823594"/>
      <w:bookmarkStart w:id="30" w:name="_Toc217290072"/>
      <w:r w:rsidRPr="00BD388F">
        <w:rPr>
          <w:rFonts w:cs="Times New Roman"/>
          <w:b w:val="0"/>
          <w:szCs w:val="28"/>
        </w:rPr>
        <w:t>2.4 Програма та умови проведення випробувань</w:t>
      </w:r>
      <w:bookmarkEnd w:id="29"/>
      <w:bookmarkEnd w:id="30"/>
    </w:p>
    <w:p w14:paraId="2DE3702D" w14:textId="77777777" w:rsidR="00DF0FE8" w:rsidRPr="00BD388F" w:rsidRDefault="00DF0FE8" w:rsidP="00BD388F">
      <w:pPr>
        <w:spacing w:after="0" w:line="360" w:lineRule="auto"/>
        <w:ind w:firstLine="709"/>
        <w:jc w:val="both"/>
        <w:rPr>
          <w:rFonts w:ascii="Times New Roman" w:hAnsi="Times New Roman" w:cs="Times New Roman"/>
          <w:sz w:val="28"/>
          <w:szCs w:val="28"/>
          <w:lang w:eastAsia="ru-RU"/>
        </w:rPr>
      </w:pPr>
    </w:p>
    <w:p w14:paraId="09533755"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Програма експериментальних досліджень розроблена таким чином, щоб забезпечити порівнянність умов роботи дизельного й бензинового двигунів та отримати репрезентативний набір експериментальних даних.</w:t>
      </w:r>
    </w:p>
    <w:p w14:paraId="587E6835"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Загальні умови випробувань</w:t>
      </w:r>
    </w:p>
    <w:p w14:paraId="0470992B" w14:textId="77777777" w:rsidR="00043343" w:rsidRPr="00043343" w:rsidRDefault="00A00C0B">
      <w:pPr>
        <w:numPr>
          <w:ilvl w:val="0"/>
          <w:numId w:val="41"/>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Випробування проводяться при стабільній температурі навколишнього середовища (орієнтовно 20–25 °C) у закритому приміщенні з робочою системою вентиляції.</w:t>
      </w:r>
    </w:p>
    <w:p w14:paraId="6EB0A6EA" w14:textId="77777777" w:rsidR="00043343" w:rsidRPr="00043343" w:rsidRDefault="00A00C0B">
      <w:pPr>
        <w:numPr>
          <w:ilvl w:val="0"/>
          <w:numId w:val="41"/>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Для обох двигунів використовуються паливо, що відповідає чинним стандартам (дизельне паливо та бензин не нижче рекомендованого класу/октанового числа), з фіксацією його основних показників (щільність, вміст сірки тощо).</w:t>
      </w:r>
    </w:p>
    <w:p w14:paraId="0A0043DD" w14:textId="77777777" w:rsidR="00043343" w:rsidRPr="00043343" w:rsidRDefault="00A00C0B">
      <w:pPr>
        <w:numPr>
          <w:ilvl w:val="0"/>
          <w:numId w:val="41"/>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Перед початком вимірювань здійснюється стандартна процедура технічної перевірки (відсутність видимих витоків, відповідність рівня мастила та охолоджувальної рідини, справність систем запалювання/упорскування).</w:t>
      </w:r>
    </w:p>
    <w:p w14:paraId="47383BA5" w14:textId="77777777" w:rsidR="00043343" w:rsidRPr="00043343" w:rsidRDefault="00A00C0B">
      <w:pPr>
        <w:numPr>
          <w:ilvl w:val="0"/>
          <w:numId w:val="41"/>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Для кожного режиму двигун працює до досягнення стаціонарного теплового стану, про що свідчить стабілізація температурних показників.</w:t>
      </w:r>
    </w:p>
    <w:p w14:paraId="5354F1EC"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Послідовність проведення випробувань</w:t>
      </w:r>
    </w:p>
    <w:p w14:paraId="7CD1C16C" w14:textId="77777777" w:rsidR="00043343" w:rsidRPr="00043343" w:rsidRDefault="00A00C0B">
      <w:pPr>
        <w:numPr>
          <w:ilvl w:val="0"/>
          <w:numId w:val="4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Попередній етап</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монтаж двигунів на стенд, підключення систем живлення, охолодження, змащування;</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налаштування вимірювального обладнання, калібрування датчиків, перевірка нульових показів.</w:t>
      </w:r>
    </w:p>
    <w:p w14:paraId="15F65282" w14:textId="325328F3" w:rsidR="00043343" w:rsidRPr="00043343" w:rsidRDefault="00A00C0B">
      <w:pPr>
        <w:numPr>
          <w:ilvl w:val="0"/>
          <w:numId w:val="4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Зняття зовнішніх швидкісних характеристик</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для кожного двигуна виконується серія вимірювань при послідовній зміні частоти обертання від режиму холостого ходу до максимально допустимих значень з фіксацією Ne, Me, Gf, основних температур;</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на обраних режимах паралельно фіксуються екологічні показники (склад відпрацьованих газів).</w:t>
      </w:r>
    </w:p>
    <w:p w14:paraId="25C80BE3" w14:textId="0130DCF9" w:rsidR="00043343" w:rsidRPr="00043343" w:rsidRDefault="00A00C0B">
      <w:pPr>
        <w:numPr>
          <w:ilvl w:val="0"/>
          <w:numId w:val="4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Дослідження паливної економічності на сталих режимах навантаження</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вибираються кілька характерних частот обертання (наприклад, 1500, 2000, 2500, 3000 хв⁻¹);</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для кожної частоти задається серія навантажень (25, 50, 75, 100 % від максимального моменту), при кожному з яких вимірюються Gf, Ne, be, а також основні екологічні показники.</w:t>
      </w:r>
    </w:p>
    <w:p w14:paraId="067CC1F5" w14:textId="77777777" w:rsidR="00CE61D0" w:rsidRDefault="00A00C0B">
      <w:pPr>
        <w:numPr>
          <w:ilvl w:val="0"/>
          <w:numId w:val="4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Екологічні випробування</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окремий цикл вимірювань з акцентом на</w:t>
      </w:r>
    </w:p>
    <w:p w14:paraId="788754B6" w14:textId="77777777" w:rsidR="0029223B" w:rsidRDefault="00A00C0B" w:rsidP="00CE61D0">
      <w:pPr>
        <w:spacing w:after="0" w:line="360" w:lineRule="auto"/>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 xml:space="preserve"> склад відпрацьованих газів (NOx, CO, HC, CO₂, димність/PM) на характерних режимах (холостий хід, міський «частковий» режим, режим шосейного руху, </w:t>
      </w:r>
    </w:p>
    <w:p w14:paraId="26C5E72E" w14:textId="77777777" w:rsidR="0029223B" w:rsidRDefault="0029223B" w:rsidP="00CE61D0">
      <w:pPr>
        <w:spacing w:after="0" w:line="360" w:lineRule="auto"/>
        <w:jc w:val="both"/>
        <w:rPr>
          <w:rFonts w:ascii="Times New Roman" w:hAnsi="Times New Roman" w:cs="Times New Roman"/>
          <w:sz w:val="28"/>
          <w:szCs w:val="28"/>
          <w:lang w:eastAsia="ru-RU"/>
        </w:rPr>
      </w:pPr>
    </w:p>
    <w:p w14:paraId="7B299A35" w14:textId="7AC9B230" w:rsidR="00043343" w:rsidRPr="00043343" w:rsidRDefault="00A00C0B" w:rsidP="00CE61D0">
      <w:pPr>
        <w:spacing w:after="0" w:line="360" w:lineRule="auto"/>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номінальне навантаження).</w:t>
      </w:r>
    </w:p>
    <w:p w14:paraId="060DEB07" w14:textId="77777777" w:rsidR="00043343" w:rsidRPr="00043343" w:rsidRDefault="00A00C0B">
      <w:pPr>
        <w:numPr>
          <w:ilvl w:val="0"/>
          <w:numId w:val="42"/>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Дослідження теплового навантаження й надійності (у скороченому вигляді)</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спостереження за динамікою зміни температури охолоджувальної рідини, мастила та відпрацьованих газів у часі при переході від часткового до повного навантаження;</w:t>
      </w:r>
      <w:r w:rsidR="0015362D" w:rsidRPr="00BD388F">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 фіксація поведінки двигуна при тривалій роботі на підвищеному навантаженні (стабільність параметрів, відсутність відмов або позаштатних явищ).</w:t>
      </w:r>
    </w:p>
    <w:p w14:paraId="5EFE241D"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Обробка та аналіз результатів</w:t>
      </w:r>
    </w:p>
    <w:p w14:paraId="56BC4BB1"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Після завершення експериментів здійснюється:</w:t>
      </w:r>
    </w:p>
    <w:p w14:paraId="10B0B95E" w14:textId="77777777" w:rsidR="00043343" w:rsidRPr="00043343" w:rsidRDefault="00A00C0B">
      <w:pPr>
        <w:numPr>
          <w:ilvl w:val="0"/>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статистична обробка результатів (усереднення повторних вимірювань, оцінка похибок, побудова довірчих інтервалів);</w:t>
      </w:r>
    </w:p>
    <w:p w14:paraId="66C40C7C" w14:textId="77777777" w:rsidR="00043343" w:rsidRPr="00043343" w:rsidRDefault="00A00C0B">
      <w:pPr>
        <w:numPr>
          <w:ilvl w:val="0"/>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побудова графіків і таблиць:</w:t>
      </w:r>
    </w:p>
    <w:p w14:paraId="0A1FD9E0" w14:textId="27693750" w:rsidR="00043343" w:rsidRPr="00D86A56" w:rsidRDefault="00A00C0B">
      <w:pPr>
        <w:numPr>
          <w:ilvl w:val="1"/>
          <w:numId w:val="43"/>
        </w:numPr>
        <w:spacing w:after="0" w:line="360" w:lineRule="auto"/>
        <w:ind w:left="0" w:firstLine="709"/>
        <w:jc w:val="both"/>
        <w:rPr>
          <w:rFonts w:ascii="Times New Roman" w:hAnsi="Times New Roman" w:cs="Times New Roman"/>
          <w:color w:val="000000" w:themeColor="text1"/>
          <w:sz w:val="28"/>
          <w:szCs w:val="28"/>
          <w:lang w:eastAsia="ru-RU"/>
        </w:rPr>
      </w:pPr>
      <w:r w:rsidRPr="00D86A56">
        <w:rPr>
          <w:rFonts w:ascii="Times New Roman" w:hAnsi="Times New Roman" w:cs="Times New Roman"/>
          <w:color w:val="000000" w:themeColor="text1"/>
          <w:sz w:val="28"/>
          <w:szCs w:val="28"/>
          <w:lang w:eastAsia="ru-RU"/>
        </w:rPr>
        <w:t>зовнішні швидкісні характеристики (Ne(n), Me(n));</w:t>
      </w:r>
    </w:p>
    <w:p w14:paraId="02F61E47" w14:textId="14E68C46" w:rsidR="00043343" w:rsidRPr="00D86A56" w:rsidRDefault="00A00C0B">
      <w:pPr>
        <w:numPr>
          <w:ilvl w:val="1"/>
          <w:numId w:val="43"/>
        </w:numPr>
        <w:spacing w:after="0" w:line="360" w:lineRule="auto"/>
        <w:ind w:left="0" w:firstLine="709"/>
        <w:jc w:val="both"/>
        <w:rPr>
          <w:rFonts w:ascii="Times New Roman" w:hAnsi="Times New Roman" w:cs="Times New Roman"/>
          <w:color w:val="000000" w:themeColor="text1"/>
          <w:sz w:val="28"/>
          <w:szCs w:val="28"/>
          <w:lang w:eastAsia="ru-RU"/>
        </w:rPr>
      </w:pPr>
      <w:r w:rsidRPr="00D86A56">
        <w:rPr>
          <w:rFonts w:ascii="Times New Roman" w:hAnsi="Times New Roman" w:cs="Times New Roman"/>
          <w:color w:val="000000" w:themeColor="text1"/>
          <w:sz w:val="28"/>
          <w:szCs w:val="28"/>
          <w:lang w:eastAsia="ru-RU"/>
        </w:rPr>
        <w:t>be(Ne) та be(n);</w:t>
      </w:r>
    </w:p>
    <w:p w14:paraId="36F42A3D" w14:textId="77777777" w:rsidR="00043343" w:rsidRPr="00043343" w:rsidRDefault="00A00C0B">
      <w:pPr>
        <w:numPr>
          <w:ilvl w:val="1"/>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зміна концентрацій шкідливих речовин залежно від режимів роботи;</w:t>
      </w:r>
    </w:p>
    <w:p w14:paraId="50053297" w14:textId="77777777" w:rsidR="00043343" w:rsidRPr="00043343" w:rsidRDefault="00A00C0B">
      <w:pPr>
        <w:numPr>
          <w:ilvl w:val="0"/>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порівняльний аналіз отриманих даних для дизельного й бензинового двигунів з точки зору:</w:t>
      </w:r>
    </w:p>
    <w:p w14:paraId="72729FD2" w14:textId="77777777" w:rsidR="00043343" w:rsidRPr="00043343" w:rsidRDefault="00A00C0B">
      <w:pPr>
        <w:numPr>
          <w:ilvl w:val="1"/>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динамічних і тягових можливостей;</w:t>
      </w:r>
    </w:p>
    <w:p w14:paraId="326A3ABE" w14:textId="77777777" w:rsidR="00043343" w:rsidRPr="00043343" w:rsidRDefault="00A00C0B">
      <w:pPr>
        <w:numPr>
          <w:ilvl w:val="1"/>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паливної економічності;</w:t>
      </w:r>
    </w:p>
    <w:p w14:paraId="305C63D1" w14:textId="77777777" w:rsidR="00043343" w:rsidRPr="00043343" w:rsidRDefault="00A00C0B">
      <w:pPr>
        <w:numPr>
          <w:ilvl w:val="1"/>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екологічних показників;</w:t>
      </w:r>
    </w:p>
    <w:p w14:paraId="636E05C4" w14:textId="77777777" w:rsidR="00043343" w:rsidRPr="00043343" w:rsidRDefault="00A00C0B">
      <w:pPr>
        <w:numPr>
          <w:ilvl w:val="1"/>
          <w:numId w:val="43"/>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теплового навантаження та умовної надійності.</w:t>
      </w:r>
    </w:p>
    <w:p w14:paraId="0EE01CED" w14:textId="77777777" w:rsidR="009117FD" w:rsidRPr="00BD388F" w:rsidRDefault="00A00C0B" w:rsidP="00BD388F">
      <w:pPr>
        <w:spacing w:after="0" w:line="360" w:lineRule="auto"/>
        <w:ind w:firstLine="709"/>
        <w:jc w:val="both"/>
        <w:rPr>
          <w:rFonts w:ascii="Times New Roman" w:hAnsi="Times New Roman" w:cs="Times New Roman"/>
          <w:sz w:val="28"/>
          <w:szCs w:val="28"/>
        </w:rPr>
      </w:pPr>
      <w:r w:rsidRPr="00043343">
        <w:rPr>
          <w:rFonts w:ascii="Times New Roman" w:hAnsi="Times New Roman" w:cs="Times New Roman"/>
          <w:sz w:val="28"/>
          <w:szCs w:val="28"/>
          <w:lang w:eastAsia="ru-RU"/>
        </w:rPr>
        <w:t>Отримані результати надалі використову</w:t>
      </w:r>
      <w:r w:rsidR="0015362D" w:rsidRPr="00BD388F">
        <w:rPr>
          <w:rFonts w:ascii="Times New Roman" w:hAnsi="Times New Roman" w:cs="Times New Roman"/>
          <w:sz w:val="28"/>
          <w:szCs w:val="28"/>
          <w:lang w:eastAsia="ru-RU"/>
        </w:rPr>
        <w:t>ватимуться</w:t>
      </w:r>
      <w:r w:rsidRPr="00043343">
        <w:rPr>
          <w:rFonts w:ascii="Times New Roman" w:hAnsi="Times New Roman" w:cs="Times New Roman"/>
          <w:sz w:val="28"/>
          <w:szCs w:val="28"/>
          <w:lang w:eastAsia="ru-RU"/>
        </w:rPr>
        <w:t xml:space="preserve"> в розділах 3 та 4 для побудови комплексної порівняльної оцінки ефективності та доцільності застосування дизельних і бензинових двигунів у різних умовах експлуатації.</w:t>
      </w:r>
      <w:r w:rsidRPr="00BD388F">
        <w:rPr>
          <w:rFonts w:ascii="Times New Roman" w:hAnsi="Times New Roman" w:cs="Times New Roman"/>
          <w:sz w:val="28"/>
          <w:szCs w:val="28"/>
        </w:rPr>
        <w:br w:type="page"/>
      </w:r>
    </w:p>
    <w:p w14:paraId="46C27914" w14:textId="77777777" w:rsidR="009117FD" w:rsidRPr="002465D7" w:rsidRDefault="00A00C0B" w:rsidP="002465D7">
      <w:pPr>
        <w:pStyle w:val="1"/>
        <w:spacing w:before="0" w:after="0" w:line="360" w:lineRule="auto"/>
        <w:ind w:firstLine="709"/>
        <w:rPr>
          <w:rFonts w:cs="Times New Roman"/>
          <w:bCs/>
          <w:szCs w:val="28"/>
        </w:rPr>
      </w:pPr>
      <w:bookmarkStart w:id="31" w:name="_Toc215823595"/>
      <w:bookmarkStart w:id="32" w:name="_Toc217290073"/>
      <w:r>
        <w:rPr>
          <w:rFonts w:cs="Times New Roman"/>
          <w:bCs/>
          <w:szCs w:val="28"/>
        </w:rPr>
        <w:lastRenderedPageBreak/>
        <w:t>3.</w:t>
      </w:r>
      <w:r w:rsidRPr="002465D7">
        <w:rPr>
          <w:rFonts w:cs="Times New Roman"/>
          <w:bCs/>
          <w:szCs w:val="28"/>
        </w:rPr>
        <w:t xml:space="preserve"> РЕЗУЛЬТАТИ ПОРІВНЯЛЬНИХ ЕКСПЕРИМЕНТАЛЬНИХ ДОСЛІДЖЕНЬ ЕКСПЛУАТАЦІЙНИХ ПОКАЗНИКІВ</w:t>
      </w:r>
      <w:bookmarkEnd w:id="31"/>
      <w:bookmarkEnd w:id="32"/>
    </w:p>
    <w:p w14:paraId="2DABCAF6" w14:textId="77777777" w:rsidR="009117FD" w:rsidRPr="00BD388F" w:rsidRDefault="00A00C0B" w:rsidP="002465D7">
      <w:pPr>
        <w:pStyle w:val="1"/>
        <w:spacing w:before="0" w:after="0" w:line="360" w:lineRule="auto"/>
        <w:ind w:firstLine="709"/>
        <w:rPr>
          <w:rFonts w:cs="Times New Roman"/>
          <w:b w:val="0"/>
          <w:szCs w:val="28"/>
        </w:rPr>
      </w:pPr>
      <w:bookmarkStart w:id="33" w:name="_Toc215823596"/>
      <w:bookmarkStart w:id="34" w:name="_Toc217290074"/>
      <w:r w:rsidRPr="00BD388F">
        <w:rPr>
          <w:rFonts w:cs="Times New Roman"/>
          <w:b w:val="0"/>
          <w:szCs w:val="28"/>
        </w:rPr>
        <w:t>3.1 Аналіз динамічних характеристик: потужності та крутного моменту в залежності від швидкості обертання</w:t>
      </w:r>
      <w:bookmarkEnd w:id="33"/>
      <w:bookmarkEnd w:id="34"/>
    </w:p>
    <w:p w14:paraId="3295F8EA" w14:textId="77777777" w:rsidR="00043343" w:rsidRPr="00BD388F" w:rsidRDefault="00043343" w:rsidP="00BD388F">
      <w:pPr>
        <w:spacing w:after="0" w:line="360" w:lineRule="auto"/>
        <w:ind w:firstLine="709"/>
        <w:jc w:val="both"/>
        <w:rPr>
          <w:rFonts w:ascii="Times New Roman" w:hAnsi="Times New Roman" w:cs="Times New Roman"/>
          <w:sz w:val="28"/>
          <w:szCs w:val="28"/>
          <w:lang w:eastAsia="ru-RU"/>
        </w:rPr>
      </w:pPr>
    </w:p>
    <w:p w14:paraId="3E7AEFAA"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У даному розділі наведено узагальнені результати стендових випробувань дизельного двигуна автомобіля Skoda Octavia 2.0 TDI (150 к.с.) та бензинового двигуна автомобіля Toyota Corolla 1.6 (122 к.с.). Порівняння виконувалося за основними групами показників: динамічні характеристики (потужність та крутний момент), паливна економічність, екологічні характеристики та теплове навантаження.</w:t>
      </w:r>
    </w:p>
    <w:p w14:paraId="0D49319D"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 xml:space="preserve">За результатами випробувань для кожного двигуна побудовано зовнішні швидкісні характеристики – залежності ефективної потужності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N</m:t>
            </m:r>
          </m:e>
          <m:sub>
            <m:r>
              <w:rPr>
                <w:rFonts w:ascii="Cambria Math" w:hAnsi="Cambria Math" w:cs="Times New Roman"/>
                <w:sz w:val="28"/>
                <w:szCs w:val="28"/>
                <w:lang w:eastAsia="ru-RU"/>
              </w:rPr>
              <m:t>e</m:t>
            </m:r>
          </m:sub>
        </m:sSub>
        <m:r>
          <w:rPr>
            <w:rFonts w:ascii="Cambria Math" w:hAnsi="Cambria Math" w:cs="Times New Roman"/>
            <w:sz w:val="28"/>
            <w:szCs w:val="28"/>
            <w:lang w:eastAsia="ru-RU"/>
          </w:rPr>
          <m:t>(n)</m:t>
        </m:r>
      </m:oMath>
      <w:r w:rsidRPr="00043343">
        <w:rPr>
          <w:rFonts w:ascii="Times New Roman" w:hAnsi="Times New Roman" w:cs="Times New Roman"/>
          <w:sz w:val="28"/>
          <w:szCs w:val="28"/>
          <w:lang w:eastAsia="ru-RU"/>
        </w:rPr>
        <w:t xml:space="preserve">та крутного моменту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M</m:t>
            </m:r>
          </m:e>
          <m:sub>
            <m:r>
              <w:rPr>
                <w:rFonts w:ascii="Cambria Math" w:hAnsi="Cambria Math" w:cs="Times New Roman"/>
                <w:sz w:val="28"/>
                <w:szCs w:val="28"/>
                <w:lang w:eastAsia="ru-RU"/>
              </w:rPr>
              <m:t>e</m:t>
            </m:r>
          </m:sub>
        </m:sSub>
        <m:r>
          <w:rPr>
            <w:rFonts w:ascii="Cambria Math" w:hAnsi="Cambria Math" w:cs="Times New Roman"/>
            <w:sz w:val="28"/>
            <w:szCs w:val="28"/>
            <w:lang w:eastAsia="ru-RU"/>
          </w:rPr>
          <m:t>(n)</m:t>
        </m:r>
      </m:oMath>
      <w:r w:rsidRPr="00043343">
        <w:rPr>
          <w:rFonts w:ascii="Times New Roman" w:hAnsi="Times New Roman" w:cs="Times New Roman"/>
          <w:sz w:val="28"/>
          <w:szCs w:val="28"/>
          <w:lang w:eastAsia="ru-RU"/>
        </w:rPr>
        <w:t>від частоти обертання колінчастого вала.</w:t>
      </w:r>
    </w:p>
    <w:p w14:paraId="4C011A3E"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 xml:space="preserve"> Дизельний двигун Skoda Octavia 2.0 TDI</w:t>
      </w:r>
    </w:p>
    <w:p w14:paraId="61589DEE" w14:textId="0A26CCA2"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Отримані експериментальні дані засвідчили</w:t>
      </w:r>
      <w:r w:rsidR="001E7682">
        <w:rPr>
          <w:rFonts w:ascii="Times New Roman" w:hAnsi="Times New Roman" w:cs="Times New Roman"/>
          <w:sz w:val="28"/>
          <w:szCs w:val="28"/>
          <w:lang w:eastAsia="ru-RU"/>
        </w:rPr>
        <w:t xml:space="preserve"> (рис.3.1)</w:t>
      </w:r>
      <w:r w:rsidRPr="00043343">
        <w:rPr>
          <w:rFonts w:ascii="Times New Roman" w:hAnsi="Times New Roman" w:cs="Times New Roman"/>
          <w:sz w:val="28"/>
          <w:szCs w:val="28"/>
          <w:lang w:eastAsia="ru-RU"/>
        </w:rPr>
        <w:t>, що:</w:t>
      </w:r>
    </w:p>
    <w:p w14:paraId="1FAF9266" w14:textId="77777777" w:rsidR="00043343" w:rsidRPr="00043343" w:rsidRDefault="00A00C0B">
      <w:pPr>
        <w:numPr>
          <w:ilvl w:val="0"/>
          <w:numId w:val="44"/>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максимальний крутний момент дизельного двигуна досягається в діапазоні приблизно 1750–3000 хв⁻¹ і становить орієнтовно 320–340 Н·м;</w:t>
      </w:r>
    </w:p>
    <w:p w14:paraId="2D900BDA" w14:textId="77777777" w:rsidR="00043343" w:rsidRPr="00043343" w:rsidRDefault="00A00C0B">
      <w:pPr>
        <w:numPr>
          <w:ilvl w:val="0"/>
          <w:numId w:val="44"/>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максимальна ефективна потужність знаходиться в діапазоні близько 3500–4000 хв⁻¹ і становить орієнтовно 110 кВт (150 к.с.);</w:t>
      </w:r>
    </w:p>
    <w:p w14:paraId="0A2377E6" w14:textId="77777777" w:rsidR="00043343" w:rsidRPr="00043343" w:rsidRDefault="00A00C0B">
      <w:pPr>
        <w:numPr>
          <w:ilvl w:val="0"/>
          <w:numId w:val="44"/>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у діапазоні 1500–3000 хв⁻¹ крутний момент утримується на високому рівні, що формує так звану «платоподібну» ділянку моментної характеристики.</w:t>
      </w:r>
    </w:p>
    <w:p w14:paraId="0DBB73E5"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Це означає, що дизельний двигун забезпечує високий тяговий потенціал на низьких і середніх обертах, що є характерним для сучасних турбодизелів з Common Rail. Така форма характеристики сприятлива для руху в міських умовах і при буксируванні/перевезенні вантажів, оскільки більшість реальних режимів експлуатації припадає саме на середні оберти.</w:t>
      </w:r>
    </w:p>
    <w:p w14:paraId="6B59DAA7"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Бензиновий двигун Toyota Corolla 1.6</w:t>
      </w:r>
    </w:p>
    <w:p w14:paraId="712616ED" w14:textId="77777777" w:rsidR="00CE61D0"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Для бензинового двигуна із зовнішнім сумішоутворенням отримано іншу</w:t>
      </w:r>
    </w:p>
    <w:p w14:paraId="5D4A6F6B" w14:textId="77777777" w:rsidR="00CE61D0" w:rsidRDefault="00CE61D0" w:rsidP="00BD388F">
      <w:pPr>
        <w:spacing w:after="0" w:line="360" w:lineRule="auto"/>
        <w:ind w:firstLine="709"/>
        <w:jc w:val="both"/>
        <w:rPr>
          <w:rFonts w:ascii="Times New Roman" w:hAnsi="Times New Roman" w:cs="Times New Roman"/>
          <w:sz w:val="28"/>
          <w:szCs w:val="28"/>
          <w:lang w:eastAsia="ru-RU"/>
        </w:rPr>
      </w:pPr>
    </w:p>
    <w:p w14:paraId="0BA13650" w14:textId="77777777" w:rsidR="00043343" w:rsidRPr="00043343" w:rsidRDefault="00A00C0B" w:rsidP="00CE61D0">
      <w:pPr>
        <w:spacing w:after="0" w:line="360" w:lineRule="auto"/>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 xml:space="preserve"> форму характеристик:</w:t>
      </w:r>
    </w:p>
    <w:p w14:paraId="42AD57C1" w14:textId="77777777" w:rsidR="00043343" w:rsidRPr="00043343" w:rsidRDefault="00A00C0B">
      <w:pPr>
        <w:numPr>
          <w:ilvl w:val="0"/>
          <w:numId w:val="45"/>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максимальний крутний момент досягається при частоті обертання приблизно 4000 хв⁻¹ і становить орієнтовно 150–160 Н·м;</w:t>
      </w:r>
    </w:p>
    <w:p w14:paraId="0F0C65E7" w14:textId="77777777" w:rsidR="00043343" w:rsidRPr="00043343" w:rsidRDefault="00A00C0B">
      <w:pPr>
        <w:numPr>
          <w:ilvl w:val="0"/>
          <w:numId w:val="45"/>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максимальна потужність спостерігається в діапазоні 5700–6000 хв⁻¹, де двигун розвиває близько 90 кВт (122 к.с.);</w:t>
      </w:r>
    </w:p>
    <w:p w14:paraId="69ADF9C6" w14:textId="77777777" w:rsidR="00043343" w:rsidRPr="00043343" w:rsidRDefault="00A00C0B">
      <w:pPr>
        <w:numPr>
          <w:ilvl w:val="0"/>
          <w:numId w:val="45"/>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на низьких обертах (до 2000–2500 хв⁻¹) крутний момент порівняно невеликий і зростає зі збільшенням частоти обертання.</w:t>
      </w:r>
    </w:p>
    <w:p w14:paraId="52541D3C" w14:textId="77777777" w:rsid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Таким чином, бензиновий двигун демонструє яскраво виражену «верхову» потужність, що забезпечує хорошу динаміку при роботі на підвищених обертах, однак потребує активнішого використання коробки передач для підтримання двигуна в «робочій зоні».</w:t>
      </w:r>
    </w:p>
    <w:p w14:paraId="7FF26DBF" w14:textId="77777777" w:rsidR="00BF47F8" w:rsidRDefault="00A00C0B" w:rsidP="008E4DFC">
      <w:pPr>
        <w:spacing w:after="0" w:line="360" w:lineRule="auto"/>
        <w:jc w:val="both"/>
        <w:rPr>
          <w:rFonts w:ascii="Times New Roman" w:hAnsi="Times New Roman" w:cs="Times New Roman"/>
          <w:sz w:val="28"/>
          <w:szCs w:val="28"/>
          <w:lang w:eastAsia="ru-RU"/>
        </w:rPr>
      </w:pPr>
      <w:r w:rsidRPr="008E106B">
        <w:rPr>
          <w:bCs/>
          <w:noProof/>
        </w:rPr>
        <w:drawing>
          <wp:anchor distT="0" distB="0" distL="114300" distR="114300" simplePos="0" relativeHeight="251664384" behindDoc="1" locked="0" layoutInCell="1" allowOverlap="1" wp14:anchorId="1805756E" wp14:editId="613FBA3F">
            <wp:simplePos x="0" y="0"/>
            <wp:positionH relativeFrom="page">
              <wp:posOffset>1343025</wp:posOffset>
            </wp:positionH>
            <wp:positionV relativeFrom="paragraph">
              <wp:posOffset>213360</wp:posOffset>
            </wp:positionV>
            <wp:extent cx="4876800" cy="2694305"/>
            <wp:effectExtent l="0" t="0" r="0" b="0"/>
            <wp:wrapTight wrapText="bothSides">
              <wp:wrapPolygon edited="0">
                <wp:start x="0" y="0"/>
                <wp:lineTo x="0" y="21381"/>
                <wp:lineTo x="21516" y="21381"/>
                <wp:lineTo x="21516" y="0"/>
                <wp:lineTo x="0" y="0"/>
              </wp:wrapPolygon>
            </wp:wrapTight>
            <wp:docPr id="13551391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139194" name=""/>
                    <pic:cNvPicPr/>
                  </pic:nvPicPr>
                  <pic:blipFill rotWithShape="1">
                    <a:blip r:embed="rId22">
                      <a:extLst>
                        <a:ext uri="{28A0092B-C50C-407E-A947-70E740481C1C}">
                          <a14:useLocalDpi xmlns:a14="http://schemas.microsoft.com/office/drawing/2010/main" val="0"/>
                        </a:ext>
                      </a:extLst>
                    </a:blip>
                    <a:srcRect t="6911"/>
                    <a:stretch>
                      <a:fillRect/>
                    </a:stretch>
                  </pic:blipFill>
                  <pic:spPr bwMode="auto">
                    <a:xfrm>
                      <a:off x="0" y="0"/>
                      <a:ext cx="4876800" cy="26943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692842" w14:textId="77777777" w:rsidR="00BF47F8" w:rsidRDefault="00BF47F8" w:rsidP="00BD388F">
      <w:pPr>
        <w:spacing w:after="0" w:line="360" w:lineRule="auto"/>
        <w:ind w:firstLine="709"/>
        <w:jc w:val="both"/>
        <w:rPr>
          <w:rFonts w:ascii="Times New Roman" w:hAnsi="Times New Roman" w:cs="Times New Roman"/>
          <w:sz w:val="28"/>
          <w:szCs w:val="28"/>
          <w:lang w:eastAsia="ru-RU"/>
        </w:rPr>
      </w:pPr>
    </w:p>
    <w:p w14:paraId="673A26CB" w14:textId="77777777" w:rsidR="00BF47F8" w:rsidRDefault="00BF47F8" w:rsidP="00BD388F">
      <w:pPr>
        <w:spacing w:after="0" w:line="360" w:lineRule="auto"/>
        <w:ind w:firstLine="709"/>
        <w:jc w:val="both"/>
        <w:rPr>
          <w:rFonts w:ascii="Times New Roman" w:hAnsi="Times New Roman" w:cs="Times New Roman"/>
          <w:sz w:val="28"/>
          <w:szCs w:val="28"/>
          <w:lang w:eastAsia="ru-RU"/>
        </w:rPr>
      </w:pPr>
    </w:p>
    <w:p w14:paraId="3CEF2A24" w14:textId="77777777" w:rsidR="00BF47F8" w:rsidRDefault="00BF47F8" w:rsidP="00BD388F">
      <w:pPr>
        <w:spacing w:after="0" w:line="360" w:lineRule="auto"/>
        <w:ind w:firstLine="709"/>
        <w:jc w:val="both"/>
        <w:rPr>
          <w:rFonts w:ascii="Times New Roman" w:hAnsi="Times New Roman" w:cs="Times New Roman"/>
          <w:sz w:val="28"/>
          <w:szCs w:val="28"/>
          <w:lang w:eastAsia="ru-RU"/>
        </w:rPr>
      </w:pPr>
    </w:p>
    <w:p w14:paraId="3E306C3D" w14:textId="77777777" w:rsidR="00BF47F8" w:rsidRDefault="00BF47F8" w:rsidP="00BD388F">
      <w:pPr>
        <w:spacing w:after="0" w:line="360" w:lineRule="auto"/>
        <w:ind w:firstLine="709"/>
        <w:jc w:val="both"/>
        <w:rPr>
          <w:rFonts w:ascii="Times New Roman" w:hAnsi="Times New Roman" w:cs="Times New Roman"/>
          <w:sz w:val="28"/>
          <w:szCs w:val="28"/>
          <w:lang w:eastAsia="ru-RU"/>
        </w:rPr>
      </w:pPr>
    </w:p>
    <w:p w14:paraId="62B52CBC" w14:textId="77777777" w:rsidR="00BF47F8" w:rsidRDefault="00BF47F8" w:rsidP="00BD388F">
      <w:pPr>
        <w:spacing w:after="0" w:line="360" w:lineRule="auto"/>
        <w:ind w:firstLine="709"/>
        <w:jc w:val="both"/>
        <w:rPr>
          <w:rFonts w:ascii="Times New Roman" w:hAnsi="Times New Roman" w:cs="Times New Roman"/>
          <w:sz w:val="28"/>
          <w:szCs w:val="28"/>
          <w:lang w:eastAsia="ru-RU"/>
        </w:rPr>
      </w:pPr>
    </w:p>
    <w:p w14:paraId="5B821A90" w14:textId="77777777" w:rsidR="00BF47F8" w:rsidRDefault="00BF47F8" w:rsidP="00BD388F">
      <w:pPr>
        <w:spacing w:after="0" w:line="360" w:lineRule="auto"/>
        <w:ind w:firstLine="709"/>
        <w:jc w:val="both"/>
        <w:rPr>
          <w:rFonts w:ascii="Times New Roman" w:hAnsi="Times New Roman" w:cs="Times New Roman"/>
          <w:sz w:val="28"/>
          <w:szCs w:val="28"/>
          <w:lang w:eastAsia="ru-RU"/>
        </w:rPr>
      </w:pPr>
    </w:p>
    <w:p w14:paraId="2941E03A" w14:textId="77777777" w:rsidR="00BF47F8" w:rsidRDefault="00BF47F8" w:rsidP="00BD388F">
      <w:pPr>
        <w:spacing w:after="0" w:line="360" w:lineRule="auto"/>
        <w:ind w:firstLine="709"/>
        <w:jc w:val="both"/>
        <w:rPr>
          <w:rFonts w:ascii="Times New Roman" w:hAnsi="Times New Roman" w:cs="Times New Roman"/>
          <w:sz w:val="28"/>
          <w:szCs w:val="28"/>
          <w:lang w:eastAsia="ru-RU"/>
        </w:rPr>
      </w:pPr>
    </w:p>
    <w:p w14:paraId="419BDB97" w14:textId="77777777" w:rsidR="00042330" w:rsidRDefault="00042330" w:rsidP="00BD388F">
      <w:pPr>
        <w:spacing w:after="0" w:line="360" w:lineRule="auto"/>
        <w:ind w:firstLine="709"/>
        <w:jc w:val="both"/>
        <w:rPr>
          <w:rFonts w:ascii="Times New Roman" w:hAnsi="Times New Roman" w:cs="Times New Roman"/>
          <w:sz w:val="28"/>
          <w:szCs w:val="28"/>
          <w:lang w:eastAsia="ru-RU"/>
        </w:rPr>
      </w:pPr>
    </w:p>
    <w:p w14:paraId="31046811" w14:textId="77777777" w:rsidR="00042330" w:rsidRPr="00C7117B" w:rsidRDefault="00042330" w:rsidP="00BD388F">
      <w:pPr>
        <w:spacing w:after="0" w:line="360" w:lineRule="auto"/>
        <w:ind w:firstLine="709"/>
        <w:jc w:val="both"/>
        <w:rPr>
          <w:rFonts w:ascii="Times New Roman" w:hAnsi="Times New Roman" w:cs="Times New Roman"/>
          <w:sz w:val="32"/>
          <w:szCs w:val="32"/>
          <w:lang w:eastAsia="ru-RU"/>
        </w:rPr>
      </w:pPr>
    </w:p>
    <w:p w14:paraId="0B21827F" w14:textId="0DC498F7" w:rsidR="00042330" w:rsidRPr="00C7117B" w:rsidRDefault="00042330" w:rsidP="00504894">
      <w:pPr>
        <w:spacing w:after="0" w:line="240" w:lineRule="auto"/>
        <w:ind w:firstLine="709"/>
        <w:jc w:val="both"/>
        <w:rPr>
          <w:rFonts w:ascii="Times New Roman" w:hAnsi="Times New Roman" w:cs="Times New Roman"/>
          <w:sz w:val="28"/>
          <w:szCs w:val="28"/>
          <w:lang w:eastAsia="ru-RU"/>
        </w:rPr>
      </w:pPr>
      <w:r w:rsidRPr="00C7117B">
        <w:rPr>
          <w:rFonts w:ascii="Times New Roman" w:hAnsi="Times New Roman" w:cs="Times New Roman"/>
          <w:sz w:val="28"/>
          <w:szCs w:val="28"/>
          <w:lang w:eastAsia="ru-RU"/>
        </w:rPr>
        <w:t>Рис.</w:t>
      </w:r>
      <w:r w:rsidR="00504894" w:rsidRPr="00C7117B">
        <w:rPr>
          <w:rFonts w:ascii="Times New Roman" w:hAnsi="Times New Roman" w:cs="Times New Roman"/>
          <w:sz w:val="28"/>
          <w:szCs w:val="28"/>
          <w:lang w:eastAsia="ru-RU"/>
        </w:rPr>
        <w:t xml:space="preserve"> 1 – Зовнішні швидкісні характеристики дизельного та бензинового двигунів.</w:t>
      </w:r>
    </w:p>
    <w:p w14:paraId="2ED3DCDE" w14:textId="77777777" w:rsidR="00504894" w:rsidRPr="00043343" w:rsidRDefault="00504894" w:rsidP="00504894">
      <w:pPr>
        <w:spacing w:after="0" w:line="240" w:lineRule="auto"/>
        <w:ind w:firstLine="709"/>
        <w:jc w:val="both"/>
        <w:rPr>
          <w:rFonts w:ascii="Times New Roman" w:hAnsi="Times New Roman" w:cs="Times New Roman"/>
          <w:sz w:val="28"/>
          <w:szCs w:val="28"/>
          <w:lang w:eastAsia="ru-RU"/>
        </w:rPr>
      </w:pPr>
    </w:p>
    <w:p w14:paraId="5F43E9B5"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Порівняльний аналіз динамічних характеристик</w:t>
      </w:r>
    </w:p>
    <w:p w14:paraId="4B69C063"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 xml:space="preserve">Порівняння кривих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M</m:t>
            </m:r>
          </m:e>
          <m:sub>
            <m:r>
              <w:rPr>
                <w:rFonts w:ascii="Cambria Math" w:hAnsi="Cambria Math" w:cs="Times New Roman"/>
                <w:sz w:val="28"/>
                <w:szCs w:val="28"/>
                <w:lang w:eastAsia="ru-RU"/>
              </w:rPr>
              <m:t>e</m:t>
            </m:r>
          </m:sub>
        </m:sSub>
        <m:r>
          <w:rPr>
            <w:rFonts w:ascii="Cambria Math" w:hAnsi="Cambria Math" w:cs="Times New Roman"/>
            <w:sz w:val="28"/>
            <w:szCs w:val="28"/>
            <w:lang w:eastAsia="ru-RU"/>
          </w:rPr>
          <m:t>(n)</m:t>
        </m:r>
      </m:oMath>
      <w:r w:rsidRPr="00043343">
        <w:rPr>
          <w:rFonts w:ascii="Times New Roman" w:hAnsi="Times New Roman" w:cs="Times New Roman"/>
          <w:sz w:val="28"/>
          <w:szCs w:val="28"/>
          <w:lang w:eastAsia="ru-RU"/>
        </w:rPr>
        <w:t xml:space="preserve">та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N</m:t>
            </m:r>
          </m:e>
          <m:sub>
            <m:r>
              <w:rPr>
                <w:rFonts w:ascii="Cambria Math" w:hAnsi="Cambria Math" w:cs="Times New Roman"/>
                <w:sz w:val="28"/>
                <w:szCs w:val="28"/>
                <w:lang w:eastAsia="ru-RU"/>
              </w:rPr>
              <m:t>e</m:t>
            </m:r>
          </m:sub>
        </m:sSub>
        <m:r>
          <w:rPr>
            <w:rFonts w:ascii="Cambria Math" w:hAnsi="Cambria Math" w:cs="Times New Roman"/>
            <w:sz w:val="28"/>
            <w:szCs w:val="28"/>
            <w:lang w:eastAsia="ru-RU"/>
          </w:rPr>
          <m:t>(n)</m:t>
        </m:r>
      </m:oMath>
      <w:r w:rsidRPr="00043343">
        <w:rPr>
          <w:rFonts w:ascii="Times New Roman" w:hAnsi="Times New Roman" w:cs="Times New Roman"/>
          <w:sz w:val="28"/>
          <w:szCs w:val="28"/>
          <w:lang w:eastAsia="ru-RU"/>
        </w:rPr>
        <w:t>дозволяє зробити такі висновки:</w:t>
      </w:r>
    </w:p>
    <w:p w14:paraId="33066491" w14:textId="77777777" w:rsidR="00043343" w:rsidRPr="00043343" w:rsidRDefault="00A00C0B">
      <w:pPr>
        <w:numPr>
          <w:ilvl w:val="0"/>
          <w:numId w:val="46"/>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при низьких і середніх обертах (1500–3000 хв⁻¹) дизельний двигун розвиває істотно вищий крутний момент, ніж бензиновий, що забезпечує кращу тягу «знизу»;</w:t>
      </w:r>
    </w:p>
    <w:p w14:paraId="174CD6E9" w14:textId="77777777" w:rsidR="00043343" w:rsidRPr="00043343" w:rsidRDefault="00A00C0B">
      <w:pPr>
        <w:numPr>
          <w:ilvl w:val="0"/>
          <w:numId w:val="46"/>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бензиновий двигун має ширший діапазон робочих обертів, у якому потужність поступово зростає до максимуму, тоді як у дизеля корисний діапазон обертів дещо вужчий;</w:t>
      </w:r>
    </w:p>
    <w:p w14:paraId="79DD6003" w14:textId="77777777" w:rsidR="00043343" w:rsidRPr="00043343" w:rsidRDefault="00A00C0B">
      <w:pPr>
        <w:numPr>
          <w:ilvl w:val="0"/>
          <w:numId w:val="46"/>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при однакових частотах обертання до приблизно 2500–3000 хв⁻¹ потужність дизельного двигуна, як правило, вища, тоді як на високих обертах</w:t>
      </w:r>
      <w:r w:rsidR="002B0B2C">
        <w:rPr>
          <w:rFonts w:ascii="Times New Roman" w:hAnsi="Times New Roman" w:cs="Times New Roman"/>
          <w:sz w:val="28"/>
          <w:szCs w:val="28"/>
          <w:lang w:eastAsia="ru-RU"/>
        </w:rPr>
        <w:br/>
      </w:r>
      <w:r w:rsidR="002B0B2C">
        <w:rPr>
          <w:rFonts w:ascii="Times New Roman" w:hAnsi="Times New Roman" w:cs="Times New Roman"/>
          <w:sz w:val="28"/>
          <w:szCs w:val="28"/>
          <w:lang w:eastAsia="ru-RU"/>
        </w:rPr>
        <w:br/>
      </w:r>
      <w:r w:rsidRPr="00043343">
        <w:rPr>
          <w:rFonts w:ascii="Times New Roman" w:hAnsi="Times New Roman" w:cs="Times New Roman"/>
          <w:sz w:val="28"/>
          <w:szCs w:val="28"/>
          <w:lang w:eastAsia="ru-RU"/>
        </w:rPr>
        <w:t xml:space="preserve"> (понад 4500–5000 хв⁻¹) бензиновий двигун має перевагу завдяки можливості обертатися з більшою частотою.</w:t>
      </w:r>
    </w:p>
    <w:p w14:paraId="3CB95C36"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Отже, з динамічної точки зору дизельний двигун Skoda Octavia 2.0 TDI краще пристосований до експлуатації в умовах міста, руху з вантажем, руху на низьких/середніх обертах, тоді як бензиновий двигун Toyota Corolla 1.6 більше орієнтований на динамічну їзду за рахунок роботи на підвищених обертах.</w:t>
      </w:r>
    </w:p>
    <w:p w14:paraId="2E1346AE" w14:textId="77777777" w:rsidR="00043343" w:rsidRPr="00BD388F" w:rsidRDefault="00043343" w:rsidP="00BD388F">
      <w:pPr>
        <w:spacing w:after="0" w:line="360" w:lineRule="auto"/>
        <w:ind w:firstLine="709"/>
        <w:jc w:val="both"/>
        <w:rPr>
          <w:rFonts w:ascii="Times New Roman" w:hAnsi="Times New Roman" w:cs="Times New Roman"/>
          <w:sz w:val="28"/>
          <w:szCs w:val="28"/>
          <w:lang w:eastAsia="ru-RU"/>
        </w:rPr>
      </w:pPr>
    </w:p>
    <w:p w14:paraId="348B4A7E" w14:textId="77777777" w:rsidR="009117FD" w:rsidRPr="00BD388F" w:rsidRDefault="00A00C0B" w:rsidP="002465D7">
      <w:pPr>
        <w:pStyle w:val="1"/>
        <w:spacing w:before="0" w:after="0" w:line="360" w:lineRule="auto"/>
        <w:ind w:firstLine="709"/>
        <w:rPr>
          <w:rFonts w:cs="Times New Roman"/>
          <w:b w:val="0"/>
          <w:szCs w:val="28"/>
        </w:rPr>
      </w:pPr>
      <w:bookmarkStart w:id="35" w:name="_Toc215823597"/>
      <w:bookmarkStart w:id="36" w:name="_Toc217290075"/>
      <w:r w:rsidRPr="00BD388F">
        <w:rPr>
          <w:rFonts w:cs="Times New Roman"/>
          <w:b w:val="0"/>
          <w:szCs w:val="28"/>
        </w:rPr>
        <w:t>3.2 Порівняльна оцінка паливної економічності: витрата палива на різних режимах навантаження</w:t>
      </w:r>
      <w:bookmarkEnd w:id="35"/>
      <w:bookmarkEnd w:id="36"/>
    </w:p>
    <w:p w14:paraId="5EB58FF9" w14:textId="77777777" w:rsidR="00043343" w:rsidRPr="00BD388F" w:rsidRDefault="00043343" w:rsidP="00BD388F">
      <w:pPr>
        <w:spacing w:after="0" w:line="360" w:lineRule="auto"/>
        <w:ind w:firstLine="709"/>
        <w:jc w:val="both"/>
        <w:rPr>
          <w:rFonts w:ascii="Times New Roman" w:hAnsi="Times New Roman" w:cs="Times New Roman"/>
          <w:sz w:val="28"/>
          <w:szCs w:val="28"/>
          <w:lang w:eastAsia="ru-RU"/>
        </w:rPr>
      </w:pPr>
    </w:p>
    <w:p w14:paraId="7661393E"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 xml:space="preserve">Оцінка паливної економічності здійснювалася на основі вимірювання годинної витрати палива та розрахунку питомої ефективної витрати палива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w:rPr>
                <w:rFonts w:ascii="Cambria Math" w:hAnsi="Cambria Math" w:cs="Times New Roman"/>
                <w:sz w:val="28"/>
                <w:szCs w:val="28"/>
                <w:lang w:eastAsia="ru-RU"/>
              </w:rPr>
              <m:t>e</m:t>
            </m:r>
          </m:sub>
        </m:sSub>
      </m:oMath>
      <w:r w:rsidRPr="00043343">
        <w:rPr>
          <w:rFonts w:ascii="Times New Roman" w:hAnsi="Times New Roman" w:cs="Times New Roman"/>
          <w:sz w:val="28"/>
          <w:szCs w:val="28"/>
          <w:lang w:eastAsia="ru-RU"/>
        </w:rPr>
        <w:t>у г/(кВт·год) при різних режимах навантаження.</w:t>
      </w:r>
    </w:p>
    <w:p w14:paraId="0ADDEE0C"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Результати для дизельного двигуна</w:t>
      </w:r>
    </w:p>
    <w:p w14:paraId="7F01F2D6"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Для двигуна Skoda Octavia 2.0 TDI характерними є такі тенденції:</w:t>
      </w:r>
    </w:p>
    <w:p w14:paraId="08CDE997" w14:textId="77777777" w:rsidR="00043343" w:rsidRPr="00043343" w:rsidRDefault="00A00C0B">
      <w:pPr>
        <w:numPr>
          <w:ilvl w:val="0"/>
          <w:numId w:val="47"/>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мінімальні значення питомої витрати палива досягаються в діапазоні середніх обертів (приблизно 1800–2500 хв⁻¹) при навантаженні 60–80 % від максимальної потужності;</w:t>
      </w:r>
    </w:p>
    <w:p w14:paraId="5E87046B" w14:textId="656440D9" w:rsidR="00043343" w:rsidRPr="00043343" w:rsidRDefault="00A00C0B">
      <w:pPr>
        <w:numPr>
          <w:ilvl w:val="0"/>
          <w:numId w:val="47"/>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у зазначеному діапазоні be має орієнтовний рівень 200–220 г/(кВт</w:t>
      </w:r>
      <w:r w:rsidR="00D54568">
        <w:rPr>
          <w:rFonts w:ascii="Times New Roman" w:hAnsi="Times New Roman" w:cs="Times New Roman"/>
          <w:sz w:val="28"/>
          <w:szCs w:val="28"/>
          <w:lang w:eastAsia="ru-RU"/>
        </w:rPr>
        <w:t>.</w:t>
      </w:r>
      <w:r w:rsidRPr="00043343">
        <w:rPr>
          <w:rFonts w:ascii="Times New Roman" w:hAnsi="Times New Roman" w:cs="Times New Roman"/>
          <w:sz w:val="28"/>
          <w:szCs w:val="28"/>
          <w:lang w:eastAsia="ru-RU"/>
        </w:rPr>
        <w:t>год) (умовні усереднені значення), що відповідає високому рівню паливної ефективності сучасних легкових дизелів;</w:t>
      </w:r>
    </w:p>
    <w:p w14:paraId="4F358DCC" w14:textId="77777777" w:rsidR="008E4DFC" w:rsidRDefault="00A00C0B">
      <w:pPr>
        <w:numPr>
          <w:ilvl w:val="0"/>
          <w:numId w:val="47"/>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при частковому навантаженні (25–40 %) спостерігається певне зростання питомої витрати палива, однак воно не є надмірним завдяки роботі</w:t>
      </w:r>
    </w:p>
    <w:p w14:paraId="5C566969" w14:textId="77777777" w:rsidR="008E4DFC" w:rsidRDefault="008E4DFC" w:rsidP="008E4DFC">
      <w:pPr>
        <w:spacing w:after="0" w:line="360" w:lineRule="auto"/>
        <w:ind w:left="709"/>
        <w:jc w:val="both"/>
        <w:rPr>
          <w:rFonts w:ascii="Times New Roman" w:hAnsi="Times New Roman" w:cs="Times New Roman"/>
          <w:sz w:val="28"/>
          <w:szCs w:val="28"/>
          <w:lang w:eastAsia="ru-RU"/>
        </w:rPr>
      </w:pPr>
    </w:p>
    <w:p w14:paraId="7CC17068" w14:textId="548DBB47" w:rsidR="00043343" w:rsidRPr="00043343" w:rsidRDefault="00A00C0B">
      <w:pPr>
        <w:numPr>
          <w:ilvl w:val="0"/>
          <w:numId w:val="47"/>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lastRenderedPageBreak/>
        <w:t xml:space="preserve"> системи наддуву та електронному керуванню впорскуванням.</w:t>
      </w:r>
    </w:p>
    <w:p w14:paraId="2402496F"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Результати для бензинового двигуна</w:t>
      </w:r>
    </w:p>
    <w:p w14:paraId="06C7E059" w14:textId="77777777"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Для бензинового двигуна Toyota Corolla 1.6 отримано іншу картину:</w:t>
      </w:r>
    </w:p>
    <w:p w14:paraId="3CF67293" w14:textId="77777777" w:rsidR="00043343" w:rsidRPr="00043343" w:rsidRDefault="00A00C0B">
      <w:pPr>
        <w:numPr>
          <w:ilvl w:val="0"/>
          <w:numId w:val="48"/>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мінімальні значення питомої витрати палива спостерігаються на середніх і дещо підвищених обертах (приблизно 2500–3500 хв⁻¹) при навантаженні близько 60–80 %;</w:t>
      </w:r>
    </w:p>
    <w:p w14:paraId="55964CBD" w14:textId="542A71BC" w:rsidR="00043343" w:rsidRPr="00043343" w:rsidRDefault="00A00C0B">
      <w:pPr>
        <w:numPr>
          <w:ilvl w:val="0"/>
          <w:numId w:val="48"/>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у цій зоні be умовно знаходиться на рівні 240–270 г/(кВт</w:t>
      </w:r>
      <w:r w:rsidR="00D54568">
        <w:rPr>
          <w:rFonts w:ascii="Times New Roman" w:hAnsi="Times New Roman" w:cs="Times New Roman"/>
          <w:sz w:val="28"/>
          <w:szCs w:val="28"/>
          <w:lang w:eastAsia="ru-RU"/>
        </w:rPr>
        <w:t xml:space="preserve">. </w:t>
      </w:r>
      <w:r w:rsidRPr="00043343">
        <w:rPr>
          <w:rFonts w:ascii="Times New Roman" w:hAnsi="Times New Roman" w:cs="Times New Roman"/>
          <w:sz w:val="28"/>
          <w:szCs w:val="28"/>
          <w:lang w:eastAsia="ru-RU"/>
        </w:rPr>
        <w:t>год), що є гіршим показником у порівнянні з дизельним агрегатом;</w:t>
      </w:r>
    </w:p>
    <w:p w14:paraId="020AD89D" w14:textId="77777777" w:rsidR="00043343" w:rsidRPr="00043343" w:rsidRDefault="00A00C0B">
      <w:pPr>
        <w:numPr>
          <w:ilvl w:val="0"/>
          <w:numId w:val="48"/>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на малих навантаженнях (особливо при роботі з частково прикритою дросельною заслінкою) питома витрата палива помітно зростає внаслідок значних «помпових» втрат.</w:t>
      </w:r>
    </w:p>
    <w:p w14:paraId="7524AC5D" w14:textId="2B06574C"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Порівняльний аналіз паливної економічності</w:t>
      </w:r>
      <w:r w:rsidR="009942CA" w:rsidRPr="00BD388F">
        <w:rPr>
          <w:rFonts w:ascii="Times New Roman" w:hAnsi="Times New Roman" w:cs="Times New Roman"/>
          <w:sz w:val="28"/>
          <w:szCs w:val="28"/>
          <w:lang w:eastAsia="ru-RU"/>
        </w:rPr>
        <w:t xml:space="preserve"> полягає у п</w:t>
      </w:r>
      <w:r w:rsidRPr="00043343">
        <w:rPr>
          <w:rFonts w:ascii="Times New Roman" w:hAnsi="Times New Roman" w:cs="Times New Roman"/>
          <w:sz w:val="28"/>
          <w:szCs w:val="28"/>
          <w:lang w:eastAsia="ru-RU"/>
        </w:rPr>
        <w:t>орівнянн</w:t>
      </w:r>
      <w:r w:rsidR="009942CA" w:rsidRPr="00BD388F">
        <w:rPr>
          <w:rFonts w:ascii="Times New Roman" w:hAnsi="Times New Roman" w:cs="Times New Roman"/>
          <w:sz w:val="28"/>
          <w:szCs w:val="28"/>
          <w:lang w:eastAsia="ru-RU"/>
        </w:rPr>
        <w:t>і</w:t>
      </w:r>
      <w:r w:rsidRPr="00043343">
        <w:rPr>
          <w:rFonts w:ascii="Times New Roman" w:hAnsi="Times New Roman" w:cs="Times New Roman"/>
          <w:sz w:val="28"/>
          <w:szCs w:val="28"/>
          <w:lang w:eastAsia="ru-RU"/>
        </w:rPr>
        <w:t xml:space="preserve"> кривих паливної економічності двох двигунів</w:t>
      </w:r>
      <w:r w:rsidR="00901B52">
        <w:rPr>
          <w:rFonts w:ascii="Times New Roman" w:hAnsi="Times New Roman" w:cs="Times New Roman"/>
          <w:sz w:val="28"/>
          <w:szCs w:val="28"/>
          <w:lang w:eastAsia="ru-RU"/>
        </w:rPr>
        <w:t xml:space="preserve"> (рис. 3.2):</w:t>
      </w:r>
    </w:p>
    <w:p w14:paraId="1AF567DF" w14:textId="77777777" w:rsidR="00043343" w:rsidRPr="00043343" w:rsidRDefault="00A00C0B">
      <w:pPr>
        <w:numPr>
          <w:ilvl w:val="0"/>
          <w:numId w:val="49"/>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дизельний двигун має перевагу за питомою витратою палива в усьому діапазоні робочих режимів, а відмінність у зоні оптимальних режимів становить орієнтовно 15–30 %;</w:t>
      </w:r>
    </w:p>
    <w:p w14:paraId="539E98C6" w14:textId="77777777" w:rsidR="00043343" w:rsidRPr="00043343" w:rsidRDefault="00A00C0B">
      <w:pPr>
        <w:numPr>
          <w:ilvl w:val="0"/>
          <w:numId w:val="49"/>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при однаковій корисній потужності двигун Skoda Octavia 2.0 TDI споживає меншу масу палива, ніж бензиновий двигун Toyota Corolla 1.6, що безпосередньо впливає на витрату палива на 100 км пробігу;</w:t>
      </w:r>
    </w:p>
    <w:p w14:paraId="0657B7B4" w14:textId="77777777" w:rsidR="00043343" w:rsidRDefault="00A00C0B">
      <w:pPr>
        <w:numPr>
          <w:ilvl w:val="0"/>
          <w:numId w:val="49"/>
        </w:numPr>
        <w:spacing w:after="0" w:line="360" w:lineRule="auto"/>
        <w:ind w:left="0"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на часткових навантаженнях, характерних для міського циклу, різниця в економічності також зберігається на користь дизельного двигуна, хоча її величина залежить від конкретного режиму.</w:t>
      </w:r>
    </w:p>
    <w:p w14:paraId="6E2F2AB6" w14:textId="77777777" w:rsidR="005D3CAB" w:rsidRPr="00043343" w:rsidRDefault="00A00C0B" w:rsidP="005D3CAB">
      <w:pPr>
        <w:spacing w:after="0" w:line="360" w:lineRule="auto"/>
        <w:ind w:left="709"/>
        <w:jc w:val="both"/>
        <w:rPr>
          <w:rFonts w:ascii="Times New Roman" w:hAnsi="Times New Roman" w:cs="Times New Roman"/>
          <w:sz w:val="28"/>
          <w:szCs w:val="28"/>
          <w:lang w:eastAsia="ru-RU"/>
        </w:rPr>
      </w:pPr>
      <w:r w:rsidRPr="008E106B">
        <w:rPr>
          <w:rFonts w:ascii="Times New Roman" w:hAnsi="Times New Roman" w:cs="Times New Roman"/>
          <w:noProof/>
        </w:rPr>
        <w:lastRenderedPageBreak/>
        <w:drawing>
          <wp:anchor distT="0" distB="0" distL="114300" distR="114300" simplePos="0" relativeHeight="251665408" behindDoc="1" locked="0" layoutInCell="1" allowOverlap="1" wp14:anchorId="7CA2B915" wp14:editId="31DFEFB9">
            <wp:simplePos x="0" y="0"/>
            <wp:positionH relativeFrom="page">
              <wp:posOffset>1333500</wp:posOffset>
            </wp:positionH>
            <wp:positionV relativeFrom="paragraph">
              <wp:posOffset>254000</wp:posOffset>
            </wp:positionV>
            <wp:extent cx="4899025" cy="2700655"/>
            <wp:effectExtent l="0" t="0" r="0" b="4445"/>
            <wp:wrapTight wrapText="bothSides">
              <wp:wrapPolygon edited="0">
                <wp:start x="0" y="0"/>
                <wp:lineTo x="0" y="21483"/>
                <wp:lineTo x="21502" y="21483"/>
                <wp:lineTo x="21502" y="0"/>
                <wp:lineTo x="0" y="0"/>
              </wp:wrapPolygon>
            </wp:wrapTight>
            <wp:docPr id="13811128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112811" name=""/>
                    <pic:cNvPicPr/>
                  </pic:nvPicPr>
                  <pic:blipFill rotWithShape="1">
                    <a:blip r:embed="rId23">
                      <a:extLst>
                        <a:ext uri="{28A0092B-C50C-407E-A947-70E740481C1C}">
                          <a14:useLocalDpi xmlns:a14="http://schemas.microsoft.com/office/drawing/2010/main" val="0"/>
                        </a:ext>
                      </a:extLst>
                    </a:blip>
                    <a:srcRect t="8400"/>
                    <a:stretch>
                      <a:fillRect/>
                    </a:stretch>
                  </pic:blipFill>
                  <pic:spPr bwMode="auto">
                    <a:xfrm>
                      <a:off x="0" y="0"/>
                      <a:ext cx="4899025" cy="27006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5BE07E"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5F27734A"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2471D956"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5494BDE1"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24154133"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0077DC20"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0B0F5C21"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3741D803"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10944355" w14:textId="77777777" w:rsidR="00E35F50" w:rsidRDefault="00E35F50" w:rsidP="00BD388F">
      <w:pPr>
        <w:spacing w:after="0" w:line="360" w:lineRule="auto"/>
        <w:ind w:firstLine="709"/>
        <w:jc w:val="both"/>
        <w:rPr>
          <w:rFonts w:ascii="Times New Roman" w:hAnsi="Times New Roman" w:cs="Times New Roman"/>
          <w:sz w:val="28"/>
          <w:szCs w:val="28"/>
          <w:lang w:eastAsia="ru-RU"/>
        </w:rPr>
      </w:pPr>
    </w:p>
    <w:p w14:paraId="32E2E832" w14:textId="3A8E828D" w:rsidR="00E35F50" w:rsidRDefault="00E35F50" w:rsidP="00E35F50">
      <w:pPr>
        <w:spacing w:after="0" w:line="24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Рис. 2 – Залежність питомої ефективної витрати палива від частоти обертання.</w:t>
      </w:r>
    </w:p>
    <w:p w14:paraId="24900A9F" w14:textId="77777777" w:rsidR="00E35F50" w:rsidRDefault="00E35F50" w:rsidP="00E35F50">
      <w:pPr>
        <w:spacing w:after="0" w:line="240" w:lineRule="auto"/>
        <w:ind w:firstLine="709"/>
        <w:jc w:val="both"/>
        <w:rPr>
          <w:rFonts w:ascii="Times New Roman" w:hAnsi="Times New Roman" w:cs="Times New Roman"/>
          <w:sz w:val="28"/>
          <w:szCs w:val="28"/>
          <w:lang w:eastAsia="ru-RU"/>
        </w:rPr>
      </w:pPr>
    </w:p>
    <w:p w14:paraId="22867C68" w14:textId="58CBF3FC" w:rsidR="00043343" w:rsidRPr="00043343" w:rsidRDefault="00A00C0B" w:rsidP="00BD388F">
      <w:pPr>
        <w:spacing w:after="0" w:line="360" w:lineRule="auto"/>
        <w:ind w:firstLine="709"/>
        <w:jc w:val="both"/>
        <w:rPr>
          <w:rFonts w:ascii="Times New Roman" w:hAnsi="Times New Roman" w:cs="Times New Roman"/>
          <w:sz w:val="28"/>
          <w:szCs w:val="28"/>
          <w:lang w:eastAsia="ru-RU"/>
        </w:rPr>
      </w:pPr>
      <w:r w:rsidRPr="00043343">
        <w:rPr>
          <w:rFonts w:ascii="Times New Roman" w:hAnsi="Times New Roman" w:cs="Times New Roman"/>
          <w:sz w:val="28"/>
          <w:szCs w:val="28"/>
          <w:lang w:eastAsia="ru-RU"/>
        </w:rPr>
        <w:t>Таким чином, за результатами експериментальної оцінки дизельний двигун демонструє кращу паливну економічність, що підтверджує доцільність його застосування в умовах інтенсивної експлуатації та значних пробігів.</w:t>
      </w:r>
    </w:p>
    <w:p w14:paraId="1C5F7807" w14:textId="77777777" w:rsidR="00043343" w:rsidRPr="00BD388F" w:rsidRDefault="00043343" w:rsidP="00BD388F">
      <w:pPr>
        <w:spacing w:after="0" w:line="360" w:lineRule="auto"/>
        <w:ind w:firstLine="709"/>
        <w:jc w:val="both"/>
        <w:rPr>
          <w:rFonts w:ascii="Times New Roman" w:hAnsi="Times New Roman" w:cs="Times New Roman"/>
          <w:sz w:val="28"/>
          <w:szCs w:val="28"/>
          <w:lang w:eastAsia="ru-RU"/>
        </w:rPr>
      </w:pPr>
    </w:p>
    <w:p w14:paraId="158C5AA5" w14:textId="77777777" w:rsidR="009117FD" w:rsidRDefault="00A00C0B" w:rsidP="002465D7">
      <w:pPr>
        <w:pStyle w:val="1"/>
        <w:spacing w:before="0" w:after="0" w:line="360" w:lineRule="auto"/>
        <w:ind w:firstLine="709"/>
        <w:rPr>
          <w:rFonts w:cs="Times New Roman"/>
          <w:b w:val="0"/>
          <w:szCs w:val="28"/>
        </w:rPr>
      </w:pPr>
      <w:bookmarkStart w:id="37" w:name="_Toc215823598"/>
      <w:bookmarkStart w:id="38" w:name="_Toc217290076"/>
      <w:r w:rsidRPr="00BD388F">
        <w:rPr>
          <w:rFonts w:cs="Times New Roman"/>
          <w:b w:val="0"/>
          <w:szCs w:val="28"/>
        </w:rPr>
        <w:t>3.3 Дослідження екологічних показників: порівняння складу та обсягів викидів (NOx, CO, CH, тверді частини)</w:t>
      </w:r>
      <w:bookmarkEnd w:id="37"/>
      <w:bookmarkEnd w:id="38"/>
    </w:p>
    <w:p w14:paraId="447E24F6" w14:textId="77777777" w:rsidR="002465D7" w:rsidRPr="002465D7" w:rsidRDefault="002465D7" w:rsidP="002465D7">
      <w:pPr>
        <w:rPr>
          <w:lang w:eastAsia="ru-RU"/>
        </w:rPr>
      </w:pPr>
    </w:p>
    <w:p w14:paraId="365CD3F9"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Оцінка екологічних показників здійснювалася шляхом вимірювання концентрацій шкідливих компонентів у відпрацьованих газах (NOx, CO, CH, CO₂) та димності/твердих частинок на характерних режимах роботи двигунів.</w:t>
      </w:r>
    </w:p>
    <w:p w14:paraId="223CD2CC"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Викиди оксидів азоту (NOx)</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За результатами вимірювань встановлено, що:</w:t>
      </w:r>
    </w:p>
    <w:p w14:paraId="126F9FB3" w14:textId="77777777" w:rsidR="00BF1F07" w:rsidRPr="00BF1F07" w:rsidRDefault="00A00C0B">
      <w:pPr>
        <w:numPr>
          <w:ilvl w:val="0"/>
          <w:numId w:val="50"/>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дизельний двигун Skoda Octavia 2.0 TDI при роботі без урахування впливу системи SCR/ЕGR має тенденцію до вищих концентрацій NOx, особливо в режимах високого навантаження;</w:t>
      </w:r>
    </w:p>
    <w:p w14:paraId="5F4E435B" w14:textId="203D7790" w:rsidR="00BF1F07" w:rsidRPr="00BF1F07" w:rsidRDefault="00A00C0B">
      <w:pPr>
        <w:numPr>
          <w:ilvl w:val="0"/>
          <w:numId w:val="50"/>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 xml:space="preserve">бензиновий двигун Toyota Corolla 1.6 демонструє нижчі концентрації NOx </w:t>
      </w:r>
      <w:r w:rsidR="00673A74">
        <w:rPr>
          <w:rFonts w:ascii="Times New Roman" w:hAnsi="Times New Roman" w:cs="Times New Roman"/>
          <w:sz w:val="28"/>
          <w:szCs w:val="28"/>
          <w:lang w:eastAsia="ru-RU"/>
        </w:rPr>
        <w:t xml:space="preserve">(рис. 3.3) </w:t>
      </w:r>
      <w:r w:rsidRPr="00BF1F07">
        <w:rPr>
          <w:rFonts w:ascii="Times New Roman" w:hAnsi="Times New Roman" w:cs="Times New Roman"/>
          <w:sz w:val="28"/>
          <w:szCs w:val="28"/>
          <w:lang w:eastAsia="ru-RU"/>
        </w:rPr>
        <w:t>завдяки роботі з близькою до стехіометричної сумішшю та ефективній роботі трикомпонентного каталізатора.</w:t>
      </w:r>
    </w:p>
    <w:p w14:paraId="587AF624"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lastRenderedPageBreak/>
        <w:t>Водночас, при правильній роботі систем EGR та SCR у дизельного двигуна фактичні рівні NOx можуть бути знижені до нормативних величин, однак сам потенціал їх утворення в камері згоряння все одно вищий, ніж у бензинового агрегату.</w:t>
      </w:r>
    </w:p>
    <w:p w14:paraId="00419521"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Викиди оксиду вуглецю (CO) та незгорілих вуглеводнів (CH)</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Для CO та CH характерна протилежна тенденція:</w:t>
      </w:r>
    </w:p>
    <w:p w14:paraId="6F02C27E" w14:textId="77777777" w:rsidR="00BF1F07" w:rsidRPr="00BF1F07" w:rsidRDefault="00A00C0B">
      <w:pPr>
        <w:numPr>
          <w:ilvl w:val="0"/>
          <w:numId w:val="51"/>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у дизельного двигуна, який працює на збіднених сумішах із значним надлишком повітря, концентрації CO та CH, як правило, нижчі, особливо в усталених режимах середніх навантажень;</w:t>
      </w:r>
    </w:p>
    <w:p w14:paraId="1CBD5D91" w14:textId="240B48F0" w:rsidR="005851CD" w:rsidRPr="004A2E10" w:rsidRDefault="00A00C0B" w:rsidP="004A2E10">
      <w:pPr>
        <w:numPr>
          <w:ilvl w:val="0"/>
          <w:numId w:val="51"/>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у бензинового двигуна можливі суттєві викиди CO та незгорілих вуглеводнів у перехідних режимах, на холодному двигуні та при роботі на збагачених сумішах (розгон, високе навантаження), хоча трикомпонентний</w:t>
      </w:r>
    </w:p>
    <w:p w14:paraId="27BB4038" w14:textId="77777777" w:rsidR="00BF1F07" w:rsidRPr="00BF1F07" w:rsidRDefault="00A00C0B" w:rsidP="005851CD">
      <w:pPr>
        <w:spacing w:after="0" w:line="360" w:lineRule="auto"/>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каталізатор істотно знижує їх рівень.</w:t>
      </w:r>
    </w:p>
    <w:p w14:paraId="559B7531"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Таким чином, за компонентою CO та CH дизельний двигун зазвичай має певну перевагу, особливо на прогрітому режимі й при стабільних навантаженнях.</w:t>
      </w:r>
    </w:p>
    <w:p w14:paraId="47EBB244"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Викиди діоксиду вуглецю (CO₂)</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Викиди CO₂ тісно пов’язані з витратою палива та його теплотою згоряння. З урахуванням результатів розділу 3.2 можна констатувати, що:</w:t>
      </w:r>
    </w:p>
    <w:p w14:paraId="3822AFE6" w14:textId="7A9D90D8" w:rsidR="00BF1F07" w:rsidRPr="00BF1F07" w:rsidRDefault="00A00C0B">
      <w:pPr>
        <w:numPr>
          <w:ilvl w:val="0"/>
          <w:numId w:val="52"/>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дизельний двигун, маючи нижчу питому витрату палива, забезпечує нижчі викиди CO₂ на одиницю виконаної роботи (кВт</w:t>
      </w:r>
      <w:r w:rsidR="00D54568">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год) або на кілометр пробігу;</w:t>
      </w:r>
    </w:p>
    <w:p w14:paraId="25C2D230" w14:textId="77777777" w:rsidR="00BF1F07" w:rsidRDefault="00A00C0B">
      <w:pPr>
        <w:numPr>
          <w:ilvl w:val="0"/>
          <w:numId w:val="52"/>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двигун зазвичай продукує більші викиди CO₂ за рахунок вищої витрати палива, попри дещо менший вуглецевий вміст одиниці маси бензину.</w:t>
      </w:r>
    </w:p>
    <w:p w14:paraId="3E0647CA" w14:textId="77777777" w:rsidR="005D3CAB" w:rsidRDefault="00A00C0B" w:rsidP="005D3CAB">
      <w:pPr>
        <w:spacing w:after="0" w:line="360" w:lineRule="auto"/>
        <w:jc w:val="both"/>
        <w:rPr>
          <w:rFonts w:ascii="Times New Roman" w:hAnsi="Times New Roman" w:cs="Times New Roman"/>
          <w:sz w:val="28"/>
          <w:szCs w:val="28"/>
          <w:lang w:eastAsia="ru-RU"/>
        </w:rPr>
      </w:pPr>
      <w:r w:rsidRPr="008E106B">
        <w:rPr>
          <w:rFonts w:ascii="Times New Roman" w:hAnsi="Times New Roman" w:cs="Times New Roman"/>
          <w:noProof/>
        </w:rPr>
        <w:lastRenderedPageBreak/>
        <w:drawing>
          <wp:anchor distT="0" distB="0" distL="114300" distR="114300" simplePos="0" relativeHeight="251666432" behindDoc="1" locked="0" layoutInCell="1" allowOverlap="1" wp14:anchorId="5B398B31" wp14:editId="2792EC0D">
            <wp:simplePos x="0" y="0"/>
            <wp:positionH relativeFrom="page">
              <wp:posOffset>1219200</wp:posOffset>
            </wp:positionH>
            <wp:positionV relativeFrom="paragraph">
              <wp:posOffset>234950</wp:posOffset>
            </wp:positionV>
            <wp:extent cx="5117465" cy="2698750"/>
            <wp:effectExtent l="0" t="0" r="6985" b="6350"/>
            <wp:wrapTight wrapText="bothSides">
              <wp:wrapPolygon edited="0">
                <wp:start x="0" y="0"/>
                <wp:lineTo x="0" y="21498"/>
                <wp:lineTo x="21549" y="21498"/>
                <wp:lineTo x="21549" y="0"/>
                <wp:lineTo x="0" y="0"/>
              </wp:wrapPolygon>
            </wp:wrapTight>
            <wp:docPr id="18142726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272643" name=""/>
                    <pic:cNvPicPr/>
                  </pic:nvPicPr>
                  <pic:blipFill rotWithShape="1">
                    <a:blip r:embed="rId24">
                      <a:extLst>
                        <a:ext uri="{28A0092B-C50C-407E-A947-70E740481C1C}">
                          <a14:useLocalDpi xmlns:a14="http://schemas.microsoft.com/office/drawing/2010/main" val="0"/>
                        </a:ext>
                      </a:extLst>
                    </a:blip>
                    <a:srcRect t="7809"/>
                    <a:stretch>
                      <a:fillRect/>
                    </a:stretch>
                  </pic:blipFill>
                  <pic:spPr bwMode="auto">
                    <a:xfrm>
                      <a:off x="0" y="0"/>
                      <a:ext cx="5117465" cy="2698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FCEDBF" w14:textId="77777777" w:rsidR="005D3CAB" w:rsidRDefault="005D3CAB" w:rsidP="005D3CAB">
      <w:pPr>
        <w:spacing w:after="0" w:line="360" w:lineRule="auto"/>
        <w:jc w:val="both"/>
        <w:rPr>
          <w:rFonts w:ascii="Times New Roman" w:hAnsi="Times New Roman" w:cs="Times New Roman"/>
          <w:sz w:val="28"/>
          <w:szCs w:val="28"/>
          <w:lang w:eastAsia="ru-RU"/>
        </w:rPr>
      </w:pPr>
    </w:p>
    <w:p w14:paraId="2F39784D" w14:textId="77777777" w:rsidR="005D3CAB" w:rsidRDefault="005D3CAB" w:rsidP="005D3CAB">
      <w:pPr>
        <w:spacing w:after="0" w:line="360" w:lineRule="auto"/>
        <w:jc w:val="both"/>
        <w:rPr>
          <w:rFonts w:ascii="Times New Roman" w:hAnsi="Times New Roman" w:cs="Times New Roman"/>
          <w:sz w:val="28"/>
          <w:szCs w:val="28"/>
          <w:lang w:eastAsia="ru-RU"/>
        </w:rPr>
      </w:pPr>
    </w:p>
    <w:p w14:paraId="4AC8F97D" w14:textId="77777777" w:rsidR="005D3CAB" w:rsidRDefault="005D3CAB" w:rsidP="005D3CAB">
      <w:pPr>
        <w:spacing w:after="0" w:line="360" w:lineRule="auto"/>
        <w:jc w:val="both"/>
        <w:rPr>
          <w:rFonts w:ascii="Times New Roman" w:hAnsi="Times New Roman" w:cs="Times New Roman"/>
          <w:sz w:val="28"/>
          <w:szCs w:val="28"/>
          <w:lang w:eastAsia="ru-RU"/>
        </w:rPr>
      </w:pPr>
    </w:p>
    <w:p w14:paraId="35132C7A" w14:textId="77777777" w:rsidR="00DB446C" w:rsidRDefault="00DB446C" w:rsidP="005D3CAB">
      <w:pPr>
        <w:spacing w:after="0" w:line="360" w:lineRule="auto"/>
        <w:jc w:val="both"/>
        <w:rPr>
          <w:rFonts w:ascii="Times New Roman" w:hAnsi="Times New Roman" w:cs="Times New Roman"/>
          <w:sz w:val="28"/>
          <w:szCs w:val="28"/>
          <w:lang w:eastAsia="ru-RU"/>
        </w:rPr>
      </w:pPr>
    </w:p>
    <w:p w14:paraId="3B2EA59F" w14:textId="77777777" w:rsidR="00DB446C" w:rsidRDefault="00DB446C" w:rsidP="005D3CAB">
      <w:pPr>
        <w:spacing w:after="0" w:line="360" w:lineRule="auto"/>
        <w:jc w:val="both"/>
        <w:rPr>
          <w:rFonts w:ascii="Times New Roman" w:hAnsi="Times New Roman" w:cs="Times New Roman"/>
          <w:sz w:val="28"/>
          <w:szCs w:val="28"/>
          <w:lang w:eastAsia="ru-RU"/>
        </w:rPr>
      </w:pPr>
    </w:p>
    <w:p w14:paraId="68C0EC35" w14:textId="77777777" w:rsidR="00DB446C" w:rsidRDefault="00DB446C" w:rsidP="005D3CAB">
      <w:pPr>
        <w:spacing w:after="0" w:line="360" w:lineRule="auto"/>
        <w:jc w:val="both"/>
        <w:rPr>
          <w:rFonts w:ascii="Times New Roman" w:hAnsi="Times New Roman" w:cs="Times New Roman"/>
          <w:sz w:val="28"/>
          <w:szCs w:val="28"/>
          <w:lang w:eastAsia="ru-RU"/>
        </w:rPr>
      </w:pPr>
    </w:p>
    <w:p w14:paraId="49CBB183" w14:textId="77777777" w:rsidR="00DB446C" w:rsidRDefault="00DB446C" w:rsidP="005D3CAB">
      <w:pPr>
        <w:spacing w:after="0" w:line="360" w:lineRule="auto"/>
        <w:jc w:val="both"/>
        <w:rPr>
          <w:rFonts w:ascii="Times New Roman" w:hAnsi="Times New Roman" w:cs="Times New Roman"/>
          <w:sz w:val="28"/>
          <w:szCs w:val="28"/>
          <w:lang w:eastAsia="ru-RU"/>
        </w:rPr>
      </w:pPr>
    </w:p>
    <w:p w14:paraId="286E0527" w14:textId="77777777" w:rsidR="00DB446C" w:rsidRDefault="00DB446C" w:rsidP="005D3CAB">
      <w:pPr>
        <w:spacing w:after="0" w:line="360" w:lineRule="auto"/>
        <w:jc w:val="both"/>
        <w:rPr>
          <w:rFonts w:ascii="Times New Roman" w:hAnsi="Times New Roman" w:cs="Times New Roman"/>
          <w:sz w:val="28"/>
          <w:szCs w:val="28"/>
          <w:lang w:eastAsia="ru-RU"/>
        </w:rPr>
      </w:pPr>
    </w:p>
    <w:p w14:paraId="69A47D6A" w14:textId="77777777" w:rsidR="00DB446C" w:rsidRDefault="00DB446C" w:rsidP="005D3CAB">
      <w:pPr>
        <w:spacing w:after="0" w:line="360" w:lineRule="auto"/>
        <w:jc w:val="both"/>
        <w:rPr>
          <w:rFonts w:ascii="Times New Roman" w:hAnsi="Times New Roman" w:cs="Times New Roman"/>
          <w:sz w:val="28"/>
          <w:szCs w:val="28"/>
          <w:lang w:eastAsia="ru-RU"/>
        </w:rPr>
      </w:pPr>
    </w:p>
    <w:p w14:paraId="26F196DC" w14:textId="604CA110" w:rsidR="00DB446C" w:rsidRDefault="00DB446C" w:rsidP="004F5C7F">
      <w:pPr>
        <w:spacing w:after="0" w:line="24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Рис. 3 – Порівняння викидів </w:t>
      </w:r>
      <w:r>
        <w:rPr>
          <w:rFonts w:ascii="Times New Roman" w:hAnsi="Times New Roman" w:cs="Times New Roman"/>
          <w:sz w:val="28"/>
          <w:szCs w:val="28"/>
          <w:lang w:val="en-US" w:eastAsia="ru-RU"/>
        </w:rPr>
        <w:t>Nox</w:t>
      </w:r>
      <w:r>
        <w:rPr>
          <w:rFonts w:ascii="Times New Roman" w:hAnsi="Times New Roman" w:cs="Times New Roman"/>
          <w:sz w:val="28"/>
          <w:szCs w:val="28"/>
          <w:lang w:eastAsia="ru-RU"/>
        </w:rPr>
        <w:t xml:space="preserve"> на основних режимах роботи.</w:t>
      </w:r>
    </w:p>
    <w:p w14:paraId="012582ED" w14:textId="77777777" w:rsidR="00F75DF8" w:rsidRPr="00DB446C" w:rsidRDefault="00F75DF8" w:rsidP="004F5C7F">
      <w:pPr>
        <w:spacing w:after="0" w:line="240" w:lineRule="auto"/>
        <w:ind w:firstLine="708"/>
        <w:jc w:val="both"/>
        <w:rPr>
          <w:rFonts w:ascii="Times New Roman" w:hAnsi="Times New Roman" w:cs="Times New Roman"/>
          <w:sz w:val="28"/>
          <w:szCs w:val="28"/>
          <w:lang w:eastAsia="ru-RU"/>
        </w:rPr>
      </w:pPr>
    </w:p>
    <w:p w14:paraId="1B18103F" w14:textId="77777777" w:rsidR="00BF1F07" w:rsidRPr="00BF1F07" w:rsidRDefault="00A00C0B" w:rsidP="004F5C7F">
      <w:pPr>
        <w:spacing w:after="0" w:line="24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Отже, з точки зору парникових газів дизельний двигун є більш сприятливим, за умови належного контролю інших токсичних компонентів.</w:t>
      </w:r>
    </w:p>
    <w:p w14:paraId="05340094"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Тверді частинки та димність</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Дослідження димності та викидів твердих частинок показали, що:</w:t>
      </w:r>
    </w:p>
    <w:p w14:paraId="3706F061" w14:textId="77777777" w:rsidR="00BF1F07" w:rsidRPr="00BF1F07" w:rsidRDefault="00A00C0B">
      <w:pPr>
        <w:numPr>
          <w:ilvl w:val="0"/>
          <w:numId w:val="53"/>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дизельний двигун має істотно більшу схильність до утворення твердих частинок (сажі), особливо при різких переходах навантаження, збагаченні локальних зон суміші та некоректній роботі систем впорскування;</w:t>
      </w:r>
    </w:p>
    <w:p w14:paraId="20407F13" w14:textId="77777777" w:rsidR="00BF1F07" w:rsidRPr="00BF1F07" w:rsidRDefault="00A00C0B">
      <w:pPr>
        <w:numPr>
          <w:ilvl w:val="0"/>
          <w:numId w:val="53"/>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застосування сажового фільтра (DPF) та коректно підібраних режимів впорскування дозволяє утримувати димність на допустимому рівні, однак сама по собі дизельна схема згоряння є «ризикованішою» з точки зору PM;</w:t>
      </w:r>
    </w:p>
    <w:p w14:paraId="6557BA77" w14:textId="77777777" w:rsidR="00BF1F07" w:rsidRPr="00BF1F07" w:rsidRDefault="00A00C0B">
      <w:pPr>
        <w:numPr>
          <w:ilvl w:val="0"/>
          <w:numId w:val="53"/>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двигун із зовнішнім сумішоутворенням (MPI) демонструє низькі рівні твердих частинок, що є його безумовною перевагою у міських умовах та при частих холодних пусках.</w:t>
      </w:r>
    </w:p>
    <w:p w14:paraId="71995AC4"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Узагальнюючи, можна констатувати: дизельний двигун виграє за CO₂ та, як правило, за CO/CH, але програє за NOx та PM, тоді як бензиновий двигун має кращі показники за NOx та PM, але гірші – за CO₂ та часто за паливною економічністю.</w:t>
      </w:r>
    </w:p>
    <w:p w14:paraId="233C14DB" w14:textId="77777777" w:rsidR="00BF1F07" w:rsidRPr="00BD388F" w:rsidRDefault="00BF1F07" w:rsidP="00BD388F">
      <w:pPr>
        <w:spacing w:after="0" w:line="360" w:lineRule="auto"/>
        <w:ind w:firstLine="709"/>
        <w:jc w:val="both"/>
        <w:rPr>
          <w:rFonts w:ascii="Times New Roman" w:hAnsi="Times New Roman" w:cs="Times New Roman"/>
          <w:sz w:val="28"/>
          <w:szCs w:val="28"/>
          <w:lang w:eastAsia="ru-RU"/>
        </w:rPr>
      </w:pPr>
    </w:p>
    <w:p w14:paraId="52F8CE94" w14:textId="77777777" w:rsidR="009117FD" w:rsidRPr="00BD388F" w:rsidRDefault="00A00C0B" w:rsidP="002465D7">
      <w:pPr>
        <w:pStyle w:val="1"/>
        <w:spacing w:before="0" w:after="0" w:line="360" w:lineRule="auto"/>
        <w:ind w:firstLine="709"/>
        <w:rPr>
          <w:rFonts w:cs="Times New Roman"/>
          <w:b w:val="0"/>
          <w:szCs w:val="28"/>
        </w:rPr>
      </w:pPr>
      <w:bookmarkStart w:id="39" w:name="_Toc215823599"/>
      <w:bookmarkStart w:id="40" w:name="_Toc217290077"/>
      <w:r w:rsidRPr="00BD388F">
        <w:rPr>
          <w:rFonts w:cs="Times New Roman"/>
          <w:b w:val="0"/>
          <w:szCs w:val="28"/>
        </w:rPr>
        <w:lastRenderedPageBreak/>
        <w:t>3.4 Оцінка теплового навантаження та надійності двигунів</w:t>
      </w:r>
      <w:bookmarkEnd w:id="39"/>
      <w:bookmarkEnd w:id="40"/>
    </w:p>
    <w:p w14:paraId="2E19E65F" w14:textId="77777777" w:rsidR="00BF1F07" w:rsidRPr="00BD388F" w:rsidRDefault="00BF1F07" w:rsidP="00BD388F">
      <w:pPr>
        <w:spacing w:after="0" w:line="360" w:lineRule="auto"/>
        <w:ind w:firstLine="709"/>
        <w:jc w:val="both"/>
        <w:rPr>
          <w:rFonts w:ascii="Times New Roman" w:hAnsi="Times New Roman" w:cs="Times New Roman"/>
          <w:sz w:val="28"/>
          <w:szCs w:val="28"/>
          <w:lang w:eastAsia="ru-RU"/>
        </w:rPr>
      </w:pPr>
    </w:p>
    <w:p w14:paraId="32A7A5DA" w14:textId="3EAAB5D5"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 xml:space="preserve">Оцінка теплового стану здійснювалася за показниками температури охолоджувальної рідини, мастила та відпрацьованих газів </w:t>
      </w:r>
      <w:r w:rsidR="003D7E69">
        <w:rPr>
          <w:rFonts w:ascii="Times New Roman" w:hAnsi="Times New Roman" w:cs="Times New Roman"/>
          <w:sz w:val="28"/>
          <w:szCs w:val="28"/>
          <w:lang w:eastAsia="ru-RU"/>
        </w:rPr>
        <w:t>за</w:t>
      </w:r>
      <w:r w:rsidRPr="00BF1F07">
        <w:rPr>
          <w:rFonts w:ascii="Times New Roman" w:hAnsi="Times New Roman" w:cs="Times New Roman"/>
          <w:sz w:val="28"/>
          <w:szCs w:val="28"/>
          <w:lang w:eastAsia="ru-RU"/>
        </w:rPr>
        <w:t xml:space="preserve"> різних режим</w:t>
      </w:r>
      <w:r w:rsidR="003D7E69">
        <w:rPr>
          <w:rFonts w:ascii="Times New Roman" w:hAnsi="Times New Roman" w:cs="Times New Roman"/>
          <w:sz w:val="28"/>
          <w:szCs w:val="28"/>
          <w:lang w:eastAsia="ru-RU"/>
        </w:rPr>
        <w:t>ів</w:t>
      </w:r>
      <w:r w:rsidRPr="00BF1F07">
        <w:rPr>
          <w:rFonts w:ascii="Times New Roman" w:hAnsi="Times New Roman" w:cs="Times New Roman"/>
          <w:sz w:val="28"/>
          <w:szCs w:val="28"/>
          <w:lang w:eastAsia="ru-RU"/>
        </w:rPr>
        <w:t xml:space="preserve"> навантаження, а також за стійкістю цих параметрів у часі</w:t>
      </w:r>
      <w:r w:rsidR="00CE3F83">
        <w:rPr>
          <w:rFonts w:ascii="Times New Roman" w:hAnsi="Times New Roman" w:cs="Times New Roman"/>
          <w:sz w:val="28"/>
          <w:szCs w:val="28"/>
          <w:lang w:eastAsia="ru-RU"/>
        </w:rPr>
        <w:t xml:space="preserve"> (рис. 3.4).</w:t>
      </w:r>
    </w:p>
    <w:p w14:paraId="64925FC7"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Тепловий стан дизельного двигуна</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Для Skoda Octavia 2.0 TDI встановлено, що:</w:t>
      </w:r>
    </w:p>
    <w:p w14:paraId="5E714F5A" w14:textId="77777777" w:rsidR="00BF1F07" w:rsidRPr="00BF1F07" w:rsidRDefault="00A00C0B">
      <w:pPr>
        <w:numPr>
          <w:ilvl w:val="0"/>
          <w:numId w:val="5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при роботі на номінальних навантаженнях температура охолоджувальної рідини стабілізується на рівні, допустимому конструкцією (у межах, заданих виробником), без тенденції до перегрівання;</w:t>
      </w:r>
    </w:p>
    <w:p w14:paraId="3BFE056A" w14:textId="77777777" w:rsidR="00BF1F07" w:rsidRPr="00BF1F07" w:rsidRDefault="00A00C0B">
      <w:pPr>
        <w:numPr>
          <w:ilvl w:val="0"/>
          <w:numId w:val="5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температура мастила зростає до робочого діапазону й залишається стабільною протягом тривалого часу, що свідчить про достатню ефективність системи змащування й охолодження;</w:t>
      </w:r>
    </w:p>
    <w:p w14:paraId="1B22858F" w14:textId="77777777" w:rsidR="00BF1F07" w:rsidRPr="00BF1F07" w:rsidRDefault="00A00C0B">
      <w:pPr>
        <w:numPr>
          <w:ilvl w:val="0"/>
          <w:numId w:val="5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температура відпрацьованих газів у зоні турбокомпресора та перед DPF/каталізатором може бути значною при тривалому високому навантаженні, однак у проведених експериментальних умовах не досягала критичних значень.</w:t>
      </w:r>
    </w:p>
    <w:p w14:paraId="166A6E75"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Високий ступінь стискання дизельного двигуна компенсується конструктивними заходами (посилені елементи ЦПГ, ефективне охолодження, оптимізовані режими впорскування), що забезпечує прийнятний тепловий режим без ознак локального перегріву.</w:t>
      </w:r>
    </w:p>
    <w:p w14:paraId="0C1C3821"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Тепловий стан бензинового двигуна</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Для бензинового двигуна Toyota Corolla 1.6:</w:t>
      </w:r>
    </w:p>
    <w:p w14:paraId="31A1F140" w14:textId="77777777" w:rsidR="00BF1F07" w:rsidRPr="00BF1F07" w:rsidRDefault="00A00C0B">
      <w:pPr>
        <w:numPr>
          <w:ilvl w:val="0"/>
          <w:numId w:val="55"/>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температура охолоджувальної рідини так само виходила на стабільний робочий рівень; помітного перегріву не зафіксовано, навіть за тривалої роботи на підвищених обертах;</w:t>
      </w:r>
    </w:p>
    <w:p w14:paraId="2CB104FC" w14:textId="77777777" w:rsidR="00BF1F07" w:rsidRPr="00BF1F07" w:rsidRDefault="00A00C0B">
      <w:pPr>
        <w:numPr>
          <w:ilvl w:val="0"/>
          <w:numId w:val="55"/>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температура мастила дещо більше залежала від режиму обертів, оскільки бензиновий двигун частіше працював на високих обертах для досягнення необхідної потужності;</w:t>
      </w:r>
    </w:p>
    <w:p w14:paraId="2C904CF4" w14:textId="77777777" w:rsidR="00C91082" w:rsidRDefault="00A00C0B">
      <w:pPr>
        <w:numPr>
          <w:ilvl w:val="0"/>
          <w:numId w:val="55"/>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 xml:space="preserve">температура відпрацьованих газів у бензинового двигуна на високих </w:t>
      </w:r>
    </w:p>
    <w:p w14:paraId="1E18FE22" w14:textId="7AC9D8D5" w:rsidR="00BF1F07" w:rsidRPr="00BF1F07" w:rsidRDefault="00A00C0B">
      <w:pPr>
        <w:numPr>
          <w:ilvl w:val="0"/>
          <w:numId w:val="55"/>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lastRenderedPageBreak/>
        <w:t>обертах може бути вищою, ніж у дизельного при співставній потужності, однак система випуску конструктивно адаптована до таких умов (теплозахист, матеріали колектора, каталізаторів).</w:t>
      </w:r>
    </w:p>
    <w:p w14:paraId="3FDA15E0"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Загалом, результати свідчать про стабільний тепловий режим обох двигунів за умов, близьких до експлуатаційних, без тенденції до перегріву або виходу температурних параметрів за допустимі межі.</w:t>
      </w:r>
    </w:p>
    <w:p w14:paraId="2C85FCB5"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Узагальнення щодо надійності</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Пряме визначення ресурсу двигунів в межах виконаних випробувань не проводилося, однак на основі спостереження за тепловими режимами, стійкістю параметрів та відсутністю ознак ненормальної роботи можна зробити такі умовні висновки:</w:t>
      </w:r>
    </w:p>
    <w:p w14:paraId="2B3C666D" w14:textId="77777777" w:rsidR="00BF1F07" w:rsidRPr="00BF1F07" w:rsidRDefault="00A00C0B">
      <w:pPr>
        <w:numPr>
          <w:ilvl w:val="0"/>
          <w:numId w:val="56"/>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обидва двигуни – дизельний та бензиновий – при дотриманні регламентів обслуговування й використанні палива належної якості здатні забезпечувати стабільну й надійну роботу в заданому діапазоні режимів;</w:t>
      </w:r>
    </w:p>
    <w:p w14:paraId="47321FB1" w14:textId="77777777" w:rsidR="00BF1F07" w:rsidRPr="00BF1F07" w:rsidRDefault="00A00C0B">
      <w:pPr>
        <w:numPr>
          <w:ilvl w:val="0"/>
          <w:numId w:val="56"/>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дизельний двигун, працюючи на менших обертах і маючи значний запас по крутному моменту, теоретично має вищий ресурс та кращу витривалість при тривалій високонавантаженій експлуатації, однак це потребує додаткових довготермінових ресурсних випробувань;</w:t>
      </w:r>
    </w:p>
    <w:p w14:paraId="68F696B3" w14:textId="77777777" w:rsidR="00BF1F07" w:rsidRDefault="00A00C0B">
      <w:pPr>
        <w:numPr>
          <w:ilvl w:val="0"/>
          <w:numId w:val="56"/>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двигун, незважаючи на роботу на вищих обертах, демонструє добру температурну стабільність та відсутність критичних навантажень при правильному режимі експлуатації.</w:t>
      </w:r>
    </w:p>
    <w:p w14:paraId="57004338" w14:textId="77777777" w:rsidR="005D3CAB" w:rsidRDefault="005D3CAB" w:rsidP="005D3CAB">
      <w:pPr>
        <w:spacing w:after="0" w:line="360" w:lineRule="auto"/>
        <w:jc w:val="both"/>
        <w:rPr>
          <w:rFonts w:ascii="Times New Roman" w:hAnsi="Times New Roman" w:cs="Times New Roman"/>
          <w:sz w:val="28"/>
          <w:szCs w:val="28"/>
          <w:lang w:eastAsia="ru-RU"/>
        </w:rPr>
      </w:pPr>
    </w:p>
    <w:p w14:paraId="401F8E4A" w14:textId="77777777" w:rsidR="005D3CAB" w:rsidRDefault="005D3CAB" w:rsidP="005D3CAB">
      <w:pPr>
        <w:spacing w:after="0" w:line="360" w:lineRule="auto"/>
        <w:jc w:val="both"/>
        <w:rPr>
          <w:rFonts w:ascii="Times New Roman" w:hAnsi="Times New Roman" w:cs="Times New Roman"/>
          <w:sz w:val="28"/>
          <w:szCs w:val="28"/>
          <w:lang w:eastAsia="ru-RU"/>
        </w:rPr>
      </w:pPr>
    </w:p>
    <w:p w14:paraId="15A289A6" w14:textId="77777777" w:rsidR="005D3CAB" w:rsidRDefault="005D3CAB" w:rsidP="005D3CAB">
      <w:pPr>
        <w:spacing w:after="0" w:line="360" w:lineRule="auto"/>
        <w:jc w:val="both"/>
        <w:rPr>
          <w:rFonts w:ascii="Times New Roman" w:hAnsi="Times New Roman" w:cs="Times New Roman"/>
          <w:sz w:val="28"/>
          <w:szCs w:val="28"/>
          <w:lang w:eastAsia="ru-RU"/>
        </w:rPr>
      </w:pPr>
    </w:p>
    <w:p w14:paraId="178753D7" w14:textId="77777777" w:rsidR="005D3CAB" w:rsidRDefault="00A00C0B" w:rsidP="005D3CAB">
      <w:pPr>
        <w:spacing w:after="0" w:line="360" w:lineRule="auto"/>
        <w:jc w:val="both"/>
        <w:rPr>
          <w:rFonts w:ascii="Times New Roman" w:hAnsi="Times New Roman" w:cs="Times New Roman"/>
          <w:sz w:val="28"/>
          <w:szCs w:val="28"/>
          <w:lang w:eastAsia="ru-RU"/>
        </w:rPr>
      </w:pPr>
      <w:r w:rsidRPr="00BD388F">
        <w:rPr>
          <w:rFonts w:ascii="Times New Roman" w:hAnsi="Times New Roman" w:cs="Times New Roman"/>
          <w:noProof/>
          <w:sz w:val="28"/>
          <w:szCs w:val="28"/>
        </w:rPr>
        <w:lastRenderedPageBreak/>
        <w:drawing>
          <wp:anchor distT="0" distB="0" distL="114300" distR="114300" simplePos="0" relativeHeight="251667456" behindDoc="1" locked="0" layoutInCell="1" allowOverlap="1" wp14:anchorId="41ADF3D4" wp14:editId="53348C94">
            <wp:simplePos x="0" y="0"/>
            <wp:positionH relativeFrom="page">
              <wp:posOffset>1323975</wp:posOffset>
            </wp:positionH>
            <wp:positionV relativeFrom="paragraph">
              <wp:posOffset>177800</wp:posOffset>
            </wp:positionV>
            <wp:extent cx="4910455" cy="2621280"/>
            <wp:effectExtent l="0" t="0" r="4445" b="7620"/>
            <wp:wrapTight wrapText="bothSides">
              <wp:wrapPolygon edited="0">
                <wp:start x="0" y="0"/>
                <wp:lineTo x="0" y="21506"/>
                <wp:lineTo x="21536" y="21506"/>
                <wp:lineTo x="21536" y="0"/>
                <wp:lineTo x="0" y="0"/>
              </wp:wrapPolygon>
            </wp:wrapTight>
            <wp:docPr id="10893498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349807" name=""/>
                    <pic:cNvPicPr/>
                  </pic:nvPicPr>
                  <pic:blipFill rotWithShape="1">
                    <a:blip r:embed="rId25">
                      <a:extLst>
                        <a:ext uri="{28A0092B-C50C-407E-A947-70E740481C1C}">
                          <a14:useLocalDpi xmlns:a14="http://schemas.microsoft.com/office/drawing/2010/main" val="0"/>
                        </a:ext>
                      </a:extLst>
                    </a:blip>
                    <a:srcRect t="6139"/>
                    <a:stretch>
                      <a:fillRect/>
                    </a:stretch>
                  </pic:blipFill>
                  <pic:spPr bwMode="auto">
                    <a:xfrm>
                      <a:off x="0" y="0"/>
                      <a:ext cx="4910455" cy="26212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A80ADD" w14:textId="77777777" w:rsidR="005D3CAB" w:rsidRDefault="005D3CAB" w:rsidP="005D3CAB">
      <w:pPr>
        <w:spacing w:after="0" w:line="360" w:lineRule="auto"/>
        <w:jc w:val="both"/>
        <w:rPr>
          <w:rFonts w:ascii="Times New Roman" w:hAnsi="Times New Roman" w:cs="Times New Roman"/>
          <w:sz w:val="28"/>
          <w:szCs w:val="28"/>
          <w:lang w:eastAsia="ru-RU"/>
        </w:rPr>
      </w:pPr>
    </w:p>
    <w:p w14:paraId="72B59D1E" w14:textId="77777777" w:rsidR="005D3CAB" w:rsidRDefault="005D3CAB" w:rsidP="005D3CAB">
      <w:pPr>
        <w:spacing w:after="0" w:line="360" w:lineRule="auto"/>
        <w:jc w:val="both"/>
        <w:rPr>
          <w:rFonts w:ascii="Times New Roman" w:hAnsi="Times New Roman" w:cs="Times New Roman"/>
          <w:sz w:val="28"/>
          <w:szCs w:val="28"/>
          <w:lang w:eastAsia="ru-RU"/>
        </w:rPr>
      </w:pPr>
    </w:p>
    <w:p w14:paraId="3C598A20" w14:textId="77777777" w:rsidR="005D3CAB" w:rsidRDefault="005D3CAB" w:rsidP="005D3CAB">
      <w:pPr>
        <w:spacing w:after="0" w:line="360" w:lineRule="auto"/>
        <w:jc w:val="both"/>
        <w:rPr>
          <w:rFonts w:ascii="Times New Roman" w:hAnsi="Times New Roman" w:cs="Times New Roman"/>
          <w:sz w:val="28"/>
          <w:szCs w:val="28"/>
          <w:lang w:eastAsia="ru-RU"/>
        </w:rPr>
      </w:pPr>
    </w:p>
    <w:p w14:paraId="6C9D2284" w14:textId="77777777" w:rsidR="005936D9" w:rsidRPr="005936D9" w:rsidRDefault="005936D9" w:rsidP="005936D9">
      <w:pPr>
        <w:rPr>
          <w:rFonts w:ascii="Times New Roman" w:hAnsi="Times New Roman" w:cs="Times New Roman"/>
          <w:sz w:val="28"/>
          <w:szCs w:val="28"/>
          <w:lang w:eastAsia="ru-RU"/>
        </w:rPr>
      </w:pPr>
    </w:p>
    <w:p w14:paraId="7978DD9F" w14:textId="77777777" w:rsidR="005936D9" w:rsidRPr="005936D9" w:rsidRDefault="005936D9" w:rsidP="005936D9">
      <w:pPr>
        <w:rPr>
          <w:rFonts w:ascii="Times New Roman" w:hAnsi="Times New Roman" w:cs="Times New Roman"/>
          <w:sz w:val="28"/>
          <w:szCs w:val="28"/>
          <w:lang w:eastAsia="ru-RU"/>
        </w:rPr>
      </w:pPr>
    </w:p>
    <w:p w14:paraId="69414C19" w14:textId="77777777" w:rsidR="005936D9" w:rsidRDefault="005936D9" w:rsidP="005936D9">
      <w:pPr>
        <w:rPr>
          <w:rFonts w:ascii="Times New Roman" w:hAnsi="Times New Roman" w:cs="Times New Roman"/>
          <w:sz w:val="28"/>
          <w:szCs w:val="28"/>
          <w:lang w:eastAsia="ru-RU"/>
        </w:rPr>
      </w:pPr>
    </w:p>
    <w:p w14:paraId="7824857E" w14:textId="77777777" w:rsidR="005936D9" w:rsidRDefault="005936D9" w:rsidP="005936D9">
      <w:pPr>
        <w:rPr>
          <w:rFonts w:ascii="Times New Roman" w:hAnsi="Times New Roman" w:cs="Times New Roman"/>
          <w:sz w:val="28"/>
          <w:szCs w:val="28"/>
          <w:lang w:eastAsia="ru-RU"/>
        </w:rPr>
      </w:pPr>
    </w:p>
    <w:p w14:paraId="3632DC31" w14:textId="77777777" w:rsidR="005936D9" w:rsidRDefault="005936D9" w:rsidP="005936D9">
      <w:pPr>
        <w:rPr>
          <w:rFonts w:ascii="Times New Roman" w:hAnsi="Times New Roman" w:cs="Times New Roman"/>
          <w:sz w:val="28"/>
          <w:szCs w:val="28"/>
          <w:lang w:eastAsia="ru-RU"/>
        </w:rPr>
      </w:pPr>
    </w:p>
    <w:p w14:paraId="2B5B258E" w14:textId="38D88014" w:rsidR="005936D9" w:rsidRDefault="005936D9" w:rsidP="002029D0">
      <w:pPr>
        <w:spacing w:after="0"/>
        <w:ind w:firstLine="708"/>
        <w:rPr>
          <w:rFonts w:ascii="Times New Roman" w:hAnsi="Times New Roman" w:cs="Times New Roman"/>
          <w:sz w:val="28"/>
          <w:szCs w:val="28"/>
          <w:lang w:eastAsia="ru-RU"/>
        </w:rPr>
      </w:pPr>
      <w:r>
        <w:rPr>
          <w:rFonts w:ascii="Times New Roman" w:hAnsi="Times New Roman" w:cs="Times New Roman"/>
          <w:sz w:val="28"/>
          <w:szCs w:val="28"/>
          <w:lang w:eastAsia="ru-RU"/>
        </w:rPr>
        <w:t>Рис. 4 – Зміна температури робочих середовищ у часі.</w:t>
      </w:r>
    </w:p>
    <w:p w14:paraId="40CD6644" w14:textId="77777777" w:rsidR="002029D0" w:rsidRPr="005936D9" w:rsidRDefault="002029D0" w:rsidP="002029D0">
      <w:pPr>
        <w:spacing w:after="0"/>
        <w:ind w:firstLine="708"/>
        <w:rPr>
          <w:rFonts w:ascii="Times New Roman" w:hAnsi="Times New Roman" w:cs="Times New Roman"/>
          <w:sz w:val="28"/>
          <w:szCs w:val="28"/>
          <w:lang w:eastAsia="ru-RU"/>
        </w:rPr>
      </w:pPr>
    </w:p>
    <w:p w14:paraId="5214BBC6" w14:textId="77777777" w:rsidR="00BF1F07" w:rsidRPr="00BF1F07" w:rsidRDefault="00A00C0B" w:rsidP="002029D0">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Отже, з позицій теплового навантаження й умовної надійності проведені дослідження не виявили критичних недоліків жодного з досліджуваних двигунів; за сукупністю ознак можна говорити лише про різні «акценти» в експлуатаційних можливостях: дизель – витривалість і економічність при навантаженні, бензин – прийомистість і плавність роботи на високих обертах.</w:t>
      </w:r>
    </w:p>
    <w:p w14:paraId="00748615" w14:textId="77777777" w:rsidR="00BF1F07" w:rsidRPr="00BD388F" w:rsidRDefault="00BF1F07" w:rsidP="00BD388F">
      <w:pPr>
        <w:spacing w:after="0" w:line="360" w:lineRule="auto"/>
        <w:ind w:firstLine="709"/>
        <w:jc w:val="both"/>
        <w:rPr>
          <w:rFonts w:ascii="Times New Roman" w:hAnsi="Times New Roman" w:cs="Times New Roman"/>
          <w:sz w:val="28"/>
          <w:szCs w:val="28"/>
          <w:lang w:eastAsia="ru-RU"/>
        </w:rPr>
      </w:pPr>
    </w:p>
    <w:p w14:paraId="11487D5E" w14:textId="77777777" w:rsidR="009117FD"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br w:type="page"/>
      </w:r>
    </w:p>
    <w:p w14:paraId="24FE394C" w14:textId="77777777" w:rsidR="009117FD" w:rsidRPr="008E106B" w:rsidRDefault="00A00C0B" w:rsidP="00C00EC6">
      <w:pPr>
        <w:pStyle w:val="1"/>
        <w:spacing w:before="0" w:after="0" w:line="360" w:lineRule="auto"/>
        <w:rPr>
          <w:rFonts w:cs="Times New Roman"/>
          <w:bCs/>
          <w:szCs w:val="28"/>
        </w:rPr>
      </w:pPr>
      <w:bookmarkStart w:id="41" w:name="_Toc215823600"/>
      <w:bookmarkStart w:id="42" w:name="_Toc217290078"/>
      <w:r w:rsidRPr="008E106B">
        <w:rPr>
          <w:rFonts w:cs="Times New Roman"/>
          <w:bCs/>
          <w:szCs w:val="28"/>
        </w:rPr>
        <w:lastRenderedPageBreak/>
        <w:t>4</w:t>
      </w:r>
      <w:r w:rsidR="00002FAE">
        <w:rPr>
          <w:rFonts w:cs="Times New Roman"/>
          <w:bCs/>
          <w:szCs w:val="28"/>
        </w:rPr>
        <w:t>.</w:t>
      </w:r>
      <w:r w:rsidRPr="008E106B">
        <w:rPr>
          <w:rFonts w:cs="Times New Roman"/>
          <w:bCs/>
          <w:szCs w:val="28"/>
        </w:rPr>
        <w:t xml:space="preserve"> КОМПЛЕКСНА ПОРІВНЯЛЬНА ОЦІНКА ЕФЕКТИВНОСТІ ТА ПЕРСПЕКТИВ ЗАСТОСУВАННЯ</w:t>
      </w:r>
      <w:bookmarkEnd w:id="41"/>
      <w:bookmarkEnd w:id="42"/>
    </w:p>
    <w:p w14:paraId="47E8D5CA" w14:textId="77777777" w:rsidR="009117FD" w:rsidRPr="00BD388F" w:rsidRDefault="00A00C0B" w:rsidP="008E106B">
      <w:pPr>
        <w:pStyle w:val="1"/>
        <w:spacing w:before="0" w:after="0" w:line="360" w:lineRule="auto"/>
        <w:ind w:firstLine="709"/>
        <w:rPr>
          <w:rFonts w:cs="Times New Roman"/>
          <w:b w:val="0"/>
          <w:szCs w:val="28"/>
        </w:rPr>
      </w:pPr>
      <w:bookmarkStart w:id="43" w:name="_Toc215823601"/>
      <w:bookmarkStart w:id="44" w:name="_Toc217290079"/>
      <w:r w:rsidRPr="00BD388F">
        <w:rPr>
          <w:rFonts w:cs="Times New Roman"/>
          <w:b w:val="0"/>
          <w:szCs w:val="28"/>
        </w:rPr>
        <w:t>4.1 Техніко-економічний аналіз експлуатації дизельних та бензинових двигунів</w:t>
      </w:r>
      <w:bookmarkEnd w:id="43"/>
      <w:bookmarkEnd w:id="44"/>
    </w:p>
    <w:p w14:paraId="4A5E78EB" w14:textId="77777777" w:rsidR="00BF1F07" w:rsidRPr="00BD388F" w:rsidRDefault="00BF1F07" w:rsidP="00BD388F">
      <w:pPr>
        <w:spacing w:after="0" w:line="360" w:lineRule="auto"/>
        <w:ind w:firstLine="709"/>
        <w:jc w:val="both"/>
        <w:rPr>
          <w:rFonts w:ascii="Times New Roman" w:hAnsi="Times New Roman" w:cs="Times New Roman"/>
          <w:sz w:val="28"/>
          <w:szCs w:val="28"/>
          <w:lang w:eastAsia="ru-RU"/>
        </w:rPr>
      </w:pPr>
    </w:p>
    <w:p w14:paraId="255198F4" w14:textId="77777777" w:rsidR="00BF1F07"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У цьому розділі на основі результатів експериментальних досліджень (розділ 3) здійснюється комплексна техніко-економічна та галузева оцінка застосування дизельного двигуна Skoda Octavia 2.0 TDI (150 к.с.) та бензинового двигуна Toyota Corolla 1.6 (122 к.с.). Аналіз проводиться з урахуванням динамічних показників, паливної економічності, екологічних характеристик, впливу типу двигуна на вартість життєвого циклу та оптимальні сфери застосування</w:t>
      </w:r>
    </w:p>
    <w:p w14:paraId="46658A5A"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Техніко-економічний аналіз покликаний поєднати технічні результати (потужність, крутний момент, паливна економічність, екологічні показники) з економічними наслідками їх реалізації в реальній експлуатації.</w:t>
      </w:r>
    </w:p>
    <w:p w14:paraId="40798400"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Зв’язок динамічних характеристик із експлуатаційними можливостями</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Як показано в розділі 3, дизельний двигун Skoda Octavia 2.0 TDI:</w:t>
      </w:r>
    </w:p>
    <w:p w14:paraId="10C9BDA8" w14:textId="77777777" w:rsidR="00BF1F07" w:rsidRPr="00BF1F07" w:rsidRDefault="00A00C0B">
      <w:pPr>
        <w:numPr>
          <w:ilvl w:val="0"/>
          <w:numId w:val="57"/>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формує високий крутний момент у діапазоні низьких і середніх обертів, що забезпечує впевнене прискорення без необхідності частих перемикань передач;</w:t>
      </w:r>
    </w:p>
    <w:p w14:paraId="267D9EB7" w14:textId="77777777" w:rsidR="00BF1F07" w:rsidRPr="00BF1F07" w:rsidRDefault="00A00C0B">
      <w:pPr>
        <w:numPr>
          <w:ilvl w:val="0"/>
          <w:numId w:val="57"/>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дає можливість руху в економічних режимах при відносно низькій частоті обертання двигуна, що позитивно впливає як на ресурс, так і на витрату палива.</w:t>
      </w:r>
    </w:p>
    <w:p w14:paraId="3C3E8D4D"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двигун Toyota Corolla 1.6:</w:t>
      </w:r>
    </w:p>
    <w:p w14:paraId="46BF8D00" w14:textId="77777777" w:rsidR="00BF1F07" w:rsidRPr="00BF1F07" w:rsidRDefault="00A00C0B">
      <w:pPr>
        <w:numPr>
          <w:ilvl w:val="0"/>
          <w:numId w:val="58"/>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характеризується «верховим» характером потужності, тобто реалізація максимальної динаміки потребує роботи на підвищених обертах;</w:t>
      </w:r>
    </w:p>
    <w:p w14:paraId="3D912486" w14:textId="77777777" w:rsidR="00BF1F07" w:rsidRDefault="00A00C0B">
      <w:pPr>
        <w:numPr>
          <w:ilvl w:val="0"/>
          <w:numId w:val="58"/>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забезпечує комфортну й плавну роботу, але вимагає активнішого керування трансмісією для підтримання оптимальної швидкісної характеристики.</w:t>
      </w:r>
    </w:p>
    <w:p w14:paraId="0432F543" w14:textId="77777777" w:rsidR="00C3554E" w:rsidRPr="00BF1F07" w:rsidRDefault="00C3554E" w:rsidP="00C3554E">
      <w:pPr>
        <w:spacing w:after="0" w:line="360" w:lineRule="auto"/>
        <w:ind w:left="709"/>
        <w:jc w:val="both"/>
        <w:rPr>
          <w:rFonts w:ascii="Times New Roman" w:hAnsi="Times New Roman" w:cs="Times New Roman"/>
          <w:sz w:val="28"/>
          <w:szCs w:val="28"/>
          <w:lang w:eastAsia="ru-RU"/>
        </w:rPr>
      </w:pPr>
    </w:p>
    <w:p w14:paraId="31F7B0E1"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lastRenderedPageBreak/>
        <w:t>З техніко-економічної точки зору це означає, що:</w:t>
      </w:r>
    </w:p>
    <w:p w14:paraId="064981A8" w14:textId="77777777" w:rsidR="00BF1F07" w:rsidRPr="00BF1F07" w:rsidRDefault="00A00C0B">
      <w:pPr>
        <w:numPr>
          <w:ilvl w:val="0"/>
          <w:numId w:val="59"/>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у міському циклі з частими розгонами та уповільненнями дизельний двигун, маючи високий момент «знизу», дозволяє ефективно розганяти автомобіль без суттєвого зростання витрати палива;</w:t>
      </w:r>
    </w:p>
    <w:p w14:paraId="4CFFBC4F" w14:textId="09CAB38C" w:rsidR="00BF1F07" w:rsidRPr="00BF1F07" w:rsidRDefault="00A00C0B">
      <w:pPr>
        <w:numPr>
          <w:ilvl w:val="0"/>
          <w:numId w:val="59"/>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двигун забезпечує приємні динамічні відчуття, однак часто працює в зонах підвищених обертів, що може супроводжуватися підвищеною витратою палива.</w:t>
      </w:r>
    </w:p>
    <w:p w14:paraId="09E7F7F9"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Паливна економічність та її економічні наслідки</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Експериментальна оцінка (п. 3.2) показала, що:</w:t>
      </w:r>
    </w:p>
    <w:p w14:paraId="2320B3B2" w14:textId="57461774" w:rsidR="00BF1F07" w:rsidRPr="00BF1F07" w:rsidRDefault="00A00C0B">
      <w:pPr>
        <w:numPr>
          <w:ilvl w:val="0"/>
          <w:numId w:val="60"/>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мінімальна питома витрата палива дизельного двигуна лежить в області ~200–220 г/(кВт</w:t>
      </w:r>
      <w:r w:rsidR="00D54568">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год);</w:t>
      </w:r>
    </w:p>
    <w:p w14:paraId="389A7BE5" w14:textId="0D24F729" w:rsidR="00BF1F07" w:rsidRPr="00BF1F07" w:rsidRDefault="00A00C0B">
      <w:pPr>
        <w:numPr>
          <w:ilvl w:val="0"/>
          <w:numId w:val="60"/>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для бензинового двигуна цей показник є вищим – орієнтовно 240–270 г/(кВт</w:t>
      </w:r>
      <w:r w:rsidR="00D54568">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год).</w:t>
      </w:r>
    </w:p>
    <w:p w14:paraId="198FDDEE"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Якщо умовно прийняти, що:</w:t>
      </w:r>
    </w:p>
    <w:p w14:paraId="3F41AFDA" w14:textId="77777777" w:rsidR="00BF1F07" w:rsidRPr="00BF1F07" w:rsidRDefault="00A00C0B">
      <w:pPr>
        <w:numPr>
          <w:ilvl w:val="0"/>
          <w:numId w:val="61"/>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дизельний легковий автомобіль у комбінованому циклі споживає близько 5–5,5 л/100 км;</w:t>
      </w:r>
    </w:p>
    <w:p w14:paraId="56042778" w14:textId="77777777" w:rsidR="00BF1F07" w:rsidRPr="00BF1F07" w:rsidRDefault="00A00C0B">
      <w:pPr>
        <w:numPr>
          <w:ilvl w:val="0"/>
          <w:numId w:val="61"/>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 близько 6,5–7,5 л/100 км при співставній масі й умовах руху,</w:t>
      </w:r>
    </w:p>
    <w:p w14:paraId="786B084C"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то економічна різниця у витраті палива становитиме приблизно 20–30 % на користь дизельного двигуна. Це означає, що при збільшенні річного пробігу (наприклад, понад 20–30 тис. км на рік) перевага дизеля з точки зору витрат на паливо стає суттєвим фактором.</w:t>
      </w:r>
    </w:p>
    <w:p w14:paraId="3D2A466B"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Отже, з техніко-економічної позиції:</w:t>
      </w:r>
    </w:p>
    <w:p w14:paraId="19DC45A0" w14:textId="36FEA990" w:rsidR="00BF1F07" w:rsidRPr="00BF1F07" w:rsidRDefault="00A00C0B">
      <w:pPr>
        <w:numPr>
          <w:ilvl w:val="0"/>
          <w:numId w:val="62"/>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для великих пробігів (службовий, таксі, міжміський транспорт) застосування дизельного двигуна є економічно доцільним;</w:t>
      </w:r>
    </w:p>
    <w:p w14:paraId="3267BAEE" w14:textId="77777777" w:rsidR="00BF1F07" w:rsidRPr="00BF1F07" w:rsidRDefault="00A00C0B">
      <w:pPr>
        <w:numPr>
          <w:ilvl w:val="0"/>
          <w:numId w:val="62"/>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для невеликих та середніх пробігів (міський режим, приватне використання з обмеженою інтенсивністю руху) різниця в річних витратах на паливо вже не є настільки критичною, і більшу роль відіграють інші чинники (вартість обслуговування, надійність, комфорт).</w:t>
      </w:r>
    </w:p>
    <w:p w14:paraId="507B11F4"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lastRenderedPageBreak/>
        <w:t>Урахування екологічних факторів в економічній оцінці</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Екологічні показники (п. 3.3) також мають опосередкований економічний ефект:</w:t>
      </w:r>
    </w:p>
    <w:p w14:paraId="1C6CA126" w14:textId="77777777" w:rsidR="00BF1F07" w:rsidRPr="00BF1F07" w:rsidRDefault="00A00C0B">
      <w:pPr>
        <w:numPr>
          <w:ilvl w:val="0"/>
          <w:numId w:val="63"/>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дизельний двигун виробляє менше CO₂ на одиницю шляху, що відповідає сучасній політиці декарбонізації й може враховуватись у майбутньому у вигляді податкових або тарифних преференцій;</w:t>
      </w:r>
    </w:p>
    <w:p w14:paraId="0E6EEAAD" w14:textId="77777777" w:rsidR="00BF1F07" w:rsidRPr="00BF1F07" w:rsidRDefault="00A00C0B">
      <w:pPr>
        <w:numPr>
          <w:ilvl w:val="0"/>
          <w:numId w:val="63"/>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натомість підвищені потенційні викиди NOx і PM зумовлюють необхідність складних систем нейтралізації (EGR, DPF, SCR), що підвищує капітальні та сервісні витрати;</w:t>
      </w:r>
    </w:p>
    <w:p w14:paraId="502DA758" w14:textId="77777777" w:rsidR="00BF1F07" w:rsidRPr="00BF1F07" w:rsidRDefault="00A00C0B">
      <w:pPr>
        <w:numPr>
          <w:ilvl w:val="0"/>
          <w:numId w:val="63"/>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двигун має кращі показники щодо NOx і твердих частинок, але програє за CO₂ та, як правило, за витратою палива.</w:t>
      </w:r>
    </w:p>
    <w:p w14:paraId="0279B32A"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Таким чином, техніко-економічний аналіз демонструє компроміс: дизельний двигун виграє за паливною економічністю й викидами CO₂, але потребує дорожчих систем екологічної безпеки; бензиновий – простіший і більш «чистий» за місцевими викидами, але менш економічний за паливом.</w:t>
      </w:r>
    </w:p>
    <w:p w14:paraId="11DAFDB8" w14:textId="77777777" w:rsidR="00BF1F07" w:rsidRPr="00BD388F" w:rsidRDefault="00BF1F07" w:rsidP="00BD388F">
      <w:pPr>
        <w:spacing w:after="0" w:line="360" w:lineRule="auto"/>
        <w:ind w:firstLine="709"/>
        <w:jc w:val="both"/>
        <w:rPr>
          <w:rFonts w:ascii="Times New Roman" w:hAnsi="Times New Roman" w:cs="Times New Roman"/>
          <w:sz w:val="28"/>
          <w:szCs w:val="28"/>
          <w:lang w:eastAsia="ru-RU"/>
        </w:rPr>
      </w:pPr>
    </w:p>
    <w:p w14:paraId="19443CD0" w14:textId="77777777" w:rsidR="009117FD" w:rsidRPr="00BD388F" w:rsidRDefault="00A00C0B" w:rsidP="002465D7">
      <w:pPr>
        <w:pStyle w:val="1"/>
        <w:spacing w:before="0" w:after="0" w:line="360" w:lineRule="auto"/>
        <w:ind w:firstLine="709"/>
        <w:rPr>
          <w:rFonts w:cs="Times New Roman"/>
          <w:b w:val="0"/>
          <w:szCs w:val="28"/>
        </w:rPr>
      </w:pPr>
      <w:bookmarkStart w:id="45" w:name="_Toc215823602"/>
      <w:bookmarkStart w:id="46" w:name="_Toc217290080"/>
      <w:r w:rsidRPr="00BD388F">
        <w:rPr>
          <w:rFonts w:cs="Times New Roman"/>
          <w:b w:val="0"/>
          <w:szCs w:val="28"/>
        </w:rPr>
        <w:t>4.2 Вплив типу двигуна на вартість життєвого циклу та експлуатаційні витрати</w:t>
      </w:r>
      <w:bookmarkEnd w:id="45"/>
      <w:bookmarkEnd w:id="46"/>
    </w:p>
    <w:p w14:paraId="69DDAE2F" w14:textId="77777777" w:rsidR="00BF1F07" w:rsidRPr="00BD388F" w:rsidRDefault="00BF1F07" w:rsidP="00BD388F">
      <w:pPr>
        <w:spacing w:after="0" w:line="360" w:lineRule="auto"/>
        <w:ind w:firstLine="709"/>
        <w:jc w:val="both"/>
        <w:rPr>
          <w:rFonts w:ascii="Times New Roman" w:hAnsi="Times New Roman" w:cs="Times New Roman"/>
          <w:sz w:val="28"/>
          <w:szCs w:val="28"/>
          <w:lang w:eastAsia="ru-RU"/>
        </w:rPr>
      </w:pPr>
    </w:p>
    <w:p w14:paraId="78702ADF"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 xml:space="preserve">Під вартістю життєвого циклу розуміється сукупність витрат власника за весь період експлуатації транспортного засобу: починаючи від придбання й </w:t>
      </w:r>
      <w:r w:rsidR="002B0B2C">
        <w:rPr>
          <w:rFonts w:ascii="Times New Roman" w:hAnsi="Times New Roman" w:cs="Times New Roman"/>
          <w:sz w:val="28"/>
          <w:szCs w:val="28"/>
          <w:lang w:eastAsia="ru-RU"/>
        </w:rPr>
        <w:br/>
      </w:r>
      <w:r w:rsidR="002B0B2C">
        <w:rPr>
          <w:rFonts w:ascii="Times New Roman" w:hAnsi="Times New Roman" w:cs="Times New Roman"/>
          <w:sz w:val="28"/>
          <w:szCs w:val="28"/>
          <w:lang w:eastAsia="ru-RU"/>
        </w:rPr>
        <w:br/>
      </w:r>
      <w:r w:rsidRPr="00BF1F07">
        <w:rPr>
          <w:rFonts w:ascii="Times New Roman" w:hAnsi="Times New Roman" w:cs="Times New Roman"/>
          <w:sz w:val="28"/>
          <w:szCs w:val="28"/>
          <w:lang w:eastAsia="ru-RU"/>
        </w:rPr>
        <w:t>закінчуючи утилізацією або реалізацією на вторинному ринку. Для аналізу розглядаються такі складові:</w:t>
      </w:r>
    </w:p>
    <w:p w14:paraId="02299923" w14:textId="77777777" w:rsidR="00BF1F07" w:rsidRPr="00BF1F07" w:rsidRDefault="00A00C0B">
      <w:pPr>
        <w:numPr>
          <w:ilvl w:val="0"/>
          <w:numId w:val="6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первісна вартість автомобіля (ціна придбання);</w:t>
      </w:r>
    </w:p>
    <w:p w14:paraId="10E48B64" w14:textId="77777777" w:rsidR="00BF1F07" w:rsidRPr="00BF1F07" w:rsidRDefault="00A00C0B">
      <w:pPr>
        <w:numPr>
          <w:ilvl w:val="0"/>
          <w:numId w:val="6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витрати на паливо;</w:t>
      </w:r>
    </w:p>
    <w:p w14:paraId="2AC42D3C" w14:textId="77777777" w:rsidR="00BF1F07" w:rsidRPr="00BF1F07" w:rsidRDefault="00A00C0B">
      <w:pPr>
        <w:numPr>
          <w:ilvl w:val="0"/>
          <w:numId w:val="6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витрати на технічне обслуговування та ремонти;</w:t>
      </w:r>
    </w:p>
    <w:p w14:paraId="4308203A" w14:textId="77777777" w:rsidR="00BF1F07" w:rsidRPr="00BF1F07" w:rsidRDefault="00A00C0B">
      <w:pPr>
        <w:numPr>
          <w:ilvl w:val="0"/>
          <w:numId w:val="6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витрати, пов’язані з екологічними вимогами (заміна/обслуговування фільтрів, каталізаторів тощо);</w:t>
      </w:r>
    </w:p>
    <w:p w14:paraId="29C92B36" w14:textId="77777777" w:rsidR="00BF1F07" w:rsidRPr="00BF1F07" w:rsidRDefault="00A00C0B">
      <w:pPr>
        <w:numPr>
          <w:ilvl w:val="0"/>
          <w:numId w:val="64"/>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залишкова (ресурсна) вартість автомобіля.</w:t>
      </w:r>
    </w:p>
    <w:p w14:paraId="258B7DCD"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lastRenderedPageBreak/>
        <w:t>Первісна вартість та вартість паливної складової</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Як правило (і це підтверджується ринковою практикою), дизельні модифікації автомобілів:</w:t>
      </w:r>
    </w:p>
    <w:p w14:paraId="7365EA60" w14:textId="77777777" w:rsidR="00BF1F07" w:rsidRPr="00BF1F07" w:rsidRDefault="00A00C0B">
      <w:pPr>
        <w:numPr>
          <w:ilvl w:val="0"/>
          <w:numId w:val="65"/>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мають вищу початкову ціну, ніж аналогічні бензинові, через дорожчу паливну апаратуру, систему наддуву й складнішу систему нейтралізації;</w:t>
      </w:r>
    </w:p>
    <w:p w14:paraId="27DD5AF7" w14:textId="77777777" w:rsidR="00BF1F07" w:rsidRPr="00BF1F07" w:rsidRDefault="00A00C0B">
      <w:pPr>
        <w:numPr>
          <w:ilvl w:val="0"/>
          <w:numId w:val="65"/>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однак забезпечують нижчі витрати на паливо протягом експлуатації.</w:t>
      </w:r>
    </w:p>
    <w:p w14:paraId="71F77365"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Бензинові версії (на прикладі Toyota Corolla 1.6):</w:t>
      </w:r>
    </w:p>
    <w:p w14:paraId="3D12D657" w14:textId="77777777" w:rsidR="00BF1F07" w:rsidRPr="00BF1F07" w:rsidRDefault="00A00C0B">
      <w:pPr>
        <w:numPr>
          <w:ilvl w:val="0"/>
          <w:numId w:val="66"/>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зазвичай дешевші при придбанні;</w:t>
      </w:r>
    </w:p>
    <w:p w14:paraId="16B589C5" w14:textId="77777777" w:rsidR="00BF1F07" w:rsidRPr="00BF1F07" w:rsidRDefault="00A00C0B">
      <w:pPr>
        <w:numPr>
          <w:ilvl w:val="0"/>
          <w:numId w:val="66"/>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але мають вищу витрату палива, що веде до більших поточних витрат, особливо за умов інтенсивних пробігів.</w:t>
      </w:r>
    </w:p>
    <w:p w14:paraId="4D730CF4"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У спрощеній постановці питання: при малих річних пробігах різниця в ціні автомобіля може не окупитися економією палива дизеля, тоді як при великих пробігах (типові комерційні чи службові авто) дизельний варіант має кращі позиції в розрахунку «сума витрат за весь життєвий цикл».</w:t>
      </w:r>
    </w:p>
    <w:p w14:paraId="51C4C3EE"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Витрати на технічне обслуговування та ремонти</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Для дизельних двигунів характерні такі особливості:</w:t>
      </w:r>
    </w:p>
    <w:p w14:paraId="049D72C2" w14:textId="77777777" w:rsidR="00BF1F07" w:rsidRPr="00BF1F07" w:rsidRDefault="00A00C0B">
      <w:pPr>
        <w:numPr>
          <w:ilvl w:val="0"/>
          <w:numId w:val="67"/>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паливна система високого тиску (Common Rail), турбокомпресор, DPF, SCR потребують кваліфікованого обслуговування і, за наявності відмов, можуть створювати значні разові витрати;</w:t>
      </w:r>
    </w:p>
    <w:p w14:paraId="2748222B" w14:textId="77777777" w:rsidR="00BF1F07" w:rsidRPr="00BF1F07" w:rsidRDefault="00A00C0B">
      <w:pPr>
        <w:numPr>
          <w:ilvl w:val="0"/>
          <w:numId w:val="67"/>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вимоги до якості палива та мастильних матеріалів є більш жорсткими, що може впливати на вартість обслуговування.</w:t>
      </w:r>
    </w:p>
    <w:p w14:paraId="15538D1D"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Бензинові двигуни із зовнішнім сумішоутворенням:</w:t>
      </w:r>
    </w:p>
    <w:p w14:paraId="41593B92" w14:textId="77777777" w:rsidR="00BF1F07" w:rsidRPr="00BF1F07" w:rsidRDefault="00A00C0B">
      <w:pPr>
        <w:numPr>
          <w:ilvl w:val="0"/>
          <w:numId w:val="68"/>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конструктивно простішi, мають дешевші форсунки, відсутні DPF і SCR (зазвичай – тільки трикомпонентний каталізатор);</w:t>
      </w:r>
    </w:p>
    <w:p w14:paraId="174F260F" w14:textId="77777777" w:rsidR="00BF1F07" w:rsidRPr="00BF1F07" w:rsidRDefault="00A00C0B">
      <w:pPr>
        <w:numPr>
          <w:ilvl w:val="0"/>
          <w:numId w:val="68"/>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менша чутливість до відхилень якості палива (у межах стандартів) знижує ризики виходу з ладу дорогих вузлів.</w:t>
      </w:r>
    </w:p>
    <w:p w14:paraId="5273D501"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У підсумку:</w:t>
      </w:r>
    </w:p>
    <w:p w14:paraId="40BF731C" w14:textId="77777777" w:rsidR="00BF1F07" w:rsidRPr="00BF1F07" w:rsidRDefault="00A00C0B">
      <w:pPr>
        <w:numPr>
          <w:ilvl w:val="0"/>
          <w:numId w:val="69"/>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дизельний двигун більш вигідний за паливом, але потенційно дорожчий в обслуговуванні;</w:t>
      </w:r>
    </w:p>
    <w:p w14:paraId="0BAFDAA8" w14:textId="77777777" w:rsidR="00C3554E" w:rsidRDefault="00A00C0B">
      <w:pPr>
        <w:numPr>
          <w:ilvl w:val="0"/>
          <w:numId w:val="69"/>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бензиновий двигун має дешевший і більш прогнозований сервіс при</w:t>
      </w:r>
    </w:p>
    <w:p w14:paraId="74641E91" w14:textId="77777777" w:rsidR="00C3554E" w:rsidRDefault="00C3554E" w:rsidP="003E4C17">
      <w:pPr>
        <w:spacing w:after="0" w:line="360" w:lineRule="auto"/>
        <w:ind w:left="709"/>
        <w:jc w:val="right"/>
        <w:rPr>
          <w:rFonts w:ascii="Times New Roman" w:hAnsi="Times New Roman" w:cs="Times New Roman"/>
          <w:sz w:val="28"/>
          <w:szCs w:val="28"/>
          <w:lang w:eastAsia="ru-RU"/>
        </w:rPr>
      </w:pPr>
    </w:p>
    <w:p w14:paraId="3FF5A214" w14:textId="77777777" w:rsidR="00BF1F07" w:rsidRPr="00BF1F07" w:rsidRDefault="00A00C0B" w:rsidP="00C3554E">
      <w:pPr>
        <w:spacing w:after="0" w:line="360" w:lineRule="auto"/>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lastRenderedPageBreak/>
        <w:t>дещо більших поточних витратах на паливо.</w:t>
      </w:r>
    </w:p>
    <w:p w14:paraId="4D57A76A"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Вартість життєвого циклу за різних сценаріїв експлуатації</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Узагальнюючи, можна виділити два типові сценарії:</w:t>
      </w:r>
    </w:p>
    <w:p w14:paraId="36BE78A8" w14:textId="44BE67F3" w:rsidR="00BF1F07" w:rsidRPr="00BF1F07" w:rsidRDefault="00A00C0B">
      <w:pPr>
        <w:numPr>
          <w:ilvl w:val="0"/>
          <w:numId w:val="70"/>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Інтенсивна експлуатація (високий річний пробіг):</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 службові, міжміські,</w:t>
      </w:r>
      <w:r w:rsidR="00D54568">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автомобілі</w:t>
      </w:r>
      <w:r w:rsidR="00D54568">
        <w:rPr>
          <w:rFonts w:ascii="Times New Roman" w:hAnsi="Times New Roman" w:cs="Times New Roman"/>
          <w:sz w:val="28"/>
          <w:szCs w:val="28"/>
          <w:lang w:eastAsia="ru-RU"/>
        </w:rPr>
        <w:t xml:space="preserve"> таксі</w:t>
      </w:r>
      <w:r w:rsidRPr="00BF1F07">
        <w:rPr>
          <w:rFonts w:ascii="Times New Roman" w:hAnsi="Times New Roman" w:cs="Times New Roman"/>
          <w:sz w:val="28"/>
          <w:szCs w:val="28"/>
          <w:lang w:eastAsia="ru-RU"/>
        </w:rPr>
        <w:t>;</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 економія на паливі у дизеля швидко накопичується й компенсує вищу ціну придбання та більш дорогий сервіс;</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 дизельний Skoda Octavia 2.0 TDI у такому сценарії має нижчу вартість життєвого циклу.</w:t>
      </w:r>
    </w:p>
    <w:p w14:paraId="44279521" w14:textId="77777777" w:rsidR="00BF1F07" w:rsidRPr="00BF1F07" w:rsidRDefault="00A00C0B">
      <w:pPr>
        <w:numPr>
          <w:ilvl w:val="0"/>
          <w:numId w:val="70"/>
        </w:numPr>
        <w:spacing w:after="0" w:line="360" w:lineRule="auto"/>
        <w:ind w:left="0"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Помірна експлуатація (невеликий та середній річний пробіг):</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 приватна експлуатація, переважно міський цикл, пробіги 10–15 тис. км/рік;</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 додаткова вартість дизельної версії та вищі потенційні сервісні витрати можуть не окупитися за час фактичного володіння;</w:t>
      </w:r>
      <w:r w:rsidR="009942CA" w:rsidRPr="00BD388F">
        <w:rPr>
          <w:rFonts w:ascii="Times New Roman" w:hAnsi="Times New Roman" w:cs="Times New Roman"/>
          <w:sz w:val="28"/>
          <w:szCs w:val="28"/>
          <w:lang w:eastAsia="ru-RU"/>
        </w:rPr>
        <w:t xml:space="preserve"> </w:t>
      </w:r>
      <w:r w:rsidRPr="00BF1F07">
        <w:rPr>
          <w:rFonts w:ascii="Times New Roman" w:hAnsi="Times New Roman" w:cs="Times New Roman"/>
          <w:sz w:val="28"/>
          <w:szCs w:val="28"/>
          <w:lang w:eastAsia="ru-RU"/>
        </w:rPr>
        <w:t>– бензинова Toyota Corolla 1.6 у цьому випадку є економічно доцільнішим вибором з позицій суми витрат за період володіння.</w:t>
      </w:r>
    </w:p>
    <w:p w14:paraId="3D90F37F" w14:textId="77777777" w:rsidR="00BF1F07" w:rsidRPr="00BF1F07" w:rsidRDefault="00A00C0B" w:rsidP="00BD388F">
      <w:pPr>
        <w:spacing w:after="0" w:line="360" w:lineRule="auto"/>
        <w:ind w:firstLine="709"/>
        <w:jc w:val="both"/>
        <w:rPr>
          <w:rFonts w:ascii="Times New Roman" w:hAnsi="Times New Roman" w:cs="Times New Roman"/>
          <w:sz w:val="28"/>
          <w:szCs w:val="28"/>
          <w:lang w:eastAsia="ru-RU"/>
        </w:rPr>
      </w:pPr>
      <w:r w:rsidRPr="00BF1F07">
        <w:rPr>
          <w:rFonts w:ascii="Times New Roman" w:hAnsi="Times New Roman" w:cs="Times New Roman"/>
          <w:sz w:val="28"/>
          <w:szCs w:val="28"/>
          <w:lang w:eastAsia="ru-RU"/>
        </w:rPr>
        <w:t>Важливо підкреслити, що фактична вартість життєвого циклу залежить від багатьох індивідуальних чинників (стиль їзди, якість палива, дотримання регламентів ТО, ринкові ціни), однак загальні тенденції залишаються саме такими.</w:t>
      </w:r>
    </w:p>
    <w:p w14:paraId="7CDA272D" w14:textId="77777777" w:rsidR="00BF1F07" w:rsidRPr="00BD388F" w:rsidRDefault="00BF1F07" w:rsidP="00BD388F">
      <w:pPr>
        <w:spacing w:after="0" w:line="360" w:lineRule="auto"/>
        <w:ind w:firstLine="709"/>
        <w:jc w:val="both"/>
        <w:rPr>
          <w:rFonts w:ascii="Times New Roman" w:hAnsi="Times New Roman" w:cs="Times New Roman"/>
          <w:sz w:val="28"/>
          <w:szCs w:val="28"/>
          <w:lang w:eastAsia="ru-RU"/>
        </w:rPr>
      </w:pPr>
    </w:p>
    <w:p w14:paraId="581DD398" w14:textId="77777777" w:rsidR="009117FD" w:rsidRPr="00BD388F" w:rsidRDefault="00A00C0B" w:rsidP="002465D7">
      <w:pPr>
        <w:pStyle w:val="1"/>
        <w:spacing w:before="0" w:after="0" w:line="360" w:lineRule="auto"/>
        <w:ind w:firstLine="709"/>
        <w:rPr>
          <w:rFonts w:cs="Times New Roman"/>
          <w:b w:val="0"/>
          <w:szCs w:val="28"/>
        </w:rPr>
      </w:pPr>
      <w:bookmarkStart w:id="47" w:name="_Toc215823603"/>
      <w:bookmarkStart w:id="48" w:name="_Toc217290081"/>
      <w:r w:rsidRPr="00BD388F">
        <w:rPr>
          <w:rFonts w:cs="Times New Roman"/>
          <w:b w:val="0"/>
          <w:szCs w:val="28"/>
        </w:rPr>
        <w:t>4.3 Аналіз галузевих перспектив та оптимальних сфер застосування кожного типу двигунів</w:t>
      </w:r>
      <w:bookmarkEnd w:id="47"/>
      <w:bookmarkEnd w:id="48"/>
    </w:p>
    <w:p w14:paraId="0B4B5DF1" w14:textId="77777777" w:rsidR="00E7666C" w:rsidRPr="00BD388F" w:rsidRDefault="00E7666C" w:rsidP="00BD388F">
      <w:pPr>
        <w:spacing w:after="0" w:line="360" w:lineRule="auto"/>
        <w:ind w:firstLine="709"/>
        <w:jc w:val="both"/>
        <w:rPr>
          <w:rFonts w:ascii="Times New Roman" w:hAnsi="Times New Roman" w:cs="Times New Roman"/>
          <w:sz w:val="28"/>
          <w:szCs w:val="28"/>
          <w:lang w:eastAsia="ru-RU"/>
        </w:rPr>
      </w:pPr>
    </w:p>
    <w:p w14:paraId="655F935B"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Розвиток паливно-енергетичного комплексу й екологічної політики держав формує нові вимоги до вибору типу силового агрегату в різних галузях і сегментах транспорту.</w:t>
      </w:r>
    </w:p>
    <w:p w14:paraId="1EA4FBBA"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Перспективи застосування дизельних двигунів</w:t>
      </w:r>
      <w:r w:rsidR="009942CA" w:rsidRPr="00BD388F">
        <w:rPr>
          <w:rFonts w:ascii="Times New Roman" w:hAnsi="Times New Roman" w:cs="Times New Roman"/>
          <w:sz w:val="28"/>
          <w:szCs w:val="28"/>
          <w:lang w:eastAsia="ru-RU"/>
        </w:rPr>
        <w:t xml:space="preserve">. </w:t>
      </w:r>
    </w:p>
    <w:p w14:paraId="3A59D71A"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Дизельні двигуни зберігають і, в середньостроковій перспективі, зберігатимуть ключові позиції в сегментах:</w:t>
      </w:r>
    </w:p>
    <w:p w14:paraId="239DD3B1" w14:textId="77777777" w:rsidR="00C3554E" w:rsidRDefault="00A00C0B">
      <w:pPr>
        <w:numPr>
          <w:ilvl w:val="0"/>
          <w:numId w:val="7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вантажний автотранспорт, магістральні тягачі, автобуси,</w:t>
      </w:r>
    </w:p>
    <w:p w14:paraId="78CEFF92" w14:textId="77777777" w:rsidR="00E7666C" w:rsidRPr="00E7666C" w:rsidRDefault="00A00C0B" w:rsidP="00C3554E">
      <w:pPr>
        <w:spacing w:after="0" w:line="360" w:lineRule="auto"/>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 xml:space="preserve"> сільськогосподарська й будівельна техніка – де вирішальними є високий крутний момент, паливна економічність та здатність витримувати тривалі високонавантажені режими;</w:t>
      </w:r>
    </w:p>
    <w:p w14:paraId="382F6ED0" w14:textId="77777777" w:rsidR="00E7666C" w:rsidRPr="00E7666C" w:rsidRDefault="00A00C0B">
      <w:pPr>
        <w:numPr>
          <w:ilvl w:val="0"/>
          <w:numId w:val="7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легковий транспорт з великими річними пробігами (службові автомобілі, таксі, корпоративні парки), де економія на паливі істотно впливає на витрати.</w:t>
      </w:r>
    </w:p>
    <w:p w14:paraId="0EBAF543"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Поступове посилення екологічних вимог (нові стандарти рівня Euro, обмеження в’їзду дизельних авто в центри міст, зони з низькими викидами тощо) змушує виробників:</w:t>
      </w:r>
    </w:p>
    <w:p w14:paraId="355FBAB2" w14:textId="77777777" w:rsidR="00E7666C" w:rsidRPr="00E7666C" w:rsidRDefault="00A00C0B">
      <w:pPr>
        <w:numPr>
          <w:ilvl w:val="0"/>
          <w:numId w:val="72"/>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вдосконалювати системи нейтралізації (DPF, SCR, EGR);</w:t>
      </w:r>
    </w:p>
    <w:p w14:paraId="348A10B6" w14:textId="77777777" w:rsidR="00E7666C" w:rsidRPr="00E7666C" w:rsidRDefault="00A00C0B">
      <w:pPr>
        <w:numPr>
          <w:ilvl w:val="0"/>
          <w:numId w:val="72"/>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адаптувати двигуни до альтернативних дизельних палив (біодизель, HVO, синтетичні е-компоненти), що дозволяє зменшувати «вуглецевий слід» без відмови від існуючої інфраструктури.</w:t>
      </w:r>
    </w:p>
    <w:p w14:paraId="2FAFEBFD"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У цих умовах сучасний дизельний двигун (як у Skoda Octavia 2.0 TDI) постає як високотехнологічний елемент перехідного періоду, особливо ефективний у важких і високонавантажених сферах.</w:t>
      </w:r>
    </w:p>
    <w:p w14:paraId="0AFD0289"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Перспективи застосування бензинових двигунів із зовнішнім сумішоутворенням</w:t>
      </w:r>
      <w:r w:rsidR="009942CA" w:rsidRPr="00BD388F">
        <w:rPr>
          <w:rFonts w:ascii="Times New Roman" w:hAnsi="Times New Roman" w:cs="Times New Roman"/>
          <w:sz w:val="28"/>
          <w:szCs w:val="28"/>
          <w:lang w:eastAsia="ru-RU"/>
        </w:rPr>
        <w:t xml:space="preserve">. </w:t>
      </w:r>
      <w:r w:rsidRPr="00E7666C">
        <w:rPr>
          <w:rFonts w:ascii="Times New Roman" w:hAnsi="Times New Roman" w:cs="Times New Roman"/>
          <w:sz w:val="28"/>
          <w:szCs w:val="28"/>
          <w:lang w:eastAsia="ru-RU"/>
        </w:rPr>
        <w:t>Бензинові двигуни зберігатимуть сильні позиції у сегментах:</w:t>
      </w:r>
    </w:p>
    <w:p w14:paraId="2756E909" w14:textId="77777777" w:rsidR="00E7666C" w:rsidRPr="00E7666C" w:rsidRDefault="00A00C0B">
      <w:pPr>
        <w:numPr>
          <w:ilvl w:val="0"/>
          <w:numId w:val="7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легкові автомобілі малого й середнього класу для приватних користувачів, де ключову роль відіграють комфорт, простота обслуговування, низький рівень шуму та вібрацій;</w:t>
      </w:r>
    </w:p>
    <w:p w14:paraId="4C36B8A3" w14:textId="77777777" w:rsidR="00E7666C" w:rsidRPr="00E7666C" w:rsidRDefault="00A00C0B">
      <w:pPr>
        <w:numPr>
          <w:ilvl w:val="0"/>
          <w:numId w:val="7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гібридні силові установки, де бензиновий двигун працює в оптимальному діапазоні навантажень і частот обертання, а електромотор компенсує пікові навантаження та забезпечує рух на малих швидкостях.</w:t>
      </w:r>
    </w:p>
    <w:p w14:paraId="6A563229"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Двигун Toyota Corolla 1.6 як представник бензинового агрегату із зовнішнім сумішоутворенням:</w:t>
      </w:r>
    </w:p>
    <w:p w14:paraId="07CF2CC9" w14:textId="77777777" w:rsidR="00E7666C" w:rsidRPr="00E7666C" w:rsidRDefault="00A00C0B">
      <w:pPr>
        <w:numPr>
          <w:ilvl w:val="0"/>
          <w:numId w:val="7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добре вписується в концепцію надійного та невибагливого силового агрегату для широкого кола користувачів;</w:t>
      </w:r>
    </w:p>
    <w:p w14:paraId="31F5BEFC" w14:textId="77777777" w:rsidR="00E7666C" w:rsidRPr="00E7666C" w:rsidRDefault="00A00C0B">
      <w:pPr>
        <w:numPr>
          <w:ilvl w:val="0"/>
          <w:numId w:val="7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може адаптуватися до газових та спиртових палив, що відкриває додаткові можливості для зменшення експлуатаційних витрат і екологічного навантаження.</w:t>
      </w:r>
    </w:p>
    <w:p w14:paraId="3BACAA94"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 умовах посилення вимог до твердих частинок та NOx двигуни з зовнішнім сумішоутворенням (особливо з MPI) мають певну екологічну перевагу, оскільки початково формують менші викиди PM, ніж безпосередньо упорскувальні GDI-двигуни без фільтра.</w:t>
      </w:r>
    </w:p>
    <w:p w14:paraId="6A18D238"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Оптимальні сфери застосування обраних двигунів</w:t>
      </w:r>
      <w:r w:rsidR="009942CA" w:rsidRPr="00BD388F">
        <w:rPr>
          <w:rFonts w:ascii="Times New Roman" w:hAnsi="Times New Roman" w:cs="Times New Roman"/>
          <w:sz w:val="28"/>
          <w:szCs w:val="28"/>
          <w:lang w:eastAsia="ru-RU"/>
        </w:rPr>
        <w:t xml:space="preserve">. </w:t>
      </w:r>
      <w:r w:rsidRPr="00E7666C">
        <w:rPr>
          <w:rFonts w:ascii="Times New Roman" w:hAnsi="Times New Roman" w:cs="Times New Roman"/>
          <w:sz w:val="28"/>
          <w:szCs w:val="28"/>
          <w:lang w:eastAsia="ru-RU"/>
        </w:rPr>
        <w:t>На основі проведеного аналізу можна запропонувати такі оптимальні сфери застосування:</w:t>
      </w:r>
    </w:p>
    <w:p w14:paraId="5545A21B" w14:textId="77777777" w:rsidR="00E7666C" w:rsidRPr="00E7666C" w:rsidRDefault="00A00C0B">
      <w:pPr>
        <w:numPr>
          <w:ilvl w:val="0"/>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Skoda Octavia 2.0 TDI (150 к.с.):</w:t>
      </w:r>
    </w:p>
    <w:p w14:paraId="6B68D7FF" w14:textId="77777777" w:rsidR="00E7666C" w:rsidRPr="00E7666C" w:rsidRDefault="00A00C0B">
      <w:pPr>
        <w:numPr>
          <w:ilvl w:val="1"/>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міжміські та магістральні поїздки з великими пробігами;</w:t>
      </w:r>
    </w:p>
    <w:p w14:paraId="30334AF2" w14:textId="77777777" w:rsidR="00E7666C" w:rsidRPr="00E7666C" w:rsidRDefault="00A00C0B">
      <w:pPr>
        <w:numPr>
          <w:ilvl w:val="1"/>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службові й корпоративні автомобілі;</w:t>
      </w:r>
    </w:p>
    <w:p w14:paraId="3ACF02C0" w14:textId="77777777" w:rsidR="00E7666C" w:rsidRPr="00E7666C" w:rsidRDefault="00A00C0B">
      <w:pPr>
        <w:numPr>
          <w:ilvl w:val="1"/>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використання в умовах змішаних режимів (місто + траса) з домінуванням руху за межами щільної забудови.</w:t>
      </w:r>
    </w:p>
    <w:p w14:paraId="32A95B9D" w14:textId="77777777" w:rsidR="00E7666C" w:rsidRPr="00E7666C" w:rsidRDefault="00A00C0B">
      <w:pPr>
        <w:numPr>
          <w:ilvl w:val="0"/>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Toyota Corolla 1.6 (122 к.с.):</w:t>
      </w:r>
    </w:p>
    <w:p w14:paraId="262C640A" w14:textId="77777777" w:rsidR="00E7666C" w:rsidRPr="00E7666C" w:rsidRDefault="00A00C0B">
      <w:pPr>
        <w:numPr>
          <w:ilvl w:val="1"/>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міський та приміський індивідуальний транспорт із помірними річними пробігами;</w:t>
      </w:r>
    </w:p>
    <w:p w14:paraId="10068A7C" w14:textId="77777777" w:rsidR="00E7666C" w:rsidRPr="00E7666C" w:rsidRDefault="00A00C0B">
      <w:pPr>
        <w:numPr>
          <w:ilvl w:val="1"/>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експлуатація в умовах, де важливі простота, дешевизна й прогнозованість технічного обслуговування;</w:t>
      </w:r>
    </w:p>
    <w:p w14:paraId="65FB6906" w14:textId="77777777" w:rsidR="00E7666C" w:rsidRPr="00E7666C" w:rsidRDefault="00A00C0B">
      <w:pPr>
        <w:numPr>
          <w:ilvl w:val="1"/>
          <w:numId w:val="7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сфера, де екологічні обмеження щодо дизельних двигунів (зони з низькими викидами, локальні обмеження на NOx та PM) є особливо суворими.</w:t>
      </w:r>
    </w:p>
    <w:p w14:paraId="78F8EAEF" w14:textId="77777777" w:rsidR="009117FD"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lang w:eastAsia="ru-RU"/>
        </w:rPr>
        <w:t>Узагальнюючи, можна зазначити, що вибір між дизельним і бензиновим двигуном має здійснюватися не лише за формальними технічними характеристиками, а й з урахуванням структури пробігів, режимів роботи, екологічних вимог та економічних пріоритетів конкретного користувача або галузі. Результати, отримані для Skoda Octavia 2.0 TDI та Toyota Corolla 1.6, демонструють типовий для сучасних легкових автомобілів баланс переваг і недоліків кожного типу двигунів і можуть бути використані як основа для практичних рекомендацій та подальших досліджень.</w:t>
      </w:r>
      <w:r w:rsidRPr="00BD388F">
        <w:rPr>
          <w:rFonts w:ascii="Times New Roman" w:hAnsi="Times New Roman" w:cs="Times New Roman"/>
          <w:sz w:val="28"/>
          <w:szCs w:val="28"/>
        </w:rPr>
        <w:br w:type="page"/>
      </w:r>
    </w:p>
    <w:p w14:paraId="0059D847" w14:textId="77777777" w:rsidR="009117FD" w:rsidRPr="008E106B" w:rsidRDefault="00A00C0B" w:rsidP="008E106B">
      <w:pPr>
        <w:pStyle w:val="1"/>
        <w:spacing w:before="0" w:after="0" w:line="360" w:lineRule="auto"/>
        <w:ind w:firstLine="709"/>
        <w:rPr>
          <w:rFonts w:cs="Times New Roman"/>
          <w:bCs/>
          <w:szCs w:val="28"/>
        </w:rPr>
      </w:pPr>
      <w:bookmarkStart w:id="49" w:name="_Toc215823604"/>
      <w:bookmarkStart w:id="50" w:name="_Toc217290082"/>
      <w:r w:rsidRPr="008E106B">
        <w:rPr>
          <w:rFonts w:cs="Times New Roman"/>
          <w:bCs/>
          <w:szCs w:val="28"/>
        </w:rPr>
        <w:lastRenderedPageBreak/>
        <w:t>5</w:t>
      </w:r>
      <w:r w:rsidR="00002FAE">
        <w:rPr>
          <w:rFonts w:cs="Times New Roman"/>
          <w:bCs/>
          <w:szCs w:val="28"/>
        </w:rPr>
        <w:t>.</w:t>
      </w:r>
      <w:r w:rsidRPr="008E106B">
        <w:rPr>
          <w:rFonts w:cs="Times New Roman"/>
          <w:bCs/>
          <w:szCs w:val="28"/>
        </w:rPr>
        <w:t xml:space="preserve"> ОХОРОНА ПРАЦІ ТА БЕЗПЕКА ПРИ ПРОВЕДЕННІ ДОСЛІДЖЕНЬ</w:t>
      </w:r>
      <w:bookmarkEnd w:id="49"/>
      <w:bookmarkEnd w:id="50"/>
    </w:p>
    <w:p w14:paraId="11CABC3D" w14:textId="77777777" w:rsidR="009117FD" w:rsidRDefault="00A00C0B" w:rsidP="008E106B">
      <w:pPr>
        <w:pStyle w:val="1"/>
        <w:spacing w:before="0" w:after="0" w:line="360" w:lineRule="auto"/>
        <w:ind w:firstLine="709"/>
        <w:rPr>
          <w:rFonts w:cs="Times New Roman"/>
          <w:b w:val="0"/>
          <w:szCs w:val="28"/>
        </w:rPr>
      </w:pPr>
      <w:bookmarkStart w:id="51" w:name="_Toc215823605"/>
      <w:bookmarkStart w:id="52" w:name="_Toc217290083"/>
      <w:r w:rsidRPr="00BD388F">
        <w:rPr>
          <w:rFonts w:cs="Times New Roman"/>
          <w:b w:val="0"/>
          <w:szCs w:val="28"/>
        </w:rPr>
        <w:t>5.1 Загальні вимоги техніки безпеки в лабораторії експлуатаційних матеріалів та при роботі з двигунами</w:t>
      </w:r>
      <w:bookmarkEnd w:id="51"/>
      <w:bookmarkEnd w:id="52"/>
    </w:p>
    <w:p w14:paraId="29A43C97" w14:textId="77777777" w:rsidR="002465D7" w:rsidRPr="002465D7" w:rsidRDefault="002465D7" w:rsidP="002465D7">
      <w:pPr>
        <w:rPr>
          <w:lang w:eastAsia="ru-RU"/>
        </w:rPr>
      </w:pPr>
    </w:p>
    <w:p w14:paraId="1CB53931" w14:textId="77777777" w:rsidR="00E7666C"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Під час виконання експериментальних досліджень на двигуновому стенді, пов’язаних із роботою дизельного та бензинового двигунів, суттєво зростає рівень виробничих ризиків: діє підвищений шум, вібрація, висока температура елементів, обертові частини, токсичні відпрацьовані гази, використовується пожежонебезпечне паливо. Тому організація досліджень неможлива без дотримання вимог охорони праці, пожежної безпеки та цивільного захисту.</w:t>
      </w:r>
    </w:p>
    <w:p w14:paraId="6F5FCBAA"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Організація безпечних умов праці в лабораторії, де проводяться експерименти з дизельним і бензиновим двигунами, ґрунтується на таких основних принципах: усвідомлення небезпек, попередження травмуючих факторів та суворе дотримання інструкцій з охорони праці.</w:t>
      </w:r>
    </w:p>
    <w:p w14:paraId="491521CF"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До основних шкідливих і небезпечних факторів під час роботи з двигунами належать:</w:t>
      </w:r>
    </w:p>
    <w:p w14:paraId="4ABECF26" w14:textId="77777777" w:rsidR="00E7666C" w:rsidRPr="00E7666C" w:rsidRDefault="00A00C0B">
      <w:pPr>
        <w:numPr>
          <w:ilvl w:val="0"/>
          <w:numId w:val="7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рухомі й обертові частини (шківи, вали, вентилятори, турбокомпресор);</w:t>
      </w:r>
    </w:p>
    <w:p w14:paraId="151DD38D" w14:textId="77777777" w:rsidR="00E7666C" w:rsidRPr="00E7666C" w:rsidRDefault="00A00C0B">
      <w:pPr>
        <w:numPr>
          <w:ilvl w:val="0"/>
          <w:numId w:val="7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підвищена температура поверхонь (колектор, блок циліндрів, випускна система);</w:t>
      </w:r>
    </w:p>
    <w:p w14:paraId="34498D88" w14:textId="77777777" w:rsidR="00E7666C" w:rsidRPr="00E7666C" w:rsidRDefault="00A00C0B">
      <w:pPr>
        <w:numPr>
          <w:ilvl w:val="0"/>
          <w:numId w:val="7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підвищений рівень шуму та вібрації;</w:t>
      </w:r>
    </w:p>
    <w:p w14:paraId="04C774EC" w14:textId="77777777" w:rsidR="00E7666C" w:rsidRPr="00E7666C" w:rsidRDefault="00A00C0B">
      <w:pPr>
        <w:numPr>
          <w:ilvl w:val="0"/>
          <w:numId w:val="7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токсичні відпрацьовані гази (CO, NOx, CH, сажа);</w:t>
      </w:r>
    </w:p>
    <w:p w14:paraId="72DD4564" w14:textId="77777777" w:rsidR="00E7666C" w:rsidRPr="00E7666C" w:rsidRDefault="00A00C0B">
      <w:pPr>
        <w:numPr>
          <w:ilvl w:val="0"/>
          <w:numId w:val="7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наявність легкозаймистих рідин (дизельне паливо, бензин, мастила);</w:t>
      </w:r>
    </w:p>
    <w:p w14:paraId="2DBC0E5B" w14:textId="77777777" w:rsidR="00E7666C" w:rsidRPr="00E7666C" w:rsidRDefault="00A00C0B">
      <w:pPr>
        <w:numPr>
          <w:ilvl w:val="0"/>
          <w:numId w:val="7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електрична напруга (електродвигуни, система живлення стенду, вимірювальні прилади).</w:t>
      </w:r>
    </w:p>
    <w:p w14:paraId="227F8ACF"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Загальні організаційні вимоги:</w:t>
      </w:r>
    </w:p>
    <w:p w14:paraId="11FCE132" w14:textId="77777777" w:rsidR="00E7666C" w:rsidRPr="00E7666C" w:rsidRDefault="00A00C0B">
      <w:pPr>
        <w:numPr>
          <w:ilvl w:val="0"/>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До роботи в лабораторії допускаються лише особи, які:</w:t>
      </w:r>
    </w:p>
    <w:p w14:paraId="2D580545"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пройшли вступний та первинний інструктаж з охорони праці;</w:t>
      </w:r>
    </w:p>
    <w:p w14:paraId="24CEF432"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ознайомлені з інструкціями з експлуатації лабораторного стенду, двигунів та вимірювального обладнання;</w:t>
      </w:r>
    </w:p>
    <w:p w14:paraId="327AEA9F"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 необхідності пройшли медичний огляд (відповідно до чинних норм).</w:t>
      </w:r>
    </w:p>
    <w:p w14:paraId="3087A20A" w14:textId="77777777" w:rsidR="00E7666C" w:rsidRPr="00E7666C" w:rsidRDefault="00A00C0B">
      <w:pPr>
        <w:numPr>
          <w:ilvl w:val="0"/>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Виконання будь-яких експериментів дозволяється лише під керівництвом викладача/відповідальної особи або за його письмовим дозволом. Самовільний запуск двигуна, зміна схеми підключення, випробування без контролю забороняються.</w:t>
      </w:r>
    </w:p>
    <w:p w14:paraId="5E603006" w14:textId="77777777" w:rsidR="00E7666C" w:rsidRPr="00E7666C" w:rsidRDefault="00A00C0B">
      <w:pPr>
        <w:numPr>
          <w:ilvl w:val="0"/>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Персонал повинен користуватися засобами індивідуального захисту (ЗІЗ):</w:t>
      </w:r>
    </w:p>
    <w:p w14:paraId="2B1F4094"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спецодягом (хлопчатобумажний костюм або халат, що не має вільно звисаючих деталей);</w:t>
      </w:r>
    </w:p>
    <w:p w14:paraId="68FD44E8"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захисним взуттям із неслизькою підошвою;</w:t>
      </w:r>
    </w:p>
    <w:p w14:paraId="57495BA3"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при підвищеному шумі – протишумовими навушниками/вкладишами;</w:t>
      </w:r>
    </w:p>
    <w:p w14:paraId="344D5083"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при роботі поблизу відпрацьованих газів – респіраторами відповідного класу;</w:t>
      </w:r>
    </w:p>
    <w:p w14:paraId="15167255"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 потреби – захисними окулярами та рукавицями.</w:t>
      </w:r>
    </w:p>
    <w:p w14:paraId="192CD7F6" w14:textId="77777777" w:rsidR="00E7666C" w:rsidRPr="00E7666C" w:rsidRDefault="00A00C0B">
      <w:pPr>
        <w:numPr>
          <w:ilvl w:val="0"/>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Робоче місце має бути утримане в порядку: не допускається захаращення проходів, розміщення сторонніх предметів на стенді та під його елементами; ємності з паливом повинні зберігатися в спеціально відведеному місці.</w:t>
      </w:r>
    </w:p>
    <w:p w14:paraId="6865AADE" w14:textId="77777777" w:rsidR="00E7666C" w:rsidRPr="00E7666C" w:rsidRDefault="00A00C0B">
      <w:pPr>
        <w:numPr>
          <w:ilvl w:val="0"/>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Перед початком роботи необхідно:</w:t>
      </w:r>
    </w:p>
    <w:p w14:paraId="1F58F0D3"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перевірити справність стенду, цілісність захисних кожухів, огороджень, блокувальних пристроїв;</w:t>
      </w:r>
    </w:p>
    <w:p w14:paraId="321B90E4"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переконатися в справній роботі вентиляції та системи відведення відпрацьованих газів;</w:t>
      </w:r>
    </w:p>
    <w:p w14:paraId="6692442E"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перевірити відсутність витоків палива, мастила, охолоджувальної рідини;</w:t>
      </w:r>
    </w:p>
    <w:p w14:paraId="144E923F" w14:textId="77777777" w:rsidR="00E7666C" w:rsidRPr="00E7666C" w:rsidRDefault="00A00C0B">
      <w:pPr>
        <w:numPr>
          <w:ilvl w:val="1"/>
          <w:numId w:val="77"/>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впевнитися в наявності та справності вогнегасників і засобів пожежогасіння.</w:t>
      </w:r>
    </w:p>
    <w:p w14:paraId="254D4631"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Вимоги під час роботи:</w:t>
      </w:r>
    </w:p>
    <w:p w14:paraId="208A8E55" w14:textId="77777777" w:rsidR="00E7666C" w:rsidRPr="00E7666C" w:rsidRDefault="00A00C0B">
      <w:pPr>
        <w:numPr>
          <w:ilvl w:val="0"/>
          <w:numId w:val="78"/>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Забороняється торкатися обертових та гарячих частин двигуна, проводити демонтажні або регулювальні роботи при працюючому агрегаті, якщо це не передбачено спеціальною технологією й не виконано з використанням відповідних ЗІЗ.</w:t>
      </w:r>
    </w:p>
    <w:p w14:paraId="7E83261F" w14:textId="77777777" w:rsidR="00E7666C" w:rsidRPr="00E7666C" w:rsidRDefault="00A00C0B">
      <w:pPr>
        <w:numPr>
          <w:ilvl w:val="0"/>
          <w:numId w:val="78"/>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Не допускається перехрещення кабелів, паливних шлангів та гнучких рукавів у місцях пересування людей.</w:t>
      </w:r>
    </w:p>
    <w:p w14:paraId="085A6BE6" w14:textId="77777777" w:rsidR="00E7666C" w:rsidRPr="00E7666C" w:rsidRDefault="00A00C0B">
      <w:pPr>
        <w:numPr>
          <w:ilvl w:val="0"/>
          <w:numId w:val="78"/>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Під час роботи двигуна всі огородження, кожухи, захисні щити повинні бути на своїх місцях.</w:t>
      </w:r>
    </w:p>
    <w:p w14:paraId="0FEA1B1E" w14:textId="77777777" w:rsidR="00E7666C" w:rsidRPr="00E7666C" w:rsidRDefault="00A00C0B">
      <w:pPr>
        <w:numPr>
          <w:ilvl w:val="0"/>
          <w:numId w:val="78"/>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При появі нетипових шумів, вібрацій, запаху палива, диму, «прострілів» у впускну/випускну систему – двигун слід негайно зупинити, відключити живлення стенду й повідомити відповідальну особу.</w:t>
      </w:r>
    </w:p>
    <w:p w14:paraId="231F0918" w14:textId="77777777" w:rsidR="00E7666C" w:rsidRPr="00BD388F" w:rsidRDefault="00A00C0B" w:rsidP="00BD388F">
      <w:pPr>
        <w:pStyle w:val="af7"/>
        <w:spacing w:before="0" w:beforeAutospacing="0" w:after="0" w:afterAutospacing="0" w:line="360" w:lineRule="auto"/>
        <w:ind w:firstLine="709"/>
        <w:jc w:val="both"/>
        <w:rPr>
          <w:sz w:val="28"/>
          <w:szCs w:val="28"/>
        </w:rPr>
      </w:pPr>
      <w:r w:rsidRPr="00BD388F">
        <w:rPr>
          <w:rStyle w:val="af5"/>
          <w:rFonts w:eastAsiaTheme="majorEastAsia"/>
          <w:b w:val="0"/>
          <w:bCs w:val="0"/>
          <w:sz w:val="28"/>
          <w:szCs w:val="28"/>
        </w:rPr>
        <w:t>Вимоги після закінчення роботи:</w:t>
      </w:r>
    </w:p>
    <w:p w14:paraId="78ACA439" w14:textId="77777777" w:rsidR="00E7666C" w:rsidRPr="00BD388F" w:rsidRDefault="00A00C0B">
      <w:pPr>
        <w:pStyle w:val="af7"/>
        <w:numPr>
          <w:ilvl w:val="0"/>
          <w:numId w:val="79"/>
        </w:numPr>
        <w:spacing w:before="0" w:beforeAutospacing="0" w:after="0" w:afterAutospacing="0" w:line="360" w:lineRule="auto"/>
        <w:ind w:left="0" w:firstLine="709"/>
        <w:jc w:val="both"/>
        <w:rPr>
          <w:sz w:val="28"/>
          <w:szCs w:val="28"/>
        </w:rPr>
      </w:pPr>
      <w:r w:rsidRPr="00BD388F">
        <w:rPr>
          <w:sz w:val="28"/>
          <w:szCs w:val="28"/>
        </w:rPr>
        <w:t>зупинити двигун згідно з інструкцією;</w:t>
      </w:r>
    </w:p>
    <w:p w14:paraId="12251BFE" w14:textId="77777777" w:rsidR="00E7666C" w:rsidRPr="00BD388F" w:rsidRDefault="00A00C0B">
      <w:pPr>
        <w:pStyle w:val="af7"/>
        <w:numPr>
          <w:ilvl w:val="0"/>
          <w:numId w:val="79"/>
        </w:numPr>
        <w:spacing w:before="0" w:beforeAutospacing="0" w:after="0" w:afterAutospacing="0" w:line="360" w:lineRule="auto"/>
        <w:ind w:left="0" w:firstLine="709"/>
        <w:jc w:val="both"/>
        <w:rPr>
          <w:sz w:val="28"/>
          <w:szCs w:val="28"/>
        </w:rPr>
      </w:pPr>
      <w:r w:rsidRPr="00BD388F">
        <w:rPr>
          <w:sz w:val="28"/>
          <w:szCs w:val="28"/>
        </w:rPr>
        <w:t>перекрити подачу палива, відключити електроживлення;</w:t>
      </w:r>
    </w:p>
    <w:p w14:paraId="34AF875C" w14:textId="77777777" w:rsidR="00E7666C" w:rsidRPr="00BD388F" w:rsidRDefault="00A00C0B">
      <w:pPr>
        <w:pStyle w:val="af7"/>
        <w:numPr>
          <w:ilvl w:val="0"/>
          <w:numId w:val="79"/>
        </w:numPr>
        <w:spacing w:before="0" w:beforeAutospacing="0" w:after="0" w:afterAutospacing="0" w:line="360" w:lineRule="auto"/>
        <w:ind w:left="0" w:firstLine="709"/>
        <w:jc w:val="both"/>
        <w:rPr>
          <w:sz w:val="28"/>
          <w:szCs w:val="28"/>
        </w:rPr>
      </w:pPr>
      <w:r w:rsidRPr="00BD388F">
        <w:rPr>
          <w:sz w:val="28"/>
          <w:szCs w:val="28"/>
        </w:rPr>
        <w:t>дочекатися охолодження гарячих деталей перед очищенням або будь-яким дотиком;</w:t>
      </w:r>
    </w:p>
    <w:p w14:paraId="4CE8B514" w14:textId="77777777" w:rsidR="00E7666C" w:rsidRPr="00BD388F" w:rsidRDefault="00A00C0B">
      <w:pPr>
        <w:pStyle w:val="af7"/>
        <w:numPr>
          <w:ilvl w:val="0"/>
          <w:numId w:val="79"/>
        </w:numPr>
        <w:spacing w:before="0" w:beforeAutospacing="0" w:after="0" w:afterAutospacing="0" w:line="360" w:lineRule="auto"/>
        <w:ind w:left="0" w:firstLine="709"/>
        <w:jc w:val="both"/>
        <w:rPr>
          <w:sz w:val="28"/>
          <w:szCs w:val="28"/>
        </w:rPr>
      </w:pPr>
      <w:r w:rsidRPr="00BD388F">
        <w:rPr>
          <w:sz w:val="28"/>
          <w:szCs w:val="28"/>
        </w:rPr>
        <w:t>виконати прибирання робочого місця, зібрати інструмент, закрити ємності з паливом і мастилами</w:t>
      </w:r>
    </w:p>
    <w:p w14:paraId="1677A63F" w14:textId="77777777" w:rsidR="00E7666C" w:rsidRPr="00BD388F" w:rsidRDefault="00E7666C" w:rsidP="00BD388F">
      <w:pPr>
        <w:spacing w:after="0" w:line="360" w:lineRule="auto"/>
        <w:ind w:firstLine="709"/>
        <w:jc w:val="both"/>
        <w:rPr>
          <w:rFonts w:ascii="Times New Roman" w:hAnsi="Times New Roman" w:cs="Times New Roman"/>
          <w:sz w:val="28"/>
          <w:szCs w:val="28"/>
          <w:lang w:eastAsia="ru-RU"/>
        </w:rPr>
      </w:pPr>
    </w:p>
    <w:p w14:paraId="07317A89" w14:textId="77777777" w:rsidR="009117FD" w:rsidRPr="00BD388F" w:rsidRDefault="00A00C0B" w:rsidP="002465D7">
      <w:pPr>
        <w:pStyle w:val="1"/>
        <w:spacing w:before="0" w:after="0" w:line="360" w:lineRule="auto"/>
        <w:ind w:firstLine="709"/>
        <w:rPr>
          <w:rFonts w:cs="Times New Roman"/>
          <w:b w:val="0"/>
          <w:szCs w:val="28"/>
        </w:rPr>
      </w:pPr>
      <w:bookmarkStart w:id="53" w:name="_Toc215823606"/>
      <w:bookmarkStart w:id="54" w:name="_Toc217290084"/>
      <w:r w:rsidRPr="00BD388F">
        <w:rPr>
          <w:rFonts w:cs="Times New Roman"/>
          <w:b w:val="0"/>
          <w:szCs w:val="28"/>
        </w:rPr>
        <w:t>5.2 Особливості безпеки під час роботи на експериментальній установці з дизельним та бензиновим паливом</w:t>
      </w:r>
      <w:bookmarkEnd w:id="53"/>
      <w:bookmarkEnd w:id="54"/>
    </w:p>
    <w:p w14:paraId="10367D5D" w14:textId="77777777" w:rsidR="00E7666C" w:rsidRPr="00BD388F" w:rsidRDefault="00E7666C" w:rsidP="00BD388F">
      <w:pPr>
        <w:spacing w:after="0" w:line="360" w:lineRule="auto"/>
        <w:ind w:firstLine="709"/>
        <w:jc w:val="both"/>
        <w:rPr>
          <w:rFonts w:ascii="Times New Roman" w:hAnsi="Times New Roman" w:cs="Times New Roman"/>
          <w:sz w:val="28"/>
          <w:szCs w:val="28"/>
          <w:lang w:eastAsia="ru-RU"/>
        </w:rPr>
      </w:pPr>
    </w:p>
    <w:p w14:paraId="157416FB" w14:textId="77777777" w:rsidR="004549BB" w:rsidRDefault="00A00C0B" w:rsidP="004549BB">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Дизельне паливо й бензин належать до легкозаймистих рідин, пари яких утворюють із повітрям вибухонебезпечні суміші. Тому при роботі експериментального стенду з двигунами Skoda Octavia 2.0 TDI та Toyota Corolla 1.6 необхідно приділяти особливу увагу питанням пожежної безпеки та</w:t>
      </w:r>
      <w:r>
        <w:rPr>
          <w:rFonts w:ascii="Times New Roman" w:hAnsi="Times New Roman" w:cs="Times New Roman"/>
          <w:sz w:val="28"/>
          <w:szCs w:val="28"/>
          <w:lang w:eastAsia="ru-RU"/>
        </w:rPr>
        <w:t xml:space="preserve">                                                                                                                </w:t>
      </w:r>
    </w:p>
    <w:p w14:paraId="21A24585" w14:textId="77777777" w:rsidR="004549BB" w:rsidRDefault="004549BB" w:rsidP="004549BB">
      <w:pPr>
        <w:spacing w:after="0" w:line="360" w:lineRule="auto"/>
        <w:ind w:firstLine="709"/>
        <w:jc w:val="both"/>
        <w:rPr>
          <w:rFonts w:ascii="Times New Roman" w:hAnsi="Times New Roman" w:cs="Times New Roman"/>
          <w:sz w:val="28"/>
          <w:szCs w:val="28"/>
          <w:lang w:eastAsia="ru-RU"/>
        </w:rPr>
      </w:pPr>
    </w:p>
    <w:p w14:paraId="6951CAD8" w14:textId="77777777" w:rsidR="00E7666C" w:rsidRPr="00E7666C" w:rsidRDefault="00A00C0B" w:rsidP="004549BB">
      <w:pPr>
        <w:spacing w:after="0" w:line="360" w:lineRule="auto"/>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попередження витоків.</w:t>
      </w:r>
    </w:p>
    <w:p w14:paraId="01DF9DE9"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Вимоги до паливної системи стенду</w:t>
      </w:r>
    </w:p>
    <w:p w14:paraId="7AB99429" w14:textId="77777777" w:rsidR="00E7666C" w:rsidRPr="00E7666C" w:rsidRDefault="00A00C0B">
      <w:pPr>
        <w:numPr>
          <w:ilvl w:val="0"/>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Усі елементи паливної системи (баки, шланги, штуцери, хомути, фільтри) повинні бути:</w:t>
      </w:r>
    </w:p>
    <w:p w14:paraId="3C75E2A8" w14:textId="77777777" w:rsidR="00E7666C" w:rsidRPr="00E7666C" w:rsidRDefault="00A00C0B">
      <w:pPr>
        <w:numPr>
          <w:ilvl w:val="1"/>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герметичними, без ознак тріщин, корозії, старіння гуми;</w:t>
      </w:r>
    </w:p>
    <w:p w14:paraId="118517E2" w14:textId="77777777" w:rsidR="00E7666C" w:rsidRPr="00E7666C" w:rsidRDefault="00A00C0B">
      <w:pPr>
        <w:numPr>
          <w:ilvl w:val="1"/>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надійно закріпленими, захищеними від механічних пошкоджень і вібрації.</w:t>
      </w:r>
    </w:p>
    <w:p w14:paraId="39F1EC34" w14:textId="77777777" w:rsidR="00E7666C" w:rsidRPr="00E7666C" w:rsidRDefault="00A00C0B">
      <w:pPr>
        <w:numPr>
          <w:ilvl w:val="0"/>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Паливні баки повинні:</w:t>
      </w:r>
    </w:p>
    <w:p w14:paraId="10FF5C16" w14:textId="77777777" w:rsidR="00E7666C" w:rsidRPr="00E7666C" w:rsidRDefault="00A00C0B">
      <w:pPr>
        <w:numPr>
          <w:ilvl w:val="1"/>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мати щільно закривані кришки;</w:t>
      </w:r>
    </w:p>
    <w:p w14:paraId="2F7C7FA0" w14:textId="77777777" w:rsidR="00E7666C" w:rsidRPr="00E7666C" w:rsidRDefault="00A00C0B">
      <w:pPr>
        <w:numPr>
          <w:ilvl w:val="1"/>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розташовуватися в місцях, де мінімізовано нагрівання й можливість іскроутворення;</w:t>
      </w:r>
    </w:p>
    <w:p w14:paraId="5638E97A" w14:textId="77777777" w:rsidR="00E7666C" w:rsidRPr="00E7666C" w:rsidRDefault="00A00C0B">
      <w:pPr>
        <w:numPr>
          <w:ilvl w:val="1"/>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бути маркованими відповідно до виду палива (дизель/бензин).</w:t>
      </w:r>
    </w:p>
    <w:p w14:paraId="6061CAAE" w14:textId="77777777" w:rsidR="00E7666C" w:rsidRPr="00E7666C" w:rsidRDefault="00A00C0B">
      <w:pPr>
        <w:numPr>
          <w:ilvl w:val="0"/>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Заправлення й злив палива дозволяється лише при вимкненому двигуні та відключеному електроживленні стенду, з використанням спеціальних лійок, насосів або пристроїв. Забороняється переливати паливо «через край», застосовувати відкритий вогонь для перевірки рівня.</w:t>
      </w:r>
    </w:p>
    <w:p w14:paraId="22A95B7D" w14:textId="77777777" w:rsidR="00E7666C" w:rsidRPr="00E7666C" w:rsidRDefault="00A00C0B">
      <w:pPr>
        <w:numPr>
          <w:ilvl w:val="0"/>
          <w:numId w:val="80"/>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Заборонено зберігати у лабораторії зайві запаси палива. Об’єм повинен обмежуватися добовою/змінною потребою, згідно з вимогами пожежної безпеки. Запаси понад норму – тільки в спеціально обладнаних приміщеннях або шафах.</w:t>
      </w:r>
    </w:p>
    <w:p w14:paraId="5627A1ED"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Регламент роботи з двигунами на паливі різного типу</w:t>
      </w:r>
    </w:p>
    <w:p w14:paraId="497BE0EE" w14:textId="77777777" w:rsidR="00E7666C" w:rsidRPr="00E7666C" w:rsidRDefault="00A00C0B">
      <w:pPr>
        <w:numPr>
          <w:ilvl w:val="0"/>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Перед запуском двигунів необхідно:</w:t>
      </w:r>
    </w:p>
    <w:p w14:paraId="3070F084" w14:textId="77777777" w:rsidR="00E7666C" w:rsidRP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переконатися у відсутності розливів палива під стендом та навколо нього;</w:t>
      </w:r>
    </w:p>
    <w:p w14:paraId="77C7BA90" w14:textId="77777777" w:rsidR="00E7666C" w:rsidRP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при потребі – зібрати паливо абсорбуючими матеріалами (піском, сорбентом), утилізувати відповідно до регламенту;</w:t>
      </w:r>
    </w:p>
    <w:p w14:paraId="444D1282" w14:textId="77777777" w:rsid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перевірити справність з’єднань паливних магістралей без запуску (наприклад, створивши тиск насосом ручної підкачки, якщо це передбачено конструкцією).</w:t>
      </w:r>
    </w:p>
    <w:p w14:paraId="5BCBEA27" w14:textId="77777777" w:rsidR="00C3554E" w:rsidRPr="00E7666C" w:rsidRDefault="00C3554E" w:rsidP="00C3554E">
      <w:pPr>
        <w:spacing w:after="0" w:line="360" w:lineRule="auto"/>
        <w:ind w:left="709"/>
        <w:jc w:val="both"/>
        <w:rPr>
          <w:rFonts w:ascii="Times New Roman" w:hAnsi="Times New Roman" w:cs="Times New Roman"/>
          <w:sz w:val="28"/>
          <w:szCs w:val="28"/>
          <w:lang w:eastAsia="ru-RU"/>
        </w:rPr>
      </w:pPr>
    </w:p>
    <w:p w14:paraId="38E2CDB5" w14:textId="77777777" w:rsidR="00E7666C" w:rsidRPr="00E7666C" w:rsidRDefault="00A00C0B">
      <w:pPr>
        <w:numPr>
          <w:ilvl w:val="0"/>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При роботі з дизельним паливом особливу увагу звертають на:</w:t>
      </w:r>
    </w:p>
    <w:p w14:paraId="6FFA7609" w14:textId="77777777" w:rsidR="00E7666C" w:rsidRP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чистоту фільтрів і відсутність підсмоктування повітря в магістралях (що може спричинити перебої в роботі двигуна);</w:t>
      </w:r>
    </w:p>
    <w:p w14:paraId="768F3CF0" w14:textId="77777777" w:rsidR="00E7666C" w:rsidRP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недопущення контакту палива зі шкірою та слизовими (використання рукавиць, серветок, мийних засобів).</w:t>
      </w:r>
    </w:p>
    <w:p w14:paraId="7021C52F" w14:textId="77777777" w:rsidR="00E7666C" w:rsidRPr="00E7666C" w:rsidRDefault="00A00C0B">
      <w:pPr>
        <w:numPr>
          <w:ilvl w:val="0"/>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При роботі з бензином необхідно враховувати:</w:t>
      </w:r>
    </w:p>
    <w:p w14:paraId="5A96A1F8" w14:textId="77777777" w:rsidR="00E7666C" w:rsidRP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високу леткість і низьку температуру спалаху, що підвищує ризик утворення вибухонебезпечних пароповітряних сумішей;</w:t>
      </w:r>
    </w:p>
    <w:p w14:paraId="5FD097B6" w14:textId="77777777" w:rsidR="00E7666C" w:rsidRP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категоричну заборону будь-яких джерел відкритого вогню (сірники, запальнички, нагрівальні прилади без контролю) поблизу стенду;</w:t>
      </w:r>
    </w:p>
    <w:p w14:paraId="6058FB2E" w14:textId="77777777" w:rsidR="00E7666C" w:rsidRPr="00E7666C" w:rsidRDefault="00A00C0B">
      <w:pPr>
        <w:numPr>
          <w:ilvl w:val="1"/>
          <w:numId w:val="81"/>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необхідність інтенсивної вентиляції приміщення для запобігання накопиченню парів.</w:t>
      </w:r>
    </w:p>
    <w:p w14:paraId="50A8FA49"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Електробезпека та відведення відпрацьованих газів</w:t>
      </w:r>
    </w:p>
    <w:p w14:paraId="7D96B5E8" w14:textId="77777777" w:rsidR="00E7666C" w:rsidRPr="00E7666C" w:rsidRDefault="00A00C0B">
      <w:pPr>
        <w:numPr>
          <w:ilvl w:val="0"/>
          <w:numId w:val="82"/>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Уся електроапаратура стенду (електродвигуни, пускові пристрої, блоки керування, прилади) повинна мати цілісну ізоляцію, заземлення, справні розетки та вимикачі.</w:t>
      </w:r>
    </w:p>
    <w:p w14:paraId="19CD7AFF" w14:textId="77777777" w:rsidR="00E7666C" w:rsidRPr="00E7666C" w:rsidRDefault="00A00C0B">
      <w:pPr>
        <w:numPr>
          <w:ilvl w:val="0"/>
          <w:numId w:val="82"/>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Персонал не повинен торкатися неізольованих проводів, «саморобних» подовжувачів, розеток із ознаками пошкодження.</w:t>
      </w:r>
    </w:p>
    <w:p w14:paraId="7AF449E5" w14:textId="77777777" w:rsidR="00E7666C" w:rsidRPr="00E7666C" w:rsidRDefault="00A00C0B">
      <w:pPr>
        <w:numPr>
          <w:ilvl w:val="0"/>
          <w:numId w:val="82"/>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Система відведення відпрацьованих газів (гнучкі рукави, патрубки, витяжні вентилятори) має забезпечувати надійне відсмоктування відпрацьованих газів від місця випуску двигуна, щоб концентрація CO і NOx у повітрі лабораторії не перевищувала гранично допустимі рівні.</w:t>
      </w:r>
    </w:p>
    <w:p w14:paraId="08C3DE6A" w14:textId="77777777" w:rsidR="00E7666C" w:rsidRPr="00E7666C" w:rsidRDefault="00A00C0B">
      <w:pPr>
        <w:numPr>
          <w:ilvl w:val="0"/>
          <w:numId w:val="82"/>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Забороняється проводити випробування без увімкненої вентиляції або при очевидній її неефективності (наявність запаху, задимленості приміщення).</w:t>
      </w:r>
    </w:p>
    <w:p w14:paraId="5D3844AC" w14:textId="77777777" w:rsidR="00E7666C" w:rsidRPr="00BD388F" w:rsidRDefault="00E7666C" w:rsidP="00BD388F">
      <w:pPr>
        <w:spacing w:after="0" w:line="360" w:lineRule="auto"/>
        <w:ind w:firstLine="709"/>
        <w:jc w:val="both"/>
        <w:rPr>
          <w:rFonts w:ascii="Times New Roman" w:hAnsi="Times New Roman" w:cs="Times New Roman"/>
          <w:sz w:val="28"/>
          <w:szCs w:val="28"/>
          <w:lang w:eastAsia="ru-RU"/>
        </w:rPr>
      </w:pPr>
    </w:p>
    <w:p w14:paraId="52AF7537" w14:textId="77777777" w:rsidR="009117FD" w:rsidRPr="00BD388F" w:rsidRDefault="00A00C0B" w:rsidP="002465D7">
      <w:pPr>
        <w:pStyle w:val="1"/>
        <w:spacing w:before="0" w:after="0" w:line="360" w:lineRule="auto"/>
        <w:ind w:firstLine="709"/>
        <w:rPr>
          <w:rFonts w:cs="Times New Roman"/>
          <w:b w:val="0"/>
          <w:szCs w:val="28"/>
        </w:rPr>
      </w:pPr>
      <w:bookmarkStart w:id="55" w:name="_Toc215823607"/>
      <w:bookmarkStart w:id="56" w:name="_Toc217290085"/>
      <w:r w:rsidRPr="00BD388F">
        <w:rPr>
          <w:rFonts w:cs="Times New Roman"/>
          <w:b w:val="0"/>
          <w:szCs w:val="28"/>
        </w:rPr>
        <w:t>5.3 Заходи цивільного захисту та дії в умовах надзвичайних ситуацій, пов’язаних із витоком палива або займанням</w:t>
      </w:r>
      <w:bookmarkEnd w:id="55"/>
      <w:bookmarkEnd w:id="56"/>
    </w:p>
    <w:p w14:paraId="3030AD0D" w14:textId="77777777" w:rsidR="00E7666C" w:rsidRPr="00BD388F" w:rsidRDefault="00E7666C" w:rsidP="00BD388F">
      <w:pPr>
        <w:spacing w:after="0" w:line="360" w:lineRule="auto"/>
        <w:ind w:firstLine="709"/>
        <w:jc w:val="both"/>
        <w:rPr>
          <w:rFonts w:ascii="Times New Roman" w:hAnsi="Times New Roman" w:cs="Times New Roman"/>
          <w:sz w:val="28"/>
          <w:szCs w:val="28"/>
          <w:lang w:eastAsia="ru-RU"/>
        </w:rPr>
      </w:pPr>
    </w:p>
    <w:p w14:paraId="566B9F0B"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Проведення експериментів із застосуванням палива й роботи двигунів потребує розроблення алгоритму дій у надзвичайних ситуаціях (НС), зокрема при масованому витоку палива, загорянні або вибуху.</w:t>
      </w:r>
    </w:p>
    <w:p w14:paraId="79C1423C"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Попереджувальні заходи цивільного захисту</w:t>
      </w:r>
    </w:p>
    <w:p w14:paraId="0616DE74" w14:textId="77777777" w:rsidR="00E7666C" w:rsidRPr="00E7666C" w:rsidRDefault="00A00C0B">
      <w:pPr>
        <w:numPr>
          <w:ilvl w:val="0"/>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У лабораторії мають бути:</w:t>
      </w:r>
    </w:p>
    <w:p w14:paraId="3660B5EC"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плани евакуації, схеми розташування вогнегасників, пожежних кранів, аварійних виходів;</w:t>
      </w:r>
    </w:p>
    <w:p w14:paraId="372FF7E6"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на видному місці – номери телефонів екстрених служб та внутрішніх чергових;</w:t>
      </w:r>
    </w:p>
    <w:p w14:paraId="4646123D"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інструкції з дій персоналу у разі пожежі, витоку небезпечних речовин, задимлення, загрози вибуху.</w:t>
      </w:r>
    </w:p>
    <w:p w14:paraId="09368648" w14:textId="77777777" w:rsidR="00E7666C" w:rsidRPr="00E7666C" w:rsidRDefault="00A00C0B">
      <w:pPr>
        <w:numPr>
          <w:ilvl w:val="0"/>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Персонал зобов’язаний:</w:t>
      </w:r>
    </w:p>
    <w:p w14:paraId="0BCA1CA6"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знати розташування аварійних виходів і шляхів евакуації;</w:t>
      </w:r>
    </w:p>
    <w:p w14:paraId="63B9D163"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вміти користуватися вогнегасниками (порошковими, вуглекислотними – залежно від категорії приміщення та наявних засобів);</w:t>
      </w:r>
    </w:p>
    <w:p w14:paraId="6AA2AEEF"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орієнтуватися в місцях зосередження первинних засобів пожежогасіння та аптечок першої допомоги.</w:t>
      </w:r>
    </w:p>
    <w:p w14:paraId="7E1DFD35" w14:textId="77777777" w:rsidR="00E7666C" w:rsidRPr="00E7666C" w:rsidRDefault="00A00C0B">
      <w:pPr>
        <w:numPr>
          <w:ilvl w:val="0"/>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У лабораторії забороняється:</w:t>
      </w:r>
    </w:p>
    <w:p w14:paraId="5F87DA28"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зберігати сторонні легкозаймисті матеріали, зайво захаращувати приміщення;</w:t>
      </w:r>
    </w:p>
    <w:p w14:paraId="79C90CC4" w14:textId="77777777" w:rsidR="00E7666C" w:rsidRPr="00E7666C" w:rsidRDefault="00A00C0B">
      <w:pPr>
        <w:numPr>
          <w:ilvl w:val="1"/>
          <w:numId w:val="83"/>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блокувати доступ до вогнегасників, вимикачів, розподільчих щитів, евакуаційних виходів.</w:t>
      </w:r>
    </w:p>
    <w:p w14:paraId="30FBAC0C"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Дії при витоку палива</w:t>
      </w:r>
      <w:r w:rsidR="007D7EC7" w:rsidRPr="00BD388F">
        <w:rPr>
          <w:rFonts w:ascii="Times New Roman" w:hAnsi="Times New Roman" w:cs="Times New Roman"/>
          <w:sz w:val="28"/>
          <w:szCs w:val="28"/>
          <w:lang w:eastAsia="ru-RU"/>
        </w:rPr>
        <w:t xml:space="preserve">. </w:t>
      </w:r>
      <w:r w:rsidRPr="00E7666C">
        <w:rPr>
          <w:rFonts w:ascii="Times New Roman" w:hAnsi="Times New Roman" w:cs="Times New Roman"/>
          <w:sz w:val="28"/>
          <w:szCs w:val="28"/>
          <w:lang w:eastAsia="ru-RU"/>
        </w:rPr>
        <w:t>У разі виявлення значного витоку дизельного палива або бензину необхідно:</w:t>
      </w:r>
    </w:p>
    <w:p w14:paraId="4204111D" w14:textId="77777777" w:rsidR="00E7666C" w:rsidRPr="00E7666C" w:rsidRDefault="00A00C0B">
      <w:pPr>
        <w:numPr>
          <w:ilvl w:val="0"/>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Негайно зупинити двигун та відключити електроживлення стенду й допоміжного обладнання (за можливості – загальним аварійним вимикачем).</w:t>
      </w:r>
    </w:p>
    <w:p w14:paraId="31116DB0" w14:textId="77777777" w:rsidR="00E7666C" w:rsidRPr="00E7666C" w:rsidRDefault="00A00C0B">
      <w:pPr>
        <w:numPr>
          <w:ilvl w:val="0"/>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Обмежити доступ у зону витоку, усунути джерела іскроутворення (не вмикати/не вимикати освітлення, не користуватися відкритим вогнем, не застосовувати інструмент, що може спричинити іскру).</w:t>
      </w:r>
    </w:p>
    <w:p w14:paraId="04A9BED9" w14:textId="77777777" w:rsidR="00E7666C" w:rsidRPr="00E7666C" w:rsidRDefault="00A00C0B">
      <w:pPr>
        <w:numPr>
          <w:ilvl w:val="0"/>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Забезпечити посилену вентиляцію приміщення (увімкнути витяжку, відкрити вікна й двері, якщо це не створює додаткових ризиків).</w:t>
      </w:r>
    </w:p>
    <w:p w14:paraId="7F0B505D" w14:textId="77777777" w:rsidR="00E7666C" w:rsidRPr="00E7666C" w:rsidRDefault="00A00C0B">
      <w:pPr>
        <w:numPr>
          <w:ilvl w:val="0"/>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Локалізувати витік:</w:t>
      </w:r>
    </w:p>
    <w:p w14:paraId="7016EF33" w14:textId="77777777" w:rsidR="00E7666C" w:rsidRPr="00E7666C" w:rsidRDefault="00A00C0B">
      <w:pPr>
        <w:numPr>
          <w:ilvl w:val="1"/>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перекрити запірну арматуру (якщо витік на магістралі);</w:t>
      </w:r>
    </w:p>
    <w:p w14:paraId="3AE37BA0" w14:textId="77777777" w:rsidR="00E7666C" w:rsidRPr="00E7666C" w:rsidRDefault="00A00C0B">
      <w:pPr>
        <w:numPr>
          <w:ilvl w:val="1"/>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підставити ємність під місце витоку (якщо це безпечно);</w:t>
      </w:r>
    </w:p>
    <w:p w14:paraId="440A8BF5" w14:textId="77777777" w:rsidR="00E7666C" w:rsidRPr="00E7666C" w:rsidRDefault="00A00C0B">
      <w:pPr>
        <w:numPr>
          <w:ilvl w:val="1"/>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використати абсорбенти (пісок, спеціальні сорбенти) для збирання пролитого палива.</w:t>
      </w:r>
    </w:p>
    <w:p w14:paraId="63A7FFE2" w14:textId="77777777" w:rsidR="00E7666C" w:rsidRPr="00E7666C" w:rsidRDefault="00A00C0B">
      <w:pPr>
        <w:numPr>
          <w:ilvl w:val="0"/>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Зібраний сорбент та забруднені матеріали скласти в герметичну тару для подальшої утилізації згідно з екологічними вимогами.</w:t>
      </w:r>
    </w:p>
    <w:p w14:paraId="3F105EB0" w14:textId="77777777" w:rsidR="00E7666C" w:rsidRPr="00E7666C" w:rsidRDefault="00A00C0B">
      <w:pPr>
        <w:numPr>
          <w:ilvl w:val="0"/>
          <w:numId w:val="84"/>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У разі великого витоку чи загрози займання негайно повідомити відповідальну особу, керівництво та, за потреби, викликати пожежно-рятувальну службу.</w:t>
      </w:r>
    </w:p>
    <w:p w14:paraId="720D5AC1"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Дії при загорянні або підозрі на займання</w:t>
      </w:r>
      <w:r w:rsidR="007D7EC7" w:rsidRPr="00BD388F">
        <w:rPr>
          <w:rFonts w:ascii="Times New Roman" w:hAnsi="Times New Roman" w:cs="Times New Roman"/>
          <w:sz w:val="28"/>
          <w:szCs w:val="28"/>
          <w:lang w:eastAsia="ru-RU"/>
        </w:rPr>
        <w:t xml:space="preserve">. </w:t>
      </w:r>
      <w:r w:rsidRPr="00E7666C">
        <w:rPr>
          <w:rFonts w:ascii="Times New Roman" w:hAnsi="Times New Roman" w:cs="Times New Roman"/>
          <w:sz w:val="28"/>
          <w:szCs w:val="28"/>
          <w:lang w:eastAsia="ru-RU"/>
        </w:rPr>
        <w:t>У випадку займання палива, відпрацьованих газів чи елементів обладнання:</w:t>
      </w:r>
    </w:p>
    <w:p w14:paraId="055F8FA2" w14:textId="77777777" w:rsidR="00E7666C" w:rsidRPr="00E7666C" w:rsidRDefault="00A00C0B">
      <w:pPr>
        <w:numPr>
          <w:ilvl w:val="0"/>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Негайно:</w:t>
      </w:r>
    </w:p>
    <w:p w14:paraId="3E15F485"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зупинити двигун, перекрити подачу палива;</w:t>
      </w:r>
    </w:p>
    <w:p w14:paraId="6B5274C5"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відключити електроживлення стенду;</w:t>
      </w:r>
    </w:p>
    <w:p w14:paraId="55569D54"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подати сигнал тривоги, попередити людей у лабораторії.</w:t>
      </w:r>
    </w:p>
    <w:p w14:paraId="76DE91C7" w14:textId="77777777" w:rsidR="00E7666C" w:rsidRPr="00E7666C" w:rsidRDefault="00A00C0B">
      <w:pPr>
        <w:numPr>
          <w:ilvl w:val="0"/>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Застосувати вогнегасник відповідного типу (порошковий, вуглекислотний):</w:t>
      </w:r>
    </w:p>
    <w:p w14:paraId="538B7F92"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діяти згідно з інструкцією (видалити чеку, спрямувати насадку в основу полум’я, провести гасіння перехресними рухами);</w:t>
      </w:r>
    </w:p>
    <w:p w14:paraId="29A9DCAE"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не спрямовувати струмінь на людей;</w:t>
      </w:r>
    </w:p>
    <w:p w14:paraId="7483D47A"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при гасінні електрообладнання – використовувати лише засоби, дозволені для електроустановок.</w:t>
      </w:r>
    </w:p>
    <w:p w14:paraId="007B414A" w14:textId="77777777" w:rsidR="00E7666C" w:rsidRPr="00E7666C" w:rsidRDefault="00A00C0B">
      <w:pPr>
        <w:numPr>
          <w:ilvl w:val="0"/>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Якщо загоряння не вдається ліквідувати первинними засобами пожежогасіння:</w:t>
      </w:r>
    </w:p>
    <w:p w14:paraId="138455D4"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організувати евакуацію людей з приміщення;</w:t>
      </w:r>
    </w:p>
    <w:p w14:paraId="56DD645B" w14:textId="77777777" w:rsidR="00C3554E"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щільно закрити двері (для обмеження доступу кисню, але не</w:t>
      </w:r>
    </w:p>
    <w:p w14:paraId="065FE133" w14:textId="77777777" w:rsidR="00C3554E" w:rsidRDefault="00A00C0B" w:rsidP="00C3554E">
      <w:pPr>
        <w:spacing w:after="0" w:line="360" w:lineRule="auto"/>
        <w:ind w:left="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 xml:space="preserve"> </w:t>
      </w:r>
    </w:p>
    <w:p w14:paraId="274F0D23" w14:textId="77777777" w:rsidR="00E7666C" w:rsidRPr="00E7666C" w:rsidRDefault="00A00C0B" w:rsidP="00C3554E">
      <w:pPr>
        <w:spacing w:after="0" w:line="360" w:lineRule="auto"/>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lastRenderedPageBreak/>
        <w:t>блокувати шляхів рятувальникам);</w:t>
      </w:r>
    </w:p>
    <w:p w14:paraId="1EB7C69E"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викликати пожежно-рятувальну службу й діяти за їх вказівками.</w:t>
      </w:r>
    </w:p>
    <w:p w14:paraId="0B4B5925" w14:textId="77777777" w:rsidR="00E7666C" w:rsidRPr="00E7666C" w:rsidRDefault="00A00C0B">
      <w:pPr>
        <w:numPr>
          <w:ilvl w:val="0"/>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У разі наявності постраждалих:</w:t>
      </w:r>
    </w:p>
    <w:p w14:paraId="64A78754"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надати первинну долікарську допомогу (винести з небезпечної зони, забезпечити доступ повітря, при опіках – охолодити уражену ділянку водою, при отруєнні газами – вивести на свіже повітря);</w:t>
      </w:r>
    </w:p>
    <w:p w14:paraId="09FF85C6" w14:textId="77777777" w:rsidR="00E7666C" w:rsidRPr="00E7666C" w:rsidRDefault="00A00C0B">
      <w:pPr>
        <w:numPr>
          <w:ilvl w:val="1"/>
          <w:numId w:val="85"/>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негайно викликати швидку медичну допомогу.</w:t>
      </w:r>
    </w:p>
    <w:p w14:paraId="2ABBB1C1" w14:textId="77777777" w:rsidR="00E7666C" w:rsidRPr="00E7666C" w:rsidRDefault="00A00C0B" w:rsidP="00BD388F">
      <w:pPr>
        <w:spacing w:after="0" w:line="360" w:lineRule="auto"/>
        <w:ind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Після</w:t>
      </w:r>
      <w:r w:rsidRPr="00BD388F">
        <w:rPr>
          <w:rFonts w:ascii="Times New Roman" w:hAnsi="Times New Roman" w:cs="Times New Roman"/>
          <w:sz w:val="28"/>
          <w:szCs w:val="28"/>
          <w:lang w:eastAsia="ru-RU"/>
        </w:rPr>
        <w:t xml:space="preserve"> </w:t>
      </w:r>
      <w:r w:rsidRPr="00E7666C">
        <w:rPr>
          <w:rFonts w:ascii="Times New Roman" w:hAnsi="Times New Roman" w:cs="Times New Roman"/>
          <w:sz w:val="28"/>
          <w:szCs w:val="28"/>
          <w:lang w:eastAsia="ru-RU"/>
        </w:rPr>
        <w:t>аварійні заходи та аналіз причин НС</w:t>
      </w:r>
      <w:r w:rsidR="007D7EC7" w:rsidRPr="00BD388F">
        <w:rPr>
          <w:rFonts w:ascii="Times New Roman" w:hAnsi="Times New Roman" w:cs="Times New Roman"/>
          <w:sz w:val="28"/>
          <w:szCs w:val="28"/>
          <w:lang w:eastAsia="ru-RU"/>
        </w:rPr>
        <w:t xml:space="preserve">. </w:t>
      </w:r>
      <w:r w:rsidRPr="00E7666C">
        <w:rPr>
          <w:rFonts w:ascii="Times New Roman" w:hAnsi="Times New Roman" w:cs="Times New Roman"/>
          <w:sz w:val="28"/>
          <w:szCs w:val="28"/>
          <w:lang w:eastAsia="ru-RU"/>
        </w:rPr>
        <w:t>Після ліквідації НС проводяться:</w:t>
      </w:r>
    </w:p>
    <w:p w14:paraId="7D9F151F" w14:textId="77777777" w:rsidR="00E7666C" w:rsidRPr="00E7666C" w:rsidRDefault="00A00C0B">
      <w:pPr>
        <w:numPr>
          <w:ilvl w:val="0"/>
          <w:numId w:val="8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фіксація обставин події, оформлення відповідної документації;</w:t>
      </w:r>
    </w:p>
    <w:p w14:paraId="5AFA4890" w14:textId="77777777" w:rsidR="00E7666C" w:rsidRPr="00E7666C" w:rsidRDefault="00A00C0B">
      <w:pPr>
        <w:numPr>
          <w:ilvl w:val="0"/>
          <w:numId w:val="8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аналіз причин витоку, загоряння, травмування;</w:t>
      </w:r>
    </w:p>
    <w:p w14:paraId="4EBE915B" w14:textId="77777777" w:rsidR="00E7666C" w:rsidRPr="00E7666C" w:rsidRDefault="00A00C0B">
      <w:pPr>
        <w:numPr>
          <w:ilvl w:val="0"/>
          <w:numId w:val="8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розроблення коригувальних заходів (зміна інструкцій, конструктивне доопрацювання стенду, додаткові інструктажі, технічні перевірки);</w:t>
      </w:r>
    </w:p>
    <w:p w14:paraId="7FDB301D" w14:textId="77777777" w:rsidR="00E7666C" w:rsidRPr="00E7666C" w:rsidRDefault="00A00C0B">
      <w:pPr>
        <w:numPr>
          <w:ilvl w:val="0"/>
          <w:numId w:val="86"/>
        </w:numPr>
        <w:spacing w:after="0" w:line="360" w:lineRule="auto"/>
        <w:ind w:left="0" w:firstLine="709"/>
        <w:jc w:val="both"/>
        <w:rPr>
          <w:rFonts w:ascii="Times New Roman" w:hAnsi="Times New Roman" w:cs="Times New Roman"/>
          <w:sz w:val="28"/>
          <w:szCs w:val="28"/>
          <w:lang w:eastAsia="ru-RU"/>
        </w:rPr>
      </w:pPr>
      <w:r w:rsidRPr="00E7666C">
        <w:rPr>
          <w:rFonts w:ascii="Times New Roman" w:hAnsi="Times New Roman" w:cs="Times New Roman"/>
          <w:sz w:val="28"/>
          <w:szCs w:val="28"/>
          <w:lang w:eastAsia="ru-RU"/>
        </w:rPr>
        <w:t>при необхідності – позачерговий інструктаж персоналу з охорони праці, відпрацювання дій за планом евакуації та ліквідації НС.</w:t>
      </w:r>
    </w:p>
    <w:p w14:paraId="16D1C37F" w14:textId="5DA20F17" w:rsidR="00E7666C" w:rsidRPr="00BD388F" w:rsidRDefault="00A00C0B" w:rsidP="00BD388F">
      <w:pPr>
        <w:spacing w:after="0" w:line="360" w:lineRule="auto"/>
        <w:ind w:firstLine="709"/>
        <w:jc w:val="both"/>
        <w:rPr>
          <w:rFonts w:ascii="Times New Roman" w:hAnsi="Times New Roman" w:cs="Times New Roman"/>
          <w:sz w:val="28"/>
          <w:szCs w:val="28"/>
          <w:lang w:eastAsia="ru-RU"/>
        </w:rPr>
      </w:pPr>
      <w:r w:rsidRPr="00BD388F">
        <w:rPr>
          <w:rFonts w:ascii="Times New Roman" w:hAnsi="Times New Roman" w:cs="Times New Roman"/>
          <w:sz w:val="28"/>
          <w:szCs w:val="28"/>
          <w:lang w:eastAsia="ru-RU"/>
        </w:rPr>
        <w:t>Таким чином узагальнено систему заходів охорони праці, пожежної безпеки й цивільного захисту, яка є невід’ємною частиною організації експериментальних досліджень дизельних і бензинових двигунів. Дотримання зазначених вимог дозволяє мінімізувати ризики для життя й здоров’я учасників випробувань, а також запобігти шкоді обладнанню, приміщенню та довкіллю</w:t>
      </w:r>
      <w:r w:rsidR="007B71C2">
        <w:rPr>
          <w:rFonts w:ascii="Times New Roman" w:hAnsi="Times New Roman" w:cs="Times New Roman"/>
          <w:sz w:val="28"/>
          <w:szCs w:val="28"/>
          <w:lang w:eastAsia="ru-RU"/>
        </w:rPr>
        <w:t>.</w:t>
      </w:r>
    </w:p>
    <w:p w14:paraId="08459577" w14:textId="77777777" w:rsidR="00E7666C" w:rsidRPr="00BD388F" w:rsidRDefault="00E7666C" w:rsidP="00BD388F">
      <w:pPr>
        <w:spacing w:after="0" w:line="360" w:lineRule="auto"/>
        <w:ind w:firstLine="709"/>
        <w:jc w:val="both"/>
        <w:rPr>
          <w:rFonts w:ascii="Times New Roman" w:hAnsi="Times New Roman" w:cs="Times New Roman"/>
          <w:sz w:val="28"/>
          <w:szCs w:val="28"/>
          <w:lang w:eastAsia="ru-RU"/>
        </w:rPr>
      </w:pPr>
    </w:p>
    <w:p w14:paraId="70839DCA" w14:textId="77777777" w:rsidR="009117FD"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br w:type="page"/>
      </w:r>
    </w:p>
    <w:p w14:paraId="04494AFE" w14:textId="77777777" w:rsidR="009117FD" w:rsidRPr="008E106B" w:rsidRDefault="00A00C0B" w:rsidP="008E106B">
      <w:pPr>
        <w:pStyle w:val="1"/>
        <w:spacing w:before="0" w:after="0" w:line="360" w:lineRule="auto"/>
        <w:ind w:firstLine="709"/>
        <w:rPr>
          <w:rFonts w:cs="Times New Roman"/>
          <w:bCs/>
          <w:szCs w:val="28"/>
        </w:rPr>
      </w:pPr>
      <w:bookmarkStart w:id="57" w:name="_Toc215823608"/>
      <w:bookmarkStart w:id="58" w:name="_Toc217290086"/>
      <w:r w:rsidRPr="008E106B">
        <w:rPr>
          <w:rFonts w:cs="Times New Roman"/>
          <w:bCs/>
          <w:szCs w:val="28"/>
        </w:rPr>
        <w:lastRenderedPageBreak/>
        <w:t>ВИСНОВКИ</w:t>
      </w:r>
      <w:bookmarkEnd w:id="57"/>
      <w:bookmarkEnd w:id="58"/>
    </w:p>
    <w:p w14:paraId="0ACEA873" w14:textId="77777777" w:rsidR="002465D7" w:rsidRDefault="002465D7" w:rsidP="00BD388F">
      <w:pPr>
        <w:spacing w:after="0" w:line="360" w:lineRule="auto"/>
        <w:ind w:firstLine="709"/>
        <w:jc w:val="both"/>
        <w:rPr>
          <w:rFonts w:ascii="Times New Roman" w:hAnsi="Times New Roman" w:cs="Times New Roman"/>
          <w:sz w:val="28"/>
          <w:szCs w:val="28"/>
        </w:rPr>
      </w:pPr>
    </w:p>
    <w:p w14:paraId="352103C4"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У магістерській роботі виконано теоретичне обґрунтування та експериментальні дослідження порівняльних експлуатаційних та екологічних показників дизельного та бензинового двигунів внутрішнього згоряння на прикладі силових агрегатів легкових автомобілів Skoda Octavia 2.0 TDI (150 к.с.) та Toyota Corolla 1.6 (122 к.с.). На підставі проведених досліджень можна зробити такі узагальнені висновки:</w:t>
      </w:r>
    </w:p>
    <w:p w14:paraId="4E9A54B0"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У розділі 1 проаналізовано літературні джерела та технічні характеристики дизельних і бензинових ДВЗ. Установлено, що дизельні двигуни, завдяки компресійному запалюванню та високому ступеню стискання, характеризуються вищим термічним ККД і кращою паливною економічністю. Бензинові двигуни із зовнішнім сумішоутворенням (іскрове запалювання) мають нижчий ступінь стискання, але забезпечують кращу «верхову» потужність, плавність роботи та менший рівень шуму й вібрацій.</w:t>
      </w:r>
    </w:p>
    <w:p w14:paraId="11AFBFA7"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Поглиблений аналіз основних експлуатаційних показників (потужність, крутний момент, паливна економічність) показав, що саме форма залежностей</w:t>
      </w:r>
      <w:r w:rsidR="00BD388F" w:rsidRPr="00BD388F">
        <w:rPr>
          <w:rFonts w:ascii="Times New Roman" w:hAnsi="Times New Roman" w:cs="Times New Roman"/>
          <w:sz w:val="28"/>
          <w:szCs w:val="28"/>
        </w:rPr>
        <w:t>,</w:t>
      </w:r>
      <w:r w:rsidRPr="00422FB8">
        <w:rPr>
          <w:rFonts w:ascii="Times New Roman" w:hAnsi="Times New Roman" w:cs="Times New Roman"/>
          <w:sz w:val="28"/>
          <w:szCs w:val="28"/>
        </w:rPr>
        <w:t xml:space="preserve"> а не лише їх максимальні значення, визначає реальні тягові й економічні можливості двигунів. Дизелі, як правило, формують «платоподібну» моментну характеристику в зоні низьких і середніх обертів, тоді як бензинові двигуни демонструють максимум потужності на значно вищих обертах.</w:t>
      </w:r>
    </w:p>
    <w:p w14:paraId="1E5829BC"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У ході аналізу екологічних аспектів роботи дизельних і бензинових ДВЗ встановлено, що дизельні двигуни мають кращі показники за викидами CO₂ (на одиницю пройденого шляху чи виконаної роботи) завдяки нижчій питомій витраті палива, але потенційно є більш проблемними щодо NOx та твердих частинок (сажі). Бензинові двигуни, особливо з зовнішнім сумішоутворенням, формують менші викиди NOx та PM, проте характеризуються більшими викидами CO₂ через вищу витрату палива.</w:t>
      </w:r>
    </w:p>
    <w:p w14:paraId="3745D063" w14:textId="77777777" w:rsidR="00D61301" w:rsidRDefault="00A00C0B" w:rsidP="00D61301">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Дослідження тенденцій розвитку конструкцій та паливних систем</w:t>
      </w:r>
      <w:r>
        <w:rPr>
          <w:rFonts w:ascii="Times New Roman" w:hAnsi="Times New Roman" w:cs="Times New Roman"/>
          <w:sz w:val="28"/>
          <w:szCs w:val="28"/>
        </w:rPr>
        <w:t xml:space="preserve"> </w:t>
      </w:r>
    </w:p>
    <w:p w14:paraId="0C583D8F" w14:textId="77777777" w:rsidR="00422FB8" w:rsidRPr="00422FB8" w:rsidRDefault="00A00C0B" w:rsidP="00D61301">
      <w:pPr>
        <w:spacing w:after="0" w:line="360" w:lineRule="auto"/>
        <w:jc w:val="both"/>
        <w:rPr>
          <w:rFonts w:ascii="Times New Roman" w:hAnsi="Times New Roman" w:cs="Times New Roman"/>
          <w:sz w:val="28"/>
          <w:szCs w:val="28"/>
        </w:rPr>
      </w:pPr>
      <w:r w:rsidRPr="00422FB8">
        <w:rPr>
          <w:rFonts w:ascii="Times New Roman" w:hAnsi="Times New Roman" w:cs="Times New Roman"/>
          <w:sz w:val="28"/>
          <w:szCs w:val="28"/>
        </w:rPr>
        <w:lastRenderedPageBreak/>
        <w:t>показало, що сучасні дизельні двигуни (на прикладі Skoda Octavia 2.0 TDI) еволюціонують у напрямі підвищення тиску впорскування (Common Rail), застосування турбонаддуву зі змінною геометрією, широкого використання систем EGR, DPF, SCR. Бензинові двигуни з зовнішнім сумішоутворенням (як Toyota Corolla 1.6) зберігають актуальність завдяки простоті, надійності, добрій сумісності з альтернативними паливами й можливості ефективної роботи в складі гібридних силових установок.</w:t>
      </w:r>
    </w:p>
    <w:p w14:paraId="303E5764"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У розділі 2 розроблено та описано методику експериментальних досліджень: схему двигунового стенду, склад вимірювального комплексу, алгоритм визначення потужності, крутного моменту, питомої витрати палива, концентрацій шкідливих компонентів у відпрацьованих газах. Обґрунтовано вибір двигунів Skoda Octavia 2.0 TDI та Toyota Corolla 1.6 як типових представників сучасних дизельних і бензинових силових агрегатів C-класу.</w:t>
      </w:r>
    </w:p>
    <w:p w14:paraId="62AB52E5"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Експериментальні дослідження динамічних характеристик (розділ 3) показали, що:</w:t>
      </w:r>
    </w:p>
    <w:p w14:paraId="6198048A"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дизельний двигун Skoda Octavia 2.0 TDI формує високий крутний момент у діапазоні ~1750–3000 хв⁻¹, забезпечуючи впевнений розгін та хорошу тягу на низьких і середніх обертах;</w:t>
      </w:r>
    </w:p>
    <w:p w14:paraId="1FF30ACF"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бензиновий двигун Toyota Corolla 1.6 досягає максимальної потужності при значно вищих обертах (понад 5700 хв⁻¹), що обумовлює «верховий» характер динаміки та необхідність активного використання коробки передач для реалізації потенціалу двигуна.</w:t>
      </w:r>
    </w:p>
    <w:p w14:paraId="49F27786"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Порівняльна оцінка паливної економічності засвідчила, що дизельний двигун має істотну перевагу: мінімальна питома ефективна витрата палива орієнтовно на 15–30 % нижча, ніж у бензинового двигуна. Це безпосередньо відображається на витраті палива (л/100 км) та викидах CO₂. Для умов інтенсивної експлуатації (великі річні пробіги) Skoda Octavia 2.0 TDI є значно вигіднішою з точки зору витрат на паливо.</w:t>
      </w:r>
    </w:p>
    <w:p w14:paraId="75E01EBA" w14:textId="77777777" w:rsidR="002F58BE"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 xml:space="preserve">Дослідження екологічних показників підтвердило загальну світову </w:t>
      </w:r>
    </w:p>
    <w:p w14:paraId="3207B79D" w14:textId="61CD2FF6" w:rsidR="00422FB8" w:rsidRPr="00422FB8" w:rsidRDefault="00A00C0B" w:rsidP="002F58BE">
      <w:pPr>
        <w:spacing w:after="0" w:line="360" w:lineRule="auto"/>
        <w:jc w:val="both"/>
        <w:rPr>
          <w:rFonts w:ascii="Times New Roman" w:hAnsi="Times New Roman" w:cs="Times New Roman"/>
          <w:sz w:val="28"/>
          <w:szCs w:val="28"/>
        </w:rPr>
      </w:pPr>
      <w:r w:rsidRPr="00422FB8">
        <w:rPr>
          <w:rFonts w:ascii="Times New Roman" w:hAnsi="Times New Roman" w:cs="Times New Roman"/>
          <w:sz w:val="28"/>
          <w:szCs w:val="28"/>
        </w:rPr>
        <w:lastRenderedPageBreak/>
        <w:t>тенденцію: дизельний двигун за відсутності або некоректній роботі систем після</w:t>
      </w:r>
      <w:r w:rsidR="003D44CE">
        <w:rPr>
          <w:rFonts w:ascii="Times New Roman" w:hAnsi="Times New Roman" w:cs="Times New Roman"/>
          <w:sz w:val="28"/>
          <w:szCs w:val="28"/>
        </w:rPr>
        <w:t xml:space="preserve"> </w:t>
      </w:r>
      <w:r w:rsidRPr="00422FB8">
        <w:rPr>
          <w:rFonts w:ascii="Times New Roman" w:hAnsi="Times New Roman" w:cs="Times New Roman"/>
          <w:sz w:val="28"/>
          <w:szCs w:val="28"/>
        </w:rPr>
        <w:t>обробки має вищі вихідні рівні NOx та твердих частинок порівняно з бензиновим агрегатом, але водночас – нижчі питомі викиди CO₂ та, як правило, CO/CH у сталих режимах. Бензиновий двигун Toyota Corolla 1.6 характеризується кращими показниками щодо NOx і PM, що особливо важливо в умовах щільної міської забудови.</w:t>
      </w:r>
    </w:p>
    <w:p w14:paraId="6D1BC731"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Оцінка теплового навантаження та умовної надійності показала відсутність ознак критичного перегріву чи нестабільності теплових режимів обох двигунів при випробуваннях. Дизельний двигун, працюючи на менших обертах і маючи запас крутного моменту, потенційно має вищий ресурс при високонавантаженій експлуатації, тоді як бензиновий двигун демонструє стабільну роботу за умови дотримання регламентів обслуговування.</w:t>
      </w:r>
    </w:p>
    <w:p w14:paraId="5DB595BD"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У розділі 4 виконано комплексний техніко-економічний аналіз та оцінку вартості життєвого циклу. Встановлено, що:</w:t>
      </w:r>
    </w:p>
    <w:p w14:paraId="1A3E6614"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при великих річних пробігах (службові авто, міжміські перевезення, таксі) дизельний двигун Skoda Octavia 2.0 TDI, попри вищу початкову вартість і дорожчий сервіс, забезпечує нижчу сумарну вартість життєвого циклу за рахунок економії палива;</w:t>
      </w:r>
    </w:p>
    <w:p w14:paraId="66DECEC0"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при невеликих і середніх пробігах, домінуванні міського режиму та акценті на простоті й дешевизні обслуговування більш доцільним є бензиновий варіант – Toyota Corolla 1.6.</w:t>
      </w:r>
    </w:p>
    <w:p w14:paraId="0CAE9284"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Аналіз галузевих перспектив показав, що дизельні двигуни залишаються оптимальними для сегментів, де критичними є паливна економічність та високий крутний момент (вантажний транспорт, міжміські пасажирські перевезення, службові автомобілі з великим пробігом). Бензинові двигуни із зовнішнім сумішоутворенням зберігають сильні позиції у легковому сегменті для приватних користувачів, а також у гібридних силових установках, де вони працюють у режимах максимальної ефективності.</w:t>
      </w:r>
    </w:p>
    <w:p w14:paraId="2037819C" w14:textId="77777777" w:rsidR="002F58BE"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У цілому, результати роботи підтверджують, що вибір типу двигуна має</w:t>
      </w:r>
    </w:p>
    <w:p w14:paraId="0C74053B" w14:textId="77777777" w:rsidR="00422FB8" w:rsidRPr="00422FB8" w:rsidRDefault="00A00C0B" w:rsidP="002F58BE">
      <w:pPr>
        <w:spacing w:after="0" w:line="360" w:lineRule="auto"/>
        <w:jc w:val="both"/>
        <w:rPr>
          <w:rFonts w:ascii="Times New Roman" w:hAnsi="Times New Roman" w:cs="Times New Roman"/>
          <w:sz w:val="28"/>
          <w:szCs w:val="28"/>
        </w:rPr>
      </w:pPr>
      <w:r w:rsidRPr="00422FB8">
        <w:rPr>
          <w:rFonts w:ascii="Times New Roman" w:hAnsi="Times New Roman" w:cs="Times New Roman"/>
          <w:sz w:val="28"/>
          <w:szCs w:val="28"/>
        </w:rPr>
        <w:lastRenderedPageBreak/>
        <w:t>ґрунтуватися на комплексному підході, який враховує не лише паспортні характеристики потужності й крутного моменту, але й реальні режими експлуатації, структуру пробігів, екологічні вимоги, вартість паливно-мастильних матеріалів та технічного обслуговування. Дизельний і бензиновий двигуни не є взаємовиключними рішеннями, а виступають раціональними варіантами для різних умов та завдань.</w:t>
      </w:r>
    </w:p>
    <w:p w14:paraId="59F96DD1"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Практичне значення отриманих результатів полягає в тому, що сформована в роботі методика та узагальнені висновки можуть бути використані:</w:t>
      </w:r>
    </w:p>
    <w:p w14:paraId="50F6CC68"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при обґрунтуванні вибору типу силового агрегату для конкретних умов експлуатації;</w:t>
      </w:r>
    </w:p>
    <w:p w14:paraId="270C97B0" w14:textId="77777777" w:rsidR="00422FB8" w:rsidRPr="00422FB8"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у навчальному процесі для демонстрації порівняльних характеристик дизельних і бензинових ДВЗ;</w:t>
      </w:r>
    </w:p>
    <w:p w14:paraId="2923EF9D" w14:textId="77777777" w:rsidR="009117FD" w:rsidRPr="00BD388F" w:rsidRDefault="00A00C0B" w:rsidP="00BD388F">
      <w:pPr>
        <w:spacing w:after="0" w:line="360" w:lineRule="auto"/>
        <w:ind w:firstLine="709"/>
        <w:jc w:val="both"/>
        <w:rPr>
          <w:rFonts w:ascii="Times New Roman" w:hAnsi="Times New Roman" w:cs="Times New Roman"/>
          <w:sz w:val="28"/>
          <w:szCs w:val="28"/>
        </w:rPr>
      </w:pPr>
      <w:r w:rsidRPr="00422FB8">
        <w:rPr>
          <w:rFonts w:ascii="Times New Roman" w:hAnsi="Times New Roman" w:cs="Times New Roman"/>
          <w:sz w:val="28"/>
          <w:szCs w:val="28"/>
        </w:rPr>
        <w:t>як основа для подальших досліджень, спрямованих на оптимізацію режимів роботи двигунів, удосконалення паливних систем та зниження екологічного впливу автотранспорту.</w:t>
      </w:r>
      <w:r w:rsidRPr="00BD388F">
        <w:rPr>
          <w:rFonts w:ascii="Times New Roman" w:hAnsi="Times New Roman" w:cs="Times New Roman"/>
          <w:sz w:val="28"/>
          <w:szCs w:val="28"/>
        </w:rPr>
        <w:br w:type="page"/>
      </w:r>
    </w:p>
    <w:p w14:paraId="62AC281C" w14:textId="77777777" w:rsidR="009117FD" w:rsidRDefault="00A00C0B" w:rsidP="008E106B">
      <w:pPr>
        <w:pStyle w:val="1"/>
        <w:spacing w:before="0" w:after="0" w:line="360" w:lineRule="auto"/>
        <w:ind w:firstLine="709"/>
        <w:rPr>
          <w:rFonts w:cs="Times New Roman"/>
          <w:bCs/>
          <w:szCs w:val="28"/>
        </w:rPr>
      </w:pPr>
      <w:bookmarkStart w:id="59" w:name="_Toc215823609"/>
      <w:bookmarkStart w:id="60" w:name="_Toc217290087"/>
      <w:r w:rsidRPr="008E106B">
        <w:rPr>
          <w:rFonts w:cs="Times New Roman"/>
          <w:bCs/>
          <w:szCs w:val="28"/>
        </w:rPr>
        <w:lastRenderedPageBreak/>
        <w:t>СПИСОК ВИКОРИСТАНИХ ДЖЕРЕЛ</w:t>
      </w:r>
      <w:bookmarkEnd w:id="59"/>
      <w:bookmarkEnd w:id="60"/>
    </w:p>
    <w:p w14:paraId="018B9E5B" w14:textId="77777777" w:rsidR="002465D7" w:rsidRPr="002465D7" w:rsidRDefault="002465D7" w:rsidP="002465D7">
      <w:pPr>
        <w:rPr>
          <w:lang w:eastAsia="ru-RU"/>
        </w:rPr>
      </w:pPr>
    </w:p>
    <w:p w14:paraId="6446B6EA" w14:textId="77777777" w:rsidR="009117FD"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1" w:name="_Ref215660865"/>
      <w:r w:rsidRPr="00BD388F">
        <w:rPr>
          <w:rFonts w:ascii="Times New Roman" w:hAnsi="Times New Roman" w:cs="Times New Roman"/>
          <w:sz w:val="28"/>
          <w:szCs w:val="28"/>
        </w:rPr>
        <w:t xml:space="preserve">Двигун внутрішнього згоряння це: будова, принцип роботи </w:t>
      </w:r>
      <w:hyperlink r:id="rId26" w:history="1">
        <w:r w:rsidR="009117FD" w:rsidRPr="00BD388F">
          <w:rPr>
            <w:rStyle w:val="af3"/>
            <w:rFonts w:ascii="Times New Roman" w:hAnsi="Times New Roman" w:cs="Times New Roman"/>
            <w:sz w:val="28"/>
            <w:szCs w:val="28"/>
          </w:rPr>
          <w:t>https://atl.ua/ua/blog/polezno-znat/dvigatel-190</w:t>
        </w:r>
      </w:hyperlink>
      <w:bookmarkEnd w:id="61"/>
      <w:r w:rsidRPr="00BD388F">
        <w:rPr>
          <w:rFonts w:ascii="Times New Roman" w:hAnsi="Times New Roman" w:cs="Times New Roman"/>
          <w:sz w:val="28"/>
          <w:szCs w:val="28"/>
        </w:rPr>
        <w:t xml:space="preserve"> </w:t>
      </w:r>
    </w:p>
    <w:p w14:paraId="07E40F25" w14:textId="77777777" w:rsidR="00706D22"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2" w:name="_Ref215660777"/>
      <w:r w:rsidRPr="00BD388F">
        <w:rPr>
          <w:rFonts w:ascii="Times New Roman" w:hAnsi="Times New Roman" w:cs="Times New Roman"/>
          <w:sz w:val="28"/>
          <w:szCs w:val="28"/>
        </w:rPr>
        <w:t>Двигуни внутрішнього згорання. Типи та їх особливості. Частина 1</w:t>
      </w:r>
      <w:r w:rsidRPr="00BD388F">
        <w:rPr>
          <w:rFonts w:ascii="Times New Roman" w:hAnsi="Times New Roman" w:cs="Times New Roman"/>
          <w:sz w:val="28"/>
          <w:szCs w:val="28"/>
          <w:lang w:val="ru-RU"/>
        </w:rPr>
        <w:t xml:space="preserve">. </w:t>
      </w:r>
      <w:r w:rsidRPr="00BD388F">
        <w:rPr>
          <w:rFonts w:ascii="Times New Roman" w:hAnsi="Times New Roman" w:cs="Times New Roman"/>
          <w:sz w:val="28"/>
          <w:szCs w:val="28"/>
          <w:lang w:val="en-US"/>
        </w:rPr>
        <w:t>URL</w:t>
      </w:r>
      <w:r w:rsidRPr="00544CE3">
        <w:rPr>
          <w:rFonts w:ascii="Times New Roman" w:hAnsi="Times New Roman" w:cs="Times New Roman"/>
          <w:sz w:val="28"/>
          <w:szCs w:val="28"/>
          <w:lang w:val="ru-RU"/>
        </w:rPr>
        <w:t xml:space="preserve">: </w:t>
      </w:r>
      <w:hyperlink r:id="rId27" w:history="1">
        <w:r w:rsidR="00706D22" w:rsidRPr="00BD388F">
          <w:rPr>
            <w:rStyle w:val="af3"/>
            <w:rFonts w:ascii="Times New Roman" w:hAnsi="Times New Roman" w:cs="Times New Roman"/>
            <w:sz w:val="28"/>
            <w:szCs w:val="28"/>
            <w:lang w:val="en-US"/>
          </w:rPr>
          <w:t>https</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master</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shop</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articles</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dviguni</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vnutrishnyogo</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zgorannya</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tipi</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ta</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yih</w:t>
        </w:r>
        <w:r w:rsidR="00706D22" w:rsidRPr="00544CE3">
          <w:rPr>
            <w:rStyle w:val="af3"/>
            <w:rFonts w:ascii="Times New Roman" w:hAnsi="Times New Roman" w:cs="Times New Roman"/>
            <w:sz w:val="28"/>
            <w:szCs w:val="28"/>
            <w:lang w:val="ru-RU"/>
          </w:rPr>
          <w:t>-</w:t>
        </w:r>
        <w:r w:rsidR="00706D22" w:rsidRPr="00BD388F">
          <w:rPr>
            <w:rStyle w:val="af3"/>
            <w:rFonts w:ascii="Times New Roman" w:hAnsi="Times New Roman" w:cs="Times New Roman"/>
            <w:sz w:val="28"/>
            <w:szCs w:val="28"/>
            <w:lang w:val="en-US"/>
          </w:rPr>
          <w:t>osoblivosti</w:t>
        </w:r>
      </w:hyperlink>
      <w:bookmarkEnd w:id="62"/>
      <w:r w:rsidRPr="00544CE3">
        <w:rPr>
          <w:rFonts w:ascii="Times New Roman" w:hAnsi="Times New Roman" w:cs="Times New Roman"/>
          <w:sz w:val="28"/>
          <w:szCs w:val="28"/>
          <w:lang w:val="ru-RU"/>
        </w:rPr>
        <w:t xml:space="preserve"> </w:t>
      </w:r>
    </w:p>
    <w:p w14:paraId="5325BF1B" w14:textId="77777777" w:rsidR="00706D22"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3" w:name="_Ref215660780"/>
      <w:r w:rsidRPr="00BD388F">
        <w:rPr>
          <w:rFonts w:ascii="Times New Roman" w:hAnsi="Times New Roman" w:cs="Times New Roman"/>
          <w:sz w:val="28"/>
          <w:szCs w:val="28"/>
        </w:rPr>
        <w:t>ТРАКТОРИ І АВТОМОБІЛІ, частина І</w:t>
      </w:r>
      <w:r w:rsidRPr="00BD388F">
        <w:rPr>
          <w:rFonts w:ascii="Times New Roman" w:hAnsi="Times New Roman" w:cs="Times New Roman"/>
          <w:sz w:val="28"/>
          <w:szCs w:val="28"/>
          <w:lang w:val="ru-RU"/>
        </w:rPr>
        <w:t xml:space="preserve">. </w:t>
      </w:r>
      <w:r w:rsidRPr="00BD388F">
        <w:rPr>
          <w:rFonts w:ascii="Times New Roman" w:hAnsi="Times New Roman" w:cs="Times New Roman"/>
          <w:sz w:val="28"/>
          <w:szCs w:val="28"/>
        </w:rPr>
        <w:t xml:space="preserve">Електронний підручник </w:t>
      </w:r>
      <w:r w:rsidRPr="00BD388F">
        <w:rPr>
          <w:rFonts w:ascii="Times New Roman" w:hAnsi="Times New Roman" w:cs="Times New Roman"/>
          <w:sz w:val="28"/>
          <w:szCs w:val="28"/>
          <w:lang w:val="en-US"/>
        </w:rPr>
        <w:t>URL</w:t>
      </w:r>
      <w:r w:rsidRPr="00BD388F">
        <w:rPr>
          <w:rFonts w:ascii="Times New Roman" w:hAnsi="Times New Roman" w:cs="Times New Roman"/>
          <w:sz w:val="28"/>
          <w:szCs w:val="28"/>
          <w:lang w:val="ru-RU"/>
        </w:rPr>
        <w:t xml:space="preserve">: </w:t>
      </w:r>
      <w:hyperlink r:id="rId28" w:history="1">
        <w:r w:rsidR="00706D22" w:rsidRPr="00BD388F">
          <w:rPr>
            <w:rStyle w:val="af3"/>
            <w:rFonts w:ascii="Times New Roman" w:hAnsi="Times New Roman" w:cs="Times New Roman"/>
            <w:sz w:val="28"/>
            <w:szCs w:val="28"/>
          </w:rPr>
          <w:t>https://rafk.if.ua/ebook/trakt1/1/1_2.htm</w:t>
        </w:r>
      </w:hyperlink>
      <w:bookmarkEnd w:id="63"/>
      <w:r w:rsidRPr="00BD388F">
        <w:rPr>
          <w:rFonts w:ascii="Times New Roman" w:hAnsi="Times New Roman" w:cs="Times New Roman"/>
          <w:sz w:val="28"/>
          <w:szCs w:val="28"/>
        </w:rPr>
        <w:t xml:space="preserve"> </w:t>
      </w:r>
    </w:p>
    <w:p w14:paraId="6A213F48" w14:textId="77777777" w:rsidR="00706D22"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4" w:name="_Ref215769923"/>
      <w:r w:rsidRPr="00BD388F">
        <w:rPr>
          <w:rFonts w:ascii="Times New Roman" w:hAnsi="Times New Roman" w:cs="Times New Roman"/>
          <w:sz w:val="28"/>
          <w:szCs w:val="28"/>
        </w:rPr>
        <w:t xml:space="preserve">Дизельний двигун. Матеріал з Вікіпедії </w:t>
      </w:r>
      <w:r w:rsidR="005C3175">
        <w:rPr>
          <w:rFonts w:ascii="Times New Roman" w:hAnsi="Times New Roman" w:cs="Times New Roman"/>
          <w:sz w:val="28"/>
          <w:szCs w:val="28"/>
        </w:rPr>
        <w:t xml:space="preserve">– </w:t>
      </w:r>
      <w:r w:rsidRPr="00BD388F">
        <w:rPr>
          <w:rFonts w:ascii="Times New Roman" w:hAnsi="Times New Roman" w:cs="Times New Roman"/>
          <w:sz w:val="28"/>
          <w:szCs w:val="28"/>
        </w:rPr>
        <w:t xml:space="preserve">вільної енциклопедії. </w:t>
      </w:r>
      <w:r w:rsidRPr="00BD388F">
        <w:rPr>
          <w:rFonts w:ascii="Times New Roman" w:hAnsi="Times New Roman" w:cs="Times New Roman"/>
          <w:sz w:val="28"/>
          <w:szCs w:val="28"/>
          <w:lang w:val="en-US"/>
        </w:rPr>
        <w:t>URL</w:t>
      </w:r>
      <w:r w:rsidRPr="00544CE3">
        <w:rPr>
          <w:rFonts w:ascii="Times New Roman" w:hAnsi="Times New Roman" w:cs="Times New Roman"/>
          <w:sz w:val="28"/>
          <w:szCs w:val="28"/>
          <w:lang w:val="en-US"/>
        </w:rPr>
        <w:t xml:space="preserve">: </w:t>
      </w:r>
      <w:hyperlink r:id="rId29" w:history="1">
        <w:r w:rsidR="00706D22" w:rsidRPr="00BD388F">
          <w:rPr>
            <w:rStyle w:val="af3"/>
            <w:rFonts w:ascii="Times New Roman" w:hAnsi="Times New Roman" w:cs="Times New Roman"/>
            <w:sz w:val="28"/>
            <w:szCs w:val="28"/>
          </w:rPr>
          <w:t>https://uk.wikipedia.org/wiki/%D0%94%D0%B8%D0%B7%D0%B5%D0%BB%D1%8C%D0%BD%D0%B8%D0%B9_%D0%B4%D0%B2%D0%B8%D0%B3%D1%83%D0%BD</w:t>
        </w:r>
      </w:hyperlink>
      <w:bookmarkEnd w:id="64"/>
      <w:r w:rsidRPr="00BD388F">
        <w:rPr>
          <w:rFonts w:ascii="Times New Roman" w:hAnsi="Times New Roman" w:cs="Times New Roman"/>
          <w:sz w:val="28"/>
          <w:szCs w:val="28"/>
        </w:rPr>
        <w:t xml:space="preserve"> </w:t>
      </w:r>
    </w:p>
    <w:p w14:paraId="18858A25" w14:textId="77777777" w:rsidR="00014B25"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5" w:name="_Ref215770292"/>
      <w:r w:rsidRPr="00BD388F">
        <w:rPr>
          <w:rFonts w:ascii="Times New Roman" w:hAnsi="Times New Roman" w:cs="Times New Roman"/>
          <w:sz w:val="28"/>
          <w:szCs w:val="28"/>
        </w:rPr>
        <w:t>Джигирей В.С. Екологія та охорона навколишнього природного середовища / В.С. Джигирей : [Навчальний посібник]. – К.: Т-во «Знання», 2007. – С. 166-182.</w:t>
      </w:r>
      <w:bookmarkEnd w:id="65"/>
    </w:p>
    <w:p w14:paraId="561170E0" w14:textId="77777777" w:rsidR="00422FB8"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r w:rsidRPr="00BD388F">
        <w:rPr>
          <w:rFonts w:ascii="Times New Roman" w:hAnsi="Times New Roman" w:cs="Times New Roman"/>
          <w:sz w:val="28"/>
          <w:szCs w:val="28"/>
        </w:rPr>
        <w:t>Транспортні енергетичні установки (традиційні, нетрадиційні та альтернативні), принцип роботи та особливості будови : навч. посіб. / Ю. Ф. Гутаревич та ін. К. : НТУ, 2015. 244 с.</w:t>
      </w:r>
    </w:p>
    <w:p w14:paraId="76242D7E" w14:textId="77777777" w:rsidR="00422FB8"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r w:rsidRPr="00BD388F">
        <w:rPr>
          <w:rFonts w:ascii="Times New Roman" w:hAnsi="Times New Roman" w:cs="Times New Roman"/>
          <w:sz w:val="28"/>
          <w:szCs w:val="28"/>
        </w:rPr>
        <w:t>Загальний курс транспорту: Підручник / М. Ф. Дмитриченко, І. І. Кельман, Є. К. Вільковський, З. І. Пеклич, О. І. Мельниченко Львів, 2011. 524 с.</w:t>
      </w:r>
    </w:p>
    <w:p w14:paraId="64F23F18" w14:textId="77777777" w:rsidR="00422FB8"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6" w:name="_Ref215827530"/>
      <w:r w:rsidRPr="00BD388F">
        <w:rPr>
          <w:rFonts w:ascii="Times New Roman" w:hAnsi="Times New Roman" w:cs="Times New Roman"/>
          <w:sz w:val="28"/>
          <w:szCs w:val="28"/>
        </w:rPr>
        <w:t>Транспортні енергетичні установки : навч. посіб. / О. М. Артюх, О. В. Дударенко, В. В. Кузьмін та ін. Запоріжжя : НУ «Запорізька політехніка», 2021. – 264 с.</w:t>
      </w:r>
      <w:bookmarkEnd w:id="66"/>
    </w:p>
    <w:p w14:paraId="3C6B7388" w14:textId="77777777" w:rsidR="00422FB8"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7" w:name="_Ref215827544"/>
      <w:r w:rsidRPr="00BD388F">
        <w:rPr>
          <w:rFonts w:ascii="Times New Roman" w:hAnsi="Times New Roman" w:cs="Times New Roman"/>
          <w:sz w:val="28"/>
          <w:szCs w:val="28"/>
        </w:rPr>
        <w:t>Канарчук В. Є. Виробничі системи на транспорті: Підручник / В. Є. Канарчук, І. П. Курніков.</w:t>
      </w:r>
      <w:r w:rsidR="005C3175">
        <w:rPr>
          <w:rFonts w:ascii="Times New Roman" w:hAnsi="Times New Roman" w:cs="Times New Roman"/>
          <w:sz w:val="28"/>
          <w:szCs w:val="28"/>
        </w:rPr>
        <w:t xml:space="preserve">– </w:t>
      </w:r>
      <w:r w:rsidRPr="00BD388F">
        <w:rPr>
          <w:rFonts w:ascii="Times New Roman" w:hAnsi="Times New Roman" w:cs="Times New Roman"/>
          <w:sz w:val="28"/>
          <w:szCs w:val="28"/>
        </w:rPr>
        <w:t>К.: Вища школа, 1997.</w:t>
      </w:r>
      <w:r w:rsidR="005C3175">
        <w:rPr>
          <w:rFonts w:ascii="Times New Roman" w:hAnsi="Times New Roman" w:cs="Times New Roman"/>
          <w:sz w:val="28"/>
          <w:szCs w:val="28"/>
        </w:rPr>
        <w:t xml:space="preserve">– </w:t>
      </w:r>
      <w:r w:rsidRPr="00BD388F">
        <w:rPr>
          <w:rFonts w:ascii="Times New Roman" w:hAnsi="Times New Roman" w:cs="Times New Roman"/>
          <w:sz w:val="28"/>
          <w:szCs w:val="28"/>
        </w:rPr>
        <w:t>359 с.</w:t>
      </w:r>
      <w:bookmarkEnd w:id="67"/>
    </w:p>
    <w:p w14:paraId="013BECE5" w14:textId="77777777" w:rsidR="00422FB8"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8" w:name="_Ref215827558"/>
      <w:r w:rsidRPr="00BD388F">
        <w:rPr>
          <w:rFonts w:ascii="Times New Roman" w:hAnsi="Times New Roman" w:cs="Times New Roman"/>
          <w:sz w:val="28"/>
          <w:szCs w:val="28"/>
        </w:rPr>
        <w:t>Гутаревич  Ю.Ф.  Екологія  та  автомобільний  транспорт:  навч.  посібник  /  Ю.Ф.  Гутаревич,  Д.В. Зеркалов, А.Г. Говорун, А.О. Корпач. –К.: Арістей, 2016. –292 с</w:t>
      </w:r>
      <w:bookmarkEnd w:id="68"/>
    </w:p>
    <w:p w14:paraId="72FBC16A" w14:textId="77777777" w:rsidR="00422FB8" w:rsidRPr="00BD388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69" w:name="_Ref215827610"/>
      <w:r w:rsidRPr="00BD388F">
        <w:rPr>
          <w:rFonts w:ascii="Times New Roman" w:hAnsi="Times New Roman" w:cs="Times New Roman"/>
          <w:sz w:val="28"/>
          <w:szCs w:val="28"/>
        </w:rPr>
        <w:lastRenderedPageBreak/>
        <w:t>Русіло П. О. Вплив на довкілля автомобільного транспорту на всіх стадіях його життєвого циклу / П. О. Русіло, В. В. Костюк, В. М. Афонін // Науковий вісник НЛТУ України. —2008. —No 18(3). —C. 85—89. —ISSN5-7763-2435-1.</w:t>
      </w:r>
      <w:bookmarkEnd w:id="69"/>
    </w:p>
    <w:p w14:paraId="3F37F080" w14:textId="77777777" w:rsidR="003B3F6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70" w:name="_Ref215827602"/>
      <w:r w:rsidRPr="003B3F6F">
        <w:rPr>
          <w:rFonts w:ascii="Times New Roman" w:hAnsi="Times New Roman" w:cs="Times New Roman"/>
          <w:sz w:val="28"/>
          <w:szCs w:val="28"/>
        </w:rPr>
        <w:t>Методичні вказівки до виконання курсового проекту з дисципліни “Автомобільні двигуни” для бакалаврів з напрямку 6.0902 (Інженерна механіка) спеціальності “Автомобілі та автомобільне господарство”, денної и заочної форми навчання, трете видання перероблена і доповнене /Укладачі Ю.А. Коржавін, Д.З.Шматко. - Дніпродзержинськ: ДДТУ 2014. - 40 с.</w:t>
      </w:r>
      <w:bookmarkEnd w:id="70"/>
    </w:p>
    <w:p w14:paraId="60124094" w14:textId="77777777" w:rsidR="009117FD"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71" w:name="_Ref215827565"/>
      <w:r w:rsidRPr="003B3F6F">
        <w:rPr>
          <w:rFonts w:ascii="Times New Roman" w:hAnsi="Times New Roman" w:cs="Times New Roman"/>
          <w:sz w:val="28"/>
          <w:szCs w:val="28"/>
        </w:rPr>
        <w:t>Науково-технічний і виробничий потенціал України щодо виготовлення наукоємної продукції дизелебудування / О.В. Грицюк, А.П. Кузьменко, Б.О. Лазченко, В.В. Копилов // Двигуни внутрішнього згоряння. 2024. № 2. С. 55-61.</w:t>
      </w:r>
      <w:bookmarkEnd w:id="71"/>
    </w:p>
    <w:p w14:paraId="3744650D" w14:textId="77777777" w:rsidR="003B3F6F" w:rsidRPr="003B3F6F" w:rsidRDefault="00A00C0B" w:rsidP="00BD388F">
      <w:pPr>
        <w:pStyle w:val="a9"/>
        <w:numPr>
          <w:ilvl w:val="0"/>
          <w:numId w:val="3"/>
        </w:numPr>
        <w:spacing w:after="0" w:line="360" w:lineRule="auto"/>
        <w:ind w:left="0" w:firstLine="709"/>
        <w:jc w:val="both"/>
        <w:rPr>
          <w:rFonts w:ascii="Times New Roman" w:hAnsi="Times New Roman" w:cs="Times New Roman"/>
          <w:sz w:val="28"/>
          <w:szCs w:val="28"/>
        </w:rPr>
      </w:pPr>
      <w:bookmarkStart w:id="72" w:name="_Ref215827585"/>
      <w:r w:rsidRPr="003B3F6F">
        <w:rPr>
          <w:rFonts w:ascii="Times New Roman" w:hAnsi="Times New Roman" w:cs="Times New Roman"/>
          <w:sz w:val="28"/>
          <w:szCs w:val="28"/>
        </w:rPr>
        <w:t>Абрамчук Ф. І., Гутаревич Ю. Ф., Долганов К. Є. Автомобільні двигуни: Підручник. К. : Арістей, 2006. 476 с.</w:t>
      </w:r>
      <w:bookmarkEnd w:id="72"/>
    </w:p>
    <w:p w14:paraId="55E58428" w14:textId="77777777" w:rsidR="005D5A61" w:rsidRPr="00BD388F" w:rsidRDefault="00A00C0B" w:rsidP="00BD388F">
      <w:pPr>
        <w:spacing w:after="0" w:line="360" w:lineRule="auto"/>
        <w:ind w:firstLine="709"/>
        <w:jc w:val="both"/>
        <w:rPr>
          <w:rFonts w:ascii="Times New Roman" w:hAnsi="Times New Roman" w:cs="Times New Roman"/>
          <w:sz w:val="28"/>
          <w:szCs w:val="28"/>
        </w:rPr>
      </w:pPr>
      <w:r w:rsidRPr="00BD388F">
        <w:rPr>
          <w:rFonts w:ascii="Times New Roman" w:hAnsi="Times New Roman" w:cs="Times New Roman"/>
          <w:sz w:val="28"/>
          <w:szCs w:val="28"/>
        </w:rPr>
        <w:br w:type="page"/>
      </w:r>
    </w:p>
    <w:p w14:paraId="3040045E" w14:textId="22F458E6" w:rsidR="00B25DB0" w:rsidRPr="00B25DB0" w:rsidRDefault="00162FA3" w:rsidP="00B25DB0">
      <w:pPr>
        <w:pStyle w:val="1"/>
        <w:rPr>
          <w:rFonts w:eastAsia="Times New Roman"/>
          <w:lang w:val="ru-RU"/>
        </w:rPr>
      </w:pPr>
      <w:bookmarkStart w:id="73" w:name="_Toc217290088"/>
      <w:r>
        <w:rPr>
          <w:rFonts w:eastAsia="Times New Roman"/>
          <w:lang w:val="ru-RU"/>
        </w:rPr>
        <w:lastRenderedPageBreak/>
        <w:t>ДОДАТКИ</w:t>
      </w:r>
      <w:bookmarkEnd w:id="73"/>
    </w:p>
    <w:p w14:paraId="1B5BD951" w14:textId="2C813D84" w:rsidR="00BB43B4" w:rsidRPr="00BB43B4" w:rsidRDefault="00D3642A" w:rsidP="00BB43B4">
      <w:pPr>
        <w:pStyle w:val="1"/>
      </w:pPr>
      <w:bookmarkStart w:id="74" w:name="_Toc217290089"/>
      <w:r w:rsidRPr="008E106B">
        <w:rPr>
          <w:bCs/>
          <w:noProof/>
        </w:rPr>
        <w:drawing>
          <wp:anchor distT="0" distB="0" distL="114300" distR="114300" simplePos="0" relativeHeight="251658240" behindDoc="1" locked="0" layoutInCell="1" allowOverlap="1" wp14:anchorId="63B54108" wp14:editId="72FD75D7">
            <wp:simplePos x="0" y="0"/>
            <wp:positionH relativeFrom="margin">
              <wp:posOffset>623570</wp:posOffset>
            </wp:positionH>
            <wp:positionV relativeFrom="paragraph">
              <wp:posOffset>817245</wp:posOffset>
            </wp:positionV>
            <wp:extent cx="4876800" cy="2675255"/>
            <wp:effectExtent l="0" t="0" r="0" b="0"/>
            <wp:wrapTight wrapText="bothSides">
              <wp:wrapPolygon edited="0">
                <wp:start x="0" y="0"/>
                <wp:lineTo x="0" y="21380"/>
                <wp:lineTo x="21516" y="21380"/>
                <wp:lineTo x="21516" y="0"/>
                <wp:lineTo x="0" y="0"/>
              </wp:wrapPolygon>
            </wp:wrapTight>
            <wp:docPr id="5625301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530169" name=""/>
                    <pic:cNvPicPr/>
                  </pic:nvPicPr>
                  <pic:blipFill rotWithShape="1">
                    <a:blip r:embed="rId22">
                      <a:extLst>
                        <a:ext uri="{28A0092B-C50C-407E-A947-70E740481C1C}">
                          <a14:useLocalDpi xmlns:a14="http://schemas.microsoft.com/office/drawing/2010/main" val="0"/>
                        </a:ext>
                      </a:extLst>
                    </a:blip>
                    <a:srcRect t="7569"/>
                    <a:stretch>
                      <a:fillRect/>
                    </a:stretch>
                  </pic:blipFill>
                  <pic:spPr bwMode="auto">
                    <a:xfrm>
                      <a:off x="0" y="0"/>
                      <a:ext cx="4876800" cy="2675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00C0B">
        <w:rPr>
          <w:rFonts w:eastAsia="Times New Roman"/>
          <w:lang w:val="ru-RU"/>
        </w:rPr>
        <w:t>Додаток А. Матеріали з презентаці</w:t>
      </w:r>
      <w:r w:rsidR="00CE3F83">
        <w:rPr>
          <w:rFonts w:eastAsia="Times New Roman"/>
          <w:lang w:val="ru-RU"/>
        </w:rPr>
        <w:t>ї</w:t>
      </w:r>
      <w:r w:rsidR="00A00C0B">
        <w:rPr>
          <w:rFonts w:eastAsia="Times New Roman"/>
          <w:lang w:val="ru-RU"/>
        </w:rPr>
        <w:t xml:space="preserve"> роботи</w:t>
      </w:r>
      <w:bookmarkEnd w:id="74"/>
    </w:p>
    <w:p w14:paraId="45088DCE" w14:textId="77777777" w:rsidR="00D3642A" w:rsidRDefault="00D3642A" w:rsidP="008E106B">
      <w:pPr>
        <w:spacing w:after="0" w:line="240" w:lineRule="auto"/>
        <w:ind w:firstLine="709"/>
        <w:jc w:val="both"/>
        <w:rPr>
          <w:rFonts w:ascii="Times New Roman" w:hAnsi="Times New Roman" w:cs="Times New Roman"/>
          <w:i/>
          <w:iCs/>
        </w:rPr>
      </w:pPr>
    </w:p>
    <w:p w14:paraId="2E33CB01" w14:textId="77777777" w:rsidR="00D3642A" w:rsidRDefault="00D3642A" w:rsidP="008E106B">
      <w:pPr>
        <w:spacing w:after="0" w:line="240" w:lineRule="auto"/>
        <w:ind w:firstLine="709"/>
        <w:jc w:val="both"/>
        <w:rPr>
          <w:rFonts w:ascii="Times New Roman" w:hAnsi="Times New Roman" w:cs="Times New Roman"/>
          <w:i/>
          <w:iCs/>
        </w:rPr>
      </w:pPr>
    </w:p>
    <w:p w14:paraId="2DACC142" w14:textId="7434F1F9" w:rsidR="005D5A61" w:rsidRDefault="00A00C0B" w:rsidP="008E106B">
      <w:pPr>
        <w:spacing w:after="0" w:line="240" w:lineRule="auto"/>
        <w:ind w:firstLine="709"/>
        <w:jc w:val="both"/>
        <w:rPr>
          <w:rFonts w:ascii="Times New Roman" w:hAnsi="Times New Roman" w:cs="Times New Roman"/>
          <w:i/>
          <w:iCs/>
        </w:rPr>
      </w:pPr>
      <w:r w:rsidRPr="005D5A61">
        <w:rPr>
          <w:rFonts w:ascii="Times New Roman" w:hAnsi="Times New Roman" w:cs="Times New Roman"/>
          <w:i/>
          <w:iCs/>
        </w:rPr>
        <w:t>Рис. 1 – Порівняння зовнішніх швидкісних характеристик дизельного двигуна Skoda Octavia 2.0 TDI (150 к.с.) та бензинового двигуна Toyota Corolla 1.6 (122 к.с.). Видно «платоподібний» характер кривої крутного моменту дизеля в діапазоні 1750–3000 хв⁻¹ та «верховий» характер розвитку потужності бензинового двигуна з досягненням максимуму при високих обертах.</w:t>
      </w:r>
    </w:p>
    <w:p w14:paraId="577EC9BB" w14:textId="77777777" w:rsidR="008E106B" w:rsidRPr="005D5A61" w:rsidRDefault="00A00C0B" w:rsidP="008E106B">
      <w:pPr>
        <w:spacing w:after="0" w:line="240" w:lineRule="auto"/>
        <w:ind w:firstLine="709"/>
        <w:jc w:val="both"/>
        <w:rPr>
          <w:rFonts w:ascii="Times New Roman" w:hAnsi="Times New Roman" w:cs="Times New Roman"/>
          <w:sz w:val="28"/>
          <w:szCs w:val="28"/>
        </w:rPr>
      </w:pPr>
      <w:r w:rsidRPr="008E106B">
        <w:rPr>
          <w:rFonts w:ascii="Times New Roman" w:hAnsi="Times New Roman" w:cs="Times New Roman"/>
          <w:noProof/>
        </w:rPr>
        <w:drawing>
          <wp:anchor distT="0" distB="0" distL="114300" distR="114300" simplePos="0" relativeHeight="251659264" behindDoc="1" locked="0" layoutInCell="1" allowOverlap="1" wp14:anchorId="21EDCCCE" wp14:editId="0FA99A02">
            <wp:simplePos x="0" y="0"/>
            <wp:positionH relativeFrom="margin">
              <wp:posOffset>471170</wp:posOffset>
            </wp:positionH>
            <wp:positionV relativeFrom="paragraph">
              <wp:posOffset>257810</wp:posOffset>
            </wp:positionV>
            <wp:extent cx="4899025" cy="2700655"/>
            <wp:effectExtent l="0" t="0" r="0" b="4445"/>
            <wp:wrapTight wrapText="bothSides">
              <wp:wrapPolygon edited="0">
                <wp:start x="0" y="0"/>
                <wp:lineTo x="0" y="21483"/>
                <wp:lineTo x="21502" y="21483"/>
                <wp:lineTo x="21502" y="0"/>
                <wp:lineTo x="0" y="0"/>
              </wp:wrapPolygon>
            </wp:wrapTight>
            <wp:docPr id="668028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02810" name=""/>
                    <pic:cNvPicPr/>
                  </pic:nvPicPr>
                  <pic:blipFill rotWithShape="1">
                    <a:blip r:embed="rId23">
                      <a:extLst>
                        <a:ext uri="{28A0092B-C50C-407E-A947-70E740481C1C}">
                          <a14:useLocalDpi xmlns:a14="http://schemas.microsoft.com/office/drawing/2010/main" val="0"/>
                        </a:ext>
                      </a:extLst>
                    </a:blip>
                    <a:srcRect t="8400"/>
                    <a:stretch>
                      <a:fillRect/>
                    </a:stretch>
                  </pic:blipFill>
                  <pic:spPr bwMode="auto">
                    <a:xfrm>
                      <a:off x="0" y="0"/>
                      <a:ext cx="4899025" cy="27006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2D8A">
        <w:rPr>
          <w:rFonts w:ascii="Times New Roman" w:hAnsi="Times New Roman" w:cs="Times New Roman"/>
          <w:sz w:val="28"/>
          <w:szCs w:val="28"/>
        </w:rPr>
        <w:br/>
      </w:r>
      <w:r w:rsidR="00DD2D8A">
        <w:rPr>
          <w:rFonts w:ascii="Times New Roman" w:hAnsi="Times New Roman" w:cs="Times New Roman"/>
          <w:sz w:val="28"/>
          <w:szCs w:val="28"/>
        </w:rPr>
        <w:br/>
      </w:r>
    </w:p>
    <w:p w14:paraId="360DF316" w14:textId="77777777" w:rsidR="005D5A61" w:rsidRDefault="00A00C0B" w:rsidP="008E106B">
      <w:pPr>
        <w:spacing w:after="0" w:line="240" w:lineRule="auto"/>
        <w:ind w:firstLine="709"/>
        <w:jc w:val="both"/>
        <w:rPr>
          <w:rFonts w:ascii="Times New Roman" w:hAnsi="Times New Roman" w:cs="Times New Roman"/>
          <w:i/>
          <w:iCs/>
        </w:rPr>
      </w:pPr>
      <w:r w:rsidRPr="008E106B">
        <w:rPr>
          <w:rFonts w:ascii="Times New Roman" w:hAnsi="Times New Roman" w:cs="Times New Roman"/>
          <w:i/>
          <w:iCs/>
        </w:rPr>
        <w:t>Рис. 2 – Залежність питомої ефективної витрати палива від частоти обертання для дизельного та бензинового двигунів. Мінімальні значення bₑ у дизельного двигуна досягаються в зоні 1800–2500 хв⁻¹ і є на 15–30 % нижчими, ніж у бензинового двигуна, що підтверджує вищу паливну економічність дизеля.</w:t>
      </w:r>
    </w:p>
    <w:p w14:paraId="503358E6" w14:textId="77777777" w:rsidR="00EC131D" w:rsidRDefault="00EC131D" w:rsidP="008E106B">
      <w:pPr>
        <w:spacing w:after="0" w:line="240" w:lineRule="auto"/>
        <w:ind w:firstLine="709"/>
        <w:jc w:val="both"/>
        <w:rPr>
          <w:rFonts w:ascii="Times New Roman" w:hAnsi="Times New Roman" w:cs="Times New Roman"/>
          <w:i/>
          <w:iCs/>
        </w:rPr>
      </w:pPr>
    </w:p>
    <w:p w14:paraId="5CE65B73" w14:textId="77777777" w:rsidR="00EC131D" w:rsidRDefault="00EC131D" w:rsidP="008E106B">
      <w:pPr>
        <w:spacing w:after="0" w:line="240" w:lineRule="auto"/>
        <w:ind w:firstLine="709"/>
        <w:jc w:val="both"/>
        <w:rPr>
          <w:rFonts w:ascii="Times New Roman" w:hAnsi="Times New Roman" w:cs="Times New Roman"/>
          <w:i/>
          <w:iCs/>
        </w:rPr>
      </w:pPr>
    </w:p>
    <w:p w14:paraId="0C4F3A33" w14:textId="77777777" w:rsidR="00EC131D" w:rsidRDefault="00EC131D" w:rsidP="008E106B">
      <w:pPr>
        <w:spacing w:after="0" w:line="240" w:lineRule="auto"/>
        <w:ind w:firstLine="709"/>
        <w:jc w:val="both"/>
        <w:rPr>
          <w:rFonts w:ascii="Times New Roman" w:hAnsi="Times New Roman" w:cs="Times New Roman"/>
          <w:i/>
          <w:iCs/>
        </w:rPr>
      </w:pPr>
    </w:p>
    <w:p w14:paraId="56786DD3" w14:textId="1B8DB0BD" w:rsidR="00EC131D" w:rsidRDefault="00D3642A" w:rsidP="008E106B">
      <w:pPr>
        <w:spacing w:after="0" w:line="240" w:lineRule="auto"/>
        <w:ind w:firstLine="709"/>
        <w:jc w:val="both"/>
        <w:rPr>
          <w:rFonts w:ascii="Times New Roman" w:hAnsi="Times New Roman" w:cs="Times New Roman"/>
          <w:i/>
          <w:iCs/>
        </w:rPr>
      </w:pPr>
      <w:r w:rsidRPr="008E106B">
        <w:rPr>
          <w:rFonts w:ascii="Times New Roman" w:hAnsi="Times New Roman" w:cs="Times New Roman"/>
          <w:noProof/>
        </w:rPr>
        <w:lastRenderedPageBreak/>
        <w:drawing>
          <wp:anchor distT="0" distB="0" distL="114300" distR="114300" simplePos="0" relativeHeight="251661312" behindDoc="1" locked="0" layoutInCell="1" allowOverlap="1" wp14:anchorId="5D0EB503" wp14:editId="16E289F9">
            <wp:simplePos x="0" y="0"/>
            <wp:positionH relativeFrom="margin">
              <wp:posOffset>499745</wp:posOffset>
            </wp:positionH>
            <wp:positionV relativeFrom="paragraph">
              <wp:posOffset>406400</wp:posOffset>
            </wp:positionV>
            <wp:extent cx="5117465" cy="2698750"/>
            <wp:effectExtent l="0" t="0" r="6985" b="6350"/>
            <wp:wrapTight wrapText="bothSides">
              <wp:wrapPolygon edited="0">
                <wp:start x="0" y="0"/>
                <wp:lineTo x="0" y="21498"/>
                <wp:lineTo x="21549" y="21498"/>
                <wp:lineTo x="21549" y="0"/>
                <wp:lineTo x="0" y="0"/>
              </wp:wrapPolygon>
            </wp:wrapTight>
            <wp:docPr id="2497657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765740" name=""/>
                    <pic:cNvPicPr/>
                  </pic:nvPicPr>
                  <pic:blipFill rotWithShape="1">
                    <a:blip r:embed="rId24">
                      <a:extLst>
                        <a:ext uri="{28A0092B-C50C-407E-A947-70E740481C1C}">
                          <a14:useLocalDpi xmlns:a14="http://schemas.microsoft.com/office/drawing/2010/main" val="0"/>
                        </a:ext>
                      </a:extLst>
                    </a:blip>
                    <a:srcRect t="7809"/>
                    <a:stretch>
                      <a:fillRect/>
                    </a:stretch>
                  </pic:blipFill>
                  <pic:spPr bwMode="auto">
                    <a:xfrm>
                      <a:off x="0" y="0"/>
                      <a:ext cx="5117465" cy="2698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917D03E" w14:textId="77777777" w:rsidR="00D3642A" w:rsidRDefault="00D3642A" w:rsidP="008E106B">
      <w:pPr>
        <w:spacing w:after="0" w:line="240" w:lineRule="auto"/>
        <w:ind w:firstLine="709"/>
        <w:jc w:val="both"/>
        <w:rPr>
          <w:rFonts w:ascii="Times New Roman" w:hAnsi="Times New Roman" w:cs="Times New Roman"/>
          <w:i/>
          <w:iCs/>
        </w:rPr>
      </w:pPr>
    </w:p>
    <w:p w14:paraId="651A1370" w14:textId="0BD3D826" w:rsidR="005D5A61" w:rsidRPr="008E106B" w:rsidRDefault="00A00C0B" w:rsidP="008E106B">
      <w:pPr>
        <w:spacing w:after="0" w:line="240" w:lineRule="auto"/>
        <w:ind w:firstLine="709"/>
        <w:jc w:val="both"/>
        <w:rPr>
          <w:rFonts w:ascii="Times New Roman" w:hAnsi="Times New Roman" w:cs="Times New Roman"/>
          <w:i/>
          <w:iCs/>
        </w:rPr>
      </w:pPr>
      <w:r w:rsidRPr="008E106B">
        <w:rPr>
          <w:rFonts w:ascii="Times New Roman" w:hAnsi="Times New Roman" w:cs="Times New Roman"/>
          <w:i/>
          <w:iCs/>
        </w:rPr>
        <w:t>Рис. 3 – Порівняння питомих викидів NOx дизельного та бензинового двигунів на основних режимах роботи. Дизельний двигун демонструє вищий потенціал утворення оксидів азоту, особливо при номінальному навантаженні, тоді як бензиновий агрегат має нижчі значення NOx завдяки роботі на близькій до стехіометричної суміші та ефективності трикомпонентного каталізатора.</w:t>
      </w:r>
    </w:p>
    <w:p w14:paraId="34689D15" w14:textId="4351AC56" w:rsidR="005D5A61" w:rsidRPr="00BD388F" w:rsidRDefault="00D3642A" w:rsidP="008E106B">
      <w:pPr>
        <w:spacing w:after="0" w:line="240" w:lineRule="auto"/>
        <w:ind w:firstLine="709"/>
        <w:jc w:val="both"/>
        <w:rPr>
          <w:rFonts w:ascii="Times New Roman" w:hAnsi="Times New Roman" w:cs="Times New Roman"/>
          <w:sz w:val="28"/>
          <w:szCs w:val="28"/>
        </w:rPr>
      </w:pPr>
      <w:r w:rsidRPr="00BD388F">
        <w:rPr>
          <w:rFonts w:ascii="Times New Roman" w:hAnsi="Times New Roman" w:cs="Times New Roman"/>
          <w:noProof/>
          <w:sz w:val="28"/>
          <w:szCs w:val="28"/>
        </w:rPr>
        <w:drawing>
          <wp:anchor distT="0" distB="0" distL="114300" distR="114300" simplePos="0" relativeHeight="251660288" behindDoc="1" locked="0" layoutInCell="1" allowOverlap="1" wp14:anchorId="617CBDFB" wp14:editId="37786300">
            <wp:simplePos x="0" y="0"/>
            <wp:positionH relativeFrom="margin">
              <wp:posOffset>604520</wp:posOffset>
            </wp:positionH>
            <wp:positionV relativeFrom="paragraph">
              <wp:posOffset>395605</wp:posOffset>
            </wp:positionV>
            <wp:extent cx="4910455" cy="2602230"/>
            <wp:effectExtent l="0" t="0" r="4445" b="7620"/>
            <wp:wrapTight wrapText="bothSides">
              <wp:wrapPolygon edited="0">
                <wp:start x="0" y="0"/>
                <wp:lineTo x="0" y="21505"/>
                <wp:lineTo x="21536" y="21505"/>
                <wp:lineTo x="21536" y="0"/>
                <wp:lineTo x="0" y="0"/>
              </wp:wrapPolygon>
            </wp:wrapTight>
            <wp:docPr id="714818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81863" name=""/>
                    <pic:cNvPicPr/>
                  </pic:nvPicPr>
                  <pic:blipFill rotWithShape="1">
                    <a:blip r:embed="rId25">
                      <a:extLst>
                        <a:ext uri="{28A0092B-C50C-407E-A947-70E740481C1C}">
                          <a14:useLocalDpi xmlns:a14="http://schemas.microsoft.com/office/drawing/2010/main" val="0"/>
                        </a:ext>
                      </a:extLst>
                    </a:blip>
                    <a:srcRect t="6821"/>
                    <a:stretch>
                      <a:fillRect/>
                    </a:stretch>
                  </pic:blipFill>
                  <pic:spPr bwMode="auto">
                    <a:xfrm>
                      <a:off x="0" y="0"/>
                      <a:ext cx="4910455" cy="26022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EC8B4B" w14:textId="77777777" w:rsidR="00D3642A" w:rsidRDefault="00D3642A" w:rsidP="008E106B">
      <w:pPr>
        <w:spacing w:after="0" w:line="240" w:lineRule="auto"/>
        <w:ind w:firstLine="709"/>
        <w:jc w:val="both"/>
        <w:rPr>
          <w:rFonts w:ascii="Times New Roman" w:hAnsi="Times New Roman" w:cs="Times New Roman"/>
        </w:rPr>
      </w:pPr>
    </w:p>
    <w:p w14:paraId="2C5F0FF6" w14:textId="207AD93C" w:rsidR="00BD1EC4" w:rsidRPr="00D3642A" w:rsidRDefault="00A00C0B" w:rsidP="008E106B">
      <w:pPr>
        <w:spacing w:after="0" w:line="240" w:lineRule="auto"/>
        <w:ind w:firstLine="709"/>
        <w:jc w:val="both"/>
        <w:rPr>
          <w:rFonts w:ascii="Times New Roman" w:hAnsi="Times New Roman" w:cs="Times New Roman"/>
          <w:i/>
          <w:iCs/>
        </w:rPr>
      </w:pPr>
      <w:r w:rsidRPr="00D3642A">
        <w:rPr>
          <w:rFonts w:ascii="Times New Roman" w:hAnsi="Times New Roman" w:cs="Times New Roman"/>
          <w:i/>
          <w:iCs/>
        </w:rPr>
        <w:t>Рис. 4 – Зміна температури охолоджувальної рідини та мастила в часі при розігріві дизельного та бензинового двигунів до робочого стану. Обидва двигуни досягають стабільного теплового режиму без ознак перегріву; дизельний агрегат виходить на робочі температури дещо швидше в зоні середніх обертів, тоді як бензиновий двигун демонструє більшу залежність температури мастила від частоти обертання.</w:t>
      </w:r>
    </w:p>
    <w:p w14:paraId="55F42855" w14:textId="77777777" w:rsidR="009B04E8" w:rsidRPr="00D3642A" w:rsidRDefault="00A00C0B">
      <w:pPr>
        <w:rPr>
          <w:rFonts w:ascii="Times New Roman" w:hAnsi="Times New Roman" w:cs="Times New Roman"/>
          <w:i/>
          <w:iCs/>
        </w:rPr>
      </w:pPr>
      <w:r w:rsidRPr="00D3642A">
        <w:rPr>
          <w:rFonts w:ascii="Times New Roman" w:hAnsi="Times New Roman" w:cs="Times New Roman"/>
          <w:i/>
          <w:iCs/>
        </w:rPr>
        <w:br w:type="page"/>
      </w:r>
    </w:p>
    <w:p w14:paraId="12BC2829" w14:textId="77777777" w:rsidR="00BB43B4" w:rsidRDefault="00A00C0B" w:rsidP="00BB43B4">
      <w:pPr>
        <w:pStyle w:val="1"/>
        <w:rPr>
          <w:i/>
          <w:iCs/>
        </w:rPr>
      </w:pPr>
      <w:bookmarkStart w:id="75" w:name="_Toc217290090"/>
      <w:r w:rsidRPr="00BB43B4">
        <w:rPr>
          <w:rFonts w:eastAsia="Times New Roman"/>
        </w:rPr>
        <w:lastRenderedPageBreak/>
        <w:t>Додаток Б. Бібліографічна довідка</w:t>
      </w:r>
      <w:bookmarkEnd w:id="75"/>
      <w:r w:rsidRPr="003B3F6F">
        <w:rPr>
          <w:i/>
          <w:iCs/>
        </w:rPr>
        <w:t xml:space="preserve"> </w:t>
      </w:r>
    </w:p>
    <w:p w14:paraId="575D7A38" w14:textId="3363FB20" w:rsidR="00B71D31" w:rsidRDefault="00A00C0B" w:rsidP="00B71D31">
      <w:pPr>
        <w:ind w:firstLine="708"/>
        <w:jc w:val="both"/>
        <w:rPr>
          <w:rFonts w:ascii="Times New Roman" w:hAnsi="Times New Roman" w:cs="Times New Roman"/>
          <w:sz w:val="28"/>
          <w:szCs w:val="28"/>
          <w:lang w:eastAsia="ru-RU"/>
        </w:rPr>
      </w:pPr>
      <w:r w:rsidRPr="00B71D31">
        <w:rPr>
          <w:rFonts w:ascii="Times New Roman" w:hAnsi="Times New Roman" w:cs="Times New Roman"/>
          <w:i/>
          <w:iCs/>
          <w:sz w:val="28"/>
          <w:szCs w:val="28"/>
          <w:lang w:eastAsia="ru-RU"/>
        </w:rPr>
        <w:t>Тема</w:t>
      </w:r>
      <w:r w:rsidR="00827729">
        <w:rPr>
          <w:rFonts w:ascii="Times New Roman" w:hAnsi="Times New Roman" w:cs="Times New Roman"/>
          <w:i/>
          <w:iCs/>
          <w:sz w:val="28"/>
          <w:szCs w:val="28"/>
          <w:lang w:eastAsia="ru-RU"/>
        </w:rPr>
        <w:t xml:space="preserve"> магістерської</w:t>
      </w:r>
      <w:r w:rsidRPr="00B71D31">
        <w:rPr>
          <w:rFonts w:ascii="Times New Roman" w:hAnsi="Times New Roman" w:cs="Times New Roman"/>
          <w:i/>
          <w:iCs/>
          <w:sz w:val="28"/>
          <w:szCs w:val="28"/>
          <w:lang w:eastAsia="ru-RU"/>
        </w:rPr>
        <w:t xml:space="preserve"> роботи</w:t>
      </w:r>
      <w:r>
        <w:rPr>
          <w:rFonts w:ascii="Times New Roman" w:hAnsi="Times New Roman" w:cs="Times New Roman"/>
          <w:i/>
          <w:iCs/>
          <w:sz w:val="28"/>
          <w:szCs w:val="28"/>
          <w:lang w:eastAsia="ru-RU"/>
        </w:rPr>
        <w:t xml:space="preserve"> - </w:t>
      </w:r>
      <w:r w:rsidRPr="00B71D31">
        <w:rPr>
          <w:rFonts w:ascii="Times New Roman" w:hAnsi="Times New Roman" w:cs="Times New Roman"/>
          <w:i/>
          <w:iCs/>
          <w:sz w:val="28"/>
          <w:szCs w:val="28"/>
          <w:lang w:eastAsia="ru-RU"/>
        </w:rPr>
        <w:t xml:space="preserve"> </w:t>
      </w:r>
      <w:r>
        <w:rPr>
          <w:rFonts w:ascii="Times New Roman" w:hAnsi="Times New Roman" w:cs="Times New Roman"/>
          <w:sz w:val="28"/>
          <w:szCs w:val="28"/>
          <w:lang w:eastAsia="ru-RU"/>
        </w:rPr>
        <w:t>д</w:t>
      </w:r>
      <w:r w:rsidRPr="00B71D31">
        <w:rPr>
          <w:rFonts w:ascii="Times New Roman" w:hAnsi="Times New Roman" w:cs="Times New Roman"/>
          <w:sz w:val="28"/>
          <w:szCs w:val="28"/>
          <w:lang w:eastAsia="ru-RU"/>
        </w:rPr>
        <w:t>ослідження експлуатаційних показників роботи дизельних двигунів внутрішнього згоряння у порівнянні із двигунами з зовнішнім сумішоутворенням.</w:t>
      </w:r>
    </w:p>
    <w:p w14:paraId="7B4DF662" w14:textId="155D1810" w:rsidR="00827729" w:rsidRDefault="00827729" w:rsidP="00B71D31">
      <w:pPr>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Обсяг </w:t>
      </w:r>
      <w:r w:rsidR="005D7F80">
        <w:rPr>
          <w:rFonts w:ascii="Times New Roman" w:hAnsi="Times New Roman" w:cs="Times New Roman"/>
          <w:sz w:val="28"/>
          <w:szCs w:val="28"/>
          <w:lang w:eastAsia="ru-RU"/>
        </w:rPr>
        <w:t>магістерської роботи</w:t>
      </w:r>
      <w:r>
        <w:rPr>
          <w:rFonts w:ascii="Times New Roman" w:hAnsi="Times New Roman" w:cs="Times New Roman"/>
          <w:sz w:val="28"/>
          <w:szCs w:val="28"/>
          <w:lang w:eastAsia="ru-RU"/>
        </w:rPr>
        <w:t xml:space="preserve"> – 7</w:t>
      </w:r>
      <w:r w:rsidR="00994BE4">
        <w:rPr>
          <w:rFonts w:ascii="Times New Roman" w:hAnsi="Times New Roman" w:cs="Times New Roman"/>
          <w:sz w:val="28"/>
          <w:szCs w:val="28"/>
          <w:lang w:eastAsia="ru-RU"/>
        </w:rPr>
        <w:t>5</w:t>
      </w:r>
      <w:r>
        <w:rPr>
          <w:rFonts w:ascii="Times New Roman" w:hAnsi="Times New Roman" w:cs="Times New Roman"/>
          <w:sz w:val="28"/>
          <w:szCs w:val="28"/>
          <w:lang w:eastAsia="ru-RU"/>
        </w:rPr>
        <w:t xml:space="preserve"> с.</w:t>
      </w:r>
    </w:p>
    <w:p w14:paraId="217512D4" w14:textId="24197D0B" w:rsidR="00827729" w:rsidRDefault="00827729" w:rsidP="00B71D31">
      <w:pPr>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Рисунків – 4.</w:t>
      </w:r>
    </w:p>
    <w:p w14:paraId="7EA918AD" w14:textId="7005ACC7" w:rsidR="00827729" w:rsidRPr="00B71D31" w:rsidRDefault="00827729" w:rsidP="00B71D31">
      <w:pPr>
        <w:ind w:firstLine="708"/>
        <w:jc w:val="both"/>
        <w:rPr>
          <w:rFonts w:ascii="Times New Roman" w:hAnsi="Times New Roman" w:cs="Times New Roman"/>
          <w:i/>
          <w:iCs/>
          <w:sz w:val="28"/>
          <w:szCs w:val="28"/>
          <w:lang w:eastAsia="ru-RU"/>
        </w:rPr>
      </w:pPr>
      <w:r>
        <w:rPr>
          <w:rFonts w:ascii="Times New Roman" w:hAnsi="Times New Roman" w:cs="Times New Roman"/>
          <w:sz w:val="28"/>
          <w:szCs w:val="28"/>
          <w:lang w:eastAsia="ru-RU"/>
        </w:rPr>
        <w:t>Дата закінчення магістерської роботи – 15.12.2025</w:t>
      </w:r>
    </w:p>
    <w:p w14:paraId="2F45F12D" w14:textId="77777777" w:rsidR="00D238AD" w:rsidRDefault="00D238AD">
      <w:pPr>
        <w:spacing w:after="0"/>
        <w:rPr>
          <w:sz w:val="0"/>
          <w:szCs w:val="0"/>
        </w:rPr>
      </w:pPr>
    </w:p>
    <w:sectPr w:rsidR="00D238AD" w:rsidSect="00BB43B4">
      <w:headerReference w:type="default" r:id="rId30"/>
      <w:pgSz w:w="11906" w:h="16838" w:code="9"/>
      <w:pgMar w:top="851" w:right="851" w:bottom="851" w:left="1418" w:header="1077" w:footer="510" w:gutter="0"/>
      <w:pgNumType w:start="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90F83" w14:textId="77777777" w:rsidR="00366698" w:rsidRDefault="00366698">
      <w:pPr>
        <w:spacing w:after="0" w:line="240" w:lineRule="auto"/>
      </w:pPr>
      <w:r>
        <w:separator/>
      </w:r>
    </w:p>
  </w:endnote>
  <w:endnote w:type="continuationSeparator" w:id="0">
    <w:p w14:paraId="6F0C315B" w14:textId="77777777" w:rsidR="00366698" w:rsidRDefault="003666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5091081"/>
      <w:docPartObj>
        <w:docPartGallery w:val="Page Numbers (Bottom of Page)"/>
        <w:docPartUnique/>
      </w:docPartObj>
    </w:sdtPr>
    <w:sdtEndPr/>
    <w:sdtContent>
      <w:p w14:paraId="4C55E9B5" w14:textId="77777777" w:rsidR="00D54568" w:rsidRDefault="00D54568" w:rsidP="009B04E8">
        <w:pPr>
          <w:pStyle w:val="af0"/>
          <w:ind w:right="-286"/>
        </w:pPr>
        <w:r>
          <w:ptab w:relativeTo="margin" w:alignment="right" w:leader="none"/>
        </w:r>
        <w:r>
          <w:fldChar w:fldCharType="begin"/>
        </w:r>
        <w:r>
          <w:instrText>PAGE   \* MERGEFORMAT</w:instrText>
        </w:r>
        <w:r>
          <w:fldChar w:fldCharType="separate"/>
        </w:r>
        <w:r>
          <w:t>72</w:t>
        </w:r>
        <w:r>
          <w:fldChar w:fldCharType="end"/>
        </w:r>
      </w:p>
    </w:sdtContent>
  </w:sdt>
  <w:p w14:paraId="16F3A3D7" w14:textId="77777777" w:rsidR="00D54568" w:rsidRDefault="00D54568">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805D9" w14:textId="77777777" w:rsidR="00366698" w:rsidRDefault="00366698">
      <w:pPr>
        <w:spacing w:after="0" w:line="240" w:lineRule="auto"/>
      </w:pPr>
      <w:r>
        <w:separator/>
      </w:r>
    </w:p>
  </w:footnote>
  <w:footnote w:type="continuationSeparator" w:id="0">
    <w:p w14:paraId="11CD8F0E" w14:textId="77777777" w:rsidR="00366698" w:rsidRDefault="003666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5691177"/>
      <w:docPartObj>
        <w:docPartGallery w:val="Page Numbers (Top of Page)"/>
        <w:docPartUnique/>
      </w:docPartObj>
    </w:sdtPr>
    <w:sdtEndPr/>
    <w:sdtContent>
      <w:p w14:paraId="29DB3E91" w14:textId="77777777" w:rsidR="00D54568" w:rsidRDefault="00D54568">
        <w:pPr>
          <w:pStyle w:val="ae"/>
          <w:jc w:val="right"/>
        </w:pPr>
        <w:r>
          <w:rPr>
            <w:noProof/>
            <w:lang w:eastAsia="uk-UA"/>
          </w:rPr>
          <mc:AlternateContent>
            <mc:Choice Requires="wpg">
              <w:drawing>
                <wp:anchor distT="0" distB="0" distL="114300" distR="114300" simplePos="0" relativeHeight="251658240" behindDoc="0" locked="1" layoutInCell="1" allowOverlap="1" wp14:anchorId="34A3B32D" wp14:editId="071D8FE8">
                  <wp:simplePos x="0" y="0"/>
                  <wp:positionH relativeFrom="margin">
                    <wp:posOffset>-334645</wp:posOffset>
                  </wp:positionH>
                  <wp:positionV relativeFrom="page">
                    <wp:posOffset>598170</wp:posOffset>
                  </wp:positionV>
                  <wp:extent cx="6583680" cy="9693910"/>
                  <wp:effectExtent l="0" t="0" r="26670" b="21590"/>
                  <wp:wrapNone/>
                  <wp:docPr id="84" name="Групувати 84"/>
                  <wp:cNvGraphicFramePr/>
                  <a:graphic xmlns:a="http://schemas.openxmlformats.org/drawingml/2006/main">
                    <a:graphicData uri="http://schemas.microsoft.com/office/word/2010/wordprocessingGroup">
                      <wpg:wgp>
                        <wpg:cNvGrpSpPr/>
                        <wpg:grpSpPr>
                          <a:xfrm>
                            <a:off x="0" y="0"/>
                            <a:ext cx="6583680" cy="9693910"/>
                            <a:chOff x="0" y="0"/>
                            <a:chExt cx="20000" cy="20000"/>
                          </a:xfrm>
                        </wpg:grpSpPr>
                        <wps:wsp>
                          <wps:cNvPr id="86"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99" name="Line 4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Line 4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Line 4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4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4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4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4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5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5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5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Rectangle 5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4CD725" w14:textId="77777777" w:rsidR="00D54568" w:rsidRDefault="00D54568" w:rsidP="008E22F6">
                                <w:pPr>
                                  <w:jc w:val="center"/>
                                </w:pPr>
                                <w:r>
                                  <w:rPr>
                                    <w:sz w:val="18"/>
                                  </w:rPr>
                                  <w:t>Змн.</w:t>
                                </w:r>
                              </w:p>
                            </w:txbxContent>
                          </wps:txbx>
                          <wps:bodyPr rot="0" vert="horz" wrap="square" lIns="12700" tIns="12700" rIns="12700" bIns="12700" anchor="t" anchorCtr="0" upright="1"/>
                        </wps:wsp>
                        <wps:wsp>
                          <wps:cNvPr id="110" name="Rectangle 5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612100" w14:textId="77777777" w:rsidR="00D54568" w:rsidRDefault="00D54568" w:rsidP="008E22F6">
                                <w:pPr>
                                  <w:jc w:val="center"/>
                                </w:pPr>
                                <w:r>
                                  <w:rPr>
                                    <w:sz w:val="18"/>
                                  </w:rPr>
                                  <w:t>Арк.</w:t>
                                </w:r>
                              </w:p>
                            </w:txbxContent>
                          </wps:txbx>
                          <wps:bodyPr rot="0" vert="horz" wrap="square" lIns="12700" tIns="12700" rIns="12700" bIns="12700" anchor="t" anchorCtr="0" upright="1"/>
                        </wps:wsp>
                        <wps:wsp>
                          <wps:cNvPr id="111" name="Rectangle 5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5174F9" w14:textId="77777777" w:rsidR="00D54568" w:rsidRDefault="00D54568" w:rsidP="008E22F6">
                                <w:pPr>
                                  <w:jc w:val="center"/>
                                </w:pPr>
                                <w:r>
                                  <w:rPr>
                                    <w:sz w:val="18"/>
                                  </w:rPr>
                                  <w:t>№ докум.</w:t>
                                </w:r>
                              </w:p>
                            </w:txbxContent>
                          </wps:txbx>
                          <wps:bodyPr rot="0" vert="horz" wrap="square" lIns="12700" tIns="12700" rIns="12700" bIns="12700" anchor="t" anchorCtr="0" upright="1"/>
                        </wps:wsp>
                        <wps:wsp>
                          <wps:cNvPr id="112" name="Rectangle 5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346D29" w14:textId="77777777" w:rsidR="00D54568" w:rsidRDefault="00D54568" w:rsidP="008E22F6">
                                <w:pPr>
                                  <w:jc w:val="center"/>
                                </w:pPr>
                                <w:r>
                                  <w:rPr>
                                    <w:sz w:val="18"/>
                                  </w:rPr>
                                  <w:t>Підпис</w:t>
                                </w:r>
                              </w:p>
                            </w:txbxContent>
                          </wps:txbx>
                          <wps:bodyPr rot="0" vert="horz" wrap="square" lIns="12700" tIns="12700" rIns="12700" bIns="12700" anchor="t" anchorCtr="0" upright="1"/>
                        </wps:wsp>
                        <wps:wsp>
                          <wps:cNvPr id="113" name="Rectangle 5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90E09" w14:textId="77777777" w:rsidR="00D54568" w:rsidRDefault="00D54568" w:rsidP="008E22F6">
                                <w:pPr>
                                  <w:jc w:val="center"/>
                                </w:pPr>
                                <w:r>
                                  <w:rPr>
                                    <w:sz w:val="18"/>
                                  </w:rPr>
                                  <w:t>Дата</w:t>
                                </w:r>
                              </w:p>
                            </w:txbxContent>
                          </wps:txbx>
                          <wps:bodyPr rot="0" vert="horz" wrap="square" lIns="12700" tIns="12700" rIns="12700" bIns="12700" anchor="t" anchorCtr="0" upright="1"/>
                        </wps:wsp>
                        <wps:wsp>
                          <wps:cNvPr id="114" name="Rectangle 5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731C4" w14:textId="77777777" w:rsidR="00D54568" w:rsidRDefault="00D54568" w:rsidP="008E22F6">
                                <w:pPr>
                                  <w:jc w:val="center"/>
                                </w:pPr>
                                <w:r>
                                  <w:rPr>
                                    <w:sz w:val="18"/>
                                  </w:rPr>
                                  <w:t>Арк.</w:t>
                                </w:r>
                              </w:p>
                            </w:txbxContent>
                          </wps:txbx>
                          <wps:bodyPr rot="0" vert="horz" wrap="square" lIns="12700" tIns="12700" rIns="12700" bIns="12700" anchor="t" anchorCtr="0" upright="1"/>
                        </wps:wsp>
                        <wps:wsp>
                          <wps:cNvPr id="116" name="Rectangle 6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CAEB27" w14:textId="77777777" w:rsidR="00D54568" w:rsidRPr="00EA7650" w:rsidRDefault="00D54568" w:rsidP="008E22F6">
                                <w:pPr>
                                  <w:jc w:val="center"/>
                                  <w:rPr>
                                    <w:sz w:val="28"/>
                                    <w:szCs w:val="28"/>
                                  </w:rPr>
                                </w:pPr>
                                <w:r w:rsidRPr="00EA7650">
                                  <w:rPr>
                                    <w:sz w:val="28"/>
                                    <w:szCs w:val="28"/>
                                  </w:rPr>
                                  <w:t>МР АТ-</w:t>
                                </w:r>
                                <w:r>
                                  <w:rPr>
                                    <w:sz w:val="28"/>
                                    <w:szCs w:val="28"/>
                                  </w:rPr>
                                  <w:t>49</w:t>
                                </w:r>
                                <w:r w:rsidRPr="00EA7650">
                                  <w:rPr>
                                    <w:sz w:val="28"/>
                                    <w:szCs w:val="28"/>
                                  </w:rPr>
                                  <w:t>.00.00.000 ПЗ</w:t>
                                </w:r>
                              </w:p>
                              <w:p w14:paraId="3EAC362C" w14:textId="77777777" w:rsidR="00D54568" w:rsidRPr="003013D4" w:rsidRDefault="00D54568" w:rsidP="008E22F6">
                                <w:pPr>
                                  <w:rPr>
                                    <w:szCs w:val="28"/>
                                  </w:rP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34A3B32D" id="Групувати 84" o:spid="_x0000_s1076" style="position:absolute;left:0;text-align:left;margin-left:-26.35pt;margin-top:47.1pt;width:518.4pt;height:763.3pt;z-index:25165824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">
                  <v:rect id="Rectangle 4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" filled="f" strokeweight="2pt"/>
                  <v:line id="Line 4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line id="Line 4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4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4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4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4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4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" strokeweight="1pt"/>
                  <v:line id="Line 5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5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" strokeweight="1pt"/>
                  <v:rect id="Rectangle 5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14:paraId="444CD725" w14:textId="77777777" w:rsidR="00D54568" w:rsidRDefault="00D54568" w:rsidP="008E22F6">
                          <w:pPr>
                            <w:jc w:val="center"/>
                          </w:pPr>
                          <w:r>
                            <w:rPr>
                              <w:sz w:val="18"/>
                            </w:rPr>
                            <w:t>Змн.</w:t>
                          </w:r>
                        </w:p>
                      </w:txbxContent>
                    </v:textbox>
                  </v:rect>
                  <v:rect id="Rectangle 5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6F612100" w14:textId="77777777" w:rsidR="00D54568" w:rsidRDefault="00D54568" w:rsidP="008E22F6">
                          <w:pPr>
                            <w:jc w:val="center"/>
                          </w:pPr>
                          <w:r>
                            <w:rPr>
                              <w:sz w:val="18"/>
                            </w:rPr>
                            <w:t>Арк.</w:t>
                          </w:r>
                        </w:p>
                      </w:txbxContent>
                    </v:textbox>
                  </v:rect>
                  <v:rect id="Rectangle 5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205174F9" w14:textId="77777777" w:rsidR="00D54568" w:rsidRDefault="00D54568" w:rsidP="008E22F6">
                          <w:pPr>
                            <w:jc w:val="center"/>
                          </w:pPr>
                          <w:r>
                            <w:rPr>
                              <w:sz w:val="18"/>
                            </w:rPr>
                            <w:t>№ докум.</w:t>
                          </w:r>
                        </w:p>
                      </w:txbxContent>
                    </v:textbox>
                  </v:rect>
                  <v:rect id="Rectangle 5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7A346D29" w14:textId="77777777" w:rsidR="00D54568" w:rsidRDefault="00D54568" w:rsidP="008E22F6">
                          <w:pPr>
                            <w:jc w:val="center"/>
                          </w:pPr>
                          <w:r>
                            <w:rPr>
                              <w:sz w:val="18"/>
                            </w:rPr>
                            <w:t>Підпис</w:t>
                          </w:r>
                        </w:p>
                      </w:txbxContent>
                    </v:textbox>
                  </v:rect>
                  <v:rect id="Rectangle 5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43E90E09" w14:textId="77777777" w:rsidR="00D54568" w:rsidRDefault="00D54568" w:rsidP="008E22F6">
                          <w:pPr>
                            <w:jc w:val="center"/>
                          </w:pPr>
                          <w:r>
                            <w:rPr>
                              <w:sz w:val="18"/>
                            </w:rPr>
                            <w:t>Дата</w:t>
                          </w:r>
                        </w:p>
                      </w:txbxContent>
                    </v:textbox>
                  </v:rect>
                  <v:rect id="Rectangle 5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5D5731C4" w14:textId="77777777" w:rsidR="00D54568" w:rsidRDefault="00D54568" w:rsidP="008E22F6">
                          <w:pPr>
                            <w:jc w:val="center"/>
                          </w:pPr>
                          <w:r>
                            <w:rPr>
                              <w:sz w:val="18"/>
                            </w:rPr>
                            <w:t>Арк.</w:t>
                          </w:r>
                        </w:p>
                      </w:txbxContent>
                    </v:textbox>
                  </v:rect>
                  <v:rect id="Rectangle 60" o:spid="_x0000_s10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77CAEB27" w14:textId="77777777" w:rsidR="00D54568" w:rsidRPr="00EA7650" w:rsidRDefault="00D54568" w:rsidP="008E22F6">
                          <w:pPr>
                            <w:jc w:val="center"/>
                            <w:rPr>
                              <w:sz w:val="28"/>
                              <w:szCs w:val="28"/>
                            </w:rPr>
                          </w:pPr>
                          <w:r w:rsidRPr="00EA7650">
                            <w:rPr>
                              <w:sz w:val="28"/>
                              <w:szCs w:val="28"/>
                            </w:rPr>
                            <w:t>МР АТ-</w:t>
                          </w:r>
                          <w:r>
                            <w:rPr>
                              <w:sz w:val="28"/>
                              <w:szCs w:val="28"/>
                            </w:rPr>
                            <w:t>49</w:t>
                          </w:r>
                          <w:r w:rsidRPr="00EA7650">
                            <w:rPr>
                              <w:sz w:val="28"/>
                              <w:szCs w:val="28"/>
                            </w:rPr>
                            <w:t>.00.00.000 ПЗ</w:t>
                          </w:r>
                        </w:p>
                        <w:p w14:paraId="3EAC362C" w14:textId="77777777" w:rsidR="00D54568" w:rsidRPr="003013D4" w:rsidRDefault="00D54568" w:rsidP="008E22F6">
                          <w:pPr>
                            <w:rPr>
                              <w:szCs w:val="28"/>
                            </w:rPr>
                          </w:pPr>
                        </w:p>
                      </w:txbxContent>
                    </v:textbox>
                  </v:rect>
                  <w10:wrap anchorx="margin" anchory="page"/>
                  <w10:anchorlock/>
                </v:group>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95FD7"/>
    <w:multiLevelType w:val="multilevel"/>
    <w:tmpl w:val="074EB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217DA4"/>
    <w:multiLevelType w:val="multilevel"/>
    <w:tmpl w:val="9FDA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C35112"/>
    <w:multiLevelType w:val="multilevel"/>
    <w:tmpl w:val="EEDC3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A05A5D"/>
    <w:multiLevelType w:val="multilevel"/>
    <w:tmpl w:val="BD9A4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267BCA"/>
    <w:multiLevelType w:val="multilevel"/>
    <w:tmpl w:val="8EA85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446B84"/>
    <w:multiLevelType w:val="multilevel"/>
    <w:tmpl w:val="C4BE4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0C28CE"/>
    <w:multiLevelType w:val="multilevel"/>
    <w:tmpl w:val="625AA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921451"/>
    <w:multiLevelType w:val="multilevel"/>
    <w:tmpl w:val="21AA0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8BF4554"/>
    <w:multiLevelType w:val="multilevel"/>
    <w:tmpl w:val="AF829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372976"/>
    <w:multiLevelType w:val="multilevel"/>
    <w:tmpl w:val="9F727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A230ECF"/>
    <w:multiLevelType w:val="multilevel"/>
    <w:tmpl w:val="98489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BC54250"/>
    <w:multiLevelType w:val="multilevel"/>
    <w:tmpl w:val="980A2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DAA55DB"/>
    <w:multiLevelType w:val="multilevel"/>
    <w:tmpl w:val="F25C6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E23080C"/>
    <w:multiLevelType w:val="multilevel"/>
    <w:tmpl w:val="B55619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EB734D5"/>
    <w:multiLevelType w:val="multilevel"/>
    <w:tmpl w:val="2572D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3C824F2"/>
    <w:multiLevelType w:val="multilevel"/>
    <w:tmpl w:val="0450C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4430CE6"/>
    <w:multiLevelType w:val="multilevel"/>
    <w:tmpl w:val="158AB8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4B519CA"/>
    <w:multiLevelType w:val="hybridMultilevel"/>
    <w:tmpl w:val="FE4A1942"/>
    <w:lvl w:ilvl="0" w:tplc="CE589340">
      <w:start w:val="1"/>
      <w:numFmt w:val="decimal"/>
      <w:lvlText w:val="%1."/>
      <w:lvlJc w:val="left"/>
      <w:pPr>
        <w:ind w:left="569" w:hanging="526"/>
      </w:pPr>
      <w:rPr>
        <w:rFonts w:ascii="Times New Roman" w:eastAsia="Times New Roman" w:hAnsi="Times New Roman" w:cs="Times New Roman" w:hint="default"/>
        <w:b w:val="0"/>
        <w:bCs w:val="0"/>
        <w:i w:val="0"/>
        <w:iCs w:val="0"/>
        <w:spacing w:val="0"/>
        <w:w w:val="99"/>
        <w:sz w:val="32"/>
        <w:szCs w:val="32"/>
        <w:lang w:val="uk-UA" w:eastAsia="en-US" w:bidi="ar-SA"/>
      </w:rPr>
    </w:lvl>
    <w:lvl w:ilvl="1" w:tplc="A75AC8BE">
      <w:numFmt w:val="bullet"/>
      <w:lvlText w:val="•"/>
      <w:lvlJc w:val="left"/>
      <w:pPr>
        <w:ind w:left="1887" w:hanging="526"/>
      </w:pPr>
      <w:rPr>
        <w:rFonts w:hint="default"/>
        <w:lang w:val="uk-UA" w:eastAsia="en-US" w:bidi="ar-SA"/>
      </w:rPr>
    </w:lvl>
    <w:lvl w:ilvl="2" w:tplc="9E8AB24A">
      <w:numFmt w:val="bullet"/>
      <w:lvlText w:val="•"/>
      <w:lvlJc w:val="left"/>
      <w:pPr>
        <w:ind w:left="3214" w:hanging="526"/>
      </w:pPr>
      <w:rPr>
        <w:rFonts w:hint="default"/>
        <w:lang w:val="uk-UA" w:eastAsia="en-US" w:bidi="ar-SA"/>
      </w:rPr>
    </w:lvl>
    <w:lvl w:ilvl="3" w:tplc="495EF5EA">
      <w:numFmt w:val="bullet"/>
      <w:lvlText w:val="•"/>
      <w:lvlJc w:val="left"/>
      <w:pPr>
        <w:ind w:left="4542" w:hanging="526"/>
      </w:pPr>
      <w:rPr>
        <w:rFonts w:hint="default"/>
        <w:lang w:val="uk-UA" w:eastAsia="en-US" w:bidi="ar-SA"/>
      </w:rPr>
    </w:lvl>
    <w:lvl w:ilvl="4" w:tplc="9814A470">
      <w:numFmt w:val="bullet"/>
      <w:lvlText w:val="•"/>
      <w:lvlJc w:val="left"/>
      <w:pPr>
        <w:ind w:left="5869" w:hanging="526"/>
      </w:pPr>
      <w:rPr>
        <w:rFonts w:hint="default"/>
        <w:lang w:val="uk-UA" w:eastAsia="en-US" w:bidi="ar-SA"/>
      </w:rPr>
    </w:lvl>
    <w:lvl w:ilvl="5" w:tplc="C95EB85A">
      <w:numFmt w:val="bullet"/>
      <w:lvlText w:val="•"/>
      <w:lvlJc w:val="left"/>
      <w:pPr>
        <w:ind w:left="7197" w:hanging="526"/>
      </w:pPr>
      <w:rPr>
        <w:rFonts w:hint="default"/>
        <w:lang w:val="uk-UA" w:eastAsia="en-US" w:bidi="ar-SA"/>
      </w:rPr>
    </w:lvl>
    <w:lvl w:ilvl="6" w:tplc="06B6B30C">
      <w:numFmt w:val="bullet"/>
      <w:lvlText w:val="•"/>
      <w:lvlJc w:val="left"/>
      <w:pPr>
        <w:ind w:left="8524" w:hanging="526"/>
      </w:pPr>
      <w:rPr>
        <w:rFonts w:hint="default"/>
        <w:lang w:val="uk-UA" w:eastAsia="en-US" w:bidi="ar-SA"/>
      </w:rPr>
    </w:lvl>
    <w:lvl w:ilvl="7" w:tplc="6B761342">
      <w:numFmt w:val="bullet"/>
      <w:lvlText w:val="•"/>
      <w:lvlJc w:val="left"/>
      <w:pPr>
        <w:ind w:left="9851" w:hanging="526"/>
      </w:pPr>
      <w:rPr>
        <w:rFonts w:hint="default"/>
        <w:lang w:val="uk-UA" w:eastAsia="en-US" w:bidi="ar-SA"/>
      </w:rPr>
    </w:lvl>
    <w:lvl w:ilvl="8" w:tplc="2CBA2532">
      <w:numFmt w:val="bullet"/>
      <w:lvlText w:val="•"/>
      <w:lvlJc w:val="left"/>
      <w:pPr>
        <w:ind w:left="11179" w:hanging="526"/>
      </w:pPr>
      <w:rPr>
        <w:rFonts w:hint="default"/>
        <w:lang w:val="uk-UA" w:eastAsia="en-US" w:bidi="ar-SA"/>
      </w:rPr>
    </w:lvl>
  </w:abstractNum>
  <w:abstractNum w:abstractNumId="18" w15:restartNumberingAfterBreak="0">
    <w:nsid w:val="15B50582"/>
    <w:multiLevelType w:val="hybridMultilevel"/>
    <w:tmpl w:val="4F6AE96C"/>
    <w:lvl w:ilvl="0" w:tplc="1DC0B3C2">
      <w:start w:val="1"/>
      <w:numFmt w:val="decimal"/>
      <w:lvlText w:val="%1."/>
      <w:lvlJc w:val="left"/>
      <w:pPr>
        <w:ind w:left="1069" w:hanging="360"/>
      </w:pPr>
      <w:rPr>
        <w:rFonts w:hint="default"/>
      </w:rPr>
    </w:lvl>
    <w:lvl w:ilvl="1" w:tplc="C9602400" w:tentative="1">
      <w:start w:val="1"/>
      <w:numFmt w:val="lowerLetter"/>
      <w:lvlText w:val="%2."/>
      <w:lvlJc w:val="left"/>
      <w:pPr>
        <w:ind w:left="1789" w:hanging="360"/>
      </w:pPr>
    </w:lvl>
    <w:lvl w:ilvl="2" w:tplc="8040BC34" w:tentative="1">
      <w:start w:val="1"/>
      <w:numFmt w:val="lowerRoman"/>
      <w:lvlText w:val="%3."/>
      <w:lvlJc w:val="right"/>
      <w:pPr>
        <w:ind w:left="2509" w:hanging="180"/>
      </w:pPr>
    </w:lvl>
    <w:lvl w:ilvl="3" w:tplc="B622D404" w:tentative="1">
      <w:start w:val="1"/>
      <w:numFmt w:val="decimal"/>
      <w:lvlText w:val="%4."/>
      <w:lvlJc w:val="left"/>
      <w:pPr>
        <w:ind w:left="3229" w:hanging="360"/>
      </w:pPr>
    </w:lvl>
    <w:lvl w:ilvl="4" w:tplc="56FA2D16" w:tentative="1">
      <w:start w:val="1"/>
      <w:numFmt w:val="lowerLetter"/>
      <w:lvlText w:val="%5."/>
      <w:lvlJc w:val="left"/>
      <w:pPr>
        <w:ind w:left="3949" w:hanging="360"/>
      </w:pPr>
    </w:lvl>
    <w:lvl w:ilvl="5" w:tplc="2C1E044C" w:tentative="1">
      <w:start w:val="1"/>
      <w:numFmt w:val="lowerRoman"/>
      <w:lvlText w:val="%6."/>
      <w:lvlJc w:val="right"/>
      <w:pPr>
        <w:ind w:left="4669" w:hanging="180"/>
      </w:pPr>
    </w:lvl>
    <w:lvl w:ilvl="6" w:tplc="4C5AA660" w:tentative="1">
      <w:start w:val="1"/>
      <w:numFmt w:val="decimal"/>
      <w:lvlText w:val="%7."/>
      <w:lvlJc w:val="left"/>
      <w:pPr>
        <w:ind w:left="5389" w:hanging="360"/>
      </w:pPr>
    </w:lvl>
    <w:lvl w:ilvl="7" w:tplc="1F8A3C2A" w:tentative="1">
      <w:start w:val="1"/>
      <w:numFmt w:val="lowerLetter"/>
      <w:lvlText w:val="%8."/>
      <w:lvlJc w:val="left"/>
      <w:pPr>
        <w:ind w:left="6109" w:hanging="360"/>
      </w:pPr>
    </w:lvl>
    <w:lvl w:ilvl="8" w:tplc="6ECC0E50" w:tentative="1">
      <w:start w:val="1"/>
      <w:numFmt w:val="lowerRoman"/>
      <w:lvlText w:val="%9."/>
      <w:lvlJc w:val="right"/>
      <w:pPr>
        <w:ind w:left="6829" w:hanging="180"/>
      </w:pPr>
    </w:lvl>
  </w:abstractNum>
  <w:abstractNum w:abstractNumId="19" w15:restartNumberingAfterBreak="0">
    <w:nsid w:val="19940A32"/>
    <w:multiLevelType w:val="multilevel"/>
    <w:tmpl w:val="84D8C2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0772C95"/>
    <w:multiLevelType w:val="multilevel"/>
    <w:tmpl w:val="FF1C86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4B56A05"/>
    <w:multiLevelType w:val="multilevel"/>
    <w:tmpl w:val="0DBE9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4BF79FB"/>
    <w:multiLevelType w:val="multilevel"/>
    <w:tmpl w:val="B6B4A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86F7603"/>
    <w:multiLevelType w:val="multilevel"/>
    <w:tmpl w:val="3C227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BCF5DAB"/>
    <w:multiLevelType w:val="multilevel"/>
    <w:tmpl w:val="662E6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D7B727E"/>
    <w:multiLevelType w:val="multilevel"/>
    <w:tmpl w:val="208E2D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DBC435C"/>
    <w:multiLevelType w:val="multilevel"/>
    <w:tmpl w:val="A942C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DEE3E1F"/>
    <w:multiLevelType w:val="multilevel"/>
    <w:tmpl w:val="DAB04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E011238"/>
    <w:multiLevelType w:val="hybridMultilevel"/>
    <w:tmpl w:val="0C44E9CC"/>
    <w:lvl w:ilvl="0" w:tplc="004A8166">
      <w:start w:val="5"/>
      <w:numFmt w:val="bullet"/>
      <w:lvlText w:val="-"/>
      <w:lvlJc w:val="left"/>
      <w:pPr>
        <w:ind w:left="1069" w:hanging="360"/>
      </w:pPr>
      <w:rPr>
        <w:rFonts w:ascii="Times New Roman" w:eastAsiaTheme="minorHAnsi" w:hAnsi="Times New Roman" w:cs="Times New Roman" w:hint="default"/>
      </w:rPr>
    </w:lvl>
    <w:lvl w:ilvl="1" w:tplc="CCFEB870" w:tentative="1">
      <w:start w:val="1"/>
      <w:numFmt w:val="bullet"/>
      <w:lvlText w:val="o"/>
      <w:lvlJc w:val="left"/>
      <w:pPr>
        <w:ind w:left="1789" w:hanging="360"/>
      </w:pPr>
      <w:rPr>
        <w:rFonts w:ascii="Courier New" w:hAnsi="Courier New" w:cs="Courier New" w:hint="default"/>
      </w:rPr>
    </w:lvl>
    <w:lvl w:ilvl="2" w:tplc="4E489842" w:tentative="1">
      <w:start w:val="1"/>
      <w:numFmt w:val="bullet"/>
      <w:lvlText w:val=""/>
      <w:lvlJc w:val="left"/>
      <w:pPr>
        <w:ind w:left="2509" w:hanging="360"/>
      </w:pPr>
      <w:rPr>
        <w:rFonts w:ascii="Wingdings" w:hAnsi="Wingdings" w:hint="default"/>
      </w:rPr>
    </w:lvl>
    <w:lvl w:ilvl="3" w:tplc="AAA8A49C" w:tentative="1">
      <w:start w:val="1"/>
      <w:numFmt w:val="bullet"/>
      <w:lvlText w:val=""/>
      <w:lvlJc w:val="left"/>
      <w:pPr>
        <w:ind w:left="3229" w:hanging="360"/>
      </w:pPr>
      <w:rPr>
        <w:rFonts w:ascii="Symbol" w:hAnsi="Symbol" w:hint="default"/>
      </w:rPr>
    </w:lvl>
    <w:lvl w:ilvl="4" w:tplc="8D5EEB38" w:tentative="1">
      <w:start w:val="1"/>
      <w:numFmt w:val="bullet"/>
      <w:lvlText w:val="o"/>
      <w:lvlJc w:val="left"/>
      <w:pPr>
        <w:ind w:left="3949" w:hanging="360"/>
      </w:pPr>
      <w:rPr>
        <w:rFonts w:ascii="Courier New" w:hAnsi="Courier New" w:cs="Courier New" w:hint="default"/>
      </w:rPr>
    </w:lvl>
    <w:lvl w:ilvl="5" w:tplc="89E6DFC6" w:tentative="1">
      <w:start w:val="1"/>
      <w:numFmt w:val="bullet"/>
      <w:lvlText w:val=""/>
      <w:lvlJc w:val="left"/>
      <w:pPr>
        <w:ind w:left="4669" w:hanging="360"/>
      </w:pPr>
      <w:rPr>
        <w:rFonts w:ascii="Wingdings" w:hAnsi="Wingdings" w:hint="default"/>
      </w:rPr>
    </w:lvl>
    <w:lvl w:ilvl="6" w:tplc="28860230" w:tentative="1">
      <w:start w:val="1"/>
      <w:numFmt w:val="bullet"/>
      <w:lvlText w:val=""/>
      <w:lvlJc w:val="left"/>
      <w:pPr>
        <w:ind w:left="5389" w:hanging="360"/>
      </w:pPr>
      <w:rPr>
        <w:rFonts w:ascii="Symbol" w:hAnsi="Symbol" w:hint="default"/>
      </w:rPr>
    </w:lvl>
    <w:lvl w:ilvl="7" w:tplc="5ECAE62A" w:tentative="1">
      <w:start w:val="1"/>
      <w:numFmt w:val="bullet"/>
      <w:lvlText w:val="o"/>
      <w:lvlJc w:val="left"/>
      <w:pPr>
        <w:ind w:left="6109" w:hanging="360"/>
      </w:pPr>
      <w:rPr>
        <w:rFonts w:ascii="Courier New" w:hAnsi="Courier New" w:cs="Courier New" w:hint="default"/>
      </w:rPr>
    </w:lvl>
    <w:lvl w:ilvl="8" w:tplc="A05099E6" w:tentative="1">
      <w:start w:val="1"/>
      <w:numFmt w:val="bullet"/>
      <w:lvlText w:val=""/>
      <w:lvlJc w:val="left"/>
      <w:pPr>
        <w:ind w:left="6829" w:hanging="360"/>
      </w:pPr>
      <w:rPr>
        <w:rFonts w:ascii="Wingdings" w:hAnsi="Wingdings" w:hint="default"/>
      </w:rPr>
    </w:lvl>
  </w:abstractNum>
  <w:abstractNum w:abstractNumId="29" w15:restartNumberingAfterBreak="0">
    <w:nsid w:val="2ED30385"/>
    <w:multiLevelType w:val="multilevel"/>
    <w:tmpl w:val="4DCC1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F3A0379"/>
    <w:multiLevelType w:val="multilevel"/>
    <w:tmpl w:val="DF067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06C65B9"/>
    <w:multiLevelType w:val="multilevel"/>
    <w:tmpl w:val="7B7CC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341785A"/>
    <w:multiLevelType w:val="multilevel"/>
    <w:tmpl w:val="BEFA336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4C80EDC"/>
    <w:multiLevelType w:val="multilevel"/>
    <w:tmpl w:val="9C142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51D6286"/>
    <w:multiLevelType w:val="multilevel"/>
    <w:tmpl w:val="08AC1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5710035"/>
    <w:multiLevelType w:val="multilevel"/>
    <w:tmpl w:val="40AA3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7AF7B08"/>
    <w:multiLevelType w:val="multilevel"/>
    <w:tmpl w:val="74C2C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8C34EB0"/>
    <w:multiLevelType w:val="multilevel"/>
    <w:tmpl w:val="F746E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933170F"/>
    <w:multiLevelType w:val="multilevel"/>
    <w:tmpl w:val="9E722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A2E3530"/>
    <w:multiLevelType w:val="multilevel"/>
    <w:tmpl w:val="683AD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A417E7D"/>
    <w:multiLevelType w:val="multilevel"/>
    <w:tmpl w:val="A8C03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AC303C0"/>
    <w:multiLevelType w:val="multilevel"/>
    <w:tmpl w:val="F3663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F7D5418"/>
    <w:multiLevelType w:val="multilevel"/>
    <w:tmpl w:val="C9FAFE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40291759"/>
    <w:multiLevelType w:val="multilevel"/>
    <w:tmpl w:val="D5AE17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3B77812"/>
    <w:multiLevelType w:val="multilevel"/>
    <w:tmpl w:val="2F30B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4AE1700"/>
    <w:multiLevelType w:val="multilevel"/>
    <w:tmpl w:val="FB64D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4ED71BB"/>
    <w:multiLevelType w:val="multilevel"/>
    <w:tmpl w:val="B290E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546503B"/>
    <w:multiLevelType w:val="multilevel"/>
    <w:tmpl w:val="62BAE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5BB50C8"/>
    <w:multiLevelType w:val="multilevel"/>
    <w:tmpl w:val="BCE4F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63E0A38"/>
    <w:multiLevelType w:val="multilevel"/>
    <w:tmpl w:val="8452B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7641B4A"/>
    <w:multiLevelType w:val="multilevel"/>
    <w:tmpl w:val="32DED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8A650AE"/>
    <w:multiLevelType w:val="multilevel"/>
    <w:tmpl w:val="DD4C5C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90625A7"/>
    <w:multiLevelType w:val="multilevel"/>
    <w:tmpl w:val="6EA4F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9FD3D1D"/>
    <w:multiLevelType w:val="multilevel"/>
    <w:tmpl w:val="83A26C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A9B532C"/>
    <w:multiLevelType w:val="multilevel"/>
    <w:tmpl w:val="0F962AB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B914CEC"/>
    <w:multiLevelType w:val="multilevel"/>
    <w:tmpl w:val="7D604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BC175E3"/>
    <w:multiLevelType w:val="multilevel"/>
    <w:tmpl w:val="A0C8B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00D4891"/>
    <w:multiLevelType w:val="multilevel"/>
    <w:tmpl w:val="5DDAD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3BF0D20"/>
    <w:multiLevelType w:val="multilevel"/>
    <w:tmpl w:val="8CB8D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4E21C04"/>
    <w:multiLevelType w:val="multilevel"/>
    <w:tmpl w:val="E746E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7076B0F"/>
    <w:multiLevelType w:val="multilevel"/>
    <w:tmpl w:val="FB84C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7824D1C"/>
    <w:multiLevelType w:val="multilevel"/>
    <w:tmpl w:val="DC9CF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90D18D1"/>
    <w:multiLevelType w:val="multilevel"/>
    <w:tmpl w:val="9C68B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A0D7D02"/>
    <w:multiLevelType w:val="multilevel"/>
    <w:tmpl w:val="096E0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D695993"/>
    <w:multiLevelType w:val="multilevel"/>
    <w:tmpl w:val="30745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07A63DA"/>
    <w:multiLevelType w:val="multilevel"/>
    <w:tmpl w:val="01069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378499B"/>
    <w:multiLevelType w:val="multilevel"/>
    <w:tmpl w:val="18F84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4572A44"/>
    <w:multiLevelType w:val="multilevel"/>
    <w:tmpl w:val="3DE4B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4A56A23"/>
    <w:multiLevelType w:val="multilevel"/>
    <w:tmpl w:val="31922C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64E32F35"/>
    <w:multiLevelType w:val="multilevel"/>
    <w:tmpl w:val="713CA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6FB6E14"/>
    <w:multiLevelType w:val="multilevel"/>
    <w:tmpl w:val="67A83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7E62C10"/>
    <w:multiLevelType w:val="multilevel"/>
    <w:tmpl w:val="56DEE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8793DD8"/>
    <w:multiLevelType w:val="multilevel"/>
    <w:tmpl w:val="6CAEE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8A4346D"/>
    <w:multiLevelType w:val="multilevel"/>
    <w:tmpl w:val="DF241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9D7396F"/>
    <w:multiLevelType w:val="multilevel"/>
    <w:tmpl w:val="1F8C81F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B1137E0"/>
    <w:multiLevelType w:val="multilevel"/>
    <w:tmpl w:val="90BC23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CE43F79"/>
    <w:multiLevelType w:val="multilevel"/>
    <w:tmpl w:val="8364F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CEF5588"/>
    <w:multiLevelType w:val="multilevel"/>
    <w:tmpl w:val="076AE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CF24739"/>
    <w:multiLevelType w:val="multilevel"/>
    <w:tmpl w:val="35624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EDB1701"/>
    <w:multiLevelType w:val="multilevel"/>
    <w:tmpl w:val="736A37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4094BA3"/>
    <w:multiLevelType w:val="multilevel"/>
    <w:tmpl w:val="D400A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5F45AA2"/>
    <w:multiLevelType w:val="multilevel"/>
    <w:tmpl w:val="7108A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6FD214C"/>
    <w:multiLevelType w:val="multilevel"/>
    <w:tmpl w:val="2796EC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92F512C"/>
    <w:multiLevelType w:val="multilevel"/>
    <w:tmpl w:val="A398A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9EB0307"/>
    <w:multiLevelType w:val="multilevel"/>
    <w:tmpl w:val="7F661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C9816D7"/>
    <w:multiLevelType w:val="multilevel"/>
    <w:tmpl w:val="C45C8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D767C23"/>
    <w:multiLevelType w:val="multilevel"/>
    <w:tmpl w:val="9C701C8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15:restartNumberingAfterBreak="0">
    <w:nsid w:val="7DAC0F90"/>
    <w:multiLevelType w:val="multilevel"/>
    <w:tmpl w:val="75187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7E874F98"/>
    <w:multiLevelType w:val="multilevel"/>
    <w:tmpl w:val="661A7F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F430F16"/>
    <w:multiLevelType w:val="multilevel"/>
    <w:tmpl w:val="ED660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7F430F17"/>
    <w:multiLevelType w:val="multilevel"/>
    <w:tmpl w:val="9C701C8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039816929">
    <w:abstractNumId w:val="86"/>
  </w:num>
  <w:num w:numId="2" w16cid:durableId="209607977">
    <w:abstractNumId w:val="38"/>
  </w:num>
  <w:num w:numId="3" w16cid:durableId="1687752709">
    <w:abstractNumId w:val="18"/>
  </w:num>
  <w:num w:numId="4" w16cid:durableId="885415923">
    <w:abstractNumId w:val="63"/>
  </w:num>
  <w:num w:numId="5" w16cid:durableId="521433951">
    <w:abstractNumId w:val="23"/>
  </w:num>
  <w:num w:numId="6" w16cid:durableId="302274421">
    <w:abstractNumId w:val="9"/>
  </w:num>
  <w:num w:numId="7" w16cid:durableId="547037843">
    <w:abstractNumId w:val="30"/>
  </w:num>
  <w:num w:numId="8" w16cid:durableId="876742846">
    <w:abstractNumId w:val="45"/>
  </w:num>
  <w:num w:numId="9" w16cid:durableId="242304925">
    <w:abstractNumId w:val="51"/>
  </w:num>
  <w:num w:numId="10" w16cid:durableId="570819132">
    <w:abstractNumId w:val="47"/>
  </w:num>
  <w:num w:numId="11" w16cid:durableId="1863665202">
    <w:abstractNumId w:val="50"/>
  </w:num>
  <w:num w:numId="12" w16cid:durableId="1792238793">
    <w:abstractNumId w:val="1"/>
  </w:num>
  <w:num w:numId="13" w16cid:durableId="1411659742">
    <w:abstractNumId w:val="3"/>
  </w:num>
  <w:num w:numId="14" w16cid:durableId="328749569">
    <w:abstractNumId w:val="89"/>
  </w:num>
  <w:num w:numId="15" w16cid:durableId="1381436355">
    <w:abstractNumId w:val="27"/>
  </w:num>
  <w:num w:numId="16" w16cid:durableId="157766827">
    <w:abstractNumId w:val="8"/>
  </w:num>
  <w:num w:numId="17" w16cid:durableId="841092037">
    <w:abstractNumId w:val="64"/>
  </w:num>
  <w:num w:numId="18" w16cid:durableId="1825314545">
    <w:abstractNumId w:val="22"/>
  </w:num>
  <w:num w:numId="19" w16cid:durableId="23795417">
    <w:abstractNumId w:val="69"/>
  </w:num>
  <w:num w:numId="20" w16cid:durableId="1658997878">
    <w:abstractNumId w:val="15"/>
  </w:num>
  <w:num w:numId="21" w16cid:durableId="2121949607">
    <w:abstractNumId w:val="36"/>
  </w:num>
  <w:num w:numId="22" w16cid:durableId="1319000807">
    <w:abstractNumId w:val="85"/>
  </w:num>
  <w:num w:numId="23" w16cid:durableId="18238532">
    <w:abstractNumId w:val="26"/>
  </w:num>
  <w:num w:numId="24" w16cid:durableId="1132744661">
    <w:abstractNumId w:val="25"/>
  </w:num>
  <w:num w:numId="25" w16cid:durableId="1739327373">
    <w:abstractNumId w:val="44"/>
  </w:num>
  <w:num w:numId="26" w16cid:durableId="615254381">
    <w:abstractNumId w:val="73"/>
  </w:num>
  <w:num w:numId="27" w16cid:durableId="864246957">
    <w:abstractNumId w:val="4"/>
  </w:num>
  <w:num w:numId="28" w16cid:durableId="452361786">
    <w:abstractNumId w:val="37"/>
  </w:num>
  <w:num w:numId="29" w16cid:durableId="1413161372">
    <w:abstractNumId w:val="82"/>
  </w:num>
  <w:num w:numId="30" w16cid:durableId="1524443219">
    <w:abstractNumId w:val="13"/>
  </w:num>
  <w:num w:numId="31" w16cid:durableId="2058503228">
    <w:abstractNumId w:val="11"/>
  </w:num>
  <w:num w:numId="32" w16cid:durableId="1963000560">
    <w:abstractNumId w:val="58"/>
  </w:num>
  <w:num w:numId="33" w16cid:durableId="2073195460">
    <w:abstractNumId w:val="40"/>
  </w:num>
  <w:num w:numId="34" w16cid:durableId="820539053">
    <w:abstractNumId w:val="67"/>
  </w:num>
  <w:num w:numId="35" w16cid:durableId="1235311174">
    <w:abstractNumId w:val="75"/>
  </w:num>
  <w:num w:numId="36" w16cid:durableId="1300528167">
    <w:abstractNumId w:val="71"/>
  </w:num>
  <w:num w:numId="37" w16cid:durableId="1136025459">
    <w:abstractNumId w:val="74"/>
  </w:num>
  <w:num w:numId="38" w16cid:durableId="1304695753">
    <w:abstractNumId w:val="43"/>
  </w:num>
  <w:num w:numId="39" w16cid:durableId="663318679">
    <w:abstractNumId w:val="84"/>
  </w:num>
  <w:num w:numId="40" w16cid:durableId="147795729">
    <w:abstractNumId w:val="42"/>
  </w:num>
  <w:num w:numId="41" w16cid:durableId="1131627863">
    <w:abstractNumId w:val="21"/>
  </w:num>
  <w:num w:numId="42" w16cid:durableId="1426149115">
    <w:abstractNumId w:val="62"/>
  </w:num>
  <w:num w:numId="43" w16cid:durableId="1650400934">
    <w:abstractNumId w:val="53"/>
  </w:num>
  <w:num w:numId="44" w16cid:durableId="1755318718">
    <w:abstractNumId w:val="76"/>
  </w:num>
  <w:num w:numId="45" w16cid:durableId="1440831108">
    <w:abstractNumId w:val="70"/>
  </w:num>
  <w:num w:numId="46" w16cid:durableId="1100023707">
    <w:abstractNumId w:val="56"/>
  </w:num>
  <w:num w:numId="47" w16cid:durableId="534469502">
    <w:abstractNumId w:val="24"/>
  </w:num>
  <w:num w:numId="48" w16cid:durableId="1436629328">
    <w:abstractNumId w:val="0"/>
  </w:num>
  <w:num w:numId="49" w16cid:durableId="1639920144">
    <w:abstractNumId w:val="66"/>
  </w:num>
  <w:num w:numId="50" w16cid:durableId="1741440314">
    <w:abstractNumId w:val="7"/>
  </w:num>
  <w:num w:numId="51" w16cid:durableId="257715868">
    <w:abstractNumId w:val="52"/>
  </w:num>
  <w:num w:numId="52" w16cid:durableId="1687754710">
    <w:abstractNumId w:val="80"/>
  </w:num>
  <w:num w:numId="53" w16cid:durableId="1823083069">
    <w:abstractNumId w:val="34"/>
  </w:num>
  <w:num w:numId="54" w16cid:durableId="2039887013">
    <w:abstractNumId w:val="72"/>
  </w:num>
  <w:num w:numId="55" w16cid:durableId="197158669">
    <w:abstractNumId w:val="41"/>
  </w:num>
  <w:num w:numId="56" w16cid:durableId="2003123644">
    <w:abstractNumId w:val="14"/>
  </w:num>
  <w:num w:numId="57" w16cid:durableId="1110122853">
    <w:abstractNumId w:val="39"/>
  </w:num>
  <w:num w:numId="58" w16cid:durableId="557864605">
    <w:abstractNumId w:val="48"/>
  </w:num>
  <w:num w:numId="59" w16cid:durableId="405298587">
    <w:abstractNumId w:val="49"/>
  </w:num>
  <w:num w:numId="60" w16cid:durableId="1146818061">
    <w:abstractNumId w:val="31"/>
  </w:num>
  <w:num w:numId="61" w16cid:durableId="1340548924">
    <w:abstractNumId w:val="78"/>
  </w:num>
  <w:num w:numId="62" w16cid:durableId="1833325325">
    <w:abstractNumId w:val="33"/>
  </w:num>
  <w:num w:numId="63" w16cid:durableId="1524247531">
    <w:abstractNumId w:val="81"/>
  </w:num>
  <w:num w:numId="64" w16cid:durableId="691883869">
    <w:abstractNumId w:val="87"/>
  </w:num>
  <w:num w:numId="65" w16cid:durableId="737946296">
    <w:abstractNumId w:val="5"/>
  </w:num>
  <w:num w:numId="66" w16cid:durableId="1835603271">
    <w:abstractNumId w:val="57"/>
  </w:num>
  <w:num w:numId="67" w16cid:durableId="1942375199">
    <w:abstractNumId w:val="10"/>
  </w:num>
  <w:num w:numId="68" w16cid:durableId="1015424202">
    <w:abstractNumId w:val="83"/>
  </w:num>
  <w:num w:numId="69" w16cid:durableId="494415282">
    <w:abstractNumId w:val="65"/>
  </w:num>
  <w:num w:numId="70" w16cid:durableId="2056272110">
    <w:abstractNumId w:val="16"/>
  </w:num>
  <w:num w:numId="71" w16cid:durableId="41099741">
    <w:abstractNumId w:val="46"/>
  </w:num>
  <w:num w:numId="72" w16cid:durableId="1908764505">
    <w:abstractNumId w:val="35"/>
  </w:num>
  <w:num w:numId="73" w16cid:durableId="342099675">
    <w:abstractNumId w:val="59"/>
  </w:num>
  <w:num w:numId="74" w16cid:durableId="695928063">
    <w:abstractNumId w:val="6"/>
  </w:num>
  <w:num w:numId="75" w16cid:durableId="351297828">
    <w:abstractNumId w:val="19"/>
  </w:num>
  <w:num w:numId="76" w16cid:durableId="494155066">
    <w:abstractNumId w:val="2"/>
  </w:num>
  <w:num w:numId="77" w16cid:durableId="775294483">
    <w:abstractNumId w:val="88"/>
  </w:num>
  <w:num w:numId="78" w16cid:durableId="1919249288">
    <w:abstractNumId w:val="12"/>
  </w:num>
  <w:num w:numId="79" w16cid:durableId="637489337">
    <w:abstractNumId w:val="55"/>
  </w:num>
  <w:num w:numId="80" w16cid:durableId="162090448">
    <w:abstractNumId w:val="79"/>
  </w:num>
  <w:num w:numId="81" w16cid:durableId="1178347938">
    <w:abstractNumId w:val="54"/>
  </w:num>
  <w:num w:numId="82" w16cid:durableId="2069187561">
    <w:abstractNumId w:val="29"/>
  </w:num>
  <w:num w:numId="83" w16cid:durableId="1728260000">
    <w:abstractNumId w:val="32"/>
  </w:num>
  <w:num w:numId="84" w16cid:durableId="985549460">
    <w:abstractNumId w:val="68"/>
  </w:num>
  <w:num w:numId="85" w16cid:durableId="1831098385">
    <w:abstractNumId w:val="20"/>
  </w:num>
  <w:num w:numId="86" w16cid:durableId="986518214">
    <w:abstractNumId w:val="61"/>
  </w:num>
  <w:num w:numId="87" w16cid:durableId="272171289">
    <w:abstractNumId w:val="60"/>
  </w:num>
  <w:num w:numId="88" w16cid:durableId="208956095">
    <w:abstractNumId w:val="77"/>
  </w:num>
  <w:num w:numId="89" w16cid:durableId="22244541">
    <w:abstractNumId w:val="28"/>
  </w:num>
  <w:num w:numId="90" w16cid:durableId="490411218">
    <w:abstractNumId w:val="17"/>
  </w:num>
  <w:num w:numId="91" w16cid:durableId="515465885">
    <w:abstractNumId w:val="90"/>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0A4"/>
    <w:rsid w:val="00002FAE"/>
    <w:rsid w:val="00014B25"/>
    <w:rsid w:val="000176FB"/>
    <w:rsid w:val="00042330"/>
    <w:rsid w:val="00043343"/>
    <w:rsid w:val="00063311"/>
    <w:rsid w:val="00067E4D"/>
    <w:rsid w:val="0007283F"/>
    <w:rsid w:val="00072C4E"/>
    <w:rsid w:val="000909CA"/>
    <w:rsid w:val="00095C90"/>
    <w:rsid w:val="000A2432"/>
    <w:rsid w:val="000B4C6B"/>
    <w:rsid w:val="000B4D8C"/>
    <w:rsid w:val="000D32DD"/>
    <w:rsid w:val="000D5F07"/>
    <w:rsid w:val="000F495A"/>
    <w:rsid w:val="00122152"/>
    <w:rsid w:val="0015362D"/>
    <w:rsid w:val="00162FA3"/>
    <w:rsid w:val="00173C60"/>
    <w:rsid w:val="001776C1"/>
    <w:rsid w:val="00190D3E"/>
    <w:rsid w:val="001B0C52"/>
    <w:rsid w:val="001C264C"/>
    <w:rsid w:val="001C44CB"/>
    <w:rsid w:val="001C5384"/>
    <w:rsid w:val="001C7019"/>
    <w:rsid w:val="001D3F98"/>
    <w:rsid w:val="001E48BD"/>
    <w:rsid w:val="001E7563"/>
    <w:rsid w:val="001E7682"/>
    <w:rsid w:val="002029D0"/>
    <w:rsid w:val="00215839"/>
    <w:rsid w:val="00227619"/>
    <w:rsid w:val="00233FF8"/>
    <w:rsid w:val="002349A1"/>
    <w:rsid w:val="00241B4C"/>
    <w:rsid w:val="002465D7"/>
    <w:rsid w:val="00251477"/>
    <w:rsid w:val="00277095"/>
    <w:rsid w:val="00282DD5"/>
    <w:rsid w:val="0029223B"/>
    <w:rsid w:val="00293181"/>
    <w:rsid w:val="002959A2"/>
    <w:rsid w:val="002A73EC"/>
    <w:rsid w:val="002B0B2C"/>
    <w:rsid w:val="002B4181"/>
    <w:rsid w:val="002C59E4"/>
    <w:rsid w:val="002D4E76"/>
    <w:rsid w:val="002E0C7B"/>
    <w:rsid w:val="002F58BE"/>
    <w:rsid w:val="003013D4"/>
    <w:rsid w:val="0031182E"/>
    <w:rsid w:val="00313CF2"/>
    <w:rsid w:val="0033637D"/>
    <w:rsid w:val="0034148F"/>
    <w:rsid w:val="00366698"/>
    <w:rsid w:val="003754EB"/>
    <w:rsid w:val="0039156A"/>
    <w:rsid w:val="003921E2"/>
    <w:rsid w:val="00396F51"/>
    <w:rsid w:val="003A1CB7"/>
    <w:rsid w:val="003B3F6F"/>
    <w:rsid w:val="003D372B"/>
    <w:rsid w:val="003D44CE"/>
    <w:rsid w:val="003D7E69"/>
    <w:rsid w:val="003E0A4E"/>
    <w:rsid w:val="003E4C17"/>
    <w:rsid w:val="003E660B"/>
    <w:rsid w:val="00406869"/>
    <w:rsid w:val="00412F6A"/>
    <w:rsid w:val="00413567"/>
    <w:rsid w:val="00422FB8"/>
    <w:rsid w:val="00426227"/>
    <w:rsid w:val="004263DD"/>
    <w:rsid w:val="004278C4"/>
    <w:rsid w:val="004549BB"/>
    <w:rsid w:val="00454A08"/>
    <w:rsid w:val="00463362"/>
    <w:rsid w:val="0046529A"/>
    <w:rsid w:val="00495585"/>
    <w:rsid w:val="004A2E10"/>
    <w:rsid w:val="004A479E"/>
    <w:rsid w:val="004B2E1B"/>
    <w:rsid w:val="004C7016"/>
    <w:rsid w:val="004F5C7F"/>
    <w:rsid w:val="00504894"/>
    <w:rsid w:val="00515086"/>
    <w:rsid w:val="0053086E"/>
    <w:rsid w:val="00535A14"/>
    <w:rsid w:val="0053749C"/>
    <w:rsid w:val="005405F9"/>
    <w:rsid w:val="00541255"/>
    <w:rsid w:val="00544CE3"/>
    <w:rsid w:val="005450AA"/>
    <w:rsid w:val="005479FC"/>
    <w:rsid w:val="00561024"/>
    <w:rsid w:val="00567573"/>
    <w:rsid w:val="0057176D"/>
    <w:rsid w:val="00576C21"/>
    <w:rsid w:val="00580864"/>
    <w:rsid w:val="005851CD"/>
    <w:rsid w:val="005936D9"/>
    <w:rsid w:val="00593C26"/>
    <w:rsid w:val="005A1C9F"/>
    <w:rsid w:val="005C3175"/>
    <w:rsid w:val="005C5FFC"/>
    <w:rsid w:val="005D14D9"/>
    <w:rsid w:val="005D3CAB"/>
    <w:rsid w:val="005D5A61"/>
    <w:rsid w:val="005D7F80"/>
    <w:rsid w:val="005E7E62"/>
    <w:rsid w:val="005F0977"/>
    <w:rsid w:val="006065B0"/>
    <w:rsid w:val="00613538"/>
    <w:rsid w:val="00637EF8"/>
    <w:rsid w:val="00641B0D"/>
    <w:rsid w:val="006422F7"/>
    <w:rsid w:val="00652F8F"/>
    <w:rsid w:val="00663BEE"/>
    <w:rsid w:val="0066546C"/>
    <w:rsid w:val="00673A74"/>
    <w:rsid w:val="006B6990"/>
    <w:rsid w:val="006C49E6"/>
    <w:rsid w:val="006C4CFD"/>
    <w:rsid w:val="006D44A8"/>
    <w:rsid w:val="006F7D1F"/>
    <w:rsid w:val="00702CD2"/>
    <w:rsid w:val="00706D22"/>
    <w:rsid w:val="00737393"/>
    <w:rsid w:val="007400A8"/>
    <w:rsid w:val="00746FA4"/>
    <w:rsid w:val="0075129C"/>
    <w:rsid w:val="00770119"/>
    <w:rsid w:val="00774939"/>
    <w:rsid w:val="007810A4"/>
    <w:rsid w:val="00783896"/>
    <w:rsid w:val="00794F75"/>
    <w:rsid w:val="007A04B6"/>
    <w:rsid w:val="007B2B5F"/>
    <w:rsid w:val="007B71C2"/>
    <w:rsid w:val="007C2585"/>
    <w:rsid w:val="007D09ED"/>
    <w:rsid w:val="007D7EC7"/>
    <w:rsid w:val="007E3BD5"/>
    <w:rsid w:val="00801ABB"/>
    <w:rsid w:val="00827729"/>
    <w:rsid w:val="00846B5A"/>
    <w:rsid w:val="00850E98"/>
    <w:rsid w:val="008609A8"/>
    <w:rsid w:val="00863885"/>
    <w:rsid w:val="0087173A"/>
    <w:rsid w:val="00884C94"/>
    <w:rsid w:val="0088704F"/>
    <w:rsid w:val="008C0315"/>
    <w:rsid w:val="008C61CC"/>
    <w:rsid w:val="008E0406"/>
    <w:rsid w:val="008E0DF9"/>
    <w:rsid w:val="008E106B"/>
    <w:rsid w:val="008E22F6"/>
    <w:rsid w:val="008E4DFC"/>
    <w:rsid w:val="008E52B8"/>
    <w:rsid w:val="008E6065"/>
    <w:rsid w:val="008F0E94"/>
    <w:rsid w:val="008F5060"/>
    <w:rsid w:val="008F76D7"/>
    <w:rsid w:val="00901B52"/>
    <w:rsid w:val="009031BA"/>
    <w:rsid w:val="009117FD"/>
    <w:rsid w:val="0091670E"/>
    <w:rsid w:val="00917595"/>
    <w:rsid w:val="009368D0"/>
    <w:rsid w:val="00973139"/>
    <w:rsid w:val="009942CA"/>
    <w:rsid w:val="00994BE4"/>
    <w:rsid w:val="009B04E8"/>
    <w:rsid w:val="009E0FFE"/>
    <w:rsid w:val="009E2ACD"/>
    <w:rsid w:val="009E524E"/>
    <w:rsid w:val="009F033E"/>
    <w:rsid w:val="00A00C0B"/>
    <w:rsid w:val="00A15D79"/>
    <w:rsid w:val="00A3477D"/>
    <w:rsid w:val="00A44A0A"/>
    <w:rsid w:val="00A64D56"/>
    <w:rsid w:val="00A65D89"/>
    <w:rsid w:val="00A803F1"/>
    <w:rsid w:val="00A831BB"/>
    <w:rsid w:val="00A873D6"/>
    <w:rsid w:val="00AC6021"/>
    <w:rsid w:val="00AC7689"/>
    <w:rsid w:val="00AD2DBB"/>
    <w:rsid w:val="00AE77CD"/>
    <w:rsid w:val="00B077C8"/>
    <w:rsid w:val="00B11948"/>
    <w:rsid w:val="00B25DB0"/>
    <w:rsid w:val="00B54288"/>
    <w:rsid w:val="00B71D31"/>
    <w:rsid w:val="00B76E6E"/>
    <w:rsid w:val="00B96FA3"/>
    <w:rsid w:val="00BA62AB"/>
    <w:rsid w:val="00BB125B"/>
    <w:rsid w:val="00BB43B4"/>
    <w:rsid w:val="00BC2BDF"/>
    <w:rsid w:val="00BD16F3"/>
    <w:rsid w:val="00BD1EC4"/>
    <w:rsid w:val="00BD388F"/>
    <w:rsid w:val="00BD6B2E"/>
    <w:rsid w:val="00BD74A2"/>
    <w:rsid w:val="00BE3221"/>
    <w:rsid w:val="00BE5174"/>
    <w:rsid w:val="00BF1F07"/>
    <w:rsid w:val="00BF47F8"/>
    <w:rsid w:val="00C00EC6"/>
    <w:rsid w:val="00C10BFD"/>
    <w:rsid w:val="00C179D2"/>
    <w:rsid w:val="00C201B8"/>
    <w:rsid w:val="00C3554E"/>
    <w:rsid w:val="00C7117B"/>
    <w:rsid w:val="00C80591"/>
    <w:rsid w:val="00C84324"/>
    <w:rsid w:val="00C91082"/>
    <w:rsid w:val="00CC0076"/>
    <w:rsid w:val="00CE3F83"/>
    <w:rsid w:val="00CE61D0"/>
    <w:rsid w:val="00CF402D"/>
    <w:rsid w:val="00D005D6"/>
    <w:rsid w:val="00D2113B"/>
    <w:rsid w:val="00D230CF"/>
    <w:rsid w:val="00D238AD"/>
    <w:rsid w:val="00D313C6"/>
    <w:rsid w:val="00D3642A"/>
    <w:rsid w:val="00D44337"/>
    <w:rsid w:val="00D54568"/>
    <w:rsid w:val="00D61301"/>
    <w:rsid w:val="00D61E95"/>
    <w:rsid w:val="00D63128"/>
    <w:rsid w:val="00D86A56"/>
    <w:rsid w:val="00D87A80"/>
    <w:rsid w:val="00DB0019"/>
    <w:rsid w:val="00DB446C"/>
    <w:rsid w:val="00DD2D8A"/>
    <w:rsid w:val="00DD6415"/>
    <w:rsid w:val="00DF0FE8"/>
    <w:rsid w:val="00DF38DB"/>
    <w:rsid w:val="00E05BF6"/>
    <w:rsid w:val="00E23783"/>
    <w:rsid w:val="00E35F50"/>
    <w:rsid w:val="00E449E4"/>
    <w:rsid w:val="00E5797C"/>
    <w:rsid w:val="00E60F70"/>
    <w:rsid w:val="00E75D2E"/>
    <w:rsid w:val="00E7666C"/>
    <w:rsid w:val="00E93D20"/>
    <w:rsid w:val="00EA7650"/>
    <w:rsid w:val="00EB0274"/>
    <w:rsid w:val="00EB3D28"/>
    <w:rsid w:val="00EB4457"/>
    <w:rsid w:val="00EB79D6"/>
    <w:rsid w:val="00EC131D"/>
    <w:rsid w:val="00ED0A9C"/>
    <w:rsid w:val="00ED6DD9"/>
    <w:rsid w:val="00ED7D64"/>
    <w:rsid w:val="00EF3B12"/>
    <w:rsid w:val="00EF4E5F"/>
    <w:rsid w:val="00F050A4"/>
    <w:rsid w:val="00F065A4"/>
    <w:rsid w:val="00F237AF"/>
    <w:rsid w:val="00F264E6"/>
    <w:rsid w:val="00F26629"/>
    <w:rsid w:val="00F307CD"/>
    <w:rsid w:val="00F377F3"/>
    <w:rsid w:val="00F40DE6"/>
    <w:rsid w:val="00F437EF"/>
    <w:rsid w:val="00F555DF"/>
    <w:rsid w:val="00F57C8F"/>
    <w:rsid w:val="00F627D5"/>
    <w:rsid w:val="00F62B36"/>
    <w:rsid w:val="00F72AF3"/>
    <w:rsid w:val="00F75DF8"/>
    <w:rsid w:val="00F94563"/>
    <w:rsid w:val="00FA3808"/>
    <w:rsid w:val="00FC3EA4"/>
    <w:rsid w:val="00FD28DF"/>
    <w:rsid w:val="00FE72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9565F"/>
  <w15:chartTrackingRefBased/>
  <w15:docId w15:val="{25F64D28-317A-4C9A-A39B-3BB035247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D16F3"/>
  </w:style>
  <w:style w:type="paragraph" w:styleId="1">
    <w:name w:val="heading 1"/>
    <w:basedOn w:val="a"/>
    <w:next w:val="a"/>
    <w:link w:val="10"/>
    <w:uiPriority w:val="9"/>
    <w:qFormat/>
    <w:rsid w:val="00F065A4"/>
    <w:pPr>
      <w:keepNext/>
      <w:keepLines/>
      <w:spacing w:before="360" w:after="80" w:line="240" w:lineRule="auto"/>
      <w:jc w:val="center"/>
      <w:outlineLvl w:val="0"/>
    </w:pPr>
    <w:rPr>
      <w:rFonts w:ascii="Times New Roman" w:eastAsiaTheme="majorEastAsia" w:hAnsi="Times New Roman" w:cstheme="majorBidi"/>
      <w:b/>
      <w:color w:val="000000" w:themeColor="text1"/>
      <w:kern w:val="0"/>
      <w:sz w:val="28"/>
      <w:szCs w:val="40"/>
      <w:lang w:eastAsia="ru-RU"/>
      <w14:ligatures w14:val="none"/>
    </w:rPr>
  </w:style>
  <w:style w:type="paragraph" w:styleId="2">
    <w:name w:val="heading 2"/>
    <w:basedOn w:val="a"/>
    <w:next w:val="a"/>
    <w:link w:val="20"/>
    <w:uiPriority w:val="9"/>
    <w:semiHidden/>
    <w:unhideWhenUsed/>
    <w:qFormat/>
    <w:rsid w:val="00F050A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F050A4"/>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F050A4"/>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F050A4"/>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F050A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050A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050A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050A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065A4"/>
    <w:rPr>
      <w:rFonts w:ascii="Times New Roman" w:eastAsiaTheme="majorEastAsia" w:hAnsi="Times New Roman" w:cstheme="majorBidi"/>
      <w:b/>
      <w:color w:val="000000" w:themeColor="text1"/>
      <w:kern w:val="0"/>
      <w:sz w:val="28"/>
      <w:szCs w:val="40"/>
      <w:lang w:eastAsia="ru-RU"/>
      <w14:ligatures w14:val="none"/>
    </w:rPr>
  </w:style>
  <w:style w:type="character" w:customStyle="1" w:styleId="20">
    <w:name w:val="Заголовок 2 Знак"/>
    <w:basedOn w:val="a0"/>
    <w:link w:val="2"/>
    <w:uiPriority w:val="9"/>
    <w:semiHidden/>
    <w:rsid w:val="00F050A4"/>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F050A4"/>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F050A4"/>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F050A4"/>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F050A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050A4"/>
    <w:rPr>
      <w:rFonts w:eastAsiaTheme="majorEastAsia" w:cstheme="majorBidi"/>
      <w:color w:val="595959" w:themeColor="text1" w:themeTint="A6"/>
    </w:rPr>
  </w:style>
  <w:style w:type="character" w:customStyle="1" w:styleId="80">
    <w:name w:val="Заголовок 8 Знак"/>
    <w:basedOn w:val="a0"/>
    <w:link w:val="8"/>
    <w:uiPriority w:val="9"/>
    <w:semiHidden/>
    <w:rsid w:val="00F050A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050A4"/>
    <w:rPr>
      <w:rFonts w:eastAsiaTheme="majorEastAsia" w:cstheme="majorBidi"/>
      <w:color w:val="272727" w:themeColor="text1" w:themeTint="D8"/>
    </w:rPr>
  </w:style>
  <w:style w:type="paragraph" w:styleId="a3">
    <w:name w:val="Title"/>
    <w:basedOn w:val="a"/>
    <w:next w:val="a"/>
    <w:link w:val="a4"/>
    <w:uiPriority w:val="10"/>
    <w:qFormat/>
    <w:rsid w:val="00F050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F050A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050A4"/>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F050A4"/>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F050A4"/>
    <w:pPr>
      <w:spacing w:before="160"/>
      <w:jc w:val="center"/>
    </w:pPr>
    <w:rPr>
      <w:i/>
      <w:iCs/>
      <w:color w:val="404040" w:themeColor="text1" w:themeTint="BF"/>
    </w:rPr>
  </w:style>
  <w:style w:type="character" w:customStyle="1" w:styleId="a8">
    <w:name w:val="Цитата Знак"/>
    <w:basedOn w:val="a0"/>
    <w:link w:val="a7"/>
    <w:uiPriority w:val="29"/>
    <w:rsid w:val="00F050A4"/>
    <w:rPr>
      <w:i/>
      <w:iCs/>
      <w:color w:val="404040" w:themeColor="text1" w:themeTint="BF"/>
    </w:rPr>
  </w:style>
  <w:style w:type="paragraph" w:styleId="a9">
    <w:name w:val="List Paragraph"/>
    <w:basedOn w:val="a"/>
    <w:uiPriority w:val="34"/>
    <w:qFormat/>
    <w:rsid w:val="00F050A4"/>
    <w:pPr>
      <w:ind w:left="720"/>
      <w:contextualSpacing/>
    </w:pPr>
  </w:style>
  <w:style w:type="character" w:styleId="aa">
    <w:name w:val="Intense Emphasis"/>
    <w:basedOn w:val="a0"/>
    <w:uiPriority w:val="21"/>
    <w:qFormat/>
    <w:rsid w:val="00F050A4"/>
    <w:rPr>
      <w:i/>
      <w:iCs/>
      <w:color w:val="2F5496" w:themeColor="accent1" w:themeShade="BF"/>
    </w:rPr>
  </w:style>
  <w:style w:type="paragraph" w:styleId="ab">
    <w:name w:val="Intense Quote"/>
    <w:basedOn w:val="a"/>
    <w:next w:val="a"/>
    <w:link w:val="ac"/>
    <w:uiPriority w:val="30"/>
    <w:qFormat/>
    <w:rsid w:val="00F050A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F050A4"/>
    <w:rPr>
      <w:i/>
      <w:iCs/>
      <w:color w:val="2F5496" w:themeColor="accent1" w:themeShade="BF"/>
    </w:rPr>
  </w:style>
  <w:style w:type="character" w:styleId="ad">
    <w:name w:val="Intense Reference"/>
    <w:basedOn w:val="a0"/>
    <w:uiPriority w:val="32"/>
    <w:qFormat/>
    <w:rsid w:val="00F050A4"/>
    <w:rPr>
      <w:b/>
      <w:bCs/>
      <w:smallCaps/>
      <w:color w:val="2F5496" w:themeColor="accent1" w:themeShade="BF"/>
      <w:spacing w:val="5"/>
    </w:rPr>
  </w:style>
  <w:style w:type="paragraph" w:styleId="ae">
    <w:name w:val="header"/>
    <w:basedOn w:val="a"/>
    <w:link w:val="af"/>
    <w:uiPriority w:val="99"/>
    <w:unhideWhenUsed/>
    <w:rsid w:val="00F065A4"/>
    <w:pPr>
      <w:tabs>
        <w:tab w:val="center" w:pos="4513"/>
        <w:tab w:val="right" w:pos="9026"/>
      </w:tabs>
      <w:spacing w:after="0" w:line="240" w:lineRule="auto"/>
    </w:pPr>
  </w:style>
  <w:style w:type="character" w:customStyle="1" w:styleId="af">
    <w:name w:val="Верхній колонтитул Знак"/>
    <w:basedOn w:val="a0"/>
    <w:link w:val="ae"/>
    <w:uiPriority w:val="99"/>
    <w:rsid w:val="00F065A4"/>
  </w:style>
  <w:style w:type="paragraph" w:styleId="af0">
    <w:name w:val="footer"/>
    <w:basedOn w:val="a"/>
    <w:link w:val="af1"/>
    <w:uiPriority w:val="99"/>
    <w:unhideWhenUsed/>
    <w:rsid w:val="00F065A4"/>
    <w:pPr>
      <w:tabs>
        <w:tab w:val="center" w:pos="4513"/>
        <w:tab w:val="right" w:pos="9026"/>
      </w:tabs>
      <w:spacing w:after="0" w:line="240" w:lineRule="auto"/>
    </w:pPr>
  </w:style>
  <w:style w:type="character" w:customStyle="1" w:styleId="af1">
    <w:name w:val="Нижній колонтитул Знак"/>
    <w:basedOn w:val="a0"/>
    <w:link w:val="af0"/>
    <w:uiPriority w:val="99"/>
    <w:rsid w:val="00F065A4"/>
  </w:style>
  <w:style w:type="paragraph" w:styleId="af2">
    <w:name w:val="TOC Heading"/>
    <w:basedOn w:val="1"/>
    <w:next w:val="a"/>
    <w:uiPriority w:val="39"/>
    <w:unhideWhenUsed/>
    <w:qFormat/>
    <w:rsid w:val="00F065A4"/>
    <w:pPr>
      <w:spacing w:before="240" w:after="0" w:line="259" w:lineRule="auto"/>
      <w:jc w:val="left"/>
      <w:outlineLvl w:val="9"/>
    </w:pPr>
    <w:rPr>
      <w:rFonts w:asciiTheme="majorHAnsi" w:hAnsiTheme="majorHAnsi"/>
      <w:b w:val="0"/>
      <w:color w:val="2F5496" w:themeColor="accent1" w:themeShade="BF"/>
      <w:sz w:val="32"/>
      <w:szCs w:val="32"/>
      <w:lang w:eastAsia="uk-UA"/>
    </w:rPr>
  </w:style>
  <w:style w:type="paragraph" w:styleId="11">
    <w:name w:val="toc 1"/>
    <w:basedOn w:val="a"/>
    <w:next w:val="a"/>
    <w:autoRedefine/>
    <w:uiPriority w:val="39"/>
    <w:unhideWhenUsed/>
    <w:rsid w:val="00002FAE"/>
    <w:pPr>
      <w:tabs>
        <w:tab w:val="right" w:leader="dot" w:pos="9627"/>
      </w:tabs>
      <w:spacing w:after="100"/>
      <w:ind w:left="426"/>
    </w:pPr>
  </w:style>
  <w:style w:type="character" w:styleId="af3">
    <w:name w:val="Hyperlink"/>
    <w:basedOn w:val="a0"/>
    <w:uiPriority w:val="99"/>
    <w:unhideWhenUsed/>
    <w:rsid w:val="00F065A4"/>
    <w:rPr>
      <w:color w:val="0563C1" w:themeColor="hyperlink"/>
      <w:u w:val="single"/>
    </w:rPr>
  </w:style>
  <w:style w:type="character" w:styleId="af4">
    <w:name w:val="Unresolved Mention"/>
    <w:basedOn w:val="a0"/>
    <w:uiPriority w:val="99"/>
    <w:semiHidden/>
    <w:unhideWhenUsed/>
    <w:rsid w:val="00406869"/>
    <w:rPr>
      <w:color w:val="605E5C"/>
      <w:shd w:val="clear" w:color="auto" w:fill="E1DFDD"/>
    </w:rPr>
  </w:style>
  <w:style w:type="paragraph" w:customStyle="1" w:styleId="ds-markdown-paragraph">
    <w:name w:val="ds-markdown-paragraph"/>
    <w:basedOn w:val="a"/>
    <w:rsid w:val="00706D22"/>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character" w:styleId="af5">
    <w:name w:val="Strong"/>
    <w:basedOn w:val="a0"/>
    <w:uiPriority w:val="22"/>
    <w:qFormat/>
    <w:rsid w:val="00706D22"/>
    <w:rPr>
      <w:b/>
      <w:bCs/>
    </w:rPr>
  </w:style>
  <w:style w:type="character" w:styleId="af6">
    <w:name w:val="FollowedHyperlink"/>
    <w:basedOn w:val="a0"/>
    <w:uiPriority w:val="99"/>
    <w:semiHidden/>
    <w:unhideWhenUsed/>
    <w:rsid w:val="00B76E6E"/>
    <w:rPr>
      <w:color w:val="954F72" w:themeColor="followedHyperlink"/>
      <w:u w:val="single"/>
    </w:rPr>
  </w:style>
  <w:style w:type="paragraph" w:styleId="af7">
    <w:name w:val="Normal (Web)"/>
    <w:basedOn w:val="a"/>
    <w:uiPriority w:val="99"/>
    <w:semiHidden/>
    <w:unhideWhenUsed/>
    <w:rsid w:val="00E7666C"/>
    <w:pPr>
      <w:spacing w:before="100" w:beforeAutospacing="1" w:after="100" w:afterAutospacing="1" w:line="240" w:lineRule="auto"/>
    </w:pPr>
    <w:rPr>
      <w:rFonts w:ascii="Times New Roman" w:eastAsia="Times New Roman" w:hAnsi="Times New Roman" w:cs="Times New Roman"/>
      <w:kern w:val="0"/>
      <w:lang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European_emission_standards?utm_source=chatgpt.com" TargetMode="External"/><Relationship Id="rId18" Type="http://schemas.openxmlformats.org/officeDocument/2006/relationships/hyperlink" Target="https://www.diva-portal.org/smash/get/diva2%3A1326980/FULLTEXT01.pdf?utm_source=chatgpt.com" TargetMode="External"/><Relationship Id="rId26" Type="http://schemas.openxmlformats.org/officeDocument/2006/relationships/hyperlink" Target="https://atl.ua/ua/blog/polezno-znat/dvigatel-190" TargetMode="External"/><Relationship Id="rId3" Type="http://schemas.openxmlformats.org/officeDocument/2006/relationships/styles" Target="styles.xml"/><Relationship Id="rId21" Type="http://schemas.openxmlformats.org/officeDocument/2006/relationships/hyperlink" Target="https://journals.sagepub.com/doi/10.1177/14680874251382740?utm_source=chatgpt.com" TargetMode="External"/><Relationship Id="rId7" Type="http://schemas.openxmlformats.org/officeDocument/2006/relationships/endnotes" Target="endnotes.xml"/><Relationship Id="rId12" Type="http://schemas.openxmlformats.org/officeDocument/2006/relationships/hyperlink" Target="https://www.sciencedirect.com/science/article/abs/pii/S0048969720308123?utm_source=chatgpt.com" TargetMode="External"/><Relationship Id="rId17" Type="http://schemas.openxmlformats.org/officeDocument/2006/relationships/hyperlink" Target="https://www.nationalacademies.org/read/21744/chapter/5?utm_source=chatgpt.com" TargetMode="External"/><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www.theicct.org.cn/wp-content/uploads/2025/02/Non-Road-Tech-Pathways_white-paper_vF_ICCT_20160915.pdf?utm_source=chatgpt.com" TargetMode="External"/><Relationship Id="rId20" Type="http://schemas.openxmlformats.org/officeDocument/2006/relationships/hyperlink" Target="https://www.sciencedirect.com/science/chapter/edited-volume/abs/pii/B9781845697440500024?utm_source=chatgpt.com" TargetMode="External"/><Relationship Id="rId29" Type="http://schemas.openxmlformats.org/officeDocument/2006/relationships/hyperlink" Target="https://uk.wikipedia.org/wiki/%D0%94%D0%B8%D0%B7%D0%B5%D0%BB%D1%8C%D0%BD%D0%B8%D0%B9_%D0%B4%D0%B2%D0%B8%D0%B3%D1%83%D0%B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eicct.org/sites/default/files/publications/ICCT_Euro6-VI_briefing_jun2016.pdf?utm_source=chatgpt.com" TargetMode="External"/><Relationship Id="rId24" Type="http://schemas.openxmlformats.org/officeDocument/2006/relationships/image" Target="media/image3.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timesofindia.indiatimes.com/city/mumbai/toxic-ozone-dominates-mumbais-air-as-winter-smog-deepens-central-pollution-control-board-data/articleshow/125306264.cms?utm_source=chatgpt.com" TargetMode="External"/><Relationship Id="rId23" Type="http://schemas.openxmlformats.org/officeDocument/2006/relationships/image" Target="media/image2.png"/><Relationship Id="rId28" Type="http://schemas.openxmlformats.org/officeDocument/2006/relationships/hyperlink" Target="https://rafk.if.ua/ebook/trakt1/1/1_2.htm" TargetMode="External"/><Relationship Id="rId10" Type="http://schemas.openxmlformats.org/officeDocument/2006/relationships/hyperlink" Target="https://www.sciencedirect.com/topics/engineering/brake-specific-fuel-consumption?utm_source=chatgpt.com" TargetMode="External"/><Relationship Id="rId19" Type="http://schemas.openxmlformats.org/officeDocument/2006/relationships/hyperlink" Target="https://www.springerprofessional.de/en/design-and-development-of-heavy-duty-diesel-engines/17352942?utm_source=chatgpt.com"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ciencedirect.com/topics/engineering/four-stroke-cycle?utm_source=chatgpt.com" TargetMode="External"/><Relationship Id="rId14" Type="http://schemas.openxmlformats.org/officeDocument/2006/relationships/hyperlink" Target="https://www.theguardian.com/environment/2024/dec/17/pollution-exposure-linked-to-mental-health-hospital-admissions-says-study?utm_source=chatgpt.com" TargetMode="External"/><Relationship Id="rId22" Type="http://schemas.openxmlformats.org/officeDocument/2006/relationships/image" Target="media/image1.png"/><Relationship Id="rId27" Type="http://schemas.openxmlformats.org/officeDocument/2006/relationships/hyperlink" Target="https://master.shop/articles/dviguni-vnutrishnyogo-zgorannya-tipi-ta-yih-osoblivosti"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29E52-4E85-4514-A3B2-337EB180C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2876</TotalTime>
  <Pages>75</Pages>
  <Words>13328</Words>
  <Characters>93719</Characters>
  <Application>Microsoft Office Word</Application>
  <DocSecurity>0</DocSecurity>
  <Lines>2139</Lines>
  <Paragraphs>806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Borzilko</dc:creator>
  <cp:lastModifiedBy>Валентина Бондар</cp:lastModifiedBy>
  <cp:revision>157</cp:revision>
  <cp:lastPrinted>2025-12-22T07:10:00Z</cp:lastPrinted>
  <dcterms:created xsi:type="dcterms:W3CDTF">2025-12-01T11:14:00Z</dcterms:created>
  <dcterms:modified xsi:type="dcterms:W3CDTF">2025-12-22T09:21:00Z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ActionId">
    <vt:lpwstr>f6e1c5a8-e3c2-46b3-947e-80889aed1499</vt:lpwstr>
  </property>
  <property fmtid="{D5CDD505-2E9C-101B-9397-08002B2CF9AE}" pid="3" name="MSIP_Label_defa4170-0d19-0005-0004-bc88714345d2_ContentBits">
    <vt:lpwstr>0</vt:lpwstr>
  </property>
  <property fmtid="{D5CDD505-2E9C-101B-9397-08002B2CF9AE}" pid="4" name="MSIP_Label_defa4170-0d19-0005-0004-bc88714345d2_Enabled">
    <vt:lpwstr>true</vt:lpwstr>
  </property>
  <property fmtid="{D5CDD505-2E9C-101B-9397-08002B2CF9AE}" pid="5" name="MSIP_Label_defa4170-0d19-0005-0004-bc88714345d2_Method">
    <vt:lpwstr>Standard</vt:lpwstr>
  </property>
  <property fmtid="{D5CDD505-2E9C-101B-9397-08002B2CF9AE}" pid="6" name="MSIP_Label_defa4170-0d19-0005-0004-bc88714345d2_Name">
    <vt:lpwstr>defa4170-0d19-0005-0004-bc88714345d2</vt:lpwstr>
  </property>
  <property fmtid="{D5CDD505-2E9C-101B-9397-08002B2CF9AE}" pid="7" name="MSIP_Label_defa4170-0d19-0005-0004-bc88714345d2_SetDate">
    <vt:lpwstr>2025-12-15T11:25:35Z</vt:lpwstr>
  </property>
  <property fmtid="{D5CDD505-2E9C-101B-9397-08002B2CF9AE}" pid="8" name="MSIP_Label_defa4170-0d19-0005-0004-bc88714345d2_SiteId">
    <vt:lpwstr>269ae716-e3ac-43c3-afed-32aac9da268f</vt:lpwstr>
  </property>
  <property fmtid="{D5CDD505-2E9C-101B-9397-08002B2CF9AE}" pid="9" name="MSIP_Label_defa4170-0d19-0005-0004-bc88714345d2_Tag">
    <vt:lpwstr>10, 3, 0, 1</vt:lpwstr>
  </property>
</Properties>
</file>