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DADE2"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7DD4A804"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623E9763"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1642AD93"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17099681"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65DF8BE2"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4C063FB5"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26C6DE18" w14:textId="77777777" w:rsidR="00CC0076" w:rsidRDefault="00CC0076"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3643024E" w14:textId="77777777" w:rsidR="00CC0076" w:rsidRDefault="00CC0076"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43BC3E08" w14:textId="77777777" w:rsidR="00CC0076" w:rsidRDefault="00CC0076"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27A48EA0"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tbl>
      <w:tblPr>
        <w:tblpPr w:leftFromText="180" w:rightFromText="180" w:vertAnchor="page" w:horzAnchor="margin" w:tblpXSpec="center" w:tblpY="4165"/>
        <w:tblW w:w="6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60"/>
      </w:tblGrid>
      <w:tr w:rsidR="0053086E" w14:paraId="4A690052" w14:textId="77777777" w:rsidTr="005F0977">
        <w:trPr>
          <w:trHeight w:val="4536"/>
        </w:trPr>
        <w:tc>
          <w:tcPr>
            <w:tcW w:w="6860" w:type="dxa"/>
          </w:tcPr>
          <w:p w14:paraId="6F00622B" w14:textId="77777777" w:rsidR="005F0977" w:rsidRPr="00ED6DD9" w:rsidRDefault="00A00C0B" w:rsidP="005F0977">
            <w:pPr>
              <w:spacing w:after="0" w:line="360" w:lineRule="auto"/>
              <w:jc w:val="center"/>
              <w:rPr>
                <w:rFonts w:ascii="Times New Roman" w:eastAsia="Times New Roman" w:hAnsi="Times New Roman" w:cs="Times New Roman"/>
                <w:b/>
                <w:sz w:val="32"/>
                <w:szCs w:val="32"/>
                <w:lang w:val="ru-RU" w:eastAsia="ru-RU"/>
              </w:rPr>
            </w:pPr>
            <w:r w:rsidRPr="00ED6DD9">
              <w:rPr>
                <w:rFonts w:ascii="Times New Roman" w:eastAsia="Times New Roman" w:hAnsi="Times New Roman" w:cs="Times New Roman"/>
                <w:b/>
                <w:sz w:val="32"/>
                <w:szCs w:val="32"/>
                <w:lang w:val="ru-RU" w:eastAsia="ru-RU"/>
              </w:rPr>
              <w:br w:type="textWrapping" w:clear="all"/>
              <w:t>МАГІСТЕРСЬКА РОБОТА</w:t>
            </w:r>
          </w:p>
          <w:p w14:paraId="7CC307D9" w14:textId="35404C90" w:rsidR="005F0977" w:rsidRPr="00ED6DD9" w:rsidRDefault="00A00C0B" w:rsidP="005F0977">
            <w:pPr>
              <w:spacing w:after="0" w:line="360" w:lineRule="auto"/>
              <w:jc w:val="center"/>
              <w:rPr>
                <w:rFonts w:ascii="Times New Roman" w:eastAsia="Times New Roman" w:hAnsi="Times New Roman" w:cs="Times New Roman"/>
                <w:b/>
                <w:sz w:val="32"/>
                <w:szCs w:val="32"/>
                <w:lang w:val="ru-RU" w:eastAsia="ru-RU"/>
              </w:rPr>
            </w:pPr>
            <w:r w:rsidRPr="00ED6DD9">
              <w:rPr>
                <w:rFonts w:ascii="Times New Roman" w:eastAsia="Times New Roman" w:hAnsi="Times New Roman" w:cs="Times New Roman"/>
                <w:b/>
                <w:sz w:val="32"/>
                <w:szCs w:val="32"/>
                <w:lang w:val="ru-RU" w:eastAsia="ru-RU"/>
              </w:rPr>
              <w:t>МР. АТм</w:t>
            </w:r>
            <w:r w:rsidR="00593C26">
              <w:rPr>
                <w:rFonts w:ascii="Times New Roman" w:eastAsia="Times New Roman" w:hAnsi="Times New Roman" w:cs="Times New Roman"/>
                <w:b/>
                <w:sz w:val="32"/>
                <w:szCs w:val="32"/>
                <w:lang w:val="ru-RU" w:eastAsia="ru-RU"/>
              </w:rPr>
              <w:t>з</w:t>
            </w:r>
            <w:r w:rsidRPr="00ED6DD9">
              <w:rPr>
                <w:rFonts w:ascii="Times New Roman" w:eastAsia="Times New Roman" w:hAnsi="Times New Roman" w:cs="Times New Roman"/>
                <w:b/>
                <w:sz w:val="32"/>
                <w:szCs w:val="32"/>
                <w:lang w:val="ru-RU" w:eastAsia="ru-RU"/>
              </w:rPr>
              <w:t xml:space="preserve">  –  </w:t>
            </w:r>
            <w:r>
              <w:rPr>
                <w:rFonts w:ascii="Times New Roman" w:eastAsia="Times New Roman" w:hAnsi="Times New Roman" w:cs="Times New Roman"/>
                <w:b/>
                <w:sz w:val="32"/>
                <w:szCs w:val="32"/>
                <w:lang w:val="ru-RU" w:eastAsia="ru-RU"/>
              </w:rPr>
              <w:t>70</w:t>
            </w:r>
            <w:r w:rsidRPr="00ED6DD9">
              <w:rPr>
                <w:rFonts w:ascii="Times New Roman" w:eastAsia="Times New Roman" w:hAnsi="Times New Roman" w:cs="Times New Roman"/>
                <w:b/>
                <w:sz w:val="32"/>
                <w:szCs w:val="32"/>
                <w:lang w:eastAsia="ru-RU"/>
              </w:rPr>
              <w:t>.00</w:t>
            </w:r>
            <w:r w:rsidRPr="00ED6DD9">
              <w:rPr>
                <w:rFonts w:ascii="Times New Roman" w:eastAsia="Times New Roman" w:hAnsi="Times New Roman" w:cs="Times New Roman"/>
                <w:b/>
                <w:sz w:val="32"/>
                <w:szCs w:val="32"/>
                <w:lang w:val="ru-RU" w:eastAsia="ru-RU"/>
              </w:rPr>
              <w:t>.00.000 ПЗ</w:t>
            </w:r>
          </w:p>
          <w:p w14:paraId="61111654" w14:textId="77777777" w:rsidR="005F0977" w:rsidRPr="00BB125B" w:rsidRDefault="005F0977" w:rsidP="005F0977">
            <w:pPr>
              <w:spacing w:after="0" w:line="360" w:lineRule="auto"/>
              <w:jc w:val="center"/>
              <w:rPr>
                <w:rFonts w:ascii="Times New Roman" w:eastAsia="Times New Roman" w:hAnsi="Times New Roman" w:cs="Times New Roman"/>
                <w:b/>
                <w:sz w:val="32"/>
                <w:szCs w:val="32"/>
                <w:lang w:eastAsia="ru-RU"/>
              </w:rPr>
            </w:pPr>
          </w:p>
          <w:p w14:paraId="67927027" w14:textId="05100041" w:rsidR="005F0977" w:rsidRPr="00BB125B" w:rsidRDefault="00A00C0B" w:rsidP="005F0977">
            <w:pPr>
              <w:spacing w:after="0" w:line="360" w:lineRule="auto"/>
              <w:jc w:val="center"/>
              <w:rPr>
                <w:rFonts w:ascii="Times New Roman" w:eastAsia="Times New Roman" w:hAnsi="Times New Roman" w:cs="Times New Roman"/>
                <w:b/>
                <w:sz w:val="32"/>
                <w:szCs w:val="32"/>
                <w:lang w:eastAsia="ru-RU"/>
              </w:rPr>
            </w:pPr>
            <w:r w:rsidRPr="00BB125B">
              <w:rPr>
                <w:rFonts w:ascii="Times New Roman" w:eastAsia="Times New Roman" w:hAnsi="Times New Roman" w:cs="Times New Roman"/>
                <w:b/>
                <w:sz w:val="32"/>
                <w:szCs w:val="32"/>
                <w:lang w:eastAsia="ru-RU"/>
              </w:rPr>
              <w:t xml:space="preserve">Група </w:t>
            </w:r>
            <w:bookmarkStart w:id="0" w:name="_Hlk217285899"/>
            <w:r w:rsidRPr="00BB125B">
              <w:rPr>
                <w:rFonts w:ascii="Times New Roman" w:eastAsia="Times New Roman" w:hAnsi="Times New Roman" w:cs="Times New Roman"/>
                <w:b/>
                <w:sz w:val="32"/>
                <w:szCs w:val="32"/>
                <w:lang w:eastAsia="ru-RU"/>
              </w:rPr>
              <w:t>АТм</w:t>
            </w:r>
            <w:r w:rsidR="00ED0A9C">
              <w:rPr>
                <w:rFonts w:ascii="Times New Roman" w:eastAsia="Times New Roman" w:hAnsi="Times New Roman" w:cs="Times New Roman"/>
                <w:b/>
                <w:sz w:val="32"/>
                <w:szCs w:val="32"/>
                <w:lang w:eastAsia="ru-RU"/>
              </w:rPr>
              <w:t>з</w:t>
            </w:r>
            <w:r w:rsidRPr="00BB125B">
              <w:rPr>
                <w:rFonts w:ascii="Times New Roman" w:eastAsia="Times New Roman" w:hAnsi="Times New Roman" w:cs="Times New Roman"/>
                <w:b/>
                <w:sz w:val="32"/>
                <w:szCs w:val="32"/>
                <w:lang w:eastAsia="ru-RU"/>
              </w:rPr>
              <w:t>-24-1</w:t>
            </w:r>
            <w:bookmarkEnd w:id="0"/>
          </w:p>
          <w:p w14:paraId="77E567A0" w14:textId="77777777" w:rsidR="005F0977" w:rsidRPr="00BB125B" w:rsidRDefault="00A00C0B" w:rsidP="005F0977">
            <w:pPr>
              <w:spacing w:after="0" w:line="360" w:lineRule="auto"/>
              <w:jc w:val="center"/>
              <w:rPr>
                <w:rFonts w:ascii="Times New Roman" w:eastAsia="Times New Roman" w:hAnsi="Times New Roman" w:cs="Times New Roman"/>
                <w:b/>
                <w:sz w:val="32"/>
                <w:szCs w:val="32"/>
                <w:lang w:eastAsia="ru-RU"/>
              </w:rPr>
            </w:pPr>
            <w:r w:rsidRPr="00BB125B">
              <w:rPr>
                <w:rFonts w:ascii="Times New Roman" w:eastAsia="Times New Roman" w:hAnsi="Times New Roman" w:cs="Times New Roman"/>
                <w:b/>
                <w:sz w:val="32"/>
                <w:szCs w:val="32"/>
                <w:lang w:eastAsia="ru-RU"/>
              </w:rPr>
              <w:t>Палаженко Сергій Іванович</w:t>
            </w:r>
          </w:p>
          <w:p w14:paraId="36C54EB3" w14:textId="77777777" w:rsidR="005F0977" w:rsidRPr="00ED6DD9" w:rsidRDefault="00A00C0B" w:rsidP="005F0977">
            <w:pPr>
              <w:spacing w:after="0" w:line="360" w:lineRule="auto"/>
              <w:jc w:val="center"/>
              <w:rPr>
                <w:rFonts w:ascii="Times New Roman" w:eastAsia="Times New Roman" w:hAnsi="Times New Roman" w:cs="Times New Roman"/>
                <w:b/>
                <w:sz w:val="32"/>
                <w:szCs w:val="32"/>
                <w:lang w:eastAsia="ru-RU"/>
              </w:rPr>
            </w:pPr>
            <w:r w:rsidRPr="00BB125B">
              <w:rPr>
                <w:rFonts w:ascii="Times New Roman" w:eastAsia="Times New Roman" w:hAnsi="Times New Roman" w:cs="Times New Roman"/>
                <w:b/>
                <w:sz w:val="32"/>
                <w:szCs w:val="32"/>
                <w:lang w:eastAsia="ru-RU"/>
              </w:rPr>
              <w:t>2025</w:t>
            </w:r>
          </w:p>
        </w:tc>
      </w:tr>
    </w:tbl>
    <w:p w14:paraId="393E14B8"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1DADA2E6"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294F130B"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599A5D65"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11FDC1B6"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4EFD2AAC"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615AF43B"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79585CEA"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4DF162E9"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406C5FAF"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189F8AA7"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3B96E67C"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2714F745"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6A5ECBD5"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51BEAC4E"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1AE504D4"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5EF70059"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44D52D2D"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4132DED4"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579B4FCB"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7C510458"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4B20AFDC"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4007698E"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7769563B" w14:textId="77777777" w:rsidR="00BB125B" w:rsidRDefault="00BB125B" w:rsidP="00BB125B">
      <w:pPr>
        <w:widowControl w:val="0"/>
        <w:autoSpaceDE w:val="0"/>
        <w:autoSpaceDN w:val="0"/>
        <w:spacing w:before="64" w:after="0" w:line="240" w:lineRule="auto"/>
        <w:ind w:right="166"/>
        <w:jc w:val="center"/>
        <w:rPr>
          <w:rFonts w:ascii="Times New Roman" w:eastAsia="Times New Roman" w:hAnsi="Times New Roman" w:cs="Times New Roman"/>
        </w:rPr>
      </w:pPr>
    </w:p>
    <w:p w14:paraId="1F1E19FC" w14:textId="77777777" w:rsidR="00BB43B4" w:rsidRDefault="00BB43B4" w:rsidP="00BB43B4">
      <w:pPr>
        <w:spacing w:after="0" w:line="360" w:lineRule="auto"/>
        <w:rPr>
          <w:rFonts w:ascii="Times New Roman" w:hAnsi="Times New Roman" w:cs="Times New Roman"/>
          <w:sz w:val="28"/>
          <w:szCs w:val="28"/>
        </w:rPr>
      </w:pPr>
      <w:bookmarkStart w:id="1" w:name="_Hlk216604797"/>
    </w:p>
    <w:p w14:paraId="60D79876" w14:textId="77777777" w:rsidR="00BB43B4" w:rsidRPr="001E7563" w:rsidRDefault="00BB43B4" w:rsidP="00BB43B4">
      <w:pPr>
        <w:spacing w:after="0" w:line="324" w:lineRule="auto"/>
        <w:ind w:firstLine="426"/>
        <w:rPr>
          <w:rFonts w:ascii="Times New Roman" w:hAnsi="Times New Roman" w:cs="Times New Roman"/>
          <w:sz w:val="28"/>
          <w:szCs w:val="28"/>
          <w:lang w:val="ru-RU"/>
        </w:rPr>
        <w:sectPr w:rsidR="00BB43B4" w:rsidRPr="001E7563" w:rsidSect="00BB43B4">
          <w:pgSz w:w="11906" w:h="16838"/>
          <w:pgMar w:top="851" w:right="567" w:bottom="851" w:left="1418" w:header="709" w:footer="113" w:gutter="0"/>
          <w:pgNumType w:start="5"/>
          <w:cols w:space="708"/>
          <w:titlePg/>
          <w:docGrid w:linePitch="360"/>
        </w:sectPr>
      </w:pPr>
    </w:p>
    <w:p w14:paraId="4A00BE62" w14:textId="77777777" w:rsidR="005F0977" w:rsidRPr="00D87A80" w:rsidRDefault="00A00C0B" w:rsidP="005D14D9">
      <w:pPr>
        <w:widowControl w:val="0"/>
        <w:autoSpaceDE w:val="0"/>
        <w:autoSpaceDN w:val="0"/>
        <w:spacing w:after="0" w:line="240" w:lineRule="auto"/>
        <w:ind w:right="166"/>
        <w:jc w:val="center"/>
        <w:rPr>
          <w:rFonts w:ascii="Times New Roman" w:eastAsia="Times New Roman" w:hAnsi="Times New Roman" w:cs="Times New Roman"/>
          <w:spacing w:val="-2"/>
        </w:rPr>
      </w:pPr>
      <w:r w:rsidRPr="00D87A80">
        <w:rPr>
          <w:rFonts w:ascii="Times New Roman" w:eastAsia="Times New Roman" w:hAnsi="Times New Roman" w:cs="Times New Roman"/>
        </w:rPr>
        <w:lastRenderedPageBreak/>
        <w:t>МІНІСТЕРСТВО</w:t>
      </w:r>
      <w:r w:rsidRPr="00D87A80">
        <w:rPr>
          <w:rFonts w:ascii="Times New Roman" w:eastAsia="Times New Roman" w:hAnsi="Times New Roman" w:cs="Times New Roman"/>
          <w:spacing w:val="-3"/>
        </w:rPr>
        <w:t xml:space="preserve"> </w:t>
      </w:r>
      <w:r w:rsidRPr="00D87A80">
        <w:rPr>
          <w:rFonts w:ascii="Times New Roman" w:eastAsia="Times New Roman" w:hAnsi="Times New Roman" w:cs="Times New Roman"/>
        </w:rPr>
        <w:t>ОСВІТИ</w:t>
      </w:r>
      <w:r w:rsidRPr="00D87A80">
        <w:rPr>
          <w:rFonts w:ascii="Times New Roman" w:eastAsia="Times New Roman" w:hAnsi="Times New Roman" w:cs="Times New Roman"/>
          <w:spacing w:val="-1"/>
        </w:rPr>
        <w:t xml:space="preserve"> </w:t>
      </w:r>
      <w:r w:rsidRPr="00D87A80">
        <w:rPr>
          <w:rFonts w:ascii="Times New Roman" w:eastAsia="Times New Roman" w:hAnsi="Times New Roman" w:cs="Times New Roman"/>
        </w:rPr>
        <w:t>І</w:t>
      </w:r>
      <w:r w:rsidRPr="00D87A80">
        <w:rPr>
          <w:rFonts w:ascii="Times New Roman" w:eastAsia="Times New Roman" w:hAnsi="Times New Roman" w:cs="Times New Roman"/>
          <w:spacing w:val="-6"/>
        </w:rPr>
        <w:t xml:space="preserve"> </w:t>
      </w:r>
      <w:r w:rsidRPr="00D87A80">
        <w:rPr>
          <w:rFonts w:ascii="Times New Roman" w:eastAsia="Times New Roman" w:hAnsi="Times New Roman" w:cs="Times New Roman"/>
        </w:rPr>
        <w:t>НАУКИ</w:t>
      </w:r>
      <w:r w:rsidRPr="00D87A80">
        <w:rPr>
          <w:rFonts w:ascii="Times New Roman" w:eastAsia="Times New Roman" w:hAnsi="Times New Roman" w:cs="Times New Roman"/>
          <w:spacing w:val="-2"/>
        </w:rPr>
        <w:t xml:space="preserve"> УКРАЇНИ</w:t>
      </w:r>
    </w:p>
    <w:bookmarkEnd w:id="1"/>
    <w:p w14:paraId="19949570" w14:textId="77777777" w:rsidR="005F0977" w:rsidRPr="005C3175" w:rsidRDefault="005F0977" w:rsidP="005D14D9">
      <w:pPr>
        <w:widowControl w:val="0"/>
        <w:autoSpaceDE w:val="0"/>
        <w:autoSpaceDN w:val="0"/>
        <w:spacing w:after="0" w:line="240" w:lineRule="auto"/>
        <w:ind w:right="166"/>
        <w:jc w:val="center"/>
        <w:rPr>
          <w:rFonts w:ascii="Times New Roman" w:eastAsia="Times New Roman" w:hAnsi="Times New Roman" w:cs="Times New Roman"/>
        </w:rPr>
      </w:pPr>
    </w:p>
    <w:p w14:paraId="7435A960" w14:textId="77777777" w:rsidR="005F0977" w:rsidRPr="00D87A80" w:rsidRDefault="00A00C0B" w:rsidP="005D14D9">
      <w:pPr>
        <w:autoSpaceDE w:val="0"/>
        <w:autoSpaceDN w:val="0"/>
        <w:adjustRightInd w:val="0"/>
        <w:spacing w:after="0" w:line="240" w:lineRule="auto"/>
        <w:jc w:val="center"/>
        <w:rPr>
          <w:rFonts w:ascii="Times New Roman" w:eastAsia="Calibri" w:hAnsi="Times New Roman" w:cs="Times New Roman"/>
          <w:sz w:val="16"/>
          <w:szCs w:val="16"/>
        </w:rPr>
      </w:pPr>
      <w:r w:rsidRPr="00D87A80">
        <w:rPr>
          <w:rFonts w:ascii="Times New Roman" w:eastAsia="Calibri" w:hAnsi="Times New Roman" w:cs="Times New Roman"/>
          <w:sz w:val="28"/>
          <w:szCs w:val="28"/>
        </w:rPr>
        <w:t>Івано-Франківський національний технічний університет нафти і газу</w:t>
      </w:r>
    </w:p>
    <w:p w14:paraId="49AFB0D9" w14:textId="77777777" w:rsidR="005F0977" w:rsidRPr="005C3175" w:rsidRDefault="005F0977" w:rsidP="005D14D9">
      <w:pPr>
        <w:autoSpaceDE w:val="0"/>
        <w:autoSpaceDN w:val="0"/>
        <w:adjustRightInd w:val="0"/>
        <w:spacing w:after="0" w:line="240" w:lineRule="auto"/>
        <w:jc w:val="center"/>
        <w:rPr>
          <w:rFonts w:ascii="Times New Roman" w:eastAsia="Calibri" w:hAnsi="Times New Roman" w:cs="Times New Roman"/>
          <w:sz w:val="20"/>
          <w:szCs w:val="20"/>
        </w:rPr>
      </w:pPr>
    </w:p>
    <w:p w14:paraId="7420611A" w14:textId="77777777" w:rsidR="005F0977" w:rsidRDefault="00A00C0B" w:rsidP="005D14D9">
      <w:pPr>
        <w:autoSpaceDE w:val="0"/>
        <w:autoSpaceDN w:val="0"/>
        <w:adjustRightInd w:val="0"/>
        <w:spacing w:after="0" w:line="240" w:lineRule="auto"/>
        <w:jc w:val="center"/>
        <w:rPr>
          <w:rFonts w:ascii="Times New Roman" w:eastAsia="Calibri" w:hAnsi="Times New Roman" w:cs="Times New Roman"/>
          <w:sz w:val="28"/>
          <w:szCs w:val="28"/>
        </w:rPr>
      </w:pPr>
      <w:r w:rsidRPr="00D87A80">
        <w:rPr>
          <w:rFonts w:ascii="Times New Roman" w:eastAsia="Calibri" w:hAnsi="Times New Roman" w:cs="Times New Roman"/>
          <w:sz w:val="28"/>
          <w:szCs w:val="28"/>
        </w:rPr>
        <w:t>Інститут інженерної механіки</w:t>
      </w:r>
      <w:r w:rsidR="00313CF2" w:rsidRPr="00313CF2">
        <w:rPr>
          <w:rFonts w:ascii="Times New Roman" w:eastAsia="Calibri" w:hAnsi="Times New Roman" w:cs="Times New Roman"/>
          <w:sz w:val="28"/>
          <w:szCs w:val="28"/>
        </w:rPr>
        <w:t xml:space="preserve"> </w:t>
      </w:r>
      <w:r w:rsidR="00313CF2">
        <w:rPr>
          <w:rFonts w:ascii="Times New Roman" w:eastAsia="Calibri" w:hAnsi="Times New Roman" w:cs="Times New Roman"/>
          <w:sz w:val="28"/>
          <w:szCs w:val="28"/>
        </w:rPr>
        <w:t>та робототехніки</w:t>
      </w:r>
    </w:p>
    <w:p w14:paraId="193A0E58" w14:textId="77777777" w:rsidR="005C3175" w:rsidRPr="005C3175" w:rsidRDefault="005C3175" w:rsidP="005D14D9">
      <w:pPr>
        <w:autoSpaceDE w:val="0"/>
        <w:autoSpaceDN w:val="0"/>
        <w:adjustRightInd w:val="0"/>
        <w:spacing w:after="0" w:line="240" w:lineRule="auto"/>
        <w:jc w:val="center"/>
        <w:rPr>
          <w:rFonts w:ascii="Times New Roman" w:eastAsia="Calibri" w:hAnsi="Times New Roman" w:cs="Times New Roman"/>
          <w:sz w:val="18"/>
          <w:szCs w:val="18"/>
        </w:rPr>
      </w:pPr>
    </w:p>
    <w:p w14:paraId="63450F06" w14:textId="77777777" w:rsidR="005F0977" w:rsidRPr="0039156A" w:rsidRDefault="00A00C0B" w:rsidP="005D14D9">
      <w:pPr>
        <w:autoSpaceDE w:val="0"/>
        <w:autoSpaceDN w:val="0"/>
        <w:adjustRightInd w:val="0"/>
        <w:spacing w:after="0" w:line="240" w:lineRule="auto"/>
        <w:jc w:val="center"/>
        <w:rPr>
          <w:rFonts w:ascii="Times New Roman" w:eastAsia="Calibri" w:hAnsi="Times New Roman" w:cs="Times New Roman"/>
          <w:sz w:val="28"/>
          <w:szCs w:val="28"/>
        </w:rPr>
      </w:pPr>
      <w:r w:rsidRPr="00D87A80">
        <w:rPr>
          <w:rFonts w:ascii="Times New Roman" w:eastAsia="Calibri" w:hAnsi="Times New Roman" w:cs="Times New Roman"/>
          <w:sz w:val="28"/>
          <w:szCs w:val="28"/>
        </w:rPr>
        <w:t xml:space="preserve">Кафедра </w:t>
      </w:r>
      <w:r>
        <w:rPr>
          <w:rFonts w:ascii="Times New Roman" w:eastAsia="Calibri" w:hAnsi="Times New Roman" w:cs="Times New Roman"/>
          <w:sz w:val="28"/>
          <w:szCs w:val="28"/>
        </w:rPr>
        <w:t>а</w:t>
      </w:r>
      <w:r w:rsidRPr="00D87A80">
        <w:rPr>
          <w:rFonts w:ascii="Times New Roman" w:eastAsia="Calibri" w:hAnsi="Times New Roman" w:cs="Times New Roman"/>
          <w:sz w:val="28"/>
          <w:szCs w:val="28"/>
        </w:rPr>
        <w:t>втомобільного транспорту</w:t>
      </w:r>
      <w:r w:rsidR="0039156A">
        <w:rPr>
          <w:rFonts w:ascii="Times New Roman" w:eastAsia="Calibri" w:hAnsi="Times New Roman" w:cs="Times New Roman"/>
          <w:sz w:val="28"/>
          <w:szCs w:val="28"/>
        </w:rPr>
        <w:t xml:space="preserve"> </w:t>
      </w:r>
    </w:p>
    <w:p w14:paraId="6B5E36D6" w14:textId="77777777" w:rsidR="000D5F07" w:rsidRPr="000D5F07" w:rsidRDefault="000D5F07" w:rsidP="005D14D9">
      <w:pPr>
        <w:autoSpaceDE w:val="0"/>
        <w:autoSpaceDN w:val="0"/>
        <w:adjustRightInd w:val="0"/>
        <w:spacing w:after="0" w:line="240" w:lineRule="auto"/>
        <w:jc w:val="center"/>
        <w:rPr>
          <w:rFonts w:ascii="Times New Roman" w:eastAsia="Calibri" w:hAnsi="Times New Roman" w:cs="Times New Roman"/>
          <w:color w:val="000000"/>
          <w:kern w:val="0"/>
          <w:sz w:val="20"/>
          <w:szCs w:val="20"/>
          <w14:ligatures w14:val="none"/>
        </w:rPr>
      </w:pPr>
    </w:p>
    <w:p w14:paraId="186AB1E5" w14:textId="77777777" w:rsidR="000D5F07" w:rsidRPr="000D5F07" w:rsidRDefault="000D5F07" w:rsidP="000D5F07">
      <w:pPr>
        <w:autoSpaceDE w:val="0"/>
        <w:autoSpaceDN w:val="0"/>
        <w:adjustRightInd w:val="0"/>
        <w:spacing w:after="0" w:line="240" w:lineRule="auto"/>
        <w:jc w:val="center"/>
        <w:rPr>
          <w:rFonts w:ascii="Times New Roman" w:eastAsia="Calibri" w:hAnsi="Times New Roman" w:cs="Times New Roman"/>
          <w:color w:val="000000"/>
          <w:kern w:val="0"/>
          <w:sz w:val="28"/>
          <w:szCs w:val="28"/>
          <w14:ligatures w14:val="none"/>
        </w:rPr>
      </w:pPr>
    </w:p>
    <w:p w14:paraId="5037654C" w14:textId="77777777" w:rsidR="005F0977" w:rsidRPr="00D87A80" w:rsidRDefault="00A00C0B" w:rsidP="005F0977">
      <w:pPr>
        <w:autoSpaceDE w:val="0"/>
        <w:autoSpaceDN w:val="0"/>
        <w:adjustRightInd w:val="0"/>
        <w:spacing w:after="0" w:line="240" w:lineRule="auto"/>
        <w:jc w:val="right"/>
        <w:rPr>
          <w:rFonts w:ascii="Times New Roman" w:eastAsia="Calibri" w:hAnsi="Times New Roman" w:cs="Times New Roman"/>
          <w:sz w:val="28"/>
          <w:szCs w:val="28"/>
        </w:rPr>
      </w:pPr>
      <w:r w:rsidRPr="000D5F07">
        <w:rPr>
          <w:rFonts w:ascii="Times New Roman" w:eastAsia="Calibri" w:hAnsi="Times New Roman" w:cs="Times New Roman"/>
          <w:kern w:val="0"/>
          <w:sz w:val="28"/>
          <w:szCs w:val="28"/>
          <w14:ligatures w14:val="none"/>
        </w:rPr>
        <w:t xml:space="preserve">УДК </w:t>
      </w:r>
      <w:r w:rsidRPr="00A15D79">
        <w:rPr>
          <w:rFonts w:ascii="Times New Roman" w:eastAsia="Calibri" w:hAnsi="Times New Roman" w:cs="Times New Roman"/>
          <w:sz w:val="28"/>
          <w:szCs w:val="28"/>
          <w:u w:val="single"/>
        </w:rPr>
        <w:t>62</w:t>
      </w:r>
      <w:r w:rsidR="0039156A">
        <w:rPr>
          <w:rFonts w:ascii="Times New Roman" w:eastAsia="Calibri" w:hAnsi="Times New Roman" w:cs="Times New Roman"/>
          <w:sz w:val="28"/>
          <w:szCs w:val="28"/>
          <w:u w:val="single"/>
        </w:rPr>
        <w:t>1</w:t>
      </w:r>
      <w:r w:rsidRPr="00A15D79">
        <w:rPr>
          <w:rFonts w:ascii="Times New Roman" w:eastAsia="Calibri" w:hAnsi="Times New Roman" w:cs="Times New Roman"/>
          <w:sz w:val="28"/>
          <w:szCs w:val="28"/>
          <w:u w:val="single"/>
        </w:rPr>
        <w:t>.</w:t>
      </w:r>
      <w:r w:rsidR="0039156A">
        <w:rPr>
          <w:rFonts w:ascii="Times New Roman" w:eastAsia="Calibri" w:hAnsi="Times New Roman" w:cs="Times New Roman"/>
          <w:sz w:val="28"/>
          <w:szCs w:val="28"/>
          <w:u w:val="single"/>
        </w:rPr>
        <w:t>43</w:t>
      </w:r>
      <w:r w:rsidRPr="00A15D79">
        <w:rPr>
          <w:rFonts w:ascii="Times New Roman" w:eastAsia="Calibri" w:hAnsi="Times New Roman" w:cs="Times New Roman"/>
          <w:sz w:val="28"/>
          <w:szCs w:val="28"/>
          <w:u w:val="single"/>
        </w:rPr>
        <w:t>.0</w:t>
      </w:r>
      <w:r w:rsidR="0039156A">
        <w:rPr>
          <w:rFonts w:ascii="Times New Roman" w:eastAsia="Calibri" w:hAnsi="Times New Roman" w:cs="Times New Roman"/>
          <w:sz w:val="28"/>
          <w:szCs w:val="28"/>
          <w:u w:val="single"/>
        </w:rPr>
        <w:t>41/</w:t>
      </w:r>
      <w:r w:rsidRPr="00A15D79">
        <w:rPr>
          <w:rFonts w:ascii="Times New Roman" w:eastAsia="Calibri" w:hAnsi="Times New Roman" w:cs="Times New Roman"/>
          <w:sz w:val="28"/>
          <w:szCs w:val="28"/>
          <w:u w:val="single"/>
        </w:rPr>
        <w:t>.</w:t>
      </w:r>
      <w:r w:rsidR="0039156A">
        <w:rPr>
          <w:rFonts w:ascii="Times New Roman" w:eastAsia="Calibri" w:hAnsi="Times New Roman" w:cs="Times New Roman"/>
          <w:sz w:val="28"/>
          <w:szCs w:val="28"/>
          <w:u w:val="single"/>
        </w:rPr>
        <w:t>044</w:t>
      </w:r>
    </w:p>
    <w:p w14:paraId="7835FCE8" w14:textId="77777777" w:rsidR="000D5F07" w:rsidRPr="000D5F07" w:rsidRDefault="00A00C0B" w:rsidP="005F0977">
      <w:pPr>
        <w:spacing w:after="0" w:line="240" w:lineRule="auto"/>
        <w:ind w:left="-426"/>
        <w:jc w:val="center"/>
        <w:rPr>
          <w:rFonts w:ascii="Times New Roman" w:eastAsia="Calibri" w:hAnsi="Times New Roman" w:cs="Times New Roman"/>
          <w:color w:val="000000"/>
          <w:kern w:val="0"/>
          <w:sz w:val="20"/>
          <w:szCs w:val="20"/>
          <w14:ligatures w14:val="none"/>
        </w:rPr>
      </w:pPr>
      <w:r>
        <w:rPr>
          <w:rFonts w:ascii="Times New Roman" w:eastAsia="Calibri" w:hAnsi="Times New Roman" w:cs="Times New Roman"/>
          <w:color w:val="000000"/>
          <w:kern w:val="0"/>
          <w:sz w:val="20"/>
          <w:szCs w:val="20"/>
          <w14:ligatures w14:val="none"/>
        </w:rPr>
        <w:t xml:space="preserve">                                                                                     </w:t>
      </w:r>
      <w:r>
        <w:rPr>
          <w:rFonts w:ascii="Times New Roman" w:eastAsia="Calibri" w:hAnsi="Times New Roman" w:cs="Times New Roman"/>
          <w:color w:val="000000"/>
          <w:kern w:val="0"/>
          <w:sz w:val="20"/>
          <w:szCs w:val="20"/>
          <w14:ligatures w14:val="none"/>
        </w:rPr>
        <w:tab/>
      </w:r>
      <w:r>
        <w:rPr>
          <w:rFonts w:ascii="Times New Roman" w:eastAsia="Calibri" w:hAnsi="Times New Roman" w:cs="Times New Roman"/>
          <w:color w:val="000000"/>
          <w:kern w:val="0"/>
          <w:sz w:val="20"/>
          <w:szCs w:val="20"/>
          <w14:ligatures w14:val="none"/>
        </w:rPr>
        <w:tab/>
      </w:r>
      <w:r>
        <w:rPr>
          <w:rFonts w:ascii="Times New Roman" w:eastAsia="Calibri" w:hAnsi="Times New Roman" w:cs="Times New Roman"/>
          <w:color w:val="000000"/>
          <w:kern w:val="0"/>
          <w:sz w:val="20"/>
          <w:szCs w:val="20"/>
          <w14:ligatures w14:val="none"/>
        </w:rPr>
        <w:tab/>
      </w:r>
      <w:r>
        <w:rPr>
          <w:rFonts w:ascii="Times New Roman" w:eastAsia="Calibri" w:hAnsi="Times New Roman" w:cs="Times New Roman"/>
          <w:color w:val="000000"/>
          <w:kern w:val="0"/>
          <w:sz w:val="20"/>
          <w:szCs w:val="20"/>
          <w14:ligatures w14:val="none"/>
        </w:rPr>
        <w:tab/>
      </w:r>
      <w:r>
        <w:rPr>
          <w:rFonts w:ascii="Times New Roman" w:eastAsia="Calibri" w:hAnsi="Times New Roman" w:cs="Times New Roman"/>
          <w:color w:val="000000"/>
          <w:kern w:val="0"/>
          <w:sz w:val="20"/>
          <w:szCs w:val="20"/>
          <w14:ligatures w14:val="none"/>
        </w:rPr>
        <w:tab/>
      </w:r>
      <w:r>
        <w:rPr>
          <w:rFonts w:ascii="Times New Roman" w:eastAsia="Calibri" w:hAnsi="Times New Roman" w:cs="Times New Roman"/>
          <w:color w:val="000000"/>
          <w:kern w:val="0"/>
          <w:sz w:val="20"/>
          <w:szCs w:val="20"/>
          <w14:ligatures w14:val="none"/>
        </w:rPr>
        <w:tab/>
        <w:t xml:space="preserve">      </w:t>
      </w:r>
      <w:r w:rsidRPr="000D5F07">
        <w:rPr>
          <w:rFonts w:ascii="Times New Roman" w:eastAsia="Calibri" w:hAnsi="Times New Roman" w:cs="Times New Roman"/>
          <w:color w:val="000000"/>
          <w:kern w:val="0"/>
          <w:sz w:val="20"/>
          <w:szCs w:val="20"/>
          <w14:ligatures w14:val="none"/>
        </w:rPr>
        <w:t>(індекс)</w:t>
      </w:r>
    </w:p>
    <w:p w14:paraId="4A344A7D" w14:textId="77777777" w:rsidR="000D5F07" w:rsidRPr="000D5F07" w:rsidRDefault="000D5F07" w:rsidP="000D5F07">
      <w:pPr>
        <w:autoSpaceDE w:val="0"/>
        <w:autoSpaceDN w:val="0"/>
        <w:adjustRightInd w:val="0"/>
        <w:spacing w:after="0" w:line="240" w:lineRule="auto"/>
        <w:jc w:val="center"/>
        <w:rPr>
          <w:rFonts w:ascii="Times New Roman" w:eastAsia="Calibri" w:hAnsi="Times New Roman" w:cs="Times New Roman"/>
          <w:b/>
          <w:bCs/>
          <w:color w:val="000000"/>
          <w:kern w:val="0"/>
          <w:sz w:val="36"/>
          <w:szCs w:val="36"/>
          <w14:ligatures w14:val="none"/>
        </w:rPr>
      </w:pPr>
    </w:p>
    <w:p w14:paraId="531A8124" w14:textId="77777777" w:rsidR="000D5F07" w:rsidRPr="000D5F07" w:rsidRDefault="00A00C0B" w:rsidP="000D5F07">
      <w:pPr>
        <w:autoSpaceDE w:val="0"/>
        <w:autoSpaceDN w:val="0"/>
        <w:adjustRightInd w:val="0"/>
        <w:spacing w:after="0" w:line="240" w:lineRule="auto"/>
        <w:jc w:val="center"/>
        <w:rPr>
          <w:rFonts w:ascii="Times New Roman" w:eastAsia="Calibri" w:hAnsi="Times New Roman" w:cs="Times New Roman"/>
          <w:color w:val="000000"/>
          <w:kern w:val="0"/>
          <w:sz w:val="36"/>
          <w:szCs w:val="36"/>
          <w14:ligatures w14:val="none"/>
        </w:rPr>
      </w:pPr>
      <w:r w:rsidRPr="000D5F07">
        <w:rPr>
          <w:rFonts w:ascii="Times New Roman" w:eastAsia="Calibri" w:hAnsi="Times New Roman" w:cs="Times New Roman"/>
          <w:b/>
          <w:bCs/>
          <w:color w:val="000000"/>
          <w:kern w:val="0"/>
          <w:sz w:val="36"/>
          <w:szCs w:val="36"/>
          <w14:ligatures w14:val="none"/>
        </w:rPr>
        <w:t>МАГІСТЕРСЬКА РОБОТА</w:t>
      </w:r>
    </w:p>
    <w:p w14:paraId="3AD912DA" w14:textId="77777777" w:rsidR="000D5F07" w:rsidRPr="000D5F07" w:rsidRDefault="000D5F07" w:rsidP="000D5F07">
      <w:pPr>
        <w:autoSpaceDE w:val="0"/>
        <w:autoSpaceDN w:val="0"/>
        <w:adjustRightInd w:val="0"/>
        <w:spacing w:after="0" w:line="240" w:lineRule="auto"/>
        <w:jc w:val="center"/>
        <w:rPr>
          <w:rFonts w:ascii="Times New Roman" w:eastAsia="Calibri" w:hAnsi="Times New Roman" w:cs="Times New Roman"/>
          <w:color w:val="000000"/>
          <w:kern w:val="0"/>
          <w:sz w:val="20"/>
          <w:szCs w:val="20"/>
          <w14:ligatures w14:val="none"/>
        </w:rPr>
      </w:pPr>
    </w:p>
    <w:p w14:paraId="34B507B1" w14:textId="77777777" w:rsidR="000D5F07" w:rsidRPr="005F0977" w:rsidRDefault="00A00C0B" w:rsidP="005F0977">
      <w:pPr>
        <w:tabs>
          <w:tab w:val="left" w:pos="1701"/>
        </w:tabs>
        <w:autoSpaceDE w:val="0"/>
        <w:autoSpaceDN w:val="0"/>
        <w:adjustRightInd w:val="0"/>
        <w:spacing w:after="0" w:line="240" w:lineRule="auto"/>
        <w:ind w:firstLine="567"/>
        <w:jc w:val="center"/>
        <w:rPr>
          <w:rFonts w:ascii="Times New Roman" w:eastAsia="Calibri" w:hAnsi="Times New Roman" w:cs="Times New Roman"/>
          <w:kern w:val="0"/>
          <w:sz w:val="28"/>
          <w:szCs w:val="28"/>
          <w:u w:val="single"/>
          <w14:ligatures w14:val="none"/>
        </w:rPr>
      </w:pPr>
      <w:r w:rsidRPr="005F0977">
        <w:rPr>
          <w:rFonts w:ascii="Times New Roman" w:eastAsia="Calibri" w:hAnsi="Times New Roman" w:cs="Times New Roman"/>
          <w:b/>
          <w:i/>
          <w:iCs/>
          <w:kern w:val="0"/>
          <w:sz w:val="28"/>
          <w:szCs w:val="28"/>
          <w:u w:val="single"/>
          <w14:ligatures w14:val="none"/>
        </w:rPr>
        <w:t>Тема:</w:t>
      </w:r>
      <w:r w:rsidRPr="005F0977">
        <w:rPr>
          <w:rFonts w:ascii="Times New Roman" w:eastAsia="Calibri" w:hAnsi="Times New Roman" w:cs="Times New Roman"/>
          <w:kern w:val="0"/>
          <w:u w:val="single"/>
          <w14:ligatures w14:val="none"/>
        </w:rPr>
        <w:t xml:space="preserve"> </w:t>
      </w:r>
      <w:bookmarkStart w:id="2" w:name="_Hlk216352046"/>
      <w:r w:rsidRPr="005F0977">
        <w:rPr>
          <w:rFonts w:ascii="Times New Roman" w:eastAsia="Calibri" w:hAnsi="Times New Roman" w:cs="Times New Roman"/>
          <w:kern w:val="0"/>
          <w:sz w:val="28"/>
          <w:szCs w:val="28"/>
          <w:u w:val="single"/>
          <w14:ligatures w14:val="none"/>
        </w:rPr>
        <w:t xml:space="preserve">Дослідження експлуатаційних показників роботи </w:t>
      </w:r>
      <w:bookmarkStart w:id="3" w:name="_Hlk216613301"/>
      <w:r w:rsidRPr="005F0977">
        <w:rPr>
          <w:rFonts w:ascii="Times New Roman" w:eastAsia="Calibri" w:hAnsi="Times New Roman" w:cs="Times New Roman"/>
          <w:kern w:val="0"/>
          <w:sz w:val="28"/>
          <w:szCs w:val="28"/>
          <w:u w:val="single"/>
          <w14:ligatures w14:val="none"/>
        </w:rPr>
        <w:t>дизельних двигунів внутрішнього згоряння у порівнянні із двигунами з зовнішнім сумішоутворенням</w:t>
      </w:r>
      <w:bookmarkEnd w:id="2"/>
    </w:p>
    <w:bookmarkEnd w:id="3"/>
    <w:p w14:paraId="1FF4EA9E" w14:textId="77777777" w:rsidR="000D5F07" w:rsidRPr="000D5F07" w:rsidRDefault="00A00C0B" w:rsidP="005F0977">
      <w:pPr>
        <w:autoSpaceDE w:val="0"/>
        <w:autoSpaceDN w:val="0"/>
        <w:adjustRightInd w:val="0"/>
        <w:spacing w:after="0" w:line="240" w:lineRule="auto"/>
        <w:ind w:left="2832" w:firstLine="708"/>
        <w:rPr>
          <w:rFonts w:ascii="Times New Roman" w:eastAsia="Calibri" w:hAnsi="Times New Roman" w:cs="Times New Roman"/>
          <w:color w:val="000000"/>
          <w:kern w:val="0"/>
          <w:sz w:val="20"/>
          <w:szCs w:val="20"/>
          <w14:ligatures w14:val="none"/>
        </w:rPr>
      </w:pPr>
      <w:r>
        <w:rPr>
          <w:rFonts w:ascii="Times New Roman" w:eastAsia="Calibri" w:hAnsi="Times New Roman" w:cs="Times New Roman"/>
          <w:kern w:val="0"/>
          <w:szCs w:val="28"/>
          <w14:ligatures w14:val="none"/>
        </w:rPr>
        <w:t xml:space="preserve">          </w:t>
      </w:r>
      <w:r w:rsidRPr="000D5F07">
        <w:rPr>
          <w:rFonts w:ascii="Times New Roman" w:eastAsia="Calibri" w:hAnsi="Times New Roman" w:cs="Times New Roman"/>
          <w:kern w:val="0"/>
          <w:szCs w:val="28"/>
          <w14:ligatures w14:val="none"/>
        </w:rPr>
        <w:t>(назва роботи)</w:t>
      </w:r>
      <w:r w:rsidRPr="000D5F07">
        <w:rPr>
          <w:rFonts w:ascii="Times New Roman" w:eastAsia="Calibri" w:hAnsi="Times New Roman" w:cs="Times New Roman"/>
          <w:color w:val="FFFFFF"/>
          <w:kern w:val="0"/>
          <w:szCs w:val="28"/>
          <w14:ligatures w14:val="none"/>
        </w:rPr>
        <w:t xml:space="preserve">    </w:t>
      </w:r>
      <w:r w:rsidRPr="000D5F07">
        <w:rPr>
          <w:rFonts w:ascii="Times New Roman" w:eastAsia="Calibri" w:hAnsi="Times New Roman" w:cs="Times New Roman"/>
          <w:color w:val="000000"/>
          <w:kern w:val="0"/>
          <w:sz w:val="20"/>
          <w:szCs w:val="20"/>
          <w14:ligatures w14:val="none"/>
        </w:rPr>
        <w:t xml:space="preserve">               </w:t>
      </w:r>
      <w:r>
        <w:rPr>
          <w:rFonts w:ascii="Times New Roman" w:eastAsia="Calibri" w:hAnsi="Times New Roman" w:cs="Times New Roman"/>
          <w:color w:val="000000"/>
          <w:kern w:val="0"/>
          <w:sz w:val="20"/>
          <w:szCs w:val="20"/>
          <w14:ligatures w14:val="none"/>
        </w:rPr>
        <w:t xml:space="preserve">  </w:t>
      </w:r>
      <w:r w:rsidRPr="000D5F07">
        <w:rPr>
          <w:rFonts w:ascii="Times New Roman" w:eastAsia="Calibri" w:hAnsi="Times New Roman" w:cs="Times New Roman"/>
          <w:color w:val="000000"/>
          <w:kern w:val="0"/>
          <w:sz w:val="20"/>
          <w:szCs w:val="20"/>
          <w14:ligatures w14:val="none"/>
        </w:rPr>
        <w:t xml:space="preserve">                                       </w:t>
      </w:r>
    </w:p>
    <w:p w14:paraId="11D976A9" w14:textId="77777777" w:rsidR="000D5F07" w:rsidRPr="000D5F07" w:rsidRDefault="000D5F07" w:rsidP="000D5F07">
      <w:pPr>
        <w:autoSpaceDE w:val="0"/>
        <w:autoSpaceDN w:val="0"/>
        <w:adjustRightInd w:val="0"/>
        <w:spacing w:after="0" w:line="240" w:lineRule="auto"/>
        <w:jc w:val="center"/>
        <w:rPr>
          <w:rFonts w:ascii="Times New Roman" w:eastAsia="Calibri" w:hAnsi="Times New Roman" w:cs="Times New Roman"/>
          <w:color w:val="000000"/>
          <w:kern w:val="0"/>
          <w:sz w:val="20"/>
          <w:szCs w:val="20"/>
          <w14:ligatures w14:val="none"/>
        </w:rPr>
      </w:pPr>
    </w:p>
    <w:p w14:paraId="5EA9DAE7" w14:textId="77777777" w:rsidR="000D5F07" w:rsidRPr="000D5F07" w:rsidRDefault="00A00C0B" w:rsidP="000D5F07">
      <w:pPr>
        <w:autoSpaceDE w:val="0"/>
        <w:autoSpaceDN w:val="0"/>
        <w:adjustRightInd w:val="0"/>
        <w:spacing w:after="0" w:line="240" w:lineRule="auto"/>
        <w:jc w:val="center"/>
        <w:rPr>
          <w:rFonts w:ascii="Times New Roman" w:eastAsia="Calibri" w:hAnsi="Times New Roman" w:cs="Times New Roman"/>
          <w:color w:val="000000"/>
          <w:kern w:val="0"/>
          <w:sz w:val="20"/>
          <w:szCs w:val="20"/>
          <w14:ligatures w14:val="none"/>
        </w:rPr>
      </w:pPr>
      <w:r w:rsidRPr="000D5F07">
        <w:rPr>
          <w:rFonts w:ascii="Times New Roman" w:eastAsia="Calibri" w:hAnsi="Times New Roman" w:cs="Times New Roman"/>
          <w:color w:val="000000"/>
          <w:kern w:val="0"/>
          <w:sz w:val="20"/>
          <w:szCs w:val="20"/>
          <w14:ligatures w14:val="none"/>
        </w:rPr>
        <w:t>___________________________</w:t>
      </w:r>
      <w:r w:rsidRPr="000D5F07">
        <w:rPr>
          <w:rFonts w:ascii="Times New Roman" w:eastAsia="Calibri" w:hAnsi="Times New Roman" w:cs="Times New Roman"/>
          <w:color w:val="000000"/>
          <w:kern w:val="0"/>
          <w:sz w:val="28"/>
          <w:szCs w:val="28"/>
          <w:u w:val="single"/>
          <w14:ligatures w14:val="none"/>
        </w:rPr>
        <w:t xml:space="preserve"> Автомобільний  транспорт</w:t>
      </w:r>
      <w:r w:rsidRPr="000D5F07">
        <w:rPr>
          <w:rFonts w:ascii="Times New Roman" w:eastAsia="Calibri" w:hAnsi="Times New Roman" w:cs="Times New Roman"/>
          <w:color w:val="000000"/>
          <w:kern w:val="0"/>
          <w:sz w:val="20"/>
          <w:szCs w:val="20"/>
          <w14:ligatures w14:val="none"/>
        </w:rPr>
        <w:t>______________________________</w:t>
      </w:r>
    </w:p>
    <w:p w14:paraId="353FC1E3" w14:textId="77777777" w:rsidR="000D5F07" w:rsidRPr="000D5F07" w:rsidRDefault="00A00C0B" w:rsidP="000D5F07">
      <w:pPr>
        <w:autoSpaceDE w:val="0"/>
        <w:autoSpaceDN w:val="0"/>
        <w:adjustRightInd w:val="0"/>
        <w:spacing w:after="0" w:line="240" w:lineRule="auto"/>
        <w:jc w:val="center"/>
        <w:rPr>
          <w:rFonts w:ascii="Times New Roman" w:eastAsia="Calibri" w:hAnsi="Times New Roman" w:cs="Times New Roman"/>
          <w:color w:val="000000"/>
          <w:kern w:val="0"/>
          <w:sz w:val="20"/>
          <w:szCs w:val="20"/>
          <w14:ligatures w14:val="none"/>
        </w:rPr>
      </w:pPr>
      <w:r w:rsidRPr="000D5F07">
        <w:rPr>
          <w:rFonts w:ascii="Times New Roman" w:eastAsia="Calibri" w:hAnsi="Times New Roman" w:cs="Times New Roman"/>
          <w:color w:val="000000"/>
          <w:kern w:val="0"/>
          <w:sz w:val="20"/>
          <w:szCs w:val="20"/>
          <w14:ligatures w14:val="none"/>
        </w:rPr>
        <w:t xml:space="preserve"> (назва освітньої програми)</w:t>
      </w:r>
    </w:p>
    <w:p w14:paraId="69FDDF81" w14:textId="77777777" w:rsidR="000D5F07" w:rsidRPr="000D5F07" w:rsidRDefault="000D5F07" w:rsidP="000D5F07">
      <w:pPr>
        <w:autoSpaceDE w:val="0"/>
        <w:autoSpaceDN w:val="0"/>
        <w:adjustRightInd w:val="0"/>
        <w:spacing w:after="0" w:line="240" w:lineRule="auto"/>
        <w:jc w:val="center"/>
        <w:rPr>
          <w:rFonts w:ascii="Times New Roman" w:eastAsia="Calibri" w:hAnsi="Times New Roman" w:cs="Times New Roman"/>
          <w:color w:val="000000"/>
          <w:kern w:val="0"/>
          <w:sz w:val="20"/>
          <w:szCs w:val="20"/>
          <w14:ligatures w14:val="none"/>
        </w:rPr>
      </w:pPr>
    </w:p>
    <w:p w14:paraId="4B7440FD" w14:textId="77777777" w:rsidR="000D5F07" w:rsidRPr="000D5F07" w:rsidRDefault="00A00C0B" w:rsidP="000D5F07">
      <w:pPr>
        <w:autoSpaceDE w:val="0"/>
        <w:autoSpaceDN w:val="0"/>
        <w:adjustRightInd w:val="0"/>
        <w:spacing w:after="0" w:line="240" w:lineRule="auto"/>
        <w:jc w:val="center"/>
        <w:rPr>
          <w:rFonts w:ascii="Times New Roman" w:eastAsia="Calibri" w:hAnsi="Times New Roman" w:cs="Times New Roman"/>
          <w:color w:val="000000"/>
          <w:kern w:val="0"/>
          <w:sz w:val="20"/>
          <w:szCs w:val="20"/>
          <w14:ligatures w14:val="none"/>
        </w:rPr>
      </w:pPr>
      <w:r w:rsidRPr="000D5F07">
        <w:rPr>
          <w:rFonts w:ascii="Times New Roman" w:eastAsia="Calibri" w:hAnsi="Times New Roman" w:cs="Times New Roman"/>
          <w:color w:val="000000"/>
          <w:kern w:val="0"/>
          <w:sz w:val="20"/>
          <w:szCs w:val="20"/>
          <w14:ligatures w14:val="none"/>
        </w:rPr>
        <w:t>___________________________</w:t>
      </w:r>
      <w:r w:rsidRPr="000D5F07">
        <w:rPr>
          <w:rFonts w:ascii="Times New Roman" w:eastAsia="Calibri" w:hAnsi="Times New Roman" w:cs="Times New Roman"/>
          <w:color w:val="000000"/>
          <w:kern w:val="0"/>
          <w:sz w:val="28"/>
          <w:szCs w:val="28"/>
          <w:u w:val="single"/>
          <w14:ligatures w14:val="none"/>
        </w:rPr>
        <w:t xml:space="preserve"> 274</w:t>
      </w:r>
      <w:r w:rsidR="005F0977">
        <w:rPr>
          <w:rFonts w:ascii="Times New Roman" w:eastAsia="Calibri" w:hAnsi="Times New Roman" w:cs="Times New Roman"/>
          <w:color w:val="000000"/>
          <w:kern w:val="0"/>
          <w:sz w:val="28"/>
          <w:szCs w:val="28"/>
          <w:u w:val="single"/>
          <w14:ligatures w14:val="none"/>
        </w:rPr>
        <w:t xml:space="preserve"> </w:t>
      </w:r>
      <w:r w:rsidR="005F0977" w:rsidRPr="00D87A80">
        <w:rPr>
          <w:rFonts w:ascii="Times New Roman" w:eastAsia="Calibri" w:hAnsi="Times New Roman" w:cs="Times New Roman"/>
          <w:sz w:val="26"/>
          <w:szCs w:val="26"/>
          <w:u w:val="single"/>
        </w:rPr>
        <w:t>“</w:t>
      </w:r>
      <w:r w:rsidRPr="000D5F07">
        <w:rPr>
          <w:rFonts w:ascii="Times New Roman" w:eastAsia="Calibri" w:hAnsi="Times New Roman" w:cs="Times New Roman"/>
          <w:color w:val="000000"/>
          <w:kern w:val="0"/>
          <w:sz w:val="28"/>
          <w:szCs w:val="28"/>
          <w:u w:val="single"/>
          <w14:ligatures w14:val="none"/>
        </w:rPr>
        <w:t>Автомобільний  транспорт</w:t>
      </w:r>
      <w:r w:rsidR="005F0977" w:rsidRPr="00D87A80">
        <w:rPr>
          <w:rFonts w:ascii="Times New Roman" w:eastAsia="Calibri" w:hAnsi="Times New Roman" w:cs="Times New Roman"/>
          <w:sz w:val="26"/>
          <w:szCs w:val="26"/>
          <w:u w:val="single"/>
        </w:rPr>
        <w:t>”</w:t>
      </w:r>
      <w:r w:rsidRPr="000D5F07">
        <w:rPr>
          <w:rFonts w:ascii="Times New Roman" w:eastAsia="Calibri" w:hAnsi="Times New Roman" w:cs="Times New Roman"/>
          <w:color w:val="000000"/>
          <w:kern w:val="0"/>
          <w:sz w:val="20"/>
          <w:szCs w:val="20"/>
          <w14:ligatures w14:val="none"/>
        </w:rPr>
        <w:t>_________________________</w:t>
      </w:r>
    </w:p>
    <w:p w14:paraId="45EDFDAE" w14:textId="77777777" w:rsidR="000D5F07" w:rsidRPr="000D5F07" w:rsidRDefault="00A00C0B" w:rsidP="000D5F07">
      <w:pPr>
        <w:autoSpaceDE w:val="0"/>
        <w:autoSpaceDN w:val="0"/>
        <w:adjustRightInd w:val="0"/>
        <w:spacing w:after="0" w:line="240" w:lineRule="auto"/>
        <w:jc w:val="center"/>
        <w:rPr>
          <w:rFonts w:ascii="Times New Roman" w:eastAsia="Calibri" w:hAnsi="Times New Roman" w:cs="Times New Roman"/>
          <w:color w:val="000000"/>
          <w:kern w:val="0"/>
          <w:sz w:val="20"/>
          <w:szCs w:val="20"/>
          <w14:ligatures w14:val="none"/>
        </w:rPr>
      </w:pPr>
      <w:r w:rsidRPr="000D5F07">
        <w:rPr>
          <w:rFonts w:ascii="Times New Roman" w:eastAsia="Calibri" w:hAnsi="Times New Roman" w:cs="Times New Roman"/>
          <w:color w:val="000000"/>
          <w:kern w:val="0"/>
          <w:sz w:val="20"/>
          <w:szCs w:val="20"/>
          <w14:ligatures w14:val="none"/>
        </w:rPr>
        <w:t>(шифр і назва спеціальності)</w:t>
      </w:r>
    </w:p>
    <w:p w14:paraId="5629D8E5" w14:textId="77777777" w:rsidR="000D5F07" w:rsidRPr="000D5F07" w:rsidRDefault="000D5F07" w:rsidP="000D5F07">
      <w:pPr>
        <w:autoSpaceDE w:val="0"/>
        <w:autoSpaceDN w:val="0"/>
        <w:adjustRightInd w:val="0"/>
        <w:spacing w:after="0" w:line="240" w:lineRule="auto"/>
        <w:jc w:val="center"/>
        <w:rPr>
          <w:rFonts w:ascii="Times New Roman" w:eastAsia="Calibri" w:hAnsi="Times New Roman" w:cs="Times New Roman"/>
          <w:color w:val="000000"/>
          <w:kern w:val="0"/>
          <w:sz w:val="16"/>
          <w:szCs w:val="16"/>
          <w14:ligatures w14:val="none"/>
        </w:rPr>
      </w:pPr>
    </w:p>
    <w:p w14:paraId="1E72BD7C" w14:textId="77777777" w:rsidR="000D5F07" w:rsidRPr="000D5F07" w:rsidRDefault="000D5F07" w:rsidP="000D5F07">
      <w:pPr>
        <w:autoSpaceDE w:val="0"/>
        <w:autoSpaceDN w:val="0"/>
        <w:adjustRightInd w:val="0"/>
        <w:spacing w:after="0" w:line="240" w:lineRule="auto"/>
        <w:rPr>
          <w:rFonts w:ascii="Times New Roman" w:eastAsia="Calibri" w:hAnsi="Times New Roman" w:cs="Times New Roman"/>
          <w:color w:val="000000"/>
          <w:kern w:val="0"/>
          <w:sz w:val="28"/>
          <w:szCs w:val="28"/>
          <w14:ligatures w14:val="none"/>
        </w:rPr>
      </w:pPr>
    </w:p>
    <w:p w14:paraId="32DBEDED" w14:textId="77777777" w:rsidR="000D5F07" w:rsidRPr="00463362" w:rsidRDefault="00A00C0B" w:rsidP="005F0977">
      <w:pPr>
        <w:autoSpaceDE w:val="0"/>
        <w:autoSpaceDN w:val="0"/>
        <w:adjustRightInd w:val="0"/>
        <w:spacing w:after="0" w:line="240" w:lineRule="auto"/>
        <w:rPr>
          <w:rFonts w:ascii="Times New Roman" w:eastAsia="Calibri" w:hAnsi="Times New Roman" w:cs="Times New Roman"/>
          <w:color w:val="000000"/>
          <w:kern w:val="0"/>
          <w:sz w:val="28"/>
          <w:szCs w:val="28"/>
          <w:u w:val="single"/>
          <w14:ligatures w14:val="none"/>
        </w:rPr>
      </w:pPr>
      <w:r w:rsidRPr="00463362">
        <w:rPr>
          <w:rFonts w:ascii="Times New Roman" w:eastAsia="Calibri" w:hAnsi="Times New Roman" w:cs="Times New Roman"/>
          <w:color w:val="000000"/>
          <w:kern w:val="0"/>
          <w:sz w:val="28"/>
          <w:szCs w:val="28"/>
          <w:u w:val="single"/>
          <w14:ligatures w14:val="none"/>
        </w:rPr>
        <w:t>_________________С.І. Палаженко_______</w:t>
      </w:r>
    </w:p>
    <w:p w14:paraId="3A43798F" w14:textId="77777777" w:rsidR="000D5F07" w:rsidRPr="000D5F07" w:rsidRDefault="00A00C0B" w:rsidP="005F0977">
      <w:pPr>
        <w:autoSpaceDE w:val="0"/>
        <w:autoSpaceDN w:val="0"/>
        <w:adjustRightInd w:val="0"/>
        <w:spacing w:after="0" w:line="240" w:lineRule="auto"/>
        <w:rPr>
          <w:rFonts w:ascii="Times New Roman" w:eastAsia="Calibri" w:hAnsi="Times New Roman" w:cs="Times New Roman"/>
          <w:color w:val="000000"/>
          <w:kern w:val="0"/>
          <w:sz w:val="20"/>
          <w:szCs w:val="20"/>
          <w14:ligatures w14:val="none"/>
        </w:rPr>
      </w:pPr>
      <w:r w:rsidRPr="000D5F07">
        <w:rPr>
          <w:rFonts w:ascii="Times New Roman" w:eastAsia="Calibri" w:hAnsi="Times New Roman" w:cs="Times New Roman"/>
          <w:color w:val="000000"/>
          <w:kern w:val="0"/>
          <w:sz w:val="20"/>
          <w:szCs w:val="20"/>
          <w14:ligatures w14:val="none"/>
        </w:rPr>
        <w:t>(підпис, ініціали та прізвище здобувача освітнього ступеня)</w:t>
      </w:r>
    </w:p>
    <w:p w14:paraId="499B4255" w14:textId="77777777" w:rsidR="000D5F07" w:rsidRPr="000D5F07" w:rsidRDefault="000D5F07" w:rsidP="005F0977">
      <w:pPr>
        <w:autoSpaceDE w:val="0"/>
        <w:autoSpaceDN w:val="0"/>
        <w:adjustRightInd w:val="0"/>
        <w:spacing w:after="0" w:line="240" w:lineRule="auto"/>
        <w:rPr>
          <w:rFonts w:ascii="Times New Roman" w:eastAsia="Calibri" w:hAnsi="Times New Roman" w:cs="Times New Roman"/>
          <w:color w:val="000000"/>
          <w:kern w:val="0"/>
          <w:sz w:val="28"/>
          <w:szCs w:val="28"/>
          <w14:ligatures w14:val="none"/>
        </w:rPr>
      </w:pPr>
    </w:p>
    <w:p w14:paraId="644C997C" w14:textId="77777777" w:rsidR="000D5F07" w:rsidRPr="000D5F07" w:rsidRDefault="00A00C0B" w:rsidP="000D5F07">
      <w:pPr>
        <w:autoSpaceDE w:val="0"/>
        <w:autoSpaceDN w:val="0"/>
        <w:adjustRightInd w:val="0"/>
        <w:spacing w:after="0" w:line="240" w:lineRule="auto"/>
        <w:jc w:val="center"/>
        <w:rPr>
          <w:rFonts w:ascii="Times New Roman" w:eastAsia="Calibri" w:hAnsi="Times New Roman" w:cs="Times New Roman"/>
          <w:color w:val="000000"/>
          <w:kern w:val="0"/>
          <w:sz w:val="28"/>
          <w:szCs w:val="28"/>
          <w14:ligatures w14:val="none"/>
        </w:rPr>
      </w:pPr>
      <w:r w:rsidRPr="000D5F07">
        <w:rPr>
          <w:rFonts w:ascii="Times New Roman" w:eastAsia="Calibri" w:hAnsi="Times New Roman" w:cs="Times New Roman"/>
          <w:color w:val="000000"/>
          <w:kern w:val="0"/>
          <w:sz w:val="28"/>
          <w:szCs w:val="28"/>
          <w14:ligatures w14:val="none"/>
        </w:rPr>
        <w:t xml:space="preserve">Науковий керівник   </w:t>
      </w:r>
      <w:r w:rsidR="00D44337">
        <w:rPr>
          <w:rFonts w:ascii="Times New Roman" w:eastAsia="Calibri" w:hAnsi="Times New Roman" w:cs="Times New Roman"/>
          <w:color w:val="000000"/>
          <w:kern w:val="0"/>
          <w:sz w:val="28"/>
          <w:szCs w:val="28"/>
          <w:u w:val="single"/>
          <w14:ligatures w14:val="none"/>
        </w:rPr>
        <w:t>Козак Федір Васильович</w:t>
      </w:r>
      <w:r w:rsidRPr="000D5F07">
        <w:rPr>
          <w:rFonts w:ascii="Times New Roman" w:eastAsia="Calibri" w:hAnsi="Times New Roman" w:cs="Times New Roman"/>
          <w:color w:val="000000"/>
          <w:kern w:val="0"/>
          <w:sz w:val="28"/>
          <w:szCs w:val="28"/>
          <w:u w:val="single"/>
          <w14:ligatures w14:val="none"/>
        </w:rPr>
        <w:t>, к.т.н., професор</w:t>
      </w:r>
      <w:r w:rsidRPr="000D5F07">
        <w:rPr>
          <w:rFonts w:ascii="Times New Roman" w:eastAsia="Calibri" w:hAnsi="Times New Roman" w:cs="Times New Roman"/>
          <w:color w:val="000000"/>
          <w:kern w:val="0"/>
          <w:sz w:val="28"/>
          <w:szCs w:val="28"/>
          <w14:ligatures w14:val="none"/>
        </w:rPr>
        <w:t>__</w:t>
      </w:r>
    </w:p>
    <w:p w14:paraId="69A90562" w14:textId="77777777" w:rsidR="000D5F07" w:rsidRPr="000D5F07" w:rsidRDefault="00A00C0B" w:rsidP="000D5F07">
      <w:pPr>
        <w:spacing w:line="259" w:lineRule="auto"/>
        <w:jc w:val="center"/>
        <w:rPr>
          <w:rFonts w:ascii="Times New Roman" w:eastAsia="Calibri" w:hAnsi="Times New Roman" w:cs="Times New Roman"/>
          <w:kern w:val="0"/>
          <w:sz w:val="20"/>
          <w:szCs w:val="20"/>
          <w14:ligatures w14:val="none"/>
        </w:rPr>
      </w:pPr>
      <w:r w:rsidRPr="000D5F07">
        <w:rPr>
          <w:rFonts w:ascii="Times New Roman" w:eastAsia="Calibri" w:hAnsi="Times New Roman" w:cs="Times New Roman"/>
          <w:kern w:val="0"/>
          <w:sz w:val="20"/>
          <w:szCs w:val="20"/>
          <w14:ligatures w14:val="none"/>
        </w:rPr>
        <w:t xml:space="preserve">                                                    (прізвище, ім</w:t>
      </w:r>
      <w:r w:rsidRPr="000D5F07">
        <w:rPr>
          <w:rFonts w:ascii="Times New Roman" w:eastAsia="Calibri" w:hAnsi="Times New Roman" w:cs="Times New Roman"/>
          <w:kern w:val="0"/>
          <w:sz w:val="20"/>
          <w:szCs w:val="20"/>
          <w:lang w:val="ru-RU"/>
          <w14:ligatures w14:val="none"/>
        </w:rPr>
        <w:t>’</w:t>
      </w:r>
      <w:r w:rsidRPr="000D5F07">
        <w:rPr>
          <w:rFonts w:ascii="Times New Roman" w:eastAsia="Calibri" w:hAnsi="Times New Roman" w:cs="Times New Roman"/>
          <w:kern w:val="0"/>
          <w:sz w:val="20"/>
          <w:szCs w:val="20"/>
          <w14:ligatures w14:val="none"/>
        </w:rPr>
        <w:t>я, по батькові, науковий ступінь, вчене звання)</w:t>
      </w:r>
    </w:p>
    <w:p w14:paraId="14406A8E" w14:textId="77777777" w:rsidR="005F0977" w:rsidRPr="00D87A80" w:rsidRDefault="00A00C0B" w:rsidP="005F0977">
      <w:pPr>
        <w:widowControl w:val="0"/>
        <w:autoSpaceDE w:val="0"/>
        <w:autoSpaceDN w:val="0"/>
        <w:spacing w:after="0" w:line="240" w:lineRule="auto"/>
        <w:rPr>
          <w:rFonts w:ascii="Times New Roman" w:eastAsia="Times New Roman" w:hAnsi="Times New Roman" w:cs="Times New Roman"/>
          <w:b/>
        </w:rPr>
      </w:pPr>
      <w:r w:rsidRPr="00D87A80">
        <w:rPr>
          <w:rFonts w:ascii="Times New Roman" w:eastAsia="Times New Roman" w:hAnsi="Times New Roman" w:cs="Times New Roman"/>
          <w:b/>
        </w:rPr>
        <w:t>Допущено до захисту</w:t>
      </w:r>
    </w:p>
    <w:p w14:paraId="064476EC" w14:textId="77777777" w:rsidR="005F0977" w:rsidRPr="00D87A80" w:rsidRDefault="00A00C0B" w:rsidP="005F0977">
      <w:pPr>
        <w:widowControl w:val="0"/>
        <w:autoSpaceDE w:val="0"/>
        <w:autoSpaceDN w:val="0"/>
        <w:spacing w:after="0" w:line="240" w:lineRule="auto"/>
        <w:rPr>
          <w:rFonts w:ascii="Times New Roman" w:eastAsia="Times New Roman" w:hAnsi="Times New Roman" w:cs="Times New Roman"/>
        </w:rPr>
      </w:pPr>
      <w:r w:rsidRPr="00D87A80">
        <w:rPr>
          <w:rFonts w:ascii="Times New Roman" w:eastAsia="Times New Roman" w:hAnsi="Times New Roman" w:cs="Times New Roman"/>
        </w:rPr>
        <w:t>Завідувач кафедри</w:t>
      </w:r>
    </w:p>
    <w:p w14:paraId="0B92EB18" w14:textId="77777777" w:rsidR="005F0977" w:rsidRPr="00D87A80" w:rsidRDefault="00A00C0B" w:rsidP="005F0977">
      <w:pPr>
        <w:widowControl w:val="0"/>
        <w:autoSpaceDE w:val="0"/>
        <w:autoSpaceDN w:val="0"/>
        <w:spacing w:after="0" w:line="240" w:lineRule="auto"/>
        <w:rPr>
          <w:rFonts w:ascii="Times New Roman" w:eastAsia="Times New Roman" w:hAnsi="Times New Roman" w:cs="Times New Roman"/>
        </w:rPr>
      </w:pPr>
      <w:r w:rsidRPr="00D87A80">
        <w:rPr>
          <w:rFonts w:ascii="Times New Roman" w:eastAsia="Times New Roman" w:hAnsi="Times New Roman" w:cs="Times New Roman"/>
        </w:rPr>
        <w:t>_______________________</w:t>
      </w:r>
      <w:r w:rsidRPr="00D87A80">
        <w:rPr>
          <w:rFonts w:ascii="Times New Roman" w:eastAsia="Times New Roman" w:hAnsi="Times New Roman" w:cs="Times New Roman"/>
          <w:u w:val="single"/>
        </w:rPr>
        <w:t>С.І.Криштопа</w:t>
      </w:r>
      <w:r w:rsidRPr="00D87A80">
        <w:rPr>
          <w:rFonts w:ascii="Times New Roman" w:eastAsia="Times New Roman" w:hAnsi="Times New Roman" w:cs="Times New Roman"/>
        </w:rPr>
        <w:t>___</w:t>
      </w:r>
    </w:p>
    <w:p w14:paraId="1E51A368" w14:textId="77777777" w:rsidR="005F0977" w:rsidRPr="00D87A80" w:rsidRDefault="00A00C0B" w:rsidP="005F0977">
      <w:pPr>
        <w:widowControl w:val="0"/>
        <w:autoSpaceDE w:val="0"/>
        <w:autoSpaceDN w:val="0"/>
        <w:spacing w:after="0" w:line="240" w:lineRule="auto"/>
        <w:rPr>
          <w:rFonts w:ascii="Times New Roman" w:eastAsia="Times New Roman" w:hAnsi="Times New Roman" w:cs="Times New Roman"/>
          <w:sz w:val="20"/>
          <w:szCs w:val="20"/>
        </w:rPr>
      </w:pPr>
      <w:r w:rsidRPr="00D87A80">
        <w:rPr>
          <w:rFonts w:ascii="Times New Roman" w:eastAsia="Times New Roman" w:hAnsi="Times New Roman" w:cs="Times New Roman"/>
          <w:sz w:val="20"/>
          <w:szCs w:val="20"/>
        </w:rPr>
        <w:t>(посада)       (підпис)   (дата)       (ініціали та прізвище)</w:t>
      </w:r>
    </w:p>
    <w:p w14:paraId="3CF67C49" w14:textId="77777777" w:rsidR="005F0977" w:rsidRPr="00D87A80" w:rsidRDefault="005F0977" w:rsidP="005F0977">
      <w:pPr>
        <w:widowControl w:val="0"/>
        <w:autoSpaceDE w:val="0"/>
        <w:autoSpaceDN w:val="0"/>
        <w:spacing w:after="0" w:line="240" w:lineRule="auto"/>
        <w:rPr>
          <w:rFonts w:ascii="Times New Roman" w:eastAsia="Times New Roman" w:hAnsi="Times New Roman" w:cs="Times New Roman"/>
          <w:sz w:val="20"/>
          <w:szCs w:val="20"/>
        </w:rPr>
      </w:pPr>
    </w:p>
    <w:p w14:paraId="570ADC80" w14:textId="77777777" w:rsidR="005F0977" w:rsidRPr="00D87A80" w:rsidRDefault="00A00C0B" w:rsidP="005F0977">
      <w:pPr>
        <w:widowControl w:val="0"/>
        <w:autoSpaceDE w:val="0"/>
        <w:autoSpaceDN w:val="0"/>
        <w:spacing w:after="0" w:line="240" w:lineRule="auto"/>
        <w:rPr>
          <w:rFonts w:ascii="Times New Roman" w:eastAsia="Times New Roman" w:hAnsi="Times New Roman" w:cs="Times New Roman"/>
        </w:rPr>
      </w:pPr>
      <w:r w:rsidRPr="00D87A80">
        <w:rPr>
          <w:rFonts w:ascii="Times New Roman" w:eastAsia="Times New Roman" w:hAnsi="Times New Roman" w:cs="Times New Roman"/>
        </w:rPr>
        <w:t>Рецензент</w:t>
      </w:r>
    </w:p>
    <w:p w14:paraId="56BA0E7D" w14:textId="77777777" w:rsidR="005F0977" w:rsidRPr="00D87A80" w:rsidRDefault="005F0977" w:rsidP="005F0977">
      <w:pPr>
        <w:widowControl w:val="0"/>
        <w:autoSpaceDE w:val="0"/>
        <w:autoSpaceDN w:val="0"/>
        <w:spacing w:after="0" w:line="240" w:lineRule="auto"/>
        <w:jc w:val="center"/>
        <w:rPr>
          <w:rFonts w:ascii="Times New Roman" w:eastAsia="Times New Roman" w:hAnsi="Times New Roman" w:cs="Times New Roman"/>
          <w:sz w:val="16"/>
          <w:szCs w:val="16"/>
        </w:rPr>
      </w:pPr>
    </w:p>
    <w:p w14:paraId="3ACAB225" w14:textId="77777777" w:rsidR="005F0977" w:rsidRPr="00D87A80" w:rsidRDefault="00A00C0B" w:rsidP="005F0977">
      <w:pPr>
        <w:widowControl w:val="0"/>
        <w:autoSpaceDE w:val="0"/>
        <w:autoSpaceDN w:val="0"/>
        <w:spacing w:after="0" w:line="240" w:lineRule="auto"/>
        <w:rPr>
          <w:rFonts w:ascii="Times New Roman" w:eastAsia="Times New Roman" w:hAnsi="Times New Roman" w:cs="Times New Roman"/>
          <w:u w:val="single"/>
        </w:rPr>
      </w:pPr>
      <w:r w:rsidRPr="00D87A80">
        <w:rPr>
          <w:rFonts w:ascii="Times New Roman" w:eastAsia="Times New Roman" w:hAnsi="Times New Roman" w:cs="Times New Roman"/>
        </w:rPr>
        <w:t>_______________________</w:t>
      </w:r>
      <w:r w:rsidRPr="00D87A80">
        <w:rPr>
          <w:rFonts w:ascii="Times New Roman" w:eastAsia="Times New Roman" w:hAnsi="Times New Roman" w:cs="Times New Roman"/>
          <w:u w:val="single"/>
        </w:rPr>
        <w:t xml:space="preserve"> _</w:t>
      </w:r>
    </w:p>
    <w:p w14:paraId="0D20FC07" w14:textId="77777777" w:rsidR="005F0977" w:rsidRPr="00D87A80" w:rsidRDefault="00A00C0B" w:rsidP="005F0977">
      <w:pPr>
        <w:widowControl w:val="0"/>
        <w:autoSpaceDE w:val="0"/>
        <w:autoSpaceDN w:val="0"/>
        <w:spacing w:after="0" w:line="240" w:lineRule="auto"/>
        <w:rPr>
          <w:rFonts w:ascii="Times New Roman" w:eastAsia="Times New Roman" w:hAnsi="Times New Roman" w:cs="Times New Roman"/>
          <w:sz w:val="20"/>
          <w:szCs w:val="20"/>
        </w:rPr>
      </w:pPr>
      <w:r w:rsidRPr="00D87A80">
        <w:rPr>
          <w:rFonts w:ascii="Times New Roman" w:eastAsia="Times New Roman" w:hAnsi="Times New Roman" w:cs="Times New Roman"/>
          <w:sz w:val="20"/>
          <w:szCs w:val="20"/>
        </w:rPr>
        <w:t>(посада)       (підпис)   (дата)       (ініціали та прізвище)</w:t>
      </w:r>
    </w:p>
    <w:p w14:paraId="45715011" w14:textId="77777777" w:rsidR="005F0977" w:rsidRPr="00D87A80" w:rsidRDefault="005F0977" w:rsidP="005F0977">
      <w:pPr>
        <w:widowControl w:val="0"/>
        <w:autoSpaceDE w:val="0"/>
        <w:autoSpaceDN w:val="0"/>
        <w:spacing w:after="0" w:line="240" w:lineRule="auto"/>
        <w:rPr>
          <w:rFonts w:ascii="Times New Roman" w:eastAsia="Times New Roman" w:hAnsi="Times New Roman" w:cs="Times New Roman"/>
          <w:sz w:val="20"/>
          <w:szCs w:val="20"/>
        </w:rPr>
      </w:pPr>
    </w:p>
    <w:p w14:paraId="27196682" w14:textId="77777777" w:rsidR="005F0977" w:rsidRPr="00D87A80" w:rsidRDefault="00A00C0B" w:rsidP="005F0977">
      <w:pPr>
        <w:widowControl w:val="0"/>
        <w:autoSpaceDE w:val="0"/>
        <w:autoSpaceDN w:val="0"/>
        <w:spacing w:after="0" w:line="240" w:lineRule="auto"/>
        <w:rPr>
          <w:rFonts w:ascii="Times New Roman" w:eastAsia="Times New Roman" w:hAnsi="Times New Roman" w:cs="Times New Roman"/>
        </w:rPr>
      </w:pPr>
      <w:r w:rsidRPr="00D87A80">
        <w:rPr>
          <w:rFonts w:ascii="Times New Roman" w:eastAsia="Times New Roman" w:hAnsi="Times New Roman" w:cs="Times New Roman"/>
        </w:rPr>
        <w:t>Нормоконтроль</w:t>
      </w:r>
    </w:p>
    <w:p w14:paraId="147E43E6" w14:textId="77777777" w:rsidR="005F0977" w:rsidRPr="00D87A80" w:rsidRDefault="00A00C0B" w:rsidP="005F0977">
      <w:pPr>
        <w:widowControl w:val="0"/>
        <w:autoSpaceDE w:val="0"/>
        <w:autoSpaceDN w:val="0"/>
        <w:spacing w:after="0" w:line="240" w:lineRule="auto"/>
        <w:rPr>
          <w:rFonts w:ascii="Times New Roman" w:eastAsia="Times New Roman" w:hAnsi="Times New Roman" w:cs="Times New Roman"/>
          <w:u w:val="single"/>
        </w:rPr>
      </w:pPr>
      <w:r w:rsidRPr="00D87A80">
        <w:rPr>
          <w:rFonts w:ascii="Times New Roman" w:eastAsia="Times New Roman" w:hAnsi="Times New Roman" w:cs="Times New Roman"/>
          <w:u w:val="single"/>
        </w:rPr>
        <w:t xml:space="preserve">доц. </w:t>
      </w:r>
      <w:r w:rsidRPr="00D87A80">
        <w:rPr>
          <w:rFonts w:ascii="Times New Roman" w:eastAsia="Times New Roman" w:hAnsi="Times New Roman" w:cs="Times New Roman"/>
        </w:rPr>
        <w:t>______________________</w:t>
      </w:r>
      <w:r w:rsidRPr="00D87A80">
        <w:rPr>
          <w:rFonts w:ascii="Times New Roman" w:eastAsia="Times New Roman" w:hAnsi="Times New Roman" w:cs="Times New Roman"/>
          <w:u w:val="single"/>
        </w:rPr>
        <w:t xml:space="preserve">_ І.Б.Прунько </w:t>
      </w:r>
    </w:p>
    <w:p w14:paraId="4AFF8AA6" w14:textId="77777777" w:rsidR="005F0977" w:rsidRPr="00D87A80" w:rsidRDefault="00A00C0B" w:rsidP="005F0977">
      <w:pPr>
        <w:widowControl w:val="0"/>
        <w:autoSpaceDE w:val="0"/>
        <w:autoSpaceDN w:val="0"/>
        <w:spacing w:after="0" w:line="240" w:lineRule="auto"/>
        <w:rPr>
          <w:rFonts w:ascii="Times New Roman" w:eastAsia="Times New Roman" w:hAnsi="Times New Roman" w:cs="Times New Roman"/>
          <w:sz w:val="20"/>
          <w:szCs w:val="20"/>
        </w:rPr>
      </w:pPr>
      <w:r w:rsidRPr="00D87A80">
        <w:rPr>
          <w:rFonts w:ascii="Times New Roman" w:eastAsia="Times New Roman" w:hAnsi="Times New Roman" w:cs="Times New Roman"/>
          <w:sz w:val="20"/>
          <w:szCs w:val="20"/>
        </w:rPr>
        <w:t>(посада)       (підпис)   (дата)       (ініціали та прізвище)</w:t>
      </w:r>
    </w:p>
    <w:p w14:paraId="4876CFB5" w14:textId="77777777" w:rsidR="005F0977" w:rsidRPr="00D87A80" w:rsidRDefault="005F0977" w:rsidP="005F0977">
      <w:pPr>
        <w:widowControl w:val="0"/>
        <w:autoSpaceDE w:val="0"/>
        <w:autoSpaceDN w:val="0"/>
        <w:spacing w:after="0" w:line="240" w:lineRule="auto"/>
        <w:rPr>
          <w:rFonts w:ascii="Times New Roman" w:eastAsia="Times New Roman" w:hAnsi="Times New Roman" w:cs="Times New Roman"/>
          <w:sz w:val="20"/>
          <w:szCs w:val="20"/>
        </w:rPr>
      </w:pPr>
    </w:p>
    <w:p w14:paraId="110B1E96" w14:textId="77777777" w:rsidR="005F0977" w:rsidRPr="00D87A80" w:rsidRDefault="00A00C0B" w:rsidP="005F0977">
      <w:pPr>
        <w:widowControl w:val="0"/>
        <w:autoSpaceDE w:val="0"/>
        <w:autoSpaceDN w:val="0"/>
        <w:spacing w:after="0" w:line="240" w:lineRule="auto"/>
        <w:rPr>
          <w:rFonts w:ascii="Times New Roman" w:eastAsia="Times New Roman" w:hAnsi="Times New Roman" w:cs="Times New Roman"/>
        </w:rPr>
      </w:pPr>
      <w:r w:rsidRPr="00D87A80">
        <w:rPr>
          <w:rFonts w:ascii="Times New Roman" w:eastAsia="Times New Roman" w:hAnsi="Times New Roman" w:cs="Times New Roman"/>
          <w:sz w:val="20"/>
          <w:szCs w:val="20"/>
        </w:rPr>
        <w:tab/>
      </w:r>
      <w:r w:rsidRPr="00D87A80">
        <w:rPr>
          <w:rFonts w:ascii="Times New Roman" w:eastAsia="Times New Roman" w:hAnsi="Times New Roman" w:cs="Times New Roman"/>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72A10D12" w14:textId="77777777" w:rsidR="005F0977" w:rsidRDefault="005F0977" w:rsidP="005F0977">
      <w:pPr>
        <w:widowControl w:val="0"/>
        <w:autoSpaceDE w:val="0"/>
        <w:autoSpaceDN w:val="0"/>
        <w:spacing w:after="0" w:line="240" w:lineRule="auto"/>
        <w:jc w:val="center"/>
        <w:rPr>
          <w:rFonts w:ascii="Times New Roman" w:eastAsia="Times New Roman" w:hAnsi="Times New Roman" w:cs="Times New Roman"/>
          <w:sz w:val="28"/>
          <w:szCs w:val="28"/>
        </w:rPr>
      </w:pPr>
    </w:p>
    <w:p w14:paraId="314F8488" w14:textId="77777777" w:rsidR="00C179D2" w:rsidRPr="00D87A80" w:rsidRDefault="00C179D2" w:rsidP="005F0977">
      <w:pPr>
        <w:widowControl w:val="0"/>
        <w:autoSpaceDE w:val="0"/>
        <w:autoSpaceDN w:val="0"/>
        <w:spacing w:after="0" w:line="240" w:lineRule="auto"/>
        <w:jc w:val="center"/>
        <w:rPr>
          <w:rFonts w:ascii="Times New Roman" w:eastAsia="Times New Roman" w:hAnsi="Times New Roman" w:cs="Times New Roman"/>
          <w:sz w:val="28"/>
          <w:szCs w:val="28"/>
        </w:rPr>
      </w:pPr>
    </w:p>
    <w:p w14:paraId="277F6EAA" w14:textId="77777777" w:rsidR="005C3175" w:rsidRDefault="00A00C0B" w:rsidP="005D14D9">
      <w:pPr>
        <w:widowControl w:val="0"/>
        <w:autoSpaceDE w:val="0"/>
        <w:autoSpaceDN w:val="0"/>
        <w:spacing w:after="0" w:line="240" w:lineRule="auto"/>
        <w:jc w:val="center"/>
        <w:rPr>
          <w:rFonts w:ascii="Times New Roman" w:eastAsia="Times New Roman" w:hAnsi="Times New Roman" w:cs="Times New Roman"/>
          <w:sz w:val="28"/>
          <w:szCs w:val="28"/>
        </w:rPr>
      </w:pPr>
      <w:r w:rsidRPr="00D87A80">
        <w:rPr>
          <w:rFonts w:ascii="Times New Roman" w:eastAsia="Times New Roman" w:hAnsi="Times New Roman" w:cs="Times New Roman"/>
          <w:sz w:val="28"/>
          <w:szCs w:val="28"/>
        </w:rPr>
        <w:t>Івано-Франківськ</w:t>
      </w:r>
      <w:r w:rsidR="005D14D9">
        <w:rPr>
          <w:rFonts w:ascii="Times New Roman" w:eastAsia="Times New Roman" w:hAnsi="Times New Roman" w:cs="Times New Roman"/>
          <w:sz w:val="28"/>
          <w:szCs w:val="28"/>
        </w:rPr>
        <w:t xml:space="preserve"> </w:t>
      </w:r>
    </w:p>
    <w:p w14:paraId="5EC544CD" w14:textId="77777777" w:rsidR="00BB43B4" w:rsidRDefault="00A00C0B" w:rsidP="00BB43B4">
      <w:pPr>
        <w:spacing w:after="0" w:line="360" w:lineRule="auto"/>
        <w:jc w:val="center"/>
        <w:rPr>
          <w:rFonts w:ascii="Times New Roman" w:hAnsi="Times New Roman" w:cs="Times New Roman"/>
          <w:sz w:val="28"/>
          <w:szCs w:val="28"/>
        </w:rPr>
      </w:pPr>
      <w:r w:rsidRPr="00D87A80">
        <w:rPr>
          <w:rFonts w:ascii="Times New Roman" w:eastAsia="Times New Roman" w:hAnsi="Times New Roman" w:cs="Times New Roman"/>
          <w:sz w:val="28"/>
          <w:szCs w:val="28"/>
        </w:rPr>
        <w:t>202</w:t>
      </w:r>
      <w:r>
        <w:rPr>
          <w:rFonts w:ascii="Times New Roman" w:eastAsia="Times New Roman" w:hAnsi="Times New Roman" w:cs="Times New Roman"/>
          <w:sz w:val="28"/>
          <w:szCs w:val="28"/>
        </w:rPr>
        <w:t>5</w:t>
      </w:r>
      <w:r w:rsidRPr="00D87A80">
        <w:rPr>
          <w:rFonts w:ascii="Times New Roman" w:eastAsia="Times New Roman" w:hAnsi="Times New Roman" w:cs="Times New Roman"/>
          <w:sz w:val="28"/>
          <w:szCs w:val="28"/>
        </w:rPr>
        <w:t>р.</w:t>
      </w:r>
    </w:p>
    <w:p w14:paraId="50ED4C88" w14:textId="77777777" w:rsidR="00BB43B4" w:rsidRDefault="00BB43B4" w:rsidP="00BB43B4">
      <w:pPr>
        <w:spacing w:after="0" w:line="324" w:lineRule="auto"/>
        <w:ind w:firstLine="426"/>
        <w:rPr>
          <w:rFonts w:ascii="Times New Roman" w:hAnsi="Times New Roman" w:cs="Times New Roman"/>
          <w:sz w:val="28"/>
          <w:szCs w:val="28"/>
          <w:lang w:val="ru-RU"/>
        </w:rPr>
      </w:pPr>
    </w:p>
    <w:p w14:paraId="3A9DD200" w14:textId="77777777" w:rsidR="00BB43B4" w:rsidRPr="001E7563" w:rsidRDefault="00BB43B4" w:rsidP="00BB43B4">
      <w:pPr>
        <w:spacing w:after="0" w:line="324" w:lineRule="auto"/>
        <w:ind w:firstLine="426"/>
        <w:rPr>
          <w:rFonts w:ascii="Times New Roman" w:hAnsi="Times New Roman" w:cs="Times New Roman"/>
          <w:sz w:val="28"/>
          <w:szCs w:val="28"/>
          <w:lang w:val="ru-RU"/>
        </w:rPr>
        <w:sectPr w:rsidR="00BB43B4" w:rsidRPr="001E7563" w:rsidSect="00BB43B4">
          <w:pgSz w:w="11906" w:h="16838"/>
          <w:pgMar w:top="851" w:right="567" w:bottom="851" w:left="1418" w:header="709" w:footer="113" w:gutter="0"/>
          <w:pgNumType w:start="5"/>
          <w:cols w:space="708"/>
          <w:titlePg/>
          <w:docGrid w:linePitch="360"/>
        </w:sectPr>
      </w:pPr>
    </w:p>
    <w:p w14:paraId="538E269C" w14:textId="77777777" w:rsidR="005F0977" w:rsidRPr="00D87A80" w:rsidRDefault="00A00C0B" w:rsidP="005F0977">
      <w:pPr>
        <w:spacing w:after="0" w:line="240" w:lineRule="auto"/>
        <w:jc w:val="center"/>
        <w:rPr>
          <w:rFonts w:ascii="Times New Roman" w:eastAsia="Times New Roman" w:hAnsi="Times New Roman" w:cs="Times New Roman"/>
          <w:b/>
          <w:lang w:val="ru-RU" w:eastAsia="ru-RU"/>
        </w:rPr>
      </w:pPr>
      <w:r w:rsidRPr="00D87A80">
        <w:rPr>
          <w:rFonts w:ascii="Times New Roman" w:eastAsia="Times New Roman" w:hAnsi="Times New Roman" w:cs="Times New Roman"/>
          <w:b/>
          <w:lang w:val="ru-RU" w:eastAsia="ru-RU"/>
        </w:rPr>
        <w:lastRenderedPageBreak/>
        <w:t>Івано-Франківський національний технічний університет нафти і газу</w:t>
      </w:r>
    </w:p>
    <w:p w14:paraId="0F6C1BFF" w14:textId="77777777" w:rsidR="005F0977" w:rsidRPr="00D87A80" w:rsidRDefault="005F0977" w:rsidP="005F0977">
      <w:pPr>
        <w:spacing w:after="0" w:line="240" w:lineRule="auto"/>
        <w:jc w:val="both"/>
        <w:rPr>
          <w:rFonts w:ascii="Times New Roman" w:eastAsia="Times New Roman" w:hAnsi="Times New Roman" w:cs="Times New Roman"/>
          <w:b/>
          <w:u w:val="single"/>
          <w:lang w:eastAsia="ru-RU"/>
        </w:rPr>
      </w:pPr>
    </w:p>
    <w:p w14:paraId="417AB9A3" w14:textId="77777777" w:rsidR="005F0977" w:rsidRPr="00D87A80" w:rsidRDefault="00A00C0B" w:rsidP="005F0977">
      <w:pPr>
        <w:spacing w:after="0" w:line="240" w:lineRule="auto"/>
        <w:jc w:val="both"/>
        <w:rPr>
          <w:rFonts w:ascii="Times New Roman" w:eastAsia="Times New Roman" w:hAnsi="Times New Roman" w:cs="Times New Roman"/>
          <w:b/>
          <w:u w:val="single"/>
          <w:lang w:val="ru-RU" w:eastAsia="ru-RU"/>
        </w:rPr>
      </w:pPr>
      <w:r w:rsidRPr="00D87A80">
        <w:rPr>
          <w:rFonts w:ascii="Times New Roman" w:eastAsia="Times New Roman" w:hAnsi="Times New Roman" w:cs="Times New Roman"/>
          <w:b/>
          <w:u w:val="single"/>
          <w:lang w:val="ru-RU" w:eastAsia="ru-RU"/>
        </w:rPr>
        <w:t>Інститут інженерної механіки</w:t>
      </w:r>
      <w:r w:rsidRPr="00D87A80">
        <w:rPr>
          <w:rFonts w:ascii="Times New Roman" w:eastAsia="Times New Roman" w:hAnsi="Times New Roman" w:cs="Times New Roman"/>
          <w:b/>
          <w:u w:val="single"/>
          <w:lang w:eastAsia="ru-RU"/>
        </w:rPr>
        <w:t xml:space="preserve"> та робототехніки</w:t>
      </w:r>
      <w:r w:rsidRPr="00D87A80">
        <w:rPr>
          <w:rFonts w:ascii="Times New Roman" w:eastAsia="Times New Roman" w:hAnsi="Times New Roman" w:cs="Times New Roman"/>
          <w:b/>
          <w:u w:val="single"/>
          <w:lang w:val="ru-RU" w:eastAsia="ru-RU"/>
        </w:rPr>
        <w:tab/>
      </w:r>
      <w:r w:rsidRPr="00D87A80">
        <w:rPr>
          <w:rFonts w:ascii="Times New Roman" w:eastAsia="Times New Roman" w:hAnsi="Times New Roman" w:cs="Times New Roman"/>
          <w:b/>
          <w:u w:val="single"/>
          <w:lang w:val="ru-RU" w:eastAsia="ru-RU"/>
        </w:rPr>
        <w:tab/>
      </w:r>
      <w:r w:rsidRPr="00D87A80">
        <w:rPr>
          <w:rFonts w:ascii="Times New Roman" w:eastAsia="Times New Roman" w:hAnsi="Times New Roman" w:cs="Times New Roman"/>
          <w:b/>
          <w:u w:val="single"/>
          <w:lang w:val="ru-RU" w:eastAsia="ru-RU"/>
        </w:rPr>
        <w:tab/>
      </w:r>
      <w:r w:rsidRPr="00D87A80">
        <w:rPr>
          <w:rFonts w:ascii="Times New Roman" w:eastAsia="Times New Roman" w:hAnsi="Times New Roman" w:cs="Times New Roman"/>
          <w:b/>
          <w:u w:val="single"/>
          <w:lang w:val="ru-RU" w:eastAsia="ru-RU"/>
        </w:rPr>
        <w:tab/>
      </w:r>
      <w:r w:rsidRPr="00D87A80">
        <w:rPr>
          <w:rFonts w:ascii="Times New Roman" w:eastAsia="Times New Roman" w:hAnsi="Times New Roman" w:cs="Times New Roman"/>
          <w:b/>
          <w:u w:val="single"/>
          <w:lang w:val="ru-RU" w:eastAsia="ru-RU"/>
        </w:rPr>
        <w:tab/>
      </w:r>
      <w:r w:rsidRPr="00D87A80">
        <w:rPr>
          <w:rFonts w:ascii="Times New Roman" w:eastAsia="Times New Roman" w:hAnsi="Times New Roman" w:cs="Times New Roman"/>
          <w:b/>
          <w:u w:val="single"/>
          <w:lang w:val="ru-RU" w:eastAsia="ru-RU"/>
        </w:rPr>
        <w:tab/>
        <w:t xml:space="preserve">                                                       </w:t>
      </w:r>
    </w:p>
    <w:p w14:paraId="1C307E4E" w14:textId="77777777" w:rsidR="005F0977" w:rsidRPr="00D87A80" w:rsidRDefault="00A00C0B" w:rsidP="005F0977">
      <w:pPr>
        <w:spacing w:after="0" w:line="240" w:lineRule="auto"/>
        <w:jc w:val="both"/>
        <w:rPr>
          <w:rFonts w:ascii="Times New Roman" w:eastAsia="Times New Roman" w:hAnsi="Times New Roman" w:cs="Times New Roman"/>
          <w:b/>
          <w:u w:val="single"/>
          <w:lang w:val="ru-RU" w:eastAsia="ru-RU"/>
        </w:rPr>
      </w:pPr>
      <w:r w:rsidRPr="00D87A80">
        <w:rPr>
          <w:rFonts w:ascii="Times New Roman" w:eastAsia="Times New Roman" w:hAnsi="Times New Roman" w:cs="Times New Roman"/>
          <w:b/>
          <w:lang w:val="ru-RU" w:eastAsia="ru-RU"/>
        </w:rPr>
        <w:t xml:space="preserve">Кафедра </w:t>
      </w:r>
      <w:r w:rsidRPr="00D87A80">
        <w:rPr>
          <w:rFonts w:ascii="Times New Roman" w:eastAsia="Times New Roman" w:hAnsi="Times New Roman" w:cs="Times New Roman"/>
          <w:b/>
          <w:u w:val="single"/>
          <w:lang w:eastAsia="ru-RU"/>
        </w:rPr>
        <w:t>Автомобіль</w:t>
      </w:r>
      <w:r w:rsidRPr="00D87A80">
        <w:rPr>
          <w:rFonts w:ascii="Times New Roman" w:eastAsia="Times New Roman" w:hAnsi="Times New Roman" w:cs="Times New Roman"/>
          <w:b/>
          <w:u w:val="single"/>
          <w:lang w:val="ru-RU" w:eastAsia="ru-RU"/>
        </w:rPr>
        <w:t>ного транспорту</w:t>
      </w:r>
      <w:r w:rsidRPr="00D87A80">
        <w:rPr>
          <w:rFonts w:ascii="Times New Roman" w:eastAsia="Times New Roman" w:hAnsi="Times New Roman" w:cs="Times New Roman"/>
          <w:b/>
          <w:u w:val="single"/>
          <w:lang w:val="ru-RU" w:eastAsia="ru-RU"/>
        </w:rPr>
        <w:tab/>
      </w:r>
      <w:r w:rsidRPr="00D87A80">
        <w:rPr>
          <w:rFonts w:ascii="Times New Roman" w:eastAsia="Times New Roman" w:hAnsi="Times New Roman" w:cs="Times New Roman"/>
          <w:b/>
          <w:u w:val="single"/>
          <w:lang w:val="ru-RU" w:eastAsia="ru-RU"/>
        </w:rPr>
        <w:tab/>
      </w:r>
      <w:r w:rsidRPr="00D87A80">
        <w:rPr>
          <w:rFonts w:ascii="Times New Roman" w:eastAsia="Times New Roman" w:hAnsi="Times New Roman" w:cs="Times New Roman"/>
          <w:b/>
          <w:u w:val="single"/>
          <w:lang w:val="ru-RU" w:eastAsia="ru-RU"/>
        </w:rPr>
        <w:tab/>
      </w:r>
      <w:r w:rsidRPr="00D87A80">
        <w:rPr>
          <w:rFonts w:ascii="Times New Roman" w:eastAsia="Times New Roman" w:hAnsi="Times New Roman" w:cs="Times New Roman"/>
          <w:b/>
          <w:u w:val="single"/>
          <w:lang w:val="ru-RU" w:eastAsia="ru-RU"/>
        </w:rPr>
        <w:tab/>
      </w:r>
      <w:r w:rsidRPr="00D87A80">
        <w:rPr>
          <w:rFonts w:ascii="Times New Roman" w:eastAsia="Times New Roman" w:hAnsi="Times New Roman" w:cs="Times New Roman"/>
          <w:b/>
          <w:u w:val="single"/>
          <w:lang w:val="ru-RU" w:eastAsia="ru-RU"/>
        </w:rPr>
        <w:tab/>
      </w:r>
      <w:r w:rsidRPr="00D87A80">
        <w:rPr>
          <w:rFonts w:ascii="Times New Roman" w:eastAsia="Times New Roman" w:hAnsi="Times New Roman" w:cs="Times New Roman"/>
          <w:b/>
          <w:u w:val="single"/>
          <w:lang w:eastAsia="ru-RU"/>
        </w:rPr>
        <w:tab/>
      </w:r>
      <w:r w:rsidRPr="00D87A80">
        <w:rPr>
          <w:rFonts w:ascii="Times New Roman" w:eastAsia="Times New Roman" w:hAnsi="Times New Roman" w:cs="Times New Roman"/>
          <w:b/>
          <w:u w:val="single"/>
          <w:lang w:eastAsia="ru-RU"/>
        </w:rPr>
        <w:tab/>
      </w:r>
      <w:r w:rsidRPr="00D87A80">
        <w:rPr>
          <w:rFonts w:ascii="Times New Roman" w:eastAsia="Times New Roman" w:hAnsi="Times New Roman" w:cs="Times New Roman"/>
          <w:b/>
          <w:u w:val="single"/>
          <w:lang w:eastAsia="ru-RU"/>
        </w:rPr>
        <w:tab/>
      </w:r>
      <w:r w:rsidRPr="00D87A80">
        <w:rPr>
          <w:rFonts w:ascii="Times New Roman" w:eastAsia="Times New Roman" w:hAnsi="Times New Roman" w:cs="Times New Roman"/>
          <w:b/>
          <w:u w:val="single"/>
          <w:lang w:val="ru-RU" w:eastAsia="ru-RU"/>
        </w:rPr>
        <w:t xml:space="preserve"> </w:t>
      </w:r>
    </w:p>
    <w:p w14:paraId="0B6A32E2" w14:textId="77777777" w:rsidR="005F0977" w:rsidRPr="00D87A80" w:rsidRDefault="00A00C0B" w:rsidP="005F0977">
      <w:pPr>
        <w:spacing w:after="0" w:line="240" w:lineRule="auto"/>
        <w:jc w:val="both"/>
        <w:rPr>
          <w:rFonts w:ascii="Times New Roman" w:eastAsia="Times New Roman" w:hAnsi="Times New Roman" w:cs="Times New Roman"/>
          <w:b/>
          <w:u w:val="single"/>
          <w:lang w:eastAsia="ru-RU"/>
        </w:rPr>
      </w:pPr>
      <w:r w:rsidRPr="00D87A80">
        <w:rPr>
          <w:rFonts w:ascii="Times New Roman" w:eastAsia="Times New Roman" w:hAnsi="Times New Roman" w:cs="Times New Roman"/>
          <w:b/>
          <w:lang w:eastAsia="ru-RU"/>
        </w:rPr>
        <w:t xml:space="preserve">Освітньо-кваліфікаційний рівень </w:t>
      </w:r>
      <w:r w:rsidRPr="00D87A80">
        <w:rPr>
          <w:rFonts w:ascii="Times New Roman" w:eastAsia="Times New Roman" w:hAnsi="Times New Roman" w:cs="Times New Roman"/>
          <w:b/>
          <w:u w:val="single"/>
          <w:lang w:eastAsia="ru-RU"/>
        </w:rPr>
        <w:t>магістр</w:t>
      </w:r>
      <w:r w:rsidRPr="00D87A80">
        <w:rPr>
          <w:rFonts w:ascii="Times New Roman" w:eastAsia="Times New Roman" w:hAnsi="Times New Roman" w:cs="Times New Roman"/>
          <w:b/>
          <w:u w:val="single"/>
          <w:lang w:eastAsia="ru-RU"/>
        </w:rPr>
        <w:tab/>
      </w:r>
      <w:r w:rsidRPr="00D87A80">
        <w:rPr>
          <w:rFonts w:ascii="Times New Roman" w:eastAsia="Times New Roman" w:hAnsi="Times New Roman" w:cs="Times New Roman"/>
          <w:b/>
          <w:u w:val="single"/>
          <w:lang w:eastAsia="ru-RU"/>
        </w:rPr>
        <w:tab/>
      </w:r>
      <w:r w:rsidRPr="00D87A80">
        <w:rPr>
          <w:rFonts w:ascii="Times New Roman" w:eastAsia="Times New Roman" w:hAnsi="Times New Roman" w:cs="Times New Roman"/>
          <w:b/>
          <w:u w:val="single"/>
          <w:lang w:eastAsia="ru-RU"/>
        </w:rPr>
        <w:tab/>
      </w:r>
      <w:r w:rsidRPr="00D87A80">
        <w:rPr>
          <w:rFonts w:ascii="Times New Roman" w:eastAsia="Times New Roman" w:hAnsi="Times New Roman" w:cs="Times New Roman"/>
          <w:b/>
          <w:u w:val="single"/>
          <w:lang w:eastAsia="ru-RU"/>
        </w:rPr>
        <w:tab/>
      </w:r>
      <w:r w:rsidRPr="00D87A80">
        <w:rPr>
          <w:rFonts w:ascii="Times New Roman" w:eastAsia="Times New Roman" w:hAnsi="Times New Roman" w:cs="Times New Roman"/>
          <w:b/>
          <w:u w:val="single"/>
          <w:lang w:eastAsia="ru-RU"/>
        </w:rPr>
        <w:tab/>
      </w:r>
      <w:r w:rsidRPr="00D87A80">
        <w:rPr>
          <w:rFonts w:ascii="Times New Roman" w:eastAsia="Times New Roman" w:hAnsi="Times New Roman" w:cs="Times New Roman"/>
          <w:b/>
          <w:u w:val="single"/>
          <w:lang w:eastAsia="ru-RU"/>
        </w:rPr>
        <w:tab/>
      </w:r>
      <w:r w:rsidRPr="00D87A80">
        <w:rPr>
          <w:rFonts w:ascii="Times New Roman" w:eastAsia="Times New Roman" w:hAnsi="Times New Roman" w:cs="Times New Roman"/>
          <w:b/>
          <w:u w:val="single"/>
          <w:lang w:eastAsia="ru-RU"/>
        </w:rPr>
        <w:tab/>
      </w:r>
    </w:p>
    <w:p w14:paraId="042EB297" w14:textId="77777777" w:rsidR="005F0977" w:rsidRPr="00D87A80" w:rsidRDefault="00A00C0B" w:rsidP="005F0977">
      <w:pPr>
        <w:spacing w:after="0" w:line="240" w:lineRule="auto"/>
        <w:jc w:val="both"/>
        <w:rPr>
          <w:rFonts w:ascii="Times New Roman" w:eastAsia="Times New Roman" w:hAnsi="Times New Roman" w:cs="Times New Roman"/>
          <w:b/>
          <w:lang w:val="ru-RU" w:eastAsia="ru-RU"/>
        </w:rPr>
      </w:pPr>
      <w:r w:rsidRPr="00D87A80">
        <w:rPr>
          <w:rFonts w:ascii="Times New Roman" w:eastAsia="Times New Roman" w:hAnsi="Times New Roman" w:cs="Times New Roman"/>
          <w:b/>
          <w:lang w:val="ru-RU" w:eastAsia="ru-RU"/>
        </w:rPr>
        <w:t xml:space="preserve">Спеціальність: </w:t>
      </w:r>
      <w:r w:rsidRPr="00D87A80">
        <w:rPr>
          <w:rFonts w:ascii="Times New Roman" w:eastAsia="Times New Roman" w:hAnsi="Times New Roman" w:cs="Times New Roman"/>
          <w:b/>
          <w:u w:val="single"/>
          <w:lang w:eastAsia="ru-RU"/>
        </w:rPr>
        <w:t>274</w:t>
      </w:r>
      <w:r w:rsidRPr="00D87A80">
        <w:rPr>
          <w:rFonts w:ascii="Times New Roman" w:eastAsia="Times New Roman" w:hAnsi="Times New Roman" w:cs="Times New Roman"/>
          <w:b/>
          <w:u w:val="single"/>
          <w:lang w:val="ru-RU" w:eastAsia="ru-RU"/>
        </w:rPr>
        <w:t xml:space="preserve">“Автомобільний </w:t>
      </w:r>
      <w:r w:rsidRPr="00D87A80">
        <w:rPr>
          <w:rFonts w:ascii="Times New Roman" w:eastAsia="Times New Roman" w:hAnsi="Times New Roman" w:cs="Times New Roman"/>
          <w:b/>
          <w:u w:val="single"/>
          <w:lang w:eastAsia="ru-RU"/>
        </w:rPr>
        <w:t>транспорт</w:t>
      </w:r>
      <w:r w:rsidRPr="00D87A80">
        <w:rPr>
          <w:rFonts w:ascii="Times New Roman" w:eastAsia="Times New Roman" w:hAnsi="Times New Roman" w:cs="Times New Roman"/>
          <w:b/>
          <w:u w:val="single"/>
          <w:lang w:val="ru-RU" w:eastAsia="ru-RU"/>
        </w:rPr>
        <w:t>”</w:t>
      </w:r>
      <w:r w:rsidRPr="00D87A80">
        <w:rPr>
          <w:rFonts w:ascii="Times New Roman" w:eastAsia="Times New Roman" w:hAnsi="Times New Roman" w:cs="Times New Roman"/>
          <w:b/>
          <w:u w:val="single"/>
          <w:lang w:val="ru-RU" w:eastAsia="ru-RU"/>
        </w:rPr>
        <w:tab/>
      </w:r>
      <w:r w:rsidRPr="00D87A80">
        <w:rPr>
          <w:rFonts w:ascii="Times New Roman" w:eastAsia="Times New Roman" w:hAnsi="Times New Roman" w:cs="Times New Roman"/>
          <w:b/>
          <w:u w:val="single"/>
          <w:lang w:val="ru-RU" w:eastAsia="ru-RU"/>
        </w:rPr>
        <w:tab/>
      </w:r>
      <w:r w:rsidRPr="00D87A80">
        <w:rPr>
          <w:rFonts w:ascii="Times New Roman" w:eastAsia="Times New Roman" w:hAnsi="Times New Roman" w:cs="Times New Roman"/>
          <w:b/>
          <w:u w:val="single"/>
          <w:lang w:eastAsia="ru-RU"/>
        </w:rPr>
        <w:tab/>
      </w:r>
      <w:r w:rsidRPr="00D87A80">
        <w:rPr>
          <w:rFonts w:ascii="Times New Roman" w:eastAsia="Times New Roman" w:hAnsi="Times New Roman" w:cs="Times New Roman"/>
          <w:b/>
          <w:u w:val="single"/>
          <w:lang w:eastAsia="ru-RU"/>
        </w:rPr>
        <w:tab/>
      </w:r>
      <w:r w:rsidRPr="00D87A80">
        <w:rPr>
          <w:rFonts w:ascii="Times New Roman" w:eastAsia="Times New Roman" w:hAnsi="Times New Roman" w:cs="Times New Roman"/>
          <w:b/>
          <w:u w:val="single"/>
          <w:lang w:eastAsia="ru-RU"/>
        </w:rPr>
        <w:tab/>
      </w:r>
      <w:r w:rsidRPr="00D87A80">
        <w:rPr>
          <w:rFonts w:ascii="Times New Roman" w:eastAsia="Times New Roman" w:hAnsi="Times New Roman" w:cs="Times New Roman"/>
          <w:b/>
          <w:u w:val="single"/>
          <w:lang w:eastAsia="ru-RU"/>
        </w:rPr>
        <w:tab/>
      </w:r>
      <w:r w:rsidRPr="00D87A80">
        <w:rPr>
          <w:rFonts w:ascii="Times New Roman" w:eastAsia="Times New Roman" w:hAnsi="Times New Roman" w:cs="Times New Roman"/>
          <w:b/>
          <w:lang w:val="ru-RU" w:eastAsia="ru-RU"/>
        </w:rPr>
        <w:t xml:space="preserve"> </w:t>
      </w:r>
    </w:p>
    <w:p w14:paraId="0E85FDF6" w14:textId="77777777" w:rsidR="005F0977" w:rsidRPr="00D87A80" w:rsidRDefault="005F0977" w:rsidP="005F0977">
      <w:pPr>
        <w:spacing w:after="0" w:line="240" w:lineRule="auto"/>
        <w:jc w:val="both"/>
        <w:rPr>
          <w:rFonts w:ascii="Times New Roman" w:eastAsia="Times New Roman" w:hAnsi="Times New Roman" w:cs="Times New Roman"/>
          <w:caps/>
          <w:lang w:eastAsia="ru-RU"/>
        </w:rPr>
      </w:pPr>
    </w:p>
    <w:p w14:paraId="456C7533" w14:textId="77777777" w:rsidR="005F0977" w:rsidRPr="00D87A80" w:rsidRDefault="005F0977" w:rsidP="005F0977">
      <w:pPr>
        <w:spacing w:after="0" w:line="240" w:lineRule="auto"/>
        <w:jc w:val="both"/>
        <w:rPr>
          <w:rFonts w:ascii="Times New Roman" w:eastAsia="Times New Roman" w:hAnsi="Times New Roman" w:cs="Times New Roman"/>
          <w:caps/>
          <w:lang w:eastAsia="ru-RU"/>
        </w:rPr>
      </w:pPr>
    </w:p>
    <w:p w14:paraId="6CD8ED28" w14:textId="77777777" w:rsidR="005F0977" w:rsidRPr="00D87A80" w:rsidRDefault="005F0977" w:rsidP="005F0977">
      <w:pPr>
        <w:spacing w:after="0" w:line="240" w:lineRule="auto"/>
        <w:jc w:val="both"/>
        <w:rPr>
          <w:rFonts w:ascii="Times New Roman" w:eastAsia="Times New Roman" w:hAnsi="Times New Roman" w:cs="Times New Roman"/>
          <w:caps/>
          <w:lang w:eastAsia="ru-RU"/>
        </w:rPr>
      </w:pPr>
    </w:p>
    <w:p w14:paraId="590F0A3F" w14:textId="77777777" w:rsidR="005F0977" w:rsidRPr="00D87A80" w:rsidRDefault="00A00C0B" w:rsidP="005F0977">
      <w:pPr>
        <w:keepNext/>
        <w:spacing w:after="0" w:line="360" w:lineRule="auto"/>
        <w:ind w:left="5245" w:firstLine="708"/>
        <w:rPr>
          <w:rFonts w:ascii="Times New Roman" w:eastAsia="Times New Roman" w:hAnsi="Times New Roman" w:cs="Times New Roman"/>
          <w:bCs/>
          <w:sz w:val="28"/>
          <w:szCs w:val="28"/>
          <w:lang w:val="ru-RU" w:eastAsia="ru-RU"/>
        </w:rPr>
      </w:pPr>
      <w:r w:rsidRPr="00D87A80">
        <w:rPr>
          <w:rFonts w:ascii="Times New Roman" w:eastAsia="Times New Roman" w:hAnsi="Times New Roman" w:cs="Times New Roman"/>
          <w:bCs/>
          <w:sz w:val="28"/>
          <w:szCs w:val="28"/>
          <w:lang w:val="ru-RU" w:eastAsia="ru-RU"/>
        </w:rPr>
        <w:t xml:space="preserve"> ЗАТВЕРДЖУЮ</w:t>
      </w:r>
    </w:p>
    <w:p w14:paraId="3108F053" w14:textId="77777777" w:rsidR="005F0977" w:rsidRPr="00D87A80" w:rsidRDefault="00A00C0B" w:rsidP="005F0977">
      <w:pPr>
        <w:keepNext/>
        <w:spacing w:after="0" w:line="360" w:lineRule="auto"/>
        <w:ind w:left="5245" w:firstLine="515"/>
        <w:rPr>
          <w:rFonts w:ascii="Times New Roman" w:eastAsia="Times New Roman" w:hAnsi="Times New Roman" w:cs="Times New Roman"/>
          <w:bCs/>
          <w:sz w:val="28"/>
          <w:szCs w:val="28"/>
          <w:lang w:val="ru-RU" w:eastAsia="ru-RU"/>
        </w:rPr>
      </w:pPr>
      <w:r w:rsidRPr="00D87A80">
        <w:rPr>
          <w:rFonts w:ascii="Times New Roman" w:eastAsia="Times New Roman" w:hAnsi="Times New Roman" w:cs="Times New Roman"/>
          <w:bCs/>
          <w:sz w:val="28"/>
          <w:szCs w:val="28"/>
          <w:lang w:val="ru-RU" w:eastAsia="ru-RU"/>
        </w:rPr>
        <w:t xml:space="preserve">Зав. </w:t>
      </w:r>
      <w:r w:rsidRPr="00D87A80">
        <w:rPr>
          <w:rFonts w:ascii="Times New Roman" w:eastAsia="Times New Roman" w:hAnsi="Times New Roman" w:cs="Times New Roman"/>
          <w:bCs/>
          <w:sz w:val="28"/>
          <w:szCs w:val="28"/>
          <w:lang w:eastAsia="ru-RU"/>
        </w:rPr>
        <w:t>кафедри</w:t>
      </w:r>
      <w:r w:rsidRPr="00D87A80">
        <w:rPr>
          <w:rFonts w:ascii="Times New Roman" w:eastAsia="Times New Roman" w:hAnsi="Times New Roman" w:cs="Times New Roman"/>
          <w:bCs/>
          <w:sz w:val="28"/>
          <w:szCs w:val="28"/>
          <w:lang w:val="ru-RU" w:eastAsia="ru-RU"/>
        </w:rPr>
        <w:t xml:space="preserve"> АТ</w:t>
      </w:r>
    </w:p>
    <w:p w14:paraId="3EF86709" w14:textId="77777777" w:rsidR="005F0977" w:rsidRPr="00D87A80" w:rsidRDefault="00A00C0B" w:rsidP="005F0977">
      <w:pPr>
        <w:spacing w:after="0" w:line="360" w:lineRule="auto"/>
        <w:rPr>
          <w:rFonts w:ascii="Times New Roman" w:eastAsia="Times New Roman" w:hAnsi="Times New Roman" w:cs="Times New Roman"/>
          <w:sz w:val="28"/>
          <w:szCs w:val="28"/>
          <w:lang w:eastAsia="ru-RU"/>
        </w:rPr>
      </w:pPr>
      <w:r w:rsidRPr="00D87A80">
        <w:rPr>
          <w:rFonts w:ascii="Times New Roman" w:eastAsia="Times New Roman" w:hAnsi="Times New Roman" w:cs="Times New Roman"/>
          <w:sz w:val="28"/>
          <w:szCs w:val="28"/>
          <w:lang w:val="ru-RU" w:eastAsia="ru-RU"/>
        </w:rPr>
        <w:t xml:space="preserve">                                                                   </w:t>
      </w:r>
      <w:r w:rsidRPr="00D87A80">
        <w:rPr>
          <w:rFonts w:ascii="Times New Roman" w:eastAsia="Times New Roman" w:hAnsi="Times New Roman" w:cs="Times New Roman"/>
          <w:sz w:val="28"/>
          <w:szCs w:val="28"/>
          <w:lang w:eastAsia="ru-RU"/>
        </w:rPr>
        <w:t xml:space="preserve"> д.т.н., проф.</w:t>
      </w:r>
      <w:r w:rsidRPr="00D87A80">
        <w:rPr>
          <w:rFonts w:ascii="Times New Roman" w:eastAsia="Times New Roman" w:hAnsi="Times New Roman" w:cs="Times New Roman"/>
          <w:sz w:val="28"/>
          <w:szCs w:val="28"/>
          <w:u w:val="single"/>
          <w:lang w:eastAsia="ru-RU"/>
        </w:rPr>
        <w:tab/>
      </w:r>
      <w:r w:rsidRPr="00D87A80">
        <w:rPr>
          <w:rFonts w:ascii="Times New Roman" w:eastAsia="Times New Roman" w:hAnsi="Times New Roman" w:cs="Times New Roman"/>
          <w:sz w:val="28"/>
          <w:szCs w:val="28"/>
          <w:u w:val="single"/>
          <w:lang w:eastAsia="ru-RU"/>
        </w:rPr>
        <w:tab/>
        <w:t xml:space="preserve"> С</w:t>
      </w:r>
      <w:r w:rsidRPr="00D87A80">
        <w:rPr>
          <w:rFonts w:ascii="Times New Roman" w:eastAsia="Times New Roman" w:hAnsi="Times New Roman" w:cs="Times New Roman"/>
          <w:sz w:val="28"/>
          <w:szCs w:val="28"/>
          <w:lang w:eastAsia="ru-RU"/>
        </w:rPr>
        <w:t>.І. Криштопа</w:t>
      </w:r>
    </w:p>
    <w:p w14:paraId="5A9597AA" w14:textId="477C8AA8" w:rsidR="005F0977" w:rsidRPr="00D87A80" w:rsidRDefault="00A00C0B" w:rsidP="005F0977">
      <w:pPr>
        <w:spacing w:after="0" w:line="360" w:lineRule="auto"/>
        <w:rPr>
          <w:rFonts w:ascii="Times New Roman" w:eastAsia="Times New Roman" w:hAnsi="Times New Roman" w:cs="Times New Roman"/>
          <w:sz w:val="28"/>
          <w:szCs w:val="28"/>
          <w:lang w:val="ru-RU" w:eastAsia="ru-RU"/>
        </w:rPr>
      </w:pPr>
      <w:r w:rsidRPr="00D87A80">
        <w:rPr>
          <w:rFonts w:ascii="Times New Roman" w:eastAsia="Times New Roman" w:hAnsi="Times New Roman" w:cs="Times New Roman"/>
          <w:sz w:val="28"/>
          <w:szCs w:val="28"/>
          <w:lang w:val="ru-RU" w:eastAsia="ru-RU"/>
        </w:rPr>
        <w:t xml:space="preserve">                                                                    </w:t>
      </w:r>
      <w:r w:rsidRPr="00D87A80">
        <w:rPr>
          <w:rFonts w:ascii="Times New Roman" w:eastAsia="Times New Roman" w:hAnsi="Times New Roman" w:cs="Times New Roman"/>
          <w:sz w:val="28"/>
          <w:szCs w:val="28"/>
          <w:lang w:eastAsia="ru-RU"/>
        </w:rPr>
        <w:t xml:space="preserve">       </w:t>
      </w:r>
      <w:r w:rsidRPr="00A44A0A">
        <w:rPr>
          <w:rFonts w:ascii="Times New Roman" w:eastAsia="Times New Roman" w:hAnsi="Times New Roman" w:cs="Times New Roman"/>
          <w:sz w:val="28"/>
          <w:szCs w:val="28"/>
          <w:lang w:val="ru-RU" w:eastAsia="ru-RU"/>
        </w:rPr>
        <w:t>“___”</w:t>
      </w:r>
      <w:r w:rsidRPr="00A44A0A">
        <w:rPr>
          <w:rFonts w:ascii="Times New Roman" w:eastAsia="Times New Roman" w:hAnsi="Times New Roman" w:cs="Times New Roman"/>
          <w:sz w:val="28"/>
          <w:szCs w:val="28"/>
          <w:lang w:eastAsia="ru-RU"/>
        </w:rPr>
        <w:t xml:space="preserve"> </w:t>
      </w:r>
      <w:r w:rsidR="00A44A0A">
        <w:rPr>
          <w:rFonts w:ascii="Times New Roman" w:eastAsia="Times New Roman" w:hAnsi="Times New Roman" w:cs="Times New Roman"/>
          <w:sz w:val="28"/>
          <w:szCs w:val="28"/>
          <w:lang w:eastAsia="ru-RU"/>
        </w:rPr>
        <w:t>______________</w:t>
      </w:r>
      <w:r w:rsidRPr="00A44A0A">
        <w:rPr>
          <w:rFonts w:ascii="Times New Roman" w:eastAsia="Times New Roman" w:hAnsi="Times New Roman" w:cs="Times New Roman"/>
          <w:sz w:val="28"/>
          <w:szCs w:val="28"/>
          <w:lang w:eastAsia="ru-RU"/>
        </w:rPr>
        <w:t xml:space="preserve"> 2</w:t>
      </w:r>
      <w:r w:rsidRPr="00A44A0A">
        <w:rPr>
          <w:rFonts w:ascii="Times New Roman" w:eastAsia="Times New Roman" w:hAnsi="Times New Roman" w:cs="Times New Roman"/>
          <w:sz w:val="28"/>
          <w:szCs w:val="28"/>
          <w:lang w:val="ru-RU" w:eastAsia="ru-RU"/>
        </w:rPr>
        <w:t>0</w:t>
      </w:r>
      <w:r w:rsidRPr="00A44A0A">
        <w:rPr>
          <w:rFonts w:ascii="Times New Roman" w:eastAsia="Times New Roman" w:hAnsi="Times New Roman" w:cs="Times New Roman"/>
          <w:sz w:val="28"/>
          <w:szCs w:val="28"/>
          <w:lang w:eastAsia="ru-RU"/>
        </w:rPr>
        <w:t>25</w:t>
      </w:r>
      <w:r w:rsidRPr="00D87A80">
        <w:rPr>
          <w:rFonts w:ascii="Times New Roman" w:eastAsia="Times New Roman" w:hAnsi="Times New Roman" w:cs="Times New Roman"/>
          <w:sz w:val="28"/>
          <w:szCs w:val="28"/>
          <w:lang w:val="ru-RU" w:eastAsia="ru-RU"/>
        </w:rPr>
        <w:t xml:space="preserve"> р.</w:t>
      </w:r>
    </w:p>
    <w:p w14:paraId="37E834F7" w14:textId="77777777" w:rsidR="005F0977" w:rsidRPr="00D87A80" w:rsidRDefault="005F0977" w:rsidP="005F0977">
      <w:pPr>
        <w:spacing w:after="0" w:line="240" w:lineRule="auto"/>
        <w:jc w:val="right"/>
        <w:rPr>
          <w:rFonts w:ascii="Times New Roman" w:eastAsia="Times New Roman" w:hAnsi="Times New Roman" w:cs="Times New Roman"/>
          <w:szCs w:val="28"/>
          <w:lang w:eastAsia="ru-RU"/>
        </w:rPr>
      </w:pPr>
    </w:p>
    <w:p w14:paraId="6244CA42" w14:textId="77777777" w:rsidR="005F0977" w:rsidRPr="00D87A80" w:rsidRDefault="005F0977" w:rsidP="005F0977">
      <w:pPr>
        <w:spacing w:after="0" w:line="240" w:lineRule="auto"/>
        <w:jc w:val="right"/>
        <w:rPr>
          <w:rFonts w:ascii="Times New Roman" w:eastAsia="Times New Roman" w:hAnsi="Times New Roman" w:cs="Times New Roman"/>
          <w:szCs w:val="28"/>
          <w:lang w:eastAsia="ru-RU"/>
        </w:rPr>
      </w:pPr>
    </w:p>
    <w:p w14:paraId="041040B7" w14:textId="77777777" w:rsidR="005F0977" w:rsidRPr="00D87A80" w:rsidRDefault="00A00C0B" w:rsidP="005F0977">
      <w:pPr>
        <w:spacing w:after="0" w:line="240" w:lineRule="auto"/>
        <w:jc w:val="center"/>
        <w:rPr>
          <w:rFonts w:ascii="Times New Roman" w:eastAsia="Times New Roman" w:hAnsi="Times New Roman" w:cs="Times New Roman"/>
          <w:b/>
          <w:sz w:val="32"/>
          <w:szCs w:val="32"/>
          <w:lang w:val="ru-RU" w:eastAsia="ru-RU"/>
        </w:rPr>
      </w:pPr>
      <w:r w:rsidRPr="00D87A80">
        <w:rPr>
          <w:rFonts w:ascii="Times New Roman" w:eastAsia="Times New Roman" w:hAnsi="Times New Roman" w:cs="Times New Roman"/>
          <w:b/>
          <w:sz w:val="32"/>
          <w:szCs w:val="32"/>
          <w:lang w:val="ru-RU" w:eastAsia="ru-RU"/>
        </w:rPr>
        <w:t>ЗАВДАННЯ</w:t>
      </w:r>
    </w:p>
    <w:p w14:paraId="7E8F4DD2" w14:textId="77777777" w:rsidR="005F0977" w:rsidRPr="00D87A80" w:rsidRDefault="00A00C0B" w:rsidP="005F0977">
      <w:pPr>
        <w:spacing w:after="0" w:line="240" w:lineRule="auto"/>
        <w:jc w:val="center"/>
        <w:rPr>
          <w:rFonts w:ascii="Times New Roman" w:eastAsia="Times New Roman" w:hAnsi="Times New Roman" w:cs="Times New Roman"/>
          <w:b/>
          <w:caps/>
          <w:szCs w:val="28"/>
          <w:lang w:val="ru-RU" w:eastAsia="ru-RU"/>
        </w:rPr>
      </w:pPr>
      <w:r w:rsidRPr="00D87A80">
        <w:rPr>
          <w:rFonts w:ascii="Times New Roman" w:eastAsia="Times New Roman" w:hAnsi="Times New Roman" w:cs="Times New Roman"/>
          <w:b/>
          <w:caps/>
          <w:szCs w:val="28"/>
          <w:lang w:val="ru-RU" w:eastAsia="ru-RU"/>
        </w:rPr>
        <w:t xml:space="preserve">НА магістерську роботу </w:t>
      </w:r>
    </w:p>
    <w:p w14:paraId="5AA96AF9" w14:textId="77777777" w:rsidR="005F0977" w:rsidRPr="00D87A80" w:rsidRDefault="005F0977" w:rsidP="005F0977">
      <w:pPr>
        <w:keepNext/>
        <w:spacing w:after="0" w:line="240" w:lineRule="auto"/>
        <w:jc w:val="center"/>
        <w:rPr>
          <w:rFonts w:ascii="Times New Roman" w:eastAsia="Times New Roman" w:hAnsi="Times New Roman" w:cs="Times New Roman"/>
          <w:b/>
          <w:bCs/>
          <w:sz w:val="32"/>
          <w:lang w:eastAsia="ru-RU"/>
        </w:rPr>
      </w:pPr>
    </w:p>
    <w:p w14:paraId="3079ABB3" w14:textId="3F095599" w:rsidR="005F0977" w:rsidRPr="00D87A80" w:rsidRDefault="00A00C0B" w:rsidP="005F0977">
      <w:pPr>
        <w:autoSpaceDE w:val="0"/>
        <w:autoSpaceDN w:val="0"/>
        <w:adjustRightInd w:val="0"/>
        <w:spacing w:after="0" w:line="360" w:lineRule="auto"/>
        <w:ind w:firstLine="709"/>
        <w:jc w:val="center"/>
        <w:rPr>
          <w:rFonts w:ascii="Times New Roman" w:eastAsia="Calibri" w:hAnsi="Times New Roman" w:cs="Times New Roman"/>
          <w:color w:val="000000"/>
          <w:u w:val="single"/>
        </w:rPr>
      </w:pPr>
      <w:r w:rsidRPr="00D87A80">
        <w:rPr>
          <w:rFonts w:ascii="Times New Roman" w:eastAsia="Calibri" w:hAnsi="Times New Roman" w:cs="Times New Roman"/>
          <w:color w:val="000000"/>
        </w:rPr>
        <w:t>Студенту</w:t>
      </w:r>
      <w:r w:rsidRPr="00D87A80">
        <w:rPr>
          <w:rFonts w:ascii="Times New Roman" w:eastAsia="Calibri" w:hAnsi="Times New Roman" w:cs="Times New Roman"/>
          <w:color w:val="000000"/>
          <w:u w:val="single"/>
        </w:rPr>
        <w:tab/>
        <w:t xml:space="preserve">              </w:t>
      </w:r>
      <w:r>
        <w:rPr>
          <w:rFonts w:ascii="Times New Roman" w:eastAsia="Calibri" w:hAnsi="Times New Roman" w:cs="Times New Roman"/>
          <w:color w:val="000000"/>
          <w:u w:val="single"/>
        </w:rPr>
        <w:t xml:space="preserve">             </w:t>
      </w:r>
      <w:r w:rsidRPr="00D87A80">
        <w:rPr>
          <w:rFonts w:ascii="Times New Roman" w:eastAsia="Calibri" w:hAnsi="Times New Roman" w:cs="Times New Roman"/>
          <w:color w:val="000000"/>
          <w:u w:val="single"/>
        </w:rPr>
        <w:t xml:space="preserve">      </w:t>
      </w:r>
      <w:r>
        <w:rPr>
          <w:rFonts w:ascii="Times New Roman" w:eastAsia="Calibri" w:hAnsi="Times New Roman" w:cs="Times New Roman"/>
          <w:color w:val="000000"/>
          <w:sz w:val="28"/>
          <w:szCs w:val="28"/>
          <w:u w:val="single"/>
        </w:rPr>
        <w:t>Палаженк</w:t>
      </w:r>
      <w:r w:rsidR="00463362">
        <w:rPr>
          <w:rFonts w:ascii="Times New Roman" w:eastAsia="Calibri" w:hAnsi="Times New Roman" w:cs="Times New Roman"/>
          <w:color w:val="000000"/>
          <w:sz w:val="28"/>
          <w:szCs w:val="28"/>
          <w:u w:val="single"/>
        </w:rPr>
        <w:t>у</w:t>
      </w:r>
      <w:r>
        <w:rPr>
          <w:rFonts w:ascii="Times New Roman" w:eastAsia="Calibri" w:hAnsi="Times New Roman" w:cs="Times New Roman"/>
          <w:color w:val="000000"/>
          <w:sz w:val="28"/>
          <w:szCs w:val="28"/>
          <w:u w:val="single"/>
        </w:rPr>
        <w:t xml:space="preserve"> Сергі</w:t>
      </w:r>
      <w:r w:rsidR="00463362">
        <w:rPr>
          <w:rFonts w:ascii="Times New Roman" w:eastAsia="Calibri" w:hAnsi="Times New Roman" w:cs="Times New Roman"/>
          <w:color w:val="000000"/>
          <w:sz w:val="28"/>
          <w:szCs w:val="28"/>
          <w:u w:val="single"/>
        </w:rPr>
        <w:t>ю</w:t>
      </w:r>
      <w:r w:rsidRPr="00515086">
        <w:rPr>
          <w:rFonts w:ascii="Times New Roman" w:eastAsia="Calibri" w:hAnsi="Times New Roman" w:cs="Times New Roman"/>
          <w:color w:val="000000"/>
          <w:sz w:val="28"/>
          <w:szCs w:val="28"/>
          <w:u w:val="single"/>
        </w:rPr>
        <w:t xml:space="preserve"> Іванович</w:t>
      </w:r>
      <w:r w:rsidR="00463362">
        <w:rPr>
          <w:rFonts w:ascii="Times New Roman" w:eastAsia="Calibri" w:hAnsi="Times New Roman" w:cs="Times New Roman"/>
          <w:color w:val="000000"/>
          <w:sz w:val="28"/>
          <w:szCs w:val="28"/>
          <w:u w:val="single"/>
        </w:rPr>
        <w:t>у</w:t>
      </w:r>
      <w:r>
        <w:rPr>
          <w:rFonts w:ascii="Times New Roman" w:eastAsia="Calibri" w:hAnsi="Times New Roman" w:cs="Times New Roman"/>
          <w:color w:val="000000"/>
          <w:sz w:val="28"/>
          <w:szCs w:val="28"/>
          <w:u w:val="single"/>
        </w:rPr>
        <w:t xml:space="preserve">            </w:t>
      </w:r>
      <w:bookmarkStart w:id="4" w:name="_Hlk216123095"/>
      <w:r>
        <w:rPr>
          <w:rFonts w:ascii="Times New Roman" w:eastAsia="Calibri" w:hAnsi="Times New Roman" w:cs="Times New Roman"/>
          <w:color w:val="000000"/>
          <w:sz w:val="28"/>
          <w:szCs w:val="28"/>
          <w:u w:val="single"/>
        </w:rPr>
        <w:t xml:space="preserve">   </w:t>
      </w:r>
      <w:bookmarkEnd w:id="4"/>
      <w:r>
        <w:rPr>
          <w:rFonts w:ascii="Times New Roman" w:eastAsia="Calibri" w:hAnsi="Times New Roman" w:cs="Times New Roman"/>
          <w:color w:val="000000"/>
          <w:sz w:val="28"/>
          <w:szCs w:val="28"/>
          <w:u w:val="single"/>
        </w:rPr>
        <w:t xml:space="preserve">         </w:t>
      </w:r>
      <w:r w:rsidRPr="00D87A80">
        <w:rPr>
          <w:rFonts w:ascii="Times New Roman" w:eastAsia="Calibri" w:hAnsi="Times New Roman" w:cs="Times New Roman"/>
          <w:color w:val="000000"/>
          <w:u w:val="single"/>
        </w:rPr>
        <w:tab/>
      </w:r>
    </w:p>
    <w:p w14:paraId="46BCB251" w14:textId="77777777" w:rsidR="005F0977" w:rsidRPr="00D87A80" w:rsidRDefault="00A00C0B" w:rsidP="005F0977">
      <w:pPr>
        <w:spacing w:after="0" w:line="240" w:lineRule="auto"/>
        <w:jc w:val="center"/>
        <w:rPr>
          <w:rFonts w:ascii="Times New Roman" w:eastAsia="Times New Roman" w:hAnsi="Times New Roman" w:cs="Times New Roman"/>
          <w:sz w:val="18"/>
          <w:lang w:eastAsia="ru-RU"/>
        </w:rPr>
      </w:pPr>
      <w:r w:rsidRPr="00D87A80">
        <w:rPr>
          <w:rFonts w:ascii="Times New Roman" w:eastAsia="Times New Roman" w:hAnsi="Times New Roman" w:cs="Times New Roman"/>
          <w:sz w:val="18"/>
          <w:lang w:eastAsia="ru-RU"/>
        </w:rPr>
        <w:t>(прізвище, ім’я, по-батькові)</w:t>
      </w:r>
    </w:p>
    <w:p w14:paraId="5011A16B" w14:textId="77777777" w:rsidR="005F0977" w:rsidRPr="00D87A80" w:rsidRDefault="00A00C0B" w:rsidP="005F0977">
      <w:pPr>
        <w:spacing w:after="0" w:line="240" w:lineRule="auto"/>
        <w:ind w:firstLine="284"/>
        <w:jc w:val="both"/>
        <w:rPr>
          <w:rFonts w:ascii="Times New Roman" w:eastAsia="Times New Roman" w:hAnsi="Times New Roman" w:cs="Times New Roman"/>
          <w:sz w:val="26"/>
          <w:szCs w:val="26"/>
          <w:lang w:eastAsia="ru-RU"/>
        </w:rPr>
      </w:pPr>
      <w:r w:rsidRPr="00D87A80">
        <w:rPr>
          <w:rFonts w:ascii="Times New Roman" w:eastAsia="Times New Roman" w:hAnsi="Times New Roman" w:cs="Times New Roman"/>
          <w:lang w:eastAsia="ru-RU"/>
        </w:rPr>
        <w:t xml:space="preserve">1. Тема проекту (роботи) </w:t>
      </w:r>
      <w:r w:rsidRPr="00D87A80">
        <w:rPr>
          <w:rFonts w:ascii="Times New Roman" w:eastAsia="Times New Roman" w:hAnsi="Times New Roman" w:cs="Times New Roman"/>
          <w:sz w:val="26"/>
          <w:szCs w:val="26"/>
          <w:u w:val="single"/>
          <w:lang w:eastAsia="ru-RU"/>
        </w:rPr>
        <w:t xml:space="preserve"> </w:t>
      </w:r>
      <w:r w:rsidRPr="005F0977">
        <w:rPr>
          <w:rFonts w:ascii="Times New Roman" w:eastAsia="Times New Roman" w:hAnsi="Times New Roman" w:cs="Times New Roman"/>
          <w:sz w:val="28"/>
          <w:szCs w:val="28"/>
          <w:u w:val="single"/>
        </w:rPr>
        <w:t>Дослідження експлуатаційних показників роботи дизельних двигунів внутрішнього згоряння у порівнянні із двигунами з зовнішнім сумішоутворенням</w:t>
      </w:r>
      <w:r w:rsidRPr="00D87A80">
        <w:rPr>
          <w:rFonts w:ascii="Times New Roman" w:eastAsia="Times New Roman" w:hAnsi="Times New Roman" w:cs="Times New Roman"/>
          <w:sz w:val="26"/>
          <w:szCs w:val="26"/>
          <w:u w:val="single"/>
          <w:lang w:eastAsia="ru-RU"/>
        </w:rPr>
        <w:t xml:space="preserve">                                                                              </w:t>
      </w:r>
      <w:r w:rsidRPr="00D87A80">
        <w:rPr>
          <w:rFonts w:ascii="Times New Roman" w:eastAsia="Times New Roman" w:hAnsi="Times New Roman" w:cs="Times New Roman"/>
          <w:u w:val="single"/>
          <w:lang w:eastAsia="ru-RU"/>
        </w:rPr>
        <w:t xml:space="preserve"> </w:t>
      </w:r>
      <w:r w:rsidRPr="00D87A80">
        <w:rPr>
          <w:rFonts w:ascii="Times New Roman" w:eastAsia="Times New Roman" w:hAnsi="Times New Roman" w:cs="Times New Roman"/>
          <w:sz w:val="26"/>
          <w:szCs w:val="26"/>
          <w:lang w:eastAsia="ru-RU"/>
        </w:rPr>
        <w:t xml:space="preserve">                                                                                                             </w:t>
      </w:r>
    </w:p>
    <w:p w14:paraId="4F6A7776" w14:textId="77777777" w:rsidR="005F0977" w:rsidRPr="00D87A80" w:rsidRDefault="00A00C0B" w:rsidP="005F0977">
      <w:pPr>
        <w:spacing w:after="0" w:line="240" w:lineRule="auto"/>
        <w:ind w:firstLine="284"/>
        <w:jc w:val="both"/>
        <w:rPr>
          <w:rFonts w:ascii="Times New Roman" w:eastAsia="Times New Roman" w:hAnsi="Times New Roman" w:cs="Times New Roman"/>
          <w:u w:val="single"/>
          <w:lang w:eastAsia="ru-RU"/>
        </w:rPr>
      </w:pPr>
      <w:r w:rsidRPr="00D87A80">
        <w:rPr>
          <w:rFonts w:ascii="Times New Roman" w:eastAsia="Times New Roman" w:hAnsi="Times New Roman" w:cs="Times New Roman"/>
          <w:lang w:eastAsia="ru-RU"/>
        </w:rPr>
        <w:t>керівник проекту (роботи)</w:t>
      </w:r>
      <w:r w:rsidRPr="00D87A80">
        <w:rPr>
          <w:rFonts w:ascii="Times New Roman" w:eastAsia="Times New Roman" w:hAnsi="Times New Roman" w:cs="Times New Roman"/>
          <w:u w:val="single"/>
          <w:lang w:eastAsia="ru-RU"/>
        </w:rPr>
        <w:tab/>
      </w:r>
      <w:r w:rsidRPr="00D87A80">
        <w:rPr>
          <w:rFonts w:ascii="Times New Roman" w:eastAsia="Times New Roman" w:hAnsi="Times New Roman" w:cs="Times New Roman"/>
          <w:u w:val="single"/>
          <w:lang w:eastAsia="ru-RU"/>
        </w:rPr>
        <w:tab/>
        <w:t xml:space="preserve">               </w:t>
      </w:r>
      <w:r>
        <w:rPr>
          <w:rFonts w:ascii="Times New Roman" w:eastAsia="Times New Roman" w:hAnsi="Times New Roman" w:cs="Times New Roman"/>
          <w:u w:val="single"/>
          <w:lang w:eastAsia="ru-RU"/>
        </w:rPr>
        <w:t>Козак Ф.В.</w:t>
      </w:r>
      <w:r w:rsidRPr="00D87A80">
        <w:rPr>
          <w:rFonts w:ascii="Times New Roman" w:eastAsia="Times New Roman" w:hAnsi="Times New Roman" w:cs="Times New Roman"/>
          <w:u w:val="single"/>
          <w:lang w:eastAsia="ru-RU"/>
        </w:rPr>
        <w:t xml:space="preserve">, к.т.н., </w:t>
      </w:r>
      <w:r>
        <w:rPr>
          <w:rFonts w:ascii="Times New Roman" w:eastAsia="Times New Roman" w:hAnsi="Times New Roman" w:cs="Times New Roman"/>
          <w:u w:val="single"/>
          <w:lang w:eastAsia="ru-RU"/>
        </w:rPr>
        <w:t>професор</w:t>
      </w:r>
      <w:r>
        <w:rPr>
          <w:rFonts w:ascii="Times New Roman" w:eastAsia="Times New Roman" w:hAnsi="Times New Roman" w:cs="Times New Roman"/>
          <w:u w:val="single"/>
          <w:lang w:eastAsia="ru-RU"/>
        </w:rPr>
        <w:tab/>
      </w:r>
      <w:r>
        <w:rPr>
          <w:rFonts w:ascii="Times New Roman" w:eastAsia="Times New Roman" w:hAnsi="Times New Roman" w:cs="Times New Roman"/>
          <w:u w:val="single"/>
          <w:lang w:eastAsia="ru-RU"/>
        </w:rPr>
        <w:tab/>
      </w:r>
    </w:p>
    <w:p w14:paraId="4275D1CB" w14:textId="77777777" w:rsidR="005F0977" w:rsidRPr="00D87A80" w:rsidRDefault="00A00C0B" w:rsidP="005F0977">
      <w:pPr>
        <w:spacing w:after="0" w:line="240" w:lineRule="auto"/>
        <w:ind w:firstLine="284"/>
        <w:jc w:val="both"/>
        <w:rPr>
          <w:rFonts w:ascii="Times New Roman" w:eastAsia="Times New Roman" w:hAnsi="Times New Roman" w:cs="Times New Roman"/>
          <w:sz w:val="18"/>
          <w:lang w:eastAsia="ru-RU"/>
        </w:rPr>
      </w:pPr>
      <w:r w:rsidRPr="00D87A80">
        <w:rPr>
          <w:rFonts w:ascii="Times New Roman" w:eastAsia="Times New Roman" w:hAnsi="Times New Roman" w:cs="Times New Roman"/>
          <w:sz w:val="18"/>
          <w:lang w:eastAsia="ru-RU"/>
        </w:rPr>
        <w:t xml:space="preserve">                                                  (прізвище, ім’я, по-батькові, науковий ступінь, вчене звання)</w:t>
      </w:r>
    </w:p>
    <w:p w14:paraId="3CFE301D" w14:textId="78094FD6" w:rsidR="005F0977" w:rsidRPr="00D87A80" w:rsidRDefault="00A00C0B" w:rsidP="005F0977">
      <w:pPr>
        <w:spacing w:after="0" w:line="240" w:lineRule="auto"/>
        <w:ind w:firstLine="284"/>
        <w:jc w:val="both"/>
        <w:rPr>
          <w:rFonts w:ascii="Times New Roman" w:eastAsia="Times New Roman" w:hAnsi="Times New Roman" w:cs="Times New Roman"/>
          <w:sz w:val="18"/>
          <w:u w:val="single"/>
          <w:lang w:eastAsia="ru-RU"/>
        </w:rPr>
      </w:pPr>
      <w:r w:rsidRPr="00D87A80">
        <w:rPr>
          <w:rFonts w:ascii="Times New Roman" w:eastAsia="Times New Roman" w:hAnsi="Times New Roman" w:cs="Times New Roman"/>
          <w:lang w:eastAsia="ru-RU"/>
        </w:rPr>
        <w:t xml:space="preserve">затверджені наказом вищого навчального закладу від </w:t>
      </w:r>
      <w:r w:rsidRPr="00D87A80">
        <w:rPr>
          <w:rFonts w:ascii="Times New Roman" w:eastAsia="Times New Roman" w:hAnsi="Times New Roman" w:cs="Times New Roman"/>
          <w:lang w:val="ru-RU" w:eastAsia="ru-RU"/>
        </w:rPr>
        <w:t xml:space="preserve">  </w:t>
      </w:r>
      <w:r w:rsidRPr="00D87A80">
        <w:rPr>
          <w:rFonts w:ascii="Times New Roman" w:eastAsia="Times New Roman" w:hAnsi="Times New Roman" w:cs="Times New Roman"/>
          <w:u w:val="single"/>
          <w:lang w:val="ru-RU" w:eastAsia="ru-RU"/>
        </w:rPr>
        <w:t>“</w:t>
      </w:r>
      <w:r w:rsidRPr="00D87A80">
        <w:rPr>
          <w:rFonts w:ascii="Times New Roman" w:eastAsia="Times New Roman" w:hAnsi="Times New Roman" w:cs="Times New Roman"/>
          <w:u w:val="single"/>
          <w:lang w:eastAsia="ru-RU"/>
        </w:rPr>
        <w:t xml:space="preserve">    </w:t>
      </w:r>
      <w:r>
        <w:rPr>
          <w:rFonts w:ascii="Times New Roman" w:eastAsia="Times New Roman" w:hAnsi="Times New Roman" w:cs="Times New Roman"/>
          <w:u w:val="single"/>
          <w:lang w:eastAsia="ru-RU"/>
        </w:rPr>
        <w:t xml:space="preserve"> </w:t>
      </w:r>
      <w:r w:rsidRPr="00D87A80">
        <w:rPr>
          <w:rFonts w:ascii="Times New Roman" w:eastAsia="Times New Roman" w:hAnsi="Times New Roman" w:cs="Times New Roman"/>
          <w:u w:val="single"/>
          <w:lang w:val="ru-RU" w:eastAsia="ru-RU"/>
        </w:rPr>
        <w:t>”</w:t>
      </w:r>
      <w:r w:rsidRPr="00D87A80">
        <w:rPr>
          <w:rFonts w:ascii="Times New Roman" w:eastAsia="Times New Roman" w:hAnsi="Times New Roman" w:cs="Times New Roman"/>
          <w:u w:val="single"/>
          <w:lang w:eastAsia="ru-RU"/>
        </w:rPr>
        <w:t xml:space="preserve"> грудня  </w:t>
      </w:r>
      <w:r w:rsidRPr="00D87A80">
        <w:rPr>
          <w:rFonts w:ascii="Times New Roman" w:eastAsia="Times New Roman" w:hAnsi="Times New Roman" w:cs="Times New Roman"/>
          <w:u w:val="single"/>
          <w:lang w:val="ru-RU" w:eastAsia="ru-RU"/>
        </w:rPr>
        <w:t>20</w:t>
      </w:r>
      <w:r w:rsidRPr="00D87A80">
        <w:rPr>
          <w:rFonts w:ascii="Times New Roman" w:eastAsia="Times New Roman" w:hAnsi="Times New Roman" w:cs="Times New Roman"/>
          <w:u w:val="single"/>
          <w:lang w:eastAsia="ru-RU"/>
        </w:rPr>
        <w:t>2</w:t>
      </w:r>
      <w:r>
        <w:rPr>
          <w:rFonts w:ascii="Times New Roman" w:eastAsia="Times New Roman" w:hAnsi="Times New Roman" w:cs="Times New Roman"/>
          <w:u w:val="single"/>
          <w:lang w:eastAsia="ru-RU"/>
        </w:rPr>
        <w:t>5</w:t>
      </w:r>
      <w:r w:rsidRPr="00D87A80">
        <w:rPr>
          <w:rFonts w:ascii="Times New Roman" w:eastAsia="Times New Roman" w:hAnsi="Times New Roman" w:cs="Times New Roman"/>
          <w:u w:val="single"/>
          <w:lang w:eastAsia="ru-RU"/>
        </w:rPr>
        <w:t xml:space="preserve"> року №</w:t>
      </w:r>
      <w:r w:rsidR="00463362">
        <w:rPr>
          <w:rFonts w:ascii="Times New Roman" w:eastAsia="Times New Roman" w:hAnsi="Times New Roman" w:cs="Times New Roman"/>
          <w:u w:val="single"/>
          <w:lang w:eastAsia="ru-RU"/>
        </w:rPr>
        <w:t>___________</w:t>
      </w:r>
      <w:r w:rsidRPr="00D87A80">
        <w:rPr>
          <w:rFonts w:ascii="Times New Roman" w:eastAsia="Times New Roman" w:hAnsi="Times New Roman" w:cs="Times New Roman"/>
          <w:u w:val="single"/>
          <w:lang w:eastAsia="ru-RU"/>
        </w:rPr>
        <w:t xml:space="preserve">             </w:t>
      </w:r>
    </w:p>
    <w:p w14:paraId="7E889A6E" w14:textId="77777777" w:rsidR="005F0977" w:rsidRPr="00D87A80" w:rsidRDefault="00A00C0B" w:rsidP="005F0977">
      <w:pPr>
        <w:spacing w:after="0" w:line="240" w:lineRule="auto"/>
        <w:ind w:firstLine="284"/>
        <w:jc w:val="both"/>
        <w:rPr>
          <w:rFonts w:ascii="Times New Roman" w:eastAsia="Times New Roman" w:hAnsi="Times New Roman" w:cs="Times New Roman"/>
          <w:u w:val="single"/>
          <w:lang w:eastAsia="ru-RU"/>
        </w:rPr>
      </w:pPr>
      <w:r w:rsidRPr="00D87A80">
        <w:rPr>
          <w:rFonts w:ascii="Times New Roman" w:eastAsia="Times New Roman" w:hAnsi="Times New Roman" w:cs="Times New Roman"/>
          <w:lang w:eastAsia="ru-RU"/>
        </w:rPr>
        <w:t>2. Строк подання студентом проекту (роботи)</w:t>
      </w:r>
      <w:r w:rsidRPr="00D87A80">
        <w:rPr>
          <w:rFonts w:ascii="Times New Roman" w:eastAsia="Times New Roman" w:hAnsi="Times New Roman" w:cs="Times New Roman"/>
          <w:u w:val="single"/>
          <w:lang w:eastAsia="ru-RU"/>
        </w:rPr>
        <w:tab/>
      </w:r>
      <w:r>
        <w:rPr>
          <w:rFonts w:ascii="Times New Roman" w:eastAsia="Times New Roman" w:hAnsi="Times New Roman" w:cs="Times New Roman"/>
          <w:u w:val="single"/>
          <w:lang w:eastAsia="ru-RU"/>
        </w:rPr>
        <w:t>15</w:t>
      </w:r>
      <w:r w:rsidRPr="00D87A80">
        <w:rPr>
          <w:rFonts w:ascii="Times New Roman" w:eastAsia="Times New Roman" w:hAnsi="Times New Roman" w:cs="Times New Roman"/>
          <w:u w:val="single"/>
          <w:lang w:eastAsia="ru-RU"/>
        </w:rPr>
        <w:t>.</w:t>
      </w:r>
      <w:r>
        <w:rPr>
          <w:rFonts w:ascii="Times New Roman" w:eastAsia="Times New Roman" w:hAnsi="Times New Roman" w:cs="Times New Roman"/>
          <w:u w:val="single"/>
          <w:lang w:eastAsia="ru-RU"/>
        </w:rPr>
        <w:t>12</w:t>
      </w:r>
      <w:r w:rsidRPr="00D87A80">
        <w:rPr>
          <w:rFonts w:ascii="Times New Roman" w:eastAsia="Times New Roman" w:hAnsi="Times New Roman" w:cs="Times New Roman"/>
          <w:u w:val="single"/>
          <w:lang w:eastAsia="ru-RU"/>
        </w:rPr>
        <w:t>.</w:t>
      </w:r>
      <w:r w:rsidRPr="00D87A80">
        <w:rPr>
          <w:rFonts w:ascii="Times New Roman" w:eastAsia="Times New Roman" w:hAnsi="Times New Roman" w:cs="Times New Roman"/>
          <w:u w:val="single"/>
          <w:lang w:val="ru-RU" w:eastAsia="ru-RU"/>
        </w:rPr>
        <w:t>20</w:t>
      </w:r>
      <w:r w:rsidRPr="00D87A80">
        <w:rPr>
          <w:rFonts w:ascii="Times New Roman" w:eastAsia="Times New Roman" w:hAnsi="Times New Roman" w:cs="Times New Roman"/>
          <w:u w:val="single"/>
          <w:lang w:eastAsia="ru-RU"/>
        </w:rPr>
        <w:t>2</w:t>
      </w:r>
      <w:r>
        <w:rPr>
          <w:rFonts w:ascii="Times New Roman" w:eastAsia="Times New Roman" w:hAnsi="Times New Roman" w:cs="Times New Roman"/>
          <w:u w:val="single"/>
          <w:lang w:eastAsia="ru-RU"/>
        </w:rPr>
        <w:t>5</w:t>
      </w:r>
      <w:r w:rsidRPr="00D87A80">
        <w:rPr>
          <w:rFonts w:ascii="Times New Roman" w:eastAsia="Times New Roman" w:hAnsi="Times New Roman" w:cs="Times New Roman"/>
          <w:u w:val="single"/>
          <w:lang w:eastAsia="ru-RU"/>
        </w:rPr>
        <w:t xml:space="preserve"> р.</w:t>
      </w:r>
      <w:r w:rsidRPr="00D87A80">
        <w:rPr>
          <w:rFonts w:ascii="Times New Roman" w:eastAsia="Times New Roman" w:hAnsi="Times New Roman" w:cs="Times New Roman"/>
          <w:u w:val="single"/>
          <w:lang w:eastAsia="ru-RU"/>
        </w:rPr>
        <w:tab/>
      </w:r>
      <w:r w:rsidRPr="00D87A80">
        <w:rPr>
          <w:rFonts w:ascii="Times New Roman" w:eastAsia="Times New Roman" w:hAnsi="Times New Roman" w:cs="Times New Roman"/>
          <w:u w:val="single"/>
          <w:lang w:eastAsia="ru-RU"/>
        </w:rPr>
        <w:tab/>
      </w:r>
      <w:r w:rsidRPr="00D87A80">
        <w:rPr>
          <w:rFonts w:ascii="Times New Roman" w:eastAsia="Times New Roman" w:hAnsi="Times New Roman" w:cs="Times New Roman"/>
          <w:u w:val="single"/>
          <w:lang w:eastAsia="ru-RU"/>
        </w:rPr>
        <w:tab/>
      </w:r>
      <w:r w:rsidRPr="00D87A80">
        <w:rPr>
          <w:rFonts w:ascii="Times New Roman" w:eastAsia="Times New Roman" w:hAnsi="Times New Roman" w:cs="Times New Roman"/>
          <w:u w:val="single"/>
          <w:lang w:eastAsia="ru-RU"/>
        </w:rPr>
        <w:tab/>
      </w:r>
    </w:p>
    <w:p w14:paraId="59995C41" w14:textId="77777777" w:rsidR="005F0977" w:rsidRPr="00D87A80" w:rsidRDefault="005F0977" w:rsidP="005F0977">
      <w:pPr>
        <w:keepNext/>
        <w:shd w:val="clear" w:color="auto" w:fill="FFFFFF"/>
        <w:spacing w:after="0" w:line="240" w:lineRule="auto"/>
        <w:ind w:firstLine="284"/>
        <w:jc w:val="both"/>
        <w:rPr>
          <w:rFonts w:ascii="Times New Roman" w:eastAsia="Times New Roman" w:hAnsi="Times New Roman" w:cs="Times New Roman"/>
          <w:bCs/>
          <w:lang w:eastAsia="ru-RU"/>
        </w:rPr>
      </w:pPr>
    </w:p>
    <w:p w14:paraId="6B7511D6" w14:textId="77777777" w:rsidR="005F0977" w:rsidRPr="00D87A80" w:rsidRDefault="00A00C0B" w:rsidP="005F0977">
      <w:pPr>
        <w:keepNext/>
        <w:shd w:val="clear" w:color="auto" w:fill="FFFFFF"/>
        <w:spacing w:after="0" w:line="240" w:lineRule="auto"/>
        <w:ind w:firstLine="284"/>
        <w:jc w:val="both"/>
        <w:rPr>
          <w:rFonts w:ascii="Times New Roman" w:eastAsia="Times New Roman" w:hAnsi="Times New Roman" w:cs="Times New Roman"/>
          <w:bCs/>
          <w:u w:val="single"/>
          <w:lang w:eastAsia="ru-RU"/>
        </w:rPr>
      </w:pPr>
      <w:r w:rsidRPr="00D87A80">
        <w:rPr>
          <w:rFonts w:ascii="Times New Roman" w:eastAsia="Times New Roman" w:hAnsi="Times New Roman" w:cs="Times New Roman"/>
          <w:bCs/>
          <w:lang w:eastAsia="ru-RU"/>
        </w:rPr>
        <w:t xml:space="preserve">3. Вихідні дані до проекту (роботи) </w:t>
      </w:r>
      <w:r w:rsidRPr="00D87A80">
        <w:rPr>
          <w:rFonts w:ascii="Times New Roman" w:eastAsia="Times New Roman" w:hAnsi="Times New Roman" w:cs="Times New Roman"/>
          <w:bCs/>
          <w:u w:val="single"/>
          <w:lang w:eastAsia="ru-RU"/>
        </w:rPr>
        <w:t>навчальні підручники, посібники, періодичні видання, нормативно-правові документи, довідники, словники, Інтернет-ресурси, матеріали конференцій тощо</w:t>
      </w:r>
      <w:r w:rsidRPr="00D87A80">
        <w:rPr>
          <w:rFonts w:ascii="Times New Roman" w:eastAsia="Times New Roman" w:hAnsi="Times New Roman" w:cs="Times New Roman"/>
          <w:bCs/>
          <w:lang w:eastAsia="ru-RU"/>
        </w:rPr>
        <w:t xml:space="preserve"> </w:t>
      </w:r>
      <w:r w:rsidRPr="00D87A80">
        <w:rPr>
          <w:rFonts w:ascii="Times New Roman" w:eastAsia="Times New Roman" w:hAnsi="Times New Roman" w:cs="Times New Roman"/>
          <w:bCs/>
          <w:u w:val="single"/>
          <w:lang w:eastAsia="ru-RU"/>
        </w:rPr>
        <w:t xml:space="preserve">                                                                                              </w:t>
      </w:r>
    </w:p>
    <w:p w14:paraId="053A31FC" w14:textId="77777777" w:rsidR="005F0977" w:rsidRPr="00D87A80" w:rsidRDefault="005F0977" w:rsidP="005F0977">
      <w:pPr>
        <w:keepNext/>
        <w:shd w:val="clear" w:color="auto" w:fill="FFFFFF"/>
        <w:spacing w:after="0" w:line="240" w:lineRule="auto"/>
        <w:ind w:firstLine="284"/>
        <w:jc w:val="both"/>
        <w:rPr>
          <w:rFonts w:ascii="Times New Roman" w:eastAsia="Times New Roman" w:hAnsi="Times New Roman" w:cs="Times New Roman"/>
          <w:bCs/>
          <w:lang w:eastAsia="ru-RU"/>
        </w:rPr>
      </w:pPr>
    </w:p>
    <w:p w14:paraId="249C521C" w14:textId="77777777" w:rsidR="005F0977" w:rsidRPr="00D87A80" w:rsidRDefault="00A00C0B" w:rsidP="005F0977">
      <w:pPr>
        <w:keepNext/>
        <w:shd w:val="clear" w:color="auto" w:fill="FFFFFF"/>
        <w:spacing w:after="0" w:line="240" w:lineRule="auto"/>
        <w:ind w:firstLine="284"/>
        <w:jc w:val="both"/>
        <w:rPr>
          <w:rFonts w:ascii="Times New Roman" w:eastAsia="Times New Roman" w:hAnsi="Times New Roman" w:cs="Times New Roman"/>
          <w:bCs/>
          <w:lang w:eastAsia="ru-RU"/>
        </w:rPr>
      </w:pPr>
      <w:r w:rsidRPr="00D87A80">
        <w:rPr>
          <w:rFonts w:ascii="Times New Roman" w:eastAsia="Times New Roman" w:hAnsi="Times New Roman" w:cs="Times New Roman"/>
          <w:bCs/>
          <w:lang w:eastAsia="ru-RU"/>
        </w:rPr>
        <w:t>4. Зміст розрахунково-пояснювальної записки (перелік питань, які потрібно розробити)</w:t>
      </w:r>
    </w:p>
    <w:p w14:paraId="1C06D38A" w14:textId="77777777" w:rsidR="005F0977" w:rsidRDefault="00A00C0B" w:rsidP="005F0977">
      <w:pPr>
        <w:spacing w:after="0" w:line="240" w:lineRule="auto"/>
        <w:ind w:firstLine="426"/>
        <w:jc w:val="both"/>
        <w:rPr>
          <w:rFonts w:ascii="Times New Roman" w:eastAsia="Times New Roman" w:hAnsi="Times New Roman" w:cs="Times New Roman"/>
          <w:lang w:eastAsia="ru-RU"/>
        </w:rPr>
      </w:pPr>
      <w:r w:rsidRPr="007B2B5F">
        <w:rPr>
          <w:rFonts w:ascii="Times New Roman" w:eastAsia="Times New Roman" w:hAnsi="Times New Roman" w:cs="Times New Roman"/>
          <w:lang w:eastAsia="ru-RU"/>
        </w:rPr>
        <w:t>Вступ;</w:t>
      </w:r>
    </w:p>
    <w:p w14:paraId="4CEE2707" w14:textId="77777777" w:rsidR="008E0406" w:rsidRPr="007B2B5F" w:rsidRDefault="00A00C0B" w:rsidP="005F0977">
      <w:pPr>
        <w:spacing w:after="0" w:line="240" w:lineRule="auto"/>
        <w:ind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Аналіз літературних джерел та технічних характеристик двигунів;</w:t>
      </w:r>
    </w:p>
    <w:p w14:paraId="675C25D6" w14:textId="77777777" w:rsidR="0007283F" w:rsidRPr="007B2B5F" w:rsidRDefault="00A00C0B" w:rsidP="005F0977">
      <w:pPr>
        <w:spacing w:after="0" w:line="240" w:lineRule="auto"/>
        <w:ind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Методика та організація експериментальних досліджень;</w:t>
      </w:r>
    </w:p>
    <w:p w14:paraId="55246AF7" w14:textId="77777777" w:rsidR="005F0977" w:rsidRDefault="00A00C0B" w:rsidP="005F0977">
      <w:pPr>
        <w:spacing w:after="0" w:line="240" w:lineRule="auto"/>
        <w:ind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Результати порівняльних експериментальних досліджень експлуатаційних показників</w:t>
      </w:r>
      <w:r w:rsidRPr="007B2B5F">
        <w:rPr>
          <w:rFonts w:ascii="Times New Roman" w:eastAsia="Times New Roman" w:hAnsi="Times New Roman" w:cs="Times New Roman"/>
          <w:lang w:eastAsia="ru-RU"/>
        </w:rPr>
        <w:t>;</w:t>
      </w:r>
    </w:p>
    <w:p w14:paraId="712878F8" w14:textId="77777777" w:rsidR="0007283F" w:rsidRDefault="00A00C0B" w:rsidP="005F0977">
      <w:pPr>
        <w:spacing w:after="0" w:line="240" w:lineRule="auto"/>
        <w:ind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Комплексна порівняльна оцінка ефективності та перспектив застосування;</w:t>
      </w:r>
    </w:p>
    <w:p w14:paraId="38B5A9DF" w14:textId="77777777" w:rsidR="008E0406" w:rsidRPr="007B2B5F" w:rsidRDefault="00A00C0B" w:rsidP="005F0977">
      <w:pPr>
        <w:spacing w:after="0" w:line="240" w:lineRule="auto"/>
        <w:ind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Охорона праці та безпека при проведенні досліджень;</w:t>
      </w:r>
    </w:p>
    <w:p w14:paraId="2C429985" w14:textId="77777777" w:rsidR="005F0977" w:rsidRPr="007B2B5F" w:rsidRDefault="00A00C0B" w:rsidP="005F0977">
      <w:pPr>
        <w:spacing w:after="0" w:line="240" w:lineRule="auto"/>
        <w:ind w:firstLine="426"/>
        <w:jc w:val="both"/>
        <w:rPr>
          <w:rFonts w:ascii="Times New Roman" w:eastAsia="Times New Roman" w:hAnsi="Times New Roman" w:cs="Times New Roman"/>
          <w:lang w:eastAsia="ru-RU"/>
        </w:rPr>
      </w:pPr>
      <w:r w:rsidRPr="007B2B5F">
        <w:rPr>
          <w:rFonts w:ascii="Times New Roman" w:eastAsia="Times New Roman" w:hAnsi="Times New Roman" w:cs="Times New Roman"/>
          <w:lang w:eastAsia="ru-RU"/>
        </w:rPr>
        <w:t>Висновки;</w:t>
      </w:r>
    </w:p>
    <w:p w14:paraId="12083E10" w14:textId="77777777" w:rsidR="005F0977" w:rsidRPr="007B2B5F" w:rsidRDefault="00A00C0B" w:rsidP="005F0977">
      <w:pPr>
        <w:spacing w:after="0" w:line="240" w:lineRule="auto"/>
        <w:ind w:firstLine="426"/>
        <w:jc w:val="both"/>
        <w:rPr>
          <w:rFonts w:ascii="Times New Roman" w:eastAsia="Times New Roman" w:hAnsi="Times New Roman" w:cs="Times New Roman"/>
          <w:lang w:eastAsia="ru-RU"/>
        </w:rPr>
      </w:pPr>
      <w:r w:rsidRPr="007B2B5F">
        <w:rPr>
          <w:rFonts w:ascii="Times New Roman" w:eastAsia="Times New Roman" w:hAnsi="Times New Roman" w:cs="Times New Roman"/>
          <w:lang w:eastAsia="ru-RU"/>
        </w:rPr>
        <w:t>Перелiк викoристaних джерел.</w:t>
      </w:r>
    </w:p>
    <w:p w14:paraId="6141AEDF" w14:textId="77777777" w:rsidR="005F0977" w:rsidRPr="00D87A80" w:rsidRDefault="005F0977" w:rsidP="005F0977">
      <w:pPr>
        <w:spacing w:after="0" w:line="240" w:lineRule="auto"/>
        <w:ind w:firstLine="284"/>
        <w:jc w:val="both"/>
        <w:rPr>
          <w:rFonts w:ascii="Times New Roman" w:eastAsia="Times New Roman" w:hAnsi="Times New Roman" w:cs="Times New Roman"/>
          <w:lang w:eastAsia="ru-RU"/>
        </w:rPr>
      </w:pPr>
    </w:p>
    <w:p w14:paraId="2FDE90A8" w14:textId="77777777" w:rsidR="005F0977" w:rsidRPr="00BD16F3" w:rsidRDefault="00A00C0B" w:rsidP="00BD16F3">
      <w:pPr>
        <w:spacing w:after="0" w:line="240" w:lineRule="auto"/>
        <w:ind w:firstLine="426"/>
        <w:jc w:val="both"/>
        <w:rPr>
          <w:rFonts w:ascii="Times New Roman" w:eastAsia="Calibri" w:hAnsi="Times New Roman" w:cs="Times New Roman"/>
          <w:kern w:val="0"/>
          <w:sz w:val="28"/>
          <w:szCs w:val="28"/>
          <w:u w:val="single"/>
          <w14:ligatures w14:val="none"/>
        </w:rPr>
      </w:pPr>
      <w:r w:rsidRPr="00D87A80">
        <w:rPr>
          <w:rFonts w:ascii="Times New Roman" w:eastAsia="Times New Roman" w:hAnsi="Times New Roman" w:cs="Times New Roman"/>
          <w:lang w:eastAsia="ru-RU"/>
        </w:rPr>
        <w:t xml:space="preserve">5. </w:t>
      </w:r>
      <w:r w:rsidRPr="00BD16F3">
        <w:rPr>
          <w:rFonts w:ascii="Times New Roman" w:eastAsia="Times New Roman" w:hAnsi="Times New Roman" w:cs="Times New Roman"/>
          <w:lang w:eastAsia="ru-RU"/>
        </w:rPr>
        <w:t xml:space="preserve">Матеріали презентації: Актуальність теми; Порівняльна характеристика </w:t>
      </w:r>
      <w:r w:rsidR="00BD16F3" w:rsidRPr="00BD16F3">
        <w:rPr>
          <w:rFonts w:ascii="Times New Roman" w:eastAsia="Calibri" w:hAnsi="Times New Roman" w:cs="Times New Roman"/>
          <w:kern w:val="0"/>
          <w14:ligatures w14:val="none"/>
        </w:rPr>
        <w:t>дизельних двигунів внутрішнього згоряння у порівнянні із двигунами з зовнішнім сумішоутворенням</w:t>
      </w:r>
      <w:r w:rsidR="00BD16F3">
        <w:rPr>
          <w:rFonts w:ascii="Times New Roman" w:eastAsia="Calibri" w:hAnsi="Times New Roman" w:cs="Times New Roman"/>
          <w:kern w:val="0"/>
          <w14:ligatures w14:val="none"/>
        </w:rPr>
        <w:t>;</w:t>
      </w:r>
      <w:r w:rsidR="00BD16F3" w:rsidRPr="00BD16F3">
        <w:rPr>
          <w:rFonts w:ascii="Times New Roman" w:eastAsia="Times New Roman" w:hAnsi="Times New Roman" w:cs="Times New Roman"/>
          <w:lang w:eastAsia="ru-RU"/>
        </w:rPr>
        <w:t xml:space="preserve"> </w:t>
      </w:r>
      <w:r w:rsidR="00BD16F3" w:rsidRPr="005F0977">
        <w:rPr>
          <w:rFonts w:ascii="Times New Roman" w:eastAsia="Times New Roman" w:hAnsi="Times New Roman" w:cs="Times New Roman"/>
          <w:lang w:eastAsia="ru-RU"/>
        </w:rPr>
        <w:t>Проблеми експлуатаційних показників роботи дизельних двигунів із двигунами з зовнішнім сумішоутворенням</w:t>
      </w:r>
      <w:r w:rsidR="00BD16F3">
        <w:rPr>
          <w:rFonts w:ascii="Times New Roman" w:eastAsia="Times New Roman" w:hAnsi="Times New Roman" w:cs="Times New Roman"/>
          <w:lang w:eastAsia="ru-RU"/>
        </w:rPr>
        <w:t>;</w:t>
      </w:r>
      <w:r w:rsidR="00173C60">
        <w:rPr>
          <w:rFonts w:ascii="Times New Roman" w:eastAsia="Calibri" w:hAnsi="Times New Roman" w:cs="Times New Roman"/>
          <w:kern w:val="0"/>
          <w:sz w:val="28"/>
          <w:szCs w:val="28"/>
          <w14:ligatures w14:val="none"/>
        </w:rPr>
        <w:t xml:space="preserve"> </w:t>
      </w:r>
      <w:r w:rsidRPr="008E52B8">
        <w:rPr>
          <w:rFonts w:ascii="Times New Roman" w:eastAsia="Times New Roman" w:hAnsi="Times New Roman" w:cs="Times New Roman"/>
          <w:lang w:eastAsia="ru-RU"/>
        </w:rPr>
        <w:t>Висновки.</w:t>
      </w:r>
    </w:p>
    <w:p w14:paraId="0860493D" w14:textId="77777777" w:rsidR="00BB43B4" w:rsidRDefault="00BB43B4" w:rsidP="00BB43B4">
      <w:pPr>
        <w:spacing w:after="0" w:line="360" w:lineRule="auto"/>
        <w:rPr>
          <w:rFonts w:ascii="Times New Roman" w:hAnsi="Times New Roman" w:cs="Times New Roman"/>
          <w:sz w:val="28"/>
          <w:szCs w:val="28"/>
        </w:rPr>
      </w:pPr>
    </w:p>
    <w:p w14:paraId="70E65238" w14:textId="77777777" w:rsidR="00BB43B4" w:rsidRPr="00002FAE" w:rsidRDefault="00BB43B4" w:rsidP="00BB43B4">
      <w:pPr>
        <w:spacing w:after="0" w:line="324" w:lineRule="auto"/>
        <w:ind w:firstLine="426"/>
        <w:rPr>
          <w:rFonts w:ascii="Times New Roman" w:hAnsi="Times New Roman" w:cs="Times New Roman"/>
          <w:sz w:val="28"/>
          <w:szCs w:val="28"/>
        </w:rPr>
        <w:sectPr w:rsidR="00BB43B4" w:rsidRPr="00002FAE" w:rsidSect="00BB43B4">
          <w:pgSz w:w="11906" w:h="16838"/>
          <w:pgMar w:top="851" w:right="567" w:bottom="851" w:left="1418" w:header="709" w:footer="113" w:gutter="0"/>
          <w:pgNumType w:start="5"/>
          <w:cols w:space="708"/>
          <w:titlePg/>
          <w:docGrid w:linePitch="360"/>
        </w:sectPr>
      </w:pPr>
    </w:p>
    <w:p w14:paraId="4EED1CDD" w14:textId="77777777" w:rsidR="005F0977" w:rsidRPr="00D87A80" w:rsidRDefault="005F0977" w:rsidP="005F0977">
      <w:pPr>
        <w:spacing w:after="0" w:line="240" w:lineRule="auto"/>
        <w:ind w:firstLine="284"/>
        <w:jc w:val="both"/>
        <w:rPr>
          <w:rFonts w:ascii="Times New Roman" w:eastAsia="Times New Roman" w:hAnsi="Times New Roman" w:cs="Times New Roman"/>
          <w:u w:val="single"/>
          <w:lang w:eastAsia="ru-RU"/>
        </w:rPr>
      </w:pPr>
    </w:p>
    <w:p w14:paraId="79792120" w14:textId="77777777" w:rsidR="0034148F" w:rsidRDefault="0034148F" w:rsidP="005F0977">
      <w:pPr>
        <w:spacing w:after="0" w:line="240" w:lineRule="auto"/>
        <w:ind w:firstLine="284"/>
        <w:jc w:val="both"/>
        <w:rPr>
          <w:rFonts w:ascii="Times New Roman" w:eastAsia="Times New Roman" w:hAnsi="Times New Roman" w:cs="Times New Roman"/>
          <w:lang w:eastAsia="ru-RU"/>
        </w:rPr>
      </w:pPr>
    </w:p>
    <w:p w14:paraId="36F8B679" w14:textId="77777777" w:rsidR="005F0977" w:rsidRPr="00D87A80" w:rsidRDefault="00A00C0B" w:rsidP="005F0977">
      <w:pPr>
        <w:spacing w:after="0" w:line="240" w:lineRule="auto"/>
        <w:ind w:firstLine="284"/>
        <w:jc w:val="both"/>
        <w:rPr>
          <w:rFonts w:ascii="Times New Roman" w:eastAsia="Times New Roman" w:hAnsi="Times New Roman" w:cs="Times New Roman"/>
          <w:lang w:eastAsia="ru-RU"/>
        </w:rPr>
      </w:pPr>
      <w:r w:rsidRPr="00D87A80">
        <w:rPr>
          <w:rFonts w:ascii="Times New Roman" w:eastAsia="Times New Roman" w:hAnsi="Times New Roman" w:cs="Times New Roman"/>
          <w:lang w:eastAsia="ru-RU"/>
        </w:rPr>
        <w:t>6. Консультанти розділів проекту (роботи)</w:t>
      </w:r>
    </w:p>
    <w:p w14:paraId="7E7CFE85" w14:textId="77777777" w:rsidR="005F0977" w:rsidRPr="00D87A80" w:rsidRDefault="005F0977" w:rsidP="005F0977">
      <w:pPr>
        <w:spacing w:after="0" w:line="240" w:lineRule="auto"/>
        <w:jc w:val="both"/>
        <w:rPr>
          <w:rFonts w:ascii="Times New Roman" w:eastAsia="Times New Roman" w:hAnsi="Times New Roman" w:cs="Times New Roman"/>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3420"/>
        <w:gridCol w:w="1620"/>
        <w:gridCol w:w="1800"/>
      </w:tblGrid>
      <w:tr w:rsidR="0053086E" w14:paraId="69320BDC" w14:textId="77777777" w:rsidTr="0007283F">
        <w:tc>
          <w:tcPr>
            <w:tcW w:w="2340" w:type="dxa"/>
            <w:vMerge w:val="restart"/>
          </w:tcPr>
          <w:p w14:paraId="1C3D27DC" w14:textId="77777777" w:rsidR="005F0977" w:rsidRPr="00D87A80" w:rsidRDefault="00A00C0B" w:rsidP="0007283F">
            <w:pPr>
              <w:keepNext/>
              <w:spacing w:after="0" w:line="240" w:lineRule="auto"/>
              <w:jc w:val="center"/>
              <w:rPr>
                <w:rFonts w:ascii="Times New Roman" w:eastAsia="Times New Roman" w:hAnsi="Times New Roman" w:cs="Times New Roman"/>
                <w:bCs/>
                <w:lang w:eastAsia="ru-RU"/>
              </w:rPr>
            </w:pPr>
            <w:r w:rsidRPr="00D87A80">
              <w:rPr>
                <w:rFonts w:ascii="Times New Roman" w:eastAsia="Times New Roman" w:hAnsi="Times New Roman" w:cs="Times New Roman"/>
                <w:bCs/>
                <w:lang w:eastAsia="ru-RU"/>
              </w:rPr>
              <w:t>Розділ</w:t>
            </w:r>
          </w:p>
        </w:tc>
        <w:tc>
          <w:tcPr>
            <w:tcW w:w="3420" w:type="dxa"/>
            <w:vMerge w:val="restart"/>
          </w:tcPr>
          <w:p w14:paraId="712ED9FE" w14:textId="77777777" w:rsidR="005F0977" w:rsidRPr="00D87A80" w:rsidRDefault="00A00C0B" w:rsidP="0007283F">
            <w:pPr>
              <w:keepNext/>
              <w:spacing w:after="0" w:line="240" w:lineRule="auto"/>
              <w:jc w:val="center"/>
              <w:rPr>
                <w:rFonts w:ascii="Times New Roman" w:eastAsia="Times New Roman" w:hAnsi="Times New Roman" w:cs="Times New Roman"/>
                <w:bCs/>
                <w:lang w:eastAsia="ru-RU"/>
              </w:rPr>
            </w:pPr>
            <w:r w:rsidRPr="00D87A80">
              <w:rPr>
                <w:rFonts w:ascii="Times New Roman" w:eastAsia="Times New Roman" w:hAnsi="Times New Roman" w:cs="Times New Roman"/>
                <w:bCs/>
                <w:lang w:eastAsia="ru-RU"/>
              </w:rPr>
              <w:t>Прізвище, ініціали та посада консультанта</w:t>
            </w:r>
          </w:p>
        </w:tc>
        <w:tc>
          <w:tcPr>
            <w:tcW w:w="3420" w:type="dxa"/>
            <w:gridSpan w:val="2"/>
          </w:tcPr>
          <w:p w14:paraId="2D6DD285" w14:textId="77777777" w:rsidR="005F0977" w:rsidRPr="00D87A80" w:rsidRDefault="00A00C0B" w:rsidP="0007283F">
            <w:pPr>
              <w:spacing w:after="0" w:line="240" w:lineRule="auto"/>
              <w:jc w:val="center"/>
              <w:rPr>
                <w:rFonts w:ascii="Times New Roman" w:eastAsia="Times New Roman" w:hAnsi="Times New Roman" w:cs="Times New Roman"/>
                <w:lang w:eastAsia="ru-RU"/>
              </w:rPr>
            </w:pPr>
            <w:r w:rsidRPr="00D87A80">
              <w:rPr>
                <w:rFonts w:ascii="Times New Roman" w:eastAsia="Times New Roman" w:hAnsi="Times New Roman" w:cs="Times New Roman"/>
                <w:lang w:eastAsia="ru-RU"/>
              </w:rPr>
              <w:t>Підпис, дата</w:t>
            </w:r>
          </w:p>
        </w:tc>
      </w:tr>
      <w:tr w:rsidR="0053086E" w14:paraId="49814525" w14:textId="77777777" w:rsidTr="0007283F">
        <w:tc>
          <w:tcPr>
            <w:tcW w:w="2340" w:type="dxa"/>
            <w:vMerge/>
          </w:tcPr>
          <w:p w14:paraId="3FFDE511" w14:textId="77777777" w:rsidR="005F0977" w:rsidRPr="00D87A80" w:rsidRDefault="005F0977" w:rsidP="0007283F">
            <w:pPr>
              <w:spacing w:after="0" w:line="240" w:lineRule="auto"/>
              <w:jc w:val="both"/>
              <w:rPr>
                <w:rFonts w:ascii="Times New Roman" w:eastAsia="Times New Roman" w:hAnsi="Times New Roman" w:cs="Times New Roman"/>
                <w:lang w:eastAsia="ru-RU"/>
              </w:rPr>
            </w:pPr>
          </w:p>
        </w:tc>
        <w:tc>
          <w:tcPr>
            <w:tcW w:w="3420" w:type="dxa"/>
            <w:vMerge/>
          </w:tcPr>
          <w:p w14:paraId="0A499778" w14:textId="77777777" w:rsidR="005F0977" w:rsidRPr="00D87A80" w:rsidRDefault="005F0977" w:rsidP="0007283F">
            <w:pPr>
              <w:spacing w:after="0" w:line="240" w:lineRule="auto"/>
              <w:jc w:val="both"/>
              <w:rPr>
                <w:rFonts w:ascii="Times New Roman" w:eastAsia="Times New Roman" w:hAnsi="Times New Roman" w:cs="Times New Roman"/>
                <w:lang w:eastAsia="ru-RU"/>
              </w:rPr>
            </w:pPr>
          </w:p>
        </w:tc>
        <w:tc>
          <w:tcPr>
            <w:tcW w:w="1620" w:type="dxa"/>
          </w:tcPr>
          <w:p w14:paraId="44448559" w14:textId="77777777" w:rsidR="005F0977" w:rsidRPr="00D87A80" w:rsidRDefault="00A00C0B" w:rsidP="0007283F">
            <w:pPr>
              <w:spacing w:after="0" w:line="240" w:lineRule="auto"/>
              <w:jc w:val="center"/>
              <w:rPr>
                <w:rFonts w:ascii="Times New Roman" w:eastAsia="Times New Roman" w:hAnsi="Times New Roman" w:cs="Times New Roman"/>
                <w:lang w:eastAsia="ru-RU"/>
              </w:rPr>
            </w:pPr>
            <w:r w:rsidRPr="00D87A80">
              <w:rPr>
                <w:rFonts w:ascii="Times New Roman" w:eastAsia="Times New Roman" w:hAnsi="Times New Roman" w:cs="Times New Roman"/>
                <w:lang w:eastAsia="ru-RU"/>
              </w:rPr>
              <w:t>Завдання</w:t>
            </w:r>
          </w:p>
          <w:p w14:paraId="13BC8E5D" w14:textId="77777777" w:rsidR="005F0977" w:rsidRPr="00D87A80" w:rsidRDefault="00A00C0B" w:rsidP="0007283F">
            <w:pPr>
              <w:spacing w:after="0" w:line="240" w:lineRule="auto"/>
              <w:jc w:val="center"/>
              <w:rPr>
                <w:rFonts w:ascii="Times New Roman" w:eastAsia="Times New Roman" w:hAnsi="Times New Roman" w:cs="Times New Roman"/>
                <w:lang w:eastAsia="ru-RU"/>
              </w:rPr>
            </w:pPr>
            <w:r w:rsidRPr="00D87A80">
              <w:rPr>
                <w:rFonts w:ascii="Times New Roman" w:eastAsia="Times New Roman" w:hAnsi="Times New Roman" w:cs="Times New Roman"/>
                <w:lang w:eastAsia="ru-RU"/>
              </w:rPr>
              <w:t>видав</w:t>
            </w:r>
          </w:p>
        </w:tc>
        <w:tc>
          <w:tcPr>
            <w:tcW w:w="1800" w:type="dxa"/>
          </w:tcPr>
          <w:p w14:paraId="43AE2FE5" w14:textId="77777777" w:rsidR="005F0977" w:rsidRPr="00D87A80" w:rsidRDefault="00A00C0B" w:rsidP="0007283F">
            <w:pPr>
              <w:spacing w:after="0" w:line="240" w:lineRule="auto"/>
              <w:jc w:val="center"/>
              <w:rPr>
                <w:rFonts w:ascii="Times New Roman" w:eastAsia="Times New Roman" w:hAnsi="Times New Roman" w:cs="Times New Roman"/>
                <w:lang w:eastAsia="ru-RU"/>
              </w:rPr>
            </w:pPr>
            <w:r w:rsidRPr="00D87A80">
              <w:rPr>
                <w:rFonts w:ascii="Times New Roman" w:eastAsia="Times New Roman" w:hAnsi="Times New Roman" w:cs="Times New Roman"/>
                <w:lang w:eastAsia="ru-RU"/>
              </w:rPr>
              <w:t xml:space="preserve">Завдання </w:t>
            </w:r>
          </w:p>
          <w:p w14:paraId="0C70412E" w14:textId="77777777" w:rsidR="005F0977" w:rsidRPr="00D87A80" w:rsidRDefault="00A00C0B" w:rsidP="0007283F">
            <w:pPr>
              <w:spacing w:after="0" w:line="240" w:lineRule="auto"/>
              <w:jc w:val="center"/>
              <w:rPr>
                <w:rFonts w:ascii="Times New Roman" w:eastAsia="Times New Roman" w:hAnsi="Times New Roman" w:cs="Times New Roman"/>
                <w:lang w:eastAsia="ru-RU"/>
              </w:rPr>
            </w:pPr>
            <w:r w:rsidRPr="00D87A80">
              <w:rPr>
                <w:rFonts w:ascii="Times New Roman" w:eastAsia="Times New Roman" w:hAnsi="Times New Roman" w:cs="Times New Roman"/>
                <w:lang w:eastAsia="ru-RU"/>
              </w:rPr>
              <w:t>прийняв</w:t>
            </w:r>
          </w:p>
        </w:tc>
      </w:tr>
      <w:tr w:rsidR="0053086E" w14:paraId="3D4BF14C" w14:textId="77777777" w:rsidTr="0007283F">
        <w:tc>
          <w:tcPr>
            <w:tcW w:w="2340" w:type="dxa"/>
          </w:tcPr>
          <w:p w14:paraId="7F46888F" w14:textId="77777777" w:rsidR="005F0977" w:rsidRPr="00D87A80" w:rsidRDefault="00A00C0B" w:rsidP="0007283F">
            <w:pPr>
              <w:spacing w:after="0" w:line="240" w:lineRule="auto"/>
              <w:jc w:val="both"/>
              <w:rPr>
                <w:rFonts w:ascii="Times New Roman" w:eastAsia="Times New Roman" w:hAnsi="Times New Roman" w:cs="Times New Roman"/>
                <w:lang w:eastAsia="ru-RU"/>
              </w:rPr>
            </w:pPr>
            <w:r w:rsidRPr="00D87A80">
              <w:rPr>
                <w:rFonts w:ascii="Times New Roman" w:eastAsia="Times New Roman" w:hAnsi="Times New Roman" w:cs="Times New Roman"/>
                <w:lang w:eastAsia="ru-RU"/>
              </w:rPr>
              <w:t>Нормоконтроль</w:t>
            </w:r>
          </w:p>
        </w:tc>
        <w:tc>
          <w:tcPr>
            <w:tcW w:w="3420" w:type="dxa"/>
          </w:tcPr>
          <w:p w14:paraId="4FF1DA46" w14:textId="77777777" w:rsidR="005F0977" w:rsidRPr="00D87A80" w:rsidRDefault="00A00C0B" w:rsidP="0007283F">
            <w:pPr>
              <w:spacing w:after="0" w:line="240" w:lineRule="auto"/>
              <w:ind w:right="-128"/>
              <w:jc w:val="both"/>
              <w:rPr>
                <w:rFonts w:ascii="Times New Roman" w:eastAsia="Times New Roman" w:hAnsi="Times New Roman" w:cs="Times New Roman"/>
                <w:lang w:eastAsia="ru-RU"/>
              </w:rPr>
            </w:pPr>
            <w:r w:rsidRPr="00D87A80">
              <w:rPr>
                <w:rFonts w:ascii="Times New Roman" w:eastAsia="Times New Roman" w:hAnsi="Times New Roman" w:cs="Times New Roman"/>
                <w:lang w:eastAsia="ru-RU"/>
              </w:rPr>
              <w:t>доц. Прунько І.Б.</w:t>
            </w:r>
          </w:p>
        </w:tc>
        <w:tc>
          <w:tcPr>
            <w:tcW w:w="1620" w:type="dxa"/>
          </w:tcPr>
          <w:p w14:paraId="0C4F80E1" w14:textId="77777777" w:rsidR="005F0977" w:rsidRPr="00D87A80" w:rsidRDefault="005F0977" w:rsidP="0007283F">
            <w:pPr>
              <w:spacing w:after="0" w:line="240" w:lineRule="auto"/>
              <w:jc w:val="both"/>
              <w:rPr>
                <w:rFonts w:ascii="Times New Roman" w:eastAsia="Times New Roman" w:hAnsi="Times New Roman" w:cs="Times New Roman"/>
                <w:lang w:eastAsia="ru-RU"/>
              </w:rPr>
            </w:pPr>
          </w:p>
        </w:tc>
        <w:tc>
          <w:tcPr>
            <w:tcW w:w="1800" w:type="dxa"/>
          </w:tcPr>
          <w:p w14:paraId="610FFC39" w14:textId="26AC63D6" w:rsidR="005F0977" w:rsidRPr="00D87A80" w:rsidRDefault="005F0977" w:rsidP="0007283F">
            <w:pPr>
              <w:spacing w:after="0" w:line="240" w:lineRule="auto"/>
              <w:jc w:val="both"/>
              <w:rPr>
                <w:rFonts w:ascii="Times New Roman" w:eastAsia="Times New Roman" w:hAnsi="Times New Roman" w:cs="Times New Roman"/>
                <w:lang w:eastAsia="ru-RU"/>
              </w:rPr>
            </w:pPr>
          </w:p>
        </w:tc>
      </w:tr>
    </w:tbl>
    <w:p w14:paraId="2574BB3D" w14:textId="77777777" w:rsidR="005F0977" w:rsidRPr="00D87A80" w:rsidRDefault="005F0977" w:rsidP="005F0977">
      <w:pPr>
        <w:spacing w:after="0" w:line="240" w:lineRule="auto"/>
        <w:jc w:val="both"/>
        <w:rPr>
          <w:rFonts w:ascii="Times New Roman" w:eastAsia="Times New Roman" w:hAnsi="Times New Roman" w:cs="Times New Roman"/>
          <w:lang w:eastAsia="ru-RU"/>
        </w:rPr>
      </w:pPr>
    </w:p>
    <w:p w14:paraId="0A3FE9B5" w14:textId="77777777" w:rsidR="005F0977" w:rsidRPr="00D87A80" w:rsidRDefault="00A00C0B" w:rsidP="005F0977">
      <w:pPr>
        <w:spacing w:after="0" w:line="240" w:lineRule="auto"/>
        <w:jc w:val="both"/>
        <w:rPr>
          <w:rFonts w:ascii="Times New Roman" w:eastAsia="Times New Roman" w:hAnsi="Times New Roman" w:cs="Times New Roman"/>
          <w:u w:val="single"/>
          <w:lang w:eastAsia="ru-RU"/>
        </w:rPr>
      </w:pPr>
      <w:r w:rsidRPr="00D87A80">
        <w:rPr>
          <w:rFonts w:ascii="Times New Roman" w:eastAsia="Times New Roman" w:hAnsi="Times New Roman" w:cs="Times New Roman"/>
          <w:lang w:eastAsia="ru-RU"/>
        </w:rPr>
        <w:t xml:space="preserve">  7 Дата видачі завдання </w:t>
      </w:r>
      <w:r w:rsidRPr="00D87A80">
        <w:rPr>
          <w:rFonts w:ascii="Times New Roman" w:eastAsia="Times New Roman" w:hAnsi="Times New Roman" w:cs="Times New Roman"/>
          <w:u w:val="single"/>
          <w:lang w:eastAsia="ru-RU"/>
        </w:rPr>
        <w:tab/>
        <w:t>0</w:t>
      </w:r>
      <w:r>
        <w:rPr>
          <w:rFonts w:ascii="Times New Roman" w:eastAsia="Times New Roman" w:hAnsi="Times New Roman" w:cs="Times New Roman"/>
          <w:u w:val="single"/>
          <w:lang w:val="ru-RU" w:eastAsia="ru-RU"/>
        </w:rPr>
        <w:t>3</w:t>
      </w:r>
      <w:r w:rsidRPr="00D87A80">
        <w:rPr>
          <w:rFonts w:ascii="Times New Roman" w:eastAsia="Times New Roman" w:hAnsi="Times New Roman" w:cs="Times New Roman"/>
          <w:color w:val="000000"/>
          <w:u w:val="single"/>
          <w:lang w:eastAsia="ru-RU"/>
        </w:rPr>
        <w:t>.1</w:t>
      </w:r>
      <w:r>
        <w:rPr>
          <w:rFonts w:ascii="Times New Roman" w:eastAsia="Times New Roman" w:hAnsi="Times New Roman" w:cs="Times New Roman"/>
          <w:color w:val="000000"/>
          <w:u w:val="single"/>
          <w:lang w:val="ru-RU" w:eastAsia="ru-RU"/>
        </w:rPr>
        <w:t>1</w:t>
      </w:r>
      <w:r w:rsidRPr="00D87A80">
        <w:rPr>
          <w:rFonts w:ascii="Times New Roman" w:eastAsia="Times New Roman" w:hAnsi="Times New Roman" w:cs="Times New Roman"/>
          <w:color w:val="000000"/>
          <w:u w:val="single"/>
          <w:lang w:eastAsia="ru-RU"/>
        </w:rPr>
        <w:t>.202</w:t>
      </w:r>
      <w:r>
        <w:rPr>
          <w:rFonts w:ascii="Times New Roman" w:eastAsia="Times New Roman" w:hAnsi="Times New Roman" w:cs="Times New Roman"/>
          <w:color w:val="000000"/>
          <w:u w:val="single"/>
          <w:lang w:eastAsia="ru-RU"/>
        </w:rPr>
        <w:t>5</w:t>
      </w:r>
      <w:r w:rsidRPr="00D87A80">
        <w:rPr>
          <w:rFonts w:ascii="Times New Roman" w:eastAsia="Times New Roman" w:hAnsi="Times New Roman" w:cs="Times New Roman"/>
          <w:color w:val="000000"/>
          <w:u w:val="single"/>
          <w:lang w:eastAsia="ru-RU"/>
        </w:rPr>
        <w:t xml:space="preserve"> р.</w:t>
      </w:r>
      <w:r w:rsidRPr="00D87A80">
        <w:rPr>
          <w:rFonts w:ascii="Times New Roman" w:eastAsia="Times New Roman" w:hAnsi="Times New Roman" w:cs="Times New Roman"/>
          <w:color w:val="000000"/>
          <w:u w:val="single"/>
          <w:lang w:eastAsia="ru-RU"/>
        </w:rPr>
        <w:tab/>
      </w:r>
      <w:r w:rsidRPr="00D87A80">
        <w:rPr>
          <w:rFonts w:ascii="Times New Roman" w:eastAsia="Times New Roman" w:hAnsi="Times New Roman" w:cs="Times New Roman"/>
          <w:color w:val="000000"/>
          <w:u w:val="single"/>
          <w:lang w:eastAsia="ru-RU"/>
        </w:rPr>
        <w:tab/>
      </w:r>
      <w:r w:rsidRPr="00D87A80">
        <w:rPr>
          <w:rFonts w:ascii="Times New Roman" w:eastAsia="Times New Roman" w:hAnsi="Times New Roman" w:cs="Times New Roman"/>
          <w:u w:val="single"/>
          <w:lang w:eastAsia="ru-RU"/>
        </w:rPr>
        <w:tab/>
      </w:r>
      <w:r w:rsidRPr="00D87A80">
        <w:rPr>
          <w:rFonts w:ascii="Times New Roman" w:eastAsia="Times New Roman" w:hAnsi="Times New Roman" w:cs="Times New Roman"/>
          <w:u w:val="single"/>
          <w:lang w:eastAsia="ru-RU"/>
        </w:rPr>
        <w:tab/>
      </w:r>
      <w:r w:rsidRPr="00D87A80">
        <w:rPr>
          <w:rFonts w:ascii="Times New Roman" w:eastAsia="Times New Roman" w:hAnsi="Times New Roman" w:cs="Times New Roman"/>
          <w:u w:val="single"/>
          <w:lang w:eastAsia="ru-RU"/>
        </w:rPr>
        <w:tab/>
      </w:r>
      <w:r w:rsidRPr="00D87A80">
        <w:rPr>
          <w:rFonts w:ascii="Times New Roman" w:eastAsia="Times New Roman" w:hAnsi="Times New Roman" w:cs="Times New Roman"/>
          <w:u w:val="single"/>
          <w:lang w:eastAsia="ru-RU"/>
        </w:rPr>
        <w:tab/>
      </w:r>
      <w:r w:rsidRPr="00D87A80">
        <w:rPr>
          <w:rFonts w:ascii="Times New Roman" w:eastAsia="Times New Roman" w:hAnsi="Times New Roman" w:cs="Times New Roman"/>
          <w:u w:val="single"/>
          <w:lang w:eastAsia="ru-RU"/>
        </w:rPr>
        <w:tab/>
      </w:r>
      <w:r w:rsidRPr="00D87A80">
        <w:rPr>
          <w:rFonts w:ascii="Times New Roman" w:eastAsia="Times New Roman" w:hAnsi="Times New Roman" w:cs="Times New Roman"/>
          <w:u w:val="single"/>
          <w:lang w:eastAsia="ru-RU"/>
        </w:rPr>
        <w:tab/>
      </w:r>
    </w:p>
    <w:p w14:paraId="50F5705D" w14:textId="77777777" w:rsidR="005F0977" w:rsidRPr="00D87A80" w:rsidRDefault="005F0977" w:rsidP="005F0977">
      <w:pPr>
        <w:spacing w:after="0" w:line="240" w:lineRule="auto"/>
        <w:jc w:val="both"/>
        <w:rPr>
          <w:rFonts w:ascii="Times New Roman" w:eastAsia="Times New Roman" w:hAnsi="Times New Roman" w:cs="Times New Roman"/>
          <w:u w:val="single"/>
          <w:lang w:eastAsia="ru-RU"/>
        </w:rPr>
      </w:pPr>
    </w:p>
    <w:p w14:paraId="72E46EAF" w14:textId="77777777" w:rsidR="005F0977" w:rsidRPr="00D87A80" w:rsidRDefault="005F0977" w:rsidP="005F0977">
      <w:pPr>
        <w:spacing w:after="0" w:line="240" w:lineRule="auto"/>
        <w:jc w:val="both"/>
        <w:rPr>
          <w:rFonts w:ascii="Times New Roman" w:eastAsia="Times New Roman" w:hAnsi="Times New Roman" w:cs="Times New Roman"/>
          <w:u w:val="single"/>
          <w:lang w:eastAsia="ru-RU"/>
        </w:rPr>
      </w:pPr>
    </w:p>
    <w:p w14:paraId="407713AE" w14:textId="77777777" w:rsidR="005F0977" w:rsidRPr="00D87A80" w:rsidRDefault="00A00C0B" w:rsidP="005F0977">
      <w:pPr>
        <w:keepNext/>
        <w:spacing w:after="0" w:line="240" w:lineRule="auto"/>
        <w:jc w:val="center"/>
        <w:rPr>
          <w:rFonts w:ascii="Times New Roman" w:eastAsia="Times New Roman" w:hAnsi="Times New Roman" w:cs="Times New Roman"/>
          <w:b/>
          <w:bCs/>
          <w:lang w:val="x-none" w:eastAsia="ru-RU"/>
        </w:rPr>
      </w:pPr>
      <w:r w:rsidRPr="00D87A80">
        <w:rPr>
          <w:rFonts w:ascii="Times New Roman" w:eastAsia="Times New Roman" w:hAnsi="Times New Roman" w:cs="Times New Roman"/>
          <w:b/>
          <w:bCs/>
          <w:lang w:val="x-none" w:eastAsia="ru-RU"/>
        </w:rPr>
        <w:t>КАЛЕНДАРНИЙ  ПЛАН</w:t>
      </w:r>
    </w:p>
    <w:p w14:paraId="333AC777" w14:textId="77777777" w:rsidR="005F0977" w:rsidRPr="00D87A80" w:rsidRDefault="005F0977" w:rsidP="005F0977">
      <w:pPr>
        <w:spacing w:after="0" w:line="240" w:lineRule="auto"/>
        <w:jc w:val="center"/>
        <w:rPr>
          <w:rFonts w:ascii="Times New Roman" w:eastAsia="Times New Roman" w:hAnsi="Times New Roman" w:cs="Times New Roman"/>
          <w:b/>
          <w:lang w:eastAsia="ru-RU"/>
        </w:rPr>
      </w:pPr>
    </w:p>
    <w:tbl>
      <w:tblPr>
        <w:tblW w:w="94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220"/>
        <w:gridCol w:w="2320"/>
        <w:gridCol w:w="1416"/>
      </w:tblGrid>
      <w:tr w:rsidR="0053086E" w14:paraId="7B21DF0E" w14:textId="77777777" w:rsidTr="0007283F">
        <w:tc>
          <w:tcPr>
            <w:tcW w:w="540" w:type="dxa"/>
          </w:tcPr>
          <w:p w14:paraId="7102DE1E" w14:textId="77777777" w:rsidR="005F0977" w:rsidRPr="00D87A80" w:rsidRDefault="00A00C0B" w:rsidP="0007283F">
            <w:pPr>
              <w:keepNext/>
              <w:spacing w:after="0" w:line="240" w:lineRule="auto"/>
              <w:jc w:val="center"/>
              <w:rPr>
                <w:rFonts w:ascii="Times New Roman" w:eastAsia="Times New Roman" w:hAnsi="Times New Roman" w:cs="Times New Roman"/>
                <w:bCs/>
                <w:lang w:eastAsia="ru-RU"/>
              </w:rPr>
            </w:pPr>
            <w:r w:rsidRPr="00D87A80">
              <w:rPr>
                <w:rFonts w:ascii="Times New Roman" w:eastAsia="Times New Roman" w:hAnsi="Times New Roman" w:cs="Times New Roman"/>
                <w:bCs/>
                <w:lang w:eastAsia="ru-RU"/>
              </w:rPr>
              <w:t>№</w:t>
            </w:r>
          </w:p>
          <w:p w14:paraId="16102674" w14:textId="77777777" w:rsidR="005F0977" w:rsidRPr="00D87A80" w:rsidRDefault="00A00C0B" w:rsidP="0007283F">
            <w:pPr>
              <w:spacing w:after="0" w:line="240" w:lineRule="auto"/>
              <w:jc w:val="center"/>
              <w:rPr>
                <w:rFonts w:ascii="Times New Roman" w:eastAsia="Times New Roman" w:hAnsi="Times New Roman" w:cs="Times New Roman"/>
                <w:lang w:eastAsia="ru-RU"/>
              </w:rPr>
            </w:pPr>
            <w:r w:rsidRPr="00D87A80">
              <w:rPr>
                <w:rFonts w:ascii="Times New Roman" w:eastAsia="Times New Roman" w:hAnsi="Times New Roman" w:cs="Times New Roman"/>
                <w:lang w:eastAsia="ru-RU"/>
              </w:rPr>
              <w:t>з/п</w:t>
            </w:r>
          </w:p>
        </w:tc>
        <w:tc>
          <w:tcPr>
            <w:tcW w:w="5220" w:type="dxa"/>
          </w:tcPr>
          <w:p w14:paraId="049FE5DE" w14:textId="77777777" w:rsidR="005F0977" w:rsidRPr="00D87A80" w:rsidRDefault="00A00C0B" w:rsidP="0007283F">
            <w:pPr>
              <w:keepNext/>
              <w:spacing w:after="0" w:line="240" w:lineRule="auto"/>
              <w:ind w:left="-108" w:right="-108"/>
              <w:jc w:val="center"/>
              <w:rPr>
                <w:rFonts w:ascii="Times New Roman" w:eastAsia="Times New Roman" w:hAnsi="Times New Roman" w:cs="Times New Roman"/>
                <w:bCs/>
                <w:lang w:eastAsia="ru-RU"/>
              </w:rPr>
            </w:pPr>
            <w:r w:rsidRPr="00D87A80">
              <w:rPr>
                <w:rFonts w:ascii="Times New Roman" w:eastAsia="Times New Roman" w:hAnsi="Times New Roman" w:cs="Times New Roman"/>
                <w:bCs/>
                <w:lang w:eastAsia="ru-RU"/>
              </w:rPr>
              <w:t xml:space="preserve">Назва етапів дипломного </w:t>
            </w:r>
          </w:p>
          <w:p w14:paraId="05423232" w14:textId="77777777" w:rsidR="005F0977" w:rsidRPr="00D87A80" w:rsidRDefault="00A00C0B" w:rsidP="0007283F">
            <w:pPr>
              <w:keepNext/>
              <w:spacing w:after="0" w:line="240" w:lineRule="auto"/>
              <w:ind w:left="-108" w:right="-108"/>
              <w:jc w:val="center"/>
              <w:rPr>
                <w:rFonts w:ascii="Times New Roman" w:eastAsia="Times New Roman" w:hAnsi="Times New Roman" w:cs="Times New Roman"/>
                <w:bCs/>
                <w:lang w:eastAsia="ru-RU"/>
              </w:rPr>
            </w:pPr>
            <w:r w:rsidRPr="00D87A80">
              <w:rPr>
                <w:rFonts w:ascii="Times New Roman" w:eastAsia="Times New Roman" w:hAnsi="Times New Roman" w:cs="Times New Roman"/>
                <w:bCs/>
                <w:lang w:eastAsia="ru-RU"/>
              </w:rPr>
              <w:t xml:space="preserve">проекту (роботи) </w:t>
            </w:r>
          </w:p>
        </w:tc>
        <w:tc>
          <w:tcPr>
            <w:tcW w:w="2320" w:type="dxa"/>
          </w:tcPr>
          <w:p w14:paraId="578C52A6" w14:textId="77777777" w:rsidR="005F0977" w:rsidRPr="00D87A80" w:rsidRDefault="00A00C0B" w:rsidP="0007283F">
            <w:pPr>
              <w:spacing w:after="0" w:line="240" w:lineRule="auto"/>
              <w:ind w:left="-108" w:right="-108"/>
              <w:jc w:val="center"/>
              <w:rPr>
                <w:rFonts w:ascii="Times New Roman" w:eastAsia="Times New Roman" w:hAnsi="Times New Roman" w:cs="Times New Roman"/>
                <w:lang w:eastAsia="ru-RU"/>
              </w:rPr>
            </w:pPr>
            <w:r w:rsidRPr="00D87A80">
              <w:rPr>
                <w:rFonts w:ascii="Times New Roman" w:eastAsia="Times New Roman" w:hAnsi="Times New Roman" w:cs="Times New Roman"/>
                <w:lang w:eastAsia="ru-RU"/>
              </w:rPr>
              <w:t>Строк виконання</w:t>
            </w:r>
          </w:p>
          <w:p w14:paraId="3D4B83C5" w14:textId="77777777" w:rsidR="005F0977" w:rsidRPr="00D87A80" w:rsidRDefault="00A00C0B" w:rsidP="0007283F">
            <w:pPr>
              <w:spacing w:after="0" w:line="240" w:lineRule="auto"/>
              <w:ind w:left="-108" w:right="-108"/>
              <w:jc w:val="center"/>
              <w:rPr>
                <w:rFonts w:ascii="Times New Roman" w:eastAsia="Times New Roman" w:hAnsi="Times New Roman" w:cs="Times New Roman"/>
                <w:lang w:eastAsia="ru-RU"/>
              </w:rPr>
            </w:pPr>
            <w:r w:rsidRPr="00D87A80">
              <w:rPr>
                <w:rFonts w:ascii="Times New Roman" w:eastAsia="Times New Roman" w:hAnsi="Times New Roman" w:cs="Times New Roman"/>
                <w:lang w:eastAsia="ru-RU"/>
              </w:rPr>
              <w:t>етапів проекту</w:t>
            </w:r>
          </w:p>
          <w:p w14:paraId="150AF1C3" w14:textId="77777777" w:rsidR="005F0977" w:rsidRPr="00D87A80" w:rsidRDefault="00A00C0B" w:rsidP="0007283F">
            <w:pPr>
              <w:spacing w:after="0" w:line="240" w:lineRule="auto"/>
              <w:ind w:left="-108" w:right="-108"/>
              <w:jc w:val="center"/>
              <w:rPr>
                <w:rFonts w:ascii="Times New Roman" w:eastAsia="Times New Roman" w:hAnsi="Times New Roman" w:cs="Times New Roman"/>
                <w:lang w:eastAsia="ru-RU"/>
              </w:rPr>
            </w:pPr>
            <w:r w:rsidRPr="00D87A80">
              <w:rPr>
                <w:rFonts w:ascii="Times New Roman" w:eastAsia="Times New Roman" w:hAnsi="Times New Roman" w:cs="Times New Roman"/>
                <w:lang w:eastAsia="ru-RU"/>
              </w:rPr>
              <w:t>(роботи)</w:t>
            </w:r>
          </w:p>
        </w:tc>
        <w:tc>
          <w:tcPr>
            <w:tcW w:w="1416" w:type="dxa"/>
          </w:tcPr>
          <w:p w14:paraId="5FE98D78" w14:textId="77777777" w:rsidR="005F0977" w:rsidRPr="00D87A80" w:rsidRDefault="005F0977" w:rsidP="0007283F">
            <w:pPr>
              <w:spacing w:after="0" w:line="240" w:lineRule="auto"/>
              <w:ind w:left="-108"/>
              <w:jc w:val="center"/>
              <w:rPr>
                <w:rFonts w:ascii="Times New Roman" w:eastAsia="Times New Roman" w:hAnsi="Times New Roman" w:cs="Times New Roman"/>
                <w:lang w:eastAsia="ru-RU"/>
              </w:rPr>
            </w:pPr>
          </w:p>
          <w:p w14:paraId="1DE52750" w14:textId="77777777" w:rsidR="005F0977" w:rsidRPr="00D87A80" w:rsidRDefault="00A00C0B" w:rsidP="0007283F">
            <w:pPr>
              <w:spacing w:after="0" w:line="240" w:lineRule="auto"/>
              <w:ind w:left="-108" w:right="-132"/>
              <w:jc w:val="center"/>
              <w:rPr>
                <w:rFonts w:ascii="Times New Roman" w:eastAsia="Times New Roman" w:hAnsi="Times New Roman" w:cs="Times New Roman"/>
                <w:lang w:eastAsia="ru-RU"/>
              </w:rPr>
            </w:pPr>
            <w:r w:rsidRPr="00D87A80">
              <w:rPr>
                <w:rFonts w:ascii="Times New Roman" w:eastAsia="Times New Roman" w:hAnsi="Times New Roman" w:cs="Times New Roman"/>
                <w:lang w:eastAsia="ru-RU"/>
              </w:rPr>
              <w:t>Примітка</w:t>
            </w:r>
          </w:p>
        </w:tc>
      </w:tr>
      <w:tr w:rsidR="0053086E" w14:paraId="5AA3B759" w14:textId="77777777" w:rsidTr="006B6990">
        <w:trPr>
          <w:trHeight w:val="623"/>
        </w:trPr>
        <w:tc>
          <w:tcPr>
            <w:tcW w:w="540" w:type="dxa"/>
            <w:vAlign w:val="center"/>
          </w:tcPr>
          <w:p w14:paraId="5D7728BA" w14:textId="77777777" w:rsidR="005F0977" w:rsidRPr="00D87A80" w:rsidRDefault="00A00C0B" w:rsidP="006B6990">
            <w:pPr>
              <w:spacing w:after="0" w:line="240" w:lineRule="auto"/>
              <w:jc w:val="center"/>
              <w:rPr>
                <w:rFonts w:ascii="Times New Roman" w:eastAsia="Times New Roman" w:hAnsi="Times New Roman" w:cs="Times New Roman"/>
                <w:lang w:eastAsia="ru-RU"/>
              </w:rPr>
            </w:pPr>
            <w:r w:rsidRPr="00D87A80">
              <w:rPr>
                <w:rFonts w:ascii="Times New Roman" w:eastAsia="Times New Roman" w:hAnsi="Times New Roman" w:cs="Times New Roman"/>
                <w:lang w:eastAsia="ru-RU"/>
              </w:rPr>
              <w:t>1</w:t>
            </w:r>
          </w:p>
        </w:tc>
        <w:tc>
          <w:tcPr>
            <w:tcW w:w="5220" w:type="dxa"/>
          </w:tcPr>
          <w:p w14:paraId="3F623F29" w14:textId="77777777" w:rsidR="005F0977" w:rsidRPr="00D87A80" w:rsidRDefault="00A00C0B" w:rsidP="0007283F">
            <w:pPr>
              <w:spacing w:after="0" w:line="240" w:lineRule="auto"/>
              <w:ind w:firstLine="426"/>
              <w:jc w:val="both"/>
              <w:rPr>
                <w:rFonts w:ascii="Times New Roman" w:eastAsia="Times New Roman" w:hAnsi="Times New Roman" w:cs="Times New Roman"/>
                <w:lang w:eastAsia="ru-RU"/>
              </w:rPr>
            </w:pPr>
            <w:r w:rsidRPr="00D87A80">
              <w:rPr>
                <w:rFonts w:ascii="Times New Roman" w:eastAsia="Times New Roman" w:hAnsi="Times New Roman" w:cs="Times New Roman"/>
                <w:lang w:eastAsia="ru-RU"/>
              </w:rPr>
              <w:t>Вступ</w:t>
            </w:r>
          </w:p>
          <w:p w14:paraId="371DEEB2" w14:textId="77777777" w:rsidR="005F0977" w:rsidRPr="00D87A80" w:rsidRDefault="00A00C0B" w:rsidP="0007283F">
            <w:pPr>
              <w:spacing w:after="0" w:line="240" w:lineRule="auto"/>
              <w:ind w:firstLine="426"/>
              <w:jc w:val="both"/>
              <w:rPr>
                <w:rFonts w:ascii="Times New Roman" w:eastAsia="Times New Roman" w:hAnsi="Times New Roman" w:cs="Times New Roman"/>
                <w:lang w:eastAsia="ru-RU"/>
              </w:rPr>
            </w:pPr>
            <w:r w:rsidRPr="00D87A80">
              <w:rPr>
                <w:rFonts w:ascii="Times New Roman" w:eastAsia="Times New Roman" w:hAnsi="Times New Roman" w:cs="Times New Roman"/>
                <w:bCs/>
                <w:color w:val="000000"/>
                <w:lang w:val="ru-RU" w:eastAsia="ru-RU"/>
              </w:rPr>
              <w:t xml:space="preserve">Дослідження </w:t>
            </w:r>
            <w:r>
              <w:rPr>
                <w:rFonts w:ascii="Times New Roman" w:eastAsia="Times New Roman" w:hAnsi="Times New Roman" w:cs="Times New Roman"/>
                <w:bCs/>
                <w:color w:val="000000"/>
                <w:lang w:val="ru-RU" w:eastAsia="ru-RU"/>
              </w:rPr>
              <w:t>за темою роботи</w:t>
            </w:r>
          </w:p>
        </w:tc>
        <w:tc>
          <w:tcPr>
            <w:tcW w:w="2320" w:type="dxa"/>
            <w:vAlign w:val="center"/>
          </w:tcPr>
          <w:p w14:paraId="125B0499" w14:textId="77777777" w:rsidR="005F0977" w:rsidRPr="00D87A80" w:rsidRDefault="00A00C0B" w:rsidP="005C3175">
            <w:pPr>
              <w:spacing w:after="0" w:line="240" w:lineRule="auto"/>
              <w:jc w:val="center"/>
              <w:rPr>
                <w:rFonts w:ascii="Times New Roman" w:eastAsia="Times New Roman" w:hAnsi="Times New Roman" w:cs="Times New Roman"/>
                <w:lang w:eastAsia="ru-RU"/>
              </w:rPr>
            </w:pPr>
            <w:r w:rsidRPr="00D87A80">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val="ru-RU" w:eastAsia="ru-RU"/>
              </w:rPr>
              <w:t>3</w:t>
            </w:r>
            <w:r w:rsidRPr="00D87A80">
              <w:rPr>
                <w:rFonts w:ascii="Times New Roman" w:eastAsia="Times New Roman" w:hAnsi="Times New Roman" w:cs="Times New Roman"/>
                <w:sz w:val="26"/>
                <w:szCs w:val="26"/>
                <w:lang w:val="ru-RU" w:eastAsia="ru-RU"/>
              </w:rPr>
              <w:t>.1</w:t>
            </w:r>
            <w:r>
              <w:rPr>
                <w:rFonts w:ascii="Times New Roman" w:eastAsia="Times New Roman" w:hAnsi="Times New Roman" w:cs="Times New Roman"/>
                <w:sz w:val="26"/>
                <w:szCs w:val="26"/>
                <w:lang w:val="ru-RU" w:eastAsia="ru-RU"/>
              </w:rPr>
              <w:t>1</w:t>
            </w:r>
            <w:r w:rsidRPr="00D87A80">
              <w:rPr>
                <w:rFonts w:ascii="Times New Roman" w:eastAsia="Times New Roman" w:hAnsi="Times New Roman" w:cs="Times New Roman"/>
                <w:sz w:val="26"/>
                <w:szCs w:val="26"/>
                <w:lang w:val="ru-RU" w:eastAsia="ru-RU"/>
              </w:rPr>
              <w:t>.2</w:t>
            </w:r>
            <w:r>
              <w:rPr>
                <w:rFonts w:ascii="Times New Roman" w:eastAsia="Times New Roman" w:hAnsi="Times New Roman" w:cs="Times New Roman"/>
                <w:sz w:val="26"/>
                <w:szCs w:val="26"/>
                <w:lang w:eastAsia="ru-RU"/>
              </w:rPr>
              <w:t>5</w:t>
            </w:r>
            <w:r w:rsidRPr="00D87A80">
              <w:rPr>
                <w:rFonts w:ascii="Times New Roman" w:eastAsia="Times New Roman" w:hAnsi="Times New Roman" w:cs="Times New Roman"/>
                <w:sz w:val="26"/>
                <w:szCs w:val="26"/>
                <w:lang w:val="ru-RU" w:eastAsia="ru-RU"/>
              </w:rPr>
              <w:t xml:space="preserve"> – </w:t>
            </w:r>
            <w:r>
              <w:rPr>
                <w:rFonts w:ascii="Times New Roman" w:eastAsia="Times New Roman" w:hAnsi="Times New Roman" w:cs="Times New Roman"/>
                <w:sz w:val="26"/>
                <w:szCs w:val="26"/>
                <w:lang w:val="ru-RU" w:eastAsia="ru-RU"/>
              </w:rPr>
              <w:t>21</w:t>
            </w:r>
            <w:r w:rsidRPr="00D87A80">
              <w:rPr>
                <w:rFonts w:ascii="Times New Roman" w:eastAsia="Times New Roman" w:hAnsi="Times New Roman" w:cs="Times New Roman"/>
                <w:sz w:val="26"/>
                <w:szCs w:val="26"/>
                <w:lang w:val="ru-RU" w:eastAsia="ru-RU"/>
              </w:rPr>
              <w:t>.1</w:t>
            </w:r>
            <w:r w:rsidRPr="00D87A80">
              <w:rPr>
                <w:rFonts w:ascii="Times New Roman" w:eastAsia="Times New Roman" w:hAnsi="Times New Roman" w:cs="Times New Roman"/>
                <w:sz w:val="26"/>
                <w:szCs w:val="26"/>
                <w:lang w:eastAsia="ru-RU"/>
              </w:rPr>
              <w:t>1</w:t>
            </w:r>
            <w:r w:rsidRPr="00D87A80">
              <w:rPr>
                <w:rFonts w:ascii="Times New Roman" w:eastAsia="Times New Roman" w:hAnsi="Times New Roman" w:cs="Times New Roman"/>
                <w:sz w:val="26"/>
                <w:szCs w:val="26"/>
                <w:lang w:val="ru-RU" w:eastAsia="ru-RU"/>
              </w:rPr>
              <w:t>.2</w:t>
            </w:r>
            <w:r>
              <w:rPr>
                <w:rFonts w:ascii="Times New Roman" w:eastAsia="Times New Roman" w:hAnsi="Times New Roman" w:cs="Times New Roman"/>
                <w:sz w:val="26"/>
                <w:szCs w:val="26"/>
                <w:lang w:eastAsia="ru-RU"/>
              </w:rPr>
              <w:t>5</w:t>
            </w:r>
          </w:p>
        </w:tc>
        <w:tc>
          <w:tcPr>
            <w:tcW w:w="1416" w:type="dxa"/>
          </w:tcPr>
          <w:p w14:paraId="48CC2491" w14:textId="77777777" w:rsidR="005F0977" w:rsidRPr="00D87A80" w:rsidRDefault="005F0977" w:rsidP="0007283F">
            <w:pPr>
              <w:spacing w:after="0" w:line="240" w:lineRule="auto"/>
              <w:jc w:val="center"/>
              <w:rPr>
                <w:rFonts w:ascii="Times New Roman" w:eastAsia="Times New Roman" w:hAnsi="Times New Roman" w:cs="Times New Roman"/>
                <w:lang w:eastAsia="ru-RU"/>
              </w:rPr>
            </w:pPr>
          </w:p>
        </w:tc>
      </w:tr>
      <w:tr w:rsidR="0053086E" w14:paraId="0375666E" w14:textId="77777777" w:rsidTr="006B6990">
        <w:trPr>
          <w:trHeight w:val="278"/>
        </w:trPr>
        <w:tc>
          <w:tcPr>
            <w:tcW w:w="540" w:type="dxa"/>
            <w:vAlign w:val="center"/>
          </w:tcPr>
          <w:p w14:paraId="55BDC804" w14:textId="77777777" w:rsidR="005F0977" w:rsidRPr="00D87A80" w:rsidRDefault="00A00C0B" w:rsidP="006B6990">
            <w:pPr>
              <w:spacing w:after="0" w:line="240" w:lineRule="auto"/>
              <w:jc w:val="center"/>
              <w:rPr>
                <w:rFonts w:ascii="Times New Roman" w:eastAsia="Times New Roman" w:hAnsi="Times New Roman" w:cs="Times New Roman"/>
                <w:lang w:eastAsia="ru-RU"/>
              </w:rPr>
            </w:pPr>
            <w:r w:rsidRPr="00D87A80">
              <w:rPr>
                <w:rFonts w:ascii="Times New Roman" w:eastAsia="Times New Roman" w:hAnsi="Times New Roman" w:cs="Times New Roman"/>
                <w:lang w:eastAsia="ru-RU"/>
              </w:rPr>
              <w:t>2</w:t>
            </w:r>
          </w:p>
        </w:tc>
        <w:tc>
          <w:tcPr>
            <w:tcW w:w="5220" w:type="dxa"/>
          </w:tcPr>
          <w:p w14:paraId="6CAF36DD" w14:textId="77777777" w:rsidR="005F0977" w:rsidRPr="008E52B8" w:rsidRDefault="00A00C0B" w:rsidP="0007283F">
            <w:pPr>
              <w:spacing w:after="0" w:line="240" w:lineRule="auto"/>
              <w:ind w:firstLine="426"/>
              <w:jc w:val="both"/>
              <w:rPr>
                <w:rFonts w:ascii="Times New Roman" w:eastAsia="Times New Roman" w:hAnsi="Times New Roman" w:cs="Times New Roman"/>
                <w:lang w:val="ru-RU" w:eastAsia="ru-RU"/>
              </w:rPr>
            </w:pPr>
            <w:r>
              <w:rPr>
                <w:rFonts w:ascii="Times New Roman" w:eastAsia="Times New Roman" w:hAnsi="Times New Roman" w:cs="Times New Roman"/>
                <w:lang w:eastAsia="ru-RU"/>
              </w:rPr>
              <w:t>Методика та організація експериментальних досліджень</w:t>
            </w:r>
          </w:p>
        </w:tc>
        <w:tc>
          <w:tcPr>
            <w:tcW w:w="2320" w:type="dxa"/>
            <w:vAlign w:val="center"/>
          </w:tcPr>
          <w:p w14:paraId="18D8AE54" w14:textId="77777777" w:rsidR="005F0977" w:rsidRPr="00D87A80" w:rsidRDefault="00A00C0B" w:rsidP="005C3175">
            <w:pPr>
              <w:spacing w:after="0" w:line="240" w:lineRule="auto"/>
              <w:jc w:val="center"/>
              <w:rPr>
                <w:rFonts w:ascii="Times New Roman" w:eastAsia="Times New Roman" w:hAnsi="Times New Roman" w:cs="Times New Roman"/>
                <w:lang w:val="ru-RU" w:eastAsia="ru-RU"/>
              </w:rPr>
            </w:pPr>
            <w:r>
              <w:rPr>
                <w:rFonts w:ascii="Times New Roman" w:eastAsia="Times New Roman" w:hAnsi="Times New Roman" w:cs="Times New Roman"/>
                <w:sz w:val="26"/>
                <w:szCs w:val="26"/>
                <w:lang w:val="ru-RU" w:eastAsia="ru-RU"/>
              </w:rPr>
              <w:t>24</w:t>
            </w:r>
            <w:r w:rsidRPr="00D87A80">
              <w:rPr>
                <w:rFonts w:ascii="Times New Roman" w:eastAsia="Times New Roman" w:hAnsi="Times New Roman" w:cs="Times New Roman"/>
                <w:sz w:val="26"/>
                <w:szCs w:val="26"/>
                <w:lang w:val="ru-RU" w:eastAsia="ru-RU"/>
              </w:rPr>
              <w:t>.1</w:t>
            </w:r>
            <w:r w:rsidRPr="00D87A80">
              <w:rPr>
                <w:rFonts w:ascii="Times New Roman" w:eastAsia="Times New Roman" w:hAnsi="Times New Roman" w:cs="Times New Roman"/>
                <w:sz w:val="26"/>
                <w:szCs w:val="26"/>
                <w:lang w:eastAsia="ru-RU"/>
              </w:rPr>
              <w:t>1</w:t>
            </w:r>
            <w:r w:rsidRPr="00D87A80">
              <w:rPr>
                <w:rFonts w:ascii="Times New Roman" w:eastAsia="Times New Roman" w:hAnsi="Times New Roman" w:cs="Times New Roman"/>
                <w:sz w:val="26"/>
                <w:szCs w:val="26"/>
                <w:lang w:val="ru-RU" w:eastAsia="ru-RU"/>
              </w:rPr>
              <w:t>.2</w:t>
            </w:r>
            <w:r>
              <w:rPr>
                <w:rFonts w:ascii="Times New Roman" w:eastAsia="Times New Roman" w:hAnsi="Times New Roman" w:cs="Times New Roman"/>
                <w:sz w:val="26"/>
                <w:szCs w:val="26"/>
                <w:lang w:eastAsia="ru-RU"/>
              </w:rPr>
              <w:t>5</w:t>
            </w:r>
            <w:r w:rsidRPr="00D87A80">
              <w:rPr>
                <w:rFonts w:ascii="Times New Roman" w:eastAsia="Times New Roman" w:hAnsi="Times New Roman" w:cs="Times New Roman"/>
                <w:sz w:val="26"/>
                <w:szCs w:val="26"/>
                <w:lang w:val="ru-RU" w:eastAsia="ru-RU"/>
              </w:rPr>
              <w:t xml:space="preserve"> – </w:t>
            </w:r>
            <w:r>
              <w:rPr>
                <w:rFonts w:ascii="Times New Roman" w:eastAsia="Times New Roman" w:hAnsi="Times New Roman" w:cs="Times New Roman"/>
                <w:sz w:val="26"/>
                <w:szCs w:val="26"/>
                <w:lang w:val="ru-RU" w:eastAsia="ru-RU"/>
              </w:rPr>
              <w:t>08</w:t>
            </w:r>
            <w:r w:rsidRPr="00D87A80">
              <w:rPr>
                <w:rFonts w:ascii="Times New Roman" w:eastAsia="Times New Roman" w:hAnsi="Times New Roman" w:cs="Times New Roman"/>
                <w:sz w:val="26"/>
                <w:szCs w:val="26"/>
                <w:lang w:val="ru-RU" w:eastAsia="ru-RU"/>
              </w:rPr>
              <w:t>.1</w:t>
            </w:r>
            <w:r w:rsidRPr="00D87A80">
              <w:rPr>
                <w:rFonts w:ascii="Times New Roman" w:eastAsia="Times New Roman" w:hAnsi="Times New Roman" w:cs="Times New Roman"/>
                <w:sz w:val="26"/>
                <w:szCs w:val="26"/>
                <w:lang w:eastAsia="ru-RU"/>
              </w:rPr>
              <w:t>2</w:t>
            </w:r>
            <w:r w:rsidRPr="00D87A80">
              <w:rPr>
                <w:rFonts w:ascii="Times New Roman" w:eastAsia="Times New Roman" w:hAnsi="Times New Roman" w:cs="Times New Roman"/>
                <w:sz w:val="26"/>
                <w:szCs w:val="26"/>
                <w:lang w:val="ru-RU" w:eastAsia="ru-RU"/>
              </w:rPr>
              <w:t>.2</w:t>
            </w:r>
            <w:r>
              <w:rPr>
                <w:rFonts w:ascii="Times New Roman" w:eastAsia="Times New Roman" w:hAnsi="Times New Roman" w:cs="Times New Roman"/>
                <w:sz w:val="26"/>
                <w:szCs w:val="26"/>
                <w:lang w:eastAsia="ru-RU"/>
              </w:rPr>
              <w:t>5</w:t>
            </w:r>
          </w:p>
        </w:tc>
        <w:tc>
          <w:tcPr>
            <w:tcW w:w="1416" w:type="dxa"/>
          </w:tcPr>
          <w:p w14:paraId="4BA491AD" w14:textId="77777777" w:rsidR="005F0977" w:rsidRPr="00D87A80" w:rsidRDefault="005F0977" w:rsidP="0007283F">
            <w:pPr>
              <w:spacing w:after="0" w:line="240" w:lineRule="auto"/>
              <w:ind w:left="-90" w:right="-128"/>
              <w:jc w:val="center"/>
              <w:rPr>
                <w:rFonts w:ascii="Times New Roman" w:eastAsia="Times New Roman" w:hAnsi="Times New Roman" w:cs="Times New Roman"/>
                <w:lang w:eastAsia="ru-RU"/>
              </w:rPr>
            </w:pPr>
          </w:p>
        </w:tc>
      </w:tr>
      <w:tr w:rsidR="0053086E" w14:paraId="5FFF1F1B" w14:textId="77777777" w:rsidTr="006B6990">
        <w:tc>
          <w:tcPr>
            <w:tcW w:w="540" w:type="dxa"/>
            <w:vAlign w:val="center"/>
          </w:tcPr>
          <w:p w14:paraId="49E72F80" w14:textId="77777777" w:rsidR="005F0977" w:rsidRPr="00D87A80" w:rsidRDefault="00A00C0B" w:rsidP="006B6990">
            <w:pPr>
              <w:spacing w:after="0" w:line="240" w:lineRule="auto"/>
              <w:jc w:val="center"/>
              <w:rPr>
                <w:rFonts w:ascii="Times New Roman" w:eastAsia="Times New Roman" w:hAnsi="Times New Roman" w:cs="Times New Roman"/>
                <w:lang w:eastAsia="ru-RU"/>
              </w:rPr>
            </w:pPr>
            <w:r w:rsidRPr="00D87A80">
              <w:rPr>
                <w:rFonts w:ascii="Times New Roman" w:eastAsia="Times New Roman" w:hAnsi="Times New Roman" w:cs="Times New Roman"/>
                <w:lang w:eastAsia="ru-RU"/>
              </w:rPr>
              <w:t>3</w:t>
            </w:r>
          </w:p>
        </w:tc>
        <w:tc>
          <w:tcPr>
            <w:tcW w:w="5220" w:type="dxa"/>
          </w:tcPr>
          <w:p w14:paraId="45161B6A" w14:textId="77777777" w:rsidR="005F0977" w:rsidRPr="008E52B8" w:rsidRDefault="00A00C0B" w:rsidP="0007283F">
            <w:pPr>
              <w:spacing w:after="0" w:line="240" w:lineRule="auto"/>
              <w:ind w:firstLine="426"/>
              <w:jc w:val="both"/>
              <w:rPr>
                <w:rFonts w:ascii="Times New Roman" w:eastAsia="Times New Roman" w:hAnsi="Times New Roman" w:cs="Times New Roman"/>
                <w:lang w:eastAsia="ru-RU"/>
              </w:rPr>
            </w:pPr>
            <w:r w:rsidRPr="005F0977">
              <w:rPr>
                <w:rFonts w:ascii="Times New Roman" w:eastAsia="Times New Roman" w:hAnsi="Times New Roman" w:cs="Times New Roman"/>
                <w:lang w:eastAsia="ru-RU"/>
              </w:rPr>
              <w:t>Проблеми експлуатаційних показників роботи дизельних двигунів із двигунами з зовнішнім сумішоутворенням</w:t>
            </w:r>
          </w:p>
          <w:p w14:paraId="7C268A25" w14:textId="77777777" w:rsidR="005F0977" w:rsidRPr="00D87A80" w:rsidRDefault="00A00C0B" w:rsidP="0007283F">
            <w:pPr>
              <w:spacing w:after="0" w:line="240" w:lineRule="auto"/>
              <w:ind w:firstLine="426"/>
              <w:jc w:val="both"/>
              <w:rPr>
                <w:rFonts w:ascii="Times New Roman" w:eastAsia="Times New Roman" w:hAnsi="Times New Roman" w:cs="Times New Roman"/>
                <w:lang w:eastAsia="ru-RU"/>
              </w:rPr>
            </w:pPr>
            <w:r w:rsidRPr="00D87A80">
              <w:rPr>
                <w:rFonts w:ascii="Times New Roman" w:eastAsia="Times New Roman" w:hAnsi="Times New Roman" w:cs="Times New Roman"/>
                <w:lang w:eastAsia="ru-RU"/>
              </w:rPr>
              <w:t>Виснoвки</w:t>
            </w:r>
          </w:p>
          <w:p w14:paraId="6D8EA912" w14:textId="77777777" w:rsidR="005F0977" w:rsidRPr="00D87A80" w:rsidRDefault="00A00C0B" w:rsidP="0007283F">
            <w:pPr>
              <w:spacing w:after="0" w:line="240" w:lineRule="auto"/>
              <w:ind w:firstLine="426"/>
              <w:jc w:val="both"/>
              <w:rPr>
                <w:rFonts w:ascii="Times New Roman" w:eastAsia="Times New Roman" w:hAnsi="Times New Roman" w:cs="Times New Roman"/>
                <w:lang w:eastAsia="ru-RU"/>
              </w:rPr>
            </w:pPr>
            <w:r w:rsidRPr="00D87A80">
              <w:rPr>
                <w:rFonts w:ascii="Times New Roman" w:eastAsia="Times New Roman" w:hAnsi="Times New Roman" w:cs="Times New Roman"/>
                <w:lang w:eastAsia="ru-RU"/>
              </w:rPr>
              <w:t>Перелiк викoристaних джерел</w:t>
            </w:r>
          </w:p>
        </w:tc>
        <w:tc>
          <w:tcPr>
            <w:tcW w:w="2320" w:type="dxa"/>
            <w:vAlign w:val="center"/>
          </w:tcPr>
          <w:p w14:paraId="14F90CA8" w14:textId="77777777" w:rsidR="005F0977" w:rsidRPr="00D87A80" w:rsidRDefault="00A00C0B" w:rsidP="005C3175">
            <w:pPr>
              <w:spacing w:after="0" w:line="240" w:lineRule="auto"/>
              <w:jc w:val="center"/>
              <w:rPr>
                <w:rFonts w:ascii="Times New Roman" w:eastAsia="Times New Roman" w:hAnsi="Times New Roman" w:cs="Times New Roman"/>
                <w:lang w:eastAsia="ru-RU"/>
              </w:rPr>
            </w:pPr>
            <w:r w:rsidRPr="00D87A80">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8</w:t>
            </w:r>
            <w:r w:rsidRPr="00D87A80">
              <w:rPr>
                <w:rFonts w:ascii="Times New Roman" w:eastAsia="Times New Roman" w:hAnsi="Times New Roman" w:cs="Times New Roman"/>
                <w:sz w:val="26"/>
                <w:szCs w:val="26"/>
                <w:lang w:val="ru-RU" w:eastAsia="ru-RU"/>
              </w:rPr>
              <w:t>.1</w:t>
            </w:r>
            <w:r w:rsidRPr="00D87A80">
              <w:rPr>
                <w:rFonts w:ascii="Times New Roman" w:eastAsia="Times New Roman" w:hAnsi="Times New Roman" w:cs="Times New Roman"/>
                <w:sz w:val="26"/>
                <w:szCs w:val="26"/>
                <w:lang w:eastAsia="ru-RU"/>
              </w:rPr>
              <w:t>2</w:t>
            </w:r>
            <w:r w:rsidRPr="00D87A80">
              <w:rPr>
                <w:rFonts w:ascii="Times New Roman" w:eastAsia="Times New Roman" w:hAnsi="Times New Roman" w:cs="Times New Roman"/>
                <w:sz w:val="26"/>
                <w:szCs w:val="26"/>
                <w:lang w:val="ru-RU" w:eastAsia="ru-RU"/>
              </w:rPr>
              <w:t>.2</w:t>
            </w:r>
            <w:r>
              <w:rPr>
                <w:rFonts w:ascii="Times New Roman" w:eastAsia="Times New Roman" w:hAnsi="Times New Roman" w:cs="Times New Roman"/>
                <w:sz w:val="26"/>
                <w:szCs w:val="26"/>
                <w:lang w:eastAsia="ru-RU"/>
              </w:rPr>
              <w:t>5</w:t>
            </w:r>
            <w:r>
              <w:rPr>
                <w:rFonts w:ascii="Times New Roman" w:eastAsia="Times New Roman" w:hAnsi="Times New Roman" w:cs="Times New Roman"/>
                <w:sz w:val="26"/>
                <w:szCs w:val="26"/>
                <w:lang w:val="ru-RU" w:eastAsia="ru-RU"/>
              </w:rPr>
              <w:t xml:space="preserve"> -1</w:t>
            </w:r>
            <w:r>
              <w:rPr>
                <w:rFonts w:ascii="Times New Roman" w:eastAsia="Times New Roman" w:hAnsi="Times New Roman" w:cs="Times New Roman"/>
                <w:sz w:val="26"/>
                <w:szCs w:val="26"/>
                <w:lang w:eastAsia="ru-RU"/>
              </w:rPr>
              <w:t>5</w:t>
            </w:r>
            <w:r w:rsidRPr="00D87A80">
              <w:rPr>
                <w:rFonts w:ascii="Times New Roman" w:eastAsia="Times New Roman" w:hAnsi="Times New Roman" w:cs="Times New Roman"/>
                <w:sz w:val="26"/>
                <w:szCs w:val="26"/>
                <w:lang w:val="ru-RU" w:eastAsia="ru-RU"/>
              </w:rPr>
              <w:t>.</w:t>
            </w:r>
            <w:r>
              <w:rPr>
                <w:rFonts w:ascii="Times New Roman" w:eastAsia="Times New Roman" w:hAnsi="Times New Roman" w:cs="Times New Roman"/>
                <w:sz w:val="26"/>
                <w:szCs w:val="26"/>
                <w:lang w:eastAsia="ru-RU"/>
              </w:rPr>
              <w:t>12</w:t>
            </w:r>
            <w:r>
              <w:rPr>
                <w:rFonts w:ascii="Times New Roman" w:eastAsia="Times New Roman" w:hAnsi="Times New Roman" w:cs="Times New Roman"/>
                <w:sz w:val="26"/>
                <w:szCs w:val="26"/>
                <w:lang w:val="ru-RU" w:eastAsia="ru-RU"/>
              </w:rPr>
              <w:t>.25</w:t>
            </w:r>
          </w:p>
        </w:tc>
        <w:tc>
          <w:tcPr>
            <w:tcW w:w="1416" w:type="dxa"/>
          </w:tcPr>
          <w:p w14:paraId="316738E9" w14:textId="77777777" w:rsidR="005F0977" w:rsidRPr="00D87A80" w:rsidRDefault="005F0977" w:rsidP="0007283F">
            <w:pPr>
              <w:spacing w:after="0" w:line="240" w:lineRule="auto"/>
              <w:ind w:left="-90" w:right="-128"/>
              <w:jc w:val="center"/>
              <w:rPr>
                <w:rFonts w:ascii="Times New Roman" w:eastAsia="Times New Roman" w:hAnsi="Times New Roman" w:cs="Times New Roman"/>
                <w:lang w:eastAsia="ru-RU"/>
              </w:rPr>
            </w:pPr>
          </w:p>
        </w:tc>
      </w:tr>
    </w:tbl>
    <w:p w14:paraId="59592E31" w14:textId="77777777" w:rsidR="005F0977" w:rsidRPr="00D87A80" w:rsidRDefault="005F0977" w:rsidP="005F0977">
      <w:pPr>
        <w:spacing w:after="0" w:line="240" w:lineRule="auto"/>
        <w:jc w:val="both"/>
        <w:rPr>
          <w:rFonts w:ascii="Times New Roman" w:eastAsia="Times New Roman" w:hAnsi="Times New Roman" w:cs="Times New Roman"/>
          <w:b/>
          <w:lang w:eastAsia="ru-RU"/>
        </w:rPr>
      </w:pPr>
    </w:p>
    <w:p w14:paraId="4D4DF068" w14:textId="77777777" w:rsidR="005F0977" w:rsidRPr="00D87A80" w:rsidRDefault="005F0977" w:rsidP="005F0977">
      <w:pPr>
        <w:spacing w:after="0" w:line="240" w:lineRule="auto"/>
        <w:jc w:val="both"/>
        <w:rPr>
          <w:rFonts w:ascii="Times New Roman" w:eastAsia="Times New Roman" w:hAnsi="Times New Roman" w:cs="Times New Roman"/>
          <w:b/>
          <w:lang w:eastAsia="ru-RU"/>
        </w:rPr>
      </w:pPr>
    </w:p>
    <w:p w14:paraId="420CA11E" w14:textId="77777777" w:rsidR="005F0977" w:rsidRPr="00D87A80" w:rsidRDefault="005F0977" w:rsidP="005F0977">
      <w:pPr>
        <w:spacing w:after="0" w:line="240" w:lineRule="auto"/>
        <w:jc w:val="both"/>
        <w:rPr>
          <w:rFonts w:ascii="Times New Roman" w:eastAsia="Times New Roman" w:hAnsi="Times New Roman" w:cs="Times New Roman"/>
          <w:b/>
          <w:lang w:eastAsia="ru-RU"/>
        </w:rPr>
      </w:pPr>
    </w:p>
    <w:p w14:paraId="798DE5D8" w14:textId="77777777" w:rsidR="005F0977" w:rsidRPr="00D87A80" w:rsidRDefault="005F0977" w:rsidP="005F0977">
      <w:pPr>
        <w:spacing w:after="0" w:line="240" w:lineRule="auto"/>
        <w:jc w:val="both"/>
        <w:rPr>
          <w:rFonts w:ascii="Times New Roman" w:eastAsia="Times New Roman" w:hAnsi="Times New Roman" w:cs="Times New Roman"/>
          <w:b/>
          <w:lang w:eastAsia="ru-RU"/>
        </w:rPr>
      </w:pPr>
    </w:p>
    <w:p w14:paraId="53B78987" w14:textId="77777777" w:rsidR="005F0977" w:rsidRPr="00D87A80" w:rsidRDefault="005F0977" w:rsidP="005F0977">
      <w:pPr>
        <w:spacing w:after="0" w:line="240" w:lineRule="auto"/>
        <w:jc w:val="both"/>
        <w:rPr>
          <w:rFonts w:ascii="Times New Roman" w:eastAsia="Times New Roman" w:hAnsi="Times New Roman" w:cs="Times New Roman"/>
          <w:b/>
          <w:lang w:eastAsia="ru-RU"/>
        </w:rPr>
      </w:pPr>
    </w:p>
    <w:p w14:paraId="4323D5D6" w14:textId="77777777" w:rsidR="005F0977" w:rsidRPr="00D87A80" w:rsidRDefault="00A00C0B" w:rsidP="005F0977">
      <w:pPr>
        <w:spacing w:after="0" w:line="240" w:lineRule="auto"/>
        <w:jc w:val="both"/>
        <w:rPr>
          <w:rFonts w:ascii="Times New Roman" w:eastAsia="Times New Roman" w:hAnsi="Times New Roman" w:cs="Times New Roman"/>
          <w:u w:val="single"/>
          <w:lang w:eastAsia="ru-RU"/>
        </w:rPr>
      </w:pPr>
      <w:r w:rsidRPr="00D87A80">
        <w:rPr>
          <w:rFonts w:ascii="Times New Roman" w:eastAsia="Times New Roman" w:hAnsi="Times New Roman" w:cs="Times New Roman"/>
          <w:b/>
          <w:lang w:eastAsia="ru-RU"/>
        </w:rPr>
        <w:t xml:space="preserve">           </w:t>
      </w:r>
      <w:r w:rsidRPr="00D87A80">
        <w:rPr>
          <w:rFonts w:ascii="Times New Roman" w:eastAsia="Times New Roman" w:hAnsi="Times New Roman" w:cs="Times New Roman"/>
          <w:lang w:eastAsia="ru-RU"/>
        </w:rPr>
        <w:t xml:space="preserve">Студент                               </w:t>
      </w:r>
      <w:r w:rsidRPr="00D87A80">
        <w:rPr>
          <w:rFonts w:ascii="Times New Roman" w:eastAsia="Times New Roman" w:hAnsi="Times New Roman" w:cs="Times New Roman"/>
          <w:u w:val="single"/>
          <w:lang w:eastAsia="ru-RU"/>
        </w:rPr>
        <w:tab/>
      </w:r>
      <w:r w:rsidRPr="00D87A80">
        <w:rPr>
          <w:rFonts w:ascii="Times New Roman" w:eastAsia="Times New Roman" w:hAnsi="Times New Roman" w:cs="Times New Roman"/>
          <w:u w:val="single"/>
          <w:lang w:eastAsia="ru-RU"/>
        </w:rPr>
        <w:tab/>
      </w:r>
      <w:r w:rsidRPr="00D87A80">
        <w:rPr>
          <w:rFonts w:ascii="Times New Roman" w:eastAsia="Times New Roman" w:hAnsi="Times New Roman" w:cs="Times New Roman"/>
          <w:u w:val="single"/>
          <w:lang w:eastAsia="ru-RU"/>
        </w:rPr>
        <w:tab/>
        <w:t xml:space="preserve">                </w:t>
      </w:r>
      <w:bookmarkStart w:id="5" w:name="_Hlk216123005"/>
      <w:r w:rsidRPr="00D87A80">
        <w:rPr>
          <w:rFonts w:ascii="Times New Roman" w:eastAsia="Times New Roman" w:hAnsi="Times New Roman" w:cs="Times New Roman"/>
          <w:u w:val="single"/>
          <w:lang w:eastAsia="ru-RU"/>
        </w:rPr>
        <w:t xml:space="preserve">   </w:t>
      </w:r>
      <w:bookmarkEnd w:id="5"/>
      <w:r w:rsidRPr="00D87A80">
        <w:rPr>
          <w:rFonts w:ascii="Times New Roman" w:eastAsia="Times New Roman" w:hAnsi="Times New Roman" w:cs="Times New Roman"/>
          <w:u w:val="single"/>
          <w:lang w:eastAsia="ru-RU"/>
        </w:rPr>
        <w:t xml:space="preserve">           </w:t>
      </w:r>
      <w:r>
        <w:rPr>
          <w:rFonts w:ascii="Times New Roman" w:eastAsia="Times New Roman" w:hAnsi="Times New Roman" w:cs="Times New Roman"/>
          <w:sz w:val="26"/>
          <w:szCs w:val="26"/>
          <w:u w:val="single"/>
          <w:lang w:val="ru-RU" w:eastAsia="ru-RU"/>
        </w:rPr>
        <w:t>ПАЛАЖЕНКО С.І</w:t>
      </w:r>
      <w:r w:rsidRPr="00D87A80">
        <w:rPr>
          <w:rFonts w:ascii="Times New Roman" w:eastAsia="Times New Roman" w:hAnsi="Times New Roman" w:cs="Times New Roman"/>
          <w:u w:val="single"/>
          <w:lang w:eastAsia="ru-RU"/>
        </w:rPr>
        <w:tab/>
      </w:r>
    </w:p>
    <w:p w14:paraId="50CF4BC2" w14:textId="77777777" w:rsidR="005F0977" w:rsidRPr="00D87A80" w:rsidRDefault="00A00C0B" w:rsidP="005F0977">
      <w:pPr>
        <w:spacing w:after="0" w:line="240" w:lineRule="auto"/>
        <w:jc w:val="both"/>
        <w:rPr>
          <w:rFonts w:ascii="Times New Roman" w:eastAsia="Times New Roman" w:hAnsi="Times New Roman" w:cs="Times New Roman"/>
          <w:sz w:val="20"/>
          <w:lang w:eastAsia="ru-RU"/>
        </w:rPr>
      </w:pPr>
      <w:r w:rsidRPr="00D87A80">
        <w:rPr>
          <w:rFonts w:ascii="Times New Roman" w:eastAsia="Times New Roman" w:hAnsi="Times New Roman" w:cs="Times New Roman"/>
          <w:lang w:eastAsia="ru-RU"/>
        </w:rPr>
        <w:tab/>
      </w:r>
      <w:r w:rsidRPr="00D87A80">
        <w:rPr>
          <w:rFonts w:ascii="Times New Roman" w:eastAsia="Times New Roman" w:hAnsi="Times New Roman" w:cs="Times New Roman"/>
          <w:lang w:eastAsia="ru-RU"/>
        </w:rPr>
        <w:tab/>
      </w:r>
      <w:r w:rsidRPr="00D87A80">
        <w:rPr>
          <w:rFonts w:ascii="Times New Roman" w:eastAsia="Times New Roman" w:hAnsi="Times New Roman" w:cs="Times New Roman"/>
          <w:lang w:eastAsia="ru-RU"/>
        </w:rPr>
        <w:tab/>
        <w:t xml:space="preserve">                                </w:t>
      </w:r>
      <w:r w:rsidRPr="00D87A80">
        <w:rPr>
          <w:rFonts w:ascii="Times New Roman" w:eastAsia="Times New Roman" w:hAnsi="Times New Roman" w:cs="Times New Roman"/>
          <w:sz w:val="20"/>
          <w:lang w:eastAsia="ru-RU"/>
        </w:rPr>
        <w:t>(підпис)                                              (прізвище та ініціали)</w:t>
      </w:r>
    </w:p>
    <w:p w14:paraId="3B9A2339" w14:textId="77777777" w:rsidR="005F0977" w:rsidRPr="00D87A80" w:rsidRDefault="005F0977" w:rsidP="005F0977">
      <w:pPr>
        <w:spacing w:after="0" w:line="240" w:lineRule="auto"/>
        <w:jc w:val="both"/>
        <w:rPr>
          <w:rFonts w:ascii="Times New Roman" w:eastAsia="Times New Roman" w:hAnsi="Times New Roman" w:cs="Times New Roman"/>
          <w:sz w:val="20"/>
          <w:lang w:eastAsia="ru-RU"/>
        </w:rPr>
      </w:pPr>
    </w:p>
    <w:p w14:paraId="23462211" w14:textId="77777777" w:rsidR="005F0977" w:rsidRPr="00D87A80" w:rsidRDefault="005F0977" w:rsidP="005F0977">
      <w:pPr>
        <w:spacing w:after="0" w:line="240" w:lineRule="auto"/>
        <w:jc w:val="both"/>
        <w:rPr>
          <w:rFonts w:ascii="Times New Roman" w:eastAsia="Times New Roman" w:hAnsi="Times New Roman" w:cs="Times New Roman"/>
          <w:sz w:val="20"/>
          <w:lang w:eastAsia="ru-RU"/>
        </w:rPr>
      </w:pPr>
    </w:p>
    <w:p w14:paraId="5495B047" w14:textId="77777777" w:rsidR="005F0977" w:rsidRPr="00D87A80" w:rsidRDefault="00A00C0B" w:rsidP="005F0977">
      <w:pPr>
        <w:spacing w:after="0" w:line="240" w:lineRule="auto"/>
        <w:ind w:firstLine="708"/>
        <w:jc w:val="both"/>
        <w:rPr>
          <w:rFonts w:ascii="Times New Roman" w:eastAsia="Times New Roman" w:hAnsi="Times New Roman" w:cs="Times New Roman"/>
          <w:u w:val="single"/>
          <w:lang w:eastAsia="ru-RU"/>
        </w:rPr>
      </w:pPr>
      <w:r w:rsidRPr="00D87A80">
        <w:rPr>
          <w:rFonts w:ascii="Times New Roman" w:eastAsia="Times New Roman" w:hAnsi="Times New Roman" w:cs="Times New Roman"/>
          <w:lang w:eastAsia="ru-RU"/>
        </w:rPr>
        <w:t xml:space="preserve">Керівник роботи                 </w:t>
      </w:r>
      <w:r w:rsidRPr="00D87A80">
        <w:rPr>
          <w:rFonts w:ascii="Times New Roman" w:eastAsia="Times New Roman" w:hAnsi="Times New Roman" w:cs="Times New Roman"/>
          <w:u w:val="single"/>
          <w:lang w:eastAsia="ru-RU"/>
        </w:rPr>
        <w:tab/>
      </w:r>
      <w:r w:rsidRPr="00D87A80">
        <w:rPr>
          <w:rFonts w:ascii="Times New Roman" w:eastAsia="Times New Roman" w:hAnsi="Times New Roman" w:cs="Times New Roman"/>
          <w:u w:val="single"/>
          <w:lang w:eastAsia="ru-RU"/>
        </w:rPr>
        <w:tab/>
      </w:r>
      <w:r w:rsidRPr="00D87A80">
        <w:rPr>
          <w:rFonts w:ascii="Times New Roman" w:eastAsia="Times New Roman" w:hAnsi="Times New Roman" w:cs="Times New Roman"/>
          <w:u w:val="single"/>
          <w:lang w:eastAsia="ru-RU"/>
        </w:rPr>
        <w:tab/>
      </w:r>
      <w:r w:rsidRPr="00D87A80">
        <w:rPr>
          <w:rFonts w:ascii="Times New Roman" w:eastAsia="Times New Roman" w:hAnsi="Times New Roman" w:cs="Times New Roman"/>
          <w:u w:val="single"/>
          <w:lang w:eastAsia="ru-RU"/>
        </w:rPr>
        <w:tab/>
        <w:t xml:space="preserve">                         </w:t>
      </w:r>
      <w:r>
        <w:rPr>
          <w:rFonts w:ascii="Times New Roman" w:eastAsia="Times New Roman" w:hAnsi="Times New Roman" w:cs="Times New Roman"/>
          <w:sz w:val="28"/>
          <w:szCs w:val="28"/>
          <w:u w:val="single"/>
          <w:lang w:eastAsia="ru-RU"/>
        </w:rPr>
        <w:t>КОЗАК Ф.В</w:t>
      </w:r>
      <w:bookmarkStart w:id="6" w:name="_Hlk216123136"/>
      <w:r w:rsidRPr="00D87A80">
        <w:rPr>
          <w:rFonts w:ascii="Times New Roman" w:eastAsia="Times New Roman" w:hAnsi="Times New Roman" w:cs="Times New Roman"/>
          <w:u w:val="single"/>
          <w:lang w:eastAsia="ru-RU"/>
        </w:rPr>
        <w:tab/>
      </w:r>
      <w:bookmarkEnd w:id="6"/>
    </w:p>
    <w:p w14:paraId="0D988649" w14:textId="77777777" w:rsidR="005F0977" w:rsidRPr="00D87A80" w:rsidRDefault="00A00C0B" w:rsidP="005F0977">
      <w:pPr>
        <w:spacing w:after="0" w:line="240" w:lineRule="auto"/>
        <w:jc w:val="both"/>
        <w:rPr>
          <w:rFonts w:ascii="Times New Roman" w:eastAsia="Times New Roman" w:hAnsi="Times New Roman" w:cs="Times New Roman"/>
          <w:sz w:val="20"/>
          <w:lang w:eastAsia="ru-RU"/>
        </w:rPr>
      </w:pPr>
      <w:r w:rsidRPr="00D87A80">
        <w:rPr>
          <w:rFonts w:ascii="Times New Roman" w:eastAsia="Times New Roman" w:hAnsi="Times New Roman" w:cs="Times New Roman"/>
          <w:lang w:eastAsia="ru-RU"/>
        </w:rPr>
        <w:tab/>
      </w:r>
      <w:r w:rsidRPr="00D87A80">
        <w:rPr>
          <w:rFonts w:ascii="Times New Roman" w:eastAsia="Times New Roman" w:hAnsi="Times New Roman" w:cs="Times New Roman"/>
          <w:lang w:eastAsia="ru-RU"/>
        </w:rPr>
        <w:tab/>
      </w:r>
      <w:r w:rsidRPr="00D87A80">
        <w:rPr>
          <w:rFonts w:ascii="Times New Roman" w:eastAsia="Times New Roman" w:hAnsi="Times New Roman" w:cs="Times New Roman"/>
          <w:lang w:eastAsia="ru-RU"/>
        </w:rPr>
        <w:tab/>
        <w:t xml:space="preserve">                                </w:t>
      </w:r>
      <w:r w:rsidRPr="00D87A80">
        <w:rPr>
          <w:rFonts w:ascii="Times New Roman" w:eastAsia="Times New Roman" w:hAnsi="Times New Roman" w:cs="Times New Roman"/>
          <w:sz w:val="20"/>
          <w:lang w:eastAsia="ru-RU"/>
        </w:rPr>
        <w:t>(підпис)                                              (прізвище та ініціали)</w:t>
      </w:r>
    </w:p>
    <w:p w14:paraId="2F6466FA" w14:textId="77777777" w:rsidR="005F0977" w:rsidRPr="00D87A80" w:rsidRDefault="005F0977" w:rsidP="005F0977">
      <w:pPr>
        <w:spacing w:after="0" w:line="240" w:lineRule="auto"/>
        <w:jc w:val="both"/>
        <w:rPr>
          <w:rFonts w:ascii="Times New Roman" w:eastAsia="Times New Roman" w:hAnsi="Times New Roman" w:cs="Times New Roman"/>
          <w:sz w:val="20"/>
          <w:lang w:eastAsia="ru-RU"/>
        </w:rPr>
      </w:pPr>
    </w:p>
    <w:p w14:paraId="39CF5119" w14:textId="77777777" w:rsidR="005F0977" w:rsidRDefault="005F0977" w:rsidP="005F0977"/>
    <w:p w14:paraId="61670279" w14:textId="77777777" w:rsidR="005F0977" w:rsidRDefault="005F0977" w:rsidP="005F0977"/>
    <w:p w14:paraId="47D6C65B" w14:textId="77777777" w:rsidR="005F0977" w:rsidRDefault="005F0977" w:rsidP="005F0977"/>
    <w:p w14:paraId="15846834" w14:textId="77777777" w:rsidR="005F0977" w:rsidRDefault="005F0977" w:rsidP="005F0977"/>
    <w:p w14:paraId="139E4FE3" w14:textId="77777777" w:rsidR="005F0977" w:rsidRDefault="005F0977" w:rsidP="005F0977"/>
    <w:p w14:paraId="3B6B6566" w14:textId="77777777" w:rsidR="005F0977" w:rsidRDefault="005F0977" w:rsidP="005F0977"/>
    <w:p w14:paraId="221DBACB" w14:textId="77777777" w:rsidR="005F0977" w:rsidRDefault="005F0977" w:rsidP="005F0977"/>
    <w:p w14:paraId="6993D52F" w14:textId="77777777" w:rsidR="005F0977" w:rsidRDefault="005F0977" w:rsidP="005F0977">
      <w:pPr>
        <w:spacing w:after="0" w:line="240" w:lineRule="auto"/>
        <w:jc w:val="center"/>
        <w:rPr>
          <w:rFonts w:ascii="Times New Roman" w:eastAsia="Times New Roman" w:hAnsi="Times New Roman" w:cs="Times New Roman"/>
          <w:sz w:val="28"/>
          <w:szCs w:val="28"/>
        </w:rPr>
      </w:pPr>
    </w:p>
    <w:p w14:paraId="67666B4D" w14:textId="77777777" w:rsidR="00BB43B4" w:rsidRDefault="00BB43B4" w:rsidP="00BB43B4">
      <w:pPr>
        <w:spacing w:after="0" w:line="360" w:lineRule="auto"/>
        <w:rPr>
          <w:rFonts w:ascii="Times New Roman" w:hAnsi="Times New Roman" w:cs="Times New Roman"/>
          <w:sz w:val="28"/>
          <w:szCs w:val="28"/>
        </w:rPr>
      </w:pPr>
      <w:bookmarkStart w:id="7" w:name="_Hlk216605433"/>
    </w:p>
    <w:p w14:paraId="5F2F5325" w14:textId="77777777" w:rsidR="00BB43B4" w:rsidRPr="00002FAE" w:rsidRDefault="00BB43B4" w:rsidP="00BB43B4">
      <w:pPr>
        <w:spacing w:after="0" w:line="324" w:lineRule="auto"/>
        <w:ind w:firstLine="426"/>
        <w:rPr>
          <w:rFonts w:ascii="Times New Roman" w:hAnsi="Times New Roman" w:cs="Times New Roman"/>
          <w:sz w:val="28"/>
          <w:szCs w:val="28"/>
        </w:rPr>
        <w:sectPr w:rsidR="00BB43B4" w:rsidRPr="00002FAE" w:rsidSect="00BB43B4">
          <w:pgSz w:w="11906" w:h="16838"/>
          <w:pgMar w:top="851" w:right="567" w:bottom="851" w:left="1418" w:header="709" w:footer="113" w:gutter="0"/>
          <w:pgNumType w:start="5"/>
          <w:cols w:space="708"/>
          <w:titlePg/>
          <w:docGrid w:linePitch="360"/>
        </w:sectPr>
      </w:pPr>
    </w:p>
    <w:p w14:paraId="35959B0B" w14:textId="77777777" w:rsidR="005F0977" w:rsidRPr="00227619" w:rsidRDefault="00A00C0B" w:rsidP="005F0977">
      <w:pPr>
        <w:widowControl w:val="0"/>
        <w:tabs>
          <w:tab w:val="left" w:pos="2736"/>
          <w:tab w:val="left" w:pos="4590"/>
          <w:tab w:val="left" w:pos="5553"/>
          <w:tab w:val="left" w:pos="6616"/>
          <w:tab w:val="left" w:pos="8270"/>
          <w:tab w:val="left" w:pos="10348"/>
        </w:tabs>
        <w:spacing w:line="360" w:lineRule="auto"/>
        <w:ind w:firstLine="567"/>
        <w:jc w:val="center"/>
        <w:rPr>
          <w:rFonts w:ascii="Times New Roman" w:eastAsia="Times New Roman" w:hAnsi="Times New Roman" w:cs="Times New Roman"/>
          <w:color w:val="000000"/>
          <w:sz w:val="28"/>
          <w:szCs w:val="28"/>
        </w:rPr>
      </w:pPr>
      <w:r w:rsidRPr="00227619">
        <w:rPr>
          <w:rFonts w:ascii="Times New Roman" w:eastAsia="Times New Roman" w:hAnsi="Times New Roman" w:cs="Times New Roman"/>
          <w:color w:val="000000"/>
          <w:sz w:val="28"/>
          <w:szCs w:val="28"/>
        </w:rPr>
        <w:lastRenderedPageBreak/>
        <w:t>AНOТAЦIЯ</w:t>
      </w:r>
    </w:p>
    <w:bookmarkEnd w:id="7"/>
    <w:p w14:paraId="4769BE5A" w14:textId="77777777" w:rsidR="005F0977" w:rsidRPr="005F0977" w:rsidRDefault="00A00C0B" w:rsidP="005F0977">
      <w:pPr>
        <w:spacing w:after="0" w:line="360" w:lineRule="auto"/>
        <w:ind w:firstLine="709"/>
        <w:jc w:val="both"/>
        <w:rPr>
          <w:rFonts w:ascii="Times New Roman" w:eastAsia="Times New Roman" w:hAnsi="Times New Roman" w:cs="Times New Roman"/>
          <w:sz w:val="28"/>
          <w:szCs w:val="28"/>
        </w:rPr>
      </w:pPr>
      <w:r w:rsidRPr="005F0977">
        <w:rPr>
          <w:rFonts w:ascii="Times New Roman" w:eastAsia="Times New Roman" w:hAnsi="Times New Roman" w:cs="Times New Roman"/>
          <w:sz w:val="28"/>
          <w:szCs w:val="28"/>
        </w:rPr>
        <w:t>Останні дослідження в галузі двигунобудування та енергетичної ефективності транспортних засобів акцентують увагу на впровадженні новітніх технологій сумішоутворення та згоряння, які дозволяють підвищити паливну економічність та зменшити рівень токсичності відпрацьованих газів. У роботі розглянуто основні аспекти технічної експлуатації та порівняльний аналіз ключових експлуатаційних показників дизельних двигунів внутрішнього згоряння (з внутрішнім сумішоутворенням) та двигунів, що використовують зовнішнє сумішоутворення (наприклад, бензинові чи газові).</w:t>
      </w:r>
    </w:p>
    <w:p w14:paraId="3EB855DE" w14:textId="77777777" w:rsidR="005F0977" w:rsidRPr="005F0977" w:rsidRDefault="00A00C0B" w:rsidP="005F0977">
      <w:pPr>
        <w:spacing w:after="0" w:line="360" w:lineRule="auto"/>
        <w:ind w:firstLine="709"/>
        <w:jc w:val="both"/>
        <w:rPr>
          <w:rFonts w:ascii="Times New Roman" w:eastAsia="Times New Roman" w:hAnsi="Times New Roman" w:cs="Times New Roman"/>
          <w:sz w:val="28"/>
          <w:szCs w:val="28"/>
        </w:rPr>
      </w:pPr>
      <w:r w:rsidRPr="005F0977">
        <w:rPr>
          <w:rFonts w:ascii="Times New Roman" w:eastAsia="Times New Roman" w:hAnsi="Times New Roman" w:cs="Times New Roman"/>
          <w:sz w:val="28"/>
          <w:szCs w:val="28"/>
        </w:rPr>
        <w:t>Пропонується теоретичне обґрунтування конструктивних та термодинамічних відмінностей між цими типами двигунів, що впливають на кінцеві показники потужності, економічності та екологічності. Дослідження також включає розробку методики оцінки ефективності різних систем сумішоутворення та надання рекомендацій щодо оптимізації режимів роботи дизельних ДВЗ для адаптації їх до сучасних жорстких екологічних стандартів.</w:t>
      </w:r>
    </w:p>
    <w:p w14:paraId="40C2F0F4" w14:textId="77777777" w:rsidR="005F0977" w:rsidRPr="005F0977" w:rsidRDefault="00A00C0B" w:rsidP="005F0977">
      <w:pPr>
        <w:spacing w:after="0" w:line="360" w:lineRule="auto"/>
        <w:ind w:firstLine="709"/>
        <w:jc w:val="both"/>
        <w:rPr>
          <w:rFonts w:ascii="Times New Roman" w:eastAsia="Times New Roman" w:hAnsi="Times New Roman" w:cs="Times New Roman"/>
          <w:sz w:val="28"/>
          <w:szCs w:val="28"/>
        </w:rPr>
      </w:pPr>
      <w:r w:rsidRPr="005F0977">
        <w:rPr>
          <w:rFonts w:ascii="Times New Roman" w:eastAsia="Times New Roman" w:hAnsi="Times New Roman" w:cs="Times New Roman"/>
          <w:sz w:val="28"/>
          <w:szCs w:val="28"/>
        </w:rPr>
        <w:t>Ключові аспекти дослідження включають:</w:t>
      </w:r>
    </w:p>
    <w:p w14:paraId="11A2892D" w14:textId="77777777" w:rsidR="005F0977" w:rsidRPr="005F0977" w:rsidRDefault="00A00C0B" w:rsidP="005F0977">
      <w:pPr>
        <w:spacing w:after="0" w:line="360" w:lineRule="auto"/>
        <w:ind w:firstLine="709"/>
        <w:jc w:val="both"/>
        <w:rPr>
          <w:rFonts w:ascii="Times New Roman" w:eastAsia="Times New Roman" w:hAnsi="Times New Roman" w:cs="Times New Roman"/>
          <w:sz w:val="28"/>
          <w:szCs w:val="28"/>
        </w:rPr>
      </w:pPr>
      <w:r w:rsidRPr="005F0977">
        <w:rPr>
          <w:rFonts w:ascii="Times New Roman" w:eastAsia="Times New Roman" w:hAnsi="Times New Roman" w:cs="Times New Roman"/>
          <w:sz w:val="28"/>
          <w:szCs w:val="28"/>
        </w:rPr>
        <w:t>1. Порівняльний аналіз теплового балансу та робочого циклу</w:t>
      </w:r>
      <w:r>
        <w:rPr>
          <w:rFonts w:ascii="Times New Roman" w:eastAsia="Times New Roman" w:hAnsi="Times New Roman" w:cs="Times New Roman"/>
          <w:sz w:val="28"/>
          <w:szCs w:val="28"/>
        </w:rPr>
        <w:t>.</w:t>
      </w:r>
    </w:p>
    <w:p w14:paraId="2375303B" w14:textId="77777777" w:rsidR="005F0977" w:rsidRPr="005F0977" w:rsidRDefault="00A00C0B" w:rsidP="005F0977">
      <w:pPr>
        <w:spacing w:after="0" w:line="360" w:lineRule="auto"/>
        <w:ind w:firstLine="709"/>
        <w:jc w:val="both"/>
        <w:rPr>
          <w:rFonts w:ascii="Times New Roman" w:eastAsia="Times New Roman" w:hAnsi="Times New Roman" w:cs="Times New Roman"/>
          <w:sz w:val="28"/>
          <w:szCs w:val="28"/>
        </w:rPr>
      </w:pPr>
      <w:r w:rsidRPr="005F0977">
        <w:rPr>
          <w:rFonts w:ascii="Times New Roman" w:eastAsia="Times New Roman" w:hAnsi="Times New Roman" w:cs="Times New Roman"/>
          <w:sz w:val="28"/>
          <w:szCs w:val="28"/>
        </w:rPr>
        <w:t>2. Визначення залежності паливної економічності від навантаження та швидкості обертання колінчастого валу для обох типів двигунів.</w:t>
      </w:r>
    </w:p>
    <w:p w14:paraId="61C819B4" w14:textId="77777777" w:rsidR="005F0977" w:rsidRPr="005F0977" w:rsidRDefault="00A00C0B" w:rsidP="005F0977">
      <w:pPr>
        <w:spacing w:after="0" w:line="360" w:lineRule="auto"/>
        <w:ind w:firstLine="709"/>
        <w:jc w:val="both"/>
        <w:rPr>
          <w:rFonts w:ascii="Times New Roman" w:eastAsia="Times New Roman" w:hAnsi="Times New Roman" w:cs="Times New Roman"/>
          <w:sz w:val="28"/>
          <w:szCs w:val="28"/>
        </w:rPr>
      </w:pPr>
      <w:r w:rsidRPr="005F0977">
        <w:rPr>
          <w:rFonts w:ascii="Times New Roman" w:eastAsia="Times New Roman" w:hAnsi="Times New Roman" w:cs="Times New Roman"/>
          <w:sz w:val="28"/>
          <w:szCs w:val="28"/>
        </w:rPr>
        <w:t>3. Оцінка рівня шкідливих викидів (</w:t>
      </w:r>
      <w:r w:rsidR="006F7D1F" w:rsidRPr="001776C1">
        <w:rPr>
          <w:rFonts w:ascii="Times New Roman" w:hAnsi="Times New Roman" w:cs="Times New Roman"/>
          <w:sz w:val="28"/>
          <w:szCs w:val="28"/>
        </w:rPr>
        <w:t>CO₂</w:t>
      </w:r>
      <w:r w:rsidRPr="005F0977">
        <w:rPr>
          <w:rFonts w:ascii="Times New Roman" w:eastAsia="Times New Roman" w:hAnsi="Times New Roman" w:cs="Times New Roman"/>
          <w:sz w:val="28"/>
          <w:szCs w:val="28"/>
        </w:rPr>
        <w:t>, СН, NOx, сажа) та впливу системи сумішоутворення на екологічні характеристики.</w:t>
      </w:r>
    </w:p>
    <w:p w14:paraId="548EF92A" w14:textId="77777777" w:rsidR="005F0977" w:rsidRPr="005F0977" w:rsidRDefault="00A00C0B" w:rsidP="005F0977">
      <w:pPr>
        <w:spacing w:after="0" w:line="360" w:lineRule="auto"/>
        <w:ind w:firstLine="709"/>
        <w:jc w:val="both"/>
        <w:rPr>
          <w:rFonts w:ascii="Times New Roman" w:eastAsia="Times New Roman" w:hAnsi="Times New Roman" w:cs="Times New Roman"/>
          <w:sz w:val="28"/>
          <w:szCs w:val="28"/>
        </w:rPr>
      </w:pPr>
      <w:r w:rsidRPr="005F0977">
        <w:rPr>
          <w:rFonts w:ascii="Times New Roman" w:eastAsia="Times New Roman" w:hAnsi="Times New Roman" w:cs="Times New Roman"/>
          <w:sz w:val="28"/>
          <w:szCs w:val="28"/>
        </w:rPr>
        <w:t>4. Обґрунтування шляхів підвищення коефіцієнта корисної дії дизельних двигунів за рахунок інтеграції переваг, властивих зовнішньому сумішоутворенню.</w:t>
      </w:r>
    </w:p>
    <w:p w14:paraId="0BF993E2" w14:textId="77777777" w:rsidR="005F0977" w:rsidRPr="005F0977" w:rsidRDefault="00A00C0B" w:rsidP="005F0977">
      <w:pPr>
        <w:spacing w:after="0" w:line="360" w:lineRule="auto"/>
        <w:ind w:firstLine="709"/>
        <w:jc w:val="both"/>
        <w:rPr>
          <w:rFonts w:ascii="Times New Roman" w:eastAsia="Times New Roman" w:hAnsi="Times New Roman" w:cs="Times New Roman"/>
          <w:sz w:val="28"/>
          <w:szCs w:val="28"/>
        </w:rPr>
      </w:pPr>
      <w:r w:rsidRPr="005F0977">
        <w:rPr>
          <w:rFonts w:ascii="Times New Roman" w:eastAsia="Times New Roman" w:hAnsi="Times New Roman" w:cs="Times New Roman"/>
          <w:sz w:val="28"/>
          <w:szCs w:val="28"/>
        </w:rPr>
        <w:t xml:space="preserve">Ключoвi слoвa: </w:t>
      </w:r>
      <w:r w:rsidR="00EB4457" w:rsidRPr="005F0977">
        <w:rPr>
          <w:rFonts w:ascii="Times New Roman" w:eastAsia="Times New Roman" w:hAnsi="Times New Roman" w:cs="Times New Roman"/>
          <w:sz w:val="28"/>
          <w:szCs w:val="28"/>
        </w:rPr>
        <w:t xml:space="preserve">дизельний </w:t>
      </w:r>
      <w:r w:rsidRPr="005F0977">
        <w:rPr>
          <w:rFonts w:ascii="Times New Roman" w:eastAsia="Times New Roman" w:hAnsi="Times New Roman" w:cs="Times New Roman"/>
          <w:sz w:val="28"/>
          <w:szCs w:val="28"/>
        </w:rPr>
        <w:t>двигун, двигун внутрішнього згоряння, зовнішнє сумішоутворення, експлуатаційні показники, паливна економічність, термодинаміка, токсичність, екологічність.</w:t>
      </w:r>
    </w:p>
    <w:p w14:paraId="00AAED7E" w14:textId="77777777" w:rsidR="005F0977" w:rsidRDefault="005F0977">
      <w:pPr>
        <w:rPr>
          <w:rFonts w:ascii="Times New Roman" w:eastAsia="Times New Roman" w:hAnsi="Times New Roman" w:cs="Times New Roman"/>
          <w:sz w:val="28"/>
          <w:szCs w:val="28"/>
        </w:rPr>
      </w:pPr>
    </w:p>
    <w:p w14:paraId="3865AA94" w14:textId="77777777" w:rsidR="005F0977" w:rsidRDefault="005F0977">
      <w:pPr>
        <w:rPr>
          <w:rFonts w:ascii="Times New Roman" w:eastAsia="Times New Roman" w:hAnsi="Times New Roman" w:cs="Times New Roman"/>
          <w:sz w:val="28"/>
          <w:szCs w:val="28"/>
        </w:rPr>
      </w:pPr>
    </w:p>
    <w:p w14:paraId="2F4DC543" w14:textId="77777777" w:rsidR="00BB43B4" w:rsidRDefault="00BB43B4" w:rsidP="00BB43B4">
      <w:pPr>
        <w:spacing w:after="0" w:line="360" w:lineRule="auto"/>
        <w:rPr>
          <w:rFonts w:ascii="Times New Roman" w:hAnsi="Times New Roman" w:cs="Times New Roman"/>
          <w:sz w:val="28"/>
          <w:szCs w:val="28"/>
        </w:rPr>
      </w:pPr>
    </w:p>
    <w:p w14:paraId="559563F2" w14:textId="77777777" w:rsidR="00BB43B4" w:rsidRPr="00002FAE" w:rsidRDefault="00BB43B4" w:rsidP="00BB43B4">
      <w:pPr>
        <w:spacing w:after="0" w:line="324" w:lineRule="auto"/>
        <w:ind w:firstLine="426"/>
        <w:rPr>
          <w:rFonts w:ascii="Times New Roman" w:hAnsi="Times New Roman" w:cs="Times New Roman"/>
          <w:sz w:val="28"/>
          <w:szCs w:val="28"/>
        </w:rPr>
        <w:sectPr w:rsidR="00BB43B4" w:rsidRPr="00002FAE" w:rsidSect="00BB43B4">
          <w:pgSz w:w="11906" w:h="16838"/>
          <w:pgMar w:top="851" w:right="567" w:bottom="851" w:left="1418" w:header="709" w:footer="113" w:gutter="0"/>
          <w:pgNumType w:start="5"/>
          <w:cols w:space="708"/>
          <w:titlePg/>
          <w:docGrid w:linePitch="360"/>
        </w:sectPr>
      </w:pPr>
    </w:p>
    <w:p w14:paraId="5F281520" w14:textId="77777777" w:rsidR="00EB4457" w:rsidRPr="005D14D9" w:rsidRDefault="00A00C0B" w:rsidP="00EB4457">
      <w:pPr>
        <w:spacing w:after="0" w:line="360" w:lineRule="auto"/>
        <w:jc w:val="center"/>
        <w:rPr>
          <w:rFonts w:ascii="Times New Roman" w:eastAsia="Times New Roman" w:hAnsi="Times New Roman" w:cs="Times New Roman"/>
          <w:sz w:val="28"/>
          <w:szCs w:val="28"/>
          <w:lang w:val="en-US"/>
        </w:rPr>
      </w:pPr>
      <w:r w:rsidRPr="005D14D9">
        <w:rPr>
          <w:rFonts w:ascii="Times New Roman" w:eastAsia="Times New Roman" w:hAnsi="Times New Roman" w:cs="Times New Roman"/>
          <w:b/>
          <w:bCs/>
          <w:sz w:val="28"/>
          <w:szCs w:val="28"/>
          <w:lang w:val="en-US"/>
        </w:rPr>
        <w:lastRenderedPageBreak/>
        <w:t>ANNOTATION</w:t>
      </w:r>
    </w:p>
    <w:p w14:paraId="1FBF6124" w14:textId="77777777" w:rsidR="00EB4457" w:rsidRPr="005D14D9" w:rsidRDefault="00A00C0B" w:rsidP="00EB4457">
      <w:pPr>
        <w:spacing w:after="0" w:line="360" w:lineRule="auto"/>
        <w:ind w:firstLine="709"/>
        <w:jc w:val="both"/>
        <w:rPr>
          <w:rFonts w:ascii="Times New Roman" w:eastAsia="Times New Roman" w:hAnsi="Times New Roman" w:cs="Times New Roman"/>
          <w:sz w:val="28"/>
          <w:szCs w:val="28"/>
          <w:lang w:val="en-US"/>
        </w:rPr>
      </w:pPr>
      <w:r w:rsidRPr="005D14D9">
        <w:rPr>
          <w:rFonts w:ascii="Times New Roman" w:eastAsia="Times New Roman" w:hAnsi="Times New Roman" w:cs="Times New Roman"/>
          <w:sz w:val="28"/>
          <w:szCs w:val="28"/>
          <w:lang w:val="en-US"/>
        </w:rPr>
        <w:t>Recent research in engine building and the energy efficiency of vehicles focuses on the implementation of advanced mixture formation and combustion technologies, which make it possible to improve fuel economy and reduce the toxicity of exhaust gases. The thesis examines the main aspects of technical operation and provides a comparative analysis of key performance indicators of diesel internal combustion engines (with internal mixture formation) and engines that use external mixture formation (for example, gasoline or gas engines).</w:t>
      </w:r>
    </w:p>
    <w:p w14:paraId="0BFE66DE" w14:textId="77777777" w:rsidR="00EB4457" w:rsidRPr="005D14D9" w:rsidRDefault="00A00C0B" w:rsidP="00EB4457">
      <w:pPr>
        <w:spacing w:after="0" w:line="360" w:lineRule="auto"/>
        <w:ind w:firstLine="709"/>
        <w:jc w:val="both"/>
        <w:rPr>
          <w:rFonts w:ascii="Times New Roman" w:eastAsia="Times New Roman" w:hAnsi="Times New Roman" w:cs="Times New Roman"/>
          <w:sz w:val="28"/>
          <w:szCs w:val="28"/>
          <w:lang w:val="en-US"/>
        </w:rPr>
      </w:pPr>
      <w:r w:rsidRPr="005D14D9">
        <w:rPr>
          <w:rFonts w:ascii="Times New Roman" w:eastAsia="Times New Roman" w:hAnsi="Times New Roman" w:cs="Times New Roman"/>
          <w:sz w:val="28"/>
          <w:szCs w:val="28"/>
          <w:lang w:val="en-US"/>
        </w:rPr>
        <w:t>Theoretical justification is offered for the design and thermodynamic differences between these types of engines, which affect the final indicators of power output, fuel efficiency and environmental performance. The study also includes the development of a methodology for evaluating the effectiveness of various mixture formation systems and offers recommendations on optimizing the operating modes of diesel ICEs in order to adapt them to modern stringent environmental standards.</w:t>
      </w:r>
    </w:p>
    <w:p w14:paraId="39BCFC62" w14:textId="77777777" w:rsidR="00EB4457" w:rsidRPr="005D14D9" w:rsidRDefault="00A00C0B" w:rsidP="00EB4457">
      <w:pPr>
        <w:spacing w:after="0" w:line="360" w:lineRule="auto"/>
        <w:ind w:firstLine="709"/>
        <w:jc w:val="both"/>
        <w:rPr>
          <w:rFonts w:ascii="Times New Roman" w:eastAsia="Times New Roman" w:hAnsi="Times New Roman" w:cs="Times New Roman"/>
          <w:sz w:val="28"/>
          <w:szCs w:val="28"/>
          <w:lang w:val="en-US"/>
        </w:rPr>
      </w:pPr>
      <w:r w:rsidRPr="005D14D9">
        <w:rPr>
          <w:rFonts w:ascii="Times New Roman" w:eastAsia="Times New Roman" w:hAnsi="Times New Roman" w:cs="Times New Roman"/>
          <w:sz w:val="28"/>
          <w:szCs w:val="28"/>
          <w:lang w:val="en-US"/>
        </w:rPr>
        <w:t>The key aspects of the research include:</w:t>
      </w:r>
    </w:p>
    <w:p w14:paraId="222B1C1D" w14:textId="77777777" w:rsidR="00EB4457" w:rsidRPr="005D14D9" w:rsidRDefault="00A00C0B" w:rsidP="00EB4457">
      <w:pPr>
        <w:spacing w:after="0" w:line="360" w:lineRule="auto"/>
        <w:ind w:firstLine="709"/>
        <w:jc w:val="both"/>
        <w:rPr>
          <w:rFonts w:ascii="Times New Roman" w:eastAsia="Times New Roman" w:hAnsi="Times New Roman" w:cs="Times New Roman"/>
          <w:sz w:val="28"/>
          <w:szCs w:val="28"/>
          <w:lang w:val="en-US"/>
        </w:rPr>
      </w:pPr>
      <w:r w:rsidRPr="005D14D9">
        <w:rPr>
          <w:rFonts w:ascii="Times New Roman" w:eastAsia="Times New Roman" w:hAnsi="Times New Roman" w:cs="Times New Roman"/>
          <w:sz w:val="28"/>
          <w:szCs w:val="28"/>
          <w:lang w:val="en-US"/>
        </w:rPr>
        <w:t>Comparative analysis of the heat balance and operating cycle.</w:t>
      </w:r>
    </w:p>
    <w:p w14:paraId="6AE23636" w14:textId="77777777" w:rsidR="00EB4457" w:rsidRPr="005D14D9" w:rsidRDefault="00A00C0B" w:rsidP="00EB4457">
      <w:pPr>
        <w:spacing w:after="0" w:line="360" w:lineRule="auto"/>
        <w:ind w:firstLine="709"/>
        <w:jc w:val="both"/>
        <w:rPr>
          <w:rFonts w:ascii="Times New Roman" w:eastAsia="Times New Roman" w:hAnsi="Times New Roman" w:cs="Times New Roman"/>
          <w:sz w:val="28"/>
          <w:szCs w:val="28"/>
          <w:lang w:val="en-US"/>
        </w:rPr>
      </w:pPr>
      <w:r w:rsidRPr="005D14D9">
        <w:rPr>
          <w:rFonts w:ascii="Times New Roman" w:eastAsia="Times New Roman" w:hAnsi="Times New Roman" w:cs="Times New Roman"/>
          <w:sz w:val="28"/>
          <w:szCs w:val="28"/>
          <w:lang w:val="en-US"/>
        </w:rPr>
        <w:t>Determination of the dependence of fuel economy on load and crankshaft speed for both types of engines.</w:t>
      </w:r>
    </w:p>
    <w:p w14:paraId="03469FDF" w14:textId="77777777" w:rsidR="00EB4457" w:rsidRPr="005D14D9" w:rsidRDefault="00A00C0B" w:rsidP="00EB4457">
      <w:pPr>
        <w:spacing w:after="0" w:line="360" w:lineRule="auto"/>
        <w:ind w:firstLine="709"/>
        <w:jc w:val="both"/>
        <w:rPr>
          <w:rFonts w:ascii="Times New Roman" w:eastAsia="Times New Roman" w:hAnsi="Times New Roman" w:cs="Times New Roman"/>
          <w:sz w:val="28"/>
          <w:szCs w:val="28"/>
          <w:lang w:val="en-US"/>
        </w:rPr>
      </w:pPr>
      <w:r w:rsidRPr="005D14D9">
        <w:rPr>
          <w:rFonts w:ascii="Times New Roman" w:eastAsia="Times New Roman" w:hAnsi="Times New Roman" w:cs="Times New Roman"/>
          <w:sz w:val="28"/>
          <w:szCs w:val="28"/>
          <w:lang w:val="en-US"/>
        </w:rPr>
        <w:t>Assessment of the level of harmful emissions (</w:t>
      </w:r>
      <w:r w:rsidR="006F7D1F" w:rsidRPr="001776C1">
        <w:rPr>
          <w:rFonts w:ascii="Times New Roman" w:hAnsi="Times New Roman" w:cs="Times New Roman"/>
          <w:sz w:val="28"/>
          <w:szCs w:val="28"/>
        </w:rPr>
        <w:t>CO₂</w:t>
      </w:r>
      <w:r w:rsidRPr="005D14D9">
        <w:rPr>
          <w:rFonts w:ascii="Times New Roman" w:eastAsia="Times New Roman" w:hAnsi="Times New Roman" w:cs="Times New Roman"/>
          <w:sz w:val="28"/>
          <w:szCs w:val="28"/>
          <w:lang w:val="en-US"/>
        </w:rPr>
        <w:t>, HC, NOx, soot) and the influence of the mixture formation system on environmental characteristics.</w:t>
      </w:r>
    </w:p>
    <w:p w14:paraId="476FD101" w14:textId="77777777" w:rsidR="00EB4457" w:rsidRPr="005D14D9" w:rsidRDefault="00A00C0B" w:rsidP="00EB4457">
      <w:pPr>
        <w:spacing w:after="0" w:line="360" w:lineRule="auto"/>
        <w:ind w:firstLine="709"/>
        <w:jc w:val="both"/>
        <w:rPr>
          <w:rFonts w:ascii="Times New Roman" w:eastAsia="Times New Roman" w:hAnsi="Times New Roman" w:cs="Times New Roman"/>
          <w:sz w:val="28"/>
          <w:szCs w:val="28"/>
          <w:lang w:val="en-US"/>
        </w:rPr>
      </w:pPr>
      <w:r w:rsidRPr="005D14D9">
        <w:rPr>
          <w:rFonts w:ascii="Times New Roman" w:eastAsia="Times New Roman" w:hAnsi="Times New Roman" w:cs="Times New Roman"/>
          <w:sz w:val="28"/>
          <w:szCs w:val="28"/>
          <w:lang w:val="en-US"/>
        </w:rPr>
        <w:t>Justification of ways to increase the efficiency (thermal efficiency) of diesel engines by integrating advantages inherent in external mixture formation.</w:t>
      </w:r>
    </w:p>
    <w:p w14:paraId="27B1E68A" w14:textId="77777777" w:rsidR="005F0977" w:rsidRDefault="00A00C0B" w:rsidP="00EB4457">
      <w:pPr>
        <w:spacing w:after="0" w:line="360" w:lineRule="auto"/>
        <w:ind w:firstLine="709"/>
        <w:jc w:val="both"/>
        <w:rPr>
          <w:rFonts w:ascii="Times New Roman" w:eastAsia="Times New Roman" w:hAnsi="Times New Roman" w:cs="Times New Roman"/>
          <w:sz w:val="28"/>
          <w:szCs w:val="28"/>
        </w:rPr>
      </w:pPr>
      <w:r w:rsidRPr="005D14D9">
        <w:rPr>
          <w:rFonts w:ascii="Times New Roman" w:eastAsia="Times New Roman" w:hAnsi="Times New Roman" w:cs="Times New Roman"/>
          <w:sz w:val="28"/>
          <w:szCs w:val="28"/>
          <w:lang w:val="en-US"/>
        </w:rPr>
        <w:t>Keywords: diesel engine, internal combustion engine, external mixture formation, performance indicators, fuel economy, thermodynamics, toxicity, environmental performance.</w:t>
      </w:r>
      <w:r>
        <w:rPr>
          <w:rFonts w:ascii="Times New Roman" w:eastAsia="Times New Roman" w:hAnsi="Times New Roman" w:cs="Times New Roman"/>
          <w:sz w:val="28"/>
          <w:szCs w:val="28"/>
        </w:rPr>
        <w:br w:type="page"/>
      </w:r>
    </w:p>
    <w:p w14:paraId="6EE5F813" w14:textId="77777777" w:rsidR="005F0977" w:rsidRDefault="005F0977" w:rsidP="005F0977">
      <w:pPr>
        <w:spacing w:after="0" w:line="240" w:lineRule="auto"/>
        <w:jc w:val="center"/>
        <w:rPr>
          <w:rFonts w:ascii="Times New Roman" w:eastAsia="Times New Roman" w:hAnsi="Times New Roman" w:cs="Times New Roman"/>
          <w:sz w:val="28"/>
          <w:szCs w:val="28"/>
        </w:rPr>
        <w:sectPr w:rsidR="005F0977" w:rsidSect="005F0977">
          <w:footerReference w:type="default" r:id="rId8"/>
          <w:pgSz w:w="11906" w:h="16838"/>
          <w:pgMar w:top="850" w:right="850" w:bottom="850" w:left="1417" w:header="708" w:footer="708" w:gutter="0"/>
          <w:cols w:space="708"/>
          <w:titlePg/>
          <w:docGrid w:linePitch="360"/>
        </w:sectPr>
      </w:pPr>
    </w:p>
    <w:p w14:paraId="076AD6BC" w14:textId="77777777" w:rsidR="00A64D56" w:rsidRDefault="00A00C0B" w:rsidP="00A64D56">
      <w:pPr>
        <w:jc w:val="center"/>
      </w:pPr>
      <w:r>
        <w:rPr>
          <w:rFonts w:ascii="Times New Roman" w:eastAsia="Times New Roman" w:hAnsi="Times New Roman" w:cs="Times New Roman"/>
          <w:noProof/>
          <w:color w:val="000000"/>
          <w:sz w:val="28"/>
          <w:szCs w:val="28"/>
          <w:lang w:eastAsia="uk-UA"/>
        </w:rPr>
        <w:lastRenderedPageBreak/>
        <mc:AlternateContent>
          <mc:Choice Requires="wpg">
            <w:drawing>
              <wp:anchor distT="0" distB="0" distL="114300" distR="114300" simplePos="0" relativeHeight="251662336" behindDoc="0" locked="1" layoutInCell="1" allowOverlap="1" wp14:anchorId="29421634" wp14:editId="04BF2E10">
                <wp:simplePos x="0" y="0"/>
                <wp:positionH relativeFrom="margin">
                  <wp:posOffset>-243205</wp:posOffset>
                </wp:positionH>
                <wp:positionV relativeFrom="margin">
                  <wp:posOffset>-26035</wp:posOffset>
                </wp:positionV>
                <wp:extent cx="6588760" cy="9897745"/>
                <wp:effectExtent l="0" t="0" r="21590" b="27305"/>
                <wp:wrapNone/>
                <wp:docPr id="14" name="Групувати 14"/>
                <wp:cNvGraphicFramePr/>
                <a:graphic xmlns:a="http://schemas.openxmlformats.org/drawingml/2006/main">
                  <a:graphicData uri="http://schemas.microsoft.com/office/word/2010/wordprocessingGroup">
                    <wpg:wgp>
                      <wpg:cNvGrpSpPr/>
                      <wpg:grpSpPr>
                        <a:xfrm>
                          <a:off x="0" y="0"/>
                          <a:ext cx="6588760" cy="9897745"/>
                          <a:chOff x="0" y="0"/>
                          <a:chExt cx="20000" cy="20000"/>
                        </a:xfrm>
                      </wpg:grpSpPr>
                      <wps:wsp>
                        <wps:cNvPr id="20" name="Rectangle 2"/>
                        <wps:cNvSpPr>
                          <a:spLocks noChangeArrowheads="1"/>
                        </wps:cNvSpPr>
                        <wps:spPr bwMode="auto">
                          <a:xfrm>
                            <a:off x="0" y="0"/>
                            <a:ext cx="20000" cy="20000"/>
                          </a:xfrm>
                          <a:prstGeom prst="rect">
                            <a:avLst/>
                          </a:prstGeom>
                          <a:noFill/>
                          <a:ln w="158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wps:wsp>
                      <wps:wsp>
                        <wps:cNvPr id="34" name="Line 3"/>
                        <wps:cNvCnPr>
                          <a:cxnSpLocks noChangeShapeType="1"/>
                        </wps:cNvCnPr>
                        <wps:spPr bwMode="auto">
                          <a:xfrm>
                            <a:off x="993" y="17183"/>
                            <a:ext cx="2" cy="10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Line 4"/>
                        <wps:cNvCnPr>
                          <a:cxnSpLocks noChangeShapeType="1"/>
                        </wps:cNvCnPr>
                        <wps:spPr bwMode="auto">
                          <a:xfrm>
                            <a:off x="10" y="17173"/>
                            <a:ext cx="19967"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 name="Line 5"/>
                        <wps:cNvCnPr>
                          <a:cxnSpLocks noChangeShapeType="1"/>
                        </wps:cNvCnPr>
                        <wps:spPr bwMode="auto">
                          <a:xfrm>
                            <a:off x="2186"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6"/>
                        <wps:cNvCnPr>
                          <a:cxnSpLocks noChangeShapeType="1"/>
                        </wps:cNvCnPr>
                        <wps:spPr bwMode="auto">
                          <a:xfrm>
                            <a:off x="4919"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7"/>
                        <wps:cNvCnPr>
                          <a:cxnSpLocks noChangeShapeType="1"/>
                        </wps:cNvCnPr>
                        <wps:spPr bwMode="auto">
                          <a:xfrm>
                            <a:off x="6557"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8"/>
                        <wps:cNvCnPr>
                          <a:cxnSpLocks noChangeShapeType="1"/>
                        </wps:cNvCnPr>
                        <wps:spPr bwMode="auto">
                          <a:xfrm>
                            <a:off x="7650" y="17183"/>
                            <a:ext cx="2" cy="2796"/>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9"/>
                        <wps:cNvCnPr>
                          <a:cxnSpLocks noChangeShapeType="1"/>
                        </wps:cNvCnPr>
                        <wps:spPr bwMode="auto">
                          <a:xfrm>
                            <a:off x="15848" y="18239"/>
                            <a:ext cx="4" cy="693"/>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10"/>
                        <wps:cNvCnPr>
                          <a:cxnSpLocks noChangeShapeType="1"/>
                        </wps:cNvCnPr>
                        <wps:spPr bwMode="auto">
                          <a:xfrm>
                            <a:off x="10" y="19293"/>
                            <a:ext cx="7621" cy="2"/>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11"/>
                        <wps:cNvCnPr>
                          <a:cxnSpLocks noChangeShapeType="1"/>
                        </wps:cNvCnPr>
                        <wps:spPr bwMode="auto">
                          <a:xfrm>
                            <a:off x="10" y="19646"/>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Rectangle 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1426607F" w14:textId="77777777" w:rsidR="00D54568" w:rsidRDefault="00D54568" w:rsidP="00EB4457">
                              <w:pPr>
                                <w:jc w:val="center"/>
                                <w:rPr>
                                  <w:rFonts w:ascii="Journal" w:hAnsi="Journal"/>
                                </w:rPr>
                              </w:pPr>
                              <w:r>
                                <w:rPr>
                                  <w:sz w:val="18"/>
                                </w:rPr>
                                <w:t>Змн</w:t>
                              </w:r>
                              <w:r>
                                <w:rPr>
                                  <w:rFonts w:ascii="Journal" w:hAnsi="Journal"/>
                                  <w:sz w:val="18"/>
                                </w:rPr>
                                <w:t>.</w:t>
                              </w:r>
                            </w:p>
                          </w:txbxContent>
                        </wps:txbx>
                        <wps:bodyPr rot="0" vert="horz" wrap="square" lIns="12700" tIns="12700" rIns="12700" bIns="12700" anchor="t" anchorCtr="0" upright="1"/>
                      </wps:wsp>
                      <wps:wsp>
                        <wps:cNvPr id="44" name="Rectangle 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71DEEE2C" w14:textId="77777777" w:rsidR="00D54568" w:rsidRDefault="00D54568" w:rsidP="00EB4457">
                              <w:pPr>
                                <w:jc w:val="center"/>
                                <w:rPr>
                                  <w:rFonts w:ascii="Journal" w:hAnsi="Journal"/>
                                </w:rPr>
                              </w:pPr>
                              <w:r>
                                <w:rPr>
                                  <w:rFonts w:ascii="Journal" w:hAnsi="Journal"/>
                                  <w:sz w:val="18"/>
                                </w:rPr>
                                <w:t>Лист</w:t>
                              </w:r>
                            </w:p>
                          </w:txbxContent>
                        </wps:txbx>
                        <wps:bodyPr rot="0" vert="horz" wrap="square" lIns="12700" tIns="12700" rIns="12700" bIns="12700" anchor="t" anchorCtr="0" upright="1"/>
                      </wps:wsp>
                      <wps:wsp>
                        <wps:cNvPr id="45" name="Rectangle 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65D2439A" w14:textId="77777777" w:rsidR="00D54568" w:rsidRDefault="00D54568" w:rsidP="00EB4457">
                              <w:pPr>
                                <w:jc w:val="center"/>
                                <w:rPr>
                                  <w:rFonts w:ascii="Journal" w:hAnsi="Journal"/>
                                </w:rPr>
                              </w:pPr>
                              <w:r>
                                <w:rPr>
                                  <w:rFonts w:ascii="Journal" w:hAnsi="Journal"/>
                                  <w:sz w:val="18"/>
                                </w:rPr>
                                <w:t>№ докум.</w:t>
                              </w:r>
                            </w:p>
                          </w:txbxContent>
                        </wps:txbx>
                        <wps:bodyPr rot="0" vert="horz" wrap="square" lIns="12700" tIns="12700" rIns="12700" bIns="12700" anchor="t" anchorCtr="0" upright="1"/>
                      </wps:wsp>
                      <wps:wsp>
                        <wps:cNvPr id="46" name="Rectangle 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7946A9EB" w14:textId="77777777" w:rsidR="00D54568" w:rsidRDefault="00D54568" w:rsidP="00EB4457">
                              <w:pPr>
                                <w:jc w:val="center"/>
                                <w:rPr>
                                  <w:rFonts w:ascii="Journal" w:hAnsi="Journal"/>
                                </w:rPr>
                              </w:pPr>
                              <w:r>
                                <w:rPr>
                                  <w:sz w:val="18"/>
                                </w:rPr>
                                <w:t>Пі</w:t>
                              </w:r>
                              <w:r>
                                <w:rPr>
                                  <w:rFonts w:ascii="Journal" w:hAnsi="Journal"/>
                                  <w:sz w:val="18"/>
                                </w:rPr>
                                <w:t>дпис</w:t>
                              </w:r>
                            </w:p>
                          </w:txbxContent>
                        </wps:txbx>
                        <wps:bodyPr rot="0" vert="horz" wrap="square" lIns="12700" tIns="12700" rIns="12700" bIns="12700" anchor="t" anchorCtr="0" upright="1"/>
                      </wps:wsp>
                      <wps:wsp>
                        <wps:cNvPr id="47" name="Rectangle 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1CA37580" w14:textId="77777777" w:rsidR="00D54568" w:rsidRDefault="00D54568" w:rsidP="00EB4457">
                              <w:pPr>
                                <w:jc w:val="center"/>
                                <w:rPr>
                                  <w:rFonts w:ascii="Journal" w:hAnsi="Journal"/>
                                </w:rPr>
                              </w:pPr>
                              <w:r>
                                <w:rPr>
                                  <w:rFonts w:ascii="Journal" w:hAnsi="Journal"/>
                                  <w:sz w:val="18"/>
                                </w:rPr>
                                <w:t>Дата</w:t>
                              </w:r>
                            </w:p>
                          </w:txbxContent>
                        </wps:txbx>
                        <wps:bodyPr rot="0" vert="horz" wrap="square" lIns="12700" tIns="12700" rIns="12700" bIns="12700" anchor="t" anchorCtr="0" upright="1"/>
                      </wps:wsp>
                      <wps:wsp>
                        <wps:cNvPr id="48" name="Rectangle 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298558B9" w14:textId="77777777" w:rsidR="00D54568" w:rsidRDefault="00D54568" w:rsidP="00EB4457">
                              <w:pPr>
                                <w:jc w:val="center"/>
                                <w:rPr>
                                  <w:rFonts w:ascii="Journal" w:hAnsi="Journal"/>
                                </w:rPr>
                              </w:pPr>
                              <w:r>
                                <w:rPr>
                                  <w:sz w:val="18"/>
                                </w:rPr>
                                <w:t>Арк.</w:t>
                              </w:r>
                            </w:p>
                          </w:txbxContent>
                        </wps:txbx>
                        <wps:bodyPr rot="0" vert="horz" wrap="square" lIns="12700" tIns="12700" rIns="12700" bIns="12700" anchor="t" anchorCtr="0" upright="1"/>
                      </wps:wsp>
                      <wps:wsp>
                        <wps:cNvPr id="49" name="Rectangle 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2E34ABFA" w14:textId="77777777" w:rsidR="00D54568" w:rsidRDefault="00D54568" w:rsidP="00EB4457">
                              <w:pPr>
                                <w:jc w:val="center"/>
                                <w:rPr>
                                  <w:rFonts w:ascii="Journal" w:hAnsi="Journal"/>
                                  <w:sz w:val="20"/>
                                </w:rPr>
                              </w:pPr>
                              <w:r>
                                <w:rPr>
                                  <w:rFonts w:ascii="Journal" w:hAnsi="Journal"/>
                                  <w:sz w:val="20"/>
                                </w:rPr>
                                <w:t>5</w:t>
                              </w:r>
                            </w:p>
                          </w:txbxContent>
                        </wps:txbx>
                        <wps:bodyPr rot="0" vert="horz" wrap="square" lIns="12700" tIns="12700" rIns="12700" bIns="12700" anchor="t" anchorCtr="0" upright="1"/>
                      </wps:wsp>
                      <wps:wsp>
                        <wps:cNvPr id="50" name="Rectangle 19"/>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32CF791A" w14:textId="77777777" w:rsidR="00D54568" w:rsidRPr="00746FA4" w:rsidRDefault="00D54568" w:rsidP="00EB4457">
                              <w:pPr>
                                <w:jc w:val="center"/>
                                <w:rPr>
                                  <w:rFonts w:ascii="Times New Roman" w:hAnsi="Times New Roman" w:cs="Times New Roman"/>
                                  <w:sz w:val="28"/>
                                  <w:szCs w:val="28"/>
                                </w:rPr>
                              </w:pPr>
                              <w:r w:rsidRPr="00746FA4">
                                <w:rPr>
                                  <w:rFonts w:ascii="Times New Roman" w:hAnsi="Times New Roman" w:cs="Times New Roman"/>
                                  <w:sz w:val="28"/>
                                  <w:szCs w:val="28"/>
                                </w:rPr>
                                <w:t>МР АТ</w:t>
                              </w:r>
                              <w:r w:rsidRPr="00FA3808">
                                <w:rPr>
                                  <w:rFonts w:ascii="Times New Roman" w:hAnsi="Times New Roman" w:cs="Times New Roman"/>
                                  <w:sz w:val="28"/>
                                  <w:szCs w:val="28"/>
                                </w:rPr>
                                <w:t>-70.00</w:t>
                              </w:r>
                              <w:r w:rsidRPr="00746FA4">
                                <w:rPr>
                                  <w:rFonts w:ascii="Times New Roman" w:hAnsi="Times New Roman" w:cs="Times New Roman"/>
                                  <w:sz w:val="28"/>
                                  <w:szCs w:val="28"/>
                                </w:rPr>
                                <w:t>.00.000 ПЗ</w:t>
                              </w:r>
                            </w:p>
                            <w:p w14:paraId="5C65AE70" w14:textId="77777777" w:rsidR="00D54568" w:rsidRPr="00D230CF" w:rsidRDefault="00D54568" w:rsidP="00EB4457">
                              <w:pPr>
                                <w:pStyle w:val="6"/>
                                <w:rPr>
                                  <w:b/>
                                  <w:sz w:val="32"/>
                                  <w:szCs w:val="32"/>
                                </w:rPr>
                              </w:pPr>
                              <w:r w:rsidRPr="00D230CF">
                                <w:rPr>
                                  <w:b/>
                                  <w:sz w:val="32"/>
                                  <w:szCs w:val="32"/>
                                </w:rPr>
                                <w:t>.00.000  ПЗ</w:t>
                              </w:r>
                            </w:p>
                            <w:p w14:paraId="43E1F047" w14:textId="77777777" w:rsidR="00D54568" w:rsidRDefault="00D54568" w:rsidP="00EB4457"/>
                          </w:txbxContent>
                        </wps:txbx>
                        <wps:bodyPr rot="0" vert="horz" wrap="square" lIns="12700" tIns="12700" rIns="12700" bIns="12700" anchor="t" anchorCtr="0" upright="1"/>
                      </wps:wsp>
                      <wps:wsp>
                        <wps:cNvPr id="51" name="Line 20"/>
                        <wps:cNvCnPr>
                          <a:cxnSpLocks noChangeShapeType="1"/>
                        </wps:cNvCnPr>
                        <wps:spPr bwMode="auto">
                          <a:xfrm>
                            <a:off x="12" y="18233"/>
                            <a:ext cx="19967"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Line 21"/>
                        <wps:cNvCnPr>
                          <a:cxnSpLocks noChangeShapeType="1"/>
                        </wps:cNvCnPr>
                        <wps:spPr bwMode="auto">
                          <a:xfrm>
                            <a:off x="25" y="17881"/>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Line 22"/>
                        <wps:cNvCnPr>
                          <a:cxnSpLocks noChangeShapeType="1"/>
                        </wps:cNvCnPr>
                        <wps:spPr bwMode="auto">
                          <a:xfrm>
                            <a:off x="10" y="17526"/>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23"/>
                        <wps:cNvCnPr>
                          <a:cxnSpLocks noChangeShapeType="1"/>
                        </wps:cNvCnPr>
                        <wps:spPr bwMode="auto">
                          <a:xfrm>
                            <a:off x="10" y="18938"/>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Line 24"/>
                        <wps:cNvCnPr>
                          <a:cxnSpLocks noChangeShapeType="1"/>
                        </wps:cNvCnPr>
                        <wps:spPr bwMode="auto">
                          <a:xfrm>
                            <a:off x="10" y="18583"/>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6" name="Group 25"/>
                        <wpg:cNvGrpSpPr/>
                        <wpg:grpSpPr>
                          <a:xfrm>
                            <a:off x="39" y="18267"/>
                            <a:ext cx="4801" cy="310"/>
                            <a:chOff x="0" y="0"/>
                            <a:chExt cx="19999" cy="20000"/>
                          </a:xfrm>
                        </wpg:grpSpPr>
                        <wps:wsp>
                          <wps:cNvPr id="57" name="Rectangle 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1BED5936" w14:textId="77777777" w:rsidR="00D54568" w:rsidRDefault="00D54568" w:rsidP="00EB4457">
                                <w:pPr>
                                  <w:rPr>
                                    <w:rFonts w:ascii="Journal" w:hAnsi="Journal"/>
                                  </w:rPr>
                                </w:pPr>
                                <w:r>
                                  <w:rPr>
                                    <w:sz w:val="18"/>
                                  </w:rPr>
                                  <w:t xml:space="preserve"> Розро</w:t>
                                </w:r>
                                <w:r>
                                  <w:rPr>
                                    <w:rFonts w:ascii="Journal" w:hAnsi="Journal"/>
                                    <w:sz w:val="18"/>
                                  </w:rPr>
                                  <w:t>бив</w:t>
                                </w:r>
                              </w:p>
                            </w:txbxContent>
                          </wps:txbx>
                          <wps:bodyPr rot="0" vert="horz" wrap="square" lIns="12700" tIns="12700" rIns="12700" bIns="12700" anchor="t" anchorCtr="0" upright="1"/>
                        </wps:wsp>
                        <wps:wsp>
                          <wps:cNvPr id="58" name="Rectangle 2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1B5F15E3" w14:textId="77777777" w:rsidR="00D54568" w:rsidRPr="00746FA4" w:rsidRDefault="00D54568" w:rsidP="00EB445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Палаженко С.</w:t>
                                </w:r>
                                <w:r w:rsidRPr="00746FA4">
                                  <w:rPr>
                                    <w:rFonts w:ascii="Times New Roman" w:eastAsia="Times New Roman" w:hAnsi="Times New Roman" w:cs="Times New Roman"/>
                                    <w:sz w:val="20"/>
                                    <w:szCs w:val="20"/>
                                  </w:rPr>
                                  <w:t>І.</w:t>
                                </w:r>
                              </w:p>
                            </w:txbxContent>
                          </wps:txbx>
                          <wps:bodyPr rot="0" vert="horz" wrap="square" lIns="12700" tIns="12700" rIns="12700" bIns="12700" anchor="t" anchorCtr="0" upright="1"/>
                        </wps:wsp>
                      </wpg:grpSp>
                      <wpg:grpSp>
                        <wpg:cNvPr id="59" name="Group 28"/>
                        <wpg:cNvGrpSpPr/>
                        <wpg:grpSpPr>
                          <a:xfrm>
                            <a:off x="39" y="18614"/>
                            <a:ext cx="4801" cy="309"/>
                            <a:chOff x="0" y="0"/>
                            <a:chExt cx="19999" cy="20000"/>
                          </a:xfrm>
                        </wpg:grpSpPr>
                        <wps:wsp>
                          <wps:cNvPr id="60" name="Rectangle 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47A3CE64" w14:textId="77777777" w:rsidR="00D54568" w:rsidRDefault="00D54568" w:rsidP="00EB4457">
                                <w:pPr>
                                  <w:rPr>
                                    <w:rFonts w:ascii="Journal" w:hAnsi="Journal"/>
                                  </w:rPr>
                                </w:pPr>
                                <w:r>
                                  <w:rPr>
                                    <w:rFonts w:ascii="Journal" w:hAnsi="Journal"/>
                                    <w:sz w:val="18"/>
                                  </w:rPr>
                                  <w:t xml:space="preserve"> П</w:t>
                                </w:r>
                                <w:r>
                                  <w:rPr>
                                    <w:sz w:val="18"/>
                                  </w:rPr>
                                  <w:t>ереві</w:t>
                                </w:r>
                                <w:r>
                                  <w:rPr>
                                    <w:rFonts w:ascii="Journal" w:hAnsi="Journal"/>
                                    <w:sz w:val="18"/>
                                  </w:rPr>
                                  <w:t>рив</w:t>
                                </w:r>
                              </w:p>
                            </w:txbxContent>
                          </wps:txbx>
                          <wps:bodyPr rot="0" vert="horz" wrap="square" lIns="12700" tIns="12700" rIns="12700" bIns="12700" anchor="t" anchorCtr="0" upright="1"/>
                        </wps:wsp>
                        <wps:wsp>
                          <wps:cNvPr id="61" name="Rectangle 3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78BD673C" w14:textId="77777777" w:rsidR="00D54568" w:rsidRPr="00746FA4" w:rsidRDefault="00D54568" w:rsidP="00EB4457">
                                <w:pPr>
                                  <w:jc w:val="center"/>
                                  <w:rPr>
                                    <w:rFonts w:ascii="Times New Roman" w:eastAsia="Times New Roman" w:hAnsi="Times New Roman" w:cs="Times New Roman"/>
                                    <w:sz w:val="20"/>
                                    <w:szCs w:val="20"/>
                                  </w:rPr>
                                </w:pPr>
                                <w:r w:rsidRPr="00746FA4">
                                  <w:rPr>
                                    <w:rFonts w:ascii="Times New Roman" w:eastAsia="Times New Roman" w:hAnsi="Times New Roman" w:cs="Times New Roman"/>
                                    <w:sz w:val="20"/>
                                    <w:szCs w:val="20"/>
                                  </w:rPr>
                                  <w:t>Козак Ф.В.</w:t>
                                </w:r>
                              </w:p>
                            </w:txbxContent>
                          </wps:txbx>
                          <wps:bodyPr rot="0" vert="horz" wrap="square" lIns="12700" tIns="12700" rIns="12700" bIns="12700" anchor="t" anchorCtr="0" upright="1"/>
                        </wps:wsp>
                      </wpg:grpSp>
                      <wpg:grpSp>
                        <wpg:cNvPr id="62" name="Group 31"/>
                        <wpg:cNvGrpSpPr/>
                        <wpg:grpSpPr>
                          <a:xfrm>
                            <a:off x="39" y="18969"/>
                            <a:ext cx="4801" cy="309"/>
                            <a:chOff x="0" y="0"/>
                            <a:chExt cx="19999" cy="20000"/>
                          </a:xfrm>
                        </wpg:grpSpPr>
                        <wps:wsp>
                          <wps:cNvPr id="63" name="Rectangle 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308A763B" w14:textId="77777777" w:rsidR="00D54568" w:rsidRDefault="00D54568" w:rsidP="00EB4457">
                                <w:pPr>
                                  <w:rPr>
                                    <w:rFonts w:ascii="Journal" w:hAnsi="Journal"/>
                                  </w:rPr>
                                </w:pPr>
                                <w:r>
                                  <w:rPr>
                                    <w:rFonts w:ascii="Journal" w:hAnsi="Journal"/>
                                    <w:sz w:val="18"/>
                                  </w:rPr>
                                  <w:t xml:space="preserve"> </w:t>
                                </w:r>
                              </w:p>
                            </w:txbxContent>
                          </wps:txbx>
                          <wps:bodyPr rot="0" vert="horz" wrap="square" lIns="12700" tIns="12700" rIns="12700" bIns="12700" anchor="t" anchorCtr="0" upright="1"/>
                        </wps:wsp>
                        <wps:wsp>
                          <wps:cNvPr id="64" name="Rectangle 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0894F34E" w14:textId="77777777" w:rsidR="00D54568" w:rsidRDefault="00D54568" w:rsidP="00EB4457"/>
                            </w:txbxContent>
                          </wps:txbx>
                          <wps:bodyPr rot="0" vert="horz" wrap="square" lIns="12700" tIns="12700" rIns="12700" bIns="12700" anchor="t" anchorCtr="0" upright="1"/>
                        </wps:wsp>
                      </wpg:grpSp>
                      <wpg:grpSp>
                        <wpg:cNvPr id="65" name="Group 34"/>
                        <wpg:cNvGrpSpPr/>
                        <wpg:grpSpPr>
                          <a:xfrm>
                            <a:off x="39" y="19314"/>
                            <a:ext cx="4801" cy="310"/>
                            <a:chOff x="0" y="0"/>
                            <a:chExt cx="19999" cy="20000"/>
                          </a:xfrm>
                        </wpg:grpSpPr>
                        <wps:wsp>
                          <wps:cNvPr id="66" name="Rectangle 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14A90D01" w14:textId="77777777" w:rsidR="00D54568" w:rsidRDefault="00D54568" w:rsidP="00EB4457">
                                <w:pPr>
                                  <w:rPr>
                                    <w:rFonts w:ascii="Journal" w:hAnsi="Journal"/>
                                  </w:rPr>
                                </w:pPr>
                                <w:r>
                                  <w:rPr>
                                    <w:rFonts w:ascii="Journal" w:hAnsi="Journal"/>
                                    <w:sz w:val="18"/>
                                  </w:rPr>
                                  <w:t xml:space="preserve"> Н. Контр.</w:t>
                                </w:r>
                              </w:p>
                            </w:txbxContent>
                          </wps:txbx>
                          <wps:bodyPr rot="0" vert="horz" wrap="square" lIns="12700" tIns="12700" rIns="12700" bIns="12700" anchor="t" anchorCtr="0" upright="1"/>
                        </wps:wsp>
                        <wps:wsp>
                          <wps:cNvPr id="67" name="Rectangle 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10793E42" w14:textId="77777777" w:rsidR="00D54568" w:rsidRPr="00746FA4" w:rsidRDefault="00D54568" w:rsidP="00EB4457">
                                <w:pPr>
                                  <w:jc w:val="center"/>
                                  <w:rPr>
                                    <w:rFonts w:ascii="Times New Roman" w:eastAsia="Times New Roman" w:hAnsi="Times New Roman" w:cs="Times New Roman"/>
                                    <w:sz w:val="20"/>
                                    <w:szCs w:val="20"/>
                                  </w:rPr>
                                </w:pPr>
                                <w:r w:rsidRPr="00746FA4">
                                  <w:rPr>
                                    <w:rFonts w:ascii="Times New Roman" w:eastAsia="Times New Roman" w:hAnsi="Times New Roman" w:cs="Times New Roman"/>
                                    <w:sz w:val="20"/>
                                    <w:szCs w:val="20"/>
                                  </w:rPr>
                                  <w:t>Прунько І.Б</w:t>
                                </w:r>
                              </w:p>
                            </w:txbxContent>
                          </wps:txbx>
                          <wps:bodyPr rot="0" vert="horz" wrap="square" lIns="12700" tIns="12700" rIns="12700" bIns="12700" anchor="t" anchorCtr="0" upright="1"/>
                        </wps:wsp>
                      </wpg:grpSp>
                      <wpg:grpSp>
                        <wpg:cNvPr id="68" name="Group 37"/>
                        <wpg:cNvGrpSpPr/>
                        <wpg:grpSpPr>
                          <a:xfrm>
                            <a:off x="39" y="19660"/>
                            <a:ext cx="4801" cy="309"/>
                            <a:chOff x="0" y="0"/>
                            <a:chExt cx="19999" cy="20000"/>
                          </a:xfrm>
                        </wpg:grpSpPr>
                        <wps:wsp>
                          <wps:cNvPr id="69" name="Rectangle 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7EEBB15F" w14:textId="77777777" w:rsidR="00D54568" w:rsidRDefault="00D54568" w:rsidP="00EB4457">
                                <w:pPr>
                                  <w:rPr>
                                    <w:rFonts w:ascii="Journal" w:hAnsi="Journal"/>
                                  </w:rPr>
                                </w:pPr>
                                <w:r>
                                  <w:rPr>
                                    <w:sz w:val="18"/>
                                  </w:rPr>
                                  <w:t xml:space="preserve"> За</w:t>
                                </w:r>
                                <w:r>
                                  <w:rPr>
                                    <w:rFonts w:ascii="Journal" w:hAnsi="Journal"/>
                                    <w:sz w:val="18"/>
                                  </w:rPr>
                                  <w:t>твердив</w:t>
                                </w:r>
                              </w:p>
                            </w:txbxContent>
                          </wps:txbx>
                          <wps:bodyPr rot="0" vert="horz" wrap="square" lIns="12700" tIns="12700" rIns="12700" bIns="12700" anchor="t" anchorCtr="0" upright="1"/>
                        </wps:wsp>
                        <wps:wsp>
                          <wps:cNvPr id="70" name="Rectangle 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37149EC7" w14:textId="77777777" w:rsidR="00D54568" w:rsidRPr="00746FA4" w:rsidRDefault="00D54568" w:rsidP="00EB4457">
                                <w:pPr>
                                  <w:jc w:val="center"/>
                                  <w:rPr>
                                    <w:rFonts w:ascii="Times New Roman" w:eastAsia="Times New Roman" w:hAnsi="Times New Roman" w:cs="Times New Roman"/>
                                    <w:sz w:val="20"/>
                                    <w:szCs w:val="20"/>
                                  </w:rPr>
                                </w:pPr>
                                <w:r w:rsidRPr="00746FA4">
                                  <w:rPr>
                                    <w:rFonts w:ascii="Times New Roman" w:eastAsia="Times New Roman" w:hAnsi="Times New Roman" w:cs="Times New Roman"/>
                                    <w:sz w:val="20"/>
                                    <w:szCs w:val="20"/>
                                  </w:rPr>
                                  <w:t>Криштопа С.І</w:t>
                                </w:r>
                              </w:p>
                            </w:txbxContent>
                          </wps:txbx>
                          <wps:bodyPr rot="0" vert="horz" wrap="square" lIns="12700" tIns="12700" rIns="12700" bIns="12700" anchor="t" anchorCtr="0" upright="1"/>
                        </wps:wsp>
                      </wpg:grpSp>
                      <wps:wsp>
                        <wps:cNvPr id="71" name="Line 40"/>
                        <wps:cNvCnPr>
                          <a:cxnSpLocks noChangeShapeType="1"/>
                        </wps:cNvCnPr>
                        <wps:spPr bwMode="auto">
                          <a:xfrm>
                            <a:off x="14208" y="18239"/>
                            <a:ext cx="2" cy="174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 name="Rectangle 4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2697AF0E" w14:textId="77777777" w:rsidR="00D54568" w:rsidRPr="00EB4457" w:rsidRDefault="00D54568" w:rsidP="00EB4457">
                              <w:pPr>
                                <w:jc w:val="center"/>
                                <w:rPr>
                                  <w:rFonts w:ascii="Times New Roman" w:hAnsi="Times New Roman" w:cs="Times New Roman"/>
                                  <w:sz w:val="19"/>
                                  <w:szCs w:val="19"/>
                                </w:rPr>
                              </w:pPr>
                              <w:r w:rsidRPr="00EB4457">
                                <w:rPr>
                                  <w:rFonts w:ascii="Times New Roman" w:eastAsia="Calibri" w:hAnsi="Times New Roman" w:cs="Times New Roman"/>
                                  <w:kern w:val="0"/>
                                  <w:sz w:val="19"/>
                                  <w:szCs w:val="19"/>
                                  <w14:ligatures w14:val="none"/>
                                </w:rPr>
                                <w:t>Дослідження експлуатаційних показників роботи дизельних двигунів внутрішнього згоряння у порівнянні із двигунами з зовнішнім сумішоутворенням</w:t>
                              </w:r>
                            </w:p>
                          </w:txbxContent>
                        </wps:txbx>
                        <wps:bodyPr rot="0" vert="horz" wrap="square" lIns="12700" tIns="12700" rIns="12700" bIns="12700" anchor="t" anchorCtr="0" upright="1"/>
                      </wps:wsp>
                      <wps:wsp>
                        <wps:cNvPr id="73" name="Line 42"/>
                        <wps:cNvCnPr>
                          <a:cxnSpLocks noChangeShapeType="1"/>
                        </wps:cNvCnPr>
                        <wps:spPr bwMode="auto">
                          <a:xfrm>
                            <a:off x="14221" y="18587"/>
                            <a:ext cx="5769"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 name="Line 43"/>
                        <wps:cNvCnPr>
                          <a:cxnSpLocks noChangeShapeType="1"/>
                        </wps:cNvCnPr>
                        <wps:spPr bwMode="auto">
                          <a:xfrm>
                            <a:off x="14219" y="18939"/>
                            <a:ext cx="5769" cy="2"/>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 name="Line 44"/>
                        <wps:cNvCnPr>
                          <a:cxnSpLocks noChangeShapeType="1"/>
                        </wps:cNvCnPr>
                        <wps:spPr bwMode="auto">
                          <a:xfrm>
                            <a:off x="17487" y="18239"/>
                            <a:ext cx="3" cy="693"/>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 name="Rectangle 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7E9CABE2" w14:textId="77777777" w:rsidR="00D54568" w:rsidRDefault="00D54568" w:rsidP="00EB4457">
                              <w:pPr>
                                <w:jc w:val="center"/>
                                <w:rPr>
                                  <w:rFonts w:ascii="Journal" w:hAnsi="Journal"/>
                                </w:rPr>
                              </w:pPr>
                              <w:r>
                                <w:rPr>
                                  <w:sz w:val="18"/>
                                </w:rPr>
                                <w:t>Лі</w:t>
                              </w:r>
                              <w:r>
                                <w:rPr>
                                  <w:rFonts w:ascii="Journal" w:hAnsi="Journal"/>
                                  <w:sz w:val="18"/>
                                </w:rPr>
                                <w:t>т.</w:t>
                              </w:r>
                            </w:p>
                          </w:txbxContent>
                        </wps:txbx>
                        <wps:bodyPr rot="0" vert="horz" wrap="square" lIns="12700" tIns="12700" rIns="12700" bIns="12700" anchor="t" anchorCtr="0" upright="1"/>
                      </wps:wsp>
                      <wps:wsp>
                        <wps:cNvPr id="77" name="Rectangle 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17491730" w14:textId="77777777" w:rsidR="00D54568" w:rsidRDefault="00D54568" w:rsidP="00EB4457">
                              <w:pPr>
                                <w:jc w:val="center"/>
                                <w:rPr>
                                  <w:rFonts w:ascii="Journal" w:hAnsi="Journal"/>
                                </w:rPr>
                              </w:pPr>
                              <w:r>
                                <w:rPr>
                                  <w:sz w:val="18"/>
                                </w:rPr>
                                <w:t>Акрушів</w:t>
                              </w:r>
                            </w:p>
                          </w:txbxContent>
                        </wps:txbx>
                        <wps:bodyPr rot="0" vert="horz" wrap="square" lIns="12700" tIns="12700" rIns="12700" bIns="12700" anchor="t" anchorCtr="0" upright="1"/>
                      </wps:wsp>
                      <wps:wsp>
                        <wps:cNvPr id="78" name="Rectangle 47"/>
                        <wps:cNvSpPr>
                          <a:spLocks noChangeArrowheads="1"/>
                        </wps:cNvSpPr>
                        <wps:spPr bwMode="auto">
                          <a:xfrm>
                            <a:off x="17591" y="18577"/>
                            <a:ext cx="2326"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4E96CF0C" w14:textId="550C8433" w:rsidR="00D54568" w:rsidRPr="00535A14" w:rsidRDefault="00F307CD" w:rsidP="00EB4457">
                              <w:pPr>
                                <w:jc w:val="center"/>
                                <w:rPr>
                                  <w:sz w:val="23"/>
                                  <w:szCs w:val="23"/>
                                </w:rPr>
                              </w:pPr>
                              <w:r w:rsidRPr="00535A14">
                                <w:rPr>
                                  <w:sz w:val="23"/>
                                  <w:szCs w:val="23"/>
                                </w:rPr>
                                <w:t>7</w:t>
                              </w:r>
                              <w:r w:rsidR="00C201B8">
                                <w:rPr>
                                  <w:sz w:val="23"/>
                                  <w:szCs w:val="23"/>
                                </w:rPr>
                                <w:t>3</w:t>
                              </w:r>
                            </w:p>
                          </w:txbxContent>
                        </wps:txbx>
                        <wps:bodyPr rot="0" vert="horz" wrap="square" lIns="12700" tIns="12700" rIns="12700" bIns="12700" anchor="ctr" anchorCtr="0" upright="1"/>
                      </wps:wsp>
                      <wps:wsp>
                        <wps:cNvPr id="79" name="Line 48"/>
                        <wps:cNvCnPr>
                          <a:cxnSpLocks noChangeShapeType="1"/>
                        </wps:cNvCnPr>
                        <wps:spPr bwMode="auto">
                          <a:xfrm>
                            <a:off x="14755" y="18594"/>
                            <a:ext cx="2" cy="3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 name="Line 49"/>
                        <wps:cNvCnPr>
                          <a:cxnSpLocks noChangeShapeType="1"/>
                        </wps:cNvCnPr>
                        <wps:spPr bwMode="auto">
                          <a:xfrm>
                            <a:off x="15301" y="18595"/>
                            <a:ext cx="2" cy="3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 name="Rectangle 50"/>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195D1EA8" w14:textId="5CC4F33E" w:rsidR="00D54568" w:rsidRPr="00746FA4" w:rsidRDefault="00D54568" w:rsidP="00EB4457">
                              <w:pPr>
                                <w:jc w:val="center"/>
                                <w:rPr>
                                  <w:rFonts w:ascii="Times New Roman" w:eastAsia="Times New Roman" w:hAnsi="Times New Roman" w:cs="Times New Roman"/>
                                  <w:sz w:val="20"/>
                                  <w:szCs w:val="20"/>
                                </w:rPr>
                              </w:pPr>
                              <w:r w:rsidRPr="00746FA4">
                                <w:rPr>
                                  <w:rFonts w:ascii="Times New Roman" w:eastAsia="Times New Roman" w:hAnsi="Times New Roman" w:cs="Times New Roman"/>
                                  <w:sz w:val="20"/>
                                  <w:szCs w:val="20"/>
                                </w:rPr>
                                <w:t>ІФНТУНГ</w:t>
                              </w:r>
                              <w:r>
                                <w:rPr>
                                  <w:rFonts w:ascii="Times New Roman" w:eastAsia="Times New Roman" w:hAnsi="Times New Roman" w:cs="Times New Roman"/>
                                  <w:sz w:val="20"/>
                                  <w:szCs w:val="20"/>
                                </w:rPr>
                                <w:t>, гр.</w:t>
                              </w:r>
                              <w:r w:rsidRPr="00746FA4">
                                <w:rPr>
                                  <w:rFonts w:ascii="Times New Roman" w:eastAsia="Times New Roman" w:hAnsi="Times New Roman" w:cs="Times New Roman"/>
                                  <w:sz w:val="20"/>
                                  <w:szCs w:val="20"/>
                                </w:rPr>
                                <w:t xml:space="preserve">  АТм</w:t>
                              </w:r>
                              <w:r>
                                <w:rPr>
                                  <w:rFonts w:ascii="Times New Roman" w:eastAsia="Times New Roman" w:hAnsi="Times New Roman" w:cs="Times New Roman"/>
                                  <w:sz w:val="20"/>
                                  <w:szCs w:val="20"/>
                                </w:rPr>
                                <w:t>з</w:t>
                              </w:r>
                              <w:r w:rsidRPr="00746FA4">
                                <w:rPr>
                                  <w:rFonts w:ascii="Times New Roman" w:eastAsia="Times New Roman" w:hAnsi="Times New Roman" w:cs="Times New Roman"/>
                                  <w:sz w:val="20"/>
                                  <w:szCs w:val="20"/>
                                </w:rPr>
                                <w:t>-24-1</w:t>
                              </w:r>
                            </w:p>
                            <w:p w14:paraId="246DDC50" w14:textId="77777777" w:rsidR="00D54568" w:rsidRDefault="00D54568" w:rsidP="00EB4457">
                              <w:pPr>
                                <w:jc w:val="right"/>
                              </w:pPr>
                              <w:r>
                                <w:t>гррр</w:t>
                              </w:r>
                            </w:p>
                          </w:txbxContent>
                        </wps:txbx>
                        <wps:bodyPr rot="0" vert="horz" wrap="square" lIns="12700" tIns="12700" rIns="12700" bIns="12700" anchor="t" anchorCtr="0" upright="1"/>
                      </wps:wsp>
                    </wpg:wgp>
                  </a:graphicData>
                </a:graphic>
                <wp14:sizeRelH relativeFrom="page">
                  <wp14:pctWidth>0</wp14:pctWidth>
                </wp14:sizeRelH>
                <wp14:sizeRelV relativeFrom="page">
                  <wp14:pctHeight>0</wp14:pctHeight>
                </wp14:sizeRelV>
              </wp:anchor>
            </w:drawing>
          </mc:Choice>
          <mc:Fallback>
            <w:pict>
              <v:group w14:anchorId="29421634" id="Групувати 14" o:spid="_x0000_s1026" style="position:absolute;left:0;text-align:left;margin-left:-19.15pt;margin-top:-2.05pt;width:518.8pt;height:779.35pt;z-index:251662336;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">
                <v:rect id="Rectangle 2"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" filled="f" strokeweight="1.25pt"/>
                <v:line id="Line 3"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" strokeweight="1.25pt"/>
                <v:line id="Line 4"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" strokeweight="1.25pt"/>
                <v:line id="Line 5"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6"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7"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8"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strokeweight="1.25pt"/>
                <v:line id="Line 9"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" strokeweight="1.25pt"/>
                <v:line id="Line 10"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" strokeweight="1.25pt"/>
                <v:line id="Line 11"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" strokeweight="1.25pt"/>
                <v:rect id="Rectangle 12"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" filled="f" stroked="f" strokeweight="1.25pt">
                  <v:textbox inset="1pt,1pt,1pt,1pt">
                    <w:txbxContent>
                      <w:p w14:paraId="1426607F" w14:textId="77777777" w:rsidR="00D54568" w:rsidRDefault="00D54568" w:rsidP="00EB4457">
                        <w:pPr>
                          <w:jc w:val="center"/>
                          <w:rPr>
                            <w:rFonts w:ascii="Journal" w:hAnsi="Journal"/>
                          </w:rPr>
                        </w:pPr>
                        <w:r>
                          <w:rPr>
                            <w:sz w:val="18"/>
                          </w:rPr>
                          <w:t>Змн</w:t>
                        </w:r>
                        <w:r>
                          <w:rPr>
                            <w:rFonts w:ascii="Journal" w:hAnsi="Journal"/>
                            <w:sz w:val="18"/>
                          </w:rPr>
                          <w:t>.</w:t>
                        </w:r>
                      </w:p>
                    </w:txbxContent>
                  </v:textbox>
                </v:rect>
                <v:rect id="Rectangle 13"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" filled="f" stroked="f" strokeweight="1.25pt">
                  <v:textbox inset="1pt,1pt,1pt,1pt">
                    <w:txbxContent>
                      <w:p w14:paraId="71DEEE2C" w14:textId="77777777" w:rsidR="00D54568" w:rsidRDefault="00D54568" w:rsidP="00EB4457">
                        <w:pPr>
                          <w:jc w:val="center"/>
                          <w:rPr>
                            <w:rFonts w:ascii="Journal" w:hAnsi="Journal"/>
                          </w:rPr>
                        </w:pPr>
                        <w:r>
                          <w:rPr>
                            <w:rFonts w:ascii="Journal" w:hAnsi="Journal"/>
                            <w:sz w:val="18"/>
                          </w:rPr>
                          <w:t>Лист</w:t>
                        </w:r>
                      </w:p>
                    </w:txbxContent>
                  </v:textbox>
                </v:rect>
                <v:rect id="Rectangle 14"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" filled="f" stroked="f" strokeweight="1.25pt">
                  <v:textbox inset="1pt,1pt,1pt,1pt">
                    <w:txbxContent>
                      <w:p w14:paraId="65D2439A" w14:textId="77777777" w:rsidR="00D54568" w:rsidRDefault="00D54568" w:rsidP="00EB4457">
                        <w:pPr>
                          <w:jc w:val="center"/>
                          <w:rPr>
                            <w:rFonts w:ascii="Journal" w:hAnsi="Journal"/>
                          </w:rPr>
                        </w:pPr>
                        <w:r>
                          <w:rPr>
                            <w:rFonts w:ascii="Journal" w:hAnsi="Journal"/>
                            <w:sz w:val="18"/>
                          </w:rPr>
                          <w:t>№ докум.</w:t>
                        </w:r>
                      </w:p>
                    </w:txbxContent>
                  </v:textbox>
                </v:rect>
                <v:rect id="Rectangle 15"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" filled="f" stroked="f" strokeweight="1.25pt">
                  <v:textbox inset="1pt,1pt,1pt,1pt">
                    <w:txbxContent>
                      <w:p w14:paraId="7946A9EB" w14:textId="77777777" w:rsidR="00D54568" w:rsidRDefault="00D54568" w:rsidP="00EB4457">
                        <w:pPr>
                          <w:jc w:val="center"/>
                          <w:rPr>
                            <w:rFonts w:ascii="Journal" w:hAnsi="Journal"/>
                          </w:rPr>
                        </w:pPr>
                        <w:r>
                          <w:rPr>
                            <w:sz w:val="18"/>
                          </w:rPr>
                          <w:t>Пі</w:t>
                        </w:r>
                        <w:r>
                          <w:rPr>
                            <w:rFonts w:ascii="Journal" w:hAnsi="Journal"/>
                            <w:sz w:val="18"/>
                          </w:rPr>
                          <w:t>дпис</w:t>
                        </w:r>
                      </w:p>
                    </w:txbxContent>
                  </v:textbox>
                </v:rect>
                <v:rect id="Rectangle 16"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" filled="f" stroked="f" strokeweight="1.25pt">
                  <v:textbox inset="1pt,1pt,1pt,1pt">
                    <w:txbxContent>
                      <w:p w14:paraId="1CA37580" w14:textId="77777777" w:rsidR="00D54568" w:rsidRDefault="00D54568" w:rsidP="00EB4457">
                        <w:pPr>
                          <w:jc w:val="center"/>
                          <w:rPr>
                            <w:rFonts w:ascii="Journal" w:hAnsi="Journal"/>
                          </w:rPr>
                        </w:pPr>
                        <w:r>
                          <w:rPr>
                            <w:rFonts w:ascii="Journal" w:hAnsi="Journal"/>
                            <w:sz w:val="18"/>
                          </w:rPr>
                          <w:t>Дата</w:t>
                        </w:r>
                      </w:p>
                    </w:txbxContent>
                  </v:textbox>
                </v:rect>
                <v:rect id="Rectangle 17"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" filled="f" stroked="f" strokeweight="1.25pt">
                  <v:textbox inset="1pt,1pt,1pt,1pt">
                    <w:txbxContent>
                      <w:p w14:paraId="298558B9" w14:textId="77777777" w:rsidR="00D54568" w:rsidRDefault="00D54568" w:rsidP="00EB4457">
                        <w:pPr>
                          <w:jc w:val="center"/>
                          <w:rPr>
                            <w:rFonts w:ascii="Journal" w:hAnsi="Journal"/>
                          </w:rPr>
                        </w:pPr>
                        <w:r>
                          <w:rPr>
                            <w:sz w:val="18"/>
                          </w:rPr>
                          <w:t>Арк.</w:t>
                        </w:r>
                      </w:p>
                    </w:txbxContent>
                  </v:textbox>
                </v:rect>
                <v:rect id="Rectangle 18"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" filled="f" stroked="f" strokeweight="1.25pt">
                  <v:textbox inset="1pt,1pt,1pt,1pt">
                    <w:txbxContent>
                      <w:p w14:paraId="2E34ABFA" w14:textId="77777777" w:rsidR="00D54568" w:rsidRDefault="00D54568" w:rsidP="00EB4457">
                        <w:pPr>
                          <w:jc w:val="center"/>
                          <w:rPr>
                            <w:rFonts w:ascii="Journal" w:hAnsi="Journal"/>
                            <w:sz w:val="20"/>
                          </w:rPr>
                        </w:pPr>
                        <w:r>
                          <w:rPr>
                            <w:rFonts w:ascii="Journal" w:hAnsi="Journal"/>
                            <w:sz w:val="20"/>
                          </w:rPr>
                          <w:t>5</w:t>
                        </w:r>
                      </w:p>
                    </w:txbxContent>
                  </v:textbox>
                </v:rect>
                <v:rect id="Rectangle 19" o:spid="_x0000_s10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" filled="f" stroked="f" strokeweight="1.25pt">
                  <v:textbox inset="1pt,1pt,1pt,1pt">
                    <w:txbxContent>
                      <w:p w14:paraId="32CF791A" w14:textId="77777777" w:rsidR="00D54568" w:rsidRPr="00746FA4" w:rsidRDefault="00D54568" w:rsidP="00EB4457">
                        <w:pPr>
                          <w:jc w:val="center"/>
                          <w:rPr>
                            <w:rFonts w:ascii="Times New Roman" w:hAnsi="Times New Roman" w:cs="Times New Roman"/>
                            <w:sz w:val="28"/>
                            <w:szCs w:val="28"/>
                          </w:rPr>
                        </w:pPr>
                        <w:r w:rsidRPr="00746FA4">
                          <w:rPr>
                            <w:rFonts w:ascii="Times New Roman" w:hAnsi="Times New Roman" w:cs="Times New Roman"/>
                            <w:sz w:val="28"/>
                            <w:szCs w:val="28"/>
                          </w:rPr>
                          <w:t>МР АТ</w:t>
                        </w:r>
                        <w:r w:rsidRPr="00FA3808">
                          <w:rPr>
                            <w:rFonts w:ascii="Times New Roman" w:hAnsi="Times New Roman" w:cs="Times New Roman"/>
                            <w:sz w:val="28"/>
                            <w:szCs w:val="28"/>
                          </w:rPr>
                          <w:t>-70.00</w:t>
                        </w:r>
                        <w:r w:rsidRPr="00746FA4">
                          <w:rPr>
                            <w:rFonts w:ascii="Times New Roman" w:hAnsi="Times New Roman" w:cs="Times New Roman"/>
                            <w:sz w:val="28"/>
                            <w:szCs w:val="28"/>
                          </w:rPr>
                          <w:t>.00.000 ПЗ</w:t>
                        </w:r>
                      </w:p>
                      <w:p w14:paraId="5C65AE70" w14:textId="77777777" w:rsidR="00D54568" w:rsidRPr="00D230CF" w:rsidRDefault="00D54568" w:rsidP="00EB4457">
                        <w:pPr>
                          <w:pStyle w:val="6"/>
                          <w:rPr>
                            <w:b/>
                            <w:sz w:val="32"/>
                            <w:szCs w:val="32"/>
                          </w:rPr>
                        </w:pPr>
                        <w:r w:rsidRPr="00D230CF">
                          <w:rPr>
                            <w:b/>
                            <w:sz w:val="32"/>
                            <w:szCs w:val="32"/>
                          </w:rPr>
                          <w:t>.00.000  ПЗ</w:t>
                        </w:r>
                      </w:p>
                      <w:p w14:paraId="43E1F047" w14:textId="77777777" w:rsidR="00D54568" w:rsidRDefault="00D54568" w:rsidP="00EB4457"/>
                    </w:txbxContent>
                  </v:textbox>
                </v:rect>
                <v:line id="Line 20"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" strokeweight="1.25pt"/>
                <v:line id="Line 21"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" strokeweight="1.25pt"/>
                <v:line id="Line 22"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" strokeweight="1.25pt"/>
                <v:line id="Line 23"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" strokeweight="1.25pt"/>
                <v:line id="Line 24"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" strokeweight="1.25pt"/>
                <v:group id="Group 25" o:spid="_x0000_s1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Rectangle 26"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" filled="f" stroked="f" strokeweight="1.25pt">
                    <v:textbox inset="1pt,1pt,1pt,1pt">
                      <w:txbxContent>
                        <w:p w14:paraId="1BED5936" w14:textId="77777777" w:rsidR="00D54568" w:rsidRDefault="00D54568" w:rsidP="00EB4457">
                          <w:pPr>
                            <w:rPr>
                              <w:rFonts w:ascii="Journal" w:hAnsi="Journal"/>
                            </w:rPr>
                          </w:pPr>
                          <w:r>
                            <w:rPr>
                              <w:sz w:val="18"/>
                            </w:rPr>
                            <w:t xml:space="preserve"> Розро</w:t>
                          </w:r>
                          <w:r>
                            <w:rPr>
                              <w:rFonts w:ascii="Journal" w:hAnsi="Journal"/>
                              <w:sz w:val="18"/>
                            </w:rPr>
                            <w:t>бив</w:t>
                          </w:r>
                        </w:p>
                      </w:txbxContent>
                    </v:textbox>
                  </v:rect>
                  <v:rect id="Rectangle 27"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" filled="f" stroked="f" strokeweight="1.25pt">
                    <v:textbox inset="1pt,1pt,1pt,1pt">
                      <w:txbxContent>
                        <w:p w14:paraId="1B5F15E3" w14:textId="77777777" w:rsidR="00D54568" w:rsidRPr="00746FA4" w:rsidRDefault="00D54568" w:rsidP="00EB445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Палаженко С.</w:t>
                          </w:r>
                          <w:r w:rsidRPr="00746FA4">
                            <w:rPr>
                              <w:rFonts w:ascii="Times New Roman" w:eastAsia="Times New Roman" w:hAnsi="Times New Roman" w:cs="Times New Roman"/>
                              <w:sz w:val="20"/>
                              <w:szCs w:val="20"/>
                            </w:rPr>
                            <w:t>І.</w:t>
                          </w:r>
                        </w:p>
                      </w:txbxContent>
                    </v:textbox>
                  </v:rect>
                </v:group>
                <v:group id="Group 28"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rect id="Rectangle 29"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" filled="f" stroked="f" strokeweight="1.25pt">
                    <v:textbox inset="1pt,1pt,1pt,1pt">
                      <w:txbxContent>
                        <w:p w14:paraId="47A3CE64" w14:textId="77777777" w:rsidR="00D54568" w:rsidRDefault="00D54568" w:rsidP="00EB4457">
                          <w:pPr>
                            <w:rPr>
                              <w:rFonts w:ascii="Journal" w:hAnsi="Journal"/>
                            </w:rPr>
                          </w:pPr>
                          <w:r>
                            <w:rPr>
                              <w:rFonts w:ascii="Journal" w:hAnsi="Journal"/>
                              <w:sz w:val="18"/>
                            </w:rPr>
                            <w:t xml:space="preserve"> П</w:t>
                          </w:r>
                          <w:r>
                            <w:rPr>
                              <w:sz w:val="18"/>
                            </w:rPr>
                            <w:t>ереві</w:t>
                          </w:r>
                          <w:r>
                            <w:rPr>
                              <w:rFonts w:ascii="Journal" w:hAnsi="Journal"/>
                              <w:sz w:val="18"/>
                            </w:rPr>
                            <w:t>рив</w:t>
                          </w:r>
                        </w:p>
                      </w:txbxContent>
                    </v:textbox>
                  </v:rect>
                  <v:rect id="Rectangle 30"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" filled="f" stroked="f" strokeweight="1.25pt">
                    <v:textbox inset="1pt,1pt,1pt,1pt">
                      <w:txbxContent>
                        <w:p w14:paraId="78BD673C" w14:textId="77777777" w:rsidR="00D54568" w:rsidRPr="00746FA4" w:rsidRDefault="00D54568" w:rsidP="00EB4457">
                          <w:pPr>
                            <w:jc w:val="center"/>
                            <w:rPr>
                              <w:rFonts w:ascii="Times New Roman" w:eastAsia="Times New Roman" w:hAnsi="Times New Roman" w:cs="Times New Roman"/>
                              <w:sz w:val="20"/>
                              <w:szCs w:val="20"/>
                            </w:rPr>
                          </w:pPr>
                          <w:r w:rsidRPr="00746FA4">
                            <w:rPr>
                              <w:rFonts w:ascii="Times New Roman" w:eastAsia="Times New Roman" w:hAnsi="Times New Roman" w:cs="Times New Roman"/>
                              <w:sz w:val="20"/>
                              <w:szCs w:val="20"/>
                            </w:rPr>
                            <w:t>Козак Ф.В.</w:t>
                          </w:r>
                        </w:p>
                      </w:txbxContent>
                    </v:textbox>
                  </v:rect>
                </v:group>
                <v:group id="Group 31"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Rectangle 32"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" filled="f" stroked="f" strokeweight="1.25pt">
                    <v:textbox inset="1pt,1pt,1pt,1pt">
                      <w:txbxContent>
                        <w:p w14:paraId="308A763B" w14:textId="77777777" w:rsidR="00D54568" w:rsidRDefault="00D54568" w:rsidP="00EB4457">
                          <w:pPr>
                            <w:rPr>
                              <w:rFonts w:ascii="Journal" w:hAnsi="Journal"/>
                            </w:rPr>
                          </w:pPr>
                          <w:r>
                            <w:rPr>
                              <w:rFonts w:ascii="Journal" w:hAnsi="Journal"/>
                              <w:sz w:val="18"/>
                            </w:rPr>
                            <w:t xml:space="preserve"> </w:t>
                          </w:r>
                        </w:p>
                      </w:txbxContent>
                    </v:textbox>
                  </v:rect>
                  <v:rect id="Rectangle 33"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" filled="f" stroked="f" strokeweight="1.25pt">
                    <v:textbox inset="1pt,1pt,1pt,1pt">
                      <w:txbxContent>
                        <w:p w14:paraId="0894F34E" w14:textId="77777777" w:rsidR="00D54568" w:rsidRDefault="00D54568" w:rsidP="00EB4457"/>
                      </w:txbxContent>
                    </v:textbox>
                  </v:rect>
                </v:group>
                <v:group id="Group 34"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Rectangle 35"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" filled="f" stroked="f" strokeweight="1.25pt">
                    <v:textbox inset="1pt,1pt,1pt,1pt">
                      <w:txbxContent>
                        <w:p w14:paraId="14A90D01" w14:textId="77777777" w:rsidR="00D54568" w:rsidRDefault="00D54568" w:rsidP="00EB4457">
                          <w:pPr>
                            <w:rPr>
                              <w:rFonts w:ascii="Journal" w:hAnsi="Journal"/>
                            </w:rPr>
                          </w:pPr>
                          <w:r>
                            <w:rPr>
                              <w:rFonts w:ascii="Journal" w:hAnsi="Journal"/>
                              <w:sz w:val="18"/>
                            </w:rPr>
                            <w:t xml:space="preserve"> Н. Контр.</w:t>
                          </w:r>
                        </w:p>
                      </w:txbxContent>
                    </v:textbox>
                  </v:rect>
                  <v:rect id="Rectangle 36"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" filled="f" stroked="f" strokeweight="1.25pt">
                    <v:textbox inset="1pt,1pt,1pt,1pt">
                      <w:txbxContent>
                        <w:p w14:paraId="10793E42" w14:textId="77777777" w:rsidR="00D54568" w:rsidRPr="00746FA4" w:rsidRDefault="00D54568" w:rsidP="00EB4457">
                          <w:pPr>
                            <w:jc w:val="center"/>
                            <w:rPr>
                              <w:rFonts w:ascii="Times New Roman" w:eastAsia="Times New Roman" w:hAnsi="Times New Roman" w:cs="Times New Roman"/>
                              <w:sz w:val="20"/>
                              <w:szCs w:val="20"/>
                            </w:rPr>
                          </w:pPr>
                          <w:r w:rsidRPr="00746FA4">
                            <w:rPr>
                              <w:rFonts w:ascii="Times New Roman" w:eastAsia="Times New Roman" w:hAnsi="Times New Roman" w:cs="Times New Roman"/>
                              <w:sz w:val="20"/>
                              <w:szCs w:val="20"/>
                            </w:rPr>
                            <w:t>Прунько І.Б</w:t>
                          </w:r>
                        </w:p>
                      </w:txbxContent>
                    </v:textbox>
                  </v:rect>
                </v:group>
                <v:group id="Group 37"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rect id="Rectangle 38"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" filled="f" stroked="f" strokeweight="1.25pt">
                    <v:textbox inset="1pt,1pt,1pt,1pt">
                      <w:txbxContent>
                        <w:p w14:paraId="7EEBB15F" w14:textId="77777777" w:rsidR="00D54568" w:rsidRDefault="00D54568" w:rsidP="00EB4457">
                          <w:pPr>
                            <w:rPr>
                              <w:rFonts w:ascii="Journal" w:hAnsi="Journal"/>
                            </w:rPr>
                          </w:pPr>
                          <w:r>
                            <w:rPr>
                              <w:sz w:val="18"/>
                            </w:rPr>
                            <w:t xml:space="preserve"> За</w:t>
                          </w:r>
                          <w:r>
                            <w:rPr>
                              <w:rFonts w:ascii="Journal" w:hAnsi="Journal"/>
                              <w:sz w:val="18"/>
                            </w:rPr>
                            <w:t>твердив</w:t>
                          </w:r>
                        </w:p>
                      </w:txbxContent>
                    </v:textbox>
                  </v:rect>
                  <v:rect id="Rectangle 39"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" filled="f" stroked="f" strokeweight="1.25pt">
                    <v:textbox inset="1pt,1pt,1pt,1pt">
                      <w:txbxContent>
                        <w:p w14:paraId="37149EC7" w14:textId="77777777" w:rsidR="00D54568" w:rsidRPr="00746FA4" w:rsidRDefault="00D54568" w:rsidP="00EB4457">
                          <w:pPr>
                            <w:jc w:val="center"/>
                            <w:rPr>
                              <w:rFonts w:ascii="Times New Roman" w:eastAsia="Times New Roman" w:hAnsi="Times New Roman" w:cs="Times New Roman"/>
                              <w:sz w:val="20"/>
                              <w:szCs w:val="20"/>
                            </w:rPr>
                          </w:pPr>
                          <w:r w:rsidRPr="00746FA4">
                            <w:rPr>
                              <w:rFonts w:ascii="Times New Roman" w:eastAsia="Times New Roman" w:hAnsi="Times New Roman" w:cs="Times New Roman"/>
                              <w:sz w:val="20"/>
                              <w:szCs w:val="20"/>
                            </w:rPr>
                            <w:t>Криштопа С.І</w:t>
                          </w:r>
                        </w:p>
                      </w:txbxContent>
                    </v:textbox>
                  </v:rect>
                </v:group>
                <v:line id="Line 40"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" strokeweight="1.25pt"/>
                <v:rect id="Rectangle 41"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" filled="f" stroked="f" strokeweight="1.25pt">
                  <v:textbox inset="1pt,1pt,1pt,1pt">
                    <w:txbxContent>
                      <w:p w14:paraId="2697AF0E" w14:textId="77777777" w:rsidR="00D54568" w:rsidRPr="00EB4457" w:rsidRDefault="00D54568" w:rsidP="00EB4457">
                        <w:pPr>
                          <w:jc w:val="center"/>
                          <w:rPr>
                            <w:rFonts w:ascii="Times New Roman" w:hAnsi="Times New Roman" w:cs="Times New Roman"/>
                            <w:sz w:val="19"/>
                            <w:szCs w:val="19"/>
                          </w:rPr>
                        </w:pPr>
                        <w:r w:rsidRPr="00EB4457">
                          <w:rPr>
                            <w:rFonts w:ascii="Times New Roman" w:eastAsia="Calibri" w:hAnsi="Times New Roman" w:cs="Times New Roman"/>
                            <w:kern w:val="0"/>
                            <w:sz w:val="19"/>
                            <w:szCs w:val="19"/>
                            <w14:ligatures w14:val="none"/>
                          </w:rPr>
                          <w:t>Дослідження експлуатаційних показників роботи дизельних двигунів внутрішнього згоряння у порівнянні із двигунами з зовнішнім сумішоутворенням</w:t>
                        </w:r>
                      </w:p>
                    </w:txbxContent>
                  </v:textbox>
                </v:rect>
                <v:line id="Line 42"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" strokeweight="1.25pt"/>
                <v:line id="Line 43"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" strokeweight="1.25pt"/>
                <v:line id="Line 44"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" strokeweight="1.25pt"/>
                <v:rect id="Rectangle 45"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" filled="f" stroked="f" strokeweight="1.25pt">
                  <v:textbox inset="1pt,1pt,1pt,1pt">
                    <w:txbxContent>
                      <w:p w14:paraId="7E9CABE2" w14:textId="77777777" w:rsidR="00D54568" w:rsidRDefault="00D54568" w:rsidP="00EB4457">
                        <w:pPr>
                          <w:jc w:val="center"/>
                          <w:rPr>
                            <w:rFonts w:ascii="Journal" w:hAnsi="Journal"/>
                          </w:rPr>
                        </w:pPr>
                        <w:r>
                          <w:rPr>
                            <w:sz w:val="18"/>
                          </w:rPr>
                          <w:t>Лі</w:t>
                        </w:r>
                        <w:r>
                          <w:rPr>
                            <w:rFonts w:ascii="Journal" w:hAnsi="Journal"/>
                            <w:sz w:val="18"/>
                          </w:rPr>
                          <w:t>т.</w:t>
                        </w:r>
                      </w:p>
                    </w:txbxContent>
                  </v:textbox>
                </v:rect>
                <v:rect id="Rectangle 46"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" filled="f" stroked="f" strokeweight="1.25pt">
                  <v:textbox inset="1pt,1pt,1pt,1pt">
                    <w:txbxContent>
                      <w:p w14:paraId="17491730" w14:textId="77777777" w:rsidR="00D54568" w:rsidRDefault="00D54568" w:rsidP="00EB4457">
                        <w:pPr>
                          <w:jc w:val="center"/>
                          <w:rPr>
                            <w:rFonts w:ascii="Journal" w:hAnsi="Journal"/>
                          </w:rPr>
                        </w:pPr>
                        <w:r>
                          <w:rPr>
                            <w:sz w:val="18"/>
                          </w:rPr>
                          <w:t>Акрушів</w:t>
                        </w:r>
                      </w:p>
                    </w:txbxContent>
                  </v:textbox>
                </v:rect>
                <v:rect id="Rectangle 47" o:spid="_x0000_s1072" style="position:absolute;left:17591;top:18577;width:2326;height: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" filled="f" stroked="f" strokeweight="1.25pt">
                  <v:textbox inset="1pt,1pt,1pt,1pt">
                    <w:txbxContent>
                      <w:p w14:paraId="4E96CF0C" w14:textId="550C8433" w:rsidR="00D54568" w:rsidRPr="00535A14" w:rsidRDefault="00F307CD" w:rsidP="00EB4457">
                        <w:pPr>
                          <w:jc w:val="center"/>
                          <w:rPr>
                            <w:sz w:val="23"/>
                            <w:szCs w:val="23"/>
                          </w:rPr>
                        </w:pPr>
                        <w:r w:rsidRPr="00535A14">
                          <w:rPr>
                            <w:sz w:val="23"/>
                            <w:szCs w:val="23"/>
                          </w:rPr>
                          <w:t>7</w:t>
                        </w:r>
                        <w:r w:rsidR="00C201B8">
                          <w:rPr>
                            <w:sz w:val="23"/>
                            <w:szCs w:val="23"/>
                          </w:rPr>
                          <w:t>3</w:t>
                        </w:r>
                      </w:p>
                    </w:txbxContent>
                  </v:textbox>
                </v:rect>
                <v:line id="Line 48"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" strokeweight="1.25pt"/>
                <v:line id="Line 49"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" strokeweight="1.25pt"/>
                <v:rect id="Rectangle 50"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" filled="f" stroked="f" strokeweight="1.25pt">
                  <v:textbox inset="1pt,1pt,1pt,1pt">
                    <w:txbxContent>
                      <w:p w14:paraId="195D1EA8" w14:textId="5CC4F33E" w:rsidR="00D54568" w:rsidRPr="00746FA4" w:rsidRDefault="00D54568" w:rsidP="00EB4457">
                        <w:pPr>
                          <w:jc w:val="center"/>
                          <w:rPr>
                            <w:rFonts w:ascii="Times New Roman" w:eastAsia="Times New Roman" w:hAnsi="Times New Roman" w:cs="Times New Roman"/>
                            <w:sz w:val="20"/>
                            <w:szCs w:val="20"/>
                          </w:rPr>
                        </w:pPr>
                        <w:r w:rsidRPr="00746FA4">
                          <w:rPr>
                            <w:rFonts w:ascii="Times New Roman" w:eastAsia="Times New Roman" w:hAnsi="Times New Roman" w:cs="Times New Roman"/>
                            <w:sz w:val="20"/>
                            <w:szCs w:val="20"/>
                          </w:rPr>
                          <w:t>ІФНТУНГ</w:t>
                        </w:r>
                        <w:r>
                          <w:rPr>
                            <w:rFonts w:ascii="Times New Roman" w:eastAsia="Times New Roman" w:hAnsi="Times New Roman" w:cs="Times New Roman"/>
                            <w:sz w:val="20"/>
                            <w:szCs w:val="20"/>
                          </w:rPr>
                          <w:t>, гр.</w:t>
                        </w:r>
                        <w:r w:rsidRPr="00746FA4">
                          <w:rPr>
                            <w:rFonts w:ascii="Times New Roman" w:eastAsia="Times New Roman" w:hAnsi="Times New Roman" w:cs="Times New Roman"/>
                            <w:sz w:val="20"/>
                            <w:szCs w:val="20"/>
                          </w:rPr>
                          <w:t xml:space="preserve">  АТм</w:t>
                        </w:r>
                        <w:r>
                          <w:rPr>
                            <w:rFonts w:ascii="Times New Roman" w:eastAsia="Times New Roman" w:hAnsi="Times New Roman" w:cs="Times New Roman"/>
                            <w:sz w:val="20"/>
                            <w:szCs w:val="20"/>
                          </w:rPr>
                          <w:t>з</w:t>
                        </w:r>
                        <w:r w:rsidRPr="00746FA4">
                          <w:rPr>
                            <w:rFonts w:ascii="Times New Roman" w:eastAsia="Times New Roman" w:hAnsi="Times New Roman" w:cs="Times New Roman"/>
                            <w:sz w:val="20"/>
                            <w:szCs w:val="20"/>
                          </w:rPr>
                          <w:t>-24-1</w:t>
                        </w:r>
                      </w:p>
                      <w:p w14:paraId="246DDC50" w14:textId="77777777" w:rsidR="00D54568" w:rsidRDefault="00D54568" w:rsidP="00EB4457">
                        <w:pPr>
                          <w:jc w:val="right"/>
                        </w:pPr>
                        <w:r>
                          <w:t>гррр</w:t>
                        </w:r>
                      </w:p>
                    </w:txbxContent>
                  </v:textbox>
                </v:rect>
                <w10:wrap anchorx="margin" anchory="margin"/>
                <w10:anchorlock/>
              </v:group>
            </w:pict>
          </mc:Fallback>
        </mc:AlternateContent>
      </w:r>
    </w:p>
    <w:sdt>
      <w:sdtPr>
        <w:rPr>
          <w:rFonts w:ascii="Times New Roman" w:eastAsiaTheme="minorHAnsi" w:hAnsi="Times New Roman" w:cs="Times New Roman"/>
          <w:color w:val="auto"/>
          <w:kern w:val="2"/>
          <w:sz w:val="28"/>
          <w:szCs w:val="28"/>
          <w:lang w:eastAsia="en-US"/>
          <w14:ligatures w14:val="standardContextual"/>
        </w:rPr>
        <w:id w:val="24960115"/>
        <w:docPartObj>
          <w:docPartGallery w:val="Table of Contents"/>
          <w:docPartUnique/>
        </w:docPartObj>
      </w:sdtPr>
      <w:sdtEndPr>
        <w:rPr>
          <w:b/>
          <w:bCs/>
        </w:rPr>
      </w:sdtEndPr>
      <w:sdtContent>
        <w:p w14:paraId="28BC9814" w14:textId="77777777" w:rsidR="00A64D56" w:rsidRPr="00002FAE" w:rsidRDefault="00A00C0B" w:rsidP="00002FAE">
          <w:pPr>
            <w:pStyle w:val="af2"/>
            <w:spacing w:before="0" w:line="360" w:lineRule="auto"/>
            <w:jc w:val="center"/>
            <w:rPr>
              <w:rFonts w:ascii="Times New Roman" w:hAnsi="Times New Roman" w:cs="Times New Roman"/>
              <w:b/>
              <w:bCs/>
              <w:color w:val="000000" w:themeColor="text1"/>
              <w:sz w:val="28"/>
              <w:szCs w:val="28"/>
            </w:rPr>
          </w:pPr>
          <w:r w:rsidRPr="00002FAE">
            <w:rPr>
              <w:rFonts w:ascii="Times New Roman" w:hAnsi="Times New Roman" w:cs="Times New Roman"/>
              <w:b/>
              <w:bCs/>
              <w:color w:val="000000" w:themeColor="text1"/>
              <w:sz w:val="28"/>
              <w:szCs w:val="28"/>
            </w:rPr>
            <w:t>ЗМІСТ</w:t>
          </w:r>
        </w:p>
        <w:p w14:paraId="6623106E" w14:textId="77777777" w:rsidR="00A64D56" w:rsidRPr="00DF38DB" w:rsidRDefault="00A00C0B" w:rsidP="00002FAE">
          <w:pPr>
            <w:spacing w:after="0" w:line="360" w:lineRule="auto"/>
            <w:jc w:val="right"/>
            <w:rPr>
              <w:rFonts w:ascii="Times New Roman" w:hAnsi="Times New Roman" w:cs="Times New Roman"/>
              <w:sz w:val="28"/>
              <w:szCs w:val="28"/>
              <w:lang w:eastAsia="uk-UA"/>
            </w:rPr>
          </w:pPr>
          <w:r w:rsidRPr="00DF38DB">
            <w:rPr>
              <w:rFonts w:ascii="Times New Roman" w:hAnsi="Times New Roman" w:cs="Times New Roman"/>
              <w:sz w:val="28"/>
              <w:szCs w:val="28"/>
            </w:rPr>
            <w:t>Арк.</w:t>
          </w:r>
        </w:p>
        <w:p w14:paraId="6A54F37F" w14:textId="2E93B189" w:rsidR="00DF38DB" w:rsidRPr="00DF38DB" w:rsidRDefault="00A00C0B">
          <w:pPr>
            <w:pStyle w:val="11"/>
            <w:rPr>
              <w:rFonts w:ascii="Times New Roman" w:eastAsiaTheme="minorEastAsia" w:hAnsi="Times New Roman" w:cs="Times New Roman"/>
              <w:noProof/>
              <w:sz w:val="28"/>
              <w:szCs w:val="28"/>
              <w:lang w:eastAsia="uk-UA"/>
            </w:rPr>
          </w:pPr>
          <w:r w:rsidRPr="00DF38DB">
            <w:rPr>
              <w:rFonts w:ascii="Times New Roman" w:hAnsi="Times New Roman" w:cs="Times New Roman"/>
              <w:sz w:val="28"/>
              <w:szCs w:val="28"/>
            </w:rPr>
            <w:fldChar w:fldCharType="begin"/>
          </w:r>
          <w:r w:rsidRPr="00DF38DB">
            <w:rPr>
              <w:rFonts w:ascii="Times New Roman" w:hAnsi="Times New Roman" w:cs="Times New Roman"/>
              <w:sz w:val="28"/>
              <w:szCs w:val="28"/>
            </w:rPr>
            <w:instrText xml:space="preserve"> TOC \o "1-3" \h \z \u </w:instrText>
          </w:r>
          <w:r w:rsidRPr="00DF38DB">
            <w:rPr>
              <w:rFonts w:ascii="Times New Roman" w:hAnsi="Times New Roman" w:cs="Times New Roman"/>
              <w:sz w:val="28"/>
              <w:szCs w:val="28"/>
            </w:rPr>
            <w:fldChar w:fldCharType="separate"/>
          </w:r>
          <w:hyperlink w:anchor="_Toc217290062" w:history="1">
            <w:r w:rsidR="00DF38DB" w:rsidRPr="00DF38DB">
              <w:rPr>
                <w:rStyle w:val="af3"/>
                <w:rFonts w:ascii="Times New Roman" w:hAnsi="Times New Roman" w:cs="Times New Roman"/>
                <w:bCs/>
                <w:noProof/>
                <w:sz w:val="28"/>
                <w:szCs w:val="28"/>
              </w:rPr>
              <w:t>ВСТУП</w:t>
            </w:r>
            <w:r w:rsidR="00DF38DB" w:rsidRPr="00DF38DB">
              <w:rPr>
                <w:rFonts w:ascii="Times New Roman" w:hAnsi="Times New Roman" w:cs="Times New Roman"/>
                <w:noProof/>
                <w:webHidden/>
                <w:sz w:val="28"/>
                <w:szCs w:val="28"/>
              </w:rPr>
              <w:tab/>
            </w:r>
            <w:r w:rsidR="00DF38DB" w:rsidRPr="00DF38DB">
              <w:rPr>
                <w:rFonts w:ascii="Times New Roman" w:hAnsi="Times New Roman" w:cs="Times New Roman"/>
                <w:noProof/>
                <w:webHidden/>
                <w:sz w:val="28"/>
                <w:szCs w:val="28"/>
              </w:rPr>
              <w:fldChar w:fldCharType="begin"/>
            </w:r>
            <w:r w:rsidR="00DF38DB" w:rsidRPr="00DF38DB">
              <w:rPr>
                <w:rFonts w:ascii="Times New Roman" w:hAnsi="Times New Roman" w:cs="Times New Roman"/>
                <w:noProof/>
                <w:webHidden/>
                <w:sz w:val="28"/>
                <w:szCs w:val="28"/>
              </w:rPr>
              <w:instrText xml:space="preserve"> PAGEREF _Toc217290062 \h </w:instrText>
            </w:r>
            <w:r w:rsidR="00DF38DB" w:rsidRPr="00DF38DB">
              <w:rPr>
                <w:rFonts w:ascii="Times New Roman" w:hAnsi="Times New Roman" w:cs="Times New Roman"/>
                <w:noProof/>
                <w:webHidden/>
                <w:sz w:val="28"/>
                <w:szCs w:val="28"/>
              </w:rPr>
            </w:r>
            <w:r w:rsidR="00DF38DB" w:rsidRPr="00DF38DB">
              <w:rPr>
                <w:rFonts w:ascii="Times New Roman" w:hAnsi="Times New Roman" w:cs="Times New Roman"/>
                <w:noProof/>
                <w:webHidden/>
                <w:sz w:val="28"/>
                <w:szCs w:val="28"/>
              </w:rPr>
              <w:fldChar w:fldCharType="separate"/>
            </w:r>
            <w:r w:rsidR="00DF38DB" w:rsidRPr="00DF38DB">
              <w:rPr>
                <w:rFonts w:ascii="Times New Roman" w:hAnsi="Times New Roman" w:cs="Times New Roman"/>
                <w:noProof/>
                <w:webHidden/>
                <w:sz w:val="28"/>
                <w:szCs w:val="28"/>
              </w:rPr>
              <w:t>7</w:t>
            </w:r>
            <w:r w:rsidR="00DF38DB" w:rsidRPr="00DF38DB">
              <w:rPr>
                <w:rFonts w:ascii="Times New Roman" w:hAnsi="Times New Roman" w:cs="Times New Roman"/>
                <w:noProof/>
                <w:webHidden/>
                <w:sz w:val="28"/>
                <w:szCs w:val="28"/>
              </w:rPr>
              <w:fldChar w:fldCharType="end"/>
            </w:r>
          </w:hyperlink>
        </w:p>
        <w:p w14:paraId="580E3051" w14:textId="146772B1" w:rsidR="00DF38DB" w:rsidRPr="00DF38DB" w:rsidRDefault="00DF38DB">
          <w:pPr>
            <w:pStyle w:val="11"/>
            <w:rPr>
              <w:rFonts w:ascii="Times New Roman" w:eastAsiaTheme="minorEastAsia" w:hAnsi="Times New Roman" w:cs="Times New Roman"/>
              <w:noProof/>
              <w:sz w:val="28"/>
              <w:szCs w:val="28"/>
              <w:lang w:eastAsia="uk-UA"/>
            </w:rPr>
          </w:pPr>
          <w:hyperlink w:anchor="_Toc217290063" w:history="1">
            <w:r w:rsidRPr="00DF38DB">
              <w:rPr>
                <w:rStyle w:val="af3"/>
                <w:rFonts w:ascii="Times New Roman" w:hAnsi="Times New Roman" w:cs="Times New Roman"/>
                <w:bCs/>
                <w:noProof/>
                <w:sz w:val="28"/>
                <w:szCs w:val="28"/>
              </w:rPr>
              <w:t>1. АНАЛІЗ ЛІТЕРАТУРНИХ ДЖЕРЕЛ ТА ТЕХНІЧНИХ ХАРАКТЕРИСТИК ДВИГУНІВ</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_Toc217290063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11</w:t>
            </w:r>
            <w:r w:rsidRPr="00DF38DB">
              <w:rPr>
                <w:rFonts w:ascii="Times New Roman" w:hAnsi="Times New Roman" w:cs="Times New Roman"/>
                <w:noProof/>
                <w:webHidden/>
                <w:sz w:val="28"/>
                <w:szCs w:val="28"/>
              </w:rPr>
              <w:fldChar w:fldCharType="end"/>
            </w:r>
          </w:hyperlink>
        </w:p>
        <w:p w14:paraId="336083D2" w14:textId="40A1342B" w:rsidR="00DF38DB" w:rsidRPr="00DF38DB" w:rsidRDefault="00DF38DB">
          <w:pPr>
            <w:pStyle w:val="11"/>
            <w:tabs>
              <w:tab w:val="left" w:pos="1200"/>
            </w:tabs>
            <w:rPr>
              <w:rFonts w:ascii="Times New Roman" w:eastAsiaTheme="minorEastAsia" w:hAnsi="Times New Roman" w:cs="Times New Roman"/>
              <w:noProof/>
              <w:sz w:val="28"/>
              <w:szCs w:val="28"/>
              <w:lang w:eastAsia="uk-UA"/>
            </w:rPr>
          </w:pPr>
          <w:hyperlink w:anchor="_Toc217290064" w:history="1">
            <w:r w:rsidRPr="00DF38DB">
              <w:rPr>
                <w:rStyle w:val="af3"/>
                <w:rFonts w:ascii="Times New Roman" w:hAnsi="Times New Roman" w:cs="Times New Roman"/>
                <w:noProof/>
                <w:sz w:val="28"/>
                <w:szCs w:val="28"/>
              </w:rPr>
              <w:t>1.1</w:t>
            </w:r>
            <w:r w:rsidRPr="00DF38DB">
              <w:rPr>
                <w:rFonts w:ascii="Times New Roman" w:eastAsiaTheme="minorEastAsia" w:hAnsi="Times New Roman" w:cs="Times New Roman"/>
                <w:noProof/>
                <w:sz w:val="28"/>
                <w:szCs w:val="28"/>
                <w:lang w:eastAsia="uk-UA"/>
              </w:rPr>
              <w:tab/>
            </w:r>
            <w:r w:rsidRPr="00DF38DB">
              <w:rPr>
                <w:rStyle w:val="af3"/>
                <w:rFonts w:ascii="Times New Roman" w:hAnsi="Times New Roman" w:cs="Times New Roman"/>
                <w:noProof/>
                <w:sz w:val="28"/>
                <w:szCs w:val="28"/>
              </w:rPr>
              <w:t>Сутність та принципи роботи дизельних і бензинових двигунів внутрішнього згоряння</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_Toc217290064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11</w:t>
            </w:r>
            <w:r w:rsidRPr="00DF38DB">
              <w:rPr>
                <w:rFonts w:ascii="Times New Roman" w:hAnsi="Times New Roman" w:cs="Times New Roman"/>
                <w:noProof/>
                <w:webHidden/>
                <w:sz w:val="28"/>
                <w:szCs w:val="28"/>
              </w:rPr>
              <w:fldChar w:fldCharType="end"/>
            </w:r>
          </w:hyperlink>
        </w:p>
        <w:p w14:paraId="18ADD473" w14:textId="5AD9E351" w:rsidR="00DF38DB" w:rsidRPr="00DF38DB" w:rsidRDefault="00DF38DB">
          <w:pPr>
            <w:pStyle w:val="11"/>
            <w:tabs>
              <w:tab w:val="left" w:pos="1200"/>
            </w:tabs>
            <w:rPr>
              <w:rFonts w:ascii="Times New Roman" w:eastAsiaTheme="minorEastAsia" w:hAnsi="Times New Roman" w:cs="Times New Roman"/>
              <w:noProof/>
              <w:sz w:val="28"/>
              <w:szCs w:val="28"/>
              <w:lang w:eastAsia="uk-UA"/>
            </w:rPr>
          </w:pPr>
          <w:hyperlink w:anchor="_Toc217290065" w:history="1">
            <w:r w:rsidRPr="00DF38DB">
              <w:rPr>
                <w:rStyle w:val="af3"/>
                <w:rFonts w:ascii="Times New Roman" w:hAnsi="Times New Roman" w:cs="Times New Roman"/>
                <w:noProof/>
                <w:sz w:val="28"/>
                <w:szCs w:val="28"/>
              </w:rPr>
              <w:t>1.2</w:t>
            </w:r>
            <w:r w:rsidRPr="00DF38DB">
              <w:rPr>
                <w:rFonts w:ascii="Times New Roman" w:eastAsiaTheme="minorEastAsia" w:hAnsi="Times New Roman" w:cs="Times New Roman"/>
                <w:noProof/>
                <w:sz w:val="28"/>
                <w:szCs w:val="28"/>
                <w:lang w:eastAsia="uk-UA"/>
              </w:rPr>
              <w:tab/>
            </w:r>
            <w:r w:rsidRPr="00DF38DB">
              <w:rPr>
                <w:rStyle w:val="af3"/>
                <w:rFonts w:ascii="Times New Roman" w:hAnsi="Times New Roman" w:cs="Times New Roman"/>
                <w:noProof/>
                <w:sz w:val="28"/>
                <w:szCs w:val="28"/>
              </w:rPr>
              <w:t>Основні експлуатаційні показники двигунів: потужність, крутний момент, паливна економічність</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_Toc217290065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17</w:t>
            </w:r>
            <w:r w:rsidRPr="00DF38DB">
              <w:rPr>
                <w:rFonts w:ascii="Times New Roman" w:hAnsi="Times New Roman" w:cs="Times New Roman"/>
                <w:noProof/>
                <w:webHidden/>
                <w:sz w:val="28"/>
                <w:szCs w:val="28"/>
              </w:rPr>
              <w:fldChar w:fldCharType="end"/>
            </w:r>
          </w:hyperlink>
        </w:p>
        <w:p w14:paraId="5FBC0C5A" w14:textId="37ED202B" w:rsidR="00DF38DB" w:rsidRPr="00DF38DB" w:rsidRDefault="00DF38DB">
          <w:pPr>
            <w:pStyle w:val="11"/>
            <w:tabs>
              <w:tab w:val="left" w:pos="1200"/>
            </w:tabs>
            <w:rPr>
              <w:rFonts w:ascii="Times New Roman" w:eastAsiaTheme="minorEastAsia" w:hAnsi="Times New Roman" w:cs="Times New Roman"/>
              <w:noProof/>
              <w:sz w:val="28"/>
              <w:szCs w:val="28"/>
              <w:lang w:eastAsia="uk-UA"/>
            </w:rPr>
          </w:pPr>
          <w:hyperlink w:anchor="_Toc217290066" w:history="1">
            <w:r w:rsidRPr="00DF38DB">
              <w:rPr>
                <w:rStyle w:val="af3"/>
                <w:rFonts w:ascii="Times New Roman" w:hAnsi="Times New Roman" w:cs="Times New Roman"/>
                <w:noProof/>
                <w:sz w:val="28"/>
                <w:szCs w:val="28"/>
              </w:rPr>
              <w:t>1.3</w:t>
            </w:r>
            <w:r w:rsidRPr="00DF38DB">
              <w:rPr>
                <w:rFonts w:ascii="Times New Roman" w:eastAsiaTheme="minorEastAsia" w:hAnsi="Times New Roman" w:cs="Times New Roman"/>
                <w:noProof/>
                <w:sz w:val="28"/>
                <w:szCs w:val="28"/>
                <w:lang w:eastAsia="uk-UA"/>
              </w:rPr>
              <w:tab/>
            </w:r>
            <w:r w:rsidRPr="00DF38DB">
              <w:rPr>
                <w:rStyle w:val="af3"/>
                <w:rFonts w:ascii="Times New Roman" w:hAnsi="Times New Roman" w:cs="Times New Roman"/>
                <w:noProof/>
                <w:sz w:val="28"/>
                <w:szCs w:val="28"/>
              </w:rPr>
              <w:t>Екологічні аспекти роботи дизельних та бензинових ДВЗ: викиди шкідливих речовин</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_Toc217290066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21</w:t>
            </w:r>
            <w:r w:rsidRPr="00DF38DB">
              <w:rPr>
                <w:rFonts w:ascii="Times New Roman" w:hAnsi="Times New Roman" w:cs="Times New Roman"/>
                <w:noProof/>
                <w:webHidden/>
                <w:sz w:val="28"/>
                <w:szCs w:val="28"/>
              </w:rPr>
              <w:fldChar w:fldCharType="end"/>
            </w:r>
          </w:hyperlink>
        </w:p>
        <w:p w14:paraId="4C32CAF6" w14:textId="271F6A67" w:rsidR="00DF38DB" w:rsidRPr="00DF38DB" w:rsidRDefault="00DF38DB">
          <w:pPr>
            <w:pStyle w:val="11"/>
            <w:tabs>
              <w:tab w:val="left" w:pos="1200"/>
            </w:tabs>
            <w:rPr>
              <w:rFonts w:ascii="Times New Roman" w:eastAsiaTheme="minorEastAsia" w:hAnsi="Times New Roman" w:cs="Times New Roman"/>
              <w:noProof/>
              <w:sz w:val="28"/>
              <w:szCs w:val="28"/>
              <w:lang w:eastAsia="uk-UA"/>
            </w:rPr>
          </w:pPr>
          <w:hyperlink w:anchor="_Toc217290067" w:history="1">
            <w:r w:rsidRPr="00DF38DB">
              <w:rPr>
                <w:rStyle w:val="af3"/>
                <w:rFonts w:ascii="Times New Roman" w:hAnsi="Times New Roman" w:cs="Times New Roman"/>
                <w:noProof/>
                <w:sz w:val="28"/>
                <w:szCs w:val="28"/>
              </w:rPr>
              <w:t>1.4</w:t>
            </w:r>
            <w:r w:rsidRPr="00DF38DB">
              <w:rPr>
                <w:rFonts w:ascii="Times New Roman" w:eastAsiaTheme="minorEastAsia" w:hAnsi="Times New Roman" w:cs="Times New Roman"/>
                <w:noProof/>
                <w:sz w:val="28"/>
                <w:szCs w:val="28"/>
                <w:lang w:eastAsia="uk-UA"/>
              </w:rPr>
              <w:tab/>
            </w:r>
            <w:r w:rsidRPr="00DF38DB">
              <w:rPr>
                <w:rStyle w:val="af3"/>
                <w:rFonts w:ascii="Times New Roman" w:hAnsi="Times New Roman" w:cs="Times New Roman"/>
                <w:noProof/>
                <w:sz w:val="28"/>
                <w:szCs w:val="28"/>
              </w:rPr>
              <w:t>Тенденції розвитку конструкцій та паливних систем сучасних дизельних і двигунів із зовнішнім сумішоутворенням</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_Toc217290067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27</w:t>
            </w:r>
            <w:r w:rsidRPr="00DF38DB">
              <w:rPr>
                <w:rFonts w:ascii="Times New Roman" w:hAnsi="Times New Roman" w:cs="Times New Roman"/>
                <w:noProof/>
                <w:webHidden/>
                <w:sz w:val="28"/>
                <w:szCs w:val="28"/>
              </w:rPr>
              <w:fldChar w:fldCharType="end"/>
            </w:r>
          </w:hyperlink>
        </w:p>
        <w:p w14:paraId="53A11948" w14:textId="2630B3E0" w:rsidR="00DF38DB" w:rsidRPr="00DF38DB" w:rsidRDefault="00DF38DB">
          <w:pPr>
            <w:pStyle w:val="11"/>
            <w:rPr>
              <w:rFonts w:ascii="Times New Roman" w:eastAsiaTheme="minorEastAsia" w:hAnsi="Times New Roman" w:cs="Times New Roman"/>
              <w:noProof/>
              <w:sz w:val="28"/>
              <w:szCs w:val="28"/>
              <w:lang w:eastAsia="uk-UA"/>
            </w:rPr>
          </w:pPr>
          <w:hyperlink w:anchor="_Toc217290068" w:history="1">
            <w:r w:rsidRPr="00DF38DB">
              <w:rPr>
                <w:rStyle w:val="af3"/>
                <w:rFonts w:ascii="Times New Roman" w:hAnsi="Times New Roman" w:cs="Times New Roman"/>
                <w:bCs/>
                <w:noProof/>
                <w:sz w:val="28"/>
                <w:szCs w:val="28"/>
              </w:rPr>
              <w:t>2. МЕТОДИКА ТА ОРГАНІЗАЦІЯ ЕКСПЕРИМЕНТАЛЬНИХ ДОСЛІДЖЕНЬ</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_Toc217290068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33</w:t>
            </w:r>
            <w:r w:rsidRPr="00DF38DB">
              <w:rPr>
                <w:rFonts w:ascii="Times New Roman" w:hAnsi="Times New Roman" w:cs="Times New Roman"/>
                <w:noProof/>
                <w:webHidden/>
                <w:sz w:val="28"/>
                <w:szCs w:val="28"/>
              </w:rPr>
              <w:fldChar w:fldCharType="end"/>
            </w:r>
          </w:hyperlink>
        </w:p>
        <w:p w14:paraId="6653B7CB" w14:textId="5871A51B" w:rsidR="00DF38DB" w:rsidRPr="00DF38DB" w:rsidRDefault="00DF38DB">
          <w:pPr>
            <w:pStyle w:val="11"/>
            <w:rPr>
              <w:rFonts w:ascii="Times New Roman" w:eastAsiaTheme="minorEastAsia" w:hAnsi="Times New Roman" w:cs="Times New Roman"/>
              <w:noProof/>
              <w:sz w:val="28"/>
              <w:szCs w:val="28"/>
              <w:lang w:eastAsia="uk-UA"/>
            </w:rPr>
          </w:pPr>
          <w:hyperlink w:anchor="_Toc217290069" w:history="1">
            <w:r w:rsidRPr="00DF38DB">
              <w:rPr>
                <w:rStyle w:val="af3"/>
                <w:rFonts w:ascii="Times New Roman" w:hAnsi="Times New Roman" w:cs="Times New Roman"/>
                <w:noProof/>
                <w:sz w:val="28"/>
                <w:szCs w:val="28"/>
              </w:rPr>
              <w:t>2.1 Опис експериментального стенду та використаного обладнання</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_Toc217290069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33</w:t>
            </w:r>
            <w:r w:rsidRPr="00DF38DB">
              <w:rPr>
                <w:rFonts w:ascii="Times New Roman" w:hAnsi="Times New Roman" w:cs="Times New Roman"/>
                <w:noProof/>
                <w:webHidden/>
                <w:sz w:val="28"/>
                <w:szCs w:val="28"/>
              </w:rPr>
              <w:fldChar w:fldCharType="end"/>
            </w:r>
          </w:hyperlink>
        </w:p>
        <w:p w14:paraId="34BEE261" w14:textId="65CB2A8B" w:rsidR="00DF38DB" w:rsidRPr="00DF38DB" w:rsidRDefault="00DF38DB">
          <w:pPr>
            <w:pStyle w:val="11"/>
            <w:rPr>
              <w:rFonts w:ascii="Times New Roman" w:eastAsiaTheme="minorEastAsia" w:hAnsi="Times New Roman" w:cs="Times New Roman"/>
              <w:noProof/>
              <w:sz w:val="28"/>
              <w:szCs w:val="28"/>
              <w:lang w:eastAsia="uk-UA"/>
            </w:rPr>
          </w:pPr>
          <w:hyperlink w:anchor="_Toc217290070" w:history="1">
            <w:r w:rsidRPr="00DF38DB">
              <w:rPr>
                <w:rStyle w:val="af3"/>
                <w:rFonts w:ascii="Times New Roman" w:hAnsi="Times New Roman" w:cs="Times New Roman"/>
                <w:noProof/>
                <w:sz w:val="28"/>
                <w:szCs w:val="28"/>
              </w:rPr>
              <w:t>2.2 Характеристики об’єктів дослідження: вибір моделей дизельного та бензинового двигунів</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_Toc217290070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34</w:t>
            </w:r>
            <w:r w:rsidRPr="00DF38DB">
              <w:rPr>
                <w:rFonts w:ascii="Times New Roman" w:hAnsi="Times New Roman" w:cs="Times New Roman"/>
                <w:noProof/>
                <w:webHidden/>
                <w:sz w:val="28"/>
                <w:szCs w:val="28"/>
              </w:rPr>
              <w:fldChar w:fldCharType="end"/>
            </w:r>
          </w:hyperlink>
        </w:p>
        <w:p w14:paraId="19FF71D7" w14:textId="396D455C" w:rsidR="00DF38DB" w:rsidRPr="00DF38DB" w:rsidRDefault="00DF38DB">
          <w:pPr>
            <w:pStyle w:val="11"/>
            <w:rPr>
              <w:rFonts w:ascii="Times New Roman" w:eastAsiaTheme="minorEastAsia" w:hAnsi="Times New Roman" w:cs="Times New Roman"/>
              <w:noProof/>
              <w:sz w:val="28"/>
              <w:szCs w:val="28"/>
              <w:lang w:eastAsia="uk-UA"/>
            </w:rPr>
          </w:pPr>
          <w:hyperlink w:anchor="_Toc217290071" w:history="1">
            <w:r w:rsidRPr="00DF38DB">
              <w:rPr>
                <w:rStyle w:val="af3"/>
                <w:rFonts w:ascii="Times New Roman" w:hAnsi="Times New Roman" w:cs="Times New Roman"/>
                <w:noProof/>
                <w:sz w:val="28"/>
                <w:szCs w:val="28"/>
              </w:rPr>
              <w:t>2.3 Методика визначення та вимірювання ключових експлуатаційних показників</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_Toc217290071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35</w:t>
            </w:r>
            <w:r w:rsidRPr="00DF38DB">
              <w:rPr>
                <w:rFonts w:ascii="Times New Roman" w:hAnsi="Times New Roman" w:cs="Times New Roman"/>
                <w:noProof/>
                <w:webHidden/>
                <w:sz w:val="28"/>
                <w:szCs w:val="28"/>
              </w:rPr>
              <w:fldChar w:fldCharType="end"/>
            </w:r>
          </w:hyperlink>
        </w:p>
        <w:p w14:paraId="77BF0D55" w14:textId="246A8EC2" w:rsidR="00DF38DB" w:rsidRPr="00DF38DB" w:rsidRDefault="00DF38DB">
          <w:pPr>
            <w:pStyle w:val="11"/>
            <w:rPr>
              <w:rFonts w:ascii="Times New Roman" w:eastAsiaTheme="minorEastAsia" w:hAnsi="Times New Roman" w:cs="Times New Roman"/>
              <w:noProof/>
              <w:sz w:val="28"/>
              <w:szCs w:val="28"/>
              <w:lang w:eastAsia="uk-UA"/>
            </w:rPr>
          </w:pPr>
          <w:hyperlink w:anchor="_Toc217290072" w:history="1">
            <w:r w:rsidRPr="00DF38DB">
              <w:rPr>
                <w:rStyle w:val="af3"/>
                <w:rFonts w:ascii="Times New Roman" w:hAnsi="Times New Roman" w:cs="Times New Roman"/>
                <w:noProof/>
                <w:sz w:val="28"/>
                <w:szCs w:val="28"/>
              </w:rPr>
              <w:t>2.4 Програма та умови проведення випробувань</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_Toc217290072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37</w:t>
            </w:r>
            <w:r w:rsidRPr="00DF38DB">
              <w:rPr>
                <w:rFonts w:ascii="Times New Roman" w:hAnsi="Times New Roman" w:cs="Times New Roman"/>
                <w:noProof/>
                <w:webHidden/>
                <w:sz w:val="28"/>
                <w:szCs w:val="28"/>
              </w:rPr>
              <w:fldChar w:fldCharType="end"/>
            </w:r>
          </w:hyperlink>
        </w:p>
        <w:p w14:paraId="776F79F9" w14:textId="627461CB" w:rsidR="00DF38DB" w:rsidRPr="00DF38DB" w:rsidRDefault="00DF38DB">
          <w:pPr>
            <w:pStyle w:val="11"/>
            <w:rPr>
              <w:rFonts w:ascii="Times New Roman" w:eastAsiaTheme="minorEastAsia" w:hAnsi="Times New Roman" w:cs="Times New Roman"/>
              <w:noProof/>
              <w:sz w:val="28"/>
              <w:szCs w:val="28"/>
              <w:lang w:eastAsia="uk-UA"/>
            </w:rPr>
          </w:pPr>
          <w:hyperlink w:anchor="_Toc217290073" w:history="1">
            <w:r w:rsidRPr="00DF38DB">
              <w:rPr>
                <w:rStyle w:val="af3"/>
                <w:rFonts w:ascii="Times New Roman" w:hAnsi="Times New Roman" w:cs="Times New Roman"/>
                <w:bCs/>
                <w:noProof/>
                <w:sz w:val="28"/>
                <w:szCs w:val="28"/>
              </w:rPr>
              <w:t>3. РЕЗУЛЬТАТИ ПОРІВНЯЛЬНИХ ЕКСПЕРИМЕНТАЛЬНИХ ДОСЛІДЖЕНЬ ЕКСПЛУАТАЦІЙНИХ ПОКАЗНИКІВ</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_Toc217290073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40</w:t>
            </w:r>
            <w:r w:rsidRPr="00DF38DB">
              <w:rPr>
                <w:rFonts w:ascii="Times New Roman" w:hAnsi="Times New Roman" w:cs="Times New Roman"/>
                <w:noProof/>
                <w:webHidden/>
                <w:sz w:val="28"/>
                <w:szCs w:val="28"/>
              </w:rPr>
              <w:fldChar w:fldCharType="end"/>
            </w:r>
          </w:hyperlink>
        </w:p>
        <w:p w14:paraId="0AA74EA8" w14:textId="7EA63FB2" w:rsidR="00DF38DB" w:rsidRPr="00DF38DB" w:rsidRDefault="00DF38DB">
          <w:pPr>
            <w:pStyle w:val="11"/>
            <w:rPr>
              <w:rFonts w:ascii="Times New Roman" w:eastAsiaTheme="minorEastAsia" w:hAnsi="Times New Roman" w:cs="Times New Roman"/>
              <w:noProof/>
              <w:sz w:val="28"/>
              <w:szCs w:val="28"/>
              <w:lang w:eastAsia="uk-UA"/>
            </w:rPr>
          </w:pPr>
          <w:hyperlink w:anchor="_Toc217290074" w:history="1">
            <w:r w:rsidRPr="00DF38DB">
              <w:rPr>
                <w:rStyle w:val="af3"/>
                <w:rFonts w:ascii="Times New Roman" w:hAnsi="Times New Roman" w:cs="Times New Roman"/>
                <w:noProof/>
                <w:sz w:val="28"/>
                <w:szCs w:val="28"/>
              </w:rPr>
              <w:t>3.1 Аналіз динамічних характеристик: потужності та крутного моменту в залежності від швидкості обертання</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_Toc217290074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40</w:t>
            </w:r>
            <w:r w:rsidRPr="00DF38DB">
              <w:rPr>
                <w:rFonts w:ascii="Times New Roman" w:hAnsi="Times New Roman" w:cs="Times New Roman"/>
                <w:noProof/>
                <w:webHidden/>
                <w:sz w:val="28"/>
                <w:szCs w:val="28"/>
              </w:rPr>
              <w:fldChar w:fldCharType="end"/>
            </w:r>
          </w:hyperlink>
        </w:p>
        <w:p w14:paraId="4F81269F" w14:textId="07F6A2BF" w:rsidR="00DF38DB" w:rsidRPr="00DF38DB" w:rsidRDefault="00DF38DB">
          <w:pPr>
            <w:pStyle w:val="11"/>
            <w:rPr>
              <w:rFonts w:ascii="Times New Roman" w:eastAsiaTheme="minorEastAsia" w:hAnsi="Times New Roman" w:cs="Times New Roman"/>
              <w:noProof/>
              <w:sz w:val="28"/>
              <w:szCs w:val="28"/>
              <w:lang w:eastAsia="uk-UA"/>
            </w:rPr>
          </w:pPr>
          <w:hyperlink w:anchor="_Toc217290075" w:history="1">
            <w:r w:rsidRPr="00DF38DB">
              <w:rPr>
                <w:rStyle w:val="af3"/>
                <w:rFonts w:ascii="Times New Roman" w:hAnsi="Times New Roman" w:cs="Times New Roman"/>
                <w:noProof/>
                <w:sz w:val="28"/>
                <w:szCs w:val="28"/>
              </w:rPr>
              <w:t>3.2 Порівняльна оцінка паливної економічності: витрата палива на різних режимах навантаження</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_Toc217290075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42</w:t>
            </w:r>
            <w:r w:rsidRPr="00DF38DB">
              <w:rPr>
                <w:rFonts w:ascii="Times New Roman" w:hAnsi="Times New Roman" w:cs="Times New Roman"/>
                <w:noProof/>
                <w:webHidden/>
                <w:sz w:val="28"/>
                <w:szCs w:val="28"/>
              </w:rPr>
              <w:fldChar w:fldCharType="end"/>
            </w:r>
          </w:hyperlink>
        </w:p>
        <w:p w14:paraId="28B38651" w14:textId="50E67D15" w:rsidR="00DF38DB" w:rsidRPr="00DF38DB" w:rsidRDefault="00DF38DB">
          <w:pPr>
            <w:pStyle w:val="11"/>
            <w:rPr>
              <w:rFonts w:ascii="Times New Roman" w:eastAsiaTheme="minorEastAsia" w:hAnsi="Times New Roman" w:cs="Times New Roman"/>
              <w:noProof/>
              <w:sz w:val="28"/>
              <w:szCs w:val="28"/>
              <w:lang w:eastAsia="uk-UA"/>
            </w:rPr>
          </w:pPr>
          <w:hyperlink w:anchor="_Toc217290076" w:history="1">
            <w:r w:rsidRPr="00DF38DB">
              <w:rPr>
                <w:rStyle w:val="af3"/>
                <w:rFonts w:ascii="Times New Roman" w:hAnsi="Times New Roman" w:cs="Times New Roman"/>
                <w:noProof/>
                <w:sz w:val="28"/>
                <w:szCs w:val="28"/>
              </w:rPr>
              <w:t>3.3 Дослідження екологічних показників: порівняння складу та обсягів викидів (NOx, CO, CH, тверді частини)</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_Toc217290076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44</w:t>
            </w:r>
            <w:r w:rsidRPr="00DF38DB">
              <w:rPr>
                <w:rFonts w:ascii="Times New Roman" w:hAnsi="Times New Roman" w:cs="Times New Roman"/>
                <w:noProof/>
                <w:webHidden/>
                <w:sz w:val="28"/>
                <w:szCs w:val="28"/>
              </w:rPr>
              <w:fldChar w:fldCharType="end"/>
            </w:r>
          </w:hyperlink>
        </w:p>
        <w:p w14:paraId="0A34A221" w14:textId="45AFCB3C" w:rsidR="00DF38DB" w:rsidRDefault="00DF38DB">
          <w:pPr>
            <w:pStyle w:val="11"/>
            <w:rPr>
              <w:rStyle w:val="af3"/>
              <w:rFonts w:ascii="Times New Roman" w:hAnsi="Times New Roman" w:cs="Times New Roman"/>
              <w:noProof/>
              <w:sz w:val="28"/>
              <w:szCs w:val="28"/>
            </w:rPr>
          </w:pPr>
          <w:hyperlink w:anchor="_Toc217290077" w:history="1">
            <w:r w:rsidRPr="00DF38DB">
              <w:rPr>
                <w:rStyle w:val="af3"/>
                <w:rFonts w:ascii="Times New Roman" w:hAnsi="Times New Roman" w:cs="Times New Roman"/>
                <w:noProof/>
                <w:sz w:val="28"/>
                <w:szCs w:val="28"/>
              </w:rPr>
              <w:t>3.4 Оцінка теплового навантаження та надійності двигунів</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_Toc217290077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47</w:t>
            </w:r>
            <w:r w:rsidRPr="00DF38DB">
              <w:rPr>
                <w:rFonts w:ascii="Times New Roman" w:hAnsi="Times New Roman" w:cs="Times New Roman"/>
                <w:noProof/>
                <w:webHidden/>
                <w:sz w:val="28"/>
                <w:szCs w:val="28"/>
              </w:rPr>
              <w:fldChar w:fldCharType="end"/>
            </w:r>
          </w:hyperlink>
        </w:p>
        <w:p w14:paraId="3842F0A2" w14:textId="77777777" w:rsidR="00DF38DB" w:rsidRDefault="00DF38DB" w:rsidP="00DF38DB"/>
        <w:p w14:paraId="1F0BEB8A" w14:textId="77777777" w:rsidR="00DF38DB" w:rsidRPr="00DF38DB" w:rsidRDefault="00DF38DB" w:rsidP="00DF38DB"/>
        <w:p w14:paraId="4B2DAF45" w14:textId="2757D4FE" w:rsidR="00DF38DB" w:rsidRPr="00DF38DB" w:rsidRDefault="00DF38DB" w:rsidP="00DF38DB">
          <w:pPr>
            <w:pStyle w:val="11"/>
            <w:rPr>
              <w:rFonts w:ascii="Times New Roman" w:hAnsi="Times New Roman" w:cs="Times New Roman"/>
              <w:noProof/>
              <w:color w:val="0563C1" w:themeColor="hyperlink"/>
              <w:sz w:val="28"/>
              <w:szCs w:val="28"/>
              <w:u w:val="single"/>
            </w:rPr>
          </w:pPr>
          <w:hyperlink w:anchor="_Toc217290078" w:history="1">
            <w:r w:rsidRPr="00DF38DB">
              <w:rPr>
                <w:rStyle w:val="af3"/>
                <w:rFonts w:ascii="Times New Roman" w:hAnsi="Times New Roman" w:cs="Times New Roman"/>
                <w:bCs/>
                <w:noProof/>
                <w:sz w:val="28"/>
                <w:szCs w:val="28"/>
              </w:rPr>
              <w:t>4. КОМПЛЕКСНА ПОРІВНЯЛЬНА ОЦІНКА ЕФЕКТИВНОСТІ ТА ПЕРСПЕКТИВ ЗАСТОСУВАННЯ</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_Toc217290078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50</w:t>
            </w:r>
            <w:r w:rsidRPr="00DF38DB">
              <w:rPr>
                <w:rFonts w:ascii="Times New Roman" w:hAnsi="Times New Roman" w:cs="Times New Roman"/>
                <w:noProof/>
                <w:webHidden/>
                <w:sz w:val="28"/>
                <w:szCs w:val="28"/>
              </w:rPr>
              <w:fldChar w:fldCharType="end"/>
            </w:r>
          </w:hyperlink>
        </w:p>
        <w:p w14:paraId="49CDC29A" w14:textId="4D3CBCB1" w:rsidR="00DF38DB" w:rsidRPr="00DF38DB" w:rsidRDefault="00DF38DB">
          <w:pPr>
            <w:pStyle w:val="11"/>
            <w:rPr>
              <w:rFonts w:ascii="Times New Roman" w:eastAsiaTheme="minorEastAsia" w:hAnsi="Times New Roman" w:cs="Times New Roman"/>
              <w:noProof/>
              <w:sz w:val="28"/>
              <w:szCs w:val="28"/>
              <w:lang w:eastAsia="uk-UA"/>
            </w:rPr>
          </w:pPr>
          <w:hyperlink w:anchor="_Toc217290079" w:history="1">
            <w:r w:rsidRPr="00DF38DB">
              <w:rPr>
                <w:rStyle w:val="af3"/>
                <w:rFonts w:ascii="Times New Roman" w:hAnsi="Times New Roman" w:cs="Times New Roman"/>
                <w:noProof/>
                <w:sz w:val="28"/>
                <w:szCs w:val="28"/>
              </w:rPr>
              <w:t>4.1 Техніко-економічний аналіз експлуатації дизельних та бензинових двигунів</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_Toc217290079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50</w:t>
            </w:r>
            <w:r w:rsidRPr="00DF38DB">
              <w:rPr>
                <w:rFonts w:ascii="Times New Roman" w:hAnsi="Times New Roman" w:cs="Times New Roman"/>
                <w:noProof/>
                <w:webHidden/>
                <w:sz w:val="28"/>
                <w:szCs w:val="28"/>
              </w:rPr>
              <w:fldChar w:fldCharType="end"/>
            </w:r>
          </w:hyperlink>
        </w:p>
        <w:p w14:paraId="75AF7B30" w14:textId="10694F43" w:rsidR="00DF38DB" w:rsidRPr="00DF38DB" w:rsidRDefault="00DF38DB">
          <w:pPr>
            <w:pStyle w:val="11"/>
            <w:rPr>
              <w:rFonts w:ascii="Times New Roman" w:eastAsiaTheme="minorEastAsia" w:hAnsi="Times New Roman" w:cs="Times New Roman"/>
              <w:noProof/>
              <w:sz w:val="28"/>
              <w:szCs w:val="28"/>
              <w:lang w:eastAsia="uk-UA"/>
            </w:rPr>
          </w:pPr>
          <w:hyperlink w:anchor="_Toc217290080" w:history="1">
            <w:r w:rsidRPr="00DF38DB">
              <w:rPr>
                <w:rStyle w:val="af3"/>
                <w:rFonts w:ascii="Times New Roman" w:hAnsi="Times New Roman" w:cs="Times New Roman"/>
                <w:noProof/>
                <w:sz w:val="28"/>
                <w:szCs w:val="28"/>
              </w:rPr>
              <w:t>4.2 Вплив типу двигуна на вартість життєвого циклу та експлуатаційні витрати</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_Toc217290080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52</w:t>
            </w:r>
            <w:r w:rsidRPr="00DF38DB">
              <w:rPr>
                <w:rFonts w:ascii="Times New Roman" w:hAnsi="Times New Roman" w:cs="Times New Roman"/>
                <w:noProof/>
                <w:webHidden/>
                <w:sz w:val="28"/>
                <w:szCs w:val="28"/>
              </w:rPr>
              <w:fldChar w:fldCharType="end"/>
            </w:r>
          </w:hyperlink>
        </w:p>
        <w:p w14:paraId="6815DA32" w14:textId="66002DC7" w:rsidR="00DF38DB" w:rsidRPr="00DF38DB" w:rsidRDefault="00DF38DB">
          <w:pPr>
            <w:pStyle w:val="11"/>
            <w:rPr>
              <w:rFonts w:ascii="Times New Roman" w:eastAsiaTheme="minorEastAsia" w:hAnsi="Times New Roman" w:cs="Times New Roman"/>
              <w:noProof/>
              <w:sz w:val="28"/>
              <w:szCs w:val="28"/>
              <w:lang w:eastAsia="uk-UA"/>
            </w:rPr>
          </w:pPr>
          <w:hyperlink w:anchor="_Toc217290081" w:history="1">
            <w:r w:rsidRPr="00DF38DB">
              <w:rPr>
                <w:rStyle w:val="af3"/>
                <w:rFonts w:ascii="Times New Roman" w:hAnsi="Times New Roman" w:cs="Times New Roman"/>
                <w:noProof/>
                <w:sz w:val="28"/>
                <w:szCs w:val="28"/>
              </w:rPr>
              <w:t>4.3 Аналіз галузевих перспектив та оптимальних сфер застосування кожного типу двигунів</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_Toc217290081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54</w:t>
            </w:r>
            <w:r w:rsidRPr="00DF38DB">
              <w:rPr>
                <w:rFonts w:ascii="Times New Roman" w:hAnsi="Times New Roman" w:cs="Times New Roman"/>
                <w:noProof/>
                <w:webHidden/>
                <w:sz w:val="28"/>
                <w:szCs w:val="28"/>
              </w:rPr>
              <w:fldChar w:fldCharType="end"/>
            </w:r>
          </w:hyperlink>
        </w:p>
        <w:p w14:paraId="29609073" w14:textId="1A59D0CF" w:rsidR="00DF38DB" w:rsidRPr="00DF38DB" w:rsidRDefault="00DF38DB">
          <w:pPr>
            <w:pStyle w:val="11"/>
            <w:rPr>
              <w:rFonts w:ascii="Times New Roman" w:eastAsiaTheme="minorEastAsia" w:hAnsi="Times New Roman" w:cs="Times New Roman"/>
              <w:noProof/>
              <w:sz w:val="28"/>
              <w:szCs w:val="28"/>
              <w:lang w:eastAsia="uk-UA"/>
            </w:rPr>
          </w:pPr>
          <w:hyperlink w:anchor="_Toc217290082" w:history="1">
            <w:r w:rsidRPr="00DF38DB">
              <w:rPr>
                <w:rStyle w:val="af3"/>
                <w:rFonts w:ascii="Times New Roman" w:hAnsi="Times New Roman" w:cs="Times New Roman"/>
                <w:bCs/>
                <w:noProof/>
                <w:sz w:val="28"/>
                <w:szCs w:val="28"/>
              </w:rPr>
              <w:t>5. ОХОРОНА ПРАЦІ ТА БЕЗПЕКА ПРИ ПРОВЕДЕННІ ДОСЛІДЖЕНЬ</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_Toc217290082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57</w:t>
            </w:r>
            <w:r w:rsidRPr="00DF38DB">
              <w:rPr>
                <w:rFonts w:ascii="Times New Roman" w:hAnsi="Times New Roman" w:cs="Times New Roman"/>
                <w:noProof/>
                <w:webHidden/>
                <w:sz w:val="28"/>
                <w:szCs w:val="28"/>
              </w:rPr>
              <w:fldChar w:fldCharType="end"/>
            </w:r>
          </w:hyperlink>
        </w:p>
        <w:p w14:paraId="78924EE9" w14:textId="294FA549" w:rsidR="00DF38DB" w:rsidRPr="00DF38DB" w:rsidRDefault="00DF38DB">
          <w:pPr>
            <w:pStyle w:val="11"/>
            <w:rPr>
              <w:rFonts w:ascii="Times New Roman" w:eastAsiaTheme="minorEastAsia" w:hAnsi="Times New Roman" w:cs="Times New Roman"/>
              <w:noProof/>
              <w:sz w:val="28"/>
              <w:szCs w:val="28"/>
              <w:lang w:eastAsia="uk-UA"/>
            </w:rPr>
          </w:pPr>
          <w:hyperlink w:anchor="_Toc217290083" w:history="1">
            <w:r w:rsidRPr="00DF38DB">
              <w:rPr>
                <w:rStyle w:val="af3"/>
                <w:rFonts w:ascii="Times New Roman" w:hAnsi="Times New Roman" w:cs="Times New Roman"/>
                <w:noProof/>
                <w:sz w:val="28"/>
                <w:szCs w:val="28"/>
              </w:rPr>
              <w:t>5.1 Загальні вимоги техніки безпеки в лабораторії експлуатаційних матеріалів та при роботі з двигунами</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_Toc217290083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57</w:t>
            </w:r>
            <w:r w:rsidRPr="00DF38DB">
              <w:rPr>
                <w:rFonts w:ascii="Times New Roman" w:hAnsi="Times New Roman" w:cs="Times New Roman"/>
                <w:noProof/>
                <w:webHidden/>
                <w:sz w:val="28"/>
                <w:szCs w:val="28"/>
              </w:rPr>
              <w:fldChar w:fldCharType="end"/>
            </w:r>
          </w:hyperlink>
        </w:p>
        <w:p w14:paraId="1FEA3742" w14:textId="4E856A18" w:rsidR="00DF38DB" w:rsidRPr="00DF38DB" w:rsidRDefault="00DF38DB">
          <w:pPr>
            <w:pStyle w:val="11"/>
            <w:rPr>
              <w:rFonts w:ascii="Times New Roman" w:eastAsiaTheme="minorEastAsia" w:hAnsi="Times New Roman" w:cs="Times New Roman"/>
              <w:noProof/>
              <w:sz w:val="28"/>
              <w:szCs w:val="28"/>
              <w:lang w:eastAsia="uk-UA"/>
            </w:rPr>
          </w:pPr>
          <w:hyperlink w:anchor="_Toc217290084" w:history="1">
            <w:r w:rsidRPr="00DF38DB">
              <w:rPr>
                <w:rStyle w:val="af3"/>
                <w:rFonts w:ascii="Times New Roman" w:hAnsi="Times New Roman" w:cs="Times New Roman"/>
                <w:noProof/>
                <w:sz w:val="28"/>
                <w:szCs w:val="28"/>
              </w:rPr>
              <w:t>5.2 Особливості безпеки під час роботи на експериментальній установці з дизельним та бензиновим паливом</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_Toc217290084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59</w:t>
            </w:r>
            <w:r w:rsidRPr="00DF38DB">
              <w:rPr>
                <w:rFonts w:ascii="Times New Roman" w:hAnsi="Times New Roman" w:cs="Times New Roman"/>
                <w:noProof/>
                <w:webHidden/>
                <w:sz w:val="28"/>
                <w:szCs w:val="28"/>
              </w:rPr>
              <w:fldChar w:fldCharType="end"/>
            </w:r>
          </w:hyperlink>
        </w:p>
        <w:p w14:paraId="7756A721" w14:textId="1BEA708E" w:rsidR="00DF38DB" w:rsidRPr="00DF38DB" w:rsidRDefault="00DF38DB">
          <w:pPr>
            <w:pStyle w:val="11"/>
            <w:rPr>
              <w:rFonts w:ascii="Times New Roman" w:eastAsiaTheme="minorEastAsia" w:hAnsi="Times New Roman" w:cs="Times New Roman"/>
              <w:noProof/>
              <w:sz w:val="28"/>
              <w:szCs w:val="28"/>
              <w:lang w:eastAsia="uk-UA"/>
            </w:rPr>
          </w:pPr>
          <w:hyperlink w:anchor="_Toc217290085" w:history="1">
            <w:r w:rsidRPr="00DF38DB">
              <w:rPr>
                <w:rStyle w:val="af3"/>
                <w:rFonts w:ascii="Times New Roman" w:hAnsi="Times New Roman" w:cs="Times New Roman"/>
                <w:noProof/>
                <w:sz w:val="28"/>
                <w:szCs w:val="28"/>
              </w:rPr>
              <w:t>5.3 Заходи цивільного захисту та дії в умовах надзвичайних ситуацій, пов’язаних із витоком палива або займанням</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_Toc217290085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61</w:t>
            </w:r>
            <w:r w:rsidRPr="00DF38DB">
              <w:rPr>
                <w:rFonts w:ascii="Times New Roman" w:hAnsi="Times New Roman" w:cs="Times New Roman"/>
                <w:noProof/>
                <w:webHidden/>
                <w:sz w:val="28"/>
                <w:szCs w:val="28"/>
              </w:rPr>
              <w:fldChar w:fldCharType="end"/>
            </w:r>
          </w:hyperlink>
        </w:p>
        <w:p w14:paraId="52569A1E" w14:textId="15A425DC" w:rsidR="00DF38DB" w:rsidRPr="00DF38DB" w:rsidRDefault="00DF38DB">
          <w:pPr>
            <w:pStyle w:val="11"/>
            <w:rPr>
              <w:rFonts w:ascii="Times New Roman" w:eastAsiaTheme="minorEastAsia" w:hAnsi="Times New Roman" w:cs="Times New Roman"/>
              <w:noProof/>
              <w:sz w:val="28"/>
              <w:szCs w:val="28"/>
              <w:lang w:eastAsia="uk-UA"/>
            </w:rPr>
          </w:pPr>
          <w:hyperlink w:anchor="_Toc217290086" w:history="1">
            <w:r w:rsidRPr="00DF38DB">
              <w:rPr>
                <w:rStyle w:val="af3"/>
                <w:rFonts w:ascii="Times New Roman" w:hAnsi="Times New Roman" w:cs="Times New Roman"/>
                <w:bCs/>
                <w:noProof/>
                <w:sz w:val="28"/>
                <w:szCs w:val="28"/>
              </w:rPr>
              <w:t>ВИСНОВКИ</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_Toc217290086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65</w:t>
            </w:r>
            <w:r w:rsidRPr="00DF38DB">
              <w:rPr>
                <w:rFonts w:ascii="Times New Roman" w:hAnsi="Times New Roman" w:cs="Times New Roman"/>
                <w:noProof/>
                <w:webHidden/>
                <w:sz w:val="28"/>
                <w:szCs w:val="28"/>
              </w:rPr>
              <w:fldChar w:fldCharType="end"/>
            </w:r>
          </w:hyperlink>
        </w:p>
        <w:p w14:paraId="5F6357EC" w14:textId="0DB6DF28" w:rsidR="00DF38DB" w:rsidRPr="00DF38DB" w:rsidRDefault="00DF38DB">
          <w:pPr>
            <w:pStyle w:val="11"/>
            <w:rPr>
              <w:rFonts w:ascii="Times New Roman" w:eastAsiaTheme="minorEastAsia" w:hAnsi="Times New Roman" w:cs="Times New Roman"/>
              <w:noProof/>
              <w:sz w:val="28"/>
              <w:szCs w:val="28"/>
              <w:lang w:eastAsia="uk-UA"/>
            </w:rPr>
          </w:pPr>
          <w:hyperlink w:anchor="_Toc217290087" w:history="1">
            <w:r w:rsidRPr="00DF38DB">
              <w:rPr>
                <w:rStyle w:val="af3"/>
                <w:rFonts w:ascii="Times New Roman" w:hAnsi="Times New Roman" w:cs="Times New Roman"/>
                <w:bCs/>
                <w:noProof/>
                <w:sz w:val="28"/>
                <w:szCs w:val="28"/>
              </w:rPr>
              <w:t>СПИСОК ВИКОРИСТАНИХ ДЖЕРЕЛ</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_Toc217290087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69</w:t>
            </w:r>
            <w:r w:rsidRPr="00DF38DB">
              <w:rPr>
                <w:rFonts w:ascii="Times New Roman" w:hAnsi="Times New Roman" w:cs="Times New Roman"/>
                <w:noProof/>
                <w:webHidden/>
                <w:sz w:val="28"/>
                <w:szCs w:val="28"/>
              </w:rPr>
              <w:fldChar w:fldCharType="end"/>
            </w:r>
          </w:hyperlink>
        </w:p>
        <w:p w14:paraId="0130EF93" w14:textId="602857A3" w:rsidR="00DF38DB" w:rsidRPr="00DF38DB" w:rsidRDefault="00DF38DB">
          <w:pPr>
            <w:pStyle w:val="11"/>
            <w:rPr>
              <w:rFonts w:ascii="Times New Roman" w:eastAsiaTheme="minorEastAsia" w:hAnsi="Times New Roman" w:cs="Times New Roman"/>
              <w:noProof/>
              <w:sz w:val="28"/>
              <w:szCs w:val="28"/>
              <w:lang w:eastAsia="uk-UA"/>
            </w:rPr>
          </w:pPr>
          <w:hyperlink w:anchor="_Toc217290088" w:history="1">
            <w:r w:rsidRPr="00DF38DB">
              <w:rPr>
                <w:rStyle w:val="af3"/>
                <w:rFonts w:ascii="Times New Roman" w:eastAsia="Times New Roman" w:hAnsi="Times New Roman" w:cs="Times New Roman"/>
                <w:noProof/>
                <w:sz w:val="28"/>
                <w:szCs w:val="28"/>
                <w:lang w:val="ru-RU"/>
              </w:rPr>
              <w:t>ДОДАТКИ</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_Toc217290088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71</w:t>
            </w:r>
            <w:r w:rsidRPr="00DF38DB">
              <w:rPr>
                <w:rFonts w:ascii="Times New Roman" w:hAnsi="Times New Roman" w:cs="Times New Roman"/>
                <w:noProof/>
                <w:webHidden/>
                <w:sz w:val="28"/>
                <w:szCs w:val="28"/>
              </w:rPr>
              <w:fldChar w:fldCharType="end"/>
            </w:r>
          </w:hyperlink>
        </w:p>
        <w:p w14:paraId="4D639106" w14:textId="6376882B" w:rsidR="00DF38DB" w:rsidRPr="00DF38DB" w:rsidRDefault="00DF38DB">
          <w:pPr>
            <w:pStyle w:val="11"/>
            <w:rPr>
              <w:rFonts w:ascii="Times New Roman" w:eastAsiaTheme="minorEastAsia" w:hAnsi="Times New Roman" w:cs="Times New Roman"/>
              <w:noProof/>
              <w:sz w:val="28"/>
              <w:szCs w:val="28"/>
              <w:lang w:eastAsia="uk-UA"/>
            </w:rPr>
          </w:pPr>
          <w:hyperlink w:anchor="_Toc217290089" w:history="1">
            <w:r w:rsidRPr="00DF38DB">
              <w:rPr>
                <w:rStyle w:val="af3"/>
                <w:rFonts w:ascii="Times New Roman" w:eastAsia="Times New Roman" w:hAnsi="Times New Roman" w:cs="Times New Roman"/>
                <w:noProof/>
                <w:sz w:val="28"/>
                <w:szCs w:val="28"/>
                <w:lang w:val="ru-RU"/>
              </w:rPr>
              <w:t>Додаток А. Матеріали з презентації роботи</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_Toc217290089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7</w:t>
            </w:r>
            <w:r w:rsidR="00282DD5">
              <w:rPr>
                <w:rFonts w:ascii="Times New Roman" w:hAnsi="Times New Roman" w:cs="Times New Roman"/>
                <w:noProof/>
                <w:webHidden/>
                <w:sz w:val="28"/>
                <w:szCs w:val="28"/>
              </w:rPr>
              <w:t>1</w:t>
            </w:r>
            <w:r w:rsidRPr="00DF38DB">
              <w:rPr>
                <w:rFonts w:ascii="Times New Roman" w:hAnsi="Times New Roman" w:cs="Times New Roman"/>
                <w:noProof/>
                <w:webHidden/>
                <w:sz w:val="28"/>
                <w:szCs w:val="28"/>
              </w:rPr>
              <w:fldChar w:fldCharType="end"/>
            </w:r>
          </w:hyperlink>
        </w:p>
        <w:p w14:paraId="7FBF7CFA" w14:textId="66C3AE3E" w:rsidR="00DF38DB" w:rsidRPr="00DF38DB" w:rsidRDefault="00DF38DB">
          <w:pPr>
            <w:pStyle w:val="11"/>
            <w:rPr>
              <w:rFonts w:ascii="Times New Roman" w:eastAsiaTheme="minorEastAsia" w:hAnsi="Times New Roman" w:cs="Times New Roman"/>
              <w:noProof/>
              <w:sz w:val="28"/>
              <w:szCs w:val="28"/>
              <w:lang w:eastAsia="uk-UA"/>
            </w:rPr>
          </w:pPr>
          <w:hyperlink w:anchor="_Toc217290090" w:history="1">
            <w:r w:rsidRPr="00DF38DB">
              <w:rPr>
                <w:rStyle w:val="af3"/>
                <w:rFonts w:ascii="Times New Roman" w:eastAsia="Times New Roman" w:hAnsi="Times New Roman" w:cs="Times New Roman"/>
                <w:noProof/>
                <w:sz w:val="28"/>
                <w:szCs w:val="28"/>
              </w:rPr>
              <w:t>Додаток Б. Бібліографічна довідка</w:t>
            </w:r>
            <w:r w:rsidRPr="00DF38DB">
              <w:rPr>
                <w:rFonts w:ascii="Times New Roman" w:hAnsi="Times New Roman" w:cs="Times New Roman"/>
                <w:noProof/>
                <w:webHidden/>
                <w:sz w:val="28"/>
                <w:szCs w:val="28"/>
              </w:rPr>
              <w:tab/>
            </w:r>
            <w:r w:rsidRPr="00DF38DB">
              <w:rPr>
                <w:rFonts w:ascii="Times New Roman" w:hAnsi="Times New Roman" w:cs="Times New Roman"/>
                <w:noProof/>
                <w:webHidden/>
                <w:sz w:val="28"/>
                <w:szCs w:val="28"/>
              </w:rPr>
              <w:fldChar w:fldCharType="begin"/>
            </w:r>
            <w:r w:rsidRPr="00DF38DB">
              <w:rPr>
                <w:rFonts w:ascii="Times New Roman" w:hAnsi="Times New Roman" w:cs="Times New Roman"/>
                <w:noProof/>
                <w:webHidden/>
                <w:sz w:val="28"/>
                <w:szCs w:val="28"/>
              </w:rPr>
              <w:instrText xml:space="preserve"> PAGEREF _Toc217290090 \h </w:instrText>
            </w:r>
            <w:r w:rsidRPr="00DF38DB">
              <w:rPr>
                <w:rFonts w:ascii="Times New Roman" w:hAnsi="Times New Roman" w:cs="Times New Roman"/>
                <w:noProof/>
                <w:webHidden/>
                <w:sz w:val="28"/>
                <w:szCs w:val="28"/>
              </w:rPr>
            </w:r>
            <w:r w:rsidRPr="00DF38DB">
              <w:rPr>
                <w:rFonts w:ascii="Times New Roman" w:hAnsi="Times New Roman" w:cs="Times New Roman"/>
                <w:noProof/>
                <w:webHidden/>
                <w:sz w:val="28"/>
                <w:szCs w:val="28"/>
              </w:rPr>
              <w:fldChar w:fldCharType="separate"/>
            </w:r>
            <w:r w:rsidRPr="00DF38DB">
              <w:rPr>
                <w:rFonts w:ascii="Times New Roman" w:hAnsi="Times New Roman" w:cs="Times New Roman"/>
                <w:noProof/>
                <w:webHidden/>
                <w:sz w:val="28"/>
                <w:szCs w:val="28"/>
              </w:rPr>
              <w:t>73</w:t>
            </w:r>
            <w:r w:rsidRPr="00DF38DB">
              <w:rPr>
                <w:rFonts w:ascii="Times New Roman" w:hAnsi="Times New Roman" w:cs="Times New Roman"/>
                <w:noProof/>
                <w:webHidden/>
                <w:sz w:val="28"/>
                <w:szCs w:val="28"/>
              </w:rPr>
              <w:fldChar w:fldCharType="end"/>
            </w:r>
          </w:hyperlink>
        </w:p>
        <w:p w14:paraId="4F55F2E8" w14:textId="702A7A67" w:rsidR="00A64D56" w:rsidRDefault="00A00C0B" w:rsidP="00002FAE">
          <w:pPr>
            <w:spacing w:after="0" w:line="360" w:lineRule="auto"/>
          </w:pPr>
          <w:r w:rsidRPr="00DF38DB">
            <w:rPr>
              <w:rFonts w:ascii="Times New Roman" w:hAnsi="Times New Roman" w:cs="Times New Roman"/>
              <w:b/>
              <w:bCs/>
              <w:sz w:val="28"/>
              <w:szCs w:val="28"/>
            </w:rPr>
            <w:fldChar w:fldCharType="end"/>
          </w:r>
        </w:p>
      </w:sdtContent>
    </w:sdt>
    <w:p w14:paraId="2F548C2B" w14:textId="77777777" w:rsidR="00544CE3" w:rsidRDefault="00A00C0B">
      <w:pPr>
        <w:rPr>
          <w:rFonts w:ascii="Times New Roman" w:hAnsi="Times New Roman" w:cs="Times New Roman"/>
          <w:sz w:val="28"/>
          <w:szCs w:val="28"/>
        </w:rPr>
      </w:pPr>
      <w:r>
        <w:rPr>
          <w:rFonts w:ascii="Times New Roman" w:hAnsi="Times New Roman" w:cs="Times New Roman"/>
          <w:sz w:val="28"/>
          <w:szCs w:val="28"/>
        </w:rPr>
        <w:br w:type="page"/>
      </w:r>
    </w:p>
    <w:p w14:paraId="599217F3" w14:textId="77777777" w:rsidR="009117FD" w:rsidRPr="00BD388F" w:rsidRDefault="00A00C0B" w:rsidP="002465D7">
      <w:pPr>
        <w:pStyle w:val="1"/>
        <w:spacing w:before="0" w:after="0" w:line="360" w:lineRule="auto"/>
        <w:ind w:firstLine="709"/>
        <w:rPr>
          <w:rFonts w:cs="Times New Roman"/>
          <w:b w:val="0"/>
          <w:szCs w:val="28"/>
        </w:rPr>
      </w:pPr>
      <w:bookmarkStart w:id="8" w:name="_Toc215823584"/>
      <w:bookmarkStart w:id="9" w:name="_Toc217290062"/>
      <w:r w:rsidRPr="002465D7">
        <w:rPr>
          <w:rFonts w:cs="Times New Roman"/>
          <w:bCs/>
          <w:szCs w:val="28"/>
        </w:rPr>
        <w:lastRenderedPageBreak/>
        <w:t>ВСТУП</w:t>
      </w:r>
      <w:bookmarkEnd w:id="8"/>
      <w:bookmarkEnd w:id="9"/>
    </w:p>
    <w:p w14:paraId="54ADA64F" w14:textId="77777777" w:rsidR="00B077C8" w:rsidRDefault="00B077C8" w:rsidP="00B077C8"/>
    <w:p w14:paraId="24D20728" w14:textId="77777777" w:rsidR="00F62B36" w:rsidRDefault="00A00C0B" w:rsidP="00BD388F">
      <w:pPr>
        <w:spacing w:after="0" w:line="360" w:lineRule="auto"/>
        <w:ind w:firstLine="709"/>
        <w:jc w:val="both"/>
        <w:rPr>
          <w:rFonts w:ascii="Times New Roman" w:hAnsi="Times New Roman" w:cs="Times New Roman"/>
          <w:sz w:val="28"/>
          <w:szCs w:val="28"/>
        </w:rPr>
      </w:pPr>
      <w:r w:rsidRPr="001776C1">
        <w:rPr>
          <w:rFonts w:ascii="Times New Roman" w:hAnsi="Times New Roman" w:cs="Times New Roman"/>
          <w:sz w:val="28"/>
          <w:szCs w:val="28"/>
        </w:rPr>
        <w:t>Актуальність теми дослідження.</w:t>
      </w:r>
      <w:r w:rsidRPr="00BD388F">
        <w:rPr>
          <w:rFonts w:ascii="Times New Roman" w:hAnsi="Times New Roman" w:cs="Times New Roman"/>
          <w:sz w:val="28"/>
          <w:szCs w:val="28"/>
        </w:rPr>
        <w:t xml:space="preserve"> </w:t>
      </w:r>
      <w:r w:rsidRPr="001776C1">
        <w:rPr>
          <w:rFonts w:ascii="Times New Roman" w:hAnsi="Times New Roman" w:cs="Times New Roman"/>
          <w:sz w:val="28"/>
          <w:szCs w:val="28"/>
        </w:rPr>
        <w:t xml:space="preserve">Сучасний етап розвитку автомобільного транспорту характеризується одночасним посиленням вимог до паливної економічності, екологічної безпеки та надійності силових агрегатів. На тлі зростання цін на паливо, ужорсточення екологічних норм щодо викидів шкідливих речовин (NOx, </w:t>
      </w:r>
      <w:bookmarkStart w:id="10" w:name="_Hlk216786819"/>
      <w:r w:rsidR="007C2585" w:rsidRPr="001776C1">
        <w:rPr>
          <w:rFonts w:ascii="Times New Roman" w:hAnsi="Times New Roman" w:cs="Times New Roman"/>
          <w:sz w:val="28"/>
          <w:szCs w:val="28"/>
        </w:rPr>
        <w:t>CO₂</w:t>
      </w:r>
      <w:bookmarkEnd w:id="10"/>
      <w:r w:rsidRPr="001776C1">
        <w:rPr>
          <w:rFonts w:ascii="Times New Roman" w:hAnsi="Times New Roman" w:cs="Times New Roman"/>
          <w:sz w:val="28"/>
          <w:szCs w:val="28"/>
        </w:rPr>
        <w:t xml:space="preserve">, CH, твердих частинок) і глобальної тенденції до зниження викидів </w:t>
      </w:r>
      <w:r w:rsidR="006F7D1F" w:rsidRPr="001776C1">
        <w:rPr>
          <w:rFonts w:ascii="Times New Roman" w:hAnsi="Times New Roman" w:cs="Times New Roman"/>
          <w:sz w:val="28"/>
          <w:szCs w:val="28"/>
        </w:rPr>
        <w:t>CO₂</w:t>
      </w:r>
      <w:r w:rsidRPr="001776C1">
        <w:rPr>
          <w:rFonts w:ascii="Times New Roman" w:hAnsi="Times New Roman" w:cs="Times New Roman"/>
          <w:sz w:val="28"/>
          <w:szCs w:val="28"/>
        </w:rPr>
        <w:t xml:space="preserve"> питання вибору типу двигуна внутрішнього згоряння набуває принципового значення як для виробників, так і для споживачів.</w:t>
      </w:r>
    </w:p>
    <w:p w14:paraId="286956EF" w14:textId="77777777" w:rsidR="00F62B36" w:rsidRDefault="00A00C0B" w:rsidP="00BD388F">
      <w:pPr>
        <w:spacing w:after="0" w:line="360" w:lineRule="auto"/>
        <w:ind w:firstLine="709"/>
        <w:jc w:val="both"/>
        <w:rPr>
          <w:rFonts w:ascii="Times New Roman" w:hAnsi="Times New Roman" w:cs="Times New Roman"/>
          <w:sz w:val="28"/>
          <w:szCs w:val="28"/>
        </w:rPr>
      </w:pPr>
      <w:r w:rsidRPr="001776C1">
        <w:rPr>
          <w:rFonts w:ascii="Times New Roman" w:hAnsi="Times New Roman" w:cs="Times New Roman"/>
          <w:sz w:val="28"/>
          <w:szCs w:val="28"/>
        </w:rPr>
        <w:t>Дизельні двигуни відомі високим крутним моментом і низькою питомою витратою палива, тоді як бензинові двигуни з зовнішнім сумішоутворенням (класичні двигуни з іскровим запалюванням та багатоточковим упорскуванням) забезпечують кращу плавність роботи, менший рівень шуму, простішу систему нейтралізації відпрацьованих газів. Проте реальні експлуатаційні переваги кожного типу двигунів залежать від умов роботи, режимів навантаження, якості палива та конструкції конкретних силових агрегатів.</w:t>
      </w:r>
    </w:p>
    <w:p w14:paraId="6C38DAA6" w14:textId="77777777" w:rsidR="001776C1" w:rsidRPr="001776C1" w:rsidRDefault="00A00C0B" w:rsidP="00BD388F">
      <w:pPr>
        <w:spacing w:after="0" w:line="360" w:lineRule="auto"/>
        <w:ind w:firstLine="709"/>
        <w:jc w:val="both"/>
        <w:rPr>
          <w:rFonts w:ascii="Times New Roman" w:hAnsi="Times New Roman" w:cs="Times New Roman"/>
          <w:sz w:val="28"/>
          <w:szCs w:val="28"/>
        </w:rPr>
      </w:pPr>
      <w:r w:rsidRPr="001776C1">
        <w:rPr>
          <w:rFonts w:ascii="Times New Roman" w:hAnsi="Times New Roman" w:cs="Times New Roman"/>
          <w:sz w:val="28"/>
          <w:szCs w:val="28"/>
        </w:rPr>
        <w:t>У цих умовах актуальним є комплексне експериментальне дослідження експлуатаційних показників сучасних дизельних двигунів у порівнянні з двигунами з зовнішнім сумішоутворенням, яке дозволить обґрунтувати раціональні сфери їх застосування, оптимальні режими роботи та виробити практичні рекомендації для експлуатаційників і користувачів.</w:t>
      </w:r>
    </w:p>
    <w:p w14:paraId="5C290B9D" w14:textId="77777777" w:rsidR="00B077C8" w:rsidRDefault="00A00C0B" w:rsidP="005C3175">
      <w:pPr>
        <w:spacing w:after="0" w:line="360" w:lineRule="auto"/>
        <w:ind w:firstLine="709"/>
        <w:jc w:val="both"/>
        <w:rPr>
          <w:rFonts w:ascii="Times New Roman" w:hAnsi="Times New Roman" w:cs="Times New Roman"/>
          <w:sz w:val="28"/>
          <w:szCs w:val="28"/>
        </w:rPr>
      </w:pPr>
      <w:r w:rsidRPr="001776C1">
        <w:rPr>
          <w:rFonts w:ascii="Times New Roman" w:hAnsi="Times New Roman" w:cs="Times New Roman"/>
          <w:sz w:val="28"/>
          <w:szCs w:val="28"/>
        </w:rPr>
        <w:t>Мета роботи – підвищення ефективності та обґрунтування доцільності застосування дизельних двигунів внутрішнього згоряння порівняно з двигунами з зовнішнім сумішоутворенням шляхом експериментального дослідження та комплексної оцінки їх експлуатаційних і екологічних показників.</w:t>
      </w:r>
    </w:p>
    <w:p w14:paraId="2DAF62DF" w14:textId="77777777" w:rsidR="001776C1" w:rsidRPr="001776C1" w:rsidRDefault="00A00C0B" w:rsidP="00EC131D">
      <w:pPr>
        <w:tabs>
          <w:tab w:val="left" w:pos="1134"/>
        </w:tabs>
        <w:spacing w:after="0" w:line="360" w:lineRule="auto"/>
        <w:ind w:firstLine="709"/>
        <w:jc w:val="both"/>
        <w:rPr>
          <w:rFonts w:ascii="Times New Roman" w:hAnsi="Times New Roman" w:cs="Times New Roman"/>
          <w:sz w:val="28"/>
          <w:szCs w:val="28"/>
        </w:rPr>
      </w:pPr>
      <w:r w:rsidRPr="001776C1">
        <w:rPr>
          <w:rFonts w:ascii="Times New Roman" w:hAnsi="Times New Roman" w:cs="Times New Roman"/>
          <w:sz w:val="28"/>
          <w:szCs w:val="28"/>
        </w:rPr>
        <w:t>Завдання дослідження:</w:t>
      </w:r>
    </w:p>
    <w:p w14:paraId="3C70E0E0" w14:textId="77777777" w:rsidR="001776C1" w:rsidRDefault="00A00C0B">
      <w:pPr>
        <w:pStyle w:val="a9"/>
        <w:numPr>
          <w:ilvl w:val="0"/>
          <w:numId w:val="89"/>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F62B36">
        <w:rPr>
          <w:rFonts w:ascii="Times New Roman" w:hAnsi="Times New Roman" w:cs="Times New Roman"/>
          <w:sz w:val="28"/>
          <w:szCs w:val="28"/>
        </w:rPr>
        <w:t>роаналізувати сучасний стан і тенденції розвитку конструкцій, паливних систем та екологічних вимог до дизельних двигунів і двигунів з зовнішнім сумішоутворенням;</w:t>
      </w:r>
    </w:p>
    <w:p w14:paraId="516FBF60" w14:textId="77777777" w:rsidR="009B04E8" w:rsidRPr="009B04E8" w:rsidRDefault="009B04E8" w:rsidP="009B04E8">
      <w:pPr>
        <w:jc w:val="right"/>
      </w:pPr>
    </w:p>
    <w:p w14:paraId="470DA316" w14:textId="77777777" w:rsidR="001776C1" w:rsidRPr="00F62B36" w:rsidRDefault="00A00C0B">
      <w:pPr>
        <w:pStyle w:val="a9"/>
        <w:numPr>
          <w:ilvl w:val="0"/>
          <w:numId w:val="89"/>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Pr="00F62B36">
        <w:rPr>
          <w:rFonts w:ascii="Times New Roman" w:hAnsi="Times New Roman" w:cs="Times New Roman"/>
          <w:sz w:val="28"/>
          <w:szCs w:val="28"/>
        </w:rPr>
        <w:t>ідібрати типових представників обох груп двигунів та зібрати їх основні технічні характеристики;</w:t>
      </w:r>
    </w:p>
    <w:p w14:paraId="71365B54" w14:textId="77777777" w:rsidR="00F62B36" w:rsidRPr="00F62B36" w:rsidRDefault="00A00C0B">
      <w:pPr>
        <w:pStyle w:val="a9"/>
        <w:numPr>
          <w:ilvl w:val="0"/>
          <w:numId w:val="89"/>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001776C1" w:rsidRPr="00F62B36">
        <w:rPr>
          <w:rFonts w:ascii="Times New Roman" w:hAnsi="Times New Roman" w:cs="Times New Roman"/>
          <w:sz w:val="28"/>
          <w:szCs w:val="28"/>
        </w:rPr>
        <w:t>озробити методику й програму стендових випробувань для визначення динамічних, паливно-економічних та екологічних показників роботи досліджуваних двигунів</w:t>
      </w:r>
      <w:r w:rsidRPr="00F62B36">
        <w:rPr>
          <w:rFonts w:ascii="Times New Roman" w:hAnsi="Times New Roman" w:cs="Times New Roman"/>
          <w:sz w:val="28"/>
          <w:szCs w:val="28"/>
        </w:rPr>
        <w:t>;</w:t>
      </w:r>
    </w:p>
    <w:p w14:paraId="4D5AABA3" w14:textId="77777777" w:rsidR="001776C1" w:rsidRPr="00F62B36" w:rsidRDefault="00A00C0B">
      <w:pPr>
        <w:pStyle w:val="a9"/>
        <w:numPr>
          <w:ilvl w:val="0"/>
          <w:numId w:val="89"/>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F62B36">
        <w:rPr>
          <w:rFonts w:ascii="Times New Roman" w:hAnsi="Times New Roman" w:cs="Times New Roman"/>
          <w:sz w:val="28"/>
          <w:szCs w:val="28"/>
        </w:rPr>
        <w:t>ровести порівняльні експериментальні дослідження потужності, крутного моменту, питомої витрати палива та викидів основних шкідливих компонентів відпрацьованих газів;</w:t>
      </w:r>
    </w:p>
    <w:p w14:paraId="2A776B73" w14:textId="77777777" w:rsidR="001776C1" w:rsidRPr="00F62B36" w:rsidRDefault="00A00C0B">
      <w:pPr>
        <w:pStyle w:val="a9"/>
        <w:numPr>
          <w:ilvl w:val="0"/>
          <w:numId w:val="89"/>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F62B36">
        <w:rPr>
          <w:rFonts w:ascii="Times New Roman" w:hAnsi="Times New Roman" w:cs="Times New Roman"/>
          <w:sz w:val="28"/>
          <w:szCs w:val="28"/>
        </w:rPr>
        <w:t>цінити тепловий стан та умовну надійність роботи двигунів за результатами експерименту;</w:t>
      </w:r>
    </w:p>
    <w:p w14:paraId="4261EF72" w14:textId="77777777" w:rsidR="001776C1" w:rsidRPr="00F62B36" w:rsidRDefault="00A00C0B">
      <w:pPr>
        <w:pStyle w:val="a9"/>
        <w:numPr>
          <w:ilvl w:val="0"/>
          <w:numId w:val="89"/>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Pr="00F62B36">
        <w:rPr>
          <w:rFonts w:ascii="Times New Roman" w:hAnsi="Times New Roman" w:cs="Times New Roman"/>
          <w:sz w:val="28"/>
          <w:szCs w:val="28"/>
        </w:rPr>
        <w:t>иконати техніко-економічний аналіз експлуатації дизельних та бензинових двигунів з урахуванням витрат на паливо й обслуговування;</w:t>
      </w:r>
    </w:p>
    <w:p w14:paraId="422BCBFE" w14:textId="77777777" w:rsidR="001776C1" w:rsidRPr="00F62B36" w:rsidRDefault="00A00C0B">
      <w:pPr>
        <w:pStyle w:val="a9"/>
        <w:numPr>
          <w:ilvl w:val="0"/>
          <w:numId w:val="89"/>
        </w:numPr>
        <w:tabs>
          <w:tab w:val="left" w:pos="1134"/>
        </w:tabs>
        <w:spacing w:after="0" w:line="360" w:lineRule="auto"/>
        <w:ind w:left="0" w:firstLine="709"/>
        <w:jc w:val="both"/>
        <w:rPr>
          <w:rFonts w:ascii="Times New Roman" w:hAnsi="Times New Roman" w:cs="Times New Roman"/>
          <w:sz w:val="28"/>
          <w:szCs w:val="28"/>
        </w:rPr>
      </w:pPr>
      <w:r w:rsidRPr="00F62B36">
        <w:rPr>
          <w:rFonts w:ascii="Times New Roman" w:hAnsi="Times New Roman" w:cs="Times New Roman"/>
          <w:sz w:val="28"/>
          <w:szCs w:val="28"/>
        </w:rPr>
        <w:t>сформувати практичні рекомендації щодо вибору типу двигуна та режимів його роботи для різних умов експлуатації.</w:t>
      </w:r>
    </w:p>
    <w:p w14:paraId="253DB87A" w14:textId="77777777" w:rsidR="001776C1" w:rsidRPr="001776C1" w:rsidRDefault="00A00C0B" w:rsidP="00BD388F">
      <w:pPr>
        <w:spacing w:after="0" w:line="360" w:lineRule="auto"/>
        <w:ind w:firstLine="709"/>
        <w:jc w:val="both"/>
        <w:rPr>
          <w:rFonts w:ascii="Times New Roman" w:hAnsi="Times New Roman" w:cs="Times New Roman"/>
          <w:sz w:val="28"/>
          <w:szCs w:val="28"/>
        </w:rPr>
      </w:pPr>
      <w:r w:rsidRPr="00EC131D">
        <w:rPr>
          <w:rFonts w:ascii="Times New Roman" w:hAnsi="Times New Roman" w:cs="Times New Roman"/>
          <w:i/>
          <w:iCs/>
          <w:sz w:val="28"/>
          <w:szCs w:val="28"/>
        </w:rPr>
        <w:t>Об’єкт дослідження</w:t>
      </w:r>
      <w:r w:rsidRPr="001776C1">
        <w:rPr>
          <w:rFonts w:ascii="Times New Roman" w:hAnsi="Times New Roman" w:cs="Times New Roman"/>
          <w:sz w:val="28"/>
          <w:szCs w:val="28"/>
        </w:rPr>
        <w:t xml:space="preserve"> – процеси роботи та експлуатаційні режими дизельних двигунів внутрішнього згоряння й двигунів з зовнішнім сумішоутворенням легкових автомобілів.</w:t>
      </w:r>
    </w:p>
    <w:p w14:paraId="4BDAD4B2" w14:textId="77777777" w:rsidR="001776C1" w:rsidRPr="001776C1" w:rsidRDefault="00A00C0B" w:rsidP="00BD388F">
      <w:pPr>
        <w:spacing w:after="0" w:line="360" w:lineRule="auto"/>
        <w:ind w:firstLine="709"/>
        <w:jc w:val="both"/>
        <w:rPr>
          <w:rFonts w:ascii="Times New Roman" w:hAnsi="Times New Roman" w:cs="Times New Roman"/>
          <w:sz w:val="28"/>
          <w:szCs w:val="28"/>
        </w:rPr>
      </w:pPr>
      <w:r w:rsidRPr="00EC131D">
        <w:rPr>
          <w:rFonts w:ascii="Times New Roman" w:hAnsi="Times New Roman" w:cs="Times New Roman"/>
          <w:i/>
          <w:iCs/>
          <w:sz w:val="28"/>
          <w:szCs w:val="28"/>
        </w:rPr>
        <w:t>Предмет дослідження</w:t>
      </w:r>
      <w:r w:rsidRPr="001776C1">
        <w:rPr>
          <w:rFonts w:ascii="Times New Roman" w:hAnsi="Times New Roman" w:cs="Times New Roman"/>
          <w:sz w:val="28"/>
          <w:szCs w:val="28"/>
        </w:rPr>
        <w:t xml:space="preserve"> – експлуатаційні, паливно-економічні та екологічні показники роботи дизельного двигуна внутрішнього згоряння у порівнянні з двигуном з зовнішнім сумішоутворенням, а також їх зміна залежно від режимів навантаження та частоти обертання колінчастого вала.</w:t>
      </w:r>
    </w:p>
    <w:p w14:paraId="251E893B" w14:textId="77777777" w:rsidR="001776C1" w:rsidRPr="001776C1" w:rsidRDefault="00A00C0B" w:rsidP="00BD388F">
      <w:pPr>
        <w:spacing w:after="0" w:line="360" w:lineRule="auto"/>
        <w:ind w:firstLine="709"/>
        <w:jc w:val="both"/>
        <w:rPr>
          <w:rFonts w:ascii="Times New Roman" w:hAnsi="Times New Roman" w:cs="Times New Roman"/>
          <w:sz w:val="28"/>
          <w:szCs w:val="28"/>
        </w:rPr>
      </w:pPr>
      <w:r w:rsidRPr="00EC131D">
        <w:rPr>
          <w:rFonts w:ascii="Times New Roman" w:hAnsi="Times New Roman" w:cs="Times New Roman"/>
          <w:i/>
          <w:iCs/>
          <w:sz w:val="28"/>
          <w:szCs w:val="28"/>
        </w:rPr>
        <w:t>Методи дослідження</w:t>
      </w:r>
      <w:r w:rsidRPr="00BD388F">
        <w:rPr>
          <w:rFonts w:ascii="Times New Roman" w:hAnsi="Times New Roman" w:cs="Times New Roman"/>
          <w:sz w:val="28"/>
          <w:szCs w:val="28"/>
        </w:rPr>
        <w:t xml:space="preserve"> </w:t>
      </w:r>
      <w:r w:rsidRPr="001776C1">
        <w:rPr>
          <w:rFonts w:ascii="Times New Roman" w:hAnsi="Times New Roman" w:cs="Times New Roman"/>
          <w:sz w:val="28"/>
          <w:szCs w:val="28"/>
        </w:rPr>
        <w:t>у роботі використано комплекс загальнонаукових і спеціальних методів, а саме:</w:t>
      </w:r>
    </w:p>
    <w:p w14:paraId="1F836ABC" w14:textId="77777777" w:rsidR="001776C1" w:rsidRPr="001776C1" w:rsidRDefault="00A00C0B">
      <w:pPr>
        <w:numPr>
          <w:ilvl w:val="0"/>
          <w:numId w:val="87"/>
        </w:numPr>
        <w:spacing w:after="0" w:line="360" w:lineRule="auto"/>
        <w:ind w:left="0" w:firstLine="709"/>
        <w:jc w:val="both"/>
        <w:rPr>
          <w:rFonts w:ascii="Times New Roman" w:hAnsi="Times New Roman" w:cs="Times New Roman"/>
          <w:sz w:val="28"/>
          <w:szCs w:val="28"/>
        </w:rPr>
      </w:pPr>
      <w:r w:rsidRPr="001776C1">
        <w:rPr>
          <w:rFonts w:ascii="Times New Roman" w:hAnsi="Times New Roman" w:cs="Times New Roman"/>
          <w:sz w:val="28"/>
          <w:szCs w:val="28"/>
        </w:rPr>
        <w:t>аналітичний огляд і критичний аналіз науково-технічної літератури, нормативних документів і технічних характеристик двигунів;</w:t>
      </w:r>
    </w:p>
    <w:p w14:paraId="0FA28105" w14:textId="77777777" w:rsidR="001776C1" w:rsidRDefault="00A00C0B">
      <w:pPr>
        <w:numPr>
          <w:ilvl w:val="0"/>
          <w:numId w:val="87"/>
        </w:numPr>
        <w:spacing w:after="0" w:line="360" w:lineRule="auto"/>
        <w:ind w:left="0" w:firstLine="709"/>
        <w:jc w:val="both"/>
        <w:rPr>
          <w:rFonts w:ascii="Times New Roman" w:hAnsi="Times New Roman" w:cs="Times New Roman"/>
          <w:sz w:val="28"/>
          <w:szCs w:val="28"/>
        </w:rPr>
      </w:pPr>
      <w:r w:rsidRPr="001776C1">
        <w:rPr>
          <w:rFonts w:ascii="Times New Roman" w:hAnsi="Times New Roman" w:cs="Times New Roman"/>
          <w:sz w:val="28"/>
          <w:szCs w:val="28"/>
        </w:rPr>
        <w:t>стендові експериментальні дослідження на двигуновому випробувальному стенді з використанням вимірювачів потужності, крутного моменту, витрати палива, температур і складу відпрацьованих газів;</w:t>
      </w:r>
    </w:p>
    <w:p w14:paraId="683C64AC" w14:textId="77777777" w:rsidR="009B04E8" w:rsidRPr="001776C1" w:rsidRDefault="009B04E8" w:rsidP="009B04E8">
      <w:pPr>
        <w:spacing w:after="0" w:line="360" w:lineRule="auto"/>
        <w:ind w:left="709"/>
        <w:jc w:val="both"/>
        <w:rPr>
          <w:rFonts w:ascii="Times New Roman" w:hAnsi="Times New Roman" w:cs="Times New Roman"/>
          <w:sz w:val="28"/>
          <w:szCs w:val="28"/>
        </w:rPr>
      </w:pPr>
    </w:p>
    <w:p w14:paraId="6FEEFBBD" w14:textId="77777777" w:rsidR="001776C1" w:rsidRPr="001776C1" w:rsidRDefault="00A00C0B">
      <w:pPr>
        <w:numPr>
          <w:ilvl w:val="0"/>
          <w:numId w:val="87"/>
        </w:numPr>
        <w:spacing w:after="0" w:line="360" w:lineRule="auto"/>
        <w:ind w:left="0" w:firstLine="709"/>
        <w:jc w:val="both"/>
        <w:rPr>
          <w:rFonts w:ascii="Times New Roman" w:hAnsi="Times New Roman" w:cs="Times New Roman"/>
          <w:sz w:val="28"/>
          <w:szCs w:val="28"/>
        </w:rPr>
      </w:pPr>
      <w:r w:rsidRPr="001776C1">
        <w:rPr>
          <w:rFonts w:ascii="Times New Roman" w:hAnsi="Times New Roman" w:cs="Times New Roman"/>
          <w:sz w:val="28"/>
          <w:szCs w:val="28"/>
        </w:rPr>
        <w:lastRenderedPageBreak/>
        <w:t>методи математичної статистики для обробки експериментальних даних, усереднення результатів, оцінки похибок вимірювань;</w:t>
      </w:r>
    </w:p>
    <w:p w14:paraId="3E3C7905" w14:textId="77777777" w:rsidR="001776C1" w:rsidRPr="001776C1" w:rsidRDefault="00A00C0B">
      <w:pPr>
        <w:numPr>
          <w:ilvl w:val="0"/>
          <w:numId w:val="87"/>
        </w:numPr>
        <w:spacing w:after="0" w:line="360" w:lineRule="auto"/>
        <w:ind w:left="0" w:firstLine="709"/>
        <w:jc w:val="both"/>
        <w:rPr>
          <w:rFonts w:ascii="Times New Roman" w:hAnsi="Times New Roman" w:cs="Times New Roman"/>
          <w:sz w:val="28"/>
          <w:szCs w:val="28"/>
        </w:rPr>
      </w:pPr>
      <w:r w:rsidRPr="001776C1">
        <w:rPr>
          <w:rFonts w:ascii="Times New Roman" w:hAnsi="Times New Roman" w:cs="Times New Roman"/>
          <w:sz w:val="28"/>
          <w:szCs w:val="28"/>
        </w:rPr>
        <w:t>графоаналітичні методи побудови й аналізу характеристик двигунів (зовнішні швидкісні, навантажувальні, паливні та екологічні характеристики);</w:t>
      </w:r>
    </w:p>
    <w:p w14:paraId="30FB9C4B" w14:textId="77777777" w:rsidR="001776C1" w:rsidRPr="001776C1" w:rsidRDefault="00A00C0B">
      <w:pPr>
        <w:numPr>
          <w:ilvl w:val="0"/>
          <w:numId w:val="87"/>
        </w:numPr>
        <w:spacing w:after="0" w:line="360" w:lineRule="auto"/>
        <w:ind w:left="0" w:firstLine="709"/>
        <w:jc w:val="both"/>
        <w:rPr>
          <w:rFonts w:ascii="Times New Roman" w:hAnsi="Times New Roman" w:cs="Times New Roman"/>
          <w:sz w:val="28"/>
          <w:szCs w:val="28"/>
        </w:rPr>
      </w:pPr>
      <w:r w:rsidRPr="001776C1">
        <w:rPr>
          <w:rFonts w:ascii="Times New Roman" w:hAnsi="Times New Roman" w:cs="Times New Roman"/>
          <w:sz w:val="28"/>
          <w:szCs w:val="28"/>
        </w:rPr>
        <w:t>елементи техніко-економічного аналізу для оцінки вартості експлуатації та життєвого циклу.</w:t>
      </w:r>
    </w:p>
    <w:p w14:paraId="3FA7BD2B" w14:textId="77777777" w:rsidR="006C4CFD" w:rsidRPr="00BD388F" w:rsidRDefault="00A00C0B" w:rsidP="00BD388F">
      <w:pPr>
        <w:spacing w:after="0" w:line="360" w:lineRule="auto"/>
        <w:ind w:firstLine="709"/>
        <w:jc w:val="both"/>
        <w:rPr>
          <w:rFonts w:ascii="Times New Roman" w:hAnsi="Times New Roman" w:cs="Times New Roman"/>
          <w:sz w:val="28"/>
          <w:szCs w:val="28"/>
        </w:rPr>
      </w:pPr>
      <w:r w:rsidRPr="001776C1">
        <w:rPr>
          <w:rFonts w:ascii="Times New Roman" w:hAnsi="Times New Roman" w:cs="Times New Roman"/>
          <w:sz w:val="28"/>
          <w:szCs w:val="28"/>
        </w:rPr>
        <w:t>Наукова новизна:</w:t>
      </w:r>
      <w:r w:rsidRPr="00BD388F">
        <w:rPr>
          <w:rFonts w:ascii="Times New Roman" w:hAnsi="Times New Roman" w:cs="Times New Roman"/>
          <w:sz w:val="28"/>
          <w:szCs w:val="28"/>
        </w:rPr>
        <w:t xml:space="preserve"> </w:t>
      </w:r>
    </w:p>
    <w:p w14:paraId="2110DEE2" w14:textId="77777777" w:rsidR="006C4CFD" w:rsidRPr="00BD388F" w:rsidRDefault="00A00C0B" w:rsidP="00BD388F">
      <w:pPr>
        <w:spacing w:after="0" w:line="360" w:lineRule="auto"/>
        <w:ind w:firstLine="709"/>
        <w:jc w:val="both"/>
        <w:rPr>
          <w:rFonts w:ascii="Times New Roman" w:hAnsi="Times New Roman" w:cs="Times New Roman"/>
          <w:sz w:val="28"/>
          <w:szCs w:val="28"/>
        </w:rPr>
      </w:pPr>
      <w:r w:rsidRPr="001776C1">
        <w:rPr>
          <w:rFonts w:ascii="Times New Roman" w:hAnsi="Times New Roman" w:cs="Times New Roman"/>
          <w:sz w:val="28"/>
          <w:szCs w:val="28"/>
        </w:rPr>
        <w:t>– розроблено та реалізовано комплексну методику порівняльної експериментальної оцінки експлуатаційних показників дизельних двигунів і двигунів з зовнішнім сумішоутворенням у єдиних умовах стендових випробувань;</w:t>
      </w:r>
    </w:p>
    <w:p w14:paraId="1F4349CA" w14:textId="77777777" w:rsidR="006C4CFD" w:rsidRPr="00BD388F" w:rsidRDefault="00A00C0B" w:rsidP="00BD388F">
      <w:pPr>
        <w:spacing w:after="0" w:line="360" w:lineRule="auto"/>
        <w:ind w:firstLine="709"/>
        <w:jc w:val="both"/>
        <w:rPr>
          <w:rFonts w:ascii="Times New Roman" w:hAnsi="Times New Roman" w:cs="Times New Roman"/>
          <w:sz w:val="28"/>
          <w:szCs w:val="28"/>
        </w:rPr>
      </w:pPr>
      <w:r w:rsidRPr="001776C1">
        <w:rPr>
          <w:rFonts w:ascii="Times New Roman" w:hAnsi="Times New Roman" w:cs="Times New Roman"/>
          <w:sz w:val="28"/>
          <w:szCs w:val="28"/>
        </w:rPr>
        <w:t>– одержано узагальнені закономірності зміни динамічних і паливно-економічних характеристик (потужності, крутного моменту, питомої витрати палива) дизельного двигуна та бензинового двигуна з зовнішнім сумішоутворенням залежно від режимів роботи;</w:t>
      </w:r>
    </w:p>
    <w:p w14:paraId="73727B02" w14:textId="77777777" w:rsidR="006C4CFD" w:rsidRPr="00BD388F" w:rsidRDefault="00A00C0B" w:rsidP="00BD388F">
      <w:pPr>
        <w:spacing w:after="0" w:line="360" w:lineRule="auto"/>
        <w:ind w:firstLine="709"/>
        <w:jc w:val="both"/>
        <w:rPr>
          <w:rFonts w:ascii="Times New Roman" w:hAnsi="Times New Roman" w:cs="Times New Roman"/>
          <w:sz w:val="28"/>
          <w:szCs w:val="28"/>
        </w:rPr>
      </w:pPr>
      <w:r w:rsidRPr="001776C1">
        <w:rPr>
          <w:rFonts w:ascii="Times New Roman" w:hAnsi="Times New Roman" w:cs="Times New Roman"/>
          <w:sz w:val="28"/>
          <w:szCs w:val="28"/>
        </w:rPr>
        <w:t xml:space="preserve">– встановлено особливості формування екологічних показників (NOx, </w:t>
      </w:r>
      <w:r w:rsidR="007C2585" w:rsidRPr="001776C1">
        <w:rPr>
          <w:rFonts w:ascii="Times New Roman" w:hAnsi="Times New Roman" w:cs="Times New Roman"/>
          <w:sz w:val="28"/>
          <w:szCs w:val="28"/>
        </w:rPr>
        <w:t>CO₂</w:t>
      </w:r>
      <w:r w:rsidRPr="001776C1">
        <w:rPr>
          <w:rFonts w:ascii="Times New Roman" w:hAnsi="Times New Roman" w:cs="Times New Roman"/>
          <w:sz w:val="28"/>
          <w:szCs w:val="28"/>
        </w:rPr>
        <w:t>, CH, твердих частинок) для кожного типу двигунів і визначено їх порівняльні переваги та недоліки з урахуванням реальних експлуатаційних режимів;</w:t>
      </w:r>
    </w:p>
    <w:p w14:paraId="09E5F783" w14:textId="77777777" w:rsidR="001776C1" w:rsidRPr="001776C1" w:rsidRDefault="00A00C0B" w:rsidP="00BD388F">
      <w:pPr>
        <w:spacing w:after="0" w:line="360" w:lineRule="auto"/>
        <w:ind w:firstLine="709"/>
        <w:jc w:val="both"/>
        <w:rPr>
          <w:rFonts w:ascii="Times New Roman" w:hAnsi="Times New Roman" w:cs="Times New Roman"/>
          <w:sz w:val="28"/>
          <w:szCs w:val="28"/>
        </w:rPr>
      </w:pPr>
      <w:r w:rsidRPr="001776C1">
        <w:rPr>
          <w:rFonts w:ascii="Times New Roman" w:hAnsi="Times New Roman" w:cs="Times New Roman"/>
          <w:sz w:val="28"/>
          <w:szCs w:val="28"/>
        </w:rPr>
        <w:t>– запропоновано узагальнену схему комплексної оцінки доцільності застосування дизельних та бензинових двигунів з позицій паливної економічності, екологічних вимог та витрат життєвого циклу.</w:t>
      </w:r>
    </w:p>
    <w:p w14:paraId="565512C3" w14:textId="77777777" w:rsidR="00B077C8" w:rsidRDefault="00A00C0B" w:rsidP="00EC131D">
      <w:pPr>
        <w:spacing w:after="0" w:line="360" w:lineRule="auto"/>
        <w:ind w:firstLine="709"/>
        <w:jc w:val="both"/>
      </w:pPr>
      <w:r w:rsidRPr="001776C1">
        <w:rPr>
          <w:rFonts w:ascii="Times New Roman" w:hAnsi="Times New Roman" w:cs="Times New Roman"/>
          <w:sz w:val="28"/>
          <w:szCs w:val="28"/>
        </w:rPr>
        <w:t>Практична цінність.</w:t>
      </w:r>
      <w:r w:rsidRPr="00BD388F">
        <w:rPr>
          <w:rFonts w:ascii="Times New Roman" w:hAnsi="Times New Roman" w:cs="Times New Roman"/>
          <w:sz w:val="28"/>
          <w:szCs w:val="28"/>
        </w:rPr>
        <w:t xml:space="preserve"> </w:t>
      </w:r>
      <w:r w:rsidRPr="001776C1">
        <w:rPr>
          <w:rFonts w:ascii="Times New Roman" w:hAnsi="Times New Roman" w:cs="Times New Roman"/>
          <w:sz w:val="28"/>
          <w:szCs w:val="28"/>
        </w:rPr>
        <w:t>Результати магістерської роботи можуть бути використані:</w:t>
      </w:r>
    </w:p>
    <w:p w14:paraId="18BDA932" w14:textId="77777777" w:rsidR="001776C1" w:rsidRPr="001776C1" w:rsidRDefault="00A00C0B">
      <w:pPr>
        <w:numPr>
          <w:ilvl w:val="0"/>
          <w:numId w:val="88"/>
        </w:numPr>
        <w:tabs>
          <w:tab w:val="left" w:pos="993"/>
        </w:tabs>
        <w:spacing w:after="0" w:line="360" w:lineRule="auto"/>
        <w:ind w:left="0" w:firstLine="709"/>
        <w:jc w:val="both"/>
        <w:rPr>
          <w:rFonts w:ascii="Times New Roman" w:hAnsi="Times New Roman" w:cs="Times New Roman"/>
          <w:sz w:val="28"/>
          <w:szCs w:val="28"/>
        </w:rPr>
      </w:pPr>
      <w:r w:rsidRPr="001776C1">
        <w:rPr>
          <w:rFonts w:ascii="Times New Roman" w:hAnsi="Times New Roman" w:cs="Times New Roman"/>
          <w:sz w:val="28"/>
          <w:szCs w:val="28"/>
        </w:rPr>
        <w:t>при обґрунтуванні вибору типу силового агрегату для легкових автомобілів з урахуванням умов експлуатації, річного пробігу та екологічних обмежень;</w:t>
      </w:r>
    </w:p>
    <w:p w14:paraId="3F109B49" w14:textId="77777777" w:rsidR="001776C1" w:rsidRPr="001776C1" w:rsidRDefault="00A00C0B">
      <w:pPr>
        <w:numPr>
          <w:ilvl w:val="0"/>
          <w:numId w:val="88"/>
        </w:numPr>
        <w:tabs>
          <w:tab w:val="left" w:pos="993"/>
        </w:tabs>
        <w:spacing w:after="0" w:line="360" w:lineRule="auto"/>
        <w:ind w:left="0" w:firstLine="709"/>
        <w:jc w:val="both"/>
        <w:rPr>
          <w:rFonts w:ascii="Times New Roman" w:hAnsi="Times New Roman" w:cs="Times New Roman"/>
          <w:sz w:val="28"/>
          <w:szCs w:val="28"/>
        </w:rPr>
      </w:pPr>
      <w:r w:rsidRPr="001776C1">
        <w:rPr>
          <w:rFonts w:ascii="Times New Roman" w:hAnsi="Times New Roman" w:cs="Times New Roman"/>
          <w:sz w:val="28"/>
          <w:szCs w:val="28"/>
        </w:rPr>
        <w:t>для оптимізації режимів роботи дизельних та бензинових двигунів у процесі експлуатації з метою зменшення витрати палива та викидів шкідливих речовин;</w:t>
      </w:r>
    </w:p>
    <w:p w14:paraId="7B221B3A" w14:textId="77777777" w:rsidR="001776C1" w:rsidRPr="001776C1" w:rsidRDefault="00A00C0B">
      <w:pPr>
        <w:numPr>
          <w:ilvl w:val="0"/>
          <w:numId w:val="88"/>
        </w:numPr>
        <w:tabs>
          <w:tab w:val="left" w:pos="993"/>
        </w:tabs>
        <w:spacing w:after="0" w:line="360" w:lineRule="auto"/>
        <w:ind w:left="0" w:firstLine="709"/>
        <w:jc w:val="both"/>
        <w:rPr>
          <w:rFonts w:ascii="Times New Roman" w:hAnsi="Times New Roman" w:cs="Times New Roman"/>
          <w:sz w:val="28"/>
          <w:szCs w:val="28"/>
        </w:rPr>
      </w:pPr>
      <w:r w:rsidRPr="001776C1">
        <w:rPr>
          <w:rFonts w:ascii="Times New Roman" w:hAnsi="Times New Roman" w:cs="Times New Roman"/>
          <w:sz w:val="28"/>
          <w:szCs w:val="28"/>
        </w:rPr>
        <w:lastRenderedPageBreak/>
        <w:t>у навчальному процесі закладів вищої освіти при викладанні дисциплін, пов’язаних із теорією, конструкцією та експлуатацією двигунів внутрішнього згоряння;</w:t>
      </w:r>
    </w:p>
    <w:p w14:paraId="667B8CDC" w14:textId="77777777" w:rsidR="001776C1" w:rsidRPr="001776C1" w:rsidRDefault="00A00C0B">
      <w:pPr>
        <w:numPr>
          <w:ilvl w:val="0"/>
          <w:numId w:val="88"/>
        </w:numPr>
        <w:tabs>
          <w:tab w:val="left" w:pos="993"/>
        </w:tabs>
        <w:spacing w:after="0" w:line="360" w:lineRule="auto"/>
        <w:ind w:left="0" w:firstLine="709"/>
        <w:jc w:val="both"/>
        <w:rPr>
          <w:rFonts w:ascii="Times New Roman" w:hAnsi="Times New Roman" w:cs="Times New Roman"/>
          <w:sz w:val="28"/>
          <w:szCs w:val="28"/>
        </w:rPr>
      </w:pPr>
      <w:r w:rsidRPr="001776C1">
        <w:rPr>
          <w:rFonts w:ascii="Times New Roman" w:hAnsi="Times New Roman" w:cs="Times New Roman"/>
          <w:sz w:val="28"/>
          <w:szCs w:val="28"/>
        </w:rPr>
        <w:t>як інформаційна база для подальших наукових досліджень з питань підвищення ефективності та екологічності автомобільних двигунів.</w:t>
      </w:r>
    </w:p>
    <w:p w14:paraId="2CD7B974" w14:textId="77777777" w:rsidR="00F065A4" w:rsidRPr="00BD388F" w:rsidRDefault="00A00C0B" w:rsidP="00BD388F">
      <w:pPr>
        <w:spacing w:after="0" w:line="360" w:lineRule="auto"/>
        <w:ind w:firstLine="709"/>
        <w:jc w:val="both"/>
        <w:rPr>
          <w:rFonts w:ascii="Times New Roman" w:hAnsi="Times New Roman" w:cs="Times New Roman"/>
          <w:sz w:val="28"/>
          <w:szCs w:val="28"/>
        </w:rPr>
      </w:pPr>
      <w:r w:rsidRPr="001776C1">
        <w:rPr>
          <w:rFonts w:ascii="Times New Roman" w:hAnsi="Times New Roman" w:cs="Times New Roman"/>
          <w:sz w:val="28"/>
          <w:szCs w:val="28"/>
        </w:rPr>
        <w:t>Особистий внесок магістранта.</w:t>
      </w:r>
      <w:r w:rsidRPr="00BD388F">
        <w:rPr>
          <w:rFonts w:ascii="Times New Roman" w:hAnsi="Times New Roman" w:cs="Times New Roman"/>
          <w:sz w:val="28"/>
          <w:szCs w:val="28"/>
        </w:rPr>
        <w:t xml:space="preserve"> </w:t>
      </w:r>
      <w:r w:rsidRPr="001776C1">
        <w:rPr>
          <w:rFonts w:ascii="Times New Roman" w:hAnsi="Times New Roman" w:cs="Times New Roman"/>
          <w:sz w:val="28"/>
          <w:szCs w:val="28"/>
        </w:rPr>
        <w:t>Магістрантом самостійно здійснено аналіз наукових і технічних джерел за тематикою дослідження, сформульовано мету, завдання, об’єкт і предмет роботи. Автор брав безпосередню участь у розробленні методики випробувань, підготовці двигунів та випробувального стенду, проведенні частини експериментальних вимірювань. Самостійно виконано обробку отриманих експериментальних даних, побудову характеристик, техніко-економічний аналіз та формулювання основних висновків і практичних рекомендацій, а також підготовлено текст магістерської роботи та ілюстративний матеріал.</w:t>
      </w:r>
      <w:r w:rsidR="00EC131D">
        <w:rPr>
          <w:rFonts w:ascii="Times New Roman" w:hAnsi="Times New Roman" w:cs="Times New Roman"/>
          <w:sz w:val="28"/>
          <w:szCs w:val="28"/>
        </w:rPr>
        <w:t xml:space="preserve"> </w:t>
      </w:r>
    </w:p>
    <w:p w14:paraId="6AF24F56" w14:textId="77777777" w:rsidR="003E0A4E" w:rsidRPr="00BD388F" w:rsidRDefault="00A00C0B" w:rsidP="00BD388F">
      <w:pPr>
        <w:spacing w:after="0" w:line="360" w:lineRule="auto"/>
        <w:ind w:firstLine="709"/>
        <w:jc w:val="both"/>
        <w:rPr>
          <w:rFonts w:ascii="Times New Roman" w:eastAsiaTheme="majorEastAsia" w:hAnsi="Times New Roman" w:cs="Times New Roman"/>
          <w:color w:val="000000" w:themeColor="text1"/>
          <w:kern w:val="0"/>
          <w:sz w:val="28"/>
          <w:szCs w:val="28"/>
          <w:lang w:eastAsia="ru-RU"/>
          <w14:ligatures w14:val="none"/>
        </w:rPr>
      </w:pPr>
      <w:r w:rsidRPr="00BD388F">
        <w:rPr>
          <w:rFonts w:ascii="Times New Roman" w:hAnsi="Times New Roman" w:cs="Times New Roman"/>
          <w:sz w:val="28"/>
          <w:szCs w:val="28"/>
        </w:rPr>
        <w:br w:type="page"/>
      </w:r>
    </w:p>
    <w:p w14:paraId="6CDA78EC" w14:textId="77777777" w:rsidR="009117FD" w:rsidRPr="002465D7" w:rsidRDefault="00A00C0B" w:rsidP="002465D7">
      <w:pPr>
        <w:pStyle w:val="1"/>
        <w:spacing w:before="0" w:after="0" w:line="360" w:lineRule="auto"/>
        <w:ind w:firstLine="709"/>
        <w:rPr>
          <w:rFonts w:cs="Times New Roman"/>
          <w:bCs/>
          <w:szCs w:val="28"/>
        </w:rPr>
      </w:pPr>
      <w:bookmarkStart w:id="11" w:name="_Toc215823585"/>
      <w:bookmarkStart w:id="12" w:name="_Toc217290063"/>
      <w:r w:rsidRPr="002465D7">
        <w:rPr>
          <w:rFonts w:cs="Times New Roman"/>
          <w:bCs/>
          <w:szCs w:val="28"/>
        </w:rPr>
        <w:lastRenderedPageBreak/>
        <w:t>1</w:t>
      </w:r>
      <w:r w:rsidR="00002FAE">
        <w:rPr>
          <w:rFonts w:cs="Times New Roman"/>
          <w:bCs/>
          <w:szCs w:val="28"/>
        </w:rPr>
        <w:t>.</w:t>
      </w:r>
      <w:r w:rsidRPr="002465D7">
        <w:rPr>
          <w:rFonts w:cs="Times New Roman"/>
          <w:bCs/>
          <w:szCs w:val="28"/>
        </w:rPr>
        <w:t xml:space="preserve"> АНАЛІЗ ЛІТЕРАТУРНИХ ДЖЕРЕЛ ТА ТЕХНІЧНИХ ХАРАКТЕРИСТИК ДВИГУНІВ</w:t>
      </w:r>
      <w:bookmarkEnd w:id="11"/>
      <w:bookmarkEnd w:id="12"/>
    </w:p>
    <w:p w14:paraId="145DD81E" w14:textId="77777777" w:rsidR="009117FD" w:rsidRDefault="00A00C0B" w:rsidP="002465D7">
      <w:pPr>
        <w:pStyle w:val="1"/>
        <w:numPr>
          <w:ilvl w:val="1"/>
          <w:numId w:val="91"/>
        </w:numPr>
        <w:spacing w:before="0" w:after="0" w:line="360" w:lineRule="auto"/>
        <w:ind w:left="0" w:firstLine="709"/>
        <w:rPr>
          <w:rFonts w:cs="Times New Roman"/>
          <w:b w:val="0"/>
          <w:szCs w:val="28"/>
        </w:rPr>
      </w:pPr>
      <w:bookmarkStart w:id="13" w:name="_Toc215823586"/>
      <w:bookmarkStart w:id="14" w:name="_Toc217290064"/>
      <w:r w:rsidRPr="00BD388F">
        <w:rPr>
          <w:rFonts w:cs="Times New Roman"/>
          <w:b w:val="0"/>
          <w:szCs w:val="28"/>
        </w:rPr>
        <w:t>Сутність та принципи роботи дизельних і бензинових двигунів внутрішнього згоряння</w:t>
      </w:r>
      <w:bookmarkEnd w:id="13"/>
      <w:bookmarkEnd w:id="14"/>
    </w:p>
    <w:p w14:paraId="6F38BD67" w14:textId="77777777" w:rsidR="002465D7" w:rsidRPr="002465D7" w:rsidRDefault="002465D7" w:rsidP="002465D7">
      <w:pPr>
        <w:rPr>
          <w:lang w:eastAsia="ru-RU"/>
        </w:rPr>
      </w:pPr>
    </w:p>
    <w:p w14:paraId="6EC715B2" w14:textId="77777777" w:rsidR="00406869" w:rsidRPr="00BD388F" w:rsidRDefault="00A00C0B" w:rsidP="00BD388F">
      <w:pPr>
        <w:spacing w:after="0" w:line="360" w:lineRule="auto"/>
        <w:ind w:firstLine="709"/>
        <w:jc w:val="both"/>
        <w:rPr>
          <w:rFonts w:ascii="Times New Roman" w:hAnsi="Times New Roman" w:cs="Times New Roman"/>
          <w:sz w:val="28"/>
          <w:szCs w:val="28"/>
          <w:lang w:eastAsia="ru-RU"/>
        </w:rPr>
      </w:pPr>
      <w:r w:rsidRPr="00BD388F">
        <w:rPr>
          <w:rFonts w:ascii="Times New Roman" w:hAnsi="Times New Roman" w:cs="Times New Roman"/>
          <w:sz w:val="28"/>
          <w:szCs w:val="28"/>
          <w:lang w:eastAsia="ru-RU"/>
        </w:rPr>
        <w:t xml:space="preserve">У сучасному світі дизельні та бензинові двигуни залишаються основою транспортної системи та багатьох галузей промисловості. Попри активний розвиток електромобілів, двигуни внутрішнього згоряння (ДВЗ) ще довго будуть зіграти вирішальну роль через свою енергоємність, розвинену інфраструктуру та універсальність. Розуміння їх фундаментальної сутності та принципів роботи є ключовим для оцінки технічного прогресу, екологічних викликів та економічної ефективності цих механізмів. Це знання дозволяє усвідомити, чому два типи двигунів, що виконують одну й ту саму функцію, мають настільки різні характеристики та сфери застосування. </w:t>
      </w:r>
    </w:p>
    <w:p w14:paraId="6698427A" w14:textId="201FF255" w:rsidR="00CF402D" w:rsidRPr="00BD388F" w:rsidRDefault="00A00C0B" w:rsidP="00BD388F">
      <w:pPr>
        <w:spacing w:after="0" w:line="360" w:lineRule="auto"/>
        <w:ind w:firstLine="709"/>
        <w:jc w:val="both"/>
        <w:rPr>
          <w:rFonts w:ascii="Times New Roman" w:hAnsi="Times New Roman" w:cs="Times New Roman"/>
          <w:sz w:val="28"/>
          <w:szCs w:val="28"/>
          <w:lang w:eastAsia="ru-RU"/>
        </w:rPr>
      </w:pPr>
      <w:r w:rsidRPr="00BD388F">
        <w:rPr>
          <w:rFonts w:ascii="Times New Roman" w:hAnsi="Times New Roman" w:cs="Times New Roman"/>
          <w:sz w:val="28"/>
          <w:szCs w:val="28"/>
          <w:lang w:eastAsia="ru-RU"/>
        </w:rPr>
        <w:t>ДВЗ залишаються домінуючим джерелом механічної енергії в автомобільному транспорті, судноплавстві, залізничній техніці, стаціонарних енергетичних установках та спецтехніці. За способом займання робочої суміші поршневі ДВЗ поділяються на дві основні групи: двигуни з іскровим запалюванням (бензинові, газові) та двигуни з компресійним запалюванням (дизельні). Незважаючи на спільність загальної схеми (кривошипно-шатунний механізм, газорозподіл, система охолодження та змащення), принципові відмінності в організації робочого процесу визначають експлуатаційні, економічні та екологічні характеристики кожного типу</w:t>
      </w:r>
      <w:r w:rsidR="00706D22" w:rsidRPr="00BD388F">
        <w:rPr>
          <w:rFonts w:ascii="Times New Roman" w:hAnsi="Times New Roman" w:cs="Times New Roman"/>
          <w:sz w:val="28"/>
          <w:szCs w:val="28"/>
          <w:lang w:eastAsia="ru-RU"/>
        </w:rPr>
        <w:t>[</w:t>
      </w:r>
      <w:r w:rsidR="00706D22" w:rsidRPr="00BD388F">
        <w:rPr>
          <w:rFonts w:ascii="Times New Roman" w:hAnsi="Times New Roman" w:cs="Times New Roman"/>
          <w:sz w:val="28"/>
          <w:szCs w:val="28"/>
          <w:lang w:eastAsia="ru-RU"/>
        </w:rPr>
        <w:fldChar w:fldCharType="begin"/>
      </w:r>
      <w:r w:rsidR="00706D22" w:rsidRPr="00BD388F">
        <w:rPr>
          <w:rFonts w:ascii="Times New Roman" w:hAnsi="Times New Roman" w:cs="Times New Roman"/>
          <w:sz w:val="28"/>
          <w:szCs w:val="28"/>
          <w:lang w:eastAsia="ru-RU"/>
        </w:rPr>
        <w:instrText xml:space="preserve"> REF _Ref215660780 \r \h </w:instrText>
      </w:r>
      <w:r w:rsidR="005479FC" w:rsidRPr="00BD388F">
        <w:rPr>
          <w:rFonts w:ascii="Times New Roman" w:hAnsi="Times New Roman" w:cs="Times New Roman"/>
          <w:sz w:val="28"/>
          <w:szCs w:val="28"/>
          <w:lang w:eastAsia="ru-RU"/>
        </w:rPr>
        <w:instrText xml:space="preserve"> \* MERGEFORMAT </w:instrText>
      </w:r>
      <w:r w:rsidR="00706D22" w:rsidRPr="00BD388F">
        <w:rPr>
          <w:rFonts w:ascii="Times New Roman" w:hAnsi="Times New Roman" w:cs="Times New Roman"/>
          <w:sz w:val="28"/>
          <w:szCs w:val="28"/>
          <w:lang w:eastAsia="ru-RU"/>
        </w:rPr>
      </w:r>
      <w:r w:rsidR="00706D22" w:rsidRPr="00BD388F">
        <w:rPr>
          <w:rFonts w:ascii="Times New Roman" w:hAnsi="Times New Roman" w:cs="Times New Roman"/>
          <w:sz w:val="28"/>
          <w:szCs w:val="28"/>
          <w:lang w:eastAsia="ru-RU"/>
        </w:rPr>
        <w:fldChar w:fldCharType="separate"/>
      </w:r>
      <w:r w:rsidR="00D61E95">
        <w:rPr>
          <w:rFonts w:ascii="Times New Roman" w:hAnsi="Times New Roman" w:cs="Times New Roman"/>
          <w:sz w:val="28"/>
          <w:szCs w:val="28"/>
          <w:lang w:eastAsia="ru-RU"/>
        </w:rPr>
        <w:t>3</w:t>
      </w:r>
      <w:r w:rsidR="00706D22" w:rsidRPr="00BD388F">
        <w:rPr>
          <w:rFonts w:ascii="Times New Roman" w:hAnsi="Times New Roman" w:cs="Times New Roman"/>
          <w:sz w:val="28"/>
          <w:szCs w:val="28"/>
          <w:lang w:eastAsia="ru-RU"/>
        </w:rPr>
        <w:fldChar w:fldCharType="end"/>
      </w:r>
      <w:r w:rsidR="00706D22" w:rsidRPr="00BD388F">
        <w:rPr>
          <w:rFonts w:ascii="Times New Roman" w:hAnsi="Times New Roman" w:cs="Times New Roman"/>
          <w:sz w:val="28"/>
          <w:szCs w:val="28"/>
          <w:lang w:eastAsia="ru-RU"/>
        </w:rPr>
        <w:t>]</w:t>
      </w:r>
      <w:r w:rsidRPr="00BD388F">
        <w:rPr>
          <w:rFonts w:ascii="Times New Roman" w:hAnsi="Times New Roman" w:cs="Times New Roman"/>
          <w:sz w:val="28"/>
          <w:szCs w:val="28"/>
          <w:lang w:eastAsia="ru-RU"/>
        </w:rPr>
        <w:t xml:space="preserve">. </w:t>
      </w:r>
    </w:p>
    <w:p w14:paraId="7A3B230D" w14:textId="77777777" w:rsidR="004C7016" w:rsidRDefault="00A00C0B" w:rsidP="00BD388F">
      <w:pPr>
        <w:spacing w:after="0" w:line="360" w:lineRule="auto"/>
        <w:ind w:firstLine="709"/>
        <w:jc w:val="both"/>
        <w:rPr>
          <w:rFonts w:ascii="Times New Roman" w:hAnsi="Times New Roman" w:cs="Times New Roman"/>
          <w:sz w:val="28"/>
          <w:szCs w:val="28"/>
          <w:lang w:eastAsia="ru-RU"/>
        </w:rPr>
      </w:pPr>
      <w:r w:rsidRPr="00BD388F">
        <w:rPr>
          <w:rFonts w:ascii="Times New Roman" w:hAnsi="Times New Roman" w:cs="Times New Roman"/>
          <w:sz w:val="28"/>
          <w:szCs w:val="28"/>
          <w:lang w:eastAsia="ru-RU"/>
        </w:rPr>
        <w:t xml:space="preserve">Двигуни внутрішнього згоряння (ДВЗ) протягом понад століття залишаються основним джерелом механічної енергії для транспорту, сільського господарства та різноманітних технологічних процесів. Незважаючи на активний розвиток альтернативних приводів, дві принципові конструкції ДВЗ – бензиновий (іскровий) та дизельний (компресійний) – продовжують домінувати у світовій економіці. Розуміння їх сутності та робочих принципів є ключовим для </w:t>
      </w:r>
    </w:p>
    <w:p w14:paraId="49BC96AB" w14:textId="77777777" w:rsidR="004C7016" w:rsidRDefault="004C7016" w:rsidP="00BD388F">
      <w:pPr>
        <w:spacing w:after="0" w:line="360" w:lineRule="auto"/>
        <w:ind w:firstLine="709"/>
        <w:jc w:val="both"/>
        <w:rPr>
          <w:rFonts w:ascii="Times New Roman" w:hAnsi="Times New Roman" w:cs="Times New Roman"/>
          <w:sz w:val="28"/>
          <w:szCs w:val="28"/>
          <w:lang w:eastAsia="ru-RU"/>
        </w:rPr>
      </w:pPr>
    </w:p>
    <w:p w14:paraId="62ECFC27" w14:textId="77777777" w:rsidR="00CF402D" w:rsidRPr="00BD388F" w:rsidRDefault="00A00C0B" w:rsidP="004C7016">
      <w:pPr>
        <w:spacing w:after="0" w:line="360" w:lineRule="auto"/>
        <w:jc w:val="both"/>
        <w:rPr>
          <w:rFonts w:ascii="Times New Roman" w:hAnsi="Times New Roman" w:cs="Times New Roman"/>
          <w:sz w:val="28"/>
          <w:szCs w:val="28"/>
          <w:lang w:eastAsia="ru-RU"/>
        </w:rPr>
      </w:pPr>
      <w:r w:rsidRPr="00BD388F">
        <w:rPr>
          <w:rFonts w:ascii="Times New Roman" w:hAnsi="Times New Roman" w:cs="Times New Roman"/>
          <w:sz w:val="28"/>
          <w:szCs w:val="28"/>
          <w:lang w:eastAsia="ru-RU"/>
        </w:rPr>
        <w:lastRenderedPageBreak/>
        <w:t>оцінки їх переваг, недоліків та сфер застосування.</w:t>
      </w:r>
    </w:p>
    <w:p w14:paraId="389262CC" w14:textId="18BF6F53" w:rsidR="00CF402D" w:rsidRPr="00BD388F" w:rsidRDefault="00A00C0B" w:rsidP="00BD388F">
      <w:pPr>
        <w:spacing w:after="0" w:line="360" w:lineRule="auto"/>
        <w:ind w:firstLine="709"/>
        <w:jc w:val="both"/>
        <w:rPr>
          <w:rFonts w:ascii="Times New Roman" w:hAnsi="Times New Roman" w:cs="Times New Roman"/>
          <w:sz w:val="28"/>
          <w:szCs w:val="28"/>
          <w:lang w:eastAsia="ru-RU"/>
        </w:rPr>
      </w:pPr>
      <w:r w:rsidRPr="00BD388F">
        <w:rPr>
          <w:rFonts w:ascii="Times New Roman" w:hAnsi="Times New Roman" w:cs="Times New Roman"/>
          <w:sz w:val="28"/>
          <w:szCs w:val="28"/>
          <w:lang w:eastAsia="ru-RU"/>
        </w:rPr>
        <w:t>Щодо самого поняття двигун внутрішнього згоряння (ДВЗ) – це теплова машина, в якій процес згоряння палива відбувається безпосередньо в робочих циліндрах, а тиск газів, що утворюються, безпосередньо діє на поршень і через кривошипно</w:t>
      </w:r>
      <w:r w:rsidRPr="00BD388F">
        <w:rPr>
          <w:rFonts w:ascii="Times New Roman" w:hAnsi="Times New Roman" w:cs="Times New Roman"/>
          <w:sz w:val="28"/>
          <w:szCs w:val="28"/>
          <w:lang w:eastAsia="ru-RU"/>
        </w:rPr>
        <w:noBreakHyphen/>
        <w:t>шатунний механізм перетворюється на обертальний рух колінчастого вала. Більшість транспортних ДВЗ працюють за чотиритактним циклом: впуск, стискання, робочий хід і випуск, для якого характерні дві подвійні ходи поршня і два оберти колінчастого вала на один робочий цикл</w:t>
      </w:r>
      <w:r w:rsidR="00706D22" w:rsidRPr="00BD388F">
        <w:rPr>
          <w:rFonts w:ascii="Times New Roman" w:hAnsi="Times New Roman" w:cs="Times New Roman"/>
          <w:sz w:val="28"/>
          <w:szCs w:val="28"/>
          <w:lang w:val="ru-RU" w:eastAsia="ru-RU"/>
        </w:rPr>
        <w:t>[</w:t>
      </w:r>
      <w:r w:rsidR="00AE77CD" w:rsidRPr="00BD388F">
        <w:rPr>
          <w:rFonts w:ascii="Times New Roman" w:hAnsi="Times New Roman" w:cs="Times New Roman"/>
          <w:sz w:val="28"/>
          <w:szCs w:val="28"/>
          <w:lang w:val="ru-RU" w:eastAsia="ru-RU"/>
        </w:rPr>
        <w:fldChar w:fldCharType="begin"/>
      </w:r>
      <w:r w:rsidR="00AE77CD" w:rsidRPr="00BD388F">
        <w:rPr>
          <w:rFonts w:ascii="Times New Roman" w:hAnsi="Times New Roman" w:cs="Times New Roman"/>
          <w:sz w:val="28"/>
          <w:szCs w:val="28"/>
          <w:lang w:val="ru-RU" w:eastAsia="ru-RU"/>
        </w:rPr>
        <w:instrText xml:space="preserve"> REF _Ref215660780 \r \h </w:instrText>
      </w:r>
      <w:r w:rsidR="006C4CFD" w:rsidRPr="00BD388F">
        <w:rPr>
          <w:rFonts w:ascii="Times New Roman" w:hAnsi="Times New Roman" w:cs="Times New Roman"/>
          <w:sz w:val="28"/>
          <w:szCs w:val="28"/>
          <w:lang w:val="ru-RU" w:eastAsia="ru-RU"/>
        </w:rPr>
        <w:instrText xml:space="preserve"> \* MERGEFORMAT </w:instrText>
      </w:r>
      <w:r w:rsidR="00AE77CD" w:rsidRPr="00BD388F">
        <w:rPr>
          <w:rFonts w:ascii="Times New Roman" w:hAnsi="Times New Roman" w:cs="Times New Roman"/>
          <w:sz w:val="28"/>
          <w:szCs w:val="28"/>
          <w:lang w:val="ru-RU" w:eastAsia="ru-RU"/>
        </w:rPr>
      </w:r>
      <w:r w:rsidR="00AE77CD" w:rsidRPr="00BD388F">
        <w:rPr>
          <w:rFonts w:ascii="Times New Roman" w:hAnsi="Times New Roman" w:cs="Times New Roman"/>
          <w:sz w:val="28"/>
          <w:szCs w:val="28"/>
          <w:lang w:val="ru-RU" w:eastAsia="ru-RU"/>
        </w:rPr>
        <w:fldChar w:fldCharType="separate"/>
      </w:r>
      <w:r w:rsidR="00D61E95">
        <w:rPr>
          <w:rFonts w:ascii="Times New Roman" w:hAnsi="Times New Roman" w:cs="Times New Roman"/>
          <w:sz w:val="28"/>
          <w:szCs w:val="28"/>
          <w:lang w:val="ru-RU" w:eastAsia="ru-RU"/>
        </w:rPr>
        <w:t>3</w:t>
      </w:r>
      <w:r w:rsidR="00AE77CD" w:rsidRPr="00BD388F">
        <w:rPr>
          <w:rFonts w:ascii="Times New Roman" w:hAnsi="Times New Roman" w:cs="Times New Roman"/>
          <w:sz w:val="28"/>
          <w:szCs w:val="28"/>
          <w:lang w:val="ru-RU" w:eastAsia="ru-RU"/>
        </w:rPr>
        <w:fldChar w:fldCharType="end"/>
      </w:r>
      <w:r w:rsidR="00706D22" w:rsidRPr="00BD388F">
        <w:rPr>
          <w:rFonts w:ascii="Times New Roman" w:hAnsi="Times New Roman" w:cs="Times New Roman"/>
          <w:sz w:val="28"/>
          <w:szCs w:val="28"/>
          <w:lang w:val="ru-RU" w:eastAsia="ru-RU"/>
        </w:rPr>
        <w:t>]</w:t>
      </w:r>
      <w:r w:rsidRPr="00BD388F">
        <w:rPr>
          <w:rFonts w:ascii="Times New Roman" w:hAnsi="Times New Roman" w:cs="Times New Roman"/>
          <w:sz w:val="28"/>
          <w:szCs w:val="28"/>
          <w:lang w:eastAsia="ru-RU"/>
        </w:rPr>
        <w:t>.</w:t>
      </w:r>
    </w:p>
    <w:p w14:paraId="62E504E6" w14:textId="77777777" w:rsidR="00F065A4" w:rsidRPr="00BD388F" w:rsidRDefault="00A00C0B" w:rsidP="00BD388F">
      <w:pPr>
        <w:spacing w:after="0" w:line="360" w:lineRule="auto"/>
        <w:ind w:firstLine="709"/>
        <w:jc w:val="both"/>
        <w:rPr>
          <w:rFonts w:ascii="Times New Roman" w:hAnsi="Times New Roman" w:cs="Times New Roman"/>
          <w:sz w:val="28"/>
          <w:szCs w:val="28"/>
          <w:lang w:eastAsia="ru-RU"/>
        </w:rPr>
      </w:pPr>
      <w:r w:rsidRPr="00BD388F">
        <w:rPr>
          <w:rFonts w:ascii="Times New Roman" w:hAnsi="Times New Roman" w:cs="Times New Roman"/>
          <w:sz w:val="28"/>
          <w:szCs w:val="28"/>
          <w:lang w:eastAsia="ru-RU"/>
        </w:rPr>
        <w:t>Дизельні й бензинові двигуни внутрішнього згоряння мають спільну термодинамічну основу (перетворення хімічної енергії палива на механічну), але суттєво відрізняються способом утворення суміші, параметрами стиску та принципом займання паливно</w:t>
      </w:r>
      <w:r w:rsidRPr="00BD388F">
        <w:rPr>
          <w:rFonts w:ascii="Times New Roman" w:hAnsi="Times New Roman" w:cs="Times New Roman"/>
          <w:sz w:val="28"/>
          <w:szCs w:val="28"/>
          <w:lang w:eastAsia="ru-RU"/>
        </w:rPr>
        <w:noBreakHyphen/>
        <w:t>повітряної суміші. Саме ці конструктивно</w:t>
      </w:r>
      <w:r w:rsidRPr="00BD388F">
        <w:rPr>
          <w:rFonts w:ascii="Times New Roman" w:hAnsi="Times New Roman" w:cs="Times New Roman"/>
          <w:sz w:val="28"/>
          <w:szCs w:val="28"/>
          <w:lang w:eastAsia="ru-RU"/>
        </w:rPr>
        <w:noBreakHyphen/>
        <w:t>функціональні відмінності зумовлюють різні показники потужності, економічності, екологічності та надійності агрегатів.</w:t>
      </w:r>
    </w:p>
    <w:p w14:paraId="06F9CEC3" w14:textId="45DBCC14" w:rsidR="00F065A4" w:rsidRPr="00BD388F" w:rsidRDefault="00A00C0B" w:rsidP="00BD388F">
      <w:pPr>
        <w:spacing w:after="0" w:line="360" w:lineRule="auto"/>
        <w:ind w:firstLine="709"/>
        <w:jc w:val="both"/>
        <w:rPr>
          <w:rFonts w:ascii="Times New Roman" w:hAnsi="Times New Roman" w:cs="Times New Roman"/>
          <w:sz w:val="28"/>
          <w:szCs w:val="28"/>
          <w:lang w:eastAsia="ru-RU"/>
        </w:rPr>
      </w:pPr>
      <w:r w:rsidRPr="00BD388F">
        <w:rPr>
          <w:rFonts w:ascii="Times New Roman" w:hAnsi="Times New Roman" w:cs="Times New Roman"/>
          <w:sz w:val="28"/>
          <w:szCs w:val="28"/>
          <w:lang w:eastAsia="ru-RU"/>
        </w:rPr>
        <w:t>Сутність будь-якого ДВЗ полягає у перетворенні хімічної енергії палива на теплову, а потім – на механічну роботу. Це перетворення відбувається безпосередньо всередині робочої порожнини (циліндра) двигуна, на відміну, наприклад, від парових машин, де згоряння відбувається зовні (зовнішнє згоряння). Основним робочим тілом є повітряно-паливна суміш або повітря, а продуктами згоряння – відпрацьовані гази. До спільної сутності бензинових і дизельних ДВЗ належать чотиритактний (або двотактний) цикл роботи, основний конструктивний склад (блок циліндрів, поршні, шатуни, колінвал, клапани, система змащення та охолодження) та залежність ККД від ступеня стиснення</w:t>
      </w:r>
      <w:r w:rsidR="00706D22" w:rsidRPr="00BD388F">
        <w:rPr>
          <w:rFonts w:ascii="Times New Roman" w:hAnsi="Times New Roman" w:cs="Times New Roman"/>
          <w:sz w:val="28"/>
          <w:szCs w:val="28"/>
          <w:lang w:eastAsia="ru-RU"/>
        </w:rPr>
        <w:t>[</w:t>
      </w:r>
      <w:r w:rsidR="00706D22" w:rsidRPr="00BD388F">
        <w:rPr>
          <w:rFonts w:ascii="Times New Roman" w:hAnsi="Times New Roman" w:cs="Times New Roman"/>
          <w:sz w:val="28"/>
          <w:szCs w:val="28"/>
          <w:lang w:eastAsia="ru-RU"/>
        </w:rPr>
        <w:fldChar w:fldCharType="begin"/>
      </w:r>
      <w:r w:rsidR="00706D22" w:rsidRPr="00BD388F">
        <w:rPr>
          <w:rFonts w:ascii="Times New Roman" w:hAnsi="Times New Roman" w:cs="Times New Roman"/>
          <w:sz w:val="28"/>
          <w:szCs w:val="28"/>
          <w:lang w:eastAsia="ru-RU"/>
        </w:rPr>
        <w:instrText xml:space="preserve"> REF _Ref215660865 \r \h </w:instrText>
      </w:r>
      <w:r w:rsidR="005479FC" w:rsidRPr="00BD388F">
        <w:rPr>
          <w:rFonts w:ascii="Times New Roman" w:hAnsi="Times New Roman" w:cs="Times New Roman"/>
          <w:sz w:val="28"/>
          <w:szCs w:val="28"/>
          <w:lang w:eastAsia="ru-RU"/>
        </w:rPr>
        <w:instrText xml:space="preserve"> \* MERGEFORMAT </w:instrText>
      </w:r>
      <w:r w:rsidR="00706D22" w:rsidRPr="00BD388F">
        <w:rPr>
          <w:rFonts w:ascii="Times New Roman" w:hAnsi="Times New Roman" w:cs="Times New Roman"/>
          <w:sz w:val="28"/>
          <w:szCs w:val="28"/>
          <w:lang w:eastAsia="ru-RU"/>
        </w:rPr>
      </w:r>
      <w:r w:rsidR="00706D22" w:rsidRPr="00BD388F">
        <w:rPr>
          <w:rFonts w:ascii="Times New Roman" w:hAnsi="Times New Roman" w:cs="Times New Roman"/>
          <w:sz w:val="28"/>
          <w:szCs w:val="28"/>
          <w:lang w:eastAsia="ru-RU"/>
        </w:rPr>
        <w:fldChar w:fldCharType="separate"/>
      </w:r>
      <w:r w:rsidR="00D61E95">
        <w:rPr>
          <w:rFonts w:ascii="Times New Roman" w:hAnsi="Times New Roman" w:cs="Times New Roman"/>
          <w:sz w:val="28"/>
          <w:szCs w:val="28"/>
          <w:lang w:eastAsia="ru-RU"/>
        </w:rPr>
        <w:t>1</w:t>
      </w:r>
      <w:r w:rsidR="00706D22" w:rsidRPr="00BD388F">
        <w:rPr>
          <w:rFonts w:ascii="Times New Roman" w:hAnsi="Times New Roman" w:cs="Times New Roman"/>
          <w:sz w:val="28"/>
          <w:szCs w:val="28"/>
          <w:lang w:eastAsia="ru-RU"/>
        </w:rPr>
        <w:fldChar w:fldCharType="end"/>
      </w:r>
      <w:r w:rsidR="00706D22" w:rsidRPr="00BD388F">
        <w:rPr>
          <w:rFonts w:ascii="Times New Roman" w:hAnsi="Times New Roman" w:cs="Times New Roman"/>
          <w:sz w:val="28"/>
          <w:szCs w:val="28"/>
          <w:lang w:eastAsia="ru-RU"/>
        </w:rPr>
        <w:t>]</w:t>
      </w:r>
      <w:r w:rsidRPr="00BD388F">
        <w:rPr>
          <w:rFonts w:ascii="Times New Roman" w:hAnsi="Times New Roman" w:cs="Times New Roman"/>
          <w:sz w:val="28"/>
          <w:szCs w:val="28"/>
          <w:lang w:eastAsia="ru-RU"/>
        </w:rPr>
        <w:t>.</w:t>
      </w:r>
    </w:p>
    <w:p w14:paraId="387DD533" w14:textId="1D51D452" w:rsidR="00406869" w:rsidRPr="00406869" w:rsidRDefault="00A00C0B" w:rsidP="00BD388F">
      <w:pPr>
        <w:spacing w:after="0" w:line="360" w:lineRule="auto"/>
        <w:ind w:firstLine="709"/>
        <w:jc w:val="both"/>
        <w:rPr>
          <w:rFonts w:ascii="Times New Roman" w:hAnsi="Times New Roman" w:cs="Times New Roman"/>
          <w:sz w:val="28"/>
          <w:szCs w:val="28"/>
          <w:lang w:eastAsia="ru-RU"/>
        </w:rPr>
      </w:pPr>
      <w:r w:rsidRPr="00406869">
        <w:rPr>
          <w:rFonts w:ascii="Times New Roman" w:hAnsi="Times New Roman" w:cs="Times New Roman"/>
          <w:sz w:val="28"/>
          <w:szCs w:val="28"/>
          <w:lang w:eastAsia="ru-RU"/>
        </w:rPr>
        <w:t>Переважна більшість сучасних автомобільних дизельних і бензинових двигунів працюють за чотиритактним циклом, який складається з чотирьох послідовних тактів: впуску, стиснення, робочого ходу та випуску. За один робочий цикл колінчастий вал здійснює два оберти (720°), а поршень двічі проходить шлях від верхньої мертвої точки (ВМТ) до нижньої (НМТ) і назад</w:t>
      </w:r>
      <w:r w:rsidR="00706D22" w:rsidRPr="00BD388F">
        <w:rPr>
          <w:rFonts w:ascii="Times New Roman" w:hAnsi="Times New Roman" w:cs="Times New Roman"/>
          <w:sz w:val="28"/>
          <w:szCs w:val="28"/>
          <w:lang w:val="ru-RU" w:eastAsia="ru-RU"/>
        </w:rPr>
        <w:t>[</w:t>
      </w:r>
      <w:r w:rsidR="00706D22" w:rsidRPr="00BD388F">
        <w:rPr>
          <w:rFonts w:ascii="Times New Roman" w:hAnsi="Times New Roman" w:cs="Times New Roman"/>
          <w:sz w:val="28"/>
          <w:szCs w:val="28"/>
          <w:lang w:val="ru-RU" w:eastAsia="ru-RU"/>
        </w:rPr>
        <w:fldChar w:fldCharType="begin"/>
      </w:r>
      <w:r w:rsidR="00706D22" w:rsidRPr="00BD388F">
        <w:rPr>
          <w:rFonts w:ascii="Times New Roman" w:hAnsi="Times New Roman" w:cs="Times New Roman"/>
          <w:sz w:val="28"/>
          <w:szCs w:val="28"/>
          <w:lang w:val="ru-RU" w:eastAsia="ru-RU"/>
        </w:rPr>
        <w:instrText xml:space="preserve"> REF _Ref215660780 \r \h </w:instrText>
      </w:r>
      <w:r w:rsidR="005479FC" w:rsidRPr="00BD388F">
        <w:rPr>
          <w:rFonts w:ascii="Times New Roman" w:hAnsi="Times New Roman" w:cs="Times New Roman"/>
          <w:sz w:val="28"/>
          <w:szCs w:val="28"/>
          <w:lang w:val="ru-RU" w:eastAsia="ru-RU"/>
        </w:rPr>
        <w:instrText xml:space="preserve"> \* MERGEFORMAT </w:instrText>
      </w:r>
      <w:r w:rsidR="00706D22" w:rsidRPr="00BD388F">
        <w:rPr>
          <w:rFonts w:ascii="Times New Roman" w:hAnsi="Times New Roman" w:cs="Times New Roman"/>
          <w:sz w:val="28"/>
          <w:szCs w:val="28"/>
          <w:lang w:val="ru-RU" w:eastAsia="ru-RU"/>
        </w:rPr>
      </w:r>
      <w:r w:rsidR="00706D22" w:rsidRPr="00BD388F">
        <w:rPr>
          <w:rFonts w:ascii="Times New Roman" w:hAnsi="Times New Roman" w:cs="Times New Roman"/>
          <w:sz w:val="28"/>
          <w:szCs w:val="28"/>
          <w:lang w:val="ru-RU" w:eastAsia="ru-RU"/>
        </w:rPr>
        <w:fldChar w:fldCharType="separate"/>
      </w:r>
      <w:r w:rsidR="00D61E95">
        <w:rPr>
          <w:rFonts w:ascii="Times New Roman" w:hAnsi="Times New Roman" w:cs="Times New Roman"/>
          <w:sz w:val="28"/>
          <w:szCs w:val="28"/>
          <w:lang w:val="ru-RU" w:eastAsia="ru-RU"/>
        </w:rPr>
        <w:t>3</w:t>
      </w:r>
      <w:r w:rsidR="00706D22" w:rsidRPr="00BD388F">
        <w:rPr>
          <w:rFonts w:ascii="Times New Roman" w:hAnsi="Times New Roman" w:cs="Times New Roman"/>
          <w:sz w:val="28"/>
          <w:szCs w:val="28"/>
          <w:lang w:val="ru-RU" w:eastAsia="ru-RU"/>
        </w:rPr>
        <w:fldChar w:fldCharType="end"/>
      </w:r>
      <w:r w:rsidR="00706D22" w:rsidRPr="00BD388F">
        <w:rPr>
          <w:rFonts w:ascii="Times New Roman" w:hAnsi="Times New Roman" w:cs="Times New Roman"/>
          <w:sz w:val="28"/>
          <w:szCs w:val="28"/>
          <w:lang w:val="ru-RU" w:eastAsia="ru-RU"/>
        </w:rPr>
        <w:t>]</w:t>
      </w:r>
      <w:r w:rsidRPr="00406869">
        <w:rPr>
          <w:rFonts w:ascii="Times New Roman" w:hAnsi="Times New Roman" w:cs="Times New Roman"/>
          <w:sz w:val="28"/>
          <w:szCs w:val="28"/>
          <w:lang w:eastAsia="ru-RU"/>
        </w:rPr>
        <w:t>.</w:t>
      </w:r>
      <w:hyperlink r:id="rId9" w:tgtFrame="_blank" w:history="1"/>
    </w:p>
    <w:p w14:paraId="4E68CE82" w14:textId="77777777" w:rsidR="00406869" w:rsidRPr="00406869" w:rsidRDefault="00A00C0B" w:rsidP="00BD388F">
      <w:pPr>
        <w:spacing w:after="0" w:line="360" w:lineRule="auto"/>
        <w:ind w:firstLine="709"/>
        <w:jc w:val="both"/>
        <w:rPr>
          <w:rFonts w:ascii="Times New Roman" w:hAnsi="Times New Roman" w:cs="Times New Roman"/>
          <w:sz w:val="28"/>
          <w:szCs w:val="28"/>
          <w:lang w:eastAsia="ru-RU"/>
        </w:rPr>
      </w:pPr>
      <w:r w:rsidRPr="00406869">
        <w:rPr>
          <w:rFonts w:ascii="Times New Roman" w:hAnsi="Times New Roman" w:cs="Times New Roman"/>
          <w:sz w:val="28"/>
          <w:szCs w:val="28"/>
          <w:lang w:eastAsia="ru-RU"/>
        </w:rPr>
        <w:lastRenderedPageBreak/>
        <w:t xml:space="preserve">На такті впуску поршень рухається вниз, у циліндр надходить або паливно-повітряна суміш (у бензинових двигунах), або лише повітря (у дизельних). На такті стиснення поршень рухається вгору, суттєво підвищуючи тиск і температуру в циліндрі. Далі відбувається згоряння </w:t>
      </w:r>
      <w:r w:rsidR="005C3175">
        <w:rPr>
          <w:rFonts w:ascii="Times New Roman" w:hAnsi="Times New Roman" w:cs="Times New Roman"/>
          <w:sz w:val="28"/>
          <w:szCs w:val="28"/>
          <w:lang w:eastAsia="ru-RU"/>
        </w:rPr>
        <w:t xml:space="preserve">– </w:t>
      </w:r>
      <w:r w:rsidRPr="00406869">
        <w:rPr>
          <w:rFonts w:ascii="Times New Roman" w:hAnsi="Times New Roman" w:cs="Times New Roman"/>
          <w:sz w:val="28"/>
          <w:szCs w:val="28"/>
          <w:lang w:eastAsia="ru-RU"/>
        </w:rPr>
        <w:t>спричинене або іскрою свічки запалювання (бензинові двигуни), або самозайманням палива в розігрітому стисненому повітрі (дизельні). Розширення газів штовхає поршень вниз (робочий хід), перетворюючи теплову енергію на механічну. На такті випуску відпрацьовані гази видаляються з циліндра через випускний клапан.</w:t>
      </w:r>
    </w:p>
    <w:p w14:paraId="25C727EC" w14:textId="77777777" w:rsidR="00706D22" w:rsidRPr="00706D22" w:rsidRDefault="00A00C0B" w:rsidP="00BD388F">
      <w:pPr>
        <w:spacing w:after="0" w:line="360" w:lineRule="auto"/>
        <w:ind w:firstLine="709"/>
        <w:jc w:val="both"/>
        <w:rPr>
          <w:rFonts w:ascii="Times New Roman" w:hAnsi="Times New Roman" w:cs="Times New Roman"/>
          <w:sz w:val="28"/>
          <w:szCs w:val="28"/>
          <w:lang w:eastAsia="ru-RU"/>
        </w:rPr>
      </w:pPr>
      <w:r w:rsidRPr="00BD388F">
        <w:rPr>
          <w:rFonts w:ascii="Times New Roman" w:hAnsi="Times New Roman" w:cs="Times New Roman"/>
          <w:sz w:val="28"/>
          <w:szCs w:val="28"/>
          <w:lang w:eastAsia="ru-RU"/>
        </w:rPr>
        <w:t>Як ми вже зазначали вище, с</w:t>
      </w:r>
      <w:r w:rsidRPr="00706D22">
        <w:rPr>
          <w:rFonts w:ascii="Times New Roman" w:hAnsi="Times New Roman" w:cs="Times New Roman"/>
          <w:sz w:val="28"/>
          <w:szCs w:val="28"/>
          <w:lang w:eastAsia="ru-RU"/>
        </w:rPr>
        <w:t>утність будь-якого поршневого ДВЗ полягає в перетворенні внутрішньої (хімічної) енергії палива на механічну роботу шляхом його згоряння безпосередньо в робочій порожнині (циліндрі). Це відрізняє їх від двигунів зовнішнього згоряння (наприклад, парових), де тепло від палива нагріває робоче тіло через стінку теплообмінника.</w:t>
      </w:r>
    </w:p>
    <w:p w14:paraId="64534247" w14:textId="77777777" w:rsidR="00706D22" w:rsidRPr="00706D22" w:rsidRDefault="00A00C0B" w:rsidP="00BD388F">
      <w:pPr>
        <w:spacing w:after="0" w:line="360" w:lineRule="auto"/>
        <w:ind w:firstLine="709"/>
        <w:jc w:val="both"/>
        <w:rPr>
          <w:rFonts w:ascii="Times New Roman" w:hAnsi="Times New Roman" w:cs="Times New Roman"/>
          <w:sz w:val="28"/>
          <w:szCs w:val="28"/>
          <w:lang w:eastAsia="ru-RU"/>
        </w:rPr>
      </w:pPr>
      <w:r w:rsidRPr="00706D22">
        <w:rPr>
          <w:rFonts w:ascii="Times New Roman" w:hAnsi="Times New Roman" w:cs="Times New Roman"/>
          <w:sz w:val="28"/>
          <w:szCs w:val="28"/>
          <w:lang w:eastAsia="ru-RU"/>
        </w:rPr>
        <w:t>Бензиновий та дизельний двигуни мають спільну конструктивну та циклічну основу, що визначає їх природу як ДВЗ:</w:t>
      </w:r>
    </w:p>
    <w:p w14:paraId="69228AD0" w14:textId="77777777" w:rsidR="00706D22" w:rsidRPr="00706D22" w:rsidRDefault="00A00C0B" w:rsidP="00BD388F">
      <w:pPr>
        <w:numPr>
          <w:ilvl w:val="0"/>
          <w:numId w:val="2"/>
        </w:numPr>
        <w:spacing w:after="0" w:line="360" w:lineRule="auto"/>
        <w:ind w:left="0" w:firstLine="709"/>
        <w:jc w:val="both"/>
        <w:rPr>
          <w:rFonts w:ascii="Times New Roman" w:hAnsi="Times New Roman" w:cs="Times New Roman"/>
          <w:sz w:val="28"/>
          <w:szCs w:val="28"/>
          <w:lang w:eastAsia="ru-RU"/>
        </w:rPr>
      </w:pPr>
      <w:r w:rsidRPr="00706D22">
        <w:rPr>
          <w:rFonts w:ascii="Times New Roman" w:hAnsi="Times New Roman" w:cs="Times New Roman"/>
          <w:sz w:val="28"/>
          <w:szCs w:val="28"/>
          <w:lang w:eastAsia="ru-RU"/>
        </w:rPr>
        <w:t>Конструкція: Основними компонентами є блок циліндрів, поршень, шатун, колінчастий вал, газорозподільний механізм (клапани)</w:t>
      </w:r>
      <w:r w:rsidRPr="00BD388F">
        <w:rPr>
          <w:rFonts w:ascii="Times New Roman" w:hAnsi="Times New Roman" w:cs="Times New Roman"/>
          <w:sz w:val="28"/>
          <w:szCs w:val="28"/>
          <w:lang w:val="ru-RU" w:eastAsia="ru-RU"/>
        </w:rPr>
        <w:t>;</w:t>
      </w:r>
    </w:p>
    <w:p w14:paraId="6D34326A" w14:textId="47FFEB63" w:rsidR="00706D22" w:rsidRPr="00706D22" w:rsidRDefault="00A00C0B" w:rsidP="00BD388F">
      <w:pPr>
        <w:numPr>
          <w:ilvl w:val="0"/>
          <w:numId w:val="2"/>
        </w:numPr>
        <w:spacing w:after="0" w:line="360" w:lineRule="auto"/>
        <w:ind w:left="0" w:firstLine="709"/>
        <w:jc w:val="both"/>
        <w:rPr>
          <w:rFonts w:ascii="Times New Roman" w:hAnsi="Times New Roman" w:cs="Times New Roman"/>
          <w:sz w:val="28"/>
          <w:szCs w:val="28"/>
          <w:lang w:eastAsia="ru-RU"/>
        </w:rPr>
      </w:pPr>
      <w:r w:rsidRPr="00706D22">
        <w:rPr>
          <w:rFonts w:ascii="Times New Roman" w:hAnsi="Times New Roman" w:cs="Times New Roman"/>
          <w:sz w:val="28"/>
          <w:szCs w:val="28"/>
          <w:lang w:eastAsia="ru-RU"/>
        </w:rPr>
        <w:t>Робочий цикл: Більшість сучасних двигунів працюють за чотиритактним циклом, який складається з тактів: впуск, стискання, робочий хід (розширення) і випуск. Саме на цій стадії відбувається принципова розбіжність</w:t>
      </w:r>
      <w:r w:rsidRPr="00BD388F">
        <w:rPr>
          <w:rFonts w:ascii="Times New Roman" w:hAnsi="Times New Roman" w:cs="Times New Roman"/>
          <w:sz w:val="28"/>
          <w:szCs w:val="28"/>
          <w:lang w:eastAsia="ru-RU"/>
        </w:rPr>
        <w:t>[</w:t>
      </w:r>
      <w:r w:rsidRPr="00BD388F">
        <w:rPr>
          <w:rFonts w:ascii="Times New Roman" w:hAnsi="Times New Roman" w:cs="Times New Roman"/>
          <w:sz w:val="28"/>
          <w:szCs w:val="28"/>
          <w:lang w:eastAsia="ru-RU"/>
        </w:rPr>
        <w:fldChar w:fldCharType="begin"/>
      </w:r>
      <w:r w:rsidRPr="00BD388F">
        <w:rPr>
          <w:rFonts w:ascii="Times New Roman" w:hAnsi="Times New Roman" w:cs="Times New Roman"/>
          <w:sz w:val="28"/>
          <w:szCs w:val="28"/>
          <w:lang w:eastAsia="ru-RU"/>
        </w:rPr>
        <w:instrText xml:space="preserve"> REF _Ref215660780 \r \h </w:instrText>
      </w:r>
      <w:r w:rsidR="005479FC" w:rsidRPr="00BD388F">
        <w:rPr>
          <w:rFonts w:ascii="Times New Roman" w:hAnsi="Times New Roman" w:cs="Times New Roman"/>
          <w:sz w:val="28"/>
          <w:szCs w:val="28"/>
          <w:lang w:eastAsia="ru-RU"/>
        </w:rPr>
        <w:instrText xml:space="preserve"> \* MERGEFORMAT </w:instrText>
      </w:r>
      <w:r w:rsidRPr="00BD388F">
        <w:rPr>
          <w:rFonts w:ascii="Times New Roman" w:hAnsi="Times New Roman" w:cs="Times New Roman"/>
          <w:sz w:val="28"/>
          <w:szCs w:val="28"/>
          <w:lang w:eastAsia="ru-RU"/>
        </w:rPr>
      </w:r>
      <w:r w:rsidRPr="00BD388F">
        <w:rPr>
          <w:rFonts w:ascii="Times New Roman" w:hAnsi="Times New Roman" w:cs="Times New Roman"/>
          <w:sz w:val="28"/>
          <w:szCs w:val="28"/>
          <w:lang w:eastAsia="ru-RU"/>
        </w:rPr>
        <w:fldChar w:fldCharType="separate"/>
      </w:r>
      <w:r w:rsidR="00D61E95">
        <w:rPr>
          <w:rFonts w:ascii="Times New Roman" w:hAnsi="Times New Roman" w:cs="Times New Roman"/>
          <w:sz w:val="28"/>
          <w:szCs w:val="28"/>
          <w:lang w:eastAsia="ru-RU"/>
        </w:rPr>
        <w:t>3</w:t>
      </w:r>
      <w:r w:rsidRPr="00BD388F">
        <w:rPr>
          <w:rFonts w:ascii="Times New Roman" w:hAnsi="Times New Roman" w:cs="Times New Roman"/>
          <w:sz w:val="28"/>
          <w:szCs w:val="28"/>
          <w:lang w:eastAsia="ru-RU"/>
        </w:rPr>
        <w:fldChar w:fldCharType="end"/>
      </w:r>
      <w:r w:rsidRPr="00BD388F">
        <w:rPr>
          <w:rFonts w:ascii="Times New Roman" w:hAnsi="Times New Roman" w:cs="Times New Roman"/>
          <w:sz w:val="28"/>
          <w:szCs w:val="28"/>
          <w:lang w:eastAsia="ru-RU"/>
        </w:rPr>
        <w:t>]</w:t>
      </w:r>
      <w:r w:rsidRPr="00706D22">
        <w:rPr>
          <w:rFonts w:ascii="Times New Roman" w:hAnsi="Times New Roman" w:cs="Times New Roman"/>
          <w:sz w:val="28"/>
          <w:szCs w:val="28"/>
          <w:lang w:eastAsia="ru-RU"/>
        </w:rPr>
        <w:t>.</w:t>
      </w:r>
    </w:p>
    <w:p w14:paraId="067EF915" w14:textId="77777777" w:rsidR="00706D22" w:rsidRPr="00706D22" w:rsidRDefault="00A00C0B" w:rsidP="00BD388F">
      <w:pPr>
        <w:spacing w:after="0" w:line="360" w:lineRule="auto"/>
        <w:ind w:firstLine="709"/>
        <w:jc w:val="both"/>
        <w:rPr>
          <w:rFonts w:ascii="Times New Roman" w:hAnsi="Times New Roman" w:cs="Times New Roman"/>
          <w:sz w:val="28"/>
          <w:szCs w:val="28"/>
          <w:lang w:eastAsia="ru-RU"/>
        </w:rPr>
      </w:pPr>
      <w:r w:rsidRPr="00706D22">
        <w:rPr>
          <w:rFonts w:ascii="Times New Roman" w:hAnsi="Times New Roman" w:cs="Times New Roman"/>
          <w:sz w:val="28"/>
          <w:szCs w:val="28"/>
          <w:lang w:eastAsia="ru-RU"/>
        </w:rPr>
        <w:t>Таким чином, обидва двигуни – це термодинамічні машини, що реалізують цикл для отримання корисного руху, але роблять це принципово різними способами.</w:t>
      </w:r>
    </w:p>
    <w:p w14:paraId="502655BF" w14:textId="77777777" w:rsidR="004C7016" w:rsidRDefault="00A00C0B" w:rsidP="00BD388F">
      <w:pPr>
        <w:pStyle w:val="ds-markdown-paragraph"/>
        <w:shd w:val="clear" w:color="auto" w:fill="FFFFFF"/>
        <w:spacing w:before="0" w:beforeAutospacing="0" w:after="0" w:afterAutospacing="0" w:line="360" w:lineRule="auto"/>
        <w:ind w:firstLine="709"/>
        <w:jc w:val="both"/>
        <w:rPr>
          <w:rFonts w:eastAsiaTheme="minorHAnsi"/>
          <w:kern w:val="2"/>
          <w:sz w:val="28"/>
          <w:szCs w:val="28"/>
          <w:lang w:eastAsia="ru-RU"/>
          <w14:ligatures w14:val="standardContextual"/>
        </w:rPr>
      </w:pPr>
      <w:r w:rsidRPr="00BD388F">
        <w:rPr>
          <w:rFonts w:eastAsiaTheme="minorHAnsi"/>
          <w:kern w:val="2"/>
          <w:sz w:val="28"/>
          <w:szCs w:val="28"/>
          <w:lang w:eastAsia="ru-RU"/>
          <w14:ligatures w14:val="standardContextual"/>
        </w:rPr>
        <w:t>Розглядаючи п</w:t>
      </w:r>
      <w:r w:rsidR="00706D22" w:rsidRPr="00BD388F">
        <w:rPr>
          <w:rFonts w:eastAsiaTheme="minorHAnsi"/>
          <w:kern w:val="2"/>
          <w:sz w:val="28"/>
          <w:szCs w:val="28"/>
          <w:lang w:eastAsia="ru-RU"/>
          <w14:ligatures w14:val="standardContextual"/>
        </w:rPr>
        <w:t>ринцип роботи бензинового (іскрового) двигуна</w:t>
      </w:r>
      <w:r w:rsidRPr="00BD388F">
        <w:rPr>
          <w:rFonts w:eastAsiaTheme="minorHAnsi"/>
          <w:kern w:val="2"/>
          <w:sz w:val="28"/>
          <w:szCs w:val="28"/>
          <w:lang w:eastAsia="ru-RU"/>
          <w14:ligatures w14:val="standardContextual"/>
        </w:rPr>
        <w:t xml:space="preserve"> варто відмітити, що б</w:t>
      </w:r>
      <w:r w:rsidR="00706D22" w:rsidRPr="00BD388F">
        <w:rPr>
          <w:rFonts w:eastAsiaTheme="minorHAnsi"/>
          <w:kern w:val="2"/>
          <w:sz w:val="28"/>
          <w:szCs w:val="28"/>
          <w:lang w:eastAsia="ru-RU"/>
          <w14:ligatures w14:val="standardContextual"/>
        </w:rPr>
        <w:t>ензиновий двигун працює за</w:t>
      </w:r>
      <w:r w:rsidRPr="00BD388F">
        <w:rPr>
          <w:rFonts w:eastAsiaTheme="minorHAnsi"/>
          <w:kern w:val="2"/>
          <w:sz w:val="28"/>
          <w:szCs w:val="28"/>
          <w:lang w:eastAsia="ru-RU"/>
          <w14:ligatures w14:val="standardContextual"/>
        </w:rPr>
        <w:t xml:space="preserve"> </w:t>
      </w:r>
      <w:r w:rsidR="00706D22" w:rsidRPr="00BD388F">
        <w:rPr>
          <w:rFonts w:eastAsiaTheme="minorHAnsi"/>
          <w:kern w:val="2"/>
          <w:sz w:val="28"/>
          <w:szCs w:val="28"/>
          <w:lang w:eastAsia="ru-RU"/>
          <w14:ligatures w14:val="standardContextual"/>
        </w:rPr>
        <w:t>циклом Отто. Його фундаментальний принцип полягає в примусовому запалюванні попередньо приготованої однорідної паливно-повітряної суміші за допомогою зовнішнього джерела – електричної іскри</w:t>
      </w:r>
      <w:r w:rsidRPr="00BD388F">
        <w:rPr>
          <w:rFonts w:eastAsiaTheme="minorHAnsi"/>
          <w:kern w:val="2"/>
          <w:sz w:val="28"/>
          <w:szCs w:val="28"/>
          <w:lang w:eastAsia="ru-RU"/>
          <w14:ligatures w14:val="standardContextual"/>
        </w:rPr>
        <w:t>, який х</w:t>
      </w:r>
      <w:r w:rsidR="00706D22" w:rsidRPr="00BD388F">
        <w:rPr>
          <w:rFonts w:eastAsiaTheme="minorHAnsi"/>
          <w:kern w:val="2"/>
          <w:sz w:val="28"/>
          <w:szCs w:val="28"/>
          <w:lang w:eastAsia="ru-RU"/>
          <w14:ligatures w14:val="standardContextual"/>
        </w:rPr>
        <w:t>арактери</w:t>
      </w:r>
      <w:r w:rsidRPr="00BD388F">
        <w:rPr>
          <w:rFonts w:eastAsiaTheme="minorHAnsi"/>
          <w:kern w:val="2"/>
          <w:sz w:val="28"/>
          <w:szCs w:val="28"/>
          <w:lang w:eastAsia="ru-RU"/>
          <w14:ligatures w14:val="standardContextual"/>
        </w:rPr>
        <w:t>зується наявністю</w:t>
      </w:r>
      <w:r w:rsidR="00706D22" w:rsidRPr="00BD388F">
        <w:rPr>
          <w:rFonts w:eastAsiaTheme="minorHAnsi"/>
          <w:kern w:val="2"/>
          <w:sz w:val="28"/>
          <w:szCs w:val="28"/>
          <w:lang w:eastAsia="ru-RU"/>
          <w14:ligatures w14:val="standardContextual"/>
        </w:rPr>
        <w:t xml:space="preserve"> чотирьох тактів</w:t>
      </w:r>
      <w:r w:rsidRPr="00BD388F">
        <w:rPr>
          <w:rFonts w:eastAsiaTheme="minorHAnsi"/>
          <w:kern w:val="2"/>
          <w:sz w:val="28"/>
          <w:szCs w:val="28"/>
          <w:lang w:eastAsia="ru-RU"/>
          <w14:ligatures w14:val="standardContextual"/>
        </w:rPr>
        <w:t xml:space="preserve">, </w:t>
      </w:r>
    </w:p>
    <w:p w14:paraId="69B46649" w14:textId="77777777" w:rsidR="00706D22" w:rsidRPr="00BD388F" w:rsidRDefault="00A00C0B" w:rsidP="004C7016">
      <w:pPr>
        <w:pStyle w:val="ds-markdown-paragraph"/>
        <w:shd w:val="clear" w:color="auto" w:fill="FFFFFF"/>
        <w:spacing w:before="0" w:beforeAutospacing="0" w:after="0" w:afterAutospacing="0" w:line="360" w:lineRule="auto"/>
        <w:jc w:val="both"/>
        <w:rPr>
          <w:rFonts w:eastAsiaTheme="minorHAnsi"/>
          <w:kern w:val="2"/>
          <w:sz w:val="28"/>
          <w:szCs w:val="28"/>
          <w:lang w:eastAsia="ru-RU"/>
          <w14:ligatures w14:val="standardContextual"/>
        </w:rPr>
      </w:pPr>
      <w:r w:rsidRPr="00BD388F">
        <w:rPr>
          <w:rFonts w:eastAsiaTheme="minorHAnsi"/>
          <w:kern w:val="2"/>
          <w:sz w:val="28"/>
          <w:szCs w:val="28"/>
          <w:lang w:eastAsia="ru-RU"/>
          <w14:ligatures w14:val="standardContextual"/>
        </w:rPr>
        <w:lastRenderedPageBreak/>
        <w:t>а саме: - впуск: впускний клапан відкритий; поршень рухається вниз, засмоктуючи в циліндр паливно-повітряну суміш (приготовану карбюратором або впорскнуту у впускний колектор інжектором); - стискання: обидва клапани закриті; поршень рухається вгору, стискаючи суміш. Ступінь стиснення обмежується ризиком детонації (вибухового, неконтрольованого згоряння) і зазвичай становить 8:1 – 12:1; - робочий хід (розширення): близько верхньої мертвої точки (ВМТ) свічка запалювання дає потужну іскру, яка миттєво підпалює всю стиснуту суміш. Швидке, майже вибухове горіння різко підвищує тиск, що штовхає поршень вниз, – це єдиний такт, коли двигун виконує корисну роботу; - випуск: випускний клапан відкривається, і поршень, рухаючись вгору, виштовхує відпрацьовані гази.</w:t>
      </w:r>
    </w:p>
    <w:p w14:paraId="48C4FFEC" w14:textId="77777777" w:rsidR="00706D22" w:rsidRPr="00BD388F" w:rsidRDefault="00A00C0B" w:rsidP="00BD388F">
      <w:pPr>
        <w:spacing w:after="0" w:line="360" w:lineRule="auto"/>
        <w:ind w:firstLine="709"/>
        <w:jc w:val="both"/>
        <w:rPr>
          <w:rFonts w:ascii="Times New Roman" w:hAnsi="Times New Roman" w:cs="Times New Roman"/>
          <w:sz w:val="28"/>
          <w:szCs w:val="28"/>
          <w:lang w:eastAsia="ru-RU"/>
        </w:rPr>
      </w:pPr>
      <w:r w:rsidRPr="00BD388F">
        <w:rPr>
          <w:rFonts w:ascii="Times New Roman" w:hAnsi="Times New Roman" w:cs="Times New Roman"/>
          <w:sz w:val="28"/>
          <w:szCs w:val="28"/>
          <w:lang w:eastAsia="ru-RU"/>
        </w:rPr>
        <w:t>Разом з тим для бензинового двигуна характерне запалювання від зовнішнього джерела (іскри), попереднє приготування суміші, відносно низький ступінь стиснення. Це забезпечує високу обертовість, велику потужність на одиницю об'єму, меншу вагу та рівнішу, тихішу роботу.</w:t>
      </w:r>
    </w:p>
    <w:p w14:paraId="489ACECF" w14:textId="77777777" w:rsidR="001E48BD" w:rsidRDefault="00A00C0B" w:rsidP="00BD388F">
      <w:pPr>
        <w:spacing w:after="0" w:line="360" w:lineRule="auto"/>
        <w:ind w:firstLine="709"/>
        <w:jc w:val="both"/>
        <w:rPr>
          <w:rFonts w:ascii="Times New Roman" w:hAnsi="Times New Roman" w:cs="Times New Roman"/>
          <w:color w:val="0F1115"/>
          <w:sz w:val="28"/>
          <w:szCs w:val="28"/>
        </w:rPr>
      </w:pPr>
      <w:r w:rsidRPr="00BD388F">
        <w:rPr>
          <w:rFonts w:ascii="Times New Roman" w:hAnsi="Times New Roman" w:cs="Times New Roman"/>
          <w:sz w:val="28"/>
          <w:szCs w:val="28"/>
          <w:lang w:eastAsia="ru-RU"/>
        </w:rPr>
        <w:t>Аналізуючи п</w:t>
      </w:r>
      <w:r w:rsidR="00706D22" w:rsidRPr="00BD388F">
        <w:rPr>
          <w:rFonts w:ascii="Times New Roman" w:hAnsi="Times New Roman" w:cs="Times New Roman"/>
          <w:sz w:val="28"/>
          <w:szCs w:val="28"/>
          <w:lang w:eastAsia="ru-RU"/>
        </w:rPr>
        <w:t>ринцип роботи дизельного (компресійного) двигуна</w:t>
      </w:r>
      <w:r w:rsidRPr="00BD388F">
        <w:rPr>
          <w:rFonts w:ascii="Times New Roman" w:hAnsi="Times New Roman" w:cs="Times New Roman"/>
          <w:sz w:val="28"/>
          <w:szCs w:val="28"/>
          <w:lang w:eastAsia="ru-RU"/>
        </w:rPr>
        <w:t xml:space="preserve"> варто наголосити, що він </w:t>
      </w:r>
      <w:r w:rsidR="00706D22" w:rsidRPr="00BD388F">
        <w:rPr>
          <w:rFonts w:ascii="Times New Roman" w:hAnsi="Times New Roman" w:cs="Times New Roman"/>
          <w:sz w:val="28"/>
          <w:szCs w:val="28"/>
          <w:lang w:eastAsia="ru-RU"/>
        </w:rPr>
        <w:t>працює за принципом</w:t>
      </w:r>
      <w:r w:rsidRPr="00BD388F">
        <w:rPr>
          <w:rFonts w:ascii="Times New Roman" w:hAnsi="Times New Roman" w:cs="Times New Roman"/>
          <w:sz w:val="28"/>
          <w:szCs w:val="28"/>
          <w:lang w:eastAsia="ru-RU"/>
        </w:rPr>
        <w:t xml:space="preserve"> </w:t>
      </w:r>
      <w:r w:rsidR="00706D22" w:rsidRPr="00BD388F">
        <w:rPr>
          <w:rFonts w:ascii="Times New Roman" w:hAnsi="Times New Roman" w:cs="Times New Roman"/>
          <w:sz w:val="28"/>
          <w:szCs w:val="28"/>
          <w:lang w:eastAsia="ru-RU"/>
        </w:rPr>
        <w:t>самозапалювання</w:t>
      </w:r>
      <w:r w:rsidRPr="00BD388F">
        <w:rPr>
          <w:rFonts w:ascii="Times New Roman" w:hAnsi="Times New Roman" w:cs="Times New Roman"/>
          <w:sz w:val="28"/>
          <w:szCs w:val="28"/>
          <w:lang w:eastAsia="ru-RU"/>
        </w:rPr>
        <w:t xml:space="preserve"> </w:t>
      </w:r>
      <w:r w:rsidR="00706D22" w:rsidRPr="00BD388F">
        <w:rPr>
          <w:rFonts w:ascii="Times New Roman" w:hAnsi="Times New Roman" w:cs="Times New Roman"/>
          <w:sz w:val="28"/>
          <w:szCs w:val="28"/>
          <w:lang w:eastAsia="ru-RU"/>
        </w:rPr>
        <w:t>палива від контакту з повітрям, розігрітим до високої температури в результаті сильного адіабатного стиснення. Цей процес називають компресійним запалюванням</w:t>
      </w:r>
      <w:r w:rsidR="00067E4D" w:rsidRPr="00BD388F">
        <w:rPr>
          <w:rFonts w:ascii="Times New Roman" w:hAnsi="Times New Roman" w:cs="Times New Roman"/>
          <w:sz w:val="28"/>
          <w:szCs w:val="28"/>
          <w:lang w:eastAsia="ru-RU"/>
        </w:rPr>
        <w:t xml:space="preserve">, який характеризується </w:t>
      </w:r>
      <w:r w:rsidR="00706D22" w:rsidRPr="00BD388F">
        <w:rPr>
          <w:rStyle w:val="af5"/>
          <w:rFonts w:ascii="Times New Roman" w:hAnsi="Times New Roman" w:cs="Times New Roman"/>
          <w:b w:val="0"/>
          <w:bCs w:val="0"/>
          <w:color w:val="0F1115"/>
          <w:sz w:val="28"/>
          <w:szCs w:val="28"/>
        </w:rPr>
        <w:t>чотирьох тактів:</w:t>
      </w:r>
      <w:r w:rsidR="00067E4D" w:rsidRPr="00BD388F">
        <w:rPr>
          <w:rStyle w:val="af5"/>
          <w:rFonts w:ascii="Times New Roman" w:eastAsiaTheme="majorEastAsia" w:hAnsi="Times New Roman" w:cs="Times New Roman"/>
          <w:b w:val="0"/>
          <w:bCs w:val="0"/>
          <w:color w:val="0F1115"/>
          <w:sz w:val="28"/>
          <w:szCs w:val="28"/>
        </w:rPr>
        <w:t xml:space="preserve"> - в</w:t>
      </w:r>
      <w:r w:rsidR="00706D22" w:rsidRPr="00BD388F">
        <w:rPr>
          <w:rStyle w:val="af5"/>
          <w:rFonts w:ascii="Times New Roman" w:hAnsi="Times New Roman" w:cs="Times New Roman"/>
          <w:b w:val="0"/>
          <w:bCs w:val="0"/>
          <w:color w:val="0F1115"/>
          <w:sz w:val="28"/>
          <w:szCs w:val="28"/>
        </w:rPr>
        <w:t>пуск:</w:t>
      </w:r>
      <w:r w:rsidR="00067E4D" w:rsidRPr="00BD388F">
        <w:rPr>
          <w:rFonts w:ascii="Times New Roman" w:hAnsi="Times New Roman" w:cs="Times New Roman"/>
          <w:color w:val="0F1115"/>
          <w:sz w:val="28"/>
          <w:szCs w:val="28"/>
        </w:rPr>
        <w:t xml:space="preserve"> вп</w:t>
      </w:r>
      <w:r w:rsidR="00706D22" w:rsidRPr="00BD388F">
        <w:rPr>
          <w:rFonts w:ascii="Times New Roman" w:hAnsi="Times New Roman" w:cs="Times New Roman"/>
          <w:color w:val="0F1115"/>
          <w:sz w:val="28"/>
          <w:szCs w:val="28"/>
        </w:rPr>
        <w:t>ускний клапан відкритий</w:t>
      </w:r>
      <w:r w:rsidR="00067E4D" w:rsidRPr="00BD388F">
        <w:rPr>
          <w:rFonts w:ascii="Times New Roman" w:hAnsi="Times New Roman" w:cs="Times New Roman"/>
          <w:color w:val="0F1115"/>
          <w:sz w:val="28"/>
          <w:szCs w:val="28"/>
        </w:rPr>
        <w:t>;</w:t>
      </w:r>
      <w:r w:rsidR="00706D22" w:rsidRPr="00BD388F">
        <w:rPr>
          <w:rFonts w:ascii="Times New Roman" w:hAnsi="Times New Roman" w:cs="Times New Roman"/>
          <w:color w:val="0F1115"/>
          <w:sz w:val="28"/>
          <w:szCs w:val="28"/>
        </w:rPr>
        <w:t xml:space="preserve"> </w:t>
      </w:r>
      <w:r w:rsidR="00067E4D" w:rsidRPr="00BD388F">
        <w:rPr>
          <w:rFonts w:ascii="Times New Roman" w:hAnsi="Times New Roman" w:cs="Times New Roman"/>
          <w:color w:val="0F1115"/>
          <w:sz w:val="28"/>
          <w:szCs w:val="28"/>
        </w:rPr>
        <w:t>п</w:t>
      </w:r>
      <w:r w:rsidR="00706D22" w:rsidRPr="00BD388F">
        <w:rPr>
          <w:rFonts w:ascii="Times New Roman" w:hAnsi="Times New Roman" w:cs="Times New Roman"/>
          <w:color w:val="0F1115"/>
          <w:sz w:val="28"/>
          <w:szCs w:val="28"/>
        </w:rPr>
        <w:t>оршень рухається вниз, засмоктуючи в циліндр </w:t>
      </w:r>
      <w:r w:rsidR="00706D22" w:rsidRPr="00BD388F">
        <w:rPr>
          <w:rStyle w:val="af5"/>
          <w:rFonts w:ascii="Times New Roman" w:hAnsi="Times New Roman" w:cs="Times New Roman"/>
          <w:b w:val="0"/>
          <w:bCs w:val="0"/>
          <w:color w:val="0F1115"/>
          <w:sz w:val="28"/>
          <w:szCs w:val="28"/>
        </w:rPr>
        <w:t>чисте повітря</w:t>
      </w:r>
      <w:r w:rsidR="00067E4D" w:rsidRPr="00BD388F">
        <w:rPr>
          <w:rFonts w:ascii="Times New Roman" w:hAnsi="Times New Roman" w:cs="Times New Roman"/>
          <w:color w:val="0F1115"/>
          <w:sz w:val="28"/>
          <w:szCs w:val="28"/>
        </w:rPr>
        <w:t>; - с</w:t>
      </w:r>
      <w:r w:rsidR="00706D22" w:rsidRPr="00BD388F">
        <w:rPr>
          <w:rStyle w:val="af5"/>
          <w:rFonts w:ascii="Times New Roman" w:hAnsi="Times New Roman" w:cs="Times New Roman"/>
          <w:b w:val="0"/>
          <w:bCs w:val="0"/>
          <w:color w:val="0F1115"/>
          <w:sz w:val="28"/>
          <w:szCs w:val="28"/>
        </w:rPr>
        <w:t>тискання</w:t>
      </w:r>
      <w:r w:rsidR="00067E4D" w:rsidRPr="00BD388F">
        <w:rPr>
          <w:rStyle w:val="af5"/>
          <w:rFonts w:ascii="Times New Roman" w:eastAsiaTheme="majorEastAsia" w:hAnsi="Times New Roman" w:cs="Times New Roman"/>
          <w:b w:val="0"/>
          <w:bCs w:val="0"/>
          <w:color w:val="0F1115"/>
          <w:sz w:val="28"/>
          <w:szCs w:val="28"/>
        </w:rPr>
        <w:t>; о</w:t>
      </w:r>
      <w:r w:rsidR="00706D22" w:rsidRPr="00BD388F">
        <w:rPr>
          <w:rFonts w:ascii="Times New Roman" w:hAnsi="Times New Roman" w:cs="Times New Roman"/>
          <w:color w:val="0F1115"/>
          <w:sz w:val="28"/>
          <w:szCs w:val="28"/>
        </w:rPr>
        <w:t>бидва клапани закриті</w:t>
      </w:r>
      <w:r w:rsidR="00067E4D" w:rsidRPr="00BD388F">
        <w:rPr>
          <w:rFonts w:ascii="Times New Roman" w:hAnsi="Times New Roman" w:cs="Times New Roman"/>
          <w:color w:val="0F1115"/>
          <w:sz w:val="28"/>
          <w:szCs w:val="28"/>
        </w:rPr>
        <w:t>;</w:t>
      </w:r>
      <w:r w:rsidR="00706D22" w:rsidRPr="00BD388F">
        <w:rPr>
          <w:rFonts w:ascii="Times New Roman" w:hAnsi="Times New Roman" w:cs="Times New Roman"/>
          <w:color w:val="0F1115"/>
          <w:sz w:val="28"/>
          <w:szCs w:val="28"/>
        </w:rPr>
        <w:t xml:space="preserve"> </w:t>
      </w:r>
      <w:r w:rsidR="00067E4D" w:rsidRPr="00BD388F">
        <w:rPr>
          <w:rFonts w:ascii="Times New Roman" w:hAnsi="Times New Roman" w:cs="Times New Roman"/>
          <w:color w:val="0F1115"/>
          <w:sz w:val="28"/>
          <w:szCs w:val="28"/>
        </w:rPr>
        <w:t>по</w:t>
      </w:r>
      <w:r w:rsidR="00706D22" w:rsidRPr="00BD388F">
        <w:rPr>
          <w:rFonts w:ascii="Times New Roman" w:hAnsi="Times New Roman" w:cs="Times New Roman"/>
          <w:color w:val="0F1115"/>
          <w:sz w:val="28"/>
          <w:szCs w:val="28"/>
        </w:rPr>
        <w:t>ршень стискає повітря з дуже високою ступеню стиснення (14:1 – 24:1 і більше). Завдяки цьому температура повітря піднімається до 700–900°C, що значно перевищує температуру самозаймання дизельного палива</w:t>
      </w:r>
      <w:r w:rsidR="00067E4D" w:rsidRPr="00BD388F">
        <w:rPr>
          <w:rFonts w:ascii="Times New Roman" w:hAnsi="Times New Roman" w:cs="Times New Roman"/>
          <w:color w:val="0F1115"/>
          <w:sz w:val="28"/>
          <w:szCs w:val="28"/>
        </w:rPr>
        <w:t>; - р</w:t>
      </w:r>
      <w:r w:rsidR="00706D22" w:rsidRPr="00BD388F">
        <w:rPr>
          <w:rFonts w:ascii="Times New Roman" w:hAnsi="Times New Roman" w:cs="Times New Roman"/>
          <w:color w:val="0F1115"/>
          <w:sz w:val="28"/>
          <w:szCs w:val="28"/>
        </w:rPr>
        <w:t>обочий хід (розширення): </w:t>
      </w:r>
      <w:r w:rsidR="00067E4D" w:rsidRPr="00BD388F">
        <w:rPr>
          <w:rFonts w:ascii="Times New Roman" w:hAnsi="Times New Roman" w:cs="Times New Roman"/>
          <w:color w:val="0F1115"/>
          <w:sz w:val="28"/>
          <w:szCs w:val="28"/>
        </w:rPr>
        <w:t>н</w:t>
      </w:r>
      <w:r w:rsidR="00706D22" w:rsidRPr="00BD388F">
        <w:rPr>
          <w:rFonts w:ascii="Times New Roman" w:hAnsi="Times New Roman" w:cs="Times New Roman"/>
          <w:color w:val="0F1115"/>
          <w:sz w:val="28"/>
          <w:szCs w:val="28"/>
        </w:rPr>
        <w:t>априкінці такту стиснення, коли поршень майже досяг ВМТ,</w:t>
      </w:r>
      <w:r w:rsidR="005405F9" w:rsidRPr="00BD388F">
        <w:rPr>
          <w:rFonts w:ascii="Times New Roman" w:hAnsi="Times New Roman" w:cs="Times New Roman"/>
          <w:color w:val="0F1115"/>
          <w:sz w:val="28"/>
          <w:szCs w:val="28"/>
        </w:rPr>
        <w:t xml:space="preserve"> </w:t>
      </w:r>
      <w:r w:rsidR="00706D22" w:rsidRPr="00BD388F">
        <w:rPr>
          <w:rFonts w:ascii="Times New Roman" w:hAnsi="Times New Roman" w:cs="Times New Roman"/>
          <w:sz w:val="28"/>
          <w:szCs w:val="28"/>
        </w:rPr>
        <w:t>форсунка</w:t>
      </w:r>
      <w:r w:rsidR="005405F9" w:rsidRPr="00BD388F">
        <w:rPr>
          <w:rFonts w:ascii="Times New Roman" w:hAnsi="Times New Roman" w:cs="Times New Roman"/>
          <w:color w:val="0F1115"/>
          <w:sz w:val="28"/>
          <w:szCs w:val="28"/>
        </w:rPr>
        <w:t xml:space="preserve"> </w:t>
      </w:r>
      <w:r w:rsidR="00706D22" w:rsidRPr="00BD388F">
        <w:rPr>
          <w:rFonts w:ascii="Times New Roman" w:hAnsi="Times New Roman" w:cs="Times New Roman"/>
          <w:color w:val="0F1115"/>
          <w:sz w:val="28"/>
          <w:szCs w:val="28"/>
        </w:rPr>
        <w:t>під надзвичайно високим тиском (до 2000 атмосфер і більше) впорскує в камеру згоряння точну дозу палива. Дрібний аерозоль палива миттєво випаровується, змішується з гарячим повітрям і</w:t>
      </w:r>
      <w:r w:rsidR="005405F9" w:rsidRPr="00BD388F">
        <w:rPr>
          <w:rFonts w:ascii="Times New Roman" w:hAnsi="Times New Roman" w:cs="Times New Roman"/>
          <w:color w:val="0F1115"/>
          <w:sz w:val="28"/>
          <w:szCs w:val="28"/>
        </w:rPr>
        <w:t xml:space="preserve"> </w:t>
      </w:r>
      <w:r w:rsidR="00706D22" w:rsidRPr="00BD388F">
        <w:rPr>
          <w:rStyle w:val="af5"/>
          <w:rFonts w:ascii="Times New Roman" w:hAnsi="Times New Roman" w:cs="Times New Roman"/>
          <w:b w:val="0"/>
          <w:bCs w:val="0"/>
          <w:color w:val="0F1115"/>
          <w:sz w:val="28"/>
          <w:szCs w:val="28"/>
        </w:rPr>
        <w:t>самозаймається</w:t>
      </w:r>
      <w:r w:rsidR="00706D22" w:rsidRPr="00BD388F">
        <w:rPr>
          <w:rFonts w:ascii="Times New Roman" w:hAnsi="Times New Roman" w:cs="Times New Roman"/>
          <w:color w:val="0F1115"/>
          <w:sz w:val="28"/>
          <w:szCs w:val="28"/>
        </w:rPr>
        <w:t>. Горіння відбувається більш тривало та поступово, ніж у бензиновому двигуні,</w:t>
      </w:r>
    </w:p>
    <w:p w14:paraId="75FCBF60" w14:textId="77777777" w:rsidR="00706D22" w:rsidRPr="00BD388F" w:rsidRDefault="00A00C0B" w:rsidP="001E48BD">
      <w:pPr>
        <w:spacing w:after="0" w:line="360" w:lineRule="auto"/>
        <w:jc w:val="both"/>
        <w:rPr>
          <w:rFonts w:ascii="Times New Roman" w:hAnsi="Times New Roman" w:cs="Times New Roman"/>
          <w:color w:val="0F1115"/>
          <w:sz w:val="28"/>
          <w:szCs w:val="28"/>
        </w:rPr>
      </w:pPr>
      <w:r w:rsidRPr="00BD388F">
        <w:rPr>
          <w:rFonts w:ascii="Times New Roman" w:hAnsi="Times New Roman" w:cs="Times New Roman"/>
          <w:color w:val="0F1115"/>
          <w:sz w:val="28"/>
          <w:szCs w:val="28"/>
        </w:rPr>
        <w:lastRenderedPageBreak/>
        <w:t>підтримуючи високий тиск на поршень протягом всього руху вниз</w:t>
      </w:r>
      <w:r w:rsidR="00067E4D" w:rsidRPr="00BD388F">
        <w:rPr>
          <w:rFonts w:ascii="Times New Roman" w:hAnsi="Times New Roman" w:cs="Times New Roman"/>
          <w:color w:val="0F1115"/>
          <w:sz w:val="28"/>
          <w:szCs w:val="28"/>
        </w:rPr>
        <w:t>; - в</w:t>
      </w:r>
      <w:r w:rsidRPr="00BD388F">
        <w:rPr>
          <w:rStyle w:val="af5"/>
          <w:rFonts w:ascii="Times New Roman" w:hAnsi="Times New Roman" w:cs="Times New Roman"/>
          <w:b w:val="0"/>
          <w:bCs w:val="0"/>
          <w:color w:val="0F1115"/>
          <w:sz w:val="28"/>
          <w:szCs w:val="28"/>
        </w:rPr>
        <w:t>ипуск</w:t>
      </w:r>
      <w:r w:rsidR="00067E4D" w:rsidRPr="00BD388F">
        <w:rPr>
          <w:rStyle w:val="af5"/>
          <w:rFonts w:ascii="Times New Roman" w:eastAsiaTheme="majorEastAsia" w:hAnsi="Times New Roman" w:cs="Times New Roman"/>
          <w:b w:val="0"/>
          <w:bCs w:val="0"/>
          <w:color w:val="0F1115"/>
          <w:sz w:val="28"/>
          <w:szCs w:val="28"/>
        </w:rPr>
        <w:t xml:space="preserve">: </w:t>
      </w:r>
      <w:r w:rsidR="00067E4D" w:rsidRPr="00BD388F">
        <w:rPr>
          <w:rFonts w:ascii="Times New Roman" w:hAnsi="Times New Roman" w:cs="Times New Roman"/>
          <w:color w:val="0F1115"/>
          <w:sz w:val="28"/>
          <w:szCs w:val="28"/>
        </w:rPr>
        <w:t>а</w:t>
      </w:r>
      <w:r w:rsidRPr="00BD388F">
        <w:rPr>
          <w:rFonts w:ascii="Times New Roman" w:hAnsi="Times New Roman" w:cs="Times New Roman"/>
          <w:color w:val="0F1115"/>
          <w:sz w:val="28"/>
          <w:szCs w:val="28"/>
        </w:rPr>
        <w:t>налогічно бензиновому двигуну.</w:t>
      </w:r>
      <w:r w:rsidR="00067E4D" w:rsidRPr="00BD388F">
        <w:rPr>
          <w:rFonts w:ascii="Times New Roman" w:hAnsi="Times New Roman" w:cs="Times New Roman"/>
          <w:color w:val="0F1115"/>
          <w:sz w:val="28"/>
          <w:szCs w:val="28"/>
        </w:rPr>
        <w:t xml:space="preserve"> </w:t>
      </w:r>
      <w:r w:rsidRPr="00BD388F">
        <w:rPr>
          <w:rFonts w:ascii="Times New Roman" w:hAnsi="Times New Roman" w:cs="Times New Roman"/>
          <w:color w:val="0F1115"/>
          <w:sz w:val="28"/>
          <w:szCs w:val="28"/>
        </w:rPr>
        <w:t>Самозапалювання від стиснення, роздільне надходження повітря і палива, вприскування під високим тиском, відсутність системи запалювання. Це забезпечує високий</w:t>
      </w:r>
      <w:r w:rsidR="00067E4D" w:rsidRPr="00BD388F">
        <w:rPr>
          <w:rFonts w:ascii="Times New Roman" w:hAnsi="Times New Roman" w:cs="Times New Roman"/>
          <w:color w:val="0F1115"/>
          <w:sz w:val="28"/>
          <w:szCs w:val="28"/>
        </w:rPr>
        <w:t xml:space="preserve"> </w:t>
      </w:r>
      <w:r w:rsidRPr="00BD388F">
        <w:rPr>
          <w:rStyle w:val="af5"/>
          <w:rFonts w:ascii="Times New Roman" w:hAnsi="Times New Roman" w:cs="Times New Roman"/>
          <w:b w:val="0"/>
          <w:bCs w:val="0"/>
          <w:color w:val="0F1115"/>
          <w:sz w:val="28"/>
          <w:szCs w:val="28"/>
        </w:rPr>
        <w:t>крутний момент</w:t>
      </w:r>
      <w:r w:rsidR="00067E4D" w:rsidRPr="00BD388F">
        <w:rPr>
          <w:rFonts w:ascii="Times New Roman" w:hAnsi="Times New Roman" w:cs="Times New Roman"/>
          <w:color w:val="0F1115"/>
          <w:sz w:val="28"/>
          <w:szCs w:val="28"/>
        </w:rPr>
        <w:t xml:space="preserve"> </w:t>
      </w:r>
      <w:r w:rsidRPr="00BD388F">
        <w:rPr>
          <w:rFonts w:ascii="Times New Roman" w:hAnsi="Times New Roman" w:cs="Times New Roman"/>
          <w:color w:val="0F1115"/>
          <w:sz w:val="28"/>
          <w:szCs w:val="28"/>
        </w:rPr>
        <w:t>на низьких обертах, на 20-35% більшу</w:t>
      </w:r>
      <w:r w:rsidR="00067E4D" w:rsidRPr="00BD388F">
        <w:rPr>
          <w:rFonts w:ascii="Times New Roman" w:hAnsi="Times New Roman" w:cs="Times New Roman"/>
          <w:color w:val="0F1115"/>
          <w:sz w:val="28"/>
          <w:szCs w:val="28"/>
        </w:rPr>
        <w:t xml:space="preserve"> </w:t>
      </w:r>
      <w:r w:rsidRPr="00BD388F">
        <w:rPr>
          <w:rStyle w:val="af5"/>
          <w:rFonts w:ascii="Times New Roman" w:hAnsi="Times New Roman" w:cs="Times New Roman"/>
          <w:b w:val="0"/>
          <w:bCs w:val="0"/>
          <w:color w:val="0F1115"/>
          <w:sz w:val="28"/>
          <w:szCs w:val="28"/>
        </w:rPr>
        <w:t>паливну економічність</w:t>
      </w:r>
      <w:r w:rsidR="00067E4D" w:rsidRPr="00BD388F">
        <w:rPr>
          <w:rFonts w:ascii="Times New Roman" w:hAnsi="Times New Roman" w:cs="Times New Roman"/>
          <w:color w:val="0F1115"/>
          <w:sz w:val="28"/>
          <w:szCs w:val="28"/>
        </w:rPr>
        <w:t xml:space="preserve"> </w:t>
      </w:r>
      <w:r w:rsidRPr="00BD388F">
        <w:rPr>
          <w:rFonts w:ascii="Times New Roman" w:hAnsi="Times New Roman" w:cs="Times New Roman"/>
          <w:color w:val="0F1115"/>
          <w:sz w:val="28"/>
          <w:szCs w:val="28"/>
        </w:rPr>
        <w:t>(вищий термічний ККД) та надійність.</w:t>
      </w:r>
    </w:p>
    <w:p w14:paraId="7C46C074" w14:textId="77777777" w:rsidR="00706D22" w:rsidRPr="00BD388F" w:rsidRDefault="00A00C0B" w:rsidP="00BD388F">
      <w:pPr>
        <w:spacing w:after="0" w:line="360" w:lineRule="auto"/>
        <w:ind w:firstLine="709"/>
        <w:jc w:val="both"/>
        <w:rPr>
          <w:rFonts w:ascii="Times New Roman" w:hAnsi="Times New Roman" w:cs="Times New Roman"/>
          <w:sz w:val="28"/>
          <w:szCs w:val="28"/>
        </w:rPr>
      </w:pPr>
      <w:r w:rsidRPr="00BD388F">
        <w:rPr>
          <w:rStyle w:val="af5"/>
          <w:rFonts w:ascii="Times New Roman" w:hAnsi="Times New Roman" w:cs="Times New Roman"/>
          <w:b w:val="0"/>
          <w:bCs w:val="0"/>
          <w:color w:val="0F1115"/>
          <w:sz w:val="28"/>
          <w:szCs w:val="28"/>
        </w:rPr>
        <w:t>Порівн</w:t>
      </w:r>
      <w:r w:rsidR="00067E4D" w:rsidRPr="00BD388F">
        <w:rPr>
          <w:rStyle w:val="af5"/>
          <w:rFonts w:ascii="Times New Roman" w:eastAsiaTheme="majorEastAsia" w:hAnsi="Times New Roman" w:cs="Times New Roman"/>
          <w:b w:val="0"/>
          <w:bCs w:val="0"/>
          <w:color w:val="0F1115"/>
          <w:sz w:val="28"/>
          <w:szCs w:val="28"/>
        </w:rPr>
        <w:t xml:space="preserve">юючи </w:t>
      </w:r>
      <w:r w:rsidRPr="00BD388F">
        <w:rPr>
          <w:rStyle w:val="af5"/>
          <w:rFonts w:ascii="Times New Roman" w:hAnsi="Times New Roman" w:cs="Times New Roman"/>
          <w:b w:val="0"/>
          <w:bCs w:val="0"/>
          <w:color w:val="0F1115"/>
          <w:sz w:val="28"/>
          <w:szCs w:val="28"/>
        </w:rPr>
        <w:t>переваги</w:t>
      </w:r>
      <w:r w:rsidR="00067E4D" w:rsidRPr="00BD388F">
        <w:rPr>
          <w:rStyle w:val="af5"/>
          <w:rFonts w:ascii="Times New Roman" w:eastAsiaTheme="majorEastAsia" w:hAnsi="Times New Roman" w:cs="Times New Roman"/>
          <w:b w:val="0"/>
          <w:bCs w:val="0"/>
          <w:color w:val="0F1115"/>
          <w:sz w:val="28"/>
          <w:szCs w:val="28"/>
        </w:rPr>
        <w:t xml:space="preserve"> та</w:t>
      </w:r>
      <w:r w:rsidRPr="00BD388F">
        <w:rPr>
          <w:rStyle w:val="af5"/>
          <w:rFonts w:ascii="Times New Roman" w:hAnsi="Times New Roman" w:cs="Times New Roman"/>
          <w:b w:val="0"/>
          <w:bCs w:val="0"/>
          <w:color w:val="0F1115"/>
          <w:sz w:val="28"/>
          <w:szCs w:val="28"/>
        </w:rPr>
        <w:t xml:space="preserve"> недоліки</w:t>
      </w:r>
      <w:r w:rsidR="00067E4D" w:rsidRPr="00BD388F">
        <w:rPr>
          <w:rStyle w:val="af5"/>
          <w:rFonts w:ascii="Times New Roman" w:eastAsiaTheme="majorEastAsia" w:hAnsi="Times New Roman" w:cs="Times New Roman"/>
          <w:b w:val="0"/>
          <w:bCs w:val="0"/>
          <w:color w:val="0F1115"/>
          <w:sz w:val="28"/>
          <w:szCs w:val="28"/>
        </w:rPr>
        <w:t xml:space="preserve">, а також можливих </w:t>
      </w:r>
      <w:r w:rsidRPr="00BD388F">
        <w:rPr>
          <w:rStyle w:val="af5"/>
          <w:rFonts w:ascii="Times New Roman" w:hAnsi="Times New Roman" w:cs="Times New Roman"/>
          <w:b w:val="0"/>
          <w:bCs w:val="0"/>
          <w:color w:val="0F1115"/>
          <w:sz w:val="28"/>
          <w:szCs w:val="28"/>
        </w:rPr>
        <w:t>сфер застосування</w:t>
      </w:r>
      <w:r w:rsidR="00067E4D" w:rsidRPr="00BD388F">
        <w:rPr>
          <w:rStyle w:val="af5"/>
          <w:rFonts w:ascii="Times New Roman" w:eastAsiaTheme="majorEastAsia" w:hAnsi="Times New Roman" w:cs="Times New Roman"/>
          <w:b w:val="0"/>
          <w:bCs w:val="0"/>
          <w:color w:val="0F1115"/>
          <w:sz w:val="28"/>
          <w:szCs w:val="28"/>
        </w:rPr>
        <w:t xml:space="preserve"> можна відмітити, в</w:t>
      </w:r>
      <w:r w:rsidRPr="00BD388F">
        <w:rPr>
          <w:rFonts w:ascii="Times New Roman" w:hAnsi="Times New Roman" w:cs="Times New Roman"/>
          <w:sz w:val="28"/>
          <w:szCs w:val="28"/>
        </w:rPr>
        <w:t>ибір між двигунами визначається їхніми властивостями, що прямо випливають із принципів роботи.</w:t>
      </w:r>
      <w:r w:rsidR="005405F9" w:rsidRPr="00BD388F">
        <w:rPr>
          <w:rFonts w:ascii="Times New Roman" w:hAnsi="Times New Roman" w:cs="Times New Roman"/>
          <w:sz w:val="28"/>
          <w:szCs w:val="28"/>
        </w:rPr>
        <w:t xml:space="preserve"> </w:t>
      </w:r>
    </w:p>
    <w:p w14:paraId="415228A3" w14:textId="77777777" w:rsidR="00706D22" w:rsidRPr="00BD388F" w:rsidRDefault="00A00C0B" w:rsidP="00BD388F">
      <w:pPr>
        <w:spacing w:after="0" w:line="360" w:lineRule="auto"/>
        <w:ind w:firstLine="709"/>
        <w:jc w:val="both"/>
        <w:rPr>
          <w:rFonts w:ascii="Times New Roman" w:hAnsi="Times New Roman" w:cs="Times New Roman"/>
          <w:sz w:val="28"/>
          <w:szCs w:val="28"/>
        </w:rPr>
      </w:pPr>
      <w:r w:rsidRPr="00BD388F">
        <w:rPr>
          <w:rStyle w:val="af5"/>
          <w:rFonts w:ascii="Times New Roman" w:eastAsiaTheme="majorEastAsia" w:hAnsi="Times New Roman" w:cs="Times New Roman"/>
          <w:b w:val="0"/>
          <w:bCs w:val="0"/>
          <w:color w:val="0F1115"/>
          <w:sz w:val="28"/>
          <w:szCs w:val="28"/>
        </w:rPr>
        <w:t xml:space="preserve">Так, порівнюючи </w:t>
      </w:r>
      <w:r w:rsidRPr="00BD388F">
        <w:rPr>
          <w:rStyle w:val="af5"/>
          <w:rFonts w:ascii="Times New Roman" w:hAnsi="Times New Roman" w:cs="Times New Roman"/>
          <w:b w:val="0"/>
          <w:bCs w:val="0"/>
          <w:color w:val="0F1115"/>
          <w:sz w:val="28"/>
          <w:szCs w:val="28"/>
        </w:rPr>
        <w:t>двигу</w:t>
      </w:r>
      <w:r w:rsidRPr="00BD388F">
        <w:rPr>
          <w:rStyle w:val="af5"/>
          <w:rFonts w:ascii="Times New Roman" w:eastAsiaTheme="majorEastAsia" w:hAnsi="Times New Roman" w:cs="Times New Roman"/>
          <w:b w:val="0"/>
          <w:bCs w:val="0"/>
          <w:color w:val="0F1115"/>
          <w:sz w:val="28"/>
          <w:szCs w:val="28"/>
        </w:rPr>
        <w:t>ни із зовнішнім сумішоутворенням варто відмітити його переваги, зокрема: м</w:t>
      </w:r>
      <w:r w:rsidRPr="00BD388F">
        <w:rPr>
          <w:rFonts w:ascii="Times New Roman" w:hAnsi="Times New Roman" w:cs="Times New Roman"/>
          <w:sz w:val="28"/>
          <w:szCs w:val="28"/>
        </w:rPr>
        <w:t>енша вартість виробництва, менша маса і шумність, здатність розвивати високі оберти (потужність), менші викиди твердих частинок (сажі). Разом з тим, існують також і не</w:t>
      </w:r>
      <w:r w:rsidRPr="00BD388F">
        <w:rPr>
          <w:rStyle w:val="af5"/>
          <w:rFonts w:ascii="Times New Roman" w:hAnsi="Times New Roman" w:cs="Times New Roman"/>
          <w:b w:val="0"/>
          <w:bCs w:val="0"/>
          <w:color w:val="0F1115"/>
          <w:sz w:val="28"/>
          <w:szCs w:val="28"/>
        </w:rPr>
        <w:t>доліки:</w:t>
      </w:r>
      <w:r w:rsidRPr="00BD388F">
        <w:rPr>
          <w:rStyle w:val="af5"/>
          <w:rFonts w:ascii="Times New Roman" w:eastAsiaTheme="majorEastAsia" w:hAnsi="Times New Roman" w:cs="Times New Roman"/>
          <w:b w:val="0"/>
          <w:bCs w:val="0"/>
          <w:color w:val="0F1115"/>
          <w:sz w:val="28"/>
          <w:szCs w:val="28"/>
        </w:rPr>
        <w:t xml:space="preserve"> н</w:t>
      </w:r>
      <w:r w:rsidRPr="00BD388F">
        <w:rPr>
          <w:rFonts w:ascii="Times New Roman" w:hAnsi="Times New Roman" w:cs="Times New Roman"/>
          <w:sz w:val="28"/>
          <w:szCs w:val="28"/>
        </w:rPr>
        <w:t>ижчий ККД, вища витрата палива, залежність від октанового числа (чутливість до детонації), вищі експлуатаційні витрати. Часто з</w:t>
      </w:r>
      <w:r w:rsidRPr="00BD388F">
        <w:rPr>
          <w:rStyle w:val="af5"/>
          <w:rFonts w:ascii="Times New Roman" w:hAnsi="Times New Roman" w:cs="Times New Roman"/>
          <w:b w:val="0"/>
          <w:bCs w:val="0"/>
          <w:color w:val="0F1115"/>
          <w:sz w:val="28"/>
          <w:szCs w:val="28"/>
        </w:rPr>
        <w:t>астосування</w:t>
      </w:r>
      <w:r w:rsidRPr="00BD388F">
        <w:rPr>
          <w:rStyle w:val="af5"/>
          <w:rFonts w:ascii="Times New Roman" w:eastAsiaTheme="majorEastAsia" w:hAnsi="Times New Roman" w:cs="Times New Roman"/>
          <w:b w:val="0"/>
          <w:bCs w:val="0"/>
          <w:color w:val="0F1115"/>
          <w:sz w:val="28"/>
          <w:szCs w:val="28"/>
        </w:rPr>
        <w:t xml:space="preserve"> таких агрегатів відбувається у л</w:t>
      </w:r>
      <w:r w:rsidRPr="00BD388F">
        <w:rPr>
          <w:rFonts w:ascii="Times New Roman" w:hAnsi="Times New Roman" w:cs="Times New Roman"/>
          <w:sz w:val="28"/>
          <w:szCs w:val="28"/>
        </w:rPr>
        <w:t>егкові автомобілі, мотоцикли, легкий комерційний транспорт, бензоінструмент – тобто там, де важливі динаміка, компактність та комфорт.</w:t>
      </w:r>
    </w:p>
    <w:p w14:paraId="07EDD0DB" w14:textId="77777777" w:rsidR="00794F75" w:rsidRDefault="00A00C0B" w:rsidP="00BD388F">
      <w:pPr>
        <w:spacing w:after="0" w:line="360" w:lineRule="auto"/>
        <w:ind w:firstLine="709"/>
        <w:jc w:val="both"/>
        <w:rPr>
          <w:rFonts w:ascii="Times New Roman" w:hAnsi="Times New Roman" w:cs="Times New Roman"/>
          <w:sz w:val="28"/>
          <w:szCs w:val="28"/>
        </w:rPr>
      </w:pPr>
      <w:r w:rsidRPr="00BD388F">
        <w:rPr>
          <w:rStyle w:val="af5"/>
          <w:rFonts w:ascii="Times New Roman" w:eastAsiaTheme="majorEastAsia" w:hAnsi="Times New Roman" w:cs="Times New Roman"/>
          <w:b w:val="0"/>
          <w:bCs w:val="0"/>
          <w:color w:val="0F1115"/>
          <w:sz w:val="28"/>
          <w:szCs w:val="28"/>
        </w:rPr>
        <w:t>Звертаючи увагу на д</w:t>
      </w:r>
      <w:r w:rsidR="00706D22" w:rsidRPr="00BD388F">
        <w:rPr>
          <w:rStyle w:val="af5"/>
          <w:rFonts w:ascii="Times New Roman" w:hAnsi="Times New Roman" w:cs="Times New Roman"/>
          <w:b w:val="0"/>
          <w:bCs w:val="0"/>
          <w:color w:val="0F1115"/>
          <w:sz w:val="28"/>
          <w:szCs w:val="28"/>
        </w:rPr>
        <w:t>изельний двигун</w:t>
      </w:r>
      <w:r w:rsidRPr="00BD388F">
        <w:rPr>
          <w:rStyle w:val="af5"/>
          <w:rFonts w:ascii="Times New Roman" w:eastAsiaTheme="majorEastAsia" w:hAnsi="Times New Roman" w:cs="Times New Roman"/>
          <w:b w:val="0"/>
          <w:bCs w:val="0"/>
          <w:color w:val="0F1115"/>
          <w:sz w:val="28"/>
          <w:szCs w:val="28"/>
        </w:rPr>
        <w:t xml:space="preserve"> до явних переваг можна віднести в</w:t>
      </w:r>
      <w:r w:rsidR="00706D22" w:rsidRPr="00BD388F">
        <w:rPr>
          <w:rFonts w:ascii="Times New Roman" w:hAnsi="Times New Roman" w:cs="Times New Roman"/>
          <w:sz w:val="28"/>
          <w:szCs w:val="28"/>
        </w:rPr>
        <w:t>исокий ККД та економічність, високий крутний момент на низьких обертах, довговічність, надійність, паливо часто дешевше.</w:t>
      </w:r>
      <w:r w:rsidR="00FE72DE" w:rsidRPr="00BD388F">
        <w:rPr>
          <w:rFonts w:ascii="Times New Roman" w:hAnsi="Times New Roman" w:cs="Times New Roman"/>
          <w:sz w:val="28"/>
          <w:szCs w:val="28"/>
        </w:rPr>
        <w:t xml:space="preserve"> До переваг двигунів внутрішнього згоряння слід віднести також те, що вони можуть бути з’єднані практично з будь-яким споживачем енергії. Це пояснюється їхньою можливістю одержання відповідних характеристик зміни потужності й крутного моменту.</w:t>
      </w:r>
      <w:r w:rsidRPr="00BD388F">
        <w:rPr>
          <w:rFonts w:ascii="Times New Roman" w:hAnsi="Times New Roman" w:cs="Times New Roman"/>
          <w:sz w:val="28"/>
          <w:szCs w:val="28"/>
        </w:rPr>
        <w:t xml:space="preserve"> Однак поряд з цим, існують також і н</w:t>
      </w:r>
      <w:r w:rsidR="00706D22" w:rsidRPr="00BD388F">
        <w:rPr>
          <w:rStyle w:val="af5"/>
          <w:rFonts w:ascii="Times New Roman" w:hAnsi="Times New Roman" w:cs="Times New Roman"/>
          <w:b w:val="0"/>
          <w:bCs w:val="0"/>
          <w:color w:val="0F1115"/>
          <w:sz w:val="28"/>
          <w:szCs w:val="28"/>
        </w:rPr>
        <w:t>едоліки</w:t>
      </w:r>
      <w:r w:rsidRPr="00BD388F">
        <w:rPr>
          <w:rStyle w:val="af5"/>
          <w:rFonts w:ascii="Times New Roman" w:eastAsiaTheme="majorEastAsia" w:hAnsi="Times New Roman" w:cs="Times New Roman"/>
          <w:b w:val="0"/>
          <w:bCs w:val="0"/>
          <w:color w:val="0F1115"/>
          <w:sz w:val="28"/>
          <w:szCs w:val="28"/>
        </w:rPr>
        <w:t>, зокрема: д</w:t>
      </w:r>
      <w:r w:rsidR="00706D22" w:rsidRPr="00BD388F">
        <w:rPr>
          <w:rFonts w:ascii="Times New Roman" w:hAnsi="Times New Roman" w:cs="Times New Roman"/>
          <w:sz w:val="28"/>
          <w:szCs w:val="28"/>
        </w:rPr>
        <w:t>орожче виробництво (складна паливна апаратура), більша вага, шумність і вібрації, викиди оксидів азоту (NOx) і сажі (потрібні складні системи очищення вихлопу), чутливість до якості палива.</w:t>
      </w:r>
      <w:r w:rsidRPr="00BD388F">
        <w:rPr>
          <w:rFonts w:ascii="Times New Roman" w:hAnsi="Times New Roman" w:cs="Times New Roman"/>
          <w:sz w:val="28"/>
          <w:szCs w:val="28"/>
        </w:rPr>
        <w:t xml:space="preserve"> </w:t>
      </w:r>
      <w:r w:rsidR="00706D22" w:rsidRPr="00BD388F">
        <w:rPr>
          <w:rStyle w:val="af5"/>
          <w:rFonts w:ascii="Times New Roman" w:hAnsi="Times New Roman" w:cs="Times New Roman"/>
          <w:b w:val="0"/>
          <w:bCs w:val="0"/>
          <w:color w:val="0F1115"/>
          <w:sz w:val="28"/>
          <w:szCs w:val="28"/>
        </w:rPr>
        <w:t>Застос</w:t>
      </w:r>
      <w:r w:rsidRPr="00BD388F">
        <w:rPr>
          <w:rStyle w:val="af5"/>
          <w:rFonts w:ascii="Times New Roman" w:eastAsiaTheme="majorEastAsia" w:hAnsi="Times New Roman" w:cs="Times New Roman"/>
          <w:b w:val="0"/>
          <w:bCs w:val="0"/>
          <w:color w:val="0F1115"/>
          <w:sz w:val="28"/>
          <w:szCs w:val="28"/>
        </w:rPr>
        <w:t>о</w:t>
      </w:r>
      <w:r w:rsidR="00706D22" w:rsidRPr="00BD388F">
        <w:rPr>
          <w:rStyle w:val="af5"/>
          <w:rFonts w:ascii="Times New Roman" w:hAnsi="Times New Roman" w:cs="Times New Roman"/>
          <w:b w:val="0"/>
          <w:bCs w:val="0"/>
          <w:color w:val="0F1115"/>
          <w:sz w:val="28"/>
          <w:szCs w:val="28"/>
        </w:rPr>
        <w:t>в</w:t>
      </w:r>
      <w:r w:rsidRPr="00BD388F">
        <w:rPr>
          <w:rStyle w:val="af5"/>
          <w:rFonts w:ascii="Times New Roman" w:eastAsiaTheme="majorEastAsia" w:hAnsi="Times New Roman" w:cs="Times New Roman"/>
          <w:b w:val="0"/>
          <w:bCs w:val="0"/>
          <w:color w:val="0F1115"/>
          <w:sz w:val="28"/>
          <w:szCs w:val="28"/>
        </w:rPr>
        <w:t>уються такі двигуни зазвичай у в</w:t>
      </w:r>
      <w:r w:rsidR="00706D22" w:rsidRPr="00BD388F">
        <w:rPr>
          <w:rFonts w:ascii="Times New Roman" w:hAnsi="Times New Roman" w:cs="Times New Roman"/>
          <w:sz w:val="28"/>
          <w:szCs w:val="28"/>
        </w:rPr>
        <w:t xml:space="preserve">антажний та пасажирський транспорт, сільськогосподарська та будівельна техніка, кораблі, електрогенератори – тобто там, де головними є економічність, тягові зусилля, </w:t>
      </w:r>
      <w:r>
        <w:rPr>
          <w:rFonts w:ascii="Times New Roman" w:hAnsi="Times New Roman" w:cs="Times New Roman"/>
          <w:sz w:val="28"/>
          <w:szCs w:val="28"/>
        </w:rPr>
        <w:t xml:space="preserve">     </w:t>
      </w:r>
    </w:p>
    <w:p w14:paraId="49721AA7" w14:textId="77777777" w:rsidR="00794F75" w:rsidRDefault="00794F75" w:rsidP="00BD388F">
      <w:pPr>
        <w:spacing w:after="0" w:line="360" w:lineRule="auto"/>
        <w:ind w:firstLine="709"/>
        <w:jc w:val="both"/>
        <w:rPr>
          <w:rFonts w:ascii="Times New Roman" w:hAnsi="Times New Roman" w:cs="Times New Roman"/>
          <w:sz w:val="28"/>
          <w:szCs w:val="28"/>
        </w:rPr>
      </w:pPr>
    </w:p>
    <w:p w14:paraId="3975623E" w14:textId="77777777" w:rsidR="00706D22" w:rsidRPr="00BD388F" w:rsidRDefault="00A00C0B" w:rsidP="00794F75">
      <w:pPr>
        <w:spacing w:after="0" w:line="360" w:lineRule="auto"/>
        <w:jc w:val="both"/>
        <w:rPr>
          <w:rFonts w:ascii="Times New Roman" w:hAnsi="Times New Roman" w:cs="Times New Roman"/>
          <w:sz w:val="28"/>
          <w:szCs w:val="28"/>
        </w:rPr>
      </w:pPr>
      <w:r w:rsidRPr="00BD388F">
        <w:rPr>
          <w:rFonts w:ascii="Times New Roman" w:hAnsi="Times New Roman" w:cs="Times New Roman"/>
          <w:sz w:val="28"/>
          <w:szCs w:val="28"/>
        </w:rPr>
        <w:lastRenderedPageBreak/>
        <w:t>надійність і великий пробіг.</w:t>
      </w:r>
    </w:p>
    <w:p w14:paraId="6746BBBD" w14:textId="77777777" w:rsidR="003921E2" w:rsidRPr="003921E2" w:rsidRDefault="00A00C0B" w:rsidP="00BD388F">
      <w:pPr>
        <w:spacing w:after="0" w:line="360" w:lineRule="auto"/>
        <w:ind w:firstLine="709"/>
        <w:jc w:val="both"/>
        <w:rPr>
          <w:rFonts w:ascii="Times New Roman" w:hAnsi="Times New Roman" w:cs="Times New Roman"/>
          <w:sz w:val="28"/>
          <w:szCs w:val="28"/>
        </w:rPr>
      </w:pPr>
      <w:r w:rsidRPr="003921E2">
        <w:rPr>
          <w:rFonts w:ascii="Times New Roman" w:hAnsi="Times New Roman" w:cs="Times New Roman"/>
          <w:sz w:val="28"/>
          <w:szCs w:val="28"/>
        </w:rPr>
        <w:t>Однією з важливих переваг двигунів внутрішнього згоряння є їхня здатність швидко й надійно запускатися за нормальних температурних умов. Для експлуатації при низьких температурах двигуни оснащують спеціальними пристроями (свічками розжарювання, підігрівачами впускного повітря, передпусковими підігрівачами тощо), які значно полегшують і прискорюють пуск. Після запуску такі двигуни здатні вже через короткий проміжок часу приймати повне навантаження.</w:t>
      </w:r>
    </w:p>
    <w:p w14:paraId="1F9D2BFC" w14:textId="77777777" w:rsidR="003921E2" w:rsidRPr="003921E2" w:rsidRDefault="00A00C0B" w:rsidP="00BD388F">
      <w:pPr>
        <w:spacing w:after="0" w:line="360" w:lineRule="auto"/>
        <w:ind w:firstLine="709"/>
        <w:jc w:val="both"/>
        <w:rPr>
          <w:rFonts w:ascii="Times New Roman" w:hAnsi="Times New Roman" w:cs="Times New Roman"/>
          <w:sz w:val="28"/>
          <w:szCs w:val="28"/>
        </w:rPr>
      </w:pPr>
      <w:r w:rsidRPr="003921E2">
        <w:rPr>
          <w:rFonts w:ascii="Times New Roman" w:hAnsi="Times New Roman" w:cs="Times New Roman"/>
          <w:sz w:val="28"/>
          <w:szCs w:val="28"/>
        </w:rPr>
        <w:t>У реальних умовах експлуатації двигуни часто працюють у перехідних режимах (розгін, гальмування, зміна навантаження). Поршневі та комбіновані двигуни внутрішнього згоряння добре адаптовані до таких режимів і зберігають стійку роботу.</w:t>
      </w:r>
    </w:p>
    <w:p w14:paraId="6BAD32B8" w14:textId="653DC6DB" w:rsidR="003921E2" w:rsidRPr="003921E2" w:rsidRDefault="00A00C0B" w:rsidP="00BD388F">
      <w:pPr>
        <w:spacing w:after="0" w:line="360" w:lineRule="auto"/>
        <w:ind w:firstLine="709"/>
        <w:jc w:val="both"/>
        <w:rPr>
          <w:rFonts w:ascii="Times New Roman" w:hAnsi="Times New Roman" w:cs="Times New Roman"/>
          <w:sz w:val="28"/>
          <w:szCs w:val="28"/>
        </w:rPr>
      </w:pPr>
      <w:r w:rsidRPr="003921E2">
        <w:rPr>
          <w:rFonts w:ascii="Times New Roman" w:hAnsi="Times New Roman" w:cs="Times New Roman"/>
          <w:sz w:val="28"/>
          <w:szCs w:val="28"/>
        </w:rPr>
        <w:t xml:space="preserve">Двигуни внутрішнього згоряння мають значний гальмівний момент, що особливо </w:t>
      </w:r>
      <w:r w:rsidR="00072C4E" w:rsidRPr="003921E2">
        <w:rPr>
          <w:rFonts w:ascii="Times New Roman" w:hAnsi="Times New Roman" w:cs="Times New Roman"/>
          <w:sz w:val="28"/>
          <w:szCs w:val="28"/>
        </w:rPr>
        <w:t>цін</w:t>
      </w:r>
      <w:r w:rsidR="00F237AF">
        <w:rPr>
          <w:rFonts w:ascii="Times New Roman" w:hAnsi="Times New Roman" w:cs="Times New Roman"/>
          <w:sz w:val="28"/>
          <w:szCs w:val="28"/>
        </w:rPr>
        <w:t>н</w:t>
      </w:r>
      <w:r w:rsidR="00072C4E" w:rsidRPr="003921E2">
        <w:rPr>
          <w:rFonts w:ascii="Times New Roman" w:hAnsi="Times New Roman" w:cs="Times New Roman"/>
          <w:sz w:val="28"/>
          <w:szCs w:val="28"/>
        </w:rPr>
        <w:t>о</w:t>
      </w:r>
      <w:r w:rsidRPr="003921E2">
        <w:rPr>
          <w:rFonts w:ascii="Times New Roman" w:hAnsi="Times New Roman" w:cs="Times New Roman"/>
          <w:sz w:val="28"/>
          <w:szCs w:val="28"/>
        </w:rPr>
        <w:t xml:space="preserve"> для транспортних засобів, оскільки дозволяє ефективно гальмувати двигуном. Особливою позитивною рисою дизельних двигунів є їхня багатопаливність: існують конструкції автомобільних і суднових дизелів, які можуть безперебійно працювати на широкому спектрі палив </w:t>
      </w:r>
      <w:r w:rsidR="005C3175">
        <w:rPr>
          <w:rFonts w:ascii="Times New Roman" w:hAnsi="Times New Roman" w:cs="Times New Roman"/>
          <w:sz w:val="28"/>
          <w:szCs w:val="28"/>
        </w:rPr>
        <w:t xml:space="preserve">– </w:t>
      </w:r>
      <w:r w:rsidRPr="003921E2">
        <w:rPr>
          <w:rFonts w:ascii="Times New Roman" w:hAnsi="Times New Roman" w:cs="Times New Roman"/>
          <w:sz w:val="28"/>
          <w:szCs w:val="28"/>
        </w:rPr>
        <w:t>від звичайного дизельного пального до важких сортів мазуту.</w:t>
      </w:r>
    </w:p>
    <w:p w14:paraId="6E7FA451" w14:textId="77777777" w:rsidR="003921E2" w:rsidRPr="003921E2" w:rsidRDefault="00A00C0B" w:rsidP="00BD388F">
      <w:pPr>
        <w:spacing w:after="0" w:line="360" w:lineRule="auto"/>
        <w:ind w:firstLine="709"/>
        <w:jc w:val="both"/>
        <w:rPr>
          <w:rFonts w:ascii="Times New Roman" w:hAnsi="Times New Roman" w:cs="Times New Roman"/>
          <w:sz w:val="28"/>
          <w:szCs w:val="28"/>
        </w:rPr>
      </w:pPr>
      <w:r w:rsidRPr="003921E2">
        <w:rPr>
          <w:rFonts w:ascii="Times New Roman" w:hAnsi="Times New Roman" w:cs="Times New Roman"/>
          <w:sz w:val="28"/>
          <w:szCs w:val="28"/>
        </w:rPr>
        <w:t>Водночас двигуни внутрішнього згоряння мають низку суттєвих недоліків:</w:t>
      </w:r>
    </w:p>
    <w:p w14:paraId="31CFB1C9" w14:textId="77777777" w:rsidR="003921E2" w:rsidRPr="003921E2" w:rsidRDefault="00A00C0B">
      <w:pPr>
        <w:numPr>
          <w:ilvl w:val="0"/>
          <w:numId w:val="10"/>
        </w:numPr>
        <w:spacing w:after="0" w:line="360" w:lineRule="auto"/>
        <w:ind w:left="0" w:firstLine="709"/>
        <w:jc w:val="both"/>
        <w:rPr>
          <w:rFonts w:ascii="Times New Roman" w:hAnsi="Times New Roman" w:cs="Times New Roman"/>
          <w:sz w:val="28"/>
          <w:szCs w:val="28"/>
        </w:rPr>
      </w:pPr>
      <w:r w:rsidRPr="003921E2">
        <w:rPr>
          <w:rFonts w:ascii="Times New Roman" w:hAnsi="Times New Roman" w:cs="Times New Roman"/>
          <w:sz w:val="28"/>
          <w:szCs w:val="28"/>
        </w:rPr>
        <w:t xml:space="preserve">обмежена одинична (агрегатна) потужність порівняно з паровими чи газовими турбінами (максимальна потужність одного суднового агрегату на сьогодні становить близько </w:t>
      </w:r>
      <w:r w:rsidR="007C2585">
        <w:rPr>
          <w:rFonts w:ascii="Times New Roman" w:hAnsi="Times New Roman" w:cs="Times New Roman"/>
          <w:sz w:val="28"/>
          <w:szCs w:val="28"/>
        </w:rPr>
        <w:t>4</w:t>
      </w:r>
      <w:r w:rsidRPr="003921E2">
        <w:rPr>
          <w:rFonts w:ascii="Times New Roman" w:hAnsi="Times New Roman" w:cs="Times New Roman"/>
          <w:sz w:val="28"/>
          <w:szCs w:val="28"/>
        </w:rPr>
        <w:t xml:space="preserve"> МВт);</w:t>
      </w:r>
    </w:p>
    <w:p w14:paraId="07E43754" w14:textId="77777777" w:rsidR="003921E2" w:rsidRPr="003921E2" w:rsidRDefault="00A00C0B">
      <w:pPr>
        <w:numPr>
          <w:ilvl w:val="0"/>
          <w:numId w:val="10"/>
        </w:numPr>
        <w:spacing w:after="0" w:line="360" w:lineRule="auto"/>
        <w:ind w:left="0" w:firstLine="709"/>
        <w:jc w:val="both"/>
        <w:rPr>
          <w:rFonts w:ascii="Times New Roman" w:hAnsi="Times New Roman" w:cs="Times New Roman"/>
          <w:sz w:val="28"/>
          <w:szCs w:val="28"/>
        </w:rPr>
      </w:pPr>
      <w:r w:rsidRPr="003921E2">
        <w:rPr>
          <w:rFonts w:ascii="Times New Roman" w:hAnsi="Times New Roman" w:cs="Times New Roman"/>
          <w:sz w:val="28"/>
          <w:szCs w:val="28"/>
        </w:rPr>
        <w:t>високий рівень шуму та вібрації;</w:t>
      </w:r>
    </w:p>
    <w:p w14:paraId="592B33AF" w14:textId="77777777" w:rsidR="003921E2" w:rsidRPr="003921E2" w:rsidRDefault="00A00C0B">
      <w:pPr>
        <w:numPr>
          <w:ilvl w:val="0"/>
          <w:numId w:val="10"/>
        </w:numPr>
        <w:spacing w:after="0" w:line="360" w:lineRule="auto"/>
        <w:ind w:left="0" w:firstLine="709"/>
        <w:jc w:val="both"/>
        <w:rPr>
          <w:rFonts w:ascii="Times New Roman" w:hAnsi="Times New Roman" w:cs="Times New Roman"/>
          <w:sz w:val="28"/>
          <w:szCs w:val="28"/>
        </w:rPr>
      </w:pPr>
      <w:r w:rsidRPr="003921E2">
        <w:rPr>
          <w:rFonts w:ascii="Times New Roman" w:hAnsi="Times New Roman" w:cs="Times New Roman"/>
          <w:sz w:val="28"/>
          <w:szCs w:val="28"/>
        </w:rPr>
        <w:t>відносно висока частота обертання колінвала під час пуску та неможливість прямого з’єднання з ведучими колесами (потрібні муфта або понижувальний редуктор);</w:t>
      </w:r>
    </w:p>
    <w:p w14:paraId="696A93D1" w14:textId="77777777" w:rsidR="003921E2" w:rsidRPr="003921E2" w:rsidRDefault="00A00C0B">
      <w:pPr>
        <w:numPr>
          <w:ilvl w:val="0"/>
          <w:numId w:val="10"/>
        </w:numPr>
        <w:spacing w:after="0" w:line="360" w:lineRule="auto"/>
        <w:ind w:left="0" w:firstLine="709"/>
        <w:jc w:val="both"/>
        <w:rPr>
          <w:rFonts w:ascii="Times New Roman" w:hAnsi="Times New Roman" w:cs="Times New Roman"/>
          <w:sz w:val="28"/>
          <w:szCs w:val="28"/>
        </w:rPr>
      </w:pPr>
      <w:r w:rsidRPr="003921E2">
        <w:rPr>
          <w:rFonts w:ascii="Times New Roman" w:hAnsi="Times New Roman" w:cs="Times New Roman"/>
          <w:sz w:val="28"/>
          <w:szCs w:val="28"/>
        </w:rPr>
        <w:t>токсичність відпрацьованих газів;</w:t>
      </w:r>
    </w:p>
    <w:p w14:paraId="38B5B190" w14:textId="77777777" w:rsidR="00F40DE6" w:rsidRDefault="00A00C0B">
      <w:pPr>
        <w:numPr>
          <w:ilvl w:val="0"/>
          <w:numId w:val="10"/>
        </w:numPr>
        <w:spacing w:after="0" w:line="360" w:lineRule="auto"/>
        <w:ind w:left="0" w:firstLine="709"/>
        <w:jc w:val="both"/>
        <w:rPr>
          <w:rFonts w:ascii="Times New Roman" w:hAnsi="Times New Roman" w:cs="Times New Roman"/>
          <w:sz w:val="28"/>
          <w:szCs w:val="28"/>
        </w:rPr>
      </w:pPr>
      <w:r w:rsidRPr="003921E2">
        <w:rPr>
          <w:rFonts w:ascii="Times New Roman" w:hAnsi="Times New Roman" w:cs="Times New Roman"/>
          <w:sz w:val="28"/>
          <w:szCs w:val="28"/>
        </w:rPr>
        <w:t xml:space="preserve">зворотно-поступальний рух поршнів, який обмежує максимальну частоту обертання і призводить до появи неврівноважених сил інерції та </w:t>
      </w:r>
    </w:p>
    <w:p w14:paraId="2D69A5B9" w14:textId="77777777" w:rsidR="001C5384" w:rsidRDefault="001C5384" w:rsidP="001C5384">
      <w:pPr>
        <w:spacing w:after="0" w:line="360" w:lineRule="auto"/>
        <w:jc w:val="both"/>
        <w:rPr>
          <w:rFonts w:ascii="Times New Roman" w:hAnsi="Times New Roman" w:cs="Times New Roman"/>
          <w:sz w:val="28"/>
          <w:szCs w:val="28"/>
        </w:rPr>
      </w:pPr>
    </w:p>
    <w:p w14:paraId="49077DD4" w14:textId="77777777" w:rsidR="003921E2" w:rsidRDefault="00A00C0B" w:rsidP="001C5384">
      <w:pPr>
        <w:spacing w:after="0" w:line="360" w:lineRule="auto"/>
        <w:jc w:val="both"/>
        <w:rPr>
          <w:rFonts w:ascii="Times New Roman" w:hAnsi="Times New Roman" w:cs="Times New Roman"/>
          <w:sz w:val="28"/>
          <w:szCs w:val="28"/>
        </w:rPr>
      </w:pPr>
      <w:r w:rsidRPr="003921E2">
        <w:rPr>
          <w:rFonts w:ascii="Times New Roman" w:hAnsi="Times New Roman" w:cs="Times New Roman"/>
          <w:sz w:val="28"/>
          <w:szCs w:val="28"/>
        </w:rPr>
        <w:lastRenderedPageBreak/>
        <w:t>моментів від них, що потребує додаткових заходів балансування.</w:t>
      </w:r>
    </w:p>
    <w:p w14:paraId="3F72FCC4" w14:textId="77777777" w:rsidR="00F40DE6" w:rsidRPr="00F40DE6" w:rsidRDefault="00F40DE6" w:rsidP="00F40DE6">
      <w:pPr>
        <w:spacing w:after="0" w:line="360" w:lineRule="auto"/>
        <w:jc w:val="both"/>
        <w:rPr>
          <w:rFonts w:ascii="Times New Roman" w:hAnsi="Times New Roman" w:cs="Times New Roman"/>
          <w:sz w:val="28"/>
          <w:szCs w:val="28"/>
        </w:rPr>
      </w:pPr>
    </w:p>
    <w:p w14:paraId="3957C15F" w14:textId="77777777" w:rsidR="00B76E6E" w:rsidRDefault="00A00C0B" w:rsidP="00F40DE6">
      <w:pPr>
        <w:pStyle w:val="1"/>
        <w:numPr>
          <w:ilvl w:val="1"/>
          <w:numId w:val="91"/>
        </w:numPr>
        <w:spacing w:before="0" w:after="0" w:line="360" w:lineRule="auto"/>
        <w:ind w:left="0" w:firstLine="709"/>
        <w:rPr>
          <w:rFonts w:eastAsiaTheme="minorHAnsi" w:cs="Times New Roman"/>
          <w:b w:val="0"/>
          <w:color w:val="auto"/>
          <w:kern w:val="2"/>
          <w:szCs w:val="28"/>
          <w:lang w:eastAsia="en-US"/>
          <w14:ligatures w14:val="standardContextual"/>
        </w:rPr>
      </w:pPr>
      <w:bookmarkStart w:id="15" w:name="_Toc215823587"/>
      <w:bookmarkStart w:id="16" w:name="_Toc217290065"/>
      <w:r w:rsidRPr="00BD388F">
        <w:rPr>
          <w:rFonts w:cs="Times New Roman"/>
          <w:b w:val="0"/>
          <w:szCs w:val="28"/>
        </w:rPr>
        <w:t xml:space="preserve">Основні експлуатаційні показники двигунів: потужність, крутний </w:t>
      </w:r>
      <w:r w:rsidRPr="00BD388F">
        <w:rPr>
          <w:rFonts w:eastAsiaTheme="minorHAnsi" w:cs="Times New Roman"/>
          <w:b w:val="0"/>
          <w:color w:val="auto"/>
          <w:kern w:val="2"/>
          <w:szCs w:val="28"/>
          <w:lang w:eastAsia="en-US"/>
          <w14:ligatures w14:val="standardContextual"/>
        </w:rPr>
        <w:t>момент, паливна економічність</w:t>
      </w:r>
      <w:bookmarkEnd w:id="15"/>
      <w:bookmarkEnd w:id="16"/>
    </w:p>
    <w:p w14:paraId="76A22F00" w14:textId="77777777" w:rsidR="00F40DE6" w:rsidRPr="00F40DE6" w:rsidRDefault="00F40DE6" w:rsidP="00F40DE6"/>
    <w:p w14:paraId="46F21CDE" w14:textId="77777777" w:rsidR="00FE72DE" w:rsidRPr="00BD388F" w:rsidRDefault="00A00C0B" w:rsidP="00BD388F">
      <w:pPr>
        <w:spacing w:after="0" w:line="360" w:lineRule="auto"/>
        <w:ind w:firstLine="709"/>
        <w:jc w:val="both"/>
        <w:rPr>
          <w:rFonts w:ascii="Times New Roman" w:hAnsi="Times New Roman" w:cs="Times New Roman"/>
          <w:sz w:val="28"/>
          <w:szCs w:val="28"/>
        </w:rPr>
      </w:pPr>
      <w:r w:rsidRPr="00BD388F">
        <w:rPr>
          <w:rFonts w:ascii="Times New Roman" w:hAnsi="Times New Roman" w:cs="Times New Roman"/>
          <w:sz w:val="28"/>
          <w:szCs w:val="28"/>
        </w:rPr>
        <w:t>Широке поширення двигунів внутрішнього згоряння в промисловості, на транспорті, у сільському господарстві й стаціонарній енергетиці було обумовлено наступним. Здійснення робочого циклу в одному циліндрі (в одній порожнині) з малими втратами теплоти й значним перепадом температур і тисків між джерелом теплоти й холодним джерелом, забезпечує високу економічність, що є одним із самих вагомих показників двигунів внутрішнього згоряння.</w:t>
      </w:r>
    </w:p>
    <w:p w14:paraId="514A52E1" w14:textId="77777777" w:rsidR="00B76E6E" w:rsidRPr="00B76E6E" w:rsidRDefault="00A00C0B" w:rsidP="00BD388F">
      <w:pPr>
        <w:spacing w:after="0" w:line="360" w:lineRule="auto"/>
        <w:ind w:firstLine="709"/>
        <w:jc w:val="both"/>
        <w:rPr>
          <w:rFonts w:ascii="Times New Roman" w:hAnsi="Times New Roman" w:cs="Times New Roman"/>
          <w:sz w:val="28"/>
          <w:szCs w:val="28"/>
        </w:rPr>
      </w:pPr>
      <w:r w:rsidRPr="00B76E6E">
        <w:rPr>
          <w:rFonts w:ascii="Times New Roman" w:hAnsi="Times New Roman" w:cs="Times New Roman"/>
          <w:sz w:val="28"/>
          <w:szCs w:val="28"/>
        </w:rPr>
        <w:t>Робота будь-якого автомобіля, трактора чи спеціальної техніки в реальних умовах експлуатації оцінюється не лише за типом двигуна, його конструкцією чи об’ємом. Для користувача й інженера першочергове значення мають конкретні експлуатаційні показники: потужність, крутний момент та паливна економічність. Саме вони визначають динаміку розгону, тягові можливості, витрату палива, доцільність використання дизельного чи бензинового двигуна в тій чи іншій сфері.</w:t>
      </w:r>
    </w:p>
    <w:p w14:paraId="2B5A6099" w14:textId="77777777" w:rsidR="00B76E6E" w:rsidRPr="00B76E6E" w:rsidRDefault="00A00C0B" w:rsidP="00BD388F">
      <w:pPr>
        <w:spacing w:after="0" w:line="360" w:lineRule="auto"/>
        <w:ind w:firstLine="709"/>
        <w:jc w:val="both"/>
        <w:rPr>
          <w:rFonts w:ascii="Times New Roman" w:hAnsi="Times New Roman" w:cs="Times New Roman"/>
          <w:sz w:val="28"/>
          <w:szCs w:val="28"/>
        </w:rPr>
      </w:pPr>
      <w:r w:rsidRPr="00BD388F">
        <w:rPr>
          <w:rFonts w:ascii="Times New Roman" w:hAnsi="Times New Roman" w:cs="Times New Roman"/>
          <w:sz w:val="28"/>
          <w:szCs w:val="28"/>
        </w:rPr>
        <w:t>Так, п</w:t>
      </w:r>
      <w:r w:rsidRPr="00B76E6E">
        <w:rPr>
          <w:rFonts w:ascii="Times New Roman" w:hAnsi="Times New Roman" w:cs="Times New Roman"/>
          <w:sz w:val="28"/>
          <w:szCs w:val="28"/>
        </w:rPr>
        <w:t>отужність (N) – це фізична величина, що характеризує швидкість виконання роботи, тобто скільки енергії двигун може перетворити в механічну за одиницю часу. Для поршневих двигунів її зазвичай виражають у кіловатах (кВт) або кінських силах (к.с.). У технічній літературі часто використовується термін ефективна (гальмівна) потужність, що вимірюється на валу двигуна й враховує всі механічні втрати всередині агрегату.</w:t>
      </w:r>
    </w:p>
    <w:p w14:paraId="4538A5C6" w14:textId="77777777" w:rsidR="00B76E6E" w:rsidRPr="00B76E6E" w:rsidRDefault="00A00C0B" w:rsidP="00BD388F">
      <w:pPr>
        <w:spacing w:after="0" w:line="360" w:lineRule="auto"/>
        <w:ind w:firstLine="709"/>
        <w:jc w:val="both"/>
        <w:rPr>
          <w:rFonts w:ascii="Times New Roman" w:hAnsi="Times New Roman" w:cs="Times New Roman"/>
          <w:sz w:val="28"/>
          <w:szCs w:val="28"/>
        </w:rPr>
      </w:pPr>
      <w:r w:rsidRPr="00B76E6E">
        <w:rPr>
          <w:rFonts w:ascii="Times New Roman" w:hAnsi="Times New Roman" w:cs="Times New Roman"/>
          <w:sz w:val="28"/>
          <w:szCs w:val="28"/>
        </w:rPr>
        <w:t>Потужність двигуна визначають за формулою:</w:t>
      </w:r>
    </w:p>
    <w:p w14:paraId="293C6EC1" w14:textId="77777777" w:rsidR="00B76E6E" w:rsidRDefault="00A00C0B" w:rsidP="00BD388F">
      <w:pPr>
        <w:spacing w:after="0" w:line="360" w:lineRule="auto"/>
        <w:ind w:firstLine="709"/>
        <w:jc w:val="both"/>
        <w:rPr>
          <w:rFonts w:ascii="Times New Roman" w:hAnsi="Times New Roman" w:cs="Times New Roman"/>
          <w:sz w:val="28"/>
          <w:szCs w:val="28"/>
        </w:rPr>
      </w:pPr>
      <m:oMathPara>
        <m:oMath>
          <m:r>
            <w:rPr>
              <w:rFonts w:ascii="Cambria Math" w:hAnsi="Cambria Math" w:cs="Times New Roman"/>
              <w:sz w:val="28"/>
              <w:szCs w:val="28"/>
            </w:rPr>
            <m:t>N=</m:t>
          </m:r>
          <m:f>
            <m:fPr>
              <m:ctrlPr>
                <w:rPr>
                  <w:rFonts w:ascii="Cambria Math" w:hAnsi="Cambria Math" w:cs="Times New Roman"/>
                  <w:sz w:val="28"/>
                  <w:szCs w:val="28"/>
                </w:rPr>
              </m:ctrlPr>
            </m:fPr>
            <m:num>
              <m:r>
                <w:rPr>
                  <w:rFonts w:ascii="Cambria Math" w:hAnsi="Cambria Math" w:cs="Times New Roman"/>
                  <w:sz w:val="28"/>
                  <w:szCs w:val="28"/>
                </w:rPr>
                <m:t>M⋅ω</m:t>
              </m:r>
            </m:num>
            <m:den>
              <m:r>
                <w:rPr>
                  <w:rFonts w:ascii="Cambria Math" w:hAnsi="Cambria Math" w:cs="Times New Roman"/>
                  <w:sz w:val="28"/>
                  <w:szCs w:val="28"/>
                </w:rPr>
                <m:t>1000</m:t>
              </m:r>
            </m:den>
          </m:f>
          <m:r>
            <w:rPr>
              <w:rFonts w:ascii="Cambria Math" w:hAnsi="Cambria Math" w:cs="Times New Roman"/>
              <w:sz w:val="28"/>
              <w:szCs w:val="28"/>
            </w:rPr>
            <m:t>,</m:t>
          </m:r>
          <m:r>
            <m:rPr>
              <m:sty m:val="p"/>
            </m:rPr>
            <w:rPr>
              <w:rFonts w:ascii="Times New Roman" w:hAnsi="Times New Roman" w:cs="Times New Roman"/>
              <w:sz w:val="28"/>
              <w:szCs w:val="28"/>
            </w:rPr>
            <w:br/>
          </m:r>
        </m:oMath>
      </m:oMathPara>
      <w:r w:rsidR="00BA62AB" w:rsidRPr="00B76E6E">
        <w:rPr>
          <w:rFonts w:ascii="Times New Roman" w:hAnsi="Times New Roman" w:cs="Times New Roman"/>
          <w:sz w:val="28"/>
          <w:szCs w:val="28"/>
        </w:rPr>
        <w:t>Д</w:t>
      </w:r>
      <w:r w:rsidRPr="00B76E6E">
        <w:rPr>
          <w:rFonts w:ascii="Times New Roman" w:hAnsi="Times New Roman" w:cs="Times New Roman"/>
          <w:sz w:val="28"/>
          <w:szCs w:val="28"/>
        </w:rPr>
        <w:t>е</w:t>
      </w:r>
      <w:r w:rsidR="001C5384">
        <w:rPr>
          <w:rFonts w:ascii="Times New Roman" w:hAnsi="Times New Roman" w:cs="Times New Roman"/>
          <w:sz w:val="28"/>
          <w:szCs w:val="28"/>
        </w:rPr>
        <w:t>:</w:t>
      </w:r>
    </w:p>
    <w:p w14:paraId="0E71A314" w14:textId="77777777" w:rsidR="00B76E6E" w:rsidRDefault="00A00C0B">
      <w:pPr>
        <w:numPr>
          <w:ilvl w:val="0"/>
          <w:numId w:val="4"/>
        </w:numPr>
        <w:spacing w:after="0" w:line="360" w:lineRule="auto"/>
        <w:ind w:left="0" w:firstLine="709"/>
        <w:jc w:val="both"/>
        <w:rPr>
          <w:rFonts w:ascii="Times New Roman" w:hAnsi="Times New Roman" w:cs="Times New Roman"/>
          <w:sz w:val="28"/>
          <w:szCs w:val="28"/>
        </w:rPr>
      </w:pPr>
      <w:r w:rsidRPr="00B76E6E">
        <w:rPr>
          <w:rFonts w:ascii="Times New Roman" w:hAnsi="Times New Roman" w:cs="Times New Roman"/>
          <w:i/>
          <w:iCs/>
          <w:sz w:val="28"/>
          <w:szCs w:val="28"/>
        </w:rPr>
        <w:t>N</w:t>
      </w:r>
      <w:r w:rsidRPr="00B76E6E">
        <w:rPr>
          <w:rFonts w:ascii="Times New Roman" w:hAnsi="Times New Roman" w:cs="Times New Roman"/>
          <w:sz w:val="28"/>
          <w:szCs w:val="28"/>
        </w:rPr>
        <w:t xml:space="preserve"> </w:t>
      </w:r>
      <w:r w:rsidR="005C3175">
        <w:rPr>
          <w:rFonts w:ascii="Times New Roman" w:hAnsi="Times New Roman" w:cs="Times New Roman"/>
          <w:sz w:val="28"/>
          <w:szCs w:val="28"/>
        </w:rPr>
        <w:t xml:space="preserve">– </w:t>
      </w:r>
      <w:r w:rsidRPr="00B76E6E">
        <w:rPr>
          <w:rFonts w:ascii="Times New Roman" w:hAnsi="Times New Roman" w:cs="Times New Roman"/>
          <w:sz w:val="28"/>
          <w:szCs w:val="28"/>
        </w:rPr>
        <w:t>потужність, кВт;</w:t>
      </w:r>
    </w:p>
    <w:p w14:paraId="3889FC40" w14:textId="77777777" w:rsidR="006F7D1F" w:rsidRDefault="006F7D1F" w:rsidP="006F7D1F">
      <w:pPr>
        <w:spacing w:after="0" w:line="360" w:lineRule="auto"/>
        <w:ind w:left="709"/>
        <w:jc w:val="both"/>
        <w:rPr>
          <w:rFonts w:ascii="Times New Roman" w:hAnsi="Times New Roman" w:cs="Times New Roman"/>
          <w:sz w:val="28"/>
          <w:szCs w:val="28"/>
        </w:rPr>
      </w:pPr>
    </w:p>
    <w:p w14:paraId="209EEFC1" w14:textId="77777777" w:rsidR="006F7D1F" w:rsidRPr="00B76E6E" w:rsidRDefault="006F7D1F" w:rsidP="006F7D1F">
      <w:pPr>
        <w:spacing w:after="0" w:line="360" w:lineRule="auto"/>
        <w:ind w:left="709"/>
        <w:jc w:val="both"/>
        <w:rPr>
          <w:rFonts w:ascii="Times New Roman" w:hAnsi="Times New Roman" w:cs="Times New Roman"/>
          <w:sz w:val="28"/>
          <w:szCs w:val="28"/>
        </w:rPr>
      </w:pPr>
    </w:p>
    <w:p w14:paraId="0C60840D" w14:textId="77777777" w:rsidR="00B76E6E" w:rsidRPr="00B76E6E" w:rsidRDefault="00A00C0B">
      <w:pPr>
        <w:numPr>
          <w:ilvl w:val="0"/>
          <w:numId w:val="4"/>
        </w:numPr>
        <w:spacing w:after="0" w:line="360" w:lineRule="auto"/>
        <w:ind w:left="0" w:firstLine="709"/>
        <w:jc w:val="both"/>
        <w:rPr>
          <w:rFonts w:ascii="Times New Roman" w:hAnsi="Times New Roman" w:cs="Times New Roman"/>
          <w:sz w:val="28"/>
          <w:szCs w:val="28"/>
        </w:rPr>
      </w:pPr>
      <w:r w:rsidRPr="00B76E6E">
        <w:rPr>
          <w:rFonts w:ascii="Times New Roman" w:hAnsi="Times New Roman" w:cs="Times New Roman"/>
          <w:i/>
          <w:iCs/>
          <w:sz w:val="28"/>
          <w:szCs w:val="28"/>
        </w:rPr>
        <w:t>M</w:t>
      </w:r>
      <w:r w:rsidRPr="00B76E6E">
        <w:rPr>
          <w:rFonts w:ascii="Times New Roman" w:hAnsi="Times New Roman" w:cs="Times New Roman"/>
          <w:sz w:val="28"/>
          <w:szCs w:val="28"/>
        </w:rPr>
        <w:t xml:space="preserve"> </w:t>
      </w:r>
      <w:r w:rsidR="005C3175">
        <w:rPr>
          <w:rFonts w:ascii="Times New Roman" w:hAnsi="Times New Roman" w:cs="Times New Roman"/>
          <w:sz w:val="28"/>
          <w:szCs w:val="28"/>
        </w:rPr>
        <w:t xml:space="preserve">– </w:t>
      </w:r>
      <w:r w:rsidRPr="00B76E6E">
        <w:rPr>
          <w:rFonts w:ascii="Times New Roman" w:hAnsi="Times New Roman" w:cs="Times New Roman"/>
          <w:sz w:val="28"/>
          <w:szCs w:val="28"/>
        </w:rPr>
        <w:t>крутний момент, Н·м;</w:t>
      </w:r>
    </w:p>
    <w:p w14:paraId="6DB69E64" w14:textId="77777777" w:rsidR="00B76E6E" w:rsidRPr="00B76E6E" w:rsidRDefault="00A00C0B">
      <w:pPr>
        <w:numPr>
          <w:ilvl w:val="0"/>
          <w:numId w:val="4"/>
        </w:numPr>
        <w:spacing w:after="0" w:line="360" w:lineRule="auto"/>
        <w:ind w:left="0" w:firstLine="709"/>
        <w:jc w:val="both"/>
        <w:rPr>
          <w:rFonts w:ascii="Times New Roman" w:hAnsi="Times New Roman" w:cs="Times New Roman"/>
          <w:sz w:val="28"/>
          <w:szCs w:val="28"/>
        </w:rPr>
      </w:pPr>
      <w:r w:rsidRPr="00B76E6E">
        <w:rPr>
          <w:rFonts w:ascii="Times New Roman" w:hAnsi="Times New Roman" w:cs="Times New Roman"/>
          <w:i/>
          <w:iCs/>
          <w:sz w:val="28"/>
          <w:szCs w:val="28"/>
        </w:rPr>
        <w:t>ω</w:t>
      </w:r>
      <w:r w:rsidRPr="00B76E6E">
        <w:rPr>
          <w:rFonts w:ascii="Times New Roman" w:hAnsi="Times New Roman" w:cs="Times New Roman"/>
          <w:sz w:val="28"/>
          <w:szCs w:val="28"/>
        </w:rPr>
        <w:t xml:space="preserve"> </w:t>
      </w:r>
      <w:r w:rsidR="005C3175">
        <w:rPr>
          <w:rFonts w:ascii="Times New Roman" w:hAnsi="Times New Roman" w:cs="Times New Roman"/>
          <w:sz w:val="28"/>
          <w:szCs w:val="28"/>
        </w:rPr>
        <w:t xml:space="preserve">– </w:t>
      </w:r>
      <w:r w:rsidRPr="00B76E6E">
        <w:rPr>
          <w:rFonts w:ascii="Times New Roman" w:hAnsi="Times New Roman" w:cs="Times New Roman"/>
          <w:sz w:val="28"/>
          <w:szCs w:val="28"/>
        </w:rPr>
        <w:t>кутова швидкість, рад/с (пов’язана з обертами колінчастого вала).</w:t>
      </w:r>
    </w:p>
    <w:p w14:paraId="11E760F6" w14:textId="77777777" w:rsidR="00B76E6E" w:rsidRPr="00B76E6E" w:rsidRDefault="00A00C0B" w:rsidP="00BD388F">
      <w:pPr>
        <w:spacing w:after="0" w:line="360" w:lineRule="auto"/>
        <w:ind w:firstLine="709"/>
        <w:jc w:val="both"/>
        <w:rPr>
          <w:rFonts w:ascii="Times New Roman" w:hAnsi="Times New Roman" w:cs="Times New Roman"/>
          <w:sz w:val="28"/>
          <w:szCs w:val="28"/>
        </w:rPr>
      </w:pPr>
      <w:r w:rsidRPr="00BD388F">
        <w:rPr>
          <w:rFonts w:ascii="Times New Roman" w:hAnsi="Times New Roman" w:cs="Times New Roman"/>
          <w:sz w:val="28"/>
          <w:szCs w:val="28"/>
        </w:rPr>
        <w:t>Варто відмітити, що з</w:t>
      </w:r>
      <w:r w:rsidRPr="00B76E6E">
        <w:rPr>
          <w:rFonts w:ascii="Times New Roman" w:hAnsi="Times New Roman" w:cs="Times New Roman"/>
          <w:sz w:val="28"/>
          <w:szCs w:val="28"/>
        </w:rPr>
        <w:t xml:space="preserve"> практичної точки зору важливо не лише максимальне значення потужності, а й характер її зміни з обертами. Бензинові двигуни, як правило, розвивають максимальну потужність на вищих обертах, що забезпечує хорошу динаміку й дозволяє реалізувати спортивний стиль їзди. Дизельні двигуни мають нижчі граничні оберти, але завдяки високому крутному моменту на середніх обертах забезпечують достатню потужність для тягових задач.</w:t>
      </w:r>
    </w:p>
    <w:p w14:paraId="747F6FF1" w14:textId="77777777" w:rsidR="00B76E6E" w:rsidRPr="00B76E6E" w:rsidRDefault="00A00C0B" w:rsidP="00BD388F">
      <w:pPr>
        <w:spacing w:after="0" w:line="360" w:lineRule="auto"/>
        <w:ind w:firstLine="709"/>
        <w:jc w:val="both"/>
        <w:rPr>
          <w:rFonts w:ascii="Times New Roman" w:hAnsi="Times New Roman" w:cs="Times New Roman"/>
          <w:sz w:val="28"/>
          <w:szCs w:val="28"/>
        </w:rPr>
      </w:pPr>
      <w:r w:rsidRPr="00BD388F">
        <w:rPr>
          <w:rFonts w:ascii="Times New Roman" w:hAnsi="Times New Roman" w:cs="Times New Roman"/>
          <w:sz w:val="28"/>
          <w:szCs w:val="28"/>
        </w:rPr>
        <w:t>Досліджуючи к</w:t>
      </w:r>
      <w:r w:rsidRPr="00B76E6E">
        <w:rPr>
          <w:rFonts w:ascii="Times New Roman" w:hAnsi="Times New Roman" w:cs="Times New Roman"/>
          <w:sz w:val="28"/>
          <w:szCs w:val="28"/>
        </w:rPr>
        <w:t>рутний момент</w:t>
      </w:r>
      <w:r w:rsidRPr="00BD388F">
        <w:rPr>
          <w:rFonts w:ascii="Times New Roman" w:hAnsi="Times New Roman" w:cs="Times New Roman"/>
          <w:sz w:val="28"/>
          <w:szCs w:val="28"/>
        </w:rPr>
        <w:t xml:space="preserve">, ще його називають </w:t>
      </w:r>
      <w:r w:rsidRPr="00B76E6E">
        <w:rPr>
          <w:rFonts w:ascii="Times New Roman" w:hAnsi="Times New Roman" w:cs="Times New Roman"/>
          <w:sz w:val="28"/>
          <w:szCs w:val="28"/>
        </w:rPr>
        <w:t>«відчуття тяги» на колесах</w:t>
      </w:r>
      <w:r w:rsidRPr="00BD388F">
        <w:rPr>
          <w:rFonts w:ascii="Times New Roman" w:hAnsi="Times New Roman" w:cs="Times New Roman"/>
          <w:sz w:val="28"/>
          <w:szCs w:val="28"/>
        </w:rPr>
        <w:t xml:space="preserve"> слід зазначити, що к</w:t>
      </w:r>
      <w:r w:rsidR="00495585" w:rsidRPr="00BD388F">
        <w:rPr>
          <w:rFonts w:ascii="Times New Roman" w:hAnsi="Times New Roman" w:cs="Times New Roman"/>
          <w:sz w:val="28"/>
          <w:szCs w:val="28"/>
        </w:rPr>
        <w:t xml:space="preserve">рутний момент – це обертальна сила, що створюється на колінчастому валу двигуна. Він характеризує тягову здатність, тобто можливість двигуна «витягувати» навантаження, прискорювати автомобіль, долати підйом або переміщати важкий вантаж. Вимірюється в Ньютон-метрах (Н·м). Це найважливіший показник для оцінки динаміки руху з місця та на низьких-середніх швидкостях. </w:t>
      </w:r>
      <w:r w:rsidRPr="00B76E6E">
        <w:rPr>
          <w:rFonts w:ascii="Times New Roman" w:hAnsi="Times New Roman" w:cs="Times New Roman"/>
          <w:sz w:val="28"/>
          <w:szCs w:val="28"/>
        </w:rPr>
        <w:t>Якщо потужність описує «скільки роботи за одиницю часу» може виконати двигун, то крутний момент (M) показує, з якою силою двигун «крутить» вал. Він вимірюється в ньютон-метрах (Н·м) і безпосередньо пов’язаний із тяговими можливостями транспортного засобу, здатністю рушати з місця з вантажем, долати підйоми, буксирувати причепи тощо.</w:t>
      </w:r>
    </w:p>
    <w:p w14:paraId="57F661B1" w14:textId="77777777" w:rsidR="00B76E6E" w:rsidRPr="00B76E6E" w:rsidRDefault="00A00C0B" w:rsidP="00BD388F">
      <w:pPr>
        <w:spacing w:after="0" w:line="360" w:lineRule="auto"/>
        <w:ind w:firstLine="709"/>
        <w:jc w:val="both"/>
        <w:rPr>
          <w:rFonts w:ascii="Times New Roman" w:hAnsi="Times New Roman" w:cs="Times New Roman"/>
          <w:sz w:val="28"/>
          <w:szCs w:val="28"/>
        </w:rPr>
      </w:pPr>
      <w:r w:rsidRPr="00B76E6E">
        <w:rPr>
          <w:rFonts w:ascii="Times New Roman" w:hAnsi="Times New Roman" w:cs="Times New Roman"/>
          <w:sz w:val="28"/>
          <w:szCs w:val="28"/>
        </w:rPr>
        <w:t>Для поршневих двигунів крутний момент пов’язаний із тиском газів на поршень та плечем колінчастого вала. Саме поєднання моменту та обертів формує потужність, однак у повсякденній експлуатації водій значно гостріше «відчуває» саме момент: якщо він високий на низьких обертах, машина краще тягне «знизу», не вимагаючи частого перемикання передач.</w:t>
      </w:r>
    </w:p>
    <w:p w14:paraId="220EA7EE" w14:textId="77777777" w:rsidR="00B76E6E" w:rsidRPr="00B76E6E" w:rsidRDefault="00A00C0B" w:rsidP="00BD388F">
      <w:pPr>
        <w:spacing w:after="0" w:line="360" w:lineRule="auto"/>
        <w:ind w:firstLine="709"/>
        <w:jc w:val="both"/>
        <w:rPr>
          <w:rFonts w:ascii="Times New Roman" w:hAnsi="Times New Roman" w:cs="Times New Roman"/>
          <w:sz w:val="28"/>
          <w:szCs w:val="28"/>
        </w:rPr>
      </w:pPr>
      <w:r w:rsidRPr="00B76E6E">
        <w:rPr>
          <w:rFonts w:ascii="Times New Roman" w:hAnsi="Times New Roman" w:cs="Times New Roman"/>
          <w:sz w:val="28"/>
          <w:szCs w:val="28"/>
        </w:rPr>
        <w:t>У цьому аспекті дизельні й бензинові двигуни різняться:</w:t>
      </w:r>
    </w:p>
    <w:p w14:paraId="274D2D21" w14:textId="77777777" w:rsidR="00B76E6E" w:rsidRPr="00B76E6E" w:rsidRDefault="00A00C0B">
      <w:pPr>
        <w:numPr>
          <w:ilvl w:val="0"/>
          <w:numId w:val="5"/>
        </w:numPr>
        <w:spacing w:after="0" w:line="360" w:lineRule="auto"/>
        <w:ind w:left="0" w:firstLine="709"/>
        <w:jc w:val="both"/>
        <w:rPr>
          <w:rFonts w:ascii="Times New Roman" w:hAnsi="Times New Roman" w:cs="Times New Roman"/>
          <w:sz w:val="28"/>
          <w:szCs w:val="28"/>
        </w:rPr>
      </w:pPr>
      <w:r w:rsidRPr="00B76E6E">
        <w:rPr>
          <w:rFonts w:ascii="Times New Roman" w:hAnsi="Times New Roman" w:cs="Times New Roman"/>
          <w:sz w:val="28"/>
          <w:szCs w:val="28"/>
        </w:rPr>
        <w:t xml:space="preserve">Дизельні двигуни мають </w:t>
      </w:r>
      <w:r w:rsidRPr="00B76E6E">
        <w:rPr>
          <w:rFonts w:ascii="Times New Roman" w:hAnsi="Times New Roman" w:cs="Times New Roman"/>
          <w:i/>
          <w:iCs/>
          <w:sz w:val="28"/>
          <w:szCs w:val="28"/>
        </w:rPr>
        <w:t>вищий крутний момент при нижчих обертах</w:t>
      </w:r>
      <w:r w:rsidRPr="00B76E6E">
        <w:rPr>
          <w:rFonts w:ascii="Times New Roman" w:hAnsi="Times New Roman" w:cs="Times New Roman"/>
          <w:sz w:val="28"/>
          <w:szCs w:val="28"/>
        </w:rPr>
        <w:t xml:space="preserve">, що пов’язано з високим ступенем стискання, особливостями процесу </w:t>
      </w:r>
      <w:r w:rsidRPr="00B76E6E">
        <w:rPr>
          <w:rFonts w:ascii="Times New Roman" w:hAnsi="Times New Roman" w:cs="Times New Roman"/>
          <w:sz w:val="28"/>
          <w:szCs w:val="28"/>
        </w:rPr>
        <w:lastRenderedPageBreak/>
        <w:t>згоряння та часто – з турбонаддувом. Це робить їх оптимальними для вантажного транспорту, тракторів, позашляховиків</w:t>
      </w:r>
      <w:r w:rsidR="00FE72DE" w:rsidRPr="00BD388F">
        <w:rPr>
          <w:rFonts w:ascii="Times New Roman" w:hAnsi="Times New Roman" w:cs="Times New Roman"/>
          <w:sz w:val="28"/>
          <w:szCs w:val="28"/>
        </w:rPr>
        <w:t>;</w:t>
      </w:r>
    </w:p>
    <w:p w14:paraId="56C91265" w14:textId="77777777" w:rsidR="00B76E6E" w:rsidRPr="00B76E6E" w:rsidRDefault="00A00C0B">
      <w:pPr>
        <w:numPr>
          <w:ilvl w:val="0"/>
          <w:numId w:val="5"/>
        </w:numPr>
        <w:spacing w:after="0" w:line="360" w:lineRule="auto"/>
        <w:ind w:left="0" w:firstLine="709"/>
        <w:jc w:val="both"/>
        <w:rPr>
          <w:rFonts w:ascii="Times New Roman" w:hAnsi="Times New Roman" w:cs="Times New Roman"/>
          <w:sz w:val="28"/>
          <w:szCs w:val="28"/>
        </w:rPr>
      </w:pPr>
      <w:r w:rsidRPr="00B76E6E">
        <w:rPr>
          <w:rFonts w:ascii="Times New Roman" w:hAnsi="Times New Roman" w:cs="Times New Roman"/>
          <w:sz w:val="28"/>
          <w:szCs w:val="28"/>
        </w:rPr>
        <w:t>Бензинові двигуни зазвичай розкривають свій потенціал за вищих обертів, тому крутний момент на низах нижчий, але при розкручуванні двигуна досягається висока питома потужність. Це відповідає стилю експлуатації легкових та спортивних автомобілів.</w:t>
      </w:r>
    </w:p>
    <w:p w14:paraId="7AD38A80" w14:textId="77777777" w:rsidR="00B76E6E" w:rsidRPr="00B76E6E" w:rsidRDefault="00A00C0B" w:rsidP="00BD388F">
      <w:pPr>
        <w:spacing w:after="0" w:line="360" w:lineRule="auto"/>
        <w:ind w:firstLine="709"/>
        <w:jc w:val="both"/>
        <w:rPr>
          <w:rFonts w:ascii="Times New Roman" w:hAnsi="Times New Roman" w:cs="Times New Roman"/>
          <w:sz w:val="28"/>
          <w:szCs w:val="28"/>
        </w:rPr>
      </w:pPr>
      <w:r w:rsidRPr="00B76E6E">
        <w:rPr>
          <w:rFonts w:ascii="Times New Roman" w:hAnsi="Times New Roman" w:cs="Times New Roman"/>
          <w:sz w:val="28"/>
          <w:szCs w:val="28"/>
        </w:rPr>
        <w:t>Для оцінки реальних характеристик двигуна будуються криві залежності крутного моменту й потужності від частоти обертання. Саме їх форма важливіша за «голі» цифри максимумів, адже від неї залежить комфорт і ефективність руху у міському чи шосейному режимі.</w:t>
      </w:r>
    </w:p>
    <w:p w14:paraId="20753A3A" w14:textId="77777777" w:rsidR="00495585" w:rsidRPr="00495585" w:rsidRDefault="00A00C0B" w:rsidP="00BD388F">
      <w:pPr>
        <w:spacing w:after="0" w:line="360" w:lineRule="auto"/>
        <w:ind w:firstLine="709"/>
        <w:jc w:val="both"/>
        <w:rPr>
          <w:rFonts w:ascii="Times New Roman" w:hAnsi="Times New Roman" w:cs="Times New Roman"/>
          <w:sz w:val="28"/>
          <w:szCs w:val="28"/>
        </w:rPr>
      </w:pPr>
      <w:r w:rsidRPr="00BD388F">
        <w:rPr>
          <w:rFonts w:ascii="Times New Roman" w:hAnsi="Times New Roman" w:cs="Times New Roman"/>
          <w:sz w:val="28"/>
          <w:szCs w:val="28"/>
        </w:rPr>
        <w:t>Наступним</w:t>
      </w:r>
      <w:r w:rsidRPr="00495585">
        <w:rPr>
          <w:rFonts w:ascii="Times New Roman" w:hAnsi="Times New Roman" w:cs="Times New Roman"/>
          <w:sz w:val="28"/>
          <w:szCs w:val="28"/>
        </w:rPr>
        <w:t xml:space="preserve"> ключови</w:t>
      </w:r>
      <w:r w:rsidRPr="00BD388F">
        <w:rPr>
          <w:rFonts w:ascii="Times New Roman" w:hAnsi="Times New Roman" w:cs="Times New Roman"/>
          <w:sz w:val="28"/>
          <w:szCs w:val="28"/>
        </w:rPr>
        <w:t>м</w:t>
      </w:r>
      <w:r w:rsidRPr="00495585">
        <w:rPr>
          <w:rFonts w:ascii="Times New Roman" w:hAnsi="Times New Roman" w:cs="Times New Roman"/>
          <w:sz w:val="28"/>
          <w:szCs w:val="28"/>
        </w:rPr>
        <w:t xml:space="preserve"> показник</w:t>
      </w:r>
      <w:r w:rsidRPr="00BD388F">
        <w:rPr>
          <w:rFonts w:ascii="Times New Roman" w:hAnsi="Times New Roman" w:cs="Times New Roman"/>
          <w:sz w:val="28"/>
          <w:szCs w:val="28"/>
        </w:rPr>
        <w:t xml:space="preserve">ом є </w:t>
      </w:r>
      <w:r w:rsidRPr="00495585">
        <w:rPr>
          <w:rFonts w:ascii="Times New Roman" w:hAnsi="Times New Roman" w:cs="Times New Roman"/>
          <w:sz w:val="28"/>
          <w:szCs w:val="28"/>
        </w:rPr>
        <w:t>паливна економічність</w:t>
      </w:r>
      <w:r w:rsidRPr="00BD388F">
        <w:rPr>
          <w:rFonts w:ascii="Times New Roman" w:hAnsi="Times New Roman" w:cs="Times New Roman"/>
          <w:sz w:val="28"/>
          <w:szCs w:val="28"/>
        </w:rPr>
        <w:t xml:space="preserve"> – </w:t>
      </w:r>
      <w:r w:rsidRPr="00495585">
        <w:rPr>
          <w:rFonts w:ascii="Times New Roman" w:hAnsi="Times New Roman" w:cs="Times New Roman"/>
          <w:sz w:val="28"/>
          <w:szCs w:val="28"/>
        </w:rPr>
        <w:t>здатність</w:t>
      </w:r>
      <w:r w:rsidRPr="00BD388F">
        <w:rPr>
          <w:rFonts w:ascii="Times New Roman" w:hAnsi="Times New Roman" w:cs="Times New Roman"/>
          <w:sz w:val="28"/>
          <w:szCs w:val="28"/>
        </w:rPr>
        <w:t xml:space="preserve"> </w:t>
      </w:r>
      <w:r w:rsidRPr="00495585">
        <w:rPr>
          <w:rFonts w:ascii="Times New Roman" w:hAnsi="Times New Roman" w:cs="Times New Roman"/>
          <w:sz w:val="28"/>
          <w:szCs w:val="28"/>
        </w:rPr>
        <w:t>двигуна виконувати потрібний обсяг роботи з мінімальною витратою палива. У побутовому сприйнятті паливну економічність часто зводять до витрати палива в л/100 км, однак для порівняння двигунів у чисто технічному сенсі використовують поняття питомої ефективної витрати палива:</w:t>
      </w:r>
    </w:p>
    <w:p w14:paraId="4C4781EF" w14:textId="121BAD96" w:rsidR="00495585" w:rsidRPr="00495585" w:rsidRDefault="00A00C0B" w:rsidP="00BD388F">
      <w:pPr>
        <w:spacing w:after="0" w:line="360" w:lineRule="auto"/>
        <w:ind w:firstLine="709"/>
        <w:jc w:val="both"/>
        <w:rPr>
          <w:rFonts w:ascii="Times New Roman" w:hAnsi="Times New Roman" w:cs="Times New Roman"/>
          <w:sz w:val="28"/>
          <w:szCs w:val="28"/>
        </w:rPr>
      </w:pPr>
      <w:r w:rsidRPr="00495585">
        <w:rPr>
          <w:rFonts w:ascii="Times New Roman" w:hAnsi="Times New Roman" w:cs="Times New Roman"/>
          <w:sz w:val="28"/>
          <w:szCs w:val="28"/>
        </w:rPr>
        <w:t>Питома ефективна витрата палива (BSFC) – це кількість палива, яку споживає двигун для вироблення одиниці корисної потужності за одиницю часу (наприклад, г/(кВт</w:t>
      </w:r>
      <w:r w:rsidR="00541255">
        <w:rPr>
          <w:rFonts w:ascii="Times New Roman" w:hAnsi="Times New Roman" w:cs="Times New Roman"/>
          <w:sz w:val="28"/>
          <w:szCs w:val="28"/>
        </w:rPr>
        <w:t xml:space="preserve">. </w:t>
      </w:r>
      <w:r w:rsidRPr="00495585">
        <w:rPr>
          <w:rFonts w:ascii="Times New Roman" w:hAnsi="Times New Roman" w:cs="Times New Roman"/>
          <w:sz w:val="28"/>
          <w:szCs w:val="28"/>
        </w:rPr>
        <w:t>год)). Чим менше значення BSFC, тим економічніший двигун</w:t>
      </w:r>
      <w:r w:rsidR="00FE72DE" w:rsidRPr="00544CE3">
        <w:rPr>
          <w:rFonts w:ascii="Times New Roman" w:hAnsi="Times New Roman" w:cs="Times New Roman"/>
          <w:sz w:val="28"/>
          <w:szCs w:val="28"/>
        </w:rPr>
        <w:t>[</w:t>
      </w:r>
      <w:r w:rsidR="003921E2" w:rsidRPr="00BD388F">
        <w:rPr>
          <w:rFonts w:ascii="Times New Roman" w:hAnsi="Times New Roman" w:cs="Times New Roman"/>
          <w:sz w:val="28"/>
          <w:szCs w:val="28"/>
          <w:lang w:val="en-US"/>
        </w:rPr>
        <w:fldChar w:fldCharType="begin"/>
      </w:r>
      <w:r w:rsidR="003921E2" w:rsidRPr="00544CE3">
        <w:rPr>
          <w:rFonts w:ascii="Times New Roman" w:hAnsi="Times New Roman" w:cs="Times New Roman"/>
          <w:sz w:val="28"/>
          <w:szCs w:val="28"/>
        </w:rPr>
        <w:instrText xml:space="preserve"> </w:instrText>
      </w:r>
      <w:r w:rsidR="003921E2" w:rsidRPr="00BD388F">
        <w:rPr>
          <w:rFonts w:ascii="Times New Roman" w:hAnsi="Times New Roman" w:cs="Times New Roman"/>
          <w:sz w:val="28"/>
          <w:szCs w:val="28"/>
          <w:lang w:val="en-US"/>
        </w:rPr>
        <w:instrText>REF</w:instrText>
      </w:r>
      <w:r w:rsidR="003921E2" w:rsidRPr="00544CE3">
        <w:rPr>
          <w:rFonts w:ascii="Times New Roman" w:hAnsi="Times New Roman" w:cs="Times New Roman"/>
          <w:sz w:val="28"/>
          <w:szCs w:val="28"/>
        </w:rPr>
        <w:instrText xml:space="preserve"> _</w:instrText>
      </w:r>
      <w:r w:rsidR="003921E2" w:rsidRPr="00BD388F">
        <w:rPr>
          <w:rFonts w:ascii="Times New Roman" w:hAnsi="Times New Roman" w:cs="Times New Roman"/>
          <w:sz w:val="28"/>
          <w:szCs w:val="28"/>
          <w:lang w:val="en-US"/>
        </w:rPr>
        <w:instrText>Ref</w:instrText>
      </w:r>
      <w:r w:rsidR="003921E2" w:rsidRPr="00544CE3">
        <w:rPr>
          <w:rFonts w:ascii="Times New Roman" w:hAnsi="Times New Roman" w:cs="Times New Roman"/>
          <w:sz w:val="28"/>
          <w:szCs w:val="28"/>
        </w:rPr>
        <w:instrText>215769923 \</w:instrText>
      </w:r>
      <w:r w:rsidR="003921E2" w:rsidRPr="00BD388F">
        <w:rPr>
          <w:rFonts w:ascii="Times New Roman" w:hAnsi="Times New Roman" w:cs="Times New Roman"/>
          <w:sz w:val="28"/>
          <w:szCs w:val="28"/>
          <w:lang w:val="en-US"/>
        </w:rPr>
        <w:instrText>r</w:instrText>
      </w:r>
      <w:r w:rsidR="003921E2" w:rsidRPr="00544CE3">
        <w:rPr>
          <w:rFonts w:ascii="Times New Roman" w:hAnsi="Times New Roman" w:cs="Times New Roman"/>
          <w:sz w:val="28"/>
          <w:szCs w:val="28"/>
        </w:rPr>
        <w:instrText xml:space="preserve"> \</w:instrText>
      </w:r>
      <w:r w:rsidR="003921E2" w:rsidRPr="00BD388F">
        <w:rPr>
          <w:rFonts w:ascii="Times New Roman" w:hAnsi="Times New Roman" w:cs="Times New Roman"/>
          <w:sz w:val="28"/>
          <w:szCs w:val="28"/>
          <w:lang w:val="en-US"/>
        </w:rPr>
        <w:instrText>h</w:instrText>
      </w:r>
      <w:r w:rsidR="003921E2" w:rsidRPr="00544CE3">
        <w:rPr>
          <w:rFonts w:ascii="Times New Roman" w:hAnsi="Times New Roman" w:cs="Times New Roman"/>
          <w:sz w:val="28"/>
          <w:szCs w:val="28"/>
        </w:rPr>
        <w:instrText xml:space="preserve"> </w:instrText>
      </w:r>
      <w:r w:rsidR="006C4CFD" w:rsidRPr="00544CE3">
        <w:rPr>
          <w:rFonts w:ascii="Times New Roman" w:hAnsi="Times New Roman" w:cs="Times New Roman"/>
          <w:sz w:val="28"/>
          <w:szCs w:val="28"/>
        </w:rPr>
        <w:instrText xml:space="preserve"> \* </w:instrText>
      </w:r>
      <w:r w:rsidR="006C4CFD" w:rsidRPr="00BD388F">
        <w:rPr>
          <w:rFonts w:ascii="Times New Roman" w:hAnsi="Times New Roman" w:cs="Times New Roman"/>
          <w:sz w:val="28"/>
          <w:szCs w:val="28"/>
          <w:lang w:val="en-US"/>
        </w:rPr>
        <w:instrText>MERGEFORMAT</w:instrText>
      </w:r>
      <w:r w:rsidR="006C4CFD" w:rsidRPr="00544CE3">
        <w:rPr>
          <w:rFonts w:ascii="Times New Roman" w:hAnsi="Times New Roman" w:cs="Times New Roman"/>
          <w:sz w:val="28"/>
          <w:szCs w:val="28"/>
        </w:rPr>
        <w:instrText xml:space="preserve"> </w:instrText>
      </w:r>
      <w:r w:rsidR="003921E2" w:rsidRPr="00BD388F">
        <w:rPr>
          <w:rFonts w:ascii="Times New Roman" w:hAnsi="Times New Roman" w:cs="Times New Roman"/>
          <w:sz w:val="28"/>
          <w:szCs w:val="28"/>
          <w:lang w:val="en-US"/>
        </w:rPr>
      </w:r>
      <w:r w:rsidR="003921E2" w:rsidRPr="00BD388F">
        <w:rPr>
          <w:rFonts w:ascii="Times New Roman" w:hAnsi="Times New Roman" w:cs="Times New Roman"/>
          <w:sz w:val="28"/>
          <w:szCs w:val="28"/>
          <w:lang w:val="en-US"/>
        </w:rPr>
        <w:fldChar w:fldCharType="separate"/>
      </w:r>
      <w:r w:rsidR="00D61E95" w:rsidRPr="00D61E95">
        <w:rPr>
          <w:rFonts w:ascii="Times New Roman" w:hAnsi="Times New Roman" w:cs="Times New Roman"/>
          <w:sz w:val="28"/>
          <w:szCs w:val="28"/>
        </w:rPr>
        <w:t>4</w:t>
      </w:r>
      <w:r w:rsidR="003921E2" w:rsidRPr="00BD388F">
        <w:rPr>
          <w:rFonts w:ascii="Times New Roman" w:hAnsi="Times New Roman" w:cs="Times New Roman"/>
          <w:sz w:val="28"/>
          <w:szCs w:val="28"/>
          <w:lang w:val="en-US"/>
        </w:rPr>
        <w:fldChar w:fldCharType="end"/>
      </w:r>
      <w:r w:rsidR="00FE72DE" w:rsidRPr="00544CE3">
        <w:rPr>
          <w:rFonts w:ascii="Times New Roman" w:hAnsi="Times New Roman" w:cs="Times New Roman"/>
          <w:sz w:val="28"/>
          <w:szCs w:val="28"/>
        </w:rPr>
        <w:t>]</w:t>
      </w:r>
      <w:r w:rsidRPr="00495585">
        <w:rPr>
          <w:rFonts w:ascii="Times New Roman" w:hAnsi="Times New Roman" w:cs="Times New Roman"/>
          <w:sz w:val="28"/>
          <w:szCs w:val="28"/>
        </w:rPr>
        <w:t>.</w:t>
      </w:r>
      <w:r w:rsidR="003921E2" w:rsidRPr="00BD388F">
        <w:rPr>
          <w:rFonts w:ascii="Times New Roman" w:hAnsi="Times New Roman" w:cs="Times New Roman"/>
          <w:sz w:val="28"/>
          <w:szCs w:val="28"/>
        </w:rPr>
        <w:t xml:space="preserve"> </w:t>
      </w:r>
    </w:p>
    <w:p w14:paraId="6E5096DF" w14:textId="77777777" w:rsidR="00495585" w:rsidRPr="00495585" w:rsidRDefault="00A00C0B" w:rsidP="00BD388F">
      <w:pPr>
        <w:spacing w:after="0" w:line="360" w:lineRule="auto"/>
        <w:ind w:firstLine="709"/>
        <w:jc w:val="both"/>
        <w:rPr>
          <w:rFonts w:ascii="Times New Roman" w:hAnsi="Times New Roman" w:cs="Times New Roman"/>
          <w:sz w:val="28"/>
          <w:szCs w:val="28"/>
        </w:rPr>
      </w:pPr>
      <w:r w:rsidRPr="00495585">
        <w:rPr>
          <w:rFonts w:ascii="Times New Roman" w:hAnsi="Times New Roman" w:cs="Times New Roman"/>
          <w:sz w:val="28"/>
          <w:szCs w:val="28"/>
        </w:rPr>
        <w:t>Середні орієнтовні значення BSFC:</w:t>
      </w:r>
    </w:p>
    <w:p w14:paraId="24B8DC2E" w14:textId="28DDE2DA" w:rsidR="00495585" w:rsidRPr="00495585" w:rsidRDefault="00A00C0B">
      <w:pPr>
        <w:numPr>
          <w:ilvl w:val="0"/>
          <w:numId w:val="6"/>
        </w:numPr>
        <w:spacing w:after="0" w:line="360" w:lineRule="auto"/>
        <w:ind w:left="0" w:firstLine="709"/>
        <w:jc w:val="both"/>
        <w:rPr>
          <w:rFonts w:ascii="Times New Roman" w:hAnsi="Times New Roman" w:cs="Times New Roman"/>
          <w:sz w:val="28"/>
          <w:szCs w:val="28"/>
        </w:rPr>
      </w:pPr>
      <w:r w:rsidRPr="00495585">
        <w:rPr>
          <w:rFonts w:ascii="Times New Roman" w:hAnsi="Times New Roman" w:cs="Times New Roman"/>
          <w:sz w:val="28"/>
          <w:szCs w:val="28"/>
        </w:rPr>
        <w:t>для сучасних бензинових двигунів – близько 240–280 г/(кВт</w:t>
      </w:r>
      <w:r w:rsidR="008E0DF9">
        <w:rPr>
          <w:rFonts w:ascii="Times New Roman" w:hAnsi="Times New Roman" w:cs="Times New Roman"/>
          <w:sz w:val="28"/>
          <w:szCs w:val="28"/>
        </w:rPr>
        <w:t xml:space="preserve">. </w:t>
      </w:r>
      <w:r w:rsidRPr="00495585">
        <w:rPr>
          <w:rFonts w:ascii="Times New Roman" w:hAnsi="Times New Roman" w:cs="Times New Roman"/>
          <w:sz w:val="28"/>
          <w:szCs w:val="28"/>
        </w:rPr>
        <w:t>год);</w:t>
      </w:r>
    </w:p>
    <w:p w14:paraId="62E38B3A" w14:textId="0E804469" w:rsidR="00495585" w:rsidRPr="00495585" w:rsidRDefault="00A00C0B">
      <w:pPr>
        <w:numPr>
          <w:ilvl w:val="0"/>
          <w:numId w:val="6"/>
        </w:numPr>
        <w:spacing w:after="0" w:line="360" w:lineRule="auto"/>
        <w:ind w:left="0" w:firstLine="709"/>
        <w:jc w:val="both"/>
        <w:rPr>
          <w:rFonts w:ascii="Times New Roman" w:hAnsi="Times New Roman" w:cs="Times New Roman"/>
          <w:sz w:val="28"/>
          <w:szCs w:val="28"/>
        </w:rPr>
      </w:pPr>
      <w:r w:rsidRPr="00495585">
        <w:rPr>
          <w:rFonts w:ascii="Times New Roman" w:hAnsi="Times New Roman" w:cs="Times New Roman"/>
          <w:sz w:val="28"/>
          <w:szCs w:val="28"/>
        </w:rPr>
        <w:t>для сучасних дизельних двигунів – близько 190–220 г/(кВт</w:t>
      </w:r>
      <w:r w:rsidR="008E0DF9">
        <w:rPr>
          <w:rFonts w:ascii="Times New Roman" w:hAnsi="Times New Roman" w:cs="Times New Roman"/>
          <w:sz w:val="28"/>
          <w:szCs w:val="28"/>
        </w:rPr>
        <w:t xml:space="preserve">. </w:t>
      </w:r>
      <w:r w:rsidRPr="00495585">
        <w:rPr>
          <w:rFonts w:ascii="Times New Roman" w:hAnsi="Times New Roman" w:cs="Times New Roman"/>
          <w:sz w:val="28"/>
          <w:szCs w:val="28"/>
        </w:rPr>
        <w:t>год).</w:t>
      </w:r>
    </w:p>
    <w:p w14:paraId="4E612AF4" w14:textId="77777777" w:rsidR="00495585" w:rsidRPr="00495585" w:rsidRDefault="00A00C0B" w:rsidP="00BD388F">
      <w:pPr>
        <w:spacing w:after="0" w:line="360" w:lineRule="auto"/>
        <w:ind w:firstLine="709"/>
        <w:jc w:val="both"/>
        <w:rPr>
          <w:rFonts w:ascii="Times New Roman" w:hAnsi="Times New Roman" w:cs="Times New Roman"/>
          <w:sz w:val="28"/>
          <w:szCs w:val="28"/>
        </w:rPr>
      </w:pPr>
      <w:r w:rsidRPr="00495585">
        <w:rPr>
          <w:rFonts w:ascii="Times New Roman" w:hAnsi="Times New Roman" w:cs="Times New Roman"/>
          <w:sz w:val="28"/>
          <w:szCs w:val="28"/>
        </w:rPr>
        <w:t>Саме тому за однакової потужності дизельні двигуни в середньому споживають на 15–30 % менше палива, ніж бензинові. В реальних умовах експлуатації це проявляється у відчутній економії, особливо при тривалих поїздках, роботі в режимі постійного навантаження (вантажівки, автобуси, сільгосптехніка).</w:t>
      </w:r>
    </w:p>
    <w:p w14:paraId="00B9A84A" w14:textId="77777777" w:rsidR="00495585" w:rsidRPr="00495585" w:rsidRDefault="00A00C0B" w:rsidP="00BD388F">
      <w:pPr>
        <w:spacing w:after="0" w:line="360" w:lineRule="auto"/>
        <w:ind w:firstLine="709"/>
        <w:jc w:val="both"/>
        <w:rPr>
          <w:rFonts w:ascii="Times New Roman" w:hAnsi="Times New Roman" w:cs="Times New Roman"/>
          <w:sz w:val="28"/>
          <w:szCs w:val="28"/>
        </w:rPr>
      </w:pPr>
      <w:r w:rsidRPr="00495585">
        <w:rPr>
          <w:rFonts w:ascii="Times New Roman" w:hAnsi="Times New Roman" w:cs="Times New Roman"/>
          <w:sz w:val="28"/>
          <w:szCs w:val="28"/>
        </w:rPr>
        <w:t>На паливну економічність впливають:</w:t>
      </w:r>
    </w:p>
    <w:p w14:paraId="6D79C398" w14:textId="77777777" w:rsidR="00BA62AB" w:rsidRDefault="00A00C0B">
      <w:pPr>
        <w:numPr>
          <w:ilvl w:val="0"/>
          <w:numId w:val="7"/>
        </w:numPr>
        <w:spacing w:after="0" w:line="360" w:lineRule="auto"/>
        <w:ind w:left="0" w:firstLine="709"/>
        <w:jc w:val="both"/>
        <w:rPr>
          <w:rFonts w:ascii="Times New Roman" w:hAnsi="Times New Roman" w:cs="Times New Roman"/>
          <w:sz w:val="28"/>
          <w:szCs w:val="28"/>
        </w:rPr>
      </w:pPr>
      <w:r w:rsidRPr="00495585">
        <w:rPr>
          <w:rFonts w:ascii="Times New Roman" w:hAnsi="Times New Roman" w:cs="Times New Roman"/>
          <w:sz w:val="28"/>
          <w:szCs w:val="28"/>
        </w:rPr>
        <w:t>конструкція двигуна (ступінь стискання, система впорскування,</w:t>
      </w:r>
    </w:p>
    <w:p w14:paraId="73519E92" w14:textId="77777777" w:rsidR="00BA62AB" w:rsidRDefault="00BA62AB" w:rsidP="00BA62AB">
      <w:pPr>
        <w:spacing w:after="0" w:line="360" w:lineRule="auto"/>
        <w:ind w:left="709"/>
        <w:jc w:val="both"/>
        <w:rPr>
          <w:rFonts w:ascii="Times New Roman" w:hAnsi="Times New Roman" w:cs="Times New Roman"/>
          <w:sz w:val="28"/>
          <w:szCs w:val="28"/>
        </w:rPr>
      </w:pPr>
    </w:p>
    <w:p w14:paraId="1D3D3244" w14:textId="77777777" w:rsidR="00495585" w:rsidRPr="00495585" w:rsidRDefault="00A00C0B">
      <w:pPr>
        <w:numPr>
          <w:ilvl w:val="0"/>
          <w:numId w:val="7"/>
        </w:numPr>
        <w:spacing w:after="0" w:line="360" w:lineRule="auto"/>
        <w:ind w:left="0" w:firstLine="709"/>
        <w:jc w:val="both"/>
        <w:rPr>
          <w:rFonts w:ascii="Times New Roman" w:hAnsi="Times New Roman" w:cs="Times New Roman"/>
          <w:sz w:val="28"/>
          <w:szCs w:val="28"/>
        </w:rPr>
      </w:pPr>
      <w:r w:rsidRPr="00495585">
        <w:rPr>
          <w:rFonts w:ascii="Times New Roman" w:hAnsi="Times New Roman" w:cs="Times New Roman"/>
          <w:sz w:val="28"/>
          <w:szCs w:val="28"/>
        </w:rPr>
        <w:lastRenderedPageBreak/>
        <w:t xml:space="preserve"> наявність турбонаддуву);</w:t>
      </w:r>
    </w:p>
    <w:p w14:paraId="4FBE0B7B" w14:textId="77777777" w:rsidR="00495585" w:rsidRPr="00495585" w:rsidRDefault="00A00C0B">
      <w:pPr>
        <w:numPr>
          <w:ilvl w:val="0"/>
          <w:numId w:val="7"/>
        </w:numPr>
        <w:spacing w:after="0" w:line="360" w:lineRule="auto"/>
        <w:ind w:left="0" w:firstLine="709"/>
        <w:jc w:val="both"/>
        <w:rPr>
          <w:rFonts w:ascii="Times New Roman" w:hAnsi="Times New Roman" w:cs="Times New Roman"/>
          <w:sz w:val="28"/>
          <w:szCs w:val="28"/>
        </w:rPr>
      </w:pPr>
      <w:r w:rsidRPr="00495585">
        <w:rPr>
          <w:rFonts w:ascii="Times New Roman" w:hAnsi="Times New Roman" w:cs="Times New Roman"/>
          <w:sz w:val="28"/>
          <w:szCs w:val="28"/>
        </w:rPr>
        <w:t>режим роботи (оберти, навантаження, температура);</w:t>
      </w:r>
    </w:p>
    <w:p w14:paraId="48CB510A" w14:textId="77777777" w:rsidR="00495585" w:rsidRPr="00495585" w:rsidRDefault="00A00C0B">
      <w:pPr>
        <w:numPr>
          <w:ilvl w:val="0"/>
          <w:numId w:val="7"/>
        </w:numPr>
        <w:spacing w:after="0" w:line="360" w:lineRule="auto"/>
        <w:ind w:left="0" w:firstLine="709"/>
        <w:jc w:val="both"/>
        <w:rPr>
          <w:rFonts w:ascii="Times New Roman" w:hAnsi="Times New Roman" w:cs="Times New Roman"/>
          <w:sz w:val="28"/>
          <w:szCs w:val="28"/>
        </w:rPr>
      </w:pPr>
      <w:r w:rsidRPr="00495585">
        <w:rPr>
          <w:rFonts w:ascii="Times New Roman" w:hAnsi="Times New Roman" w:cs="Times New Roman"/>
          <w:sz w:val="28"/>
          <w:szCs w:val="28"/>
        </w:rPr>
        <w:t>технічний стан (зношення, регулювання паливної апаратури, стан фільтрів);</w:t>
      </w:r>
    </w:p>
    <w:p w14:paraId="3AF0C0EE" w14:textId="77777777" w:rsidR="00495585" w:rsidRPr="00495585" w:rsidRDefault="00A00C0B">
      <w:pPr>
        <w:numPr>
          <w:ilvl w:val="0"/>
          <w:numId w:val="7"/>
        </w:numPr>
        <w:spacing w:after="0" w:line="360" w:lineRule="auto"/>
        <w:ind w:left="0" w:firstLine="709"/>
        <w:jc w:val="both"/>
        <w:rPr>
          <w:rFonts w:ascii="Times New Roman" w:hAnsi="Times New Roman" w:cs="Times New Roman"/>
          <w:sz w:val="28"/>
          <w:szCs w:val="28"/>
        </w:rPr>
      </w:pPr>
      <w:r w:rsidRPr="00495585">
        <w:rPr>
          <w:rFonts w:ascii="Times New Roman" w:hAnsi="Times New Roman" w:cs="Times New Roman"/>
          <w:sz w:val="28"/>
          <w:szCs w:val="28"/>
        </w:rPr>
        <w:t>стиль керування (розгони, гальмування, використання передач).</w:t>
      </w:r>
    </w:p>
    <w:p w14:paraId="41262B33" w14:textId="77777777" w:rsidR="00495585" w:rsidRPr="00495585" w:rsidRDefault="00A00C0B" w:rsidP="00BD388F">
      <w:pPr>
        <w:spacing w:after="0" w:line="360" w:lineRule="auto"/>
        <w:ind w:firstLine="709"/>
        <w:jc w:val="both"/>
        <w:rPr>
          <w:rFonts w:ascii="Times New Roman" w:hAnsi="Times New Roman" w:cs="Times New Roman"/>
          <w:sz w:val="28"/>
          <w:szCs w:val="28"/>
        </w:rPr>
      </w:pPr>
      <w:r w:rsidRPr="00495585">
        <w:rPr>
          <w:rFonts w:ascii="Times New Roman" w:hAnsi="Times New Roman" w:cs="Times New Roman"/>
          <w:sz w:val="28"/>
          <w:szCs w:val="28"/>
        </w:rPr>
        <w:t>Важливо розуміти, що мінімальна питома витрата палива досягається в певній зоні діаграми «момент–оберти», так званій «острівній зоні» економічності. Саме наближення реального режиму роботи двигуна до цієї зони є завданням для конструктора трансмісії та для свідомого водія.</w:t>
      </w:r>
      <w:hyperlink r:id="rId10" w:tgtFrame="_blank" w:history="1">
        <w:r w:rsidR="00495585" w:rsidRPr="00495585">
          <w:rPr>
            <w:rStyle w:val="af3"/>
            <w:rFonts w:ascii="Times New Roman" w:hAnsi="Times New Roman" w:cs="Times New Roman"/>
            <w:sz w:val="28"/>
            <w:szCs w:val="28"/>
          </w:rPr>
          <w:t>ScienceDirect+1</w:t>
        </w:r>
      </w:hyperlink>
    </w:p>
    <w:p w14:paraId="70541AF7" w14:textId="77777777" w:rsidR="00495585" w:rsidRPr="00495585" w:rsidRDefault="00A00C0B" w:rsidP="00BD388F">
      <w:pPr>
        <w:spacing w:after="0" w:line="360" w:lineRule="auto"/>
        <w:ind w:firstLine="709"/>
        <w:jc w:val="both"/>
        <w:rPr>
          <w:rFonts w:ascii="Times New Roman" w:hAnsi="Times New Roman" w:cs="Times New Roman"/>
          <w:sz w:val="28"/>
          <w:szCs w:val="28"/>
        </w:rPr>
      </w:pPr>
      <w:r w:rsidRPr="00495585">
        <w:rPr>
          <w:rFonts w:ascii="Times New Roman" w:hAnsi="Times New Roman" w:cs="Times New Roman"/>
          <w:sz w:val="28"/>
          <w:szCs w:val="28"/>
        </w:rPr>
        <w:t>Взаємозв’язок показників і вибір типу двигуна</w:t>
      </w:r>
      <w:r w:rsidR="003921E2" w:rsidRPr="00BD388F">
        <w:rPr>
          <w:rFonts w:ascii="Times New Roman" w:hAnsi="Times New Roman" w:cs="Times New Roman"/>
          <w:sz w:val="28"/>
          <w:szCs w:val="28"/>
        </w:rPr>
        <w:t xml:space="preserve"> повинні також включати і п</w:t>
      </w:r>
      <w:r w:rsidRPr="00495585">
        <w:rPr>
          <w:rFonts w:ascii="Times New Roman" w:hAnsi="Times New Roman" w:cs="Times New Roman"/>
          <w:sz w:val="28"/>
          <w:szCs w:val="28"/>
        </w:rPr>
        <w:t>отужність, крутний момент і паливна економічність – взаємопов’язані параметри. Збільшення потужності зазвичай потребує більшої подачі палива, а отже, у певних режимах неминуче зростає його витрата. Проте завдяки оптимізації процесу згоряння, турбонаддуву та точному електронному керуванню сучасні двигуни здатні:</w:t>
      </w:r>
    </w:p>
    <w:p w14:paraId="659B74F5" w14:textId="77777777" w:rsidR="00495585" w:rsidRPr="00495585" w:rsidRDefault="00A00C0B">
      <w:pPr>
        <w:numPr>
          <w:ilvl w:val="0"/>
          <w:numId w:val="8"/>
        </w:numPr>
        <w:spacing w:after="0" w:line="360" w:lineRule="auto"/>
        <w:ind w:left="0" w:firstLine="709"/>
        <w:jc w:val="both"/>
        <w:rPr>
          <w:rFonts w:ascii="Times New Roman" w:hAnsi="Times New Roman" w:cs="Times New Roman"/>
          <w:sz w:val="28"/>
          <w:szCs w:val="28"/>
        </w:rPr>
      </w:pPr>
      <w:r w:rsidRPr="00495585">
        <w:rPr>
          <w:rFonts w:ascii="Times New Roman" w:hAnsi="Times New Roman" w:cs="Times New Roman"/>
          <w:sz w:val="28"/>
          <w:szCs w:val="28"/>
        </w:rPr>
        <w:t>забезпечувати вищу потужність і момент при</w:t>
      </w:r>
    </w:p>
    <w:p w14:paraId="17E2C554" w14:textId="77777777" w:rsidR="00495585" w:rsidRPr="00495585" w:rsidRDefault="00A00C0B">
      <w:pPr>
        <w:numPr>
          <w:ilvl w:val="0"/>
          <w:numId w:val="8"/>
        </w:numPr>
        <w:spacing w:after="0" w:line="360" w:lineRule="auto"/>
        <w:ind w:left="0" w:firstLine="709"/>
        <w:jc w:val="both"/>
        <w:rPr>
          <w:rFonts w:ascii="Times New Roman" w:hAnsi="Times New Roman" w:cs="Times New Roman"/>
          <w:sz w:val="28"/>
          <w:szCs w:val="28"/>
        </w:rPr>
      </w:pPr>
      <w:r w:rsidRPr="00495585">
        <w:rPr>
          <w:rFonts w:ascii="Times New Roman" w:hAnsi="Times New Roman" w:cs="Times New Roman"/>
          <w:sz w:val="28"/>
          <w:szCs w:val="28"/>
        </w:rPr>
        <w:t>зниженій питомій витраті палива.</w:t>
      </w:r>
    </w:p>
    <w:p w14:paraId="71B8F7B0" w14:textId="77777777" w:rsidR="00495585" w:rsidRPr="00495585" w:rsidRDefault="00A00C0B" w:rsidP="00BD388F">
      <w:pPr>
        <w:spacing w:after="0" w:line="360" w:lineRule="auto"/>
        <w:ind w:firstLine="709"/>
        <w:jc w:val="both"/>
        <w:rPr>
          <w:rFonts w:ascii="Times New Roman" w:hAnsi="Times New Roman" w:cs="Times New Roman"/>
          <w:sz w:val="28"/>
          <w:szCs w:val="28"/>
        </w:rPr>
      </w:pPr>
      <w:r w:rsidRPr="00495585">
        <w:rPr>
          <w:rFonts w:ascii="Times New Roman" w:hAnsi="Times New Roman" w:cs="Times New Roman"/>
          <w:sz w:val="28"/>
          <w:szCs w:val="28"/>
        </w:rPr>
        <w:t>Порівнюючи дизельні та бензинові двигуни з погляду експлуатаційних показників, можна узагальнено зазначити:</w:t>
      </w:r>
    </w:p>
    <w:p w14:paraId="60030269" w14:textId="77777777" w:rsidR="00495585" w:rsidRPr="00495585" w:rsidRDefault="00A00C0B">
      <w:pPr>
        <w:numPr>
          <w:ilvl w:val="0"/>
          <w:numId w:val="9"/>
        </w:numPr>
        <w:spacing w:after="0" w:line="360" w:lineRule="auto"/>
        <w:ind w:left="0" w:firstLine="709"/>
        <w:jc w:val="both"/>
        <w:rPr>
          <w:rFonts w:ascii="Times New Roman" w:hAnsi="Times New Roman" w:cs="Times New Roman"/>
          <w:sz w:val="28"/>
          <w:szCs w:val="28"/>
        </w:rPr>
      </w:pPr>
      <w:r w:rsidRPr="00495585">
        <w:rPr>
          <w:rFonts w:ascii="Times New Roman" w:hAnsi="Times New Roman" w:cs="Times New Roman"/>
          <w:sz w:val="28"/>
          <w:szCs w:val="28"/>
        </w:rPr>
        <w:t>Дизельні двигуни</w:t>
      </w:r>
    </w:p>
    <w:p w14:paraId="6E807080" w14:textId="77777777" w:rsidR="00495585" w:rsidRPr="00495585" w:rsidRDefault="00A00C0B">
      <w:pPr>
        <w:numPr>
          <w:ilvl w:val="1"/>
          <w:numId w:val="9"/>
        </w:numPr>
        <w:spacing w:after="0" w:line="360" w:lineRule="auto"/>
        <w:ind w:left="0" w:firstLine="709"/>
        <w:jc w:val="both"/>
        <w:rPr>
          <w:rFonts w:ascii="Times New Roman" w:hAnsi="Times New Roman" w:cs="Times New Roman"/>
          <w:sz w:val="28"/>
          <w:szCs w:val="28"/>
        </w:rPr>
      </w:pPr>
      <w:r w:rsidRPr="00495585">
        <w:rPr>
          <w:rFonts w:ascii="Times New Roman" w:hAnsi="Times New Roman" w:cs="Times New Roman"/>
          <w:sz w:val="28"/>
          <w:szCs w:val="28"/>
        </w:rPr>
        <w:t>мають вищий крутний момент «знизу»;</w:t>
      </w:r>
    </w:p>
    <w:p w14:paraId="5068D017" w14:textId="77777777" w:rsidR="00495585" w:rsidRPr="00495585" w:rsidRDefault="00A00C0B">
      <w:pPr>
        <w:numPr>
          <w:ilvl w:val="1"/>
          <w:numId w:val="9"/>
        </w:numPr>
        <w:spacing w:after="0" w:line="360" w:lineRule="auto"/>
        <w:ind w:left="0" w:firstLine="709"/>
        <w:jc w:val="both"/>
        <w:rPr>
          <w:rFonts w:ascii="Times New Roman" w:hAnsi="Times New Roman" w:cs="Times New Roman"/>
          <w:sz w:val="28"/>
          <w:szCs w:val="28"/>
        </w:rPr>
      </w:pPr>
      <w:r w:rsidRPr="00495585">
        <w:rPr>
          <w:rFonts w:ascii="Times New Roman" w:hAnsi="Times New Roman" w:cs="Times New Roman"/>
          <w:sz w:val="28"/>
          <w:szCs w:val="28"/>
        </w:rPr>
        <w:t>демонструють кращу паливну економічність (нижчий BSFC);</w:t>
      </w:r>
    </w:p>
    <w:p w14:paraId="6003EA48" w14:textId="77777777" w:rsidR="00495585" w:rsidRPr="00495585" w:rsidRDefault="00A00C0B">
      <w:pPr>
        <w:numPr>
          <w:ilvl w:val="1"/>
          <w:numId w:val="9"/>
        </w:numPr>
        <w:spacing w:after="0" w:line="360" w:lineRule="auto"/>
        <w:ind w:left="0" w:firstLine="709"/>
        <w:jc w:val="both"/>
        <w:rPr>
          <w:rFonts w:ascii="Times New Roman" w:hAnsi="Times New Roman" w:cs="Times New Roman"/>
          <w:sz w:val="28"/>
          <w:szCs w:val="28"/>
        </w:rPr>
      </w:pPr>
      <w:r w:rsidRPr="00495585">
        <w:rPr>
          <w:rFonts w:ascii="Times New Roman" w:hAnsi="Times New Roman" w:cs="Times New Roman"/>
          <w:sz w:val="28"/>
          <w:szCs w:val="28"/>
        </w:rPr>
        <w:t>зазвичай працюють на нижчих обертах і краще підходять для важких режимів та довготривалих навантажень.</w:t>
      </w:r>
    </w:p>
    <w:p w14:paraId="113FA387" w14:textId="77777777" w:rsidR="00495585" w:rsidRPr="00495585" w:rsidRDefault="00A00C0B">
      <w:pPr>
        <w:numPr>
          <w:ilvl w:val="0"/>
          <w:numId w:val="9"/>
        </w:numPr>
        <w:spacing w:after="0" w:line="360" w:lineRule="auto"/>
        <w:ind w:left="0" w:firstLine="709"/>
        <w:jc w:val="both"/>
        <w:rPr>
          <w:rFonts w:ascii="Times New Roman" w:hAnsi="Times New Roman" w:cs="Times New Roman"/>
          <w:sz w:val="28"/>
          <w:szCs w:val="28"/>
        </w:rPr>
      </w:pPr>
      <w:r w:rsidRPr="00BD388F">
        <w:rPr>
          <w:rFonts w:ascii="Times New Roman" w:hAnsi="Times New Roman" w:cs="Times New Roman"/>
          <w:sz w:val="28"/>
          <w:szCs w:val="28"/>
        </w:rPr>
        <w:t>Д</w:t>
      </w:r>
      <w:r w:rsidRPr="00495585">
        <w:rPr>
          <w:rFonts w:ascii="Times New Roman" w:hAnsi="Times New Roman" w:cs="Times New Roman"/>
          <w:sz w:val="28"/>
          <w:szCs w:val="28"/>
        </w:rPr>
        <w:t>вигуни</w:t>
      </w:r>
      <w:r w:rsidRPr="00BD388F">
        <w:rPr>
          <w:rFonts w:ascii="Times New Roman" w:hAnsi="Times New Roman" w:cs="Times New Roman"/>
          <w:sz w:val="28"/>
          <w:szCs w:val="28"/>
        </w:rPr>
        <w:t xml:space="preserve"> із зовнішнім сумішоутворенням </w:t>
      </w:r>
    </w:p>
    <w:p w14:paraId="51711D93" w14:textId="77777777" w:rsidR="00495585" w:rsidRPr="00495585" w:rsidRDefault="00A00C0B">
      <w:pPr>
        <w:numPr>
          <w:ilvl w:val="1"/>
          <w:numId w:val="9"/>
        </w:numPr>
        <w:spacing w:after="0" w:line="360" w:lineRule="auto"/>
        <w:ind w:left="0" w:firstLine="709"/>
        <w:jc w:val="both"/>
        <w:rPr>
          <w:rFonts w:ascii="Times New Roman" w:hAnsi="Times New Roman" w:cs="Times New Roman"/>
          <w:sz w:val="28"/>
          <w:szCs w:val="28"/>
        </w:rPr>
      </w:pPr>
      <w:r w:rsidRPr="00495585">
        <w:rPr>
          <w:rFonts w:ascii="Times New Roman" w:hAnsi="Times New Roman" w:cs="Times New Roman"/>
          <w:sz w:val="28"/>
          <w:szCs w:val="28"/>
        </w:rPr>
        <w:t>забезпечують вищу питому потужність на високих обертах;</w:t>
      </w:r>
    </w:p>
    <w:p w14:paraId="7B887EB2" w14:textId="77777777" w:rsidR="00495585" w:rsidRPr="00495585" w:rsidRDefault="00A00C0B">
      <w:pPr>
        <w:numPr>
          <w:ilvl w:val="1"/>
          <w:numId w:val="9"/>
        </w:numPr>
        <w:spacing w:after="0" w:line="360" w:lineRule="auto"/>
        <w:ind w:left="0" w:firstLine="709"/>
        <w:jc w:val="both"/>
        <w:rPr>
          <w:rFonts w:ascii="Times New Roman" w:hAnsi="Times New Roman" w:cs="Times New Roman"/>
          <w:sz w:val="28"/>
          <w:szCs w:val="28"/>
        </w:rPr>
      </w:pPr>
      <w:r w:rsidRPr="00495585">
        <w:rPr>
          <w:rFonts w:ascii="Times New Roman" w:hAnsi="Times New Roman" w:cs="Times New Roman"/>
          <w:sz w:val="28"/>
          <w:szCs w:val="28"/>
        </w:rPr>
        <w:t>часто легші й компактніші;</w:t>
      </w:r>
    </w:p>
    <w:p w14:paraId="3E715AE4" w14:textId="77777777" w:rsidR="00BA62AB" w:rsidRDefault="00A00C0B">
      <w:pPr>
        <w:numPr>
          <w:ilvl w:val="1"/>
          <w:numId w:val="9"/>
        </w:numPr>
        <w:spacing w:after="0" w:line="360" w:lineRule="auto"/>
        <w:ind w:left="0" w:firstLine="709"/>
        <w:jc w:val="both"/>
        <w:rPr>
          <w:rFonts w:ascii="Times New Roman" w:hAnsi="Times New Roman" w:cs="Times New Roman"/>
          <w:sz w:val="28"/>
          <w:szCs w:val="28"/>
        </w:rPr>
      </w:pPr>
      <w:r w:rsidRPr="00495585">
        <w:rPr>
          <w:rFonts w:ascii="Times New Roman" w:hAnsi="Times New Roman" w:cs="Times New Roman"/>
          <w:sz w:val="28"/>
          <w:szCs w:val="28"/>
        </w:rPr>
        <w:t>при сучасних технологіях (турбо, безпосереднє впорскування, гібридизація) істотно скорочують відрив від дизелів за економічністю, але все ж</w:t>
      </w:r>
    </w:p>
    <w:p w14:paraId="1DB8A9C8" w14:textId="77777777" w:rsidR="00A831BB" w:rsidRDefault="00A831BB" w:rsidP="00A831BB">
      <w:pPr>
        <w:spacing w:after="0" w:line="360" w:lineRule="auto"/>
        <w:jc w:val="both"/>
        <w:rPr>
          <w:rFonts w:ascii="Times New Roman" w:hAnsi="Times New Roman" w:cs="Times New Roman"/>
          <w:sz w:val="28"/>
          <w:szCs w:val="28"/>
        </w:rPr>
      </w:pPr>
    </w:p>
    <w:p w14:paraId="50562609" w14:textId="77777777" w:rsidR="00495585" w:rsidRPr="00495585" w:rsidRDefault="00A00C0B" w:rsidP="00A831BB">
      <w:pPr>
        <w:spacing w:after="0" w:line="360" w:lineRule="auto"/>
        <w:jc w:val="both"/>
        <w:rPr>
          <w:rFonts w:ascii="Times New Roman" w:hAnsi="Times New Roman" w:cs="Times New Roman"/>
          <w:sz w:val="28"/>
          <w:szCs w:val="28"/>
        </w:rPr>
      </w:pPr>
      <w:r w:rsidRPr="00495585">
        <w:rPr>
          <w:rFonts w:ascii="Times New Roman" w:hAnsi="Times New Roman" w:cs="Times New Roman"/>
          <w:sz w:val="28"/>
          <w:szCs w:val="28"/>
        </w:rPr>
        <w:lastRenderedPageBreak/>
        <w:t>частіше орієнтовані на динаміку й комфорт.</w:t>
      </w:r>
    </w:p>
    <w:p w14:paraId="13FE12F2" w14:textId="77777777" w:rsidR="00495585" w:rsidRPr="00495585" w:rsidRDefault="00A00C0B" w:rsidP="00BD388F">
      <w:pPr>
        <w:spacing w:after="0" w:line="360" w:lineRule="auto"/>
        <w:ind w:firstLine="709"/>
        <w:jc w:val="both"/>
        <w:rPr>
          <w:rFonts w:ascii="Times New Roman" w:hAnsi="Times New Roman" w:cs="Times New Roman"/>
          <w:sz w:val="28"/>
          <w:szCs w:val="28"/>
        </w:rPr>
      </w:pPr>
      <w:r w:rsidRPr="00495585">
        <w:rPr>
          <w:rFonts w:ascii="Times New Roman" w:hAnsi="Times New Roman" w:cs="Times New Roman"/>
          <w:sz w:val="28"/>
          <w:szCs w:val="28"/>
        </w:rPr>
        <w:t>У реальних умовах вибір між бензиновим і дизельним двигуном здійснюється з урахуванням призначення транспортного засобу, середніх режимів руху, доступності палива, вимог до динаміки, а також нормативів щодо викидів.</w:t>
      </w:r>
    </w:p>
    <w:p w14:paraId="15298211" w14:textId="77777777" w:rsidR="00495585" w:rsidRPr="00495585" w:rsidRDefault="00A00C0B" w:rsidP="00BD388F">
      <w:pPr>
        <w:spacing w:after="0" w:line="360" w:lineRule="auto"/>
        <w:ind w:firstLine="709"/>
        <w:jc w:val="both"/>
        <w:rPr>
          <w:rFonts w:ascii="Times New Roman" w:hAnsi="Times New Roman" w:cs="Times New Roman"/>
          <w:sz w:val="28"/>
          <w:szCs w:val="28"/>
        </w:rPr>
      </w:pPr>
      <w:r w:rsidRPr="00BD388F">
        <w:rPr>
          <w:rFonts w:ascii="Times New Roman" w:hAnsi="Times New Roman" w:cs="Times New Roman"/>
          <w:sz w:val="28"/>
          <w:szCs w:val="28"/>
        </w:rPr>
        <w:t>Слід наголосити, що о</w:t>
      </w:r>
      <w:r w:rsidRPr="00495585">
        <w:rPr>
          <w:rFonts w:ascii="Times New Roman" w:hAnsi="Times New Roman" w:cs="Times New Roman"/>
          <w:sz w:val="28"/>
          <w:szCs w:val="28"/>
        </w:rPr>
        <w:t>сновні експлуатаційні показники двигунів – потужність, крутний момент і паливна економічність – формують «портрет» силового агрегату в реальній експлуатації. Потужність характеризує загальну здатність двигуна виконувати роботу, крутний момент – його тягові можливості та легкість руху в конкретних режимах, а паливна економічність відображає ефективність використання енергетичного ресурсу.</w:t>
      </w:r>
    </w:p>
    <w:p w14:paraId="746F89D5" w14:textId="77777777" w:rsidR="00495585" w:rsidRPr="00BD388F" w:rsidRDefault="00A00C0B" w:rsidP="00BD388F">
      <w:pPr>
        <w:spacing w:after="0" w:line="360" w:lineRule="auto"/>
        <w:ind w:firstLine="709"/>
        <w:jc w:val="both"/>
        <w:rPr>
          <w:rFonts w:ascii="Times New Roman" w:hAnsi="Times New Roman" w:cs="Times New Roman"/>
          <w:sz w:val="28"/>
          <w:szCs w:val="28"/>
        </w:rPr>
      </w:pPr>
      <w:r w:rsidRPr="00495585">
        <w:rPr>
          <w:rFonts w:ascii="Times New Roman" w:hAnsi="Times New Roman" w:cs="Times New Roman"/>
          <w:sz w:val="28"/>
          <w:szCs w:val="28"/>
        </w:rPr>
        <w:t>Дизельні двигуни, як правило, виграють у паливній економічності й крутному моменті на низьких обертах, тоді як бензинові забезпечують вищу потужність і кращу «обертальну» динаміку. Глибоке розуміння цих показників дозволяє не лише правильно обирати тип двигуна для конкретних завдань, а й оптимізувати режими його роботи, підвищуючи економічність, надійність і безпеку експлуатації транспортних засобів.</w:t>
      </w:r>
    </w:p>
    <w:p w14:paraId="7607B167" w14:textId="77777777" w:rsidR="002349A1" w:rsidRPr="0091670E" w:rsidRDefault="002349A1" w:rsidP="00BD388F">
      <w:pPr>
        <w:spacing w:after="0" w:line="360" w:lineRule="auto"/>
        <w:ind w:firstLine="709"/>
        <w:jc w:val="both"/>
        <w:rPr>
          <w:rFonts w:ascii="Times New Roman" w:hAnsi="Times New Roman" w:cs="Times New Roman"/>
          <w:sz w:val="28"/>
          <w:szCs w:val="28"/>
        </w:rPr>
      </w:pPr>
    </w:p>
    <w:p w14:paraId="202DB488" w14:textId="77777777" w:rsidR="009117FD" w:rsidRPr="00BD388F" w:rsidRDefault="00A00C0B" w:rsidP="002465D7">
      <w:pPr>
        <w:pStyle w:val="1"/>
        <w:numPr>
          <w:ilvl w:val="1"/>
          <w:numId w:val="91"/>
        </w:numPr>
        <w:spacing w:before="0" w:after="0" w:line="360" w:lineRule="auto"/>
        <w:ind w:left="0" w:firstLine="709"/>
        <w:rPr>
          <w:rFonts w:cs="Times New Roman"/>
          <w:b w:val="0"/>
          <w:szCs w:val="28"/>
        </w:rPr>
      </w:pPr>
      <w:bookmarkStart w:id="17" w:name="_Toc215823588"/>
      <w:bookmarkStart w:id="18" w:name="_Toc217290066"/>
      <w:r w:rsidRPr="00BD388F">
        <w:rPr>
          <w:rFonts w:cs="Times New Roman"/>
          <w:b w:val="0"/>
          <w:szCs w:val="28"/>
        </w:rPr>
        <w:t>Екологічні аспекти роботи дизельних та бензинових ДВЗ: викиди шкідливих речовин</w:t>
      </w:r>
      <w:bookmarkEnd w:id="17"/>
      <w:bookmarkEnd w:id="18"/>
    </w:p>
    <w:p w14:paraId="14737F7B" w14:textId="77777777" w:rsidR="00014B25" w:rsidRPr="00BD388F" w:rsidRDefault="00014B25" w:rsidP="00BD388F">
      <w:pPr>
        <w:spacing w:after="0" w:line="360" w:lineRule="auto"/>
        <w:ind w:firstLine="709"/>
        <w:jc w:val="both"/>
        <w:rPr>
          <w:rFonts w:ascii="Times New Roman" w:hAnsi="Times New Roman" w:cs="Times New Roman"/>
          <w:sz w:val="28"/>
          <w:szCs w:val="28"/>
        </w:rPr>
      </w:pPr>
    </w:p>
    <w:p w14:paraId="2DEE3C65" w14:textId="63872158" w:rsidR="00014B25" w:rsidRPr="00BD388F" w:rsidRDefault="00A00C0B" w:rsidP="00BD388F">
      <w:pPr>
        <w:spacing w:after="0" w:line="360" w:lineRule="auto"/>
        <w:ind w:firstLine="709"/>
        <w:jc w:val="both"/>
        <w:rPr>
          <w:rFonts w:ascii="Times New Roman" w:hAnsi="Times New Roman" w:cs="Times New Roman"/>
          <w:sz w:val="28"/>
          <w:szCs w:val="28"/>
        </w:rPr>
      </w:pPr>
      <w:r w:rsidRPr="00BD388F">
        <w:rPr>
          <w:rFonts w:ascii="Times New Roman" w:hAnsi="Times New Roman" w:cs="Times New Roman"/>
          <w:sz w:val="28"/>
          <w:szCs w:val="28"/>
        </w:rPr>
        <w:t>Екологічна ситуація сучасних міст стає все більш напруженою. Крім того, очевидною стає домінуюча роль дорожнього комплексу в забрудненні екосистем міста. Джерелами впливу автомобільної дороги на навколишнє природне середовище є: автомобільний транспорт, інженерні споруди дороги, окремі конструкції дорожніх споруд, об'єкти дорожньої інфраструктури [</w:t>
      </w:r>
      <w:r w:rsidRPr="00BD388F">
        <w:rPr>
          <w:rFonts w:ascii="Times New Roman" w:hAnsi="Times New Roman" w:cs="Times New Roman"/>
          <w:sz w:val="28"/>
          <w:szCs w:val="28"/>
        </w:rPr>
        <w:fldChar w:fldCharType="begin"/>
      </w:r>
      <w:r w:rsidRPr="00BD388F">
        <w:rPr>
          <w:rFonts w:ascii="Times New Roman" w:hAnsi="Times New Roman" w:cs="Times New Roman"/>
          <w:sz w:val="28"/>
          <w:szCs w:val="28"/>
        </w:rPr>
        <w:instrText xml:space="preserve"> REF _Ref215770292 \r \h </w:instrText>
      </w:r>
      <w:r w:rsidR="006C4CFD" w:rsidRPr="00BD388F">
        <w:rPr>
          <w:rFonts w:ascii="Times New Roman" w:hAnsi="Times New Roman" w:cs="Times New Roman"/>
          <w:sz w:val="28"/>
          <w:szCs w:val="28"/>
        </w:rPr>
        <w:instrText xml:space="preserve"> \* MERGEFORMAT </w:instrText>
      </w:r>
      <w:r w:rsidRPr="00BD388F">
        <w:rPr>
          <w:rFonts w:ascii="Times New Roman" w:hAnsi="Times New Roman" w:cs="Times New Roman"/>
          <w:sz w:val="28"/>
          <w:szCs w:val="28"/>
        </w:rPr>
      </w:r>
      <w:r w:rsidRPr="00BD388F">
        <w:rPr>
          <w:rFonts w:ascii="Times New Roman" w:hAnsi="Times New Roman" w:cs="Times New Roman"/>
          <w:sz w:val="28"/>
          <w:szCs w:val="28"/>
        </w:rPr>
        <w:fldChar w:fldCharType="separate"/>
      </w:r>
      <w:r w:rsidR="00D61E95">
        <w:rPr>
          <w:rFonts w:ascii="Times New Roman" w:hAnsi="Times New Roman" w:cs="Times New Roman"/>
          <w:sz w:val="28"/>
          <w:szCs w:val="28"/>
        </w:rPr>
        <w:t>5</w:t>
      </w:r>
      <w:r w:rsidRPr="00BD388F">
        <w:rPr>
          <w:rFonts w:ascii="Times New Roman" w:hAnsi="Times New Roman" w:cs="Times New Roman"/>
          <w:sz w:val="28"/>
          <w:szCs w:val="28"/>
        </w:rPr>
        <w:fldChar w:fldCharType="end"/>
      </w:r>
      <w:r w:rsidRPr="00BD388F">
        <w:rPr>
          <w:rFonts w:ascii="Times New Roman" w:hAnsi="Times New Roman" w:cs="Times New Roman"/>
          <w:sz w:val="28"/>
          <w:szCs w:val="28"/>
        </w:rPr>
        <w:t>].</w:t>
      </w:r>
    </w:p>
    <w:p w14:paraId="278FB6B3" w14:textId="77777777" w:rsidR="00BA62AB" w:rsidRDefault="00A00C0B" w:rsidP="00BD388F">
      <w:pPr>
        <w:spacing w:after="0" w:line="360" w:lineRule="auto"/>
        <w:ind w:firstLine="709"/>
        <w:jc w:val="both"/>
        <w:rPr>
          <w:rFonts w:ascii="Times New Roman" w:hAnsi="Times New Roman" w:cs="Times New Roman"/>
          <w:sz w:val="28"/>
          <w:szCs w:val="28"/>
        </w:rPr>
      </w:pPr>
      <w:r w:rsidRPr="00BD388F">
        <w:rPr>
          <w:rFonts w:ascii="Times New Roman" w:hAnsi="Times New Roman" w:cs="Times New Roman"/>
          <w:sz w:val="28"/>
          <w:szCs w:val="28"/>
        </w:rPr>
        <w:t xml:space="preserve">Незважаючи на вдосконалення технологій очищення викидів, сучасні дизельні автомобілі все ще викидають значну кількість шкідливих речовин. Системи, такі як фільтри твердих часток та селективне каталітичне відновлення, </w:t>
      </w:r>
    </w:p>
    <w:p w14:paraId="4F60B9DB" w14:textId="77777777" w:rsidR="000A2432" w:rsidRPr="00BD388F" w:rsidRDefault="00A00C0B" w:rsidP="00BA62AB">
      <w:pPr>
        <w:spacing w:after="0" w:line="360" w:lineRule="auto"/>
        <w:jc w:val="both"/>
        <w:rPr>
          <w:rFonts w:ascii="Times New Roman" w:hAnsi="Times New Roman" w:cs="Times New Roman"/>
          <w:sz w:val="28"/>
          <w:szCs w:val="28"/>
        </w:rPr>
      </w:pPr>
      <w:r w:rsidRPr="00BD388F">
        <w:rPr>
          <w:rFonts w:ascii="Times New Roman" w:hAnsi="Times New Roman" w:cs="Times New Roman"/>
          <w:sz w:val="28"/>
          <w:szCs w:val="28"/>
        </w:rPr>
        <w:lastRenderedPageBreak/>
        <w:t>зменшують викиди, але не можуть повністю їх усунути. Крім того, не всі транспортні засоби обладнані такими системами, а їх ефективність залежить від належного технічного обслуговування.</w:t>
      </w:r>
    </w:p>
    <w:p w14:paraId="4CC6F5AD" w14:textId="77777777" w:rsidR="000A2432" w:rsidRPr="00BD388F" w:rsidRDefault="00A00C0B" w:rsidP="00BD388F">
      <w:pPr>
        <w:spacing w:after="0" w:line="360" w:lineRule="auto"/>
        <w:ind w:firstLine="709"/>
        <w:jc w:val="both"/>
        <w:rPr>
          <w:rFonts w:ascii="Times New Roman" w:hAnsi="Times New Roman" w:cs="Times New Roman"/>
          <w:sz w:val="28"/>
          <w:szCs w:val="28"/>
        </w:rPr>
      </w:pPr>
      <w:r w:rsidRPr="00BD388F">
        <w:rPr>
          <w:rFonts w:ascii="Times New Roman" w:hAnsi="Times New Roman" w:cs="Times New Roman"/>
          <w:sz w:val="28"/>
          <w:szCs w:val="28"/>
        </w:rPr>
        <w:t>Проблема забруднення атмосферного повітря автотранспортом є одним із ключових екологічних викликів сучасності. Дизельні та бензинові двигуни внутрішнього згоряння (ДВЗ), які досі домінують у світовому автопарку, є значним джерелом викидів шкідливих речовин: оксидів азоту (NOx), твердих частинок (PM), оксиду вуглецю (CO), незгорілих вуглеводнів (HC), а також діоксиду вуглецю (CO₂), що впливає на зміну клімату. Розуміння екологічних аспектів роботи дизельних і бензинових ДВЗ є важливою передумовою для формування ефективної транспортної та екологічної політики.</w:t>
      </w:r>
    </w:p>
    <w:p w14:paraId="07CBD600" w14:textId="77777777" w:rsidR="000A2432" w:rsidRPr="000A2432" w:rsidRDefault="00A00C0B" w:rsidP="00BD388F">
      <w:pPr>
        <w:spacing w:after="0" w:line="360" w:lineRule="auto"/>
        <w:ind w:firstLine="709"/>
        <w:jc w:val="both"/>
        <w:rPr>
          <w:rFonts w:ascii="Times New Roman" w:hAnsi="Times New Roman" w:cs="Times New Roman"/>
          <w:sz w:val="28"/>
          <w:szCs w:val="28"/>
        </w:rPr>
      </w:pPr>
      <w:r w:rsidRPr="000A2432">
        <w:rPr>
          <w:rFonts w:ascii="Times New Roman" w:hAnsi="Times New Roman" w:cs="Times New Roman"/>
          <w:sz w:val="28"/>
          <w:szCs w:val="28"/>
        </w:rPr>
        <w:t>Викиди дизельних і бензинових двигунів умовно поділяють на токсичні (що безпосередньо впливають на здоров’я людей) та парникові (що впливають на клімат).</w:t>
      </w:r>
    </w:p>
    <w:p w14:paraId="31DD83E9" w14:textId="77777777" w:rsidR="002349A1" w:rsidRPr="0091670E" w:rsidRDefault="00A00C0B" w:rsidP="00BD388F">
      <w:pPr>
        <w:spacing w:after="0" w:line="360" w:lineRule="auto"/>
        <w:ind w:firstLine="709"/>
        <w:jc w:val="both"/>
        <w:rPr>
          <w:rFonts w:ascii="Times New Roman" w:hAnsi="Times New Roman" w:cs="Times New Roman"/>
          <w:sz w:val="28"/>
          <w:szCs w:val="28"/>
          <w:lang w:val="ru-RU"/>
        </w:rPr>
      </w:pPr>
      <w:r w:rsidRPr="000A2432">
        <w:rPr>
          <w:rFonts w:ascii="Times New Roman" w:hAnsi="Times New Roman" w:cs="Times New Roman"/>
          <w:sz w:val="28"/>
          <w:szCs w:val="28"/>
        </w:rPr>
        <w:t>До основних токсичних компонентів належать:</w:t>
      </w:r>
    </w:p>
    <w:p w14:paraId="1A1A472E" w14:textId="77777777" w:rsidR="000A2432" w:rsidRPr="000A2432" w:rsidRDefault="00A00C0B">
      <w:pPr>
        <w:numPr>
          <w:ilvl w:val="0"/>
          <w:numId w:val="11"/>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оксиди азоту (NOx) – насамперед NO і NO₂, що утворюються при високотемпературному згорянні в умовах надлишку повітря;</w:t>
      </w:r>
    </w:p>
    <w:p w14:paraId="7D2978C3" w14:textId="77777777" w:rsidR="000A2432" w:rsidRPr="000A2432" w:rsidRDefault="00A00C0B">
      <w:pPr>
        <w:numPr>
          <w:ilvl w:val="0"/>
          <w:numId w:val="11"/>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тверді частинки (PM, PM₂.₅, PM₁₀) – мікроскопічні частинки сажі, органічних і неорганічних сполук;</w:t>
      </w:r>
    </w:p>
    <w:p w14:paraId="3B0AD4DD" w14:textId="77777777" w:rsidR="000A2432" w:rsidRPr="000A2432" w:rsidRDefault="00A00C0B">
      <w:pPr>
        <w:numPr>
          <w:ilvl w:val="0"/>
          <w:numId w:val="11"/>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оксид вуглецю (CO) – продукт неповного згоряння палива;</w:t>
      </w:r>
    </w:p>
    <w:p w14:paraId="2994FE39" w14:textId="77777777" w:rsidR="000A2432" w:rsidRPr="000A2432" w:rsidRDefault="00A00C0B">
      <w:pPr>
        <w:numPr>
          <w:ilvl w:val="0"/>
          <w:numId w:val="11"/>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незгорілі вуглеводні (HC) – фрагменти палива, які не пройшли повний цикл окиснення;</w:t>
      </w:r>
    </w:p>
    <w:p w14:paraId="53E9A5AD" w14:textId="77777777" w:rsidR="000A2432" w:rsidRPr="000A2432" w:rsidRDefault="00A00C0B">
      <w:pPr>
        <w:numPr>
          <w:ilvl w:val="0"/>
          <w:numId w:val="11"/>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леткі органічні сполуки (ЛОС) – сприяють утворенню приземного озону (O₃).</w:t>
      </w:r>
    </w:p>
    <w:p w14:paraId="4585B6F0" w14:textId="77777777" w:rsidR="000A2432" w:rsidRPr="000A2432" w:rsidRDefault="00A00C0B" w:rsidP="00BD388F">
      <w:pPr>
        <w:spacing w:after="0" w:line="360" w:lineRule="auto"/>
        <w:ind w:firstLine="709"/>
        <w:jc w:val="both"/>
        <w:rPr>
          <w:rFonts w:ascii="Times New Roman" w:hAnsi="Times New Roman" w:cs="Times New Roman"/>
          <w:sz w:val="28"/>
          <w:szCs w:val="28"/>
        </w:rPr>
      </w:pPr>
      <w:r w:rsidRPr="000A2432">
        <w:rPr>
          <w:rFonts w:ascii="Times New Roman" w:hAnsi="Times New Roman" w:cs="Times New Roman"/>
          <w:sz w:val="28"/>
          <w:szCs w:val="28"/>
        </w:rPr>
        <w:t>До парникових газів передусім належить:</w:t>
      </w:r>
    </w:p>
    <w:p w14:paraId="35C7EDE7" w14:textId="77777777" w:rsidR="000A2432" w:rsidRPr="000A2432" w:rsidRDefault="00A00C0B">
      <w:pPr>
        <w:numPr>
          <w:ilvl w:val="0"/>
          <w:numId w:val="12"/>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діоксид вуглецю (CO₂) – основний продукт повного згоряння вуглеводневого палива, який прямо пропорційний витраті пального.</w:t>
      </w:r>
    </w:p>
    <w:p w14:paraId="51FE9327" w14:textId="77777777" w:rsidR="00BA62AB" w:rsidRDefault="00A00C0B" w:rsidP="00BA62AB">
      <w:pPr>
        <w:spacing w:after="0" w:line="360" w:lineRule="auto"/>
        <w:ind w:firstLine="709"/>
        <w:jc w:val="both"/>
        <w:rPr>
          <w:rFonts w:ascii="Times New Roman" w:hAnsi="Times New Roman" w:cs="Times New Roman"/>
          <w:sz w:val="28"/>
          <w:szCs w:val="28"/>
        </w:rPr>
      </w:pPr>
      <w:r w:rsidRPr="000A2432">
        <w:rPr>
          <w:rFonts w:ascii="Times New Roman" w:hAnsi="Times New Roman" w:cs="Times New Roman"/>
          <w:sz w:val="28"/>
          <w:szCs w:val="28"/>
        </w:rPr>
        <w:t>Доведено, що підвищені концентрації PM₂.₅ і NO₂ асоційовані зі</w:t>
      </w:r>
      <w:r>
        <w:rPr>
          <w:rFonts w:ascii="Times New Roman" w:hAnsi="Times New Roman" w:cs="Times New Roman"/>
          <w:sz w:val="28"/>
          <w:szCs w:val="28"/>
        </w:rPr>
        <w:t xml:space="preserve"> </w:t>
      </w:r>
      <w:r w:rsidRPr="000A2432">
        <w:rPr>
          <w:rFonts w:ascii="Times New Roman" w:hAnsi="Times New Roman" w:cs="Times New Roman"/>
          <w:sz w:val="28"/>
          <w:szCs w:val="28"/>
        </w:rPr>
        <w:t>зростанням смертності від серцево-судинних, респіраторних і</w:t>
      </w:r>
      <w:r>
        <w:rPr>
          <w:rFonts w:ascii="Times New Roman" w:hAnsi="Times New Roman" w:cs="Times New Roman"/>
          <w:sz w:val="28"/>
          <w:szCs w:val="28"/>
        </w:rPr>
        <w:t xml:space="preserve"> </w:t>
      </w:r>
    </w:p>
    <w:p w14:paraId="2E603003" w14:textId="77777777" w:rsidR="000A2432" w:rsidRPr="000A2432" w:rsidRDefault="00A00C0B" w:rsidP="00BA62AB">
      <w:pPr>
        <w:spacing w:after="0" w:line="360" w:lineRule="auto"/>
        <w:jc w:val="both"/>
        <w:rPr>
          <w:rFonts w:ascii="Times New Roman" w:hAnsi="Times New Roman" w:cs="Times New Roman"/>
          <w:sz w:val="28"/>
          <w:szCs w:val="28"/>
        </w:rPr>
      </w:pPr>
      <w:r w:rsidRPr="000A2432">
        <w:rPr>
          <w:rFonts w:ascii="Times New Roman" w:hAnsi="Times New Roman" w:cs="Times New Roman"/>
          <w:sz w:val="28"/>
          <w:szCs w:val="28"/>
        </w:rPr>
        <w:lastRenderedPageBreak/>
        <w:t>цереброваскулярних хвороб, причому причинно-наслідковий зв’язок простежується навіть за рівнів забруднення, що раніше вважалися відносно безпечними.</w:t>
      </w:r>
    </w:p>
    <w:p w14:paraId="3B1EABB2" w14:textId="06AF4E64" w:rsidR="000A2432" w:rsidRPr="000A2432" w:rsidRDefault="00A00C0B" w:rsidP="00BD388F">
      <w:pPr>
        <w:spacing w:after="0" w:line="360" w:lineRule="auto"/>
        <w:ind w:firstLine="709"/>
        <w:jc w:val="both"/>
        <w:rPr>
          <w:rFonts w:ascii="Times New Roman" w:hAnsi="Times New Roman" w:cs="Times New Roman"/>
          <w:sz w:val="28"/>
          <w:szCs w:val="28"/>
        </w:rPr>
      </w:pPr>
      <w:r w:rsidRPr="000A2432">
        <w:rPr>
          <w:rFonts w:ascii="Times New Roman" w:hAnsi="Times New Roman" w:cs="Times New Roman"/>
          <w:sz w:val="28"/>
          <w:szCs w:val="28"/>
        </w:rPr>
        <w:t xml:space="preserve">Дизельні двигуни традиційно позиціонувалися як більш </w:t>
      </w:r>
      <w:r w:rsidR="00541255" w:rsidRPr="000A2432">
        <w:rPr>
          <w:rFonts w:ascii="Times New Roman" w:hAnsi="Times New Roman" w:cs="Times New Roman"/>
          <w:sz w:val="28"/>
          <w:szCs w:val="28"/>
        </w:rPr>
        <w:t>паливо ефективні</w:t>
      </w:r>
      <w:r w:rsidRPr="000A2432">
        <w:rPr>
          <w:rFonts w:ascii="Times New Roman" w:hAnsi="Times New Roman" w:cs="Times New Roman"/>
          <w:sz w:val="28"/>
          <w:szCs w:val="28"/>
        </w:rPr>
        <w:t xml:space="preserve"> й, відповідно, такі, що забезпечують нижчі викиди CO₂ на кілометр пробігу, ніж бензинові аналоги. Це підтверджують аналізи, виконані Міжнародною радою з чистого транспорту (ICCT): у середньому дизельні легкові автомобілі викидають менше CO₂, однак мають гірші показники за NOx</w:t>
      </w:r>
      <w:r w:rsidR="006C4CFD" w:rsidRPr="00BD388F">
        <w:rPr>
          <w:rFonts w:ascii="Times New Roman" w:hAnsi="Times New Roman" w:cs="Times New Roman"/>
          <w:sz w:val="28"/>
          <w:szCs w:val="28"/>
        </w:rPr>
        <w:t>[</w:t>
      </w:r>
      <w:r w:rsidR="007E3BD5">
        <w:rPr>
          <w:rFonts w:ascii="Times New Roman" w:hAnsi="Times New Roman" w:cs="Times New Roman"/>
          <w:sz w:val="28"/>
          <w:szCs w:val="28"/>
        </w:rPr>
        <w:fldChar w:fldCharType="begin"/>
      </w:r>
      <w:r w:rsidR="007E3BD5">
        <w:rPr>
          <w:rFonts w:ascii="Times New Roman" w:hAnsi="Times New Roman" w:cs="Times New Roman"/>
          <w:sz w:val="28"/>
          <w:szCs w:val="28"/>
        </w:rPr>
        <w:instrText xml:space="preserve"> REF _Ref215770292 \r \h </w:instrText>
      </w:r>
      <w:r w:rsidR="007E3BD5">
        <w:rPr>
          <w:rFonts w:ascii="Times New Roman" w:hAnsi="Times New Roman" w:cs="Times New Roman"/>
          <w:sz w:val="28"/>
          <w:szCs w:val="28"/>
        </w:rPr>
      </w:r>
      <w:r w:rsidR="007E3BD5">
        <w:rPr>
          <w:rFonts w:ascii="Times New Roman" w:hAnsi="Times New Roman" w:cs="Times New Roman"/>
          <w:sz w:val="28"/>
          <w:szCs w:val="28"/>
        </w:rPr>
        <w:fldChar w:fldCharType="separate"/>
      </w:r>
      <w:r w:rsidR="00D61E95">
        <w:rPr>
          <w:rFonts w:ascii="Times New Roman" w:hAnsi="Times New Roman" w:cs="Times New Roman"/>
          <w:sz w:val="28"/>
          <w:szCs w:val="28"/>
        </w:rPr>
        <w:t>5</w:t>
      </w:r>
      <w:r w:rsidR="007E3BD5">
        <w:rPr>
          <w:rFonts w:ascii="Times New Roman" w:hAnsi="Times New Roman" w:cs="Times New Roman"/>
          <w:sz w:val="28"/>
          <w:szCs w:val="28"/>
        </w:rPr>
        <w:fldChar w:fldCharType="end"/>
      </w:r>
      <w:r w:rsidR="006C4CFD" w:rsidRPr="00BD388F">
        <w:rPr>
          <w:rFonts w:ascii="Times New Roman" w:hAnsi="Times New Roman" w:cs="Times New Roman"/>
          <w:sz w:val="28"/>
          <w:szCs w:val="28"/>
        </w:rPr>
        <w:t>]</w:t>
      </w:r>
      <w:r w:rsidRPr="000A2432">
        <w:rPr>
          <w:rFonts w:ascii="Times New Roman" w:hAnsi="Times New Roman" w:cs="Times New Roman"/>
          <w:sz w:val="28"/>
          <w:szCs w:val="28"/>
        </w:rPr>
        <w:t>.</w:t>
      </w:r>
      <w:r w:rsidR="006C4CFD" w:rsidRPr="00BD388F">
        <w:rPr>
          <w:rFonts w:ascii="Times New Roman" w:hAnsi="Times New Roman" w:cs="Times New Roman"/>
          <w:sz w:val="28"/>
          <w:szCs w:val="28"/>
        </w:rPr>
        <w:t xml:space="preserve"> </w:t>
      </w:r>
    </w:p>
    <w:p w14:paraId="22ADA5E1" w14:textId="77777777" w:rsidR="000A2432" w:rsidRPr="000A2432" w:rsidRDefault="00A00C0B" w:rsidP="00BD388F">
      <w:pPr>
        <w:spacing w:after="0" w:line="360" w:lineRule="auto"/>
        <w:ind w:firstLine="709"/>
        <w:jc w:val="both"/>
        <w:rPr>
          <w:rFonts w:ascii="Times New Roman" w:hAnsi="Times New Roman" w:cs="Times New Roman"/>
          <w:sz w:val="28"/>
          <w:szCs w:val="28"/>
        </w:rPr>
      </w:pPr>
      <w:r w:rsidRPr="000A2432">
        <w:rPr>
          <w:rFonts w:ascii="Times New Roman" w:hAnsi="Times New Roman" w:cs="Times New Roman"/>
          <w:sz w:val="28"/>
          <w:szCs w:val="28"/>
        </w:rPr>
        <w:t>Разом із тим саме дизельні ДВЗ історично є основним джерелом:</w:t>
      </w:r>
    </w:p>
    <w:p w14:paraId="7AC176E3" w14:textId="77777777" w:rsidR="000A2432" w:rsidRPr="000A2432" w:rsidRDefault="00A00C0B">
      <w:pPr>
        <w:numPr>
          <w:ilvl w:val="0"/>
          <w:numId w:val="13"/>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підвищених викидів NOx – через роботу на бідних сумішах і високі температури згоряння;</w:t>
      </w:r>
    </w:p>
    <w:p w14:paraId="6AFACD9C" w14:textId="1A9169FF" w:rsidR="000A2432" w:rsidRPr="000A2432" w:rsidRDefault="00A00C0B">
      <w:pPr>
        <w:numPr>
          <w:ilvl w:val="0"/>
          <w:numId w:val="13"/>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твердих частинок (сажі) – особливо у старих дизельних двигунах без сажових фільтрів</w:t>
      </w:r>
      <w:r w:rsidR="006C4CFD" w:rsidRPr="00BD388F">
        <w:rPr>
          <w:rFonts w:ascii="Times New Roman" w:hAnsi="Times New Roman" w:cs="Times New Roman"/>
          <w:sz w:val="28"/>
          <w:szCs w:val="28"/>
          <w:lang w:val="ru-RU"/>
        </w:rPr>
        <w:t>[</w:t>
      </w:r>
      <w:r w:rsidR="007E3BD5">
        <w:rPr>
          <w:rFonts w:ascii="Times New Roman" w:hAnsi="Times New Roman" w:cs="Times New Roman"/>
          <w:sz w:val="28"/>
          <w:szCs w:val="28"/>
          <w:lang w:val="ru-RU"/>
        </w:rPr>
        <w:fldChar w:fldCharType="begin"/>
      </w:r>
      <w:r w:rsidR="007E3BD5">
        <w:rPr>
          <w:rFonts w:ascii="Times New Roman" w:hAnsi="Times New Roman" w:cs="Times New Roman"/>
          <w:sz w:val="28"/>
          <w:szCs w:val="28"/>
          <w:lang w:val="ru-RU"/>
        </w:rPr>
        <w:instrText xml:space="preserve"> REF _Ref215770292 \r \h </w:instrText>
      </w:r>
      <w:r w:rsidR="007E3BD5">
        <w:rPr>
          <w:rFonts w:ascii="Times New Roman" w:hAnsi="Times New Roman" w:cs="Times New Roman"/>
          <w:sz w:val="28"/>
          <w:szCs w:val="28"/>
          <w:lang w:val="ru-RU"/>
        </w:rPr>
      </w:r>
      <w:r w:rsidR="007E3BD5">
        <w:rPr>
          <w:rFonts w:ascii="Times New Roman" w:hAnsi="Times New Roman" w:cs="Times New Roman"/>
          <w:sz w:val="28"/>
          <w:szCs w:val="28"/>
          <w:lang w:val="ru-RU"/>
        </w:rPr>
        <w:fldChar w:fldCharType="separate"/>
      </w:r>
      <w:r w:rsidR="00D61E95">
        <w:rPr>
          <w:rFonts w:ascii="Times New Roman" w:hAnsi="Times New Roman" w:cs="Times New Roman"/>
          <w:sz w:val="28"/>
          <w:szCs w:val="28"/>
          <w:lang w:val="ru-RU"/>
        </w:rPr>
        <w:t>5</w:t>
      </w:r>
      <w:r w:rsidR="007E3BD5">
        <w:rPr>
          <w:rFonts w:ascii="Times New Roman" w:hAnsi="Times New Roman" w:cs="Times New Roman"/>
          <w:sz w:val="28"/>
          <w:szCs w:val="28"/>
          <w:lang w:val="ru-RU"/>
        </w:rPr>
        <w:fldChar w:fldCharType="end"/>
      </w:r>
      <w:r w:rsidR="006C4CFD" w:rsidRPr="00BD388F">
        <w:rPr>
          <w:rFonts w:ascii="Times New Roman" w:hAnsi="Times New Roman" w:cs="Times New Roman"/>
          <w:sz w:val="28"/>
          <w:szCs w:val="28"/>
          <w:lang w:val="ru-RU"/>
        </w:rPr>
        <w:t>]</w:t>
      </w:r>
      <w:r w:rsidRPr="000A2432">
        <w:rPr>
          <w:rFonts w:ascii="Times New Roman" w:hAnsi="Times New Roman" w:cs="Times New Roman"/>
          <w:sz w:val="28"/>
          <w:szCs w:val="28"/>
        </w:rPr>
        <w:t>.</w:t>
      </w:r>
    </w:p>
    <w:p w14:paraId="32AED049" w14:textId="77777777" w:rsidR="000A2432" w:rsidRPr="000A2432" w:rsidRDefault="00A00C0B" w:rsidP="00BD388F">
      <w:pPr>
        <w:spacing w:after="0" w:line="360" w:lineRule="auto"/>
        <w:ind w:firstLine="709"/>
        <w:jc w:val="both"/>
        <w:rPr>
          <w:rFonts w:ascii="Times New Roman" w:hAnsi="Times New Roman" w:cs="Times New Roman"/>
          <w:sz w:val="28"/>
          <w:szCs w:val="28"/>
        </w:rPr>
      </w:pPr>
      <w:r w:rsidRPr="000A2432">
        <w:rPr>
          <w:rFonts w:ascii="Times New Roman" w:hAnsi="Times New Roman" w:cs="Times New Roman"/>
          <w:sz w:val="28"/>
          <w:szCs w:val="28"/>
        </w:rPr>
        <w:t>Реальні дорожні вимірювання показали, що багато дизельних легкових авто до впровадження реальних дорожніх випробувань (RDE) викидали NOx у кілька разів більше, ніж передбачали нормативи Euro 5–6 при лабораторних випробуваннях. Це, зокрема, стало предметом так званого «дизельґейту» та спричинило посилення вимог до випробувань і контролю.</w:t>
      </w:r>
      <w:hyperlink r:id="rId11" w:tgtFrame="_blank" w:history="1"/>
    </w:p>
    <w:p w14:paraId="777948AC" w14:textId="77777777" w:rsidR="000A2432" w:rsidRPr="000A2432" w:rsidRDefault="00A00C0B" w:rsidP="00BD388F">
      <w:pPr>
        <w:spacing w:after="0" w:line="360" w:lineRule="auto"/>
        <w:ind w:firstLine="709"/>
        <w:jc w:val="both"/>
        <w:rPr>
          <w:rFonts w:ascii="Times New Roman" w:hAnsi="Times New Roman" w:cs="Times New Roman"/>
          <w:sz w:val="28"/>
          <w:szCs w:val="28"/>
        </w:rPr>
      </w:pPr>
      <w:r w:rsidRPr="000A2432">
        <w:rPr>
          <w:rFonts w:ascii="Times New Roman" w:hAnsi="Times New Roman" w:cs="Times New Roman"/>
          <w:sz w:val="28"/>
          <w:szCs w:val="28"/>
        </w:rPr>
        <w:t>Для зменшення екологічних ризиків сучасні дизельні двигуни оснащуються комплексом систем:</w:t>
      </w:r>
    </w:p>
    <w:p w14:paraId="02E5EB9E" w14:textId="77777777" w:rsidR="000A2432" w:rsidRPr="000A2432" w:rsidRDefault="00A00C0B">
      <w:pPr>
        <w:numPr>
          <w:ilvl w:val="0"/>
          <w:numId w:val="14"/>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сажові фільтри (DPF) для уловлювання та спалювання твердих частинок;</w:t>
      </w:r>
    </w:p>
    <w:p w14:paraId="498CCD10" w14:textId="77777777" w:rsidR="000A2432" w:rsidRPr="000A2432" w:rsidRDefault="00A00C0B">
      <w:pPr>
        <w:numPr>
          <w:ilvl w:val="0"/>
          <w:numId w:val="14"/>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системи селективної каталітичної нейтралізації (SCR) з використанням AdBlue для перетворення NOx на азот і воду;</w:t>
      </w:r>
    </w:p>
    <w:p w14:paraId="39A3AF4A" w14:textId="77777777" w:rsidR="000A2432" w:rsidRPr="000A2432" w:rsidRDefault="00A00C0B">
      <w:pPr>
        <w:numPr>
          <w:ilvl w:val="0"/>
          <w:numId w:val="14"/>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рециркуляція відпрацьованих газів (EGR) для зниження пікових температур згоряння;</w:t>
      </w:r>
    </w:p>
    <w:p w14:paraId="57887782" w14:textId="77777777" w:rsidR="000A2432" w:rsidRPr="000A2432" w:rsidRDefault="00A00C0B">
      <w:pPr>
        <w:numPr>
          <w:ilvl w:val="0"/>
          <w:numId w:val="14"/>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окисні каталізатори для зменшення CO та HC.</w:t>
      </w:r>
    </w:p>
    <w:p w14:paraId="295D96F6" w14:textId="77777777" w:rsidR="00613538" w:rsidRDefault="00A00C0B" w:rsidP="00BD388F">
      <w:pPr>
        <w:spacing w:after="0" w:line="360" w:lineRule="auto"/>
        <w:ind w:firstLine="709"/>
        <w:jc w:val="both"/>
        <w:rPr>
          <w:rFonts w:ascii="Times New Roman" w:hAnsi="Times New Roman" w:cs="Times New Roman"/>
          <w:sz w:val="28"/>
          <w:szCs w:val="28"/>
        </w:rPr>
      </w:pPr>
      <w:r w:rsidRPr="000A2432">
        <w:rPr>
          <w:rFonts w:ascii="Times New Roman" w:hAnsi="Times New Roman" w:cs="Times New Roman"/>
          <w:sz w:val="28"/>
          <w:szCs w:val="28"/>
        </w:rPr>
        <w:t xml:space="preserve">За умови справної роботи цих систем рівень викидів сучасного дизельного автомобіля, сертифікованого за Euro 6d, може бути суттєво нижчим, ніж у старих </w:t>
      </w:r>
    </w:p>
    <w:p w14:paraId="067521F4" w14:textId="77777777" w:rsidR="00613538" w:rsidRDefault="00613538" w:rsidP="00BD388F">
      <w:pPr>
        <w:spacing w:after="0" w:line="360" w:lineRule="auto"/>
        <w:ind w:firstLine="709"/>
        <w:jc w:val="both"/>
        <w:rPr>
          <w:rFonts w:ascii="Times New Roman" w:hAnsi="Times New Roman" w:cs="Times New Roman"/>
          <w:sz w:val="28"/>
          <w:szCs w:val="28"/>
        </w:rPr>
      </w:pPr>
    </w:p>
    <w:p w14:paraId="56A44529" w14:textId="77777777" w:rsidR="000A2432" w:rsidRPr="000A2432" w:rsidRDefault="00A00C0B" w:rsidP="00613538">
      <w:pPr>
        <w:spacing w:after="0" w:line="360" w:lineRule="auto"/>
        <w:jc w:val="both"/>
        <w:rPr>
          <w:rFonts w:ascii="Times New Roman" w:hAnsi="Times New Roman" w:cs="Times New Roman"/>
          <w:sz w:val="28"/>
          <w:szCs w:val="28"/>
        </w:rPr>
      </w:pPr>
      <w:r w:rsidRPr="000A2432">
        <w:rPr>
          <w:rFonts w:ascii="Times New Roman" w:hAnsi="Times New Roman" w:cs="Times New Roman"/>
          <w:sz w:val="28"/>
          <w:szCs w:val="28"/>
        </w:rPr>
        <w:lastRenderedPageBreak/>
        <w:t>бензинових або дизельних машин попередніх поколінь.</w:t>
      </w:r>
    </w:p>
    <w:p w14:paraId="76FE2695" w14:textId="77777777" w:rsidR="000A2432" w:rsidRPr="000A2432" w:rsidRDefault="00A00C0B" w:rsidP="00BD388F">
      <w:pPr>
        <w:spacing w:after="0" w:line="360" w:lineRule="auto"/>
        <w:ind w:firstLine="709"/>
        <w:jc w:val="both"/>
        <w:rPr>
          <w:rFonts w:ascii="Times New Roman" w:hAnsi="Times New Roman" w:cs="Times New Roman"/>
          <w:sz w:val="28"/>
          <w:szCs w:val="28"/>
        </w:rPr>
      </w:pPr>
      <w:r w:rsidRPr="00BD388F">
        <w:rPr>
          <w:rFonts w:ascii="Times New Roman" w:hAnsi="Times New Roman" w:cs="Times New Roman"/>
          <w:sz w:val="28"/>
          <w:szCs w:val="28"/>
        </w:rPr>
        <w:t>Незважаючи на те, що б</w:t>
      </w:r>
      <w:r w:rsidRPr="000A2432">
        <w:rPr>
          <w:rFonts w:ascii="Times New Roman" w:hAnsi="Times New Roman" w:cs="Times New Roman"/>
          <w:sz w:val="28"/>
          <w:szCs w:val="28"/>
        </w:rPr>
        <w:t xml:space="preserve">ензинові двигуни менше NOx, але є </w:t>
      </w:r>
      <w:r w:rsidRPr="00BD388F">
        <w:rPr>
          <w:rFonts w:ascii="Times New Roman" w:hAnsi="Times New Roman" w:cs="Times New Roman"/>
          <w:sz w:val="28"/>
          <w:szCs w:val="28"/>
        </w:rPr>
        <w:t>певні особливості</w:t>
      </w:r>
      <w:r w:rsidRPr="000A2432">
        <w:rPr>
          <w:rFonts w:ascii="Times New Roman" w:hAnsi="Times New Roman" w:cs="Times New Roman"/>
          <w:sz w:val="28"/>
          <w:szCs w:val="28"/>
        </w:rPr>
        <w:t xml:space="preserve"> з частинками та CO₂</w:t>
      </w:r>
      <w:r w:rsidRPr="00BD388F">
        <w:rPr>
          <w:rFonts w:ascii="Times New Roman" w:hAnsi="Times New Roman" w:cs="Times New Roman"/>
          <w:sz w:val="28"/>
          <w:szCs w:val="28"/>
        </w:rPr>
        <w:t>, а саме: б</w:t>
      </w:r>
      <w:r w:rsidRPr="000A2432">
        <w:rPr>
          <w:rFonts w:ascii="Times New Roman" w:hAnsi="Times New Roman" w:cs="Times New Roman"/>
          <w:sz w:val="28"/>
          <w:szCs w:val="28"/>
        </w:rPr>
        <w:t>ензинові двигуни з іскровим запалюванням традиційно мають:</w:t>
      </w:r>
    </w:p>
    <w:p w14:paraId="0F1B2987" w14:textId="77777777" w:rsidR="000A2432" w:rsidRPr="000A2432" w:rsidRDefault="00A00C0B">
      <w:pPr>
        <w:numPr>
          <w:ilvl w:val="0"/>
          <w:numId w:val="15"/>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нижчі викиди NOx завдяки роботі на близькій до стехіометричної суміші та використанню трикомпонентних каталізаторів;</w:t>
      </w:r>
    </w:p>
    <w:p w14:paraId="2014DC36" w14:textId="77777777" w:rsidR="000A2432" w:rsidRPr="000A2432" w:rsidRDefault="00A00C0B">
      <w:pPr>
        <w:numPr>
          <w:ilvl w:val="0"/>
          <w:numId w:val="15"/>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менші викиди сажі для двигунів зі звичайним (портовим) впорскуванням;</w:t>
      </w:r>
    </w:p>
    <w:p w14:paraId="5B50D7FC" w14:textId="77777777" w:rsidR="000A2432" w:rsidRPr="000A2432" w:rsidRDefault="00A00C0B">
      <w:pPr>
        <w:numPr>
          <w:ilvl w:val="0"/>
          <w:numId w:val="15"/>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але вищі викиди CO₂, оскільки їхня паливна економічність зазвичай гірша за дизельну.</w:t>
      </w:r>
    </w:p>
    <w:p w14:paraId="477ACC9E" w14:textId="1B8BFFB9" w:rsidR="000A2432" w:rsidRPr="000A2432" w:rsidRDefault="00A00C0B" w:rsidP="00BD388F">
      <w:pPr>
        <w:spacing w:after="0" w:line="360" w:lineRule="auto"/>
        <w:ind w:firstLine="709"/>
        <w:jc w:val="both"/>
        <w:rPr>
          <w:rFonts w:ascii="Times New Roman" w:hAnsi="Times New Roman" w:cs="Times New Roman"/>
          <w:sz w:val="28"/>
          <w:szCs w:val="28"/>
        </w:rPr>
      </w:pPr>
      <w:r w:rsidRPr="000A2432">
        <w:rPr>
          <w:rFonts w:ascii="Times New Roman" w:hAnsi="Times New Roman" w:cs="Times New Roman"/>
          <w:sz w:val="28"/>
          <w:szCs w:val="28"/>
        </w:rPr>
        <w:t>Однак поява бензинових двигунів з безпосереднім впорскуванням (GDI) змінила екологічну картину. Дослідження показали, що такі двигуни можуть продукувати суттєво більше твердих частинок, ніж традиційні бензинові агрегати, і навіть наближатися до рівня дизелів без фільтра твердих частинок</w:t>
      </w:r>
      <w:r w:rsidR="006C4CFD" w:rsidRPr="00BD388F">
        <w:rPr>
          <w:rFonts w:ascii="Times New Roman" w:hAnsi="Times New Roman" w:cs="Times New Roman"/>
          <w:sz w:val="28"/>
          <w:szCs w:val="28"/>
        </w:rPr>
        <w:t>[</w:t>
      </w:r>
      <w:r w:rsidR="007E3BD5">
        <w:rPr>
          <w:rFonts w:ascii="Times New Roman" w:hAnsi="Times New Roman" w:cs="Times New Roman"/>
          <w:sz w:val="28"/>
          <w:szCs w:val="28"/>
        </w:rPr>
        <w:fldChar w:fldCharType="begin"/>
      </w:r>
      <w:r w:rsidR="007E3BD5">
        <w:rPr>
          <w:rFonts w:ascii="Times New Roman" w:hAnsi="Times New Roman" w:cs="Times New Roman"/>
          <w:sz w:val="28"/>
          <w:szCs w:val="28"/>
        </w:rPr>
        <w:instrText xml:space="preserve"> REF _Ref215827530 \r \h </w:instrText>
      </w:r>
      <w:r w:rsidR="007E3BD5">
        <w:rPr>
          <w:rFonts w:ascii="Times New Roman" w:hAnsi="Times New Roman" w:cs="Times New Roman"/>
          <w:sz w:val="28"/>
          <w:szCs w:val="28"/>
        </w:rPr>
      </w:r>
      <w:r w:rsidR="007E3BD5">
        <w:rPr>
          <w:rFonts w:ascii="Times New Roman" w:hAnsi="Times New Roman" w:cs="Times New Roman"/>
          <w:sz w:val="28"/>
          <w:szCs w:val="28"/>
        </w:rPr>
        <w:fldChar w:fldCharType="separate"/>
      </w:r>
      <w:r w:rsidR="00D61E95">
        <w:rPr>
          <w:rFonts w:ascii="Times New Roman" w:hAnsi="Times New Roman" w:cs="Times New Roman"/>
          <w:sz w:val="28"/>
          <w:szCs w:val="28"/>
        </w:rPr>
        <w:t>8</w:t>
      </w:r>
      <w:r w:rsidR="007E3BD5">
        <w:rPr>
          <w:rFonts w:ascii="Times New Roman" w:hAnsi="Times New Roman" w:cs="Times New Roman"/>
          <w:sz w:val="28"/>
          <w:szCs w:val="28"/>
        </w:rPr>
        <w:fldChar w:fldCharType="end"/>
      </w:r>
      <w:r w:rsidR="006C4CFD" w:rsidRPr="00BD388F">
        <w:rPr>
          <w:rFonts w:ascii="Times New Roman" w:hAnsi="Times New Roman" w:cs="Times New Roman"/>
          <w:sz w:val="28"/>
          <w:szCs w:val="28"/>
        </w:rPr>
        <w:t>]</w:t>
      </w:r>
      <w:r w:rsidRPr="000A2432">
        <w:rPr>
          <w:rFonts w:ascii="Times New Roman" w:hAnsi="Times New Roman" w:cs="Times New Roman"/>
          <w:sz w:val="28"/>
          <w:szCs w:val="28"/>
        </w:rPr>
        <w:t>.</w:t>
      </w:r>
      <w:hyperlink r:id="rId12" w:tgtFrame="_blank" w:history="1"/>
    </w:p>
    <w:p w14:paraId="4D089CB8" w14:textId="38E69D66" w:rsidR="000A2432" w:rsidRPr="000A2432" w:rsidRDefault="00A00C0B" w:rsidP="00BD388F">
      <w:pPr>
        <w:spacing w:after="0" w:line="360" w:lineRule="auto"/>
        <w:ind w:firstLine="709"/>
        <w:jc w:val="both"/>
        <w:rPr>
          <w:rFonts w:ascii="Times New Roman" w:hAnsi="Times New Roman" w:cs="Times New Roman"/>
          <w:sz w:val="28"/>
          <w:szCs w:val="28"/>
        </w:rPr>
      </w:pPr>
      <w:r w:rsidRPr="000A2432">
        <w:rPr>
          <w:rFonts w:ascii="Times New Roman" w:hAnsi="Times New Roman" w:cs="Times New Roman"/>
          <w:sz w:val="28"/>
          <w:szCs w:val="28"/>
        </w:rPr>
        <w:t>У відповідь на це нормативи Euro 5 і Euro 6 ввели обмеження на масу та кількість частинок не тільки для дизелів, а й для бензинових двигунів з прямим упорскуванням, що стимулювало впровадження бензинових сажових фільтрів (GPF)</w:t>
      </w:r>
      <w:r w:rsidR="006C4CFD" w:rsidRPr="00BD388F">
        <w:rPr>
          <w:rFonts w:ascii="Times New Roman" w:hAnsi="Times New Roman" w:cs="Times New Roman"/>
          <w:sz w:val="28"/>
          <w:szCs w:val="28"/>
        </w:rPr>
        <w:t>[</w:t>
      </w:r>
      <w:r w:rsidR="007E3BD5">
        <w:rPr>
          <w:rFonts w:ascii="Times New Roman" w:hAnsi="Times New Roman" w:cs="Times New Roman"/>
          <w:sz w:val="28"/>
          <w:szCs w:val="28"/>
        </w:rPr>
        <w:fldChar w:fldCharType="begin"/>
      </w:r>
      <w:r w:rsidR="007E3BD5">
        <w:rPr>
          <w:rFonts w:ascii="Times New Roman" w:hAnsi="Times New Roman" w:cs="Times New Roman"/>
          <w:sz w:val="28"/>
          <w:szCs w:val="28"/>
        </w:rPr>
        <w:instrText xml:space="preserve"> REF _Ref215827544 \r \h </w:instrText>
      </w:r>
      <w:r w:rsidR="007E3BD5">
        <w:rPr>
          <w:rFonts w:ascii="Times New Roman" w:hAnsi="Times New Roman" w:cs="Times New Roman"/>
          <w:sz w:val="28"/>
          <w:szCs w:val="28"/>
        </w:rPr>
      </w:r>
      <w:r w:rsidR="007E3BD5">
        <w:rPr>
          <w:rFonts w:ascii="Times New Roman" w:hAnsi="Times New Roman" w:cs="Times New Roman"/>
          <w:sz w:val="28"/>
          <w:szCs w:val="28"/>
        </w:rPr>
        <w:fldChar w:fldCharType="separate"/>
      </w:r>
      <w:r w:rsidR="00D61E95">
        <w:rPr>
          <w:rFonts w:ascii="Times New Roman" w:hAnsi="Times New Roman" w:cs="Times New Roman"/>
          <w:sz w:val="28"/>
          <w:szCs w:val="28"/>
        </w:rPr>
        <w:t>9</w:t>
      </w:r>
      <w:r w:rsidR="007E3BD5">
        <w:rPr>
          <w:rFonts w:ascii="Times New Roman" w:hAnsi="Times New Roman" w:cs="Times New Roman"/>
          <w:sz w:val="28"/>
          <w:szCs w:val="28"/>
        </w:rPr>
        <w:fldChar w:fldCharType="end"/>
      </w:r>
      <w:r w:rsidR="006C4CFD" w:rsidRPr="00BD388F">
        <w:rPr>
          <w:rFonts w:ascii="Times New Roman" w:hAnsi="Times New Roman" w:cs="Times New Roman"/>
          <w:sz w:val="28"/>
          <w:szCs w:val="28"/>
        </w:rPr>
        <w:t>]</w:t>
      </w:r>
      <w:r w:rsidRPr="000A2432">
        <w:rPr>
          <w:rFonts w:ascii="Times New Roman" w:hAnsi="Times New Roman" w:cs="Times New Roman"/>
          <w:sz w:val="28"/>
          <w:szCs w:val="28"/>
        </w:rPr>
        <w:t>.</w:t>
      </w:r>
      <w:hyperlink r:id="rId13" w:tgtFrame="_blank" w:history="1"/>
    </w:p>
    <w:p w14:paraId="5E711815" w14:textId="77777777" w:rsidR="000A2432" w:rsidRPr="000A2432" w:rsidRDefault="00A00C0B" w:rsidP="00BD388F">
      <w:pPr>
        <w:spacing w:after="0" w:line="360" w:lineRule="auto"/>
        <w:ind w:firstLine="709"/>
        <w:jc w:val="both"/>
        <w:rPr>
          <w:rFonts w:ascii="Times New Roman" w:hAnsi="Times New Roman" w:cs="Times New Roman"/>
          <w:sz w:val="28"/>
          <w:szCs w:val="28"/>
        </w:rPr>
      </w:pPr>
      <w:r w:rsidRPr="000A2432">
        <w:rPr>
          <w:rFonts w:ascii="Times New Roman" w:hAnsi="Times New Roman" w:cs="Times New Roman"/>
          <w:sz w:val="28"/>
          <w:szCs w:val="28"/>
        </w:rPr>
        <w:t>Таким чином, сучасні бензинові ДВЗ із розвиненими системами нейтралізації можуть демонструвати низькі викиди NOx і частинок, але зазвичай залишаються менш вигідними з погляду викидів CO₂, ніж економічні дизелі, особливо у великогабаритних авто.</w:t>
      </w:r>
    </w:p>
    <w:p w14:paraId="33B5C448" w14:textId="77777777" w:rsidR="000A2432" w:rsidRPr="000A2432" w:rsidRDefault="00A00C0B" w:rsidP="00BD388F">
      <w:pPr>
        <w:spacing w:after="0" w:line="360" w:lineRule="auto"/>
        <w:ind w:firstLine="709"/>
        <w:jc w:val="both"/>
        <w:rPr>
          <w:rFonts w:ascii="Times New Roman" w:hAnsi="Times New Roman" w:cs="Times New Roman"/>
          <w:sz w:val="28"/>
          <w:szCs w:val="28"/>
        </w:rPr>
      </w:pPr>
      <w:r w:rsidRPr="000A2432">
        <w:rPr>
          <w:rFonts w:ascii="Times New Roman" w:hAnsi="Times New Roman" w:cs="Times New Roman"/>
          <w:sz w:val="28"/>
          <w:szCs w:val="28"/>
        </w:rPr>
        <w:t>Вплив шкідливих викидів від роботи ДВЗ виходить далеко за межі «питання якості повітря». Дослідження показують:</w:t>
      </w:r>
    </w:p>
    <w:p w14:paraId="5F37D226" w14:textId="31B8D586" w:rsidR="000A2432" w:rsidRPr="000A2432" w:rsidRDefault="00A00C0B">
      <w:pPr>
        <w:numPr>
          <w:ilvl w:val="0"/>
          <w:numId w:val="16"/>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NO₂ є незалежним фактором ризику загострення астми, хронічного бронхіту, а також підвищення частоти госпіталізацій з приводу психічних та соматичних захворювань</w:t>
      </w:r>
      <w:r w:rsidR="006C4CFD" w:rsidRPr="00BD388F">
        <w:rPr>
          <w:rFonts w:ascii="Times New Roman" w:hAnsi="Times New Roman" w:cs="Times New Roman"/>
          <w:sz w:val="28"/>
          <w:szCs w:val="28"/>
          <w:lang w:val="ru-RU"/>
        </w:rPr>
        <w:t>[</w:t>
      </w:r>
      <w:r w:rsidR="007E3BD5">
        <w:rPr>
          <w:rFonts w:ascii="Times New Roman" w:hAnsi="Times New Roman" w:cs="Times New Roman"/>
          <w:sz w:val="28"/>
          <w:szCs w:val="28"/>
          <w:lang w:val="ru-RU"/>
        </w:rPr>
        <w:fldChar w:fldCharType="begin"/>
      </w:r>
      <w:r w:rsidR="007E3BD5">
        <w:rPr>
          <w:rFonts w:ascii="Times New Roman" w:hAnsi="Times New Roman" w:cs="Times New Roman"/>
          <w:sz w:val="28"/>
          <w:szCs w:val="28"/>
          <w:lang w:val="ru-RU"/>
        </w:rPr>
        <w:instrText xml:space="preserve"> REF _Ref215827585 \r \h </w:instrText>
      </w:r>
      <w:r w:rsidR="007E3BD5">
        <w:rPr>
          <w:rFonts w:ascii="Times New Roman" w:hAnsi="Times New Roman" w:cs="Times New Roman"/>
          <w:sz w:val="28"/>
          <w:szCs w:val="28"/>
          <w:lang w:val="ru-RU"/>
        </w:rPr>
      </w:r>
      <w:r w:rsidR="007E3BD5">
        <w:rPr>
          <w:rFonts w:ascii="Times New Roman" w:hAnsi="Times New Roman" w:cs="Times New Roman"/>
          <w:sz w:val="28"/>
          <w:szCs w:val="28"/>
          <w:lang w:val="ru-RU"/>
        </w:rPr>
        <w:fldChar w:fldCharType="separate"/>
      </w:r>
      <w:r w:rsidR="00D61E95">
        <w:rPr>
          <w:rFonts w:ascii="Times New Roman" w:hAnsi="Times New Roman" w:cs="Times New Roman"/>
          <w:sz w:val="28"/>
          <w:szCs w:val="28"/>
          <w:lang w:val="ru-RU"/>
        </w:rPr>
        <w:t>14</w:t>
      </w:r>
      <w:r w:rsidR="007E3BD5">
        <w:rPr>
          <w:rFonts w:ascii="Times New Roman" w:hAnsi="Times New Roman" w:cs="Times New Roman"/>
          <w:sz w:val="28"/>
          <w:szCs w:val="28"/>
          <w:lang w:val="ru-RU"/>
        </w:rPr>
        <w:fldChar w:fldCharType="end"/>
      </w:r>
      <w:r w:rsidR="006C4CFD" w:rsidRPr="00BD388F">
        <w:rPr>
          <w:rFonts w:ascii="Times New Roman" w:hAnsi="Times New Roman" w:cs="Times New Roman"/>
          <w:sz w:val="28"/>
          <w:szCs w:val="28"/>
          <w:lang w:val="ru-RU"/>
        </w:rPr>
        <w:t>]</w:t>
      </w:r>
      <w:r w:rsidRPr="000A2432">
        <w:rPr>
          <w:rFonts w:ascii="Times New Roman" w:hAnsi="Times New Roman" w:cs="Times New Roman"/>
          <w:sz w:val="28"/>
          <w:szCs w:val="28"/>
        </w:rPr>
        <w:t>.</w:t>
      </w:r>
      <w:hyperlink r:id="rId14" w:tgtFrame="_blank" w:history="1"/>
    </w:p>
    <w:p w14:paraId="7B85ED65" w14:textId="77777777" w:rsidR="00613538" w:rsidRDefault="00A00C0B">
      <w:pPr>
        <w:numPr>
          <w:ilvl w:val="0"/>
          <w:numId w:val="16"/>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Довготривалий вплив PM₂.₅, NO₂ та сажі пов’язують зі зростанням ризику деменції, що підтверджують результати великих епідеміологічних</w:t>
      </w:r>
    </w:p>
    <w:p w14:paraId="5BF1239E" w14:textId="77777777" w:rsidR="00613538" w:rsidRDefault="00613538" w:rsidP="00613538">
      <w:pPr>
        <w:spacing w:after="0" w:line="360" w:lineRule="auto"/>
        <w:jc w:val="both"/>
        <w:rPr>
          <w:rFonts w:ascii="Times New Roman" w:hAnsi="Times New Roman" w:cs="Times New Roman"/>
          <w:sz w:val="28"/>
          <w:szCs w:val="28"/>
        </w:rPr>
      </w:pPr>
    </w:p>
    <w:p w14:paraId="4CF03BD7" w14:textId="3FDD7741" w:rsidR="006C4CFD" w:rsidRPr="00BD388F" w:rsidRDefault="00A00C0B" w:rsidP="00454A08">
      <w:pPr>
        <w:spacing w:after="0" w:line="360" w:lineRule="auto"/>
        <w:jc w:val="both"/>
        <w:rPr>
          <w:rFonts w:ascii="Times New Roman" w:hAnsi="Times New Roman" w:cs="Times New Roman"/>
          <w:sz w:val="28"/>
          <w:szCs w:val="28"/>
        </w:rPr>
      </w:pPr>
      <w:r w:rsidRPr="000A2432">
        <w:rPr>
          <w:rFonts w:ascii="Times New Roman" w:hAnsi="Times New Roman" w:cs="Times New Roman"/>
          <w:sz w:val="28"/>
          <w:szCs w:val="28"/>
        </w:rPr>
        <w:lastRenderedPageBreak/>
        <w:t xml:space="preserve"> досліджень останніх років</w:t>
      </w:r>
      <w:r w:rsidRPr="00BD388F">
        <w:rPr>
          <w:rFonts w:ascii="Times New Roman" w:hAnsi="Times New Roman" w:cs="Times New Roman"/>
          <w:sz w:val="28"/>
          <w:szCs w:val="28"/>
        </w:rPr>
        <w:t>[</w:t>
      </w:r>
      <w:r w:rsidR="007E3BD5">
        <w:rPr>
          <w:rFonts w:ascii="Times New Roman" w:hAnsi="Times New Roman" w:cs="Times New Roman"/>
          <w:sz w:val="28"/>
          <w:szCs w:val="28"/>
        </w:rPr>
        <w:fldChar w:fldCharType="begin"/>
      </w:r>
      <w:r w:rsidR="007E3BD5">
        <w:rPr>
          <w:rFonts w:ascii="Times New Roman" w:hAnsi="Times New Roman" w:cs="Times New Roman"/>
          <w:sz w:val="28"/>
          <w:szCs w:val="28"/>
        </w:rPr>
        <w:instrText xml:space="preserve"> REF _Ref215827558 \r \h </w:instrText>
      </w:r>
      <w:r w:rsidR="007E3BD5">
        <w:rPr>
          <w:rFonts w:ascii="Times New Roman" w:hAnsi="Times New Roman" w:cs="Times New Roman"/>
          <w:sz w:val="28"/>
          <w:szCs w:val="28"/>
        </w:rPr>
      </w:r>
      <w:r w:rsidR="007E3BD5">
        <w:rPr>
          <w:rFonts w:ascii="Times New Roman" w:hAnsi="Times New Roman" w:cs="Times New Roman"/>
          <w:sz w:val="28"/>
          <w:szCs w:val="28"/>
        </w:rPr>
        <w:fldChar w:fldCharType="separate"/>
      </w:r>
      <w:r w:rsidR="00D61E95">
        <w:rPr>
          <w:rFonts w:ascii="Times New Roman" w:hAnsi="Times New Roman" w:cs="Times New Roman"/>
          <w:sz w:val="28"/>
          <w:szCs w:val="28"/>
        </w:rPr>
        <w:t>10</w:t>
      </w:r>
      <w:r w:rsidR="007E3BD5">
        <w:rPr>
          <w:rFonts w:ascii="Times New Roman" w:hAnsi="Times New Roman" w:cs="Times New Roman"/>
          <w:sz w:val="28"/>
          <w:szCs w:val="28"/>
        </w:rPr>
        <w:fldChar w:fldCharType="end"/>
      </w:r>
      <w:r w:rsidRPr="00BD388F">
        <w:rPr>
          <w:rFonts w:ascii="Times New Roman" w:hAnsi="Times New Roman" w:cs="Times New Roman"/>
          <w:sz w:val="28"/>
          <w:szCs w:val="28"/>
        </w:rPr>
        <w:t>]</w:t>
      </w:r>
      <w:r w:rsidRPr="000A2432">
        <w:rPr>
          <w:rFonts w:ascii="Times New Roman" w:hAnsi="Times New Roman" w:cs="Times New Roman"/>
          <w:sz w:val="28"/>
          <w:szCs w:val="28"/>
        </w:rPr>
        <w:t>.</w:t>
      </w:r>
    </w:p>
    <w:p w14:paraId="37347FF9" w14:textId="3D7D06AA" w:rsidR="000A2432" w:rsidRPr="000A2432" w:rsidRDefault="00A00C0B">
      <w:pPr>
        <w:numPr>
          <w:ilvl w:val="0"/>
          <w:numId w:val="16"/>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Крім того, NOx та леткі органічні сполуки беруть участь в утворенні приземного озону (O₃), який є потужним подразником дихальних шляхів і важливим компонентом фотохімічного смогу. Приклади великомасштабних забруднень, як-от зростання концентрації озону в мегаполісах, демонструють, що транспорт у поєднанні з промисловими джерелами створює складні хімічні «коктейлі» забруднювачів</w:t>
      </w:r>
      <w:r w:rsidR="006C4CFD" w:rsidRPr="00BD388F">
        <w:rPr>
          <w:rFonts w:ascii="Times New Roman" w:hAnsi="Times New Roman" w:cs="Times New Roman"/>
          <w:sz w:val="28"/>
          <w:szCs w:val="28"/>
        </w:rPr>
        <w:t>[</w:t>
      </w:r>
      <w:r w:rsidR="007E3BD5">
        <w:rPr>
          <w:rFonts w:ascii="Times New Roman" w:hAnsi="Times New Roman" w:cs="Times New Roman"/>
          <w:sz w:val="28"/>
          <w:szCs w:val="28"/>
        </w:rPr>
        <w:fldChar w:fldCharType="begin"/>
      </w:r>
      <w:r w:rsidR="007E3BD5">
        <w:rPr>
          <w:rFonts w:ascii="Times New Roman" w:hAnsi="Times New Roman" w:cs="Times New Roman"/>
          <w:sz w:val="28"/>
          <w:szCs w:val="28"/>
        </w:rPr>
        <w:instrText xml:space="preserve"> REF _Ref215827565 \r \h </w:instrText>
      </w:r>
      <w:r w:rsidR="007E3BD5">
        <w:rPr>
          <w:rFonts w:ascii="Times New Roman" w:hAnsi="Times New Roman" w:cs="Times New Roman"/>
          <w:sz w:val="28"/>
          <w:szCs w:val="28"/>
        </w:rPr>
      </w:r>
      <w:r w:rsidR="007E3BD5">
        <w:rPr>
          <w:rFonts w:ascii="Times New Roman" w:hAnsi="Times New Roman" w:cs="Times New Roman"/>
          <w:sz w:val="28"/>
          <w:szCs w:val="28"/>
        </w:rPr>
        <w:fldChar w:fldCharType="separate"/>
      </w:r>
      <w:r w:rsidR="00D61E95">
        <w:rPr>
          <w:rFonts w:ascii="Times New Roman" w:hAnsi="Times New Roman" w:cs="Times New Roman"/>
          <w:sz w:val="28"/>
          <w:szCs w:val="28"/>
        </w:rPr>
        <w:t>13</w:t>
      </w:r>
      <w:r w:rsidR="007E3BD5">
        <w:rPr>
          <w:rFonts w:ascii="Times New Roman" w:hAnsi="Times New Roman" w:cs="Times New Roman"/>
          <w:sz w:val="28"/>
          <w:szCs w:val="28"/>
        </w:rPr>
        <w:fldChar w:fldCharType="end"/>
      </w:r>
      <w:r w:rsidR="006C4CFD" w:rsidRPr="00BD388F">
        <w:rPr>
          <w:rFonts w:ascii="Times New Roman" w:hAnsi="Times New Roman" w:cs="Times New Roman"/>
          <w:sz w:val="28"/>
          <w:szCs w:val="28"/>
        </w:rPr>
        <w:t>]</w:t>
      </w:r>
      <w:r w:rsidRPr="000A2432">
        <w:rPr>
          <w:rFonts w:ascii="Times New Roman" w:hAnsi="Times New Roman" w:cs="Times New Roman"/>
          <w:sz w:val="28"/>
          <w:szCs w:val="28"/>
        </w:rPr>
        <w:t>.</w:t>
      </w:r>
      <w:hyperlink r:id="rId15" w:tgtFrame="_blank" w:history="1"/>
    </w:p>
    <w:p w14:paraId="741E3744" w14:textId="77777777" w:rsidR="000A2432" w:rsidRPr="000A2432" w:rsidRDefault="00A00C0B" w:rsidP="00BD388F">
      <w:pPr>
        <w:spacing w:after="0" w:line="360" w:lineRule="auto"/>
        <w:ind w:firstLine="709"/>
        <w:jc w:val="both"/>
        <w:rPr>
          <w:rFonts w:ascii="Times New Roman" w:hAnsi="Times New Roman" w:cs="Times New Roman"/>
          <w:sz w:val="28"/>
          <w:szCs w:val="28"/>
        </w:rPr>
      </w:pPr>
      <w:r w:rsidRPr="000A2432">
        <w:rPr>
          <w:rFonts w:ascii="Times New Roman" w:hAnsi="Times New Roman" w:cs="Times New Roman"/>
          <w:sz w:val="28"/>
          <w:szCs w:val="28"/>
        </w:rPr>
        <w:t>Нормативне регулювання та технологічні шляхи зменшення викидів</w:t>
      </w:r>
      <w:r w:rsidR="006C4CFD" w:rsidRPr="00BD388F">
        <w:rPr>
          <w:rFonts w:ascii="Times New Roman" w:hAnsi="Times New Roman" w:cs="Times New Roman"/>
          <w:sz w:val="28"/>
          <w:szCs w:val="28"/>
          <w:lang w:val="ru-RU"/>
        </w:rPr>
        <w:t xml:space="preserve">. </w:t>
      </w:r>
      <w:r w:rsidRPr="000A2432">
        <w:rPr>
          <w:rFonts w:ascii="Times New Roman" w:hAnsi="Times New Roman" w:cs="Times New Roman"/>
          <w:sz w:val="28"/>
          <w:szCs w:val="28"/>
        </w:rPr>
        <w:t>У відповідь на екологічні виклики країни ЄС та інші регіони світу поступово посилюють emission standards (Euro 1–6, China 6, EPA Tier 3 тощо), які встановлюють гранично допустимі рівні викидів СО, HC, NOx, PM та кількості частинок для бензинових і дизельних авто. Нормативи Euro 6 та їх подальші уточнення (Euro 6d, 6e тощо) включають:</w:t>
      </w:r>
    </w:p>
    <w:p w14:paraId="463B144E" w14:textId="77777777" w:rsidR="000A2432" w:rsidRPr="000A2432" w:rsidRDefault="00A00C0B">
      <w:pPr>
        <w:numPr>
          <w:ilvl w:val="0"/>
          <w:numId w:val="17"/>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значне зниження граничних значень NOx для дизелів;</w:t>
      </w:r>
    </w:p>
    <w:p w14:paraId="6386BDB0" w14:textId="77777777" w:rsidR="000A2432" w:rsidRPr="000A2432" w:rsidRDefault="00A00C0B">
      <w:pPr>
        <w:numPr>
          <w:ilvl w:val="0"/>
          <w:numId w:val="17"/>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введення ліміту кількості частинок (PN) не лише для дизельних, а й для бензинових двигунів з прямим упорскуванням;</w:t>
      </w:r>
    </w:p>
    <w:p w14:paraId="43280279" w14:textId="35980C29" w:rsidR="000A2432" w:rsidRPr="000A2432" w:rsidRDefault="00A00C0B">
      <w:pPr>
        <w:numPr>
          <w:ilvl w:val="0"/>
          <w:numId w:val="17"/>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розширення процедур випробувань за рахунок реальних дорожніх умов (RDE)</w:t>
      </w:r>
      <w:r w:rsidR="006C4CFD" w:rsidRPr="00BD388F">
        <w:rPr>
          <w:rFonts w:ascii="Times New Roman" w:hAnsi="Times New Roman" w:cs="Times New Roman"/>
          <w:sz w:val="28"/>
          <w:szCs w:val="28"/>
          <w:lang w:val="ru-RU"/>
        </w:rPr>
        <w:t>[</w:t>
      </w:r>
      <w:r w:rsidR="007E3BD5">
        <w:rPr>
          <w:rFonts w:ascii="Times New Roman" w:hAnsi="Times New Roman" w:cs="Times New Roman"/>
          <w:sz w:val="28"/>
          <w:szCs w:val="28"/>
          <w:lang w:val="ru-RU"/>
        </w:rPr>
        <w:fldChar w:fldCharType="begin"/>
      </w:r>
      <w:r w:rsidR="007E3BD5">
        <w:rPr>
          <w:rFonts w:ascii="Times New Roman" w:hAnsi="Times New Roman" w:cs="Times New Roman"/>
          <w:sz w:val="28"/>
          <w:szCs w:val="28"/>
          <w:lang w:val="ru-RU"/>
        </w:rPr>
        <w:instrText xml:space="preserve"> REF _Ref215827565 \r \h </w:instrText>
      </w:r>
      <w:r w:rsidR="007E3BD5">
        <w:rPr>
          <w:rFonts w:ascii="Times New Roman" w:hAnsi="Times New Roman" w:cs="Times New Roman"/>
          <w:sz w:val="28"/>
          <w:szCs w:val="28"/>
          <w:lang w:val="ru-RU"/>
        </w:rPr>
      </w:r>
      <w:r w:rsidR="007E3BD5">
        <w:rPr>
          <w:rFonts w:ascii="Times New Roman" w:hAnsi="Times New Roman" w:cs="Times New Roman"/>
          <w:sz w:val="28"/>
          <w:szCs w:val="28"/>
          <w:lang w:val="ru-RU"/>
        </w:rPr>
        <w:fldChar w:fldCharType="separate"/>
      </w:r>
      <w:r w:rsidR="00D61E95">
        <w:rPr>
          <w:rFonts w:ascii="Times New Roman" w:hAnsi="Times New Roman" w:cs="Times New Roman"/>
          <w:sz w:val="28"/>
          <w:szCs w:val="28"/>
          <w:lang w:val="ru-RU"/>
        </w:rPr>
        <w:t>13</w:t>
      </w:r>
      <w:r w:rsidR="007E3BD5">
        <w:rPr>
          <w:rFonts w:ascii="Times New Roman" w:hAnsi="Times New Roman" w:cs="Times New Roman"/>
          <w:sz w:val="28"/>
          <w:szCs w:val="28"/>
          <w:lang w:val="ru-RU"/>
        </w:rPr>
        <w:fldChar w:fldCharType="end"/>
      </w:r>
      <w:r w:rsidR="006C4CFD" w:rsidRPr="00BD388F">
        <w:rPr>
          <w:rFonts w:ascii="Times New Roman" w:hAnsi="Times New Roman" w:cs="Times New Roman"/>
          <w:sz w:val="28"/>
          <w:szCs w:val="28"/>
          <w:lang w:val="ru-RU"/>
        </w:rPr>
        <w:t>]</w:t>
      </w:r>
      <w:r w:rsidRPr="000A2432">
        <w:rPr>
          <w:rFonts w:ascii="Times New Roman" w:hAnsi="Times New Roman" w:cs="Times New Roman"/>
          <w:sz w:val="28"/>
          <w:szCs w:val="28"/>
        </w:rPr>
        <w:t>.</w:t>
      </w:r>
    </w:p>
    <w:p w14:paraId="70F3A742" w14:textId="77777777" w:rsidR="000A2432" w:rsidRPr="000A2432" w:rsidRDefault="00A00C0B" w:rsidP="00BD388F">
      <w:pPr>
        <w:spacing w:after="0" w:line="360" w:lineRule="auto"/>
        <w:ind w:firstLine="709"/>
        <w:jc w:val="both"/>
        <w:rPr>
          <w:rFonts w:ascii="Times New Roman" w:hAnsi="Times New Roman" w:cs="Times New Roman"/>
          <w:sz w:val="28"/>
          <w:szCs w:val="28"/>
        </w:rPr>
      </w:pPr>
      <w:r w:rsidRPr="000A2432">
        <w:rPr>
          <w:rFonts w:ascii="Times New Roman" w:hAnsi="Times New Roman" w:cs="Times New Roman"/>
          <w:sz w:val="28"/>
          <w:szCs w:val="28"/>
        </w:rPr>
        <w:t>Технологічні шляхи зменшення екологічного впливу ДВЗ включають:</w:t>
      </w:r>
    </w:p>
    <w:p w14:paraId="4E647DDF" w14:textId="77777777" w:rsidR="000A2432" w:rsidRPr="000A2432" w:rsidRDefault="00A00C0B">
      <w:pPr>
        <w:numPr>
          <w:ilvl w:val="0"/>
          <w:numId w:val="18"/>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удосконалення процесу згоряння (впорскування, турбонаддув, керування фазами газорозподілу);</w:t>
      </w:r>
    </w:p>
    <w:p w14:paraId="003DA743" w14:textId="77777777" w:rsidR="000A2432" w:rsidRPr="000A2432" w:rsidRDefault="00A00C0B">
      <w:pPr>
        <w:numPr>
          <w:ilvl w:val="0"/>
          <w:numId w:val="18"/>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широке впровадження каталізаторів, фільтрів твердих частинок, SCR-систем;</w:t>
      </w:r>
    </w:p>
    <w:p w14:paraId="5846613F" w14:textId="77777777" w:rsidR="000A2432" w:rsidRPr="000A2432" w:rsidRDefault="00A00C0B">
      <w:pPr>
        <w:numPr>
          <w:ilvl w:val="0"/>
          <w:numId w:val="18"/>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використання якіснішого палива з низьким вмістом сірки;</w:t>
      </w:r>
    </w:p>
    <w:p w14:paraId="1F0D98AA" w14:textId="77777777" w:rsidR="000A2432" w:rsidRPr="000A2432" w:rsidRDefault="00A00C0B">
      <w:pPr>
        <w:numPr>
          <w:ilvl w:val="0"/>
          <w:numId w:val="18"/>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поступову електрифікацію транспорту (гібриди, електромобілі) як спосіб зменшити загальну залежність від ДВЗ.</w:t>
      </w:r>
    </w:p>
    <w:p w14:paraId="67A66D66" w14:textId="77777777" w:rsidR="000A2432" w:rsidRPr="000A2432" w:rsidRDefault="00A00C0B" w:rsidP="00BD388F">
      <w:pPr>
        <w:spacing w:after="0" w:line="360" w:lineRule="auto"/>
        <w:ind w:firstLine="709"/>
        <w:jc w:val="both"/>
        <w:rPr>
          <w:rFonts w:ascii="Times New Roman" w:hAnsi="Times New Roman" w:cs="Times New Roman"/>
          <w:sz w:val="28"/>
          <w:szCs w:val="28"/>
        </w:rPr>
      </w:pPr>
      <w:r w:rsidRPr="000A2432">
        <w:rPr>
          <w:rFonts w:ascii="Times New Roman" w:hAnsi="Times New Roman" w:cs="Times New Roman"/>
          <w:sz w:val="28"/>
          <w:szCs w:val="28"/>
        </w:rPr>
        <w:t>Разом із тим реальний екологічний ефект залежить не лише від жорсткості норм, а й від:</w:t>
      </w:r>
    </w:p>
    <w:p w14:paraId="76BFD25F" w14:textId="77777777" w:rsidR="00613538" w:rsidRDefault="00A00C0B" w:rsidP="008C0315">
      <w:pPr>
        <w:numPr>
          <w:ilvl w:val="0"/>
          <w:numId w:val="19"/>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стану автопарку (частка старих авто без сучасних систем</w:t>
      </w:r>
    </w:p>
    <w:p w14:paraId="37F66B11" w14:textId="77777777" w:rsidR="008C0315" w:rsidRPr="008C0315" w:rsidRDefault="008C0315" w:rsidP="008C0315">
      <w:pPr>
        <w:spacing w:after="0" w:line="360" w:lineRule="auto"/>
        <w:ind w:left="709"/>
        <w:jc w:val="both"/>
        <w:rPr>
          <w:rFonts w:ascii="Times New Roman" w:hAnsi="Times New Roman" w:cs="Times New Roman"/>
          <w:sz w:val="28"/>
          <w:szCs w:val="28"/>
        </w:rPr>
      </w:pPr>
    </w:p>
    <w:p w14:paraId="03763C07" w14:textId="77777777" w:rsidR="000A2432" w:rsidRPr="000A2432" w:rsidRDefault="00A00C0B" w:rsidP="00613538">
      <w:pPr>
        <w:spacing w:after="0" w:line="360" w:lineRule="auto"/>
        <w:jc w:val="both"/>
        <w:rPr>
          <w:rFonts w:ascii="Times New Roman" w:hAnsi="Times New Roman" w:cs="Times New Roman"/>
          <w:sz w:val="28"/>
          <w:szCs w:val="28"/>
        </w:rPr>
      </w:pPr>
      <w:r w:rsidRPr="000A2432">
        <w:rPr>
          <w:rFonts w:ascii="Times New Roman" w:hAnsi="Times New Roman" w:cs="Times New Roman"/>
          <w:sz w:val="28"/>
          <w:szCs w:val="28"/>
        </w:rPr>
        <w:lastRenderedPageBreak/>
        <w:t xml:space="preserve"> нейтралізації);</w:t>
      </w:r>
    </w:p>
    <w:p w14:paraId="69E98BA4" w14:textId="77777777" w:rsidR="000A2432" w:rsidRPr="000A2432" w:rsidRDefault="00A00C0B">
      <w:pPr>
        <w:numPr>
          <w:ilvl w:val="0"/>
          <w:numId w:val="19"/>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технічного стану автомобілів (вилучені або заблоковані фільтри, несправні каталізатори);</w:t>
      </w:r>
    </w:p>
    <w:p w14:paraId="3F9F0E23" w14:textId="77777777" w:rsidR="000A2432" w:rsidRPr="000A2432" w:rsidRDefault="00A00C0B">
      <w:pPr>
        <w:numPr>
          <w:ilvl w:val="0"/>
          <w:numId w:val="19"/>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якості палива та сервісу;</w:t>
      </w:r>
    </w:p>
    <w:p w14:paraId="53EE1C58" w14:textId="77777777" w:rsidR="000A2432" w:rsidRPr="000A2432" w:rsidRDefault="00A00C0B">
      <w:pPr>
        <w:numPr>
          <w:ilvl w:val="0"/>
          <w:numId w:val="19"/>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транспортної політики міст (розвиток громадського транспорту, LEZ-зони, обмеження для старих дизелів тощо).</w:t>
      </w:r>
    </w:p>
    <w:p w14:paraId="70C24EAE" w14:textId="77777777" w:rsidR="000A2432" w:rsidRPr="000A2432" w:rsidRDefault="00A00C0B" w:rsidP="00BD388F">
      <w:pPr>
        <w:spacing w:after="0" w:line="360" w:lineRule="auto"/>
        <w:ind w:firstLine="709"/>
        <w:jc w:val="both"/>
        <w:rPr>
          <w:rFonts w:ascii="Times New Roman" w:hAnsi="Times New Roman" w:cs="Times New Roman"/>
          <w:sz w:val="28"/>
          <w:szCs w:val="28"/>
        </w:rPr>
      </w:pPr>
      <w:r w:rsidRPr="000A2432">
        <w:rPr>
          <w:rFonts w:ascii="Times New Roman" w:hAnsi="Times New Roman" w:cs="Times New Roman"/>
          <w:sz w:val="28"/>
          <w:szCs w:val="28"/>
        </w:rPr>
        <w:t>Екологічні аспекти роботи дизельних і бензинових ДВЗ тісно пов’язані з їх фізичними принципами, характеристиками згоряння та рівнем технічної досконалості. Узагальнено можна відзначити:</w:t>
      </w:r>
    </w:p>
    <w:p w14:paraId="69516CEF" w14:textId="77777777" w:rsidR="000A2432" w:rsidRPr="000A2432" w:rsidRDefault="00A00C0B">
      <w:pPr>
        <w:numPr>
          <w:ilvl w:val="0"/>
          <w:numId w:val="20"/>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Дизельні двигуни мають перевагу в паливній економічності та викидах CO₂ на кілометр, але історично є більш проблемними щодо викидів NOx і твердих частинок. Сучасні системи DPF, SCR, EGR здатні суттєво зменшити ці викиди за умови справної роботи</w:t>
      </w:r>
      <w:r w:rsidR="006C4CFD" w:rsidRPr="00BD388F">
        <w:rPr>
          <w:rFonts w:ascii="Times New Roman" w:hAnsi="Times New Roman" w:cs="Times New Roman"/>
          <w:sz w:val="28"/>
          <w:szCs w:val="28"/>
        </w:rPr>
        <w:t>;</w:t>
      </w:r>
    </w:p>
    <w:p w14:paraId="73CCF340" w14:textId="77777777" w:rsidR="000A2432" w:rsidRPr="000A2432" w:rsidRDefault="00A00C0B">
      <w:pPr>
        <w:numPr>
          <w:ilvl w:val="0"/>
          <w:numId w:val="20"/>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Бензинові двигуни зазвичай мають нижчі викиди NOx і сажі (особливо з портовим впорскуванням), але програють у викидах CO₂. Двигуни з прямим упорскуванням потребували введення бензинових сажових фільтрів через вищі викиди PM</w:t>
      </w:r>
      <w:r w:rsidR="006C4CFD" w:rsidRPr="00BD388F">
        <w:rPr>
          <w:rFonts w:ascii="Times New Roman" w:hAnsi="Times New Roman" w:cs="Times New Roman"/>
          <w:sz w:val="28"/>
          <w:szCs w:val="28"/>
          <w:lang w:val="ru-RU"/>
        </w:rPr>
        <w:t>;</w:t>
      </w:r>
    </w:p>
    <w:p w14:paraId="189CC3B5" w14:textId="77777777" w:rsidR="000A2432" w:rsidRPr="000A2432" w:rsidRDefault="00A00C0B">
      <w:pPr>
        <w:numPr>
          <w:ilvl w:val="0"/>
          <w:numId w:val="20"/>
        </w:numPr>
        <w:spacing w:after="0" w:line="360" w:lineRule="auto"/>
        <w:ind w:left="0" w:firstLine="709"/>
        <w:jc w:val="both"/>
        <w:rPr>
          <w:rFonts w:ascii="Times New Roman" w:hAnsi="Times New Roman" w:cs="Times New Roman"/>
          <w:sz w:val="28"/>
          <w:szCs w:val="28"/>
        </w:rPr>
      </w:pPr>
      <w:r w:rsidRPr="000A2432">
        <w:rPr>
          <w:rFonts w:ascii="Times New Roman" w:hAnsi="Times New Roman" w:cs="Times New Roman"/>
          <w:sz w:val="28"/>
          <w:szCs w:val="28"/>
        </w:rPr>
        <w:t>Обидва типи двигунів є значним джерелом PM₂.₅, NO₂ та інших забруднювачів, які доведено пов’язані з підвищеним ризиком серцево-судинних, респіраторних, неврологічних та психічних захворювань.</w:t>
      </w:r>
    </w:p>
    <w:p w14:paraId="510CA822" w14:textId="77777777" w:rsidR="000A2432" w:rsidRPr="000A2432" w:rsidRDefault="00A00C0B" w:rsidP="00BD388F">
      <w:pPr>
        <w:spacing w:after="0" w:line="360" w:lineRule="auto"/>
        <w:ind w:firstLine="709"/>
        <w:jc w:val="both"/>
        <w:rPr>
          <w:rFonts w:ascii="Times New Roman" w:hAnsi="Times New Roman" w:cs="Times New Roman"/>
          <w:sz w:val="28"/>
          <w:szCs w:val="28"/>
        </w:rPr>
      </w:pPr>
      <w:r w:rsidRPr="000A2432">
        <w:rPr>
          <w:rFonts w:ascii="Times New Roman" w:hAnsi="Times New Roman" w:cs="Times New Roman"/>
          <w:sz w:val="28"/>
          <w:szCs w:val="28"/>
        </w:rPr>
        <w:t>Отже, завдання сучасної транспортної політики полягає не лише в поетапному переході до електромобілів, а й у мінімізації шкоди від наявного автопарку через посилення стандартів, контроль їхнього виконання, оновлення рухомого складу, розвиток громадського транспорту та зміну поведінки користувачів. Для найближчих десятиліть саме поєднання технологічного вдосконалення дизельних і бензинових ДВЗ з розвитку альтернативних видів транспорту стане ключем до істотного зниження викидів шкідливих речовин у містах та регіонах.</w:t>
      </w:r>
    </w:p>
    <w:p w14:paraId="6D9AEEB9" w14:textId="77777777" w:rsidR="00014B25" w:rsidRPr="00BD388F" w:rsidRDefault="00014B25" w:rsidP="00BD388F">
      <w:pPr>
        <w:spacing w:after="0" w:line="360" w:lineRule="auto"/>
        <w:ind w:firstLine="709"/>
        <w:jc w:val="both"/>
        <w:rPr>
          <w:rFonts w:ascii="Times New Roman" w:hAnsi="Times New Roman" w:cs="Times New Roman"/>
          <w:sz w:val="28"/>
          <w:szCs w:val="28"/>
        </w:rPr>
      </w:pPr>
    </w:p>
    <w:p w14:paraId="6BC52F42" w14:textId="77777777" w:rsidR="009117FD" w:rsidRPr="00BD388F" w:rsidRDefault="00A00C0B" w:rsidP="002465D7">
      <w:pPr>
        <w:pStyle w:val="1"/>
        <w:numPr>
          <w:ilvl w:val="1"/>
          <w:numId w:val="91"/>
        </w:numPr>
        <w:spacing w:before="0" w:after="0" w:line="360" w:lineRule="auto"/>
        <w:ind w:left="0" w:firstLine="709"/>
        <w:rPr>
          <w:rFonts w:cs="Times New Roman"/>
          <w:b w:val="0"/>
          <w:szCs w:val="28"/>
        </w:rPr>
      </w:pPr>
      <w:bookmarkStart w:id="19" w:name="_Toc215823589"/>
      <w:bookmarkStart w:id="20" w:name="_Toc217290067"/>
      <w:r w:rsidRPr="00BD388F">
        <w:rPr>
          <w:rFonts w:cs="Times New Roman"/>
          <w:b w:val="0"/>
          <w:szCs w:val="28"/>
        </w:rPr>
        <w:lastRenderedPageBreak/>
        <w:t>Тенденції розвитку конструкцій та паливних систем сучасних дизельних і двигунів</w:t>
      </w:r>
      <w:r w:rsidR="000A2432" w:rsidRPr="00BD388F">
        <w:rPr>
          <w:rFonts w:cs="Times New Roman"/>
          <w:b w:val="0"/>
          <w:szCs w:val="28"/>
        </w:rPr>
        <w:t xml:space="preserve"> із зовнішнім сумішоутворенням</w:t>
      </w:r>
      <w:bookmarkEnd w:id="19"/>
      <w:bookmarkEnd w:id="20"/>
    </w:p>
    <w:p w14:paraId="06B2E127" w14:textId="77777777" w:rsidR="000A2432" w:rsidRPr="00BD388F" w:rsidRDefault="000A2432" w:rsidP="00BD388F">
      <w:pPr>
        <w:spacing w:after="0" w:line="360" w:lineRule="auto"/>
        <w:ind w:firstLine="709"/>
        <w:jc w:val="both"/>
        <w:rPr>
          <w:rFonts w:ascii="Times New Roman" w:hAnsi="Times New Roman" w:cs="Times New Roman"/>
          <w:sz w:val="28"/>
          <w:szCs w:val="28"/>
          <w:lang w:eastAsia="ru-RU"/>
        </w:rPr>
      </w:pPr>
    </w:p>
    <w:p w14:paraId="1774577B" w14:textId="77777777" w:rsidR="000A2432" w:rsidRPr="00BD388F" w:rsidRDefault="00A00C0B" w:rsidP="00BD388F">
      <w:pPr>
        <w:spacing w:after="0" w:line="360" w:lineRule="auto"/>
        <w:ind w:firstLine="709"/>
        <w:jc w:val="both"/>
        <w:rPr>
          <w:rFonts w:ascii="Times New Roman" w:hAnsi="Times New Roman" w:cs="Times New Roman"/>
          <w:sz w:val="28"/>
          <w:szCs w:val="28"/>
          <w:lang w:eastAsia="ru-RU"/>
        </w:rPr>
      </w:pPr>
      <w:r w:rsidRPr="00BD388F">
        <w:rPr>
          <w:rFonts w:ascii="Times New Roman" w:hAnsi="Times New Roman" w:cs="Times New Roman"/>
          <w:sz w:val="28"/>
          <w:szCs w:val="28"/>
          <w:lang w:eastAsia="ru-RU"/>
        </w:rPr>
        <w:t>Сьогодні Розвиток двигунів внутрішнього згоряння сьогодні відбувається між двома потужними «магнітами»: з одного боку – жорсткі екологічні норми (Euro 6/7, вимоги до CO₂), з іншого – економічні очікування споживачів (потужність, надійність, низька витрата палива). Це безпосередньо визначає тенденції розвитку як дизельних двигунів, так і двигунів із зовнішнім сумішоутворенням (класичні бензинові ДВЗ із багатоточковим упорскуванням у впускний тракт).</w:t>
      </w:r>
    </w:p>
    <w:p w14:paraId="654CDA01" w14:textId="77777777" w:rsidR="000A2432" w:rsidRPr="000A2432" w:rsidRDefault="00A00C0B" w:rsidP="00BD388F">
      <w:pPr>
        <w:spacing w:after="0" w:line="360" w:lineRule="auto"/>
        <w:ind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Сучасні конструктивні та паливні рішення для дизельних і бензинових двигунів формуються під впливом кількох основних трендів:</w:t>
      </w:r>
    </w:p>
    <w:p w14:paraId="50544DC6" w14:textId="0D28CE1E" w:rsidR="000A2432" w:rsidRPr="000A2432" w:rsidRDefault="00A00C0B">
      <w:pPr>
        <w:numPr>
          <w:ilvl w:val="0"/>
          <w:numId w:val="21"/>
        </w:numPr>
        <w:spacing w:after="0" w:line="360" w:lineRule="auto"/>
        <w:ind w:left="0"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Зниження викидів токсичних речовин та CO₂ – перехід до Euro 6/7 та аналогічних стандартів в інших регіонах вимагає одночасного зменшення NOx, твердих частинок (PM), CO, HC і парникових газів</w:t>
      </w:r>
      <w:r w:rsidR="006C4CFD" w:rsidRPr="00BD388F">
        <w:rPr>
          <w:rFonts w:ascii="Times New Roman" w:hAnsi="Times New Roman" w:cs="Times New Roman"/>
          <w:sz w:val="28"/>
          <w:szCs w:val="28"/>
          <w:lang w:eastAsia="ru-RU"/>
        </w:rPr>
        <w:t>[</w:t>
      </w:r>
      <w:r w:rsidR="007E3BD5">
        <w:rPr>
          <w:rFonts w:ascii="Times New Roman" w:hAnsi="Times New Roman" w:cs="Times New Roman"/>
          <w:sz w:val="28"/>
          <w:szCs w:val="28"/>
          <w:lang w:eastAsia="ru-RU"/>
        </w:rPr>
        <w:fldChar w:fldCharType="begin"/>
      </w:r>
      <w:r w:rsidR="007E3BD5">
        <w:rPr>
          <w:rFonts w:ascii="Times New Roman" w:hAnsi="Times New Roman" w:cs="Times New Roman"/>
          <w:sz w:val="28"/>
          <w:szCs w:val="28"/>
          <w:lang w:eastAsia="ru-RU"/>
        </w:rPr>
        <w:instrText xml:space="preserve"> REF _Ref215827565 \r \h </w:instrText>
      </w:r>
      <w:r w:rsidR="007E3BD5">
        <w:rPr>
          <w:rFonts w:ascii="Times New Roman" w:hAnsi="Times New Roman" w:cs="Times New Roman"/>
          <w:sz w:val="28"/>
          <w:szCs w:val="28"/>
          <w:lang w:eastAsia="ru-RU"/>
        </w:rPr>
      </w:r>
      <w:r w:rsidR="007E3BD5">
        <w:rPr>
          <w:rFonts w:ascii="Times New Roman" w:hAnsi="Times New Roman" w:cs="Times New Roman"/>
          <w:sz w:val="28"/>
          <w:szCs w:val="28"/>
          <w:lang w:eastAsia="ru-RU"/>
        </w:rPr>
        <w:fldChar w:fldCharType="separate"/>
      </w:r>
      <w:r w:rsidR="00D61E95">
        <w:rPr>
          <w:rFonts w:ascii="Times New Roman" w:hAnsi="Times New Roman" w:cs="Times New Roman"/>
          <w:sz w:val="28"/>
          <w:szCs w:val="28"/>
          <w:lang w:eastAsia="ru-RU"/>
        </w:rPr>
        <w:t>13</w:t>
      </w:r>
      <w:r w:rsidR="007E3BD5">
        <w:rPr>
          <w:rFonts w:ascii="Times New Roman" w:hAnsi="Times New Roman" w:cs="Times New Roman"/>
          <w:sz w:val="28"/>
          <w:szCs w:val="28"/>
          <w:lang w:eastAsia="ru-RU"/>
        </w:rPr>
        <w:fldChar w:fldCharType="end"/>
      </w:r>
      <w:r w:rsidR="006C4CFD" w:rsidRPr="00BD388F">
        <w:rPr>
          <w:rFonts w:ascii="Times New Roman" w:hAnsi="Times New Roman" w:cs="Times New Roman"/>
          <w:sz w:val="28"/>
          <w:szCs w:val="28"/>
          <w:lang w:eastAsia="ru-RU"/>
        </w:rPr>
        <w:t>];</w:t>
      </w:r>
      <w:hyperlink r:id="rId16" w:tgtFrame="_blank" w:history="1"/>
    </w:p>
    <w:p w14:paraId="4D3896F8" w14:textId="23426F6E" w:rsidR="000A2432" w:rsidRPr="000A2432" w:rsidRDefault="00A00C0B">
      <w:pPr>
        <w:numPr>
          <w:ilvl w:val="0"/>
          <w:numId w:val="21"/>
        </w:numPr>
        <w:spacing w:after="0" w:line="360" w:lineRule="auto"/>
        <w:ind w:left="0"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Підвищення паливної економічності – за рахунок підвищення ступеня стискання, оптимізації процесу згоряння, зменшення механічних втрат, використання турбонаддуву</w:t>
      </w:r>
      <w:r w:rsidR="006C4CFD" w:rsidRPr="00BD388F">
        <w:rPr>
          <w:rFonts w:ascii="Times New Roman" w:hAnsi="Times New Roman" w:cs="Times New Roman"/>
          <w:sz w:val="28"/>
          <w:szCs w:val="28"/>
          <w:lang w:eastAsia="ru-RU"/>
        </w:rPr>
        <w:t>[</w:t>
      </w:r>
      <w:r w:rsidR="007E3BD5">
        <w:rPr>
          <w:rFonts w:ascii="Times New Roman" w:hAnsi="Times New Roman" w:cs="Times New Roman"/>
          <w:sz w:val="28"/>
          <w:szCs w:val="28"/>
          <w:lang w:eastAsia="ru-RU"/>
        </w:rPr>
        <w:fldChar w:fldCharType="begin"/>
      </w:r>
      <w:r w:rsidR="007E3BD5">
        <w:rPr>
          <w:rFonts w:ascii="Times New Roman" w:hAnsi="Times New Roman" w:cs="Times New Roman"/>
          <w:sz w:val="28"/>
          <w:szCs w:val="28"/>
          <w:lang w:eastAsia="ru-RU"/>
        </w:rPr>
        <w:instrText xml:space="preserve"> REF _Ref215827610 \r \h </w:instrText>
      </w:r>
      <w:r w:rsidR="007E3BD5">
        <w:rPr>
          <w:rFonts w:ascii="Times New Roman" w:hAnsi="Times New Roman" w:cs="Times New Roman"/>
          <w:sz w:val="28"/>
          <w:szCs w:val="28"/>
          <w:lang w:eastAsia="ru-RU"/>
        </w:rPr>
      </w:r>
      <w:r w:rsidR="007E3BD5">
        <w:rPr>
          <w:rFonts w:ascii="Times New Roman" w:hAnsi="Times New Roman" w:cs="Times New Roman"/>
          <w:sz w:val="28"/>
          <w:szCs w:val="28"/>
          <w:lang w:eastAsia="ru-RU"/>
        </w:rPr>
        <w:fldChar w:fldCharType="separate"/>
      </w:r>
      <w:r w:rsidR="00D61E95">
        <w:rPr>
          <w:rFonts w:ascii="Times New Roman" w:hAnsi="Times New Roman" w:cs="Times New Roman"/>
          <w:sz w:val="28"/>
          <w:szCs w:val="28"/>
          <w:lang w:eastAsia="ru-RU"/>
        </w:rPr>
        <w:t>11</w:t>
      </w:r>
      <w:r w:rsidR="007E3BD5">
        <w:rPr>
          <w:rFonts w:ascii="Times New Roman" w:hAnsi="Times New Roman" w:cs="Times New Roman"/>
          <w:sz w:val="28"/>
          <w:szCs w:val="28"/>
          <w:lang w:eastAsia="ru-RU"/>
        </w:rPr>
        <w:fldChar w:fldCharType="end"/>
      </w:r>
      <w:r w:rsidR="006C4CFD" w:rsidRPr="00BD388F">
        <w:rPr>
          <w:rFonts w:ascii="Times New Roman" w:hAnsi="Times New Roman" w:cs="Times New Roman"/>
          <w:sz w:val="28"/>
          <w:szCs w:val="28"/>
          <w:lang w:eastAsia="ru-RU"/>
        </w:rPr>
        <w:t>];</w:t>
      </w:r>
      <w:hyperlink r:id="rId17" w:tgtFrame="_blank" w:history="1"/>
    </w:p>
    <w:p w14:paraId="0F049378" w14:textId="59AAA7DF" w:rsidR="000A2432" w:rsidRPr="000A2432" w:rsidRDefault="00A00C0B">
      <w:pPr>
        <w:numPr>
          <w:ilvl w:val="0"/>
          <w:numId w:val="21"/>
        </w:numPr>
        <w:spacing w:after="0" w:line="360" w:lineRule="auto"/>
        <w:ind w:left="0"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Електронізація та «цифровізація» двигуна – широке застосування електронних блоків керування (ECU), датчиків тиску, температури, складу відпрацьованих газів, що дозволяє реалізовувати складні стратегії упорскування й запалювання</w:t>
      </w:r>
      <w:r w:rsidR="006C4CFD" w:rsidRPr="00BD388F">
        <w:rPr>
          <w:rFonts w:ascii="Times New Roman" w:hAnsi="Times New Roman" w:cs="Times New Roman"/>
          <w:sz w:val="28"/>
          <w:szCs w:val="28"/>
          <w:lang w:eastAsia="ru-RU"/>
        </w:rPr>
        <w:t>[</w:t>
      </w:r>
      <w:r w:rsidR="007E3BD5">
        <w:rPr>
          <w:rFonts w:ascii="Times New Roman" w:hAnsi="Times New Roman" w:cs="Times New Roman"/>
          <w:sz w:val="28"/>
          <w:szCs w:val="28"/>
          <w:lang w:eastAsia="ru-RU"/>
        </w:rPr>
        <w:fldChar w:fldCharType="begin"/>
      </w:r>
      <w:r w:rsidR="007E3BD5">
        <w:rPr>
          <w:rFonts w:ascii="Times New Roman" w:hAnsi="Times New Roman" w:cs="Times New Roman"/>
          <w:sz w:val="28"/>
          <w:szCs w:val="28"/>
          <w:lang w:eastAsia="ru-RU"/>
        </w:rPr>
        <w:instrText xml:space="preserve"> REF _Ref215827602 \r \h </w:instrText>
      </w:r>
      <w:r w:rsidR="007E3BD5">
        <w:rPr>
          <w:rFonts w:ascii="Times New Roman" w:hAnsi="Times New Roman" w:cs="Times New Roman"/>
          <w:sz w:val="28"/>
          <w:szCs w:val="28"/>
          <w:lang w:eastAsia="ru-RU"/>
        </w:rPr>
      </w:r>
      <w:r w:rsidR="007E3BD5">
        <w:rPr>
          <w:rFonts w:ascii="Times New Roman" w:hAnsi="Times New Roman" w:cs="Times New Roman"/>
          <w:sz w:val="28"/>
          <w:szCs w:val="28"/>
          <w:lang w:eastAsia="ru-RU"/>
        </w:rPr>
        <w:fldChar w:fldCharType="separate"/>
      </w:r>
      <w:r w:rsidR="00D61E95">
        <w:rPr>
          <w:rFonts w:ascii="Times New Roman" w:hAnsi="Times New Roman" w:cs="Times New Roman"/>
          <w:sz w:val="28"/>
          <w:szCs w:val="28"/>
          <w:lang w:eastAsia="ru-RU"/>
        </w:rPr>
        <w:t>12</w:t>
      </w:r>
      <w:r w:rsidR="007E3BD5">
        <w:rPr>
          <w:rFonts w:ascii="Times New Roman" w:hAnsi="Times New Roman" w:cs="Times New Roman"/>
          <w:sz w:val="28"/>
          <w:szCs w:val="28"/>
          <w:lang w:eastAsia="ru-RU"/>
        </w:rPr>
        <w:fldChar w:fldCharType="end"/>
      </w:r>
      <w:r w:rsidR="006C4CFD" w:rsidRPr="00BD388F">
        <w:rPr>
          <w:rFonts w:ascii="Times New Roman" w:hAnsi="Times New Roman" w:cs="Times New Roman"/>
          <w:sz w:val="28"/>
          <w:szCs w:val="28"/>
          <w:lang w:eastAsia="ru-RU"/>
        </w:rPr>
        <w:t>];</w:t>
      </w:r>
      <w:hyperlink r:id="rId18" w:tgtFrame="_blank" w:history="1"/>
    </w:p>
    <w:p w14:paraId="3D9A213C" w14:textId="77777777" w:rsidR="000A2432" w:rsidRPr="000A2432" w:rsidRDefault="00A00C0B">
      <w:pPr>
        <w:numPr>
          <w:ilvl w:val="0"/>
          <w:numId w:val="21"/>
        </w:numPr>
        <w:spacing w:after="0" w:line="360" w:lineRule="auto"/>
        <w:ind w:left="0"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Підготовка до роботи з альтернативними видами палива – біодизель, HVO, синтетичне паливо, газ, водень, спиртові суміші тощо.</w:t>
      </w:r>
    </w:p>
    <w:p w14:paraId="5CF9CEF1" w14:textId="77777777" w:rsidR="000A2432" w:rsidRPr="000A2432" w:rsidRDefault="00A00C0B" w:rsidP="00BD388F">
      <w:pPr>
        <w:spacing w:after="0" w:line="360" w:lineRule="auto"/>
        <w:ind w:firstLine="709"/>
        <w:jc w:val="both"/>
        <w:rPr>
          <w:rFonts w:ascii="Times New Roman" w:hAnsi="Times New Roman" w:cs="Times New Roman"/>
          <w:sz w:val="28"/>
          <w:szCs w:val="28"/>
          <w:lang w:eastAsia="ru-RU"/>
        </w:rPr>
      </w:pPr>
      <w:r w:rsidRPr="00BD388F">
        <w:rPr>
          <w:rFonts w:ascii="Times New Roman" w:hAnsi="Times New Roman" w:cs="Times New Roman"/>
          <w:sz w:val="28"/>
          <w:szCs w:val="28"/>
          <w:lang w:eastAsia="ru-RU"/>
        </w:rPr>
        <w:t>Сьогодні основними т</w:t>
      </w:r>
      <w:r w:rsidRPr="000A2432">
        <w:rPr>
          <w:rFonts w:ascii="Times New Roman" w:hAnsi="Times New Roman" w:cs="Times New Roman"/>
          <w:sz w:val="28"/>
          <w:szCs w:val="28"/>
          <w:lang w:eastAsia="ru-RU"/>
        </w:rPr>
        <w:t>енденці</w:t>
      </w:r>
      <w:r w:rsidRPr="00BD388F">
        <w:rPr>
          <w:rFonts w:ascii="Times New Roman" w:hAnsi="Times New Roman" w:cs="Times New Roman"/>
          <w:sz w:val="28"/>
          <w:szCs w:val="28"/>
          <w:lang w:eastAsia="ru-RU"/>
        </w:rPr>
        <w:t xml:space="preserve">ями </w:t>
      </w:r>
      <w:r w:rsidRPr="000A2432">
        <w:rPr>
          <w:rFonts w:ascii="Times New Roman" w:hAnsi="Times New Roman" w:cs="Times New Roman"/>
          <w:sz w:val="28"/>
          <w:szCs w:val="28"/>
          <w:lang w:eastAsia="ru-RU"/>
        </w:rPr>
        <w:t>розвитку конструкції дизельних двигунів</w:t>
      </w:r>
      <w:r w:rsidRPr="00BD388F">
        <w:rPr>
          <w:rFonts w:ascii="Times New Roman" w:hAnsi="Times New Roman" w:cs="Times New Roman"/>
          <w:sz w:val="28"/>
          <w:szCs w:val="28"/>
          <w:lang w:eastAsia="ru-RU"/>
        </w:rPr>
        <w:t xml:space="preserve"> представлені декількома напрямками, які ми розглянемо нижче.</w:t>
      </w:r>
    </w:p>
    <w:p w14:paraId="7684CCB6" w14:textId="77777777" w:rsidR="000A2432" w:rsidRPr="000A2432" w:rsidRDefault="00A00C0B" w:rsidP="00BD388F">
      <w:pPr>
        <w:spacing w:after="0" w:line="360" w:lineRule="auto"/>
        <w:ind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2.1. Підвищення ефективності та потужності</w:t>
      </w:r>
    </w:p>
    <w:p w14:paraId="5FAE682A" w14:textId="77777777" w:rsidR="000A2432" w:rsidRPr="000A2432" w:rsidRDefault="00A00C0B" w:rsidP="00BD388F">
      <w:pPr>
        <w:spacing w:after="0" w:line="360" w:lineRule="auto"/>
        <w:ind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Класичні інструменти підвищення ефективності дизелів отримали подальший розвиток:</w:t>
      </w:r>
    </w:p>
    <w:p w14:paraId="40DEEB73" w14:textId="77777777" w:rsidR="000A2432" w:rsidRPr="000A2432" w:rsidRDefault="00A00C0B">
      <w:pPr>
        <w:numPr>
          <w:ilvl w:val="0"/>
          <w:numId w:val="22"/>
        </w:numPr>
        <w:spacing w:after="0" w:line="360" w:lineRule="auto"/>
        <w:ind w:left="0"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lastRenderedPageBreak/>
        <w:t xml:space="preserve">Даунсайзинг і форсування: зменшення робочого об’єму при одночасному застосуванні потужного </w:t>
      </w:r>
      <w:r w:rsidR="002B4181">
        <w:rPr>
          <w:rFonts w:ascii="Times New Roman" w:hAnsi="Times New Roman" w:cs="Times New Roman"/>
          <w:sz w:val="28"/>
          <w:szCs w:val="28"/>
          <w:lang w:eastAsia="ru-RU"/>
        </w:rPr>
        <w:t>т</w:t>
      </w:r>
      <w:r w:rsidR="002B4181" w:rsidRPr="000A2432">
        <w:rPr>
          <w:rFonts w:ascii="Times New Roman" w:hAnsi="Times New Roman" w:cs="Times New Roman"/>
          <w:sz w:val="28"/>
          <w:szCs w:val="28"/>
          <w:lang w:eastAsia="ru-RU"/>
        </w:rPr>
        <w:t>урбонаддуву</w:t>
      </w:r>
      <w:r w:rsidRPr="000A2432">
        <w:rPr>
          <w:rFonts w:ascii="Times New Roman" w:hAnsi="Times New Roman" w:cs="Times New Roman"/>
          <w:sz w:val="28"/>
          <w:szCs w:val="28"/>
          <w:lang w:eastAsia="ru-RU"/>
        </w:rPr>
        <w:t xml:space="preserve"> (у т.ч. двоступеневого) дозволяє зберігати або підвищувати питому потужність при зниженні витрати палива</w:t>
      </w:r>
      <w:r w:rsidR="006C4CFD" w:rsidRPr="00BD388F">
        <w:rPr>
          <w:rFonts w:ascii="Times New Roman" w:hAnsi="Times New Roman" w:cs="Times New Roman"/>
          <w:sz w:val="28"/>
          <w:szCs w:val="28"/>
          <w:lang w:eastAsia="ru-RU"/>
        </w:rPr>
        <w:t xml:space="preserve">; </w:t>
      </w:r>
    </w:p>
    <w:p w14:paraId="42FB6C99" w14:textId="77777777" w:rsidR="000A2432" w:rsidRPr="000A2432" w:rsidRDefault="00A00C0B">
      <w:pPr>
        <w:numPr>
          <w:ilvl w:val="0"/>
          <w:numId w:val="22"/>
        </w:numPr>
        <w:spacing w:after="0" w:line="360" w:lineRule="auto"/>
        <w:ind w:left="0"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Зростання ступеня стискання та оптимізація камери згоряння: вдосконалюється форма днища поршня, конфігурація вихорів (swirl, tumble) у циліндрі, щоб забезпечити краще сумішоутворення, рівномірне згоряння та зменшити локальні зони надлишкової температури (джерело NOx)</w:t>
      </w:r>
      <w:hyperlink r:id="rId19" w:tgtFrame="_blank" w:history="1">
        <w:r w:rsidR="006C4CFD" w:rsidRPr="00BD388F">
          <w:rPr>
            <w:rStyle w:val="af3"/>
            <w:rFonts w:ascii="Times New Roman" w:hAnsi="Times New Roman" w:cs="Times New Roman"/>
            <w:sz w:val="28"/>
            <w:szCs w:val="28"/>
            <w:lang w:eastAsia="ru-RU"/>
          </w:rPr>
          <w:t>;</w:t>
        </w:r>
      </w:hyperlink>
    </w:p>
    <w:p w14:paraId="428210E9" w14:textId="77777777" w:rsidR="000A2432" w:rsidRPr="000A2432" w:rsidRDefault="00A00C0B">
      <w:pPr>
        <w:numPr>
          <w:ilvl w:val="0"/>
          <w:numId w:val="22"/>
        </w:numPr>
        <w:spacing w:after="0" w:line="360" w:lineRule="auto"/>
        <w:ind w:left="0"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Турбонаддув із змінною геометрією (VGT): дає можливість підтримувати оптимальний тиск наддуву в широкому діапазоні обертів, поєднуючи високий крутний момент «знизу» з прийнятною динамікою на верхах</w:t>
      </w:r>
      <w:r w:rsidR="006C4CFD" w:rsidRPr="00BD388F">
        <w:rPr>
          <w:rFonts w:ascii="Times New Roman" w:hAnsi="Times New Roman" w:cs="Times New Roman"/>
          <w:sz w:val="28"/>
          <w:szCs w:val="28"/>
          <w:lang w:eastAsia="ru-RU"/>
        </w:rPr>
        <w:t xml:space="preserve">. </w:t>
      </w:r>
    </w:p>
    <w:p w14:paraId="12CF80A1" w14:textId="77777777" w:rsidR="000A2432" w:rsidRPr="000A2432" w:rsidRDefault="00A00C0B" w:rsidP="00BD388F">
      <w:pPr>
        <w:spacing w:after="0" w:line="360" w:lineRule="auto"/>
        <w:ind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2.2. Зниження викидів та інтеграція з системами нейтралізації</w:t>
      </w:r>
    </w:p>
    <w:p w14:paraId="3D866CFE" w14:textId="69CD3899" w:rsidR="000A2432" w:rsidRPr="000A2432" w:rsidRDefault="00A00C0B" w:rsidP="00BD388F">
      <w:pPr>
        <w:spacing w:after="0" w:line="360" w:lineRule="auto"/>
        <w:ind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Конструкція сучасного дизельного двигуна спочатку «заточена» під роботу разом з комплексом після</w:t>
      </w:r>
      <w:r w:rsidR="008E0DF9">
        <w:rPr>
          <w:rFonts w:ascii="Times New Roman" w:hAnsi="Times New Roman" w:cs="Times New Roman"/>
          <w:sz w:val="28"/>
          <w:szCs w:val="28"/>
          <w:lang w:eastAsia="ru-RU"/>
        </w:rPr>
        <w:t xml:space="preserve"> </w:t>
      </w:r>
      <w:r w:rsidRPr="000A2432">
        <w:rPr>
          <w:rFonts w:ascii="Times New Roman" w:hAnsi="Times New Roman" w:cs="Times New Roman"/>
          <w:sz w:val="28"/>
          <w:szCs w:val="28"/>
          <w:lang w:eastAsia="ru-RU"/>
        </w:rPr>
        <w:t>обробки відпрацьованих газів:</w:t>
      </w:r>
    </w:p>
    <w:p w14:paraId="69101135" w14:textId="77777777" w:rsidR="000A2432" w:rsidRPr="000A2432" w:rsidRDefault="00A00C0B">
      <w:pPr>
        <w:numPr>
          <w:ilvl w:val="0"/>
          <w:numId w:val="23"/>
        </w:numPr>
        <w:spacing w:after="0" w:line="360" w:lineRule="auto"/>
        <w:ind w:left="0"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оптимізація температурних режимів для ефективної роботи каталізаторів та DPF;</w:t>
      </w:r>
    </w:p>
    <w:p w14:paraId="2870FC4A" w14:textId="77777777" w:rsidR="000A2432" w:rsidRPr="000A2432" w:rsidRDefault="00A00C0B">
      <w:pPr>
        <w:numPr>
          <w:ilvl w:val="0"/>
          <w:numId w:val="23"/>
        </w:numPr>
        <w:spacing w:after="0" w:line="360" w:lineRule="auto"/>
        <w:ind w:left="0"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точне дозування вихлопних газів у EGR-системі (часто – охолодженої);</w:t>
      </w:r>
    </w:p>
    <w:p w14:paraId="118B7B27" w14:textId="77777777" w:rsidR="000A2432" w:rsidRPr="000A2432" w:rsidRDefault="00A00C0B">
      <w:pPr>
        <w:numPr>
          <w:ilvl w:val="0"/>
          <w:numId w:val="23"/>
        </w:numPr>
        <w:spacing w:after="0" w:line="360" w:lineRule="auto"/>
        <w:ind w:left="0"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компоновка двигуна з урахуванням габаритів SCR, DPF та окисних каталізаторів.</w:t>
      </w:r>
      <w:r w:rsidR="006C4CFD" w:rsidRPr="00BD388F">
        <w:rPr>
          <w:rFonts w:ascii="Times New Roman" w:hAnsi="Times New Roman" w:cs="Times New Roman"/>
          <w:sz w:val="28"/>
          <w:szCs w:val="28"/>
          <w:lang w:eastAsia="ru-RU"/>
        </w:rPr>
        <w:t xml:space="preserve"> </w:t>
      </w:r>
    </w:p>
    <w:p w14:paraId="2F003999" w14:textId="77777777" w:rsidR="000A2432" w:rsidRPr="000A2432" w:rsidRDefault="00A00C0B" w:rsidP="00BD388F">
      <w:pPr>
        <w:spacing w:after="0" w:line="360" w:lineRule="auto"/>
        <w:ind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Зростає роль моделювання (CFD, 1D- і 3D-моделі) газодинаміки й теплопередачі, що дозволяє оптимізувати форму каналів, колекторів, розташування турбокомпресора тощо ще на етапі проєктування.</w:t>
      </w:r>
      <w:r w:rsidR="006C4CFD" w:rsidRPr="00BD388F">
        <w:rPr>
          <w:rFonts w:ascii="Times New Roman" w:hAnsi="Times New Roman" w:cs="Times New Roman"/>
          <w:sz w:val="28"/>
          <w:szCs w:val="28"/>
          <w:lang w:eastAsia="ru-RU"/>
        </w:rPr>
        <w:t xml:space="preserve"> </w:t>
      </w:r>
    </w:p>
    <w:p w14:paraId="36AE5F6D" w14:textId="77777777" w:rsidR="000A2432" w:rsidRPr="000A2432" w:rsidRDefault="00A00C0B" w:rsidP="00BD388F">
      <w:pPr>
        <w:spacing w:after="0" w:line="360" w:lineRule="auto"/>
        <w:ind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3. Розвиток паливних систем сучасних дизельних двигунів</w:t>
      </w:r>
      <w:r w:rsidR="006C4CFD" w:rsidRPr="00BD388F">
        <w:rPr>
          <w:rFonts w:ascii="Times New Roman" w:hAnsi="Times New Roman" w:cs="Times New Roman"/>
          <w:sz w:val="28"/>
          <w:szCs w:val="28"/>
          <w:lang w:eastAsia="ru-RU"/>
        </w:rPr>
        <w:t xml:space="preserve">. </w:t>
      </w:r>
      <w:r w:rsidRPr="000A2432">
        <w:rPr>
          <w:rFonts w:ascii="Times New Roman" w:hAnsi="Times New Roman" w:cs="Times New Roman"/>
          <w:sz w:val="28"/>
          <w:szCs w:val="28"/>
          <w:lang w:eastAsia="ru-RU"/>
        </w:rPr>
        <w:t>Найяскравіша тенденція – це еволюція систем Common Rail високого тиску:</w:t>
      </w:r>
    </w:p>
    <w:p w14:paraId="5A8F9EF4" w14:textId="77777777" w:rsidR="000A2432" w:rsidRPr="000A2432" w:rsidRDefault="00A00C0B" w:rsidP="00BD388F">
      <w:pPr>
        <w:spacing w:after="0" w:line="360" w:lineRule="auto"/>
        <w:ind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3.1. Зростання тиску впорскування та гнучкість керування</w:t>
      </w:r>
    </w:p>
    <w:p w14:paraId="52D1E5FC" w14:textId="77777777" w:rsidR="00CE61D0" w:rsidRDefault="00A00C0B" w:rsidP="00BD388F">
      <w:pPr>
        <w:spacing w:after="0" w:line="360" w:lineRule="auto"/>
        <w:ind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Сучасні системи Common Rail працюють із тиском 2000–2500 бар і більше, що забезпечує надзвичайно тонке розпилення палива й інтенсивне сумішоутворення.</w:t>
      </w:r>
    </w:p>
    <w:p w14:paraId="5970CB3D" w14:textId="77777777" w:rsidR="000A2432" w:rsidRPr="000A2432" w:rsidRDefault="000A2432" w:rsidP="00BD388F">
      <w:pPr>
        <w:spacing w:after="0" w:line="360" w:lineRule="auto"/>
        <w:ind w:firstLine="709"/>
        <w:jc w:val="both"/>
        <w:rPr>
          <w:rFonts w:ascii="Times New Roman" w:hAnsi="Times New Roman" w:cs="Times New Roman"/>
          <w:sz w:val="28"/>
          <w:szCs w:val="28"/>
          <w:lang w:eastAsia="ru-RU"/>
        </w:rPr>
      </w:pPr>
      <w:hyperlink r:id="rId20" w:tgtFrame="_blank" w:history="1"/>
    </w:p>
    <w:p w14:paraId="5731C311" w14:textId="77777777" w:rsidR="000A2432" w:rsidRPr="000A2432" w:rsidRDefault="00A00C0B" w:rsidP="00BD388F">
      <w:pPr>
        <w:spacing w:after="0" w:line="360" w:lineRule="auto"/>
        <w:ind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lastRenderedPageBreak/>
        <w:t>Основні тенденції:</w:t>
      </w:r>
    </w:p>
    <w:p w14:paraId="2B155033" w14:textId="77777777" w:rsidR="000A2432" w:rsidRPr="000A2432" w:rsidRDefault="00A00C0B">
      <w:pPr>
        <w:numPr>
          <w:ilvl w:val="0"/>
          <w:numId w:val="24"/>
        </w:numPr>
        <w:spacing w:after="0" w:line="360" w:lineRule="auto"/>
        <w:ind w:left="0"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збільшення кількості тактів упорскування за цикл (попереднє, основне, додаткові поствпорскування) – це дозволяє:</w:t>
      </w:r>
    </w:p>
    <w:p w14:paraId="6BB27304" w14:textId="77777777" w:rsidR="000A2432" w:rsidRPr="000A2432" w:rsidRDefault="00A00C0B">
      <w:pPr>
        <w:numPr>
          <w:ilvl w:val="1"/>
          <w:numId w:val="24"/>
        </w:numPr>
        <w:spacing w:after="0" w:line="360" w:lineRule="auto"/>
        <w:ind w:left="0"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зменшити шум і жорсткість згоряння;</w:t>
      </w:r>
    </w:p>
    <w:p w14:paraId="37F34D06" w14:textId="77777777" w:rsidR="000A2432" w:rsidRPr="000A2432" w:rsidRDefault="00A00C0B">
      <w:pPr>
        <w:numPr>
          <w:ilvl w:val="1"/>
          <w:numId w:val="24"/>
        </w:numPr>
        <w:spacing w:after="0" w:line="360" w:lineRule="auto"/>
        <w:ind w:left="0"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контролювати формування сажі та NOx;</w:t>
      </w:r>
    </w:p>
    <w:p w14:paraId="0BDEC0AA" w14:textId="77777777" w:rsidR="006C4CFD" w:rsidRPr="00BD388F" w:rsidRDefault="00A00C0B">
      <w:pPr>
        <w:numPr>
          <w:ilvl w:val="0"/>
          <w:numId w:val="24"/>
        </w:numPr>
        <w:spacing w:after="0" w:line="360" w:lineRule="auto"/>
        <w:ind w:left="0"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підтримувати температуру DPF для регенерації;</w:t>
      </w:r>
    </w:p>
    <w:p w14:paraId="7B91F94B" w14:textId="77777777" w:rsidR="000A2432" w:rsidRPr="000A2432" w:rsidRDefault="00A00C0B">
      <w:pPr>
        <w:numPr>
          <w:ilvl w:val="0"/>
          <w:numId w:val="24"/>
        </w:numPr>
        <w:spacing w:after="0" w:line="360" w:lineRule="auto"/>
        <w:ind w:left="0"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використання швидкодіючих форсунок (соленоїдних і п’єзоелектричних), здатних дуже точно дозувати мікроскопічні порції палива;</w:t>
      </w:r>
    </w:p>
    <w:p w14:paraId="2A15B3A6" w14:textId="77777777" w:rsidR="000A2432" w:rsidRPr="000A2432" w:rsidRDefault="00A00C0B">
      <w:pPr>
        <w:numPr>
          <w:ilvl w:val="0"/>
          <w:numId w:val="24"/>
        </w:numPr>
        <w:spacing w:after="0" w:line="360" w:lineRule="auto"/>
        <w:ind w:left="0"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розвиток стратегій керування тиском у рейці, коли генерація тиску частково розв’язується від конкретних тактів упорскування, що дає можливість гнучкіше реагувати на зміну режиму роботи двигуна.</w:t>
      </w:r>
      <w:r w:rsidR="006C4CFD" w:rsidRPr="00BD388F">
        <w:rPr>
          <w:rFonts w:ascii="Times New Roman" w:hAnsi="Times New Roman" w:cs="Times New Roman"/>
          <w:sz w:val="28"/>
          <w:szCs w:val="28"/>
          <w:lang w:eastAsia="ru-RU"/>
        </w:rPr>
        <w:t xml:space="preserve"> </w:t>
      </w:r>
    </w:p>
    <w:p w14:paraId="1D99B575" w14:textId="77777777" w:rsidR="000A2432" w:rsidRPr="000A2432" w:rsidRDefault="00A00C0B" w:rsidP="00BD388F">
      <w:pPr>
        <w:spacing w:after="0" w:line="360" w:lineRule="auto"/>
        <w:ind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3.2. Підготовка до альтернативних дизельних палив</w:t>
      </w:r>
    </w:p>
    <w:p w14:paraId="2CD30E4A" w14:textId="77777777" w:rsidR="000A2432" w:rsidRPr="000A2432" w:rsidRDefault="00A00C0B" w:rsidP="00BD388F">
      <w:pPr>
        <w:spacing w:after="0" w:line="360" w:lineRule="auto"/>
        <w:ind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Паливні системи удосконалюються з урахуванням можливості застосування:</w:t>
      </w:r>
    </w:p>
    <w:p w14:paraId="37D7FCFB" w14:textId="77777777" w:rsidR="000A2432" w:rsidRPr="002B4181" w:rsidRDefault="00A00C0B">
      <w:pPr>
        <w:numPr>
          <w:ilvl w:val="0"/>
          <w:numId w:val="25"/>
        </w:numPr>
        <w:spacing w:after="0" w:line="360" w:lineRule="auto"/>
        <w:ind w:left="0" w:firstLine="709"/>
        <w:jc w:val="both"/>
        <w:rPr>
          <w:rFonts w:ascii="Times New Roman" w:hAnsi="Times New Roman" w:cs="Times New Roman"/>
          <w:color w:val="000000" w:themeColor="text1"/>
          <w:sz w:val="28"/>
          <w:szCs w:val="28"/>
          <w:lang w:eastAsia="ru-RU"/>
        </w:rPr>
      </w:pPr>
      <w:r w:rsidRPr="000A2432">
        <w:rPr>
          <w:rFonts w:ascii="Times New Roman" w:hAnsi="Times New Roman" w:cs="Times New Roman"/>
          <w:sz w:val="28"/>
          <w:szCs w:val="28"/>
          <w:lang w:eastAsia="ru-RU"/>
        </w:rPr>
        <w:t xml:space="preserve">біодизеля (FAME), гідрооброблених рослинних олив (HVO), </w:t>
      </w:r>
      <w:r w:rsidRPr="002B4181">
        <w:rPr>
          <w:rFonts w:ascii="Times New Roman" w:hAnsi="Times New Roman" w:cs="Times New Roman"/>
          <w:color w:val="000000" w:themeColor="text1"/>
          <w:sz w:val="28"/>
          <w:szCs w:val="28"/>
          <w:lang w:eastAsia="ru-RU"/>
        </w:rPr>
        <w:t>GTL</w:t>
      </w:r>
      <w:r w:rsidR="002B4181">
        <w:rPr>
          <w:rFonts w:ascii="Times New Roman" w:hAnsi="Times New Roman" w:cs="Times New Roman"/>
          <w:color w:val="000000" w:themeColor="text1"/>
          <w:sz w:val="28"/>
          <w:szCs w:val="28"/>
          <w:lang w:eastAsia="ru-RU"/>
        </w:rPr>
        <w:t xml:space="preserve"> </w:t>
      </w:r>
      <w:r w:rsidR="002B4181" w:rsidRPr="002B4181">
        <w:rPr>
          <w:rFonts w:ascii="Times New Roman" w:hAnsi="Times New Roman" w:cs="Times New Roman"/>
          <w:color w:val="000000" w:themeColor="text1"/>
          <w:sz w:val="28"/>
          <w:szCs w:val="28"/>
          <w:lang w:eastAsia="ru-RU"/>
        </w:rPr>
        <w:t>(</w:t>
      </w:r>
      <w:r w:rsidR="002B4181" w:rsidRPr="002B4181">
        <w:rPr>
          <w:rFonts w:ascii="Times New Roman" w:hAnsi="Times New Roman" w:cs="Times New Roman"/>
          <w:color w:val="000000" w:themeColor="text1"/>
          <w:sz w:val="28"/>
          <w:szCs w:val="28"/>
          <w:lang w:val="en-US" w:eastAsia="ru-RU"/>
        </w:rPr>
        <w:t>Gas</w:t>
      </w:r>
      <w:r w:rsidR="002B4181" w:rsidRPr="002B4181">
        <w:rPr>
          <w:rFonts w:ascii="Times New Roman" w:hAnsi="Times New Roman" w:cs="Times New Roman"/>
          <w:color w:val="000000" w:themeColor="text1"/>
          <w:sz w:val="28"/>
          <w:szCs w:val="28"/>
          <w:lang w:eastAsia="ru-RU"/>
        </w:rPr>
        <w:t>-</w:t>
      </w:r>
      <w:r w:rsidR="002B4181" w:rsidRPr="002B4181">
        <w:rPr>
          <w:rFonts w:ascii="Times New Roman" w:hAnsi="Times New Roman" w:cs="Times New Roman"/>
          <w:color w:val="000000" w:themeColor="text1"/>
          <w:sz w:val="28"/>
          <w:szCs w:val="28"/>
          <w:lang w:val="en-US" w:eastAsia="ru-RU"/>
        </w:rPr>
        <w:t>to</w:t>
      </w:r>
      <w:r w:rsidR="002B4181" w:rsidRPr="002B4181">
        <w:rPr>
          <w:rFonts w:ascii="Times New Roman" w:hAnsi="Times New Roman" w:cs="Times New Roman"/>
          <w:color w:val="000000" w:themeColor="text1"/>
          <w:sz w:val="28"/>
          <w:szCs w:val="28"/>
          <w:lang w:eastAsia="ru-RU"/>
        </w:rPr>
        <w:t>-</w:t>
      </w:r>
      <w:r w:rsidR="002B4181" w:rsidRPr="002B4181">
        <w:rPr>
          <w:rFonts w:ascii="Times New Roman" w:hAnsi="Times New Roman" w:cs="Times New Roman"/>
          <w:color w:val="000000" w:themeColor="text1"/>
          <w:sz w:val="28"/>
          <w:szCs w:val="28"/>
          <w:lang w:val="en-US" w:eastAsia="ru-RU"/>
        </w:rPr>
        <w:t>Liquids</w:t>
      </w:r>
      <w:r w:rsidR="002B4181" w:rsidRPr="002B4181">
        <w:rPr>
          <w:rFonts w:ascii="Times New Roman" w:hAnsi="Times New Roman" w:cs="Times New Roman"/>
          <w:color w:val="000000" w:themeColor="text1"/>
          <w:sz w:val="28"/>
          <w:szCs w:val="28"/>
          <w:lang w:eastAsia="ru-RU"/>
        </w:rPr>
        <w:t>) природний газ</w:t>
      </w:r>
      <w:r w:rsidR="002B4181">
        <w:rPr>
          <w:rFonts w:ascii="Times New Roman" w:hAnsi="Times New Roman" w:cs="Times New Roman"/>
          <w:color w:val="000000" w:themeColor="text1"/>
          <w:sz w:val="28"/>
          <w:szCs w:val="28"/>
          <w:lang w:eastAsia="ru-RU"/>
        </w:rPr>
        <w:t xml:space="preserve"> </w:t>
      </w:r>
      <w:r w:rsidR="002B4181" w:rsidRPr="002B4181">
        <w:rPr>
          <w:rFonts w:ascii="Times New Roman" w:hAnsi="Times New Roman" w:cs="Times New Roman"/>
          <w:color w:val="000000" w:themeColor="text1"/>
          <w:sz w:val="28"/>
          <w:szCs w:val="28"/>
          <w:lang w:eastAsia="ru-RU"/>
        </w:rPr>
        <w:t>(мет</w:t>
      </w:r>
      <w:r w:rsidR="002B4181">
        <w:rPr>
          <w:rFonts w:ascii="Times New Roman" w:hAnsi="Times New Roman" w:cs="Times New Roman"/>
          <w:color w:val="000000" w:themeColor="text1"/>
          <w:sz w:val="28"/>
          <w:szCs w:val="28"/>
          <w:lang w:eastAsia="ru-RU"/>
        </w:rPr>
        <w:t>а</w:t>
      </w:r>
      <w:r w:rsidR="002B4181" w:rsidRPr="002B4181">
        <w:rPr>
          <w:rFonts w:ascii="Times New Roman" w:hAnsi="Times New Roman" w:cs="Times New Roman"/>
          <w:color w:val="000000" w:themeColor="text1"/>
          <w:sz w:val="28"/>
          <w:szCs w:val="28"/>
          <w:lang w:eastAsia="ru-RU"/>
        </w:rPr>
        <w:t xml:space="preserve">н) </w:t>
      </w:r>
      <w:r w:rsidRPr="002B4181">
        <w:rPr>
          <w:rFonts w:ascii="Times New Roman" w:hAnsi="Times New Roman" w:cs="Times New Roman"/>
          <w:color w:val="000000" w:themeColor="text1"/>
          <w:sz w:val="28"/>
          <w:szCs w:val="28"/>
          <w:lang w:eastAsia="ru-RU"/>
        </w:rPr>
        <w:t>- та BTL</w:t>
      </w:r>
      <w:r w:rsidR="002B4181" w:rsidRPr="002B4181">
        <w:rPr>
          <w:rFonts w:ascii="Times New Roman" w:hAnsi="Times New Roman" w:cs="Times New Roman"/>
          <w:color w:val="000000" w:themeColor="text1"/>
          <w:sz w:val="28"/>
          <w:szCs w:val="28"/>
          <w:lang w:eastAsia="ru-RU"/>
        </w:rPr>
        <w:t xml:space="preserve"> (</w:t>
      </w:r>
      <w:r w:rsidR="002B4181" w:rsidRPr="002B4181">
        <w:rPr>
          <w:rFonts w:ascii="Times New Roman" w:hAnsi="Times New Roman" w:cs="Times New Roman"/>
          <w:color w:val="000000" w:themeColor="text1"/>
          <w:sz w:val="28"/>
          <w:szCs w:val="28"/>
          <w:lang w:val="en-US" w:eastAsia="ru-RU"/>
        </w:rPr>
        <w:t>Biomass</w:t>
      </w:r>
      <w:r w:rsidR="002B4181" w:rsidRPr="002B4181">
        <w:rPr>
          <w:rFonts w:ascii="Times New Roman" w:hAnsi="Times New Roman" w:cs="Times New Roman"/>
          <w:color w:val="000000" w:themeColor="text1"/>
          <w:sz w:val="28"/>
          <w:szCs w:val="28"/>
          <w:lang w:eastAsia="ru-RU"/>
        </w:rPr>
        <w:t>-</w:t>
      </w:r>
      <w:r w:rsidR="002B4181" w:rsidRPr="002B4181">
        <w:rPr>
          <w:rFonts w:ascii="Times New Roman" w:hAnsi="Times New Roman" w:cs="Times New Roman"/>
          <w:color w:val="000000" w:themeColor="text1"/>
          <w:sz w:val="28"/>
          <w:szCs w:val="28"/>
          <w:lang w:val="en-US" w:eastAsia="ru-RU"/>
        </w:rPr>
        <w:t>to</w:t>
      </w:r>
      <w:r w:rsidR="002B4181" w:rsidRPr="002B4181">
        <w:rPr>
          <w:rFonts w:ascii="Times New Roman" w:hAnsi="Times New Roman" w:cs="Times New Roman"/>
          <w:color w:val="000000" w:themeColor="text1"/>
          <w:sz w:val="28"/>
          <w:szCs w:val="28"/>
          <w:lang w:eastAsia="ru-RU"/>
        </w:rPr>
        <w:t>-</w:t>
      </w:r>
      <w:r w:rsidR="002B4181" w:rsidRPr="002B4181">
        <w:rPr>
          <w:rFonts w:ascii="Times New Roman" w:hAnsi="Times New Roman" w:cs="Times New Roman"/>
          <w:color w:val="000000" w:themeColor="text1"/>
          <w:sz w:val="28"/>
          <w:szCs w:val="28"/>
          <w:lang w:val="en-US" w:eastAsia="ru-RU"/>
        </w:rPr>
        <w:t>Liquids</w:t>
      </w:r>
      <w:r w:rsidR="002B4181" w:rsidRPr="002B4181">
        <w:rPr>
          <w:rFonts w:ascii="Times New Roman" w:hAnsi="Times New Roman" w:cs="Times New Roman"/>
          <w:color w:val="000000" w:themeColor="text1"/>
          <w:sz w:val="28"/>
          <w:szCs w:val="28"/>
          <w:lang w:eastAsia="ru-RU"/>
        </w:rPr>
        <w:t>)</w:t>
      </w:r>
      <w:r w:rsidR="002B4181">
        <w:rPr>
          <w:rFonts w:ascii="Times New Roman" w:hAnsi="Times New Roman" w:cs="Times New Roman"/>
          <w:color w:val="000000" w:themeColor="text1"/>
          <w:sz w:val="28"/>
          <w:szCs w:val="28"/>
          <w:lang w:eastAsia="ru-RU"/>
        </w:rPr>
        <w:t xml:space="preserve"> солома, рослині відходи</w:t>
      </w:r>
      <w:r w:rsidR="002B4181" w:rsidRPr="002B4181">
        <w:rPr>
          <w:rFonts w:ascii="Times New Roman" w:hAnsi="Times New Roman" w:cs="Times New Roman"/>
          <w:color w:val="000000" w:themeColor="text1"/>
          <w:sz w:val="28"/>
          <w:szCs w:val="28"/>
          <w:lang w:eastAsia="ru-RU"/>
        </w:rPr>
        <w:t xml:space="preserve"> </w:t>
      </w:r>
      <w:r w:rsidRPr="002B4181">
        <w:rPr>
          <w:rFonts w:ascii="Times New Roman" w:hAnsi="Times New Roman" w:cs="Times New Roman"/>
          <w:color w:val="000000" w:themeColor="text1"/>
          <w:sz w:val="28"/>
          <w:szCs w:val="28"/>
          <w:lang w:eastAsia="ru-RU"/>
        </w:rPr>
        <w:t>-палив;</w:t>
      </w:r>
    </w:p>
    <w:p w14:paraId="741109B0" w14:textId="77777777" w:rsidR="000A2432" w:rsidRPr="000A2432" w:rsidRDefault="00A00C0B">
      <w:pPr>
        <w:numPr>
          <w:ilvl w:val="0"/>
          <w:numId w:val="25"/>
        </w:numPr>
        <w:spacing w:after="0" w:line="360" w:lineRule="auto"/>
        <w:ind w:left="0"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сумішей дизель/біокомпонент, синтетичних «е-палив».</w:t>
      </w:r>
    </w:p>
    <w:p w14:paraId="4CADA357" w14:textId="77777777" w:rsidR="000A2432" w:rsidRPr="000A2432" w:rsidRDefault="00A00C0B" w:rsidP="00BD388F">
      <w:pPr>
        <w:spacing w:after="0" w:line="360" w:lineRule="auto"/>
        <w:ind w:firstLine="709"/>
        <w:jc w:val="both"/>
        <w:rPr>
          <w:rFonts w:ascii="Times New Roman" w:hAnsi="Times New Roman" w:cs="Times New Roman"/>
          <w:sz w:val="28"/>
          <w:szCs w:val="28"/>
          <w:lang w:eastAsia="ru-RU"/>
        </w:rPr>
      </w:pPr>
      <w:r w:rsidRPr="000A2432">
        <w:rPr>
          <w:rFonts w:ascii="Times New Roman" w:hAnsi="Times New Roman" w:cs="Times New Roman"/>
          <w:sz w:val="28"/>
          <w:szCs w:val="28"/>
          <w:lang w:eastAsia="ru-RU"/>
        </w:rPr>
        <w:t>Такі палива мають інші в’язкість, мастильні властивості, температуру займання, що потребує адаптації насосів, форсунок, матеріалів ущільнень, а також зміни карт упорскування.</w:t>
      </w:r>
      <w:r w:rsidR="006C4CFD" w:rsidRPr="00BD388F">
        <w:rPr>
          <w:rFonts w:ascii="Times New Roman" w:hAnsi="Times New Roman" w:cs="Times New Roman"/>
          <w:sz w:val="28"/>
          <w:szCs w:val="28"/>
          <w:lang w:eastAsia="ru-RU"/>
        </w:rPr>
        <w:t xml:space="preserve"> </w:t>
      </w:r>
    </w:p>
    <w:p w14:paraId="3C602AEE" w14:textId="77777777" w:rsidR="00E23783" w:rsidRPr="00E23783" w:rsidRDefault="00A00C0B" w:rsidP="00BD388F">
      <w:pPr>
        <w:spacing w:after="0" w:line="360" w:lineRule="auto"/>
        <w:ind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4. Тенденції розвитку двигунів із зовнішнім сумішоутворенням</w:t>
      </w:r>
    </w:p>
    <w:p w14:paraId="505BBCA2" w14:textId="77777777" w:rsidR="00E23783" w:rsidRPr="00E23783" w:rsidRDefault="00A00C0B" w:rsidP="00BD388F">
      <w:pPr>
        <w:spacing w:after="0" w:line="360" w:lineRule="auto"/>
        <w:ind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Під двигунами із зовнішнім сумішоутворенням зазвичай розуміють бензинові двигуни з розподіленим упорскуванням палива у впускний тракт (MPI/PFI), коли паливо змішується з повітрям до потрапляння в циліндр.</w:t>
      </w:r>
    </w:p>
    <w:p w14:paraId="6A607A53" w14:textId="77777777" w:rsidR="00E23783" w:rsidRPr="00E23783" w:rsidRDefault="00A00C0B" w:rsidP="00BD388F">
      <w:pPr>
        <w:spacing w:after="0" w:line="360" w:lineRule="auto"/>
        <w:ind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Попри активний перехід на безпосереднє впорскування (GDI), у багатьох сегментах (бюджетні авто, мотоцикли, невеликі двигуни, окремі гібриди) MPI залишається актуальним – але у «новому технологічному пакеті».</w:t>
      </w:r>
    </w:p>
    <w:p w14:paraId="1241BC70" w14:textId="77777777" w:rsidR="00E23783" w:rsidRDefault="00A00C0B" w:rsidP="00BD388F">
      <w:pPr>
        <w:spacing w:after="0" w:line="360" w:lineRule="auto"/>
        <w:ind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4.1. Збереження зовнішнього сумішоутворення як свідомий вибір</w:t>
      </w:r>
    </w:p>
    <w:p w14:paraId="67E83C2E" w14:textId="77777777" w:rsidR="00D61E95" w:rsidRPr="00E23783" w:rsidRDefault="00D61E95" w:rsidP="00BD388F">
      <w:pPr>
        <w:spacing w:after="0" w:line="360" w:lineRule="auto"/>
        <w:ind w:firstLine="709"/>
        <w:jc w:val="both"/>
        <w:rPr>
          <w:rFonts w:ascii="Times New Roman" w:hAnsi="Times New Roman" w:cs="Times New Roman"/>
          <w:sz w:val="28"/>
          <w:szCs w:val="28"/>
          <w:lang w:eastAsia="ru-RU"/>
        </w:rPr>
      </w:pPr>
    </w:p>
    <w:p w14:paraId="791DA7F5" w14:textId="5359AB5E" w:rsidR="00CE61D0" w:rsidRPr="00E23783" w:rsidRDefault="00A00C0B" w:rsidP="00D61E95">
      <w:pPr>
        <w:spacing w:after="0" w:line="360" w:lineRule="auto"/>
        <w:ind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lastRenderedPageBreak/>
        <w:t>Причини, чому виробники не відмовляються від MPI:</w:t>
      </w:r>
    </w:p>
    <w:p w14:paraId="01C15F83" w14:textId="77777777" w:rsidR="00E23783" w:rsidRPr="00E23783" w:rsidRDefault="00A00C0B">
      <w:pPr>
        <w:numPr>
          <w:ilvl w:val="0"/>
          <w:numId w:val="26"/>
        </w:numPr>
        <w:spacing w:after="0" w:line="360" w:lineRule="auto"/>
        <w:ind w:left="0"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простота й дешевизна конструкції порівняно з GDI;</w:t>
      </w:r>
    </w:p>
    <w:p w14:paraId="7279E1A7" w14:textId="77777777" w:rsidR="00E23783" w:rsidRPr="00E23783" w:rsidRDefault="00A00C0B">
      <w:pPr>
        <w:numPr>
          <w:ilvl w:val="0"/>
          <w:numId w:val="26"/>
        </w:numPr>
        <w:spacing w:after="0" w:line="360" w:lineRule="auto"/>
        <w:ind w:left="0"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менші викиди твердих частинок, ніж у багатьох GDI без фільтра;</w:t>
      </w:r>
      <w:r w:rsidR="006C4CFD" w:rsidRPr="00BD388F">
        <w:rPr>
          <w:rFonts w:ascii="Times New Roman" w:hAnsi="Times New Roman" w:cs="Times New Roman"/>
          <w:sz w:val="28"/>
          <w:szCs w:val="28"/>
          <w:lang w:eastAsia="ru-RU"/>
        </w:rPr>
        <w:t xml:space="preserve"> </w:t>
      </w:r>
    </w:p>
    <w:p w14:paraId="48D2C54C" w14:textId="77777777" w:rsidR="00E23783" w:rsidRPr="00E23783" w:rsidRDefault="00A00C0B">
      <w:pPr>
        <w:numPr>
          <w:ilvl w:val="0"/>
          <w:numId w:val="26"/>
        </w:numPr>
        <w:spacing w:after="0" w:line="360" w:lineRule="auto"/>
        <w:ind w:left="0"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добра сумісність із газовими паливами (LPG, CNG, водень) та спиртовими сумішами;</w:t>
      </w:r>
    </w:p>
    <w:p w14:paraId="58E7C84E" w14:textId="77777777" w:rsidR="00E23783" w:rsidRPr="00E23783" w:rsidRDefault="00A00C0B">
      <w:pPr>
        <w:numPr>
          <w:ilvl w:val="0"/>
          <w:numId w:val="26"/>
        </w:numPr>
        <w:spacing w:after="0" w:line="360" w:lineRule="auto"/>
        <w:ind w:left="0"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нижчі вимоги до якості палива й менша чутливість до забруднення форсунок.</w:t>
      </w:r>
    </w:p>
    <w:p w14:paraId="4EFC2E0E" w14:textId="77777777" w:rsidR="00E23783" w:rsidRPr="00E23783" w:rsidRDefault="00A00C0B" w:rsidP="00BD388F">
      <w:pPr>
        <w:spacing w:after="0" w:line="360" w:lineRule="auto"/>
        <w:ind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Тому актуальним стає не відмова від MPI, а його інтелектуалізація та інтеграція з сучасними системами керування двигуном.</w:t>
      </w:r>
    </w:p>
    <w:p w14:paraId="3B7FA122" w14:textId="77777777" w:rsidR="00E23783" w:rsidRPr="00E23783" w:rsidRDefault="00A00C0B" w:rsidP="00BD388F">
      <w:pPr>
        <w:spacing w:after="0" w:line="360" w:lineRule="auto"/>
        <w:ind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4.2. Удосконалення конструкції бензинових двигунів із зовнішнім сумішоутворенням</w:t>
      </w:r>
    </w:p>
    <w:p w14:paraId="2A556B39" w14:textId="77777777" w:rsidR="00E23783" w:rsidRPr="00E23783" w:rsidRDefault="00A00C0B" w:rsidP="00BD388F">
      <w:pPr>
        <w:spacing w:after="0" w:line="360" w:lineRule="auto"/>
        <w:ind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Ключові напрями:</w:t>
      </w:r>
    </w:p>
    <w:p w14:paraId="29FF2354" w14:textId="77777777" w:rsidR="00E23783" w:rsidRPr="00E23783" w:rsidRDefault="00A00C0B">
      <w:pPr>
        <w:numPr>
          <w:ilvl w:val="0"/>
          <w:numId w:val="27"/>
        </w:numPr>
        <w:spacing w:after="0" w:line="360" w:lineRule="auto"/>
        <w:ind w:left="0"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Даунсайзинг і турбонаддув навіть для MPI-двигунів: застосування турбонаддуву та проміжного охолодження наддувного повітря дозволяє досягати високої питомої потужності й прийнятного ККД без переходу на GDI в деяких класах авто.</w:t>
      </w:r>
      <w:r w:rsidR="006C4CFD" w:rsidRPr="00BD388F">
        <w:rPr>
          <w:rFonts w:ascii="Times New Roman" w:hAnsi="Times New Roman" w:cs="Times New Roman"/>
          <w:sz w:val="28"/>
          <w:szCs w:val="28"/>
          <w:lang w:eastAsia="ru-RU"/>
        </w:rPr>
        <w:t xml:space="preserve"> </w:t>
      </w:r>
    </w:p>
    <w:p w14:paraId="3BFB1B24" w14:textId="77777777" w:rsidR="00E23783" w:rsidRPr="00E23783" w:rsidRDefault="00A00C0B">
      <w:pPr>
        <w:numPr>
          <w:ilvl w:val="0"/>
          <w:numId w:val="27"/>
        </w:numPr>
        <w:spacing w:after="0" w:line="360" w:lineRule="auto"/>
        <w:ind w:left="0"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Широке використання систем зміни фаз газорозподілу (VVT, VVL) та різних циклів (Міллера, Аткінсона) – для підвищення ефективності на часткових навантаженнях, що особливо важливо для гібридних силових установок.</w:t>
      </w:r>
    </w:p>
    <w:p w14:paraId="2B4D14D0" w14:textId="77777777" w:rsidR="00E23783" w:rsidRPr="00E23783" w:rsidRDefault="00A00C0B">
      <w:pPr>
        <w:numPr>
          <w:ilvl w:val="0"/>
          <w:numId w:val="27"/>
        </w:numPr>
        <w:spacing w:after="0" w:line="360" w:lineRule="auto"/>
        <w:ind w:left="0"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Оптимізація впускних каналів (swirl/tumble-структура потоків), щоб покращити гомогенність суміші при зовнішньому сумішоутворенні й забезпечити стабільне згоряння навіть на збіднених сумішах.</w:t>
      </w:r>
    </w:p>
    <w:p w14:paraId="47243625" w14:textId="77777777" w:rsidR="00E23783" w:rsidRPr="00E23783" w:rsidRDefault="00A00C0B" w:rsidP="00BD388F">
      <w:pPr>
        <w:spacing w:after="0" w:line="360" w:lineRule="auto"/>
        <w:ind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4.3. Тенденції у паливних системах двигунів із зовнішнім сумішоутворенням</w:t>
      </w:r>
    </w:p>
    <w:p w14:paraId="533E0753" w14:textId="77777777" w:rsidR="00E23783" w:rsidRPr="00E23783" w:rsidRDefault="00A00C0B" w:rsidP="00BD388F">
      <w:pPr>
        <w:spacing w:after="0" w:line="360" w:lineRule="auto"/>
        <w:ind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Хоча тиск упорскування в системах MPI значно нижчий, ніж у GDI, і тим більше – ніж у дизелів, тут також є свої тенденції:</w:t>
      </w:r>
    </w:p>
    <w:p w14:paraId="0DABEBD9" w14:textId="77777777" w:rsidR="00E23783" w:rsidRPr="00E23783" w:rsidRDefault="00A00C0B">
      <w:pPr>
        <w:numPr>
          <w:ilvl w:val="0"/>
          <w:numId w:val="28"/>
        </w:numPr>
        <w:spacing w:after="0" w:line="360" w:lineRule="auto"/>
        <w:ind w:left="0"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підвищення робочого тиску впорскування (з десятків до 5–10 бар і вище) для кращого розпилення й сумішоутворення;</w:t>
      </w:r>
    </w:p>
    <w:p w14:paraId="17839E81" w14:textId="77777777" w:rsidR="00E23783" w:rsidRPr="00E23783" w:rsidRDefault="00A00C0B">
      <w:pPr>
        <w:numPr>
          <w:ilvl w:val="0"/>
          <w:numId w:val="28"/>
        </w:numPr>
        <w:spacing w:after="0" w:line="360" w:lineRule="auto"/>
        <w:ind w:left="0"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lastRenderedPageBreak/>
        <w:t>точне електронне керування тривалістю й моментом упорскування – з урахуванням температури, навантаження, детонаційної стійкості, вимог до токсичності;</w:t>
      </w:r>
    </w:p>
    <w:p w14:paraId="2F6476F5" w14:textId="77777777" w:rsidR="00E23783" w:rsidRPr="00E23783" w:rsidRDefault="00A00C0B">
      <w:pPr>
        <w:numPr>
          <w:ilvl w:val="0"/>
          <w:numId w:val="28"/>
        </w:numPr>
        <w:spacing w:after="0" w:line="360" w:lineRule="auto"/>
        <w:ind w:left="0"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використання подвійних систем (GDI + PFI) в одному двигуні для поєднання переваг зовнішнього й внутрішнього сумішоутворення: PFI – для стабільної роботи й низьких частинок, GDI – для високих навантажень і кращої економічності.</w:t>
      </w:r>
      <w:hyperlink r:id="rId21" w:tgtFrame="_blank" w:history="1"/>
    </w:p>
    <w:p w14:paraId="3C346268" w14:textId="77777777" w:rsidR="00E23783" w:rsidRPr="00E23783" w:rsidRDefault="00A00C0B" w:rsidP="00BD388F">
      <w:pPr>
        <w:spacing w:after="0" w:line="360" w:lineRule="auto"/>
        <w:ind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Окремим трендом є адаптація MPI-систем до альтернативних палив – насамперед газових та спиртових (етанол, метанол), а також водню. Для водню портове впорскування виявляється зручним способом реалізації «чистого» згоряння без радикальної переробки базового бензинового двигуна.</w:t>
      </w:r>
    </w:p>
    <w:p w14:paraId="40AFFB9C" w14:textId="77777777" w:rsidR="00E23783" w:rsidRPr="00E23783" w:rsidRDefault="00A00C0B" w:rsidP="00BD388F">
      <w:pPr>
        <w:spacing w:after="0" w:line="360" w:lineRule="auto"/>
        <w:ind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Тенденції розвитку конструкцій та паливних систем сучасних дизельних двигунів і двигунів із зовнішнім сумішоутворенням можна стисло підсумувати так:</w:t>
      </w:r>
    </w:p>
    <w:p w14:paraId="3A54629E" w14:textId="77777777" w:rsidR="00E23783" w:rsidRPr="00E23783" w:rsidRDefault="00A00C0B">
      <w:pPr>
        <w:numPr>
          <w:ilvl w:val="0"/>
          <w:numId w:val="29"/>
        </w:numPr>
        <w:spacing w:after="0" w:line="360" w:lineRule="auto"/>
        <w:ind w:left="0"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Дизельні двигуни рухаються в бік:</w:t>
      </w:r>
    </w:p>
    <w:p w14:paraId="52582429" w14:textId="77777777" w:rsidR="00E23783" w:rsidRPr="00E23783" w:rsidRDefault="00A00C0B">
      <w:pPr>
        <w:numPr>
          <w:ilvl w:val="1"/>
          <w:numId w:val="29"/>
        </w:numPr>
        <w:spacing w:after="0" w:line="360" w:lineRule="auto"/>
        <w:ind w:left="0"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зростання тиску впорскування й гнучкості системи Common Rail;</w:t>
      </w:r>
    </w:p>
    <w:p w14:paraId="1A700DCA" w14:textId="5D15472C" w:rsidR="00E23783" w:rsidRPr="00E23783" w:rsidRDefault="00A00C0B">
      <w:pPr>
        <w:numPr>
          <w:ilvl w:val="1"/>
          <w:numId w:val="29"/>
        </w:numPr>
        <w:spacing w:after="0" w:line="360" w:lineRule="auto"/>
        <w:ind w:left="0"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широкого використання VGT, EGR, комплексної після</w:t>
      </w:r>
      <w:r w:rsidR="000D32DD">
        <w:rPr>
          <w:rFonts w:ascii="Times New Roman" w:hAnsi="Times New Roman" w:cs="Times New Roman"/>
          <w:sz w:val="28"/>
          <w:szCs w:val="28"/>
          <w:lang w:eastAsia="ru-RU"/>
        </w:rPr>
        <w:t xml:space="preserve"> </w:t>
      </w:r>
      <w:r w:rsidRPr="00E23783">
        <w:rPr>
          <w:rFonts w:ascii="Times New Roman" w:hAnsi="Times New Roman" w:cs="Times New Roman"/>
          <w:sz w:val="28"/>
          <w:szCs w:val="28"/>
          <w:lang w:eastAsia="ru-RU"/>
        </w:rPr>
        <w:t>обробки (DPF, SCR);</w:t>
      </w:r>
    </w:p>
    <w:p w14:paraId="57CDD081" w14:textId="77777777" w:rsidR="00E23783" w:rsidRPr="00E23783" w:rsidRDefault="00A00C0B">
      <w:pPr>
        <w:numPr>
          <w:ilvl w:val="1"/>
          <w:numId w:val="29"/>
        </w:numPr>
        <w:spacing w:after="0" w:line="360" w:lineRule="auto"/>
        <w:ind w:left="0"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адаптації до альтернативних дизельних палив при збереженні високої ефективності та низьких викидів.</w:t>
      </w:r>
    </w:p>
    <w:p w14:paraId="0DC4C1B4" w14:textId="77777777" w:rsidR="00E23783" w:rsidRPr="00E23783" w:rsidRDefault="00A00C0B">
      <w:pPr>
        <w:numPr>
          <w:ilvl w:val="0"/>
          <w:numId w:val="29"/>
        </w:numPr>
        <w:spacing w:after="0" w:line="360" w:lineRule="auto"/>
        <w:ind w:left="0"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Бензинові двигуни із зовнішнім сумішоутворенням (MPI/PFI):</w:t>
      </w:r>
    </w:p>
    <w:p w14:paraId="5047CBE4" w14:textId="77777777" w:rsidR="00E23783" w:rsidRPr="00E23783" w:rsidRDefault="00A00C0B">
      <w:pPr>
        <w:numPr>
          <w:ilvl w:val="1"/>
          <w:numId w:val="29"/>
        </w:numPr>
        <w:spacing w:after="0" w:line="360" w:lineRule="auto"/>
        <w:ind w:left="0"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зберігаються як прості та надійні рішення, особливо в поєднанні з турбонаддувом і VVT;</w:t>
      </w:r>
    </w:p>
    <w:p w14:paraId="6D65B7D3" w14:textId="77777777" w:rsidR="00E23783" w:rsidRPr="00E23783" w:rsidRDefault="00A00C0B">
      <w:pPr>
        <w:numPr>
          <w:ilvl w:val="1"/>
          <w:numId w:val="29"/>
        </w:numPr>
        <w:spacing w:after="0" w:line="360" w:lineRule="auto"/>
        <w:ind w:left="0"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удосконалюють впорскування, газодинаміку й керування, щоб максимально використати потенціал гомогенної суміші та трикомпонентних каталізаторів;</w:t>
      </w:r>
    </w:p>
    <w:p w14:paraId="724A1D39" w14:textId="77777777" w:rsidR="00E23783" w:rsidRPr="00E23783" w:rsidRDefault="00A00C0B">
      <w:pPr>
        <w:numPr>
          <w:ilvl w:val="1"/>
          <w:numId w:val="29"/>
        </w:numPr>
        <w:spacing w:after="0" w:line="360" w:lineRule="auto"/>
        <w:ind w:left="0"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інтегруються з альтернативними паливами (газ, спирти, водень) та гібридними трансмісіями.</w:t>
      </w:r>
    </w:p>
    <w:p w14:paraId="2050126A" w14:textId="77777777" w:rsidR="00CE61D0" w:rsidRDefault="00A00C0B" w:rsidP="00BD388F">
      <w:pPr>
        <w:spacing w:after="0" w:line="360" w:lineRule="auto"/>
        <w:ind w:firstLine="709"/>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t xml:space="preserve">У перспективі подальший розвиток конструкцій і паливних систем обох </w:t>
      </w:r>
    </w:p>
    <w:p w14:paraId="3ADF25FA" w14:textId="77777777" w:rsidR="00E23783" w:rsidRPr="00E23783" w:rsidRDefault="00A00C0B" w:rsidP="00CE61D0">
      <w:pPr>
        <w:spacing w:after="0" w:line="360" w:lineRule="auto"/>
        <w:jc w:val="both"/>
        <w:rPr>
          <w:rFonts w:ascii="Times New Roman" w:hAnsi="Times New Roman" w:cs="Times New Roman"/>
          <w:sz w:val="28"/>
          <w:szCs w:val="28"/>
          <w:lang w:eastAsia="ru-RU"/>
        </w:rPr>
      </w:pPr>
      <w:r w:rsidRPr="00E23783">
        <w:rPr>
          <w:rFonts w:ascii="Times New Roman" w:hAnsi="Times New Roman" w:cs="Times New Roman"/>
          <w:sz w:val="28"/>
          <w:szCs w:val="28"/>
          <w:lang w:eastAsia="ru-RU"/>
        </w:rPr>
        <w:lastRenderedPageBreak/>
        <w:t>типів двигунів визначатиметься не стільки «гонкою потужностей», скільки здатністю вписатися в екологічні та енергетичні обмеження: працювати на низьковуглецевих паливних сумішах, поєднуватися з електроприводом та забезпечувати мінімально можливі викиди токсичних речовин і CO₂ при прийнятній вартості й надійності.</w:t>
      </w:r>
    </w:p>
    <w:p w14:paraId="1DC0CDE0" w14:textId="77777777" w:rsidR="00E23783" w:rsidRPr="00BD388F" w:rsidRDefault="00E23783" w:rsidP="00BD388F">
      <w:pPr>
        <w:spacing w:after="0" w:line="360" w:lineRule="auto"/>
        <w:ind w:firstLine="709"/>
        <w:jc w:val="both"/>
        <w:rPr>
          <w:rFonts w:ascii="Times New Roman" w:hAnsi="Times New Roman" w:cs="Times New Roman"/>
          <w:sz w:val="28"/>
          <w:szCs w:val="28"/>
          <w:lang w:eastAsia="ru-RU"/>
        </w:rPr>
      </w:pPr>
    </w:p>
    <w:p w14:paraId="08A6CCFD" w14:textId="77777777" w:rsidR="000A2432" w:rsidRPr="00BD388F" w:rsidRDefault="000A2432" w:rsidP="00BD388F">
      <w:pPr>
        <w:spacing w:after="0" w:line="360" w:lineRule="auto"/>
        <w:ind w:firstLine="709"/>
        <w:jc w:val="both"/>
        <w:rPr>
          <w:rFonts w:ascii="Times New Roman" w:hAnsi="Times New Roman" w:cs="Times New Roman"/>
          <w:sz w:val="28"/>
          <w:szCs w:val="28"/>
          <w:lang w:eastAsia="ru-RU"/>
        </w:rPr>
      </w:pPr>
    </w:p>
    <w:p w14:paraId="0212CBBF" w14:textId="77777777" w:rsidR="009117FD" w:rsidRPr="00BD388F" w:rsidRDefault="00A00C0B" w:rsidP="00BD388F">
      <w:pPr>
        <w:spacing w:after="0" w:line="360" w:lineRule="auto"/>
        <w:ind w:firstLine="709"/>
        <w:jc w:val="both"/>
        <w:rPr>
          <w:rFonts w:ascii="Times New Roman" w:hAnsi="Times New Roman" w:cs="Times New Roman"/>
          <w:sz w:val="28"/>
          <w:szCs w:val="28"/>
        </w:rPr>
      </w:pPr>
      <w:r w:rsidRPr="00BD388F">
        <w:rPr>
          <w:rFonts w:ascii="Times New Roman" w:hAnsi="Times New Roman" w:cs="Times New Roman"/>
          <w:sz w:val="28"/>
          <w:szCs w:val="28"/>
        </w:rPr>
        <w:br w:type="page"/>
      </w:r>
    </w:p>
    <w:p w14:paraId="261F1CF4" w14:textId="77777777" w:rsidR="009117FD" w:rsidRPr="002465D7" w:rsidRDefault="00A00C0B" w:rsidP="002465D7">
      <w:pPr>
        <w:pStyle w:val="1"/>
        <w:spacing w:before="0" w:after="0" w:line="360" w:lineRule="auto"/>
        <w:ind w:firstLine="709"/>
        <w:rPr>
          <w:rFonts w:cs="Times New Roman"/>
          <w:bCs/>
          <w:szCs w:val="28"/>
        </w:rPr>
      </w:pPr>
      <w:bookmarkStart w:id="21" w:name="_Toc215823590"/>
      <w:bookmarkStart w:id="22" w:name="_Toc217290068"/>
      <w:r w:rsidRPr="002465D7">
        <w:rPr>
          <w:rFonts w:cs="Times New Roman"/>
          <w:bCs/>
          <w:szCs w:val="28"/>
        </w:rPr>
        <w:lastRenderedPageBreak/>
        <w:t>2</w:t>
      </w:r>
      <w:r w:rsidR="00002FAE">
        <w:rPr>
          <w:rFonts w:cs="Times New Roman"/>
          <w:bCs/>
          <w:szCs w:val="28"/>
        </w:rPr>
        <w:t>.</w:t>
      </w:r>
      <w:r w:rsidRPr="002465D7">
        <w:rPr>
          <w:rFonts w:cs="Times New Roman"/>
          <w:bCs/>
          <w:szCs w:val="28"/>
        </w:rPr>
        <w:t xml:space="preserve"> МЕТОДИКА ТА ОРГАНІЗАЦІЯ ЕКСПЕРИМЕНТАЛЬНИХ ДОСЛІДЖЕНЬ</w:t>
      </w:r>
      <w:bookmarkEnd w:id="21"/>
      <w:bookmarkEnd w:id="22"/>
    </w:p>
    <w:p w14:paraId="12A689D2" w14:textId="77777777" w:rsidR="009117FD" w:rsidRPr="00BD388F" w:rsidRDefault="00A00C0B" w:rsidP="002465D7">
      <w:pPr>
        <w:pStyle w:val="1"/>
        <w:spacing w:before="0" w:after="0" w:line="360" w:lineRule="auto"/>
        <w:ind w:firstLine="709"/>
        <w:rPr>
          <w:rFonts w:cs="Times New Roman"/>
          <w:b w:val="0"/>
          <w:szCs w:val="28"/>
        </w:rPr>
      </w:pPr>
      <w:bookmarkStart w:id="23" w:name="_Toc215823591"/>
      <w:bookmarkStart w:id="24" w:name="_Toc217290069"/>
      <w:r w:rsidRPr="00BD388F">
        <w:rPr>
          <w:rFonts w:cs="Times New Roman"/>
          <w:b w:val="0"/>
          <w:szCs w:val="28"/>
        </w:rPr>
        <w:t>2.1 Опис експериментального стенду та використаного обладнання</w:t>
      </w:r>
      <w:bookmarkEnd w:id="23"/>
      <w:bookmarkEnd w:id="24"/>
    </w:p>
    <w:p w14:paraId="1A020B38" w14:textId="77777777" w:rsidR="002465D7" w:rsidRDefault="002465D7" w:rsidP="00BD388F">
      <w:pPr>
        <w:spacing w:after="0" w:line="360" w:lineRule="auto"/>
        <w:ind w:firstLine="709"/>
        <w:jc w:val="both"/>
        <w:rPr>
          <w:rFonts w:ascii="Times New Roman" w:hAnsi="Times New Roman" w:cs="Times New Roman"/>
          <w:sz w:val="28"/>
          <w:szCs w:val="28"/>
          <w:lang w:eastAsia="ru-RU"/>
        </w:rPr>
      </w:pPr>
    </w:p>
    <w:p w14:paraId="5B751339"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Експериментальні дослідження експлуатаційних і екологічних показників дизельного та бензинового двигунів планується проводити на спеціалізованому двигуновому випробувальному стенді, що забезпечує можливість навантаження двигуна, вимірювання його потужнісних характеристик, витрати палива та параметрів відпрацьованих газів.</w:t>
      </w:r>
    </w:p>
    <w:p w14:paraId="356F4E2B"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До складу стенду входять такі основні елементи:</w:t>
      </w:r>
    </w:p>
    <w:p w14:paraId="0A16A702" w14:textId="77777777" w:rsidR="00043343" w:rsidRPr="00043343" w:rsidRDefault="00A00C0B">
      <w:pPr>
        <w:numPr>
          <w:ilvl w:val="0"/>
          <w:numId w:val="30"/>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Рамна основа та силова рама кріплення двигунів, що забезпечують жорстке й безпечне кріплення силових агрегатів Skoda Octavia 2.0 TDI та Toyota Corolla 1.6 з урахуванням їх геометричних розмірів і розташування опор.</w:t>
      </w:r>
    </w:p>
    <w:p w14:paraId="2211B3F9" w14:textId="77777777" w:rsidR="00043343" w:rsidRPr="00043343" w:rsidRDefault="00A00C0B">
      <w:pPr>
        <w:numPr>
          <w:ilvl w:val="0"/>
          <w:numId w:val="30"/>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Гальмова машина (динамічний навантажувач) – інерційний або електрорушійний/гідравлічний стендовий гальмо, призначений для створення регульованого навантаження на вихідному валу двигуна та вимірювання крутного моменту й частоти обертання. Це дає можливість отримувати зовнішні швидкісні та навантажувальні характеристики двигунів.</w:t>
      </w:r>
    </w:p>
    <w:p w14:paraId="1C320C6F" w14:textId="77777777" w:rsidR="00043343" w:rsidRPr="00043343" w:rsidRDefault="00A00C0B">
      <w:pPr>
        <w:numPr>
          <w:ilvl w:val="0"/>
          <w:numId w:val="30"/>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Система підведення та відведення робочих середовищ:</w:t>
      </w:r>
    </w:p>
    <w:p w14:paraId="4713C1E9" w14:textId="77777777" w:rsidR="00043343" w:rsidRPr="00043343" w:rsidRDefault="00A00C0B">
      <w:pPr>
        <w:numPr>
          <w:ilvl w:val="1"/>
          <w:numId w:val="30"/>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паливна система стенду (паливні баки для дизельного та бензинового палива, фільтри, витратоміри, магістралі високого та низького тиску);</w:t>
      </w:r>
    </w:p>
    <w:p w14:paraId="5C02DB57" w14:textId="77777777" w:rsidR="00043343" w:rsidRPr="00043343" w:rsidRDefault="00A00C0B">
      <w:pPr>
        <w:numPr>
          <w:ilvl w:val="1"/>
          <w:numId w:val="30"/>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система охолодження (водяний або комбінований контур із радіатором, насосом, розширювальним бачком, можливістю контролю температури охолоджувальної рідини);</w:t>
      </w:r>
    </w:p>
    <w:p w14:paraId="74A56E52" w14:textId="77777777" w:rsidR="00043343" w:rsidRPr="00043343" w:rsidRDefault="00A00C0B">
      <w:pPr>
        <w:numPr>
          <w:ilvl w:val="1"/>
          <w:numId w:val="30"/>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система змащування з контролем температури та тиску мастила;</w:t>
      </w:r>
    </w:p>
    <w:p w14:paraId="09863834" w14:textId="77777777" w:rsidR="00043343" w:rsidRPr="00043343" w:rsidRDefault="00A00C0B">
      <w:pPr>
        <w:numPr>
          <w:ilvl w:val="1"/>
          <w:numId w:val="30"/>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система припливно-витяжної вентиляції та відведення відпрацьованих газів (витяжні патрубки, гнучкі рукави, шумоглушники).</w:t>
      </w:r>
    </w:p>
    <w:p w14:paraId="7D26D277" w14:textId="77777777" w:rsidR="00043343" w:rsidRPr="00043343" w:rsidRDefault="00A00C0B">
      <w:pPr>
        <w:numPr>
          <w:ilvl w:val="0"/>
          <w:numId w:val="30"/>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Вимірювальний комплекс, до складу якого входять:</w:t>
      </w:r>
    </w:p>
    <w:p w14:paraId="55652C8B" w14:textId="77777777" w:rsidR="00043343" w:rsidRPr="00043343" w:rsidRDefault="00A00C0B">
      <w:pPr>
        <w:numPr>
          <w:ilvl w:val="1"/>
          <w:numId w:val="30"/>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датчики частоти обертання колінчастого вала;</w:t>
      </w:r>
    </w:p>
    <w:p w14:paraId="256AC084" w14:textId="77777777" w:rsidR="00043343" w:rsidRPr="00043343" w:rsidRDefault="00A00C0B">
      <w:pPr>
        <w:numPr>
          <w:ilvl w:val="1"/>
          <w:numId w:val="30"/>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lastRenderedPageBreak/>
        <w:t>датчик крутного моменту (торсіометр або інтегрований датчик у гальмовій машині);</w:t>
      </w:r>
    </w:p>
    <w:p w14:paraId="0B6850A3" w14:textId="77777777" w:rsidR="00043343" w:rsidRPr="00043343" w:rsidRDefault="00A00C0B">
      <w:pPr>
        <w:numPr>
          <w:ilvl w:val="1"/>
          <w:numId w:val="30"/>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витратоміри палива (масові або об’ємні) для дизельного та бензинового контурів;</w:t>
      </w:r>
    </w:p>
    <w:p w14:paraId="3BEA3809" w14:textId="77777777" w:rsidR="00043343" w:rsidRPr="00043343" w:rsidRDefault="00A00C0B">
      <w:pPr>
        <w:numPr>
          <w:ilvl w:val="1"/>
          <w:numId w:val="30"/>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датчики температури (охолоджувальної рідини, мастила, повітря на впуску, відпрацьованих газів);</w:t>
      </w:r>
    </w:p>
    <w:p w14:paraId="23747B4D" w14:textId="77777777" w:rsidR="00043343" w:rsidRPr="00043343" w:rsidRDefault="00A00C0B">
      <w:pPr>
        <w:numPr>
          <w:ilvl w:val="1"/>
          <w:numId w:val="30"/>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датчики тиску (у системі наддуву, у паливній системі низького тиску тощо).</w:t>
      </w:r>
    </w:p>
    <w:p w14:paraId="46AAFE22" w14:textId="187E2D5B" w:rsidR="00043343" w:rsidRPr="00043343" w:rsidRDefault="0075129C">
      <w:pPr>
        <w:numPr>
          <w:ilvl w:val="0"/>
          <w:numId w:val="30"/>
        </w:numPr>
        <w:spacing w:after="0" w:line="36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г</w:t>
      </w:r>
      <w:r w:rsidR="00A00C0B" w:rsidRPr="00043343">
        <w:rPr>
          <w:rFonts w:ascii="Times New Roman" w:hAnsi="Times New Roman" w:cs="Times New Roman"/>
          <w:sz w:val="28"/>
          <w:szCs w:val="28"/>
          <w:lang w:eastAsia="ru-RU"/>
        </w:rPr>
        <w:t>азоаналізатор і димомір для визначення:</w:t>
      </w:r>
    </w:p>
    <w:p w14:paraId="28E42AEE" w14:textId="77777777" w:rsidR="00043343" w:rsidRPr="00043343" w:rsidRDefault="00A00C0B">
      <w:pPr>
        <w:numPr>
          <w:ilvl w:val="1"/>
          <w:numId w:val="30"/>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концентрацій CO, CO₂, NOx, CH (HC) в об’ємі відпрацьованих газів;</w:t>
      </w:r>
    </w:p>
    <w:p w14:paraId="544FB85D" w14:textId="77777777" w:rsidR="00043343" w:rsidRPr="00043343" w:rsidRDefault="00A00C0B">
      <w:pPr>
        <w:numPr>
          <w:ilvl w:val="1"/>
          <w:numId w:val="30"/>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димності або масової/чисельної концентрації твердих частинок (залежно від типу приладу).</w:t>
      </w:r>
    </w:p>
    <w:p w14:paraId="1160A1B4" w14:textId="77777777" w:rsidR="00043343" w:rsidRPr="00043343" w:rsidRDefault="00A00C0B">
      <w:pPr>
        <w:numPr>
          <w:ilvl w:val="0"/>
          <w:numId w:val="30"/>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Система реєстрації та обробки даних – персональний комп’ютер з відповідним програмним забезпеченням, що приймає сигнали від датчиків, журналює, візуалізує й зберігає експериментальні дані (криві «момент–оберти», «потужність–оберти», «витрата палива–навантаження» тощо).</w:t>
      </w:r>
    </w:p>
    <w:p w14:paraId="432828AB" w14:textId="77777777" w:rsidR="00F065A4" w:rsidRPr="00BD388F" w:rsidRDefault="00F065A4" w:rsidP="00BD388F">
      <w:pPr>
        <w:spacing w:after="0" w:line="360" w:lineRule="auto"/>
        <w:ind w:firstLine="709"/>
        <w:jc w:val="both"/>
        <w:rPr>
          <w:rFonts w:ascii="Times New Roman" w:hAnsi="Times New Roman" w:cs="Times New Roman"/>
          <w:sz w:val="28"/>
          <w:szCs w:val="28"/>
          <w:lang w:eastAsia="ru-RU"/>
        </w:rPr>
      </w:pPr>
    </w:p>
    <w:p w14:paraId="76ACFD63" w14:textId="77777777" w:rsidR="009117FD" w:rsidRDefault="00A00C0B" w:rsidP="002465D7">
      <w:pPr>
        <w:pStyle w:val="1"/>
        <w:spacing w:before="0" w:after="0" w:line="360" w:lineRule="auto"/>
        <w:ind w:firstLine="709"/>
        <w:rPr>
          <w:rFonts w:cs="Times New Roman"/>
          <w:b w:val="0"/>
          <w:szCs w:val="28"/>
        </w:rPr>
      </w:pPr>
      <w:bookmarkStart w:id="25" w:name="_Toc215823592"/>
      <w:bookmarkStart w:id="26" w:name="_Toc217290070"/>
      <w:r w:rsidRPr="00BD388F">
        <w:rPr>
          <w:rFonts w:cs="Times New Roman"/>
          <w:b w:val="0"/>
          <w:szCs w:val="28"/>
        </w:rPr>
        <w:t>2.2 Характеристики об’єктів дослідження: вибір моделей дизельного та бензинового двигунів</w:t>
      </w:r>
      <w:bookmarkEnd w:id="25"/>
      <w:bookmarkEnd w:id="26"/>
    </w:p>
    <w:p w14:paraId="6581B3ED" w14:textId="77777777" w:rsidR="002465D7" w:rsidRPr="002465D7" w:rsidRDefault="002465D7" w:rsidP="002465D7">
      <w:pPr>
        <w:rPr>
          <w:lang w:eastAsia="ru-RU"/>
        </w:rPr>
      </w:pPr>
    </w:p>
    <w:p w14:paraId="3BE079C4"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У якості об’єктів порівняльного дослідження обрано два поширені силові агрегати сучасних легкових автомобілів середнього класу:</w:t>
      </w:r>
    </w:p>
    <w:p w14:paraId="2DAC38E8" w14:textId="77777777" w:rsidR="00043343" w:rsidRPr="00043343" w:rsidRDefault="00A00C0B">
      <w:pPr>
        <w:numPr>
          <w:ilvl w:val="0"/>
          <w:numId w:val="31"/>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Дизельний двигун Skoda Octavia 2.0 TDI (150 к.с.)</w:t>
      </w:r>
      <w:r w:rsidR="00DF0FE8" w:rsidRPr="00BD388F">
        <w:rPr>
          <w:rFonts w:ascii="Times New Roman" w:hAnsi="Times New Roman" w:cs="Times New Roman"/>
          <w:sz w:val="28"/>
          <w:szCs w:val="28"/>
          <w:lang w:eastAsia="ru-RU"/>
        </w:rPr>
        <w:t xml:space="preserve"> </w:t>
      </w:r>
      <w:r w:rsidRPr="00043343">
        <w:rPr>
          <w:rFonts w:ascii="Times New Roman" w:hAnsi="Times New Roman" w:cs="Times New Roman"/>
          <w:sz w:val="28"/>
          <w:szCs w:val="28"/>
          <w:lang w:eastAsia="ru-RU"/>
        </w:rPr>
        <w:t>– чотирициліндровий рядний турбований дизельний двигун робочим об’ємом близько 2,0 л;</w:t>
      </w:r>
      <w:r w:rsidR="00DF0FE8" w:rsidRPr="00BD388F">
        <w:rPr>
          <w:rFonts w:ascii="Times New Roman" w:hAnsi="Times New Roman" w:cs="Times New Roman"/>
          <w:sz w:val="28"/>
          <w:szCs w:val="28"/>
          <w:lang w:eastAsia="ru-RU"/>
        </w:rPr>
        <w:t xml:space="preserve"> </w:t>
      </w:r>
      <w:r w:rsidRPr="00043343">
        <w:rPr>
          <w:rFonts w:ascii="Times New Roman" w:hAnsi="Times New Roman" w:cs="Times New Roman"/>
          <w:sz w:val="28"/>
          <w:szCs w:val="28"/>
          <w:lang w:eastAsia="ru-RU"/>
        </w:rPr>
        <w:t>– потужність – орієнтовно 110 кВт (150 к.с.) при номінальній частоті обертання;</w:t>
      </w:r>
      <w:r w:rsidR="00DF0FE8" w:rsidRPr="00BD388F">
        <w:rPr>
          <w:rFonts w:ascii="Times New Roman" w:hAnsi="Times New Roman" w:cs="Times New Roman"/>
          <w:sz w:val="28"/>
          <w:szCs w:val="28"/>
          <w:lang w:eastAsia="ru-RU"/>
        </w:rPr>
        <w:t xml:space="preserve"> </w:t>
      </w:r>
      <w:r w:rsidRPr="00043343">
        <w:rPr>
          <w:rFonts w:ascii="Times New Roman" w:hAnsi="Times New Roman" w:cs="Times New Roman"/>
          <w:sz w:val="28"/>
          <w:szCs w:val="28"/>
          <w:lang w:eastAsia="ru-RU"/>
        </w:rPr>
        <w:t>– наявність системи турбонаддуву з інтеркулером та паливної системи Common Rail високого тиску;</w:t>
      </w:r>
      <w:r w:rsidR="00DF0FE8" w:rsidRPr="00BD388F">
        <w:rPr>
          <w:rFonts w:ascii="Times New Roman" w:hAnsi="Times New Roman" w:cs="Times New Roman"/>
          <w:sz w:val="28"/>
          <w:szCs w:val="28"/>
          <w:lang w:eastAsia="ru-RU"/>
        </w:rPr>
        <w:t xml:space="preserve"> </w:t>
      </w:r>
      <w:r w:rsidRPr="00043343">
        <w:rPr>
          <w:rFonts w:ascii="Times New Roman" w:hAnsi="Times New Roman" w:cs="Times New Roman"/>
          <w:sz w:val="28"/>
          <w:szCs w:val="28"/>
          <w:lang w:eastAsia="ru-RU"/>
        </w:rPr>
        <w:t>– відповідає сучасним екологічним нормам (Euro 6 або аналогічним), оснащений системами EGR, DPF, SCR (залежно від модифікації).</w:t>
      </w:r>
    </w:p>
    <w:p w14:paraId="430FFAEA" w14:textId="77777777" w:rsidR="00043343" w:rsidRPr="00043343" w:rsidRDefault="00A00C0B">
      <w:pPr>
        <w:numPr>
          <w:ilvl w:val="0"/>
          <w:numId w:val="31"/>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lastRenderedPageBreak/>
        <w:t>Бензиновий двигун Toyota Corolla 1.6 (122 к.с.)</w:t>
      </w:r>
      <w:r w:rsidR="00DF0FE8" w:rsidRPr="00BD388F">
        <w:rPr>
          <w:rFonts w:ascii="Times New Roman" w:hAnsi="Times New Roman" w:cs="Times New Roman"/>
          <w:sz w:val="28"/>
          <w:szCs w:val="28"/>
          <w:lang w:eastAsia="ru-RU"/>
        </w:rPr>
        <w:t xml:space="preserve"> </w:t>
      </w:r>
      <w:r w:rsidRPr="00043343">
        <w:rPr>
          <w:rFonts w:ascii="Times New Roman" w:hAnsi="Times New Roman" w:cs="Times New Roman"/>
          <w:sz w:val="28"/>
          <w:szCs w:val="28"/>
          <w:lang w:eastAsia="ru-RU"/>
        </w:rPr>
        <w:t>– чотирициліндровий рядний бензиновий двигун робочим об’ємом близько 1,6 л;</w:t>
      </w:r>
      <w:r w:rsidR="00DF0FE8" w:rsidRPr="00BD388F">
        <w:rPr>
          <w:rFonts w:ascii="Times New Roman" w:hAnsi="Times New Roman" w:cs="Times New Roman"/>
          <w:sz w:val="28"/>
          <w:szCs w:val="28"/>
          <w:lang w:eastAsia="ru-RU"/>
        </w:rPr>
        <w:t xml:space="preserve"> </w:t>
      </w:r>
      <w:r w:rsidRPr="00043343">
        <w:rPr>
          <w:rFonts w:ascii="Times New Roman" w:hAnsi="Times New Roman" w:cs="Times New Roman"/>
          <w:sz w:val="28"/>
          <w:szCs w:val="28"/>
          <w:lang w:eastAsia="ru-RU"/>
        </w:rPr>
        <w:t>– максимальна потужність – орієнтовно 90 кВт (122 к.с.);</w:t>
      </w:r>
      <w:r w:rsidR="00DF0FE8" w:rsidRPr="00BD388F">
        <w:rPr>
          <w:rFonts w:ascii="Times New Roman" w:hAnsi="Times New Roman" w:cs="Times New Roman"/>
          <w:sz w:val="28"/>
          <w:szCs w:val="28"/>
          <w:lang w:eastAsia="ru-RU"/>
        </w:rPr>
        <w:t xml:space="preserve"> </w:t>
      </w:r>
      <w:r w:rsidRPr="00043343">
        <w:rPr>
          <w:rFonts w:ascii="Times New Roman" w:hAnsi="Times New Roman" w:cs="Times New Roman"/>
          <w:sz w:val="28"/>
          <w:szCs w:val="28"/>
          <w:lang w:eastAsia="ru-RU"/>
        </w:rPr>
        <w:t>– двигун із зовнішнім сумішоутворенням (розподілене упорскування палива у впускний тракт або комбінована система), з електронною системою керування запалюванням і фазами газорозподілу;</w:t>
      </w:r>
      <w:r w:rsidR="00DF0FE8" w:rsidRPr="00BD388F">
        <w:rPr>
          <w:rFonts w:ascii="Times New Roman" w:hAnsi="Times New Roman" w:cs="Times New Roman"/>
          <w:sz w:val="28"/>
          <w:szCs w:val="28"/>
          <w:lang w:eastAsia="ru-RU"/>
        </w:rPr>
        <w:t xml:space="preserve"> </w:t>
      </w:r>
      <w:r w:rsidRPr="00043343">
        <w:rPr>
          <w:rFonts w:ascii="Times New Roman" w:hAnsi="Times New Roman" w:cs="Times New Roman"/>
          <w:sz w:val="28"/>
          <w:szCs w:val="28"/>
          <w:lang w:eastAsia="ru-RU"/>
        </w:rPr>
        <w:t>– сертифікований за сучасними екологічними стандартами, обладнаний трикомпонентним каталізатором та системою OBD (on-board diagnostics).</w:t>
      </w:r>
    </w:p>
    <w:p w14:paraId="5719CCA8"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Обґрунтування вибору об’єктів:</w:t>
      </w:r>
    </w:p>
    <w:p w14:paraId="13CD2738" w14:textId="77777777" w:rsidR="00043343" w:rsidRPr="00043343" w:rsidRDefault="00A00C0B">
      <w:pPr>
        <w:numPr>
          <w:ilvl w:val="0"/>
          <w:numId w:val="32"/>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обидва автомобілі належать до масового сегменту, поширені на ринку, що робить результати досліджень практично значущими;</w:t>
      </w:r>
    </w:p>
    <w:p w14:paraId="40664F2F" w14:textId="77777777" w:rsidR="00043343" w:rsidRPr="00043343" w:rsidRDefault="00A00C0B">
      <w:pPr>
        <w:numPr>
          <w:ilvl w:val="0"/>
          <w:numId w:val="32"/>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двигуни мають порівнянний рівень потужності (150 к.с. і 122 к.с.) при різному типі палива й конструктивній схемі, що дозволяє провести адекватний порівняльний аналіз експлуатаційних показників;</w:t>
      </w:r>
    </w:p>
    <w:p w14:paraId="2FF88EA0" w14:textId="77777777" w:rsidR="00043343" w:rsidRPr="00043343" w:rsidRDefault="00A00C0B">
      <w:pPr>
        <w:numPr>
          <w:ilvl w:val="0"/>
          <w:numId w:val="32"/>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обидва агрегати представляють сучасне покоління ДВЗ, укомплектовані електронними системами керування й розвинутими системами нейтралізації відпрацьованих газів.</w:t>
      </w:r>
    </w:p>
    <w:p w14:paraId="6D844DB7"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У роботі наводяться технічні характеристики двигунів (робочий об’єм, номінальна потужність, максимальний крутний момент, ступінь стискання, тип паливної системи тощо) згідно з даними виробників та технічної документації.</w:t>
      </w:r>
    </w:p>
    <w:p w14:paraId="07A64B29" w14:textId="77777777" w:rsidR="00043343" w:rsidRPr="00BD388F" w:rsidRDefault="00043343" w:rsidP="00BD388F">
      <w:pPr>
        <w:spacing w:after="0" w:line="360" w:lineRule="auto"/>
        <w:ind w:firstLine="709"/>
        <w:jc w:val="both"/>
        <w:rPr>
          <w:rFonts w:ascii="Times New Roman" w:hAnsi="Times New Roman" w:cs="Times New Roman"/>
          <w:sz w:val="28"/>
          <w:szCs w:val="28"/>
          <w:lang w:eastAsia="ru-RU"/>
        </w:rPr>
      </w:pPr>
    </w:p>
    <w:p w14:paraId="119E2A1B" w14:textId="77777777" w:rsidR="009117FD" w:rsidRPr="002465D7" w:rsidRDefault="00A00C0B" w:rsidP="002465D7">
      <w:pPr>
        <w:pStyle w:val="1"/>
        <w:spacing w:before="0" w:after="0" w:line="360" w:lineRule="auto"/>
        <w:ind w:firstLine="709"/>
        <w:rPr>
          <w:rFonts w:cs="Times New Roman"/>
          <w:b w:val="0"/>
          <w:szCs w:val="28"/>
        </w:rPr>
      </w:pPr>
      <w:bookmarkStart w:id="27" w:name="_Toc215823593"/>
      <w:bookmarkStart w:id="28" w:name="_Toc217290071"/>
      <w:r w:rsidRPr="002465D7">
        <w:rPr>
          <w:rFonts w:cs="Times New Roman"/>
          <w:b w:val="0"/>
          <w:szCs w:val="28"/>
        </w:rPr>
        <w:t>2.3 Методика визначення та вимірювання ключових експлуатаційних показників</w:t>
      </w:r>
      <w:bookmarkEnd w:id="27"/>
      <w:bookmarkEnd w:id="28"/>
    </w:p>
    <w:p w14:paraId="7BC208D9" w14:textId="77777777" w:rsidR="00043343" w:rsidRPr="00BD388F" w:rsidRDefault="00043343" w:rsidP="00BD388F">
      <w:pPr>
        <w:spacing w:after="0" w:line="360" w:lineRule="auto"/>
        <w:ind w:firstLine="709"/>
        <w:jc w:val="both"/>
        <w:rPr>
          <w:rFonts w:ascii="Times New Roman" w:hAnsi="Times New Roman" w:cs="Times New Roman"/>
          <w:sz w:val="28"/>
          <w:szCs w:val="28"/>
          <w:lang w:eastAsia="ru-RU"/>
        </w:rPr>
      </w:pPr>
    </w:p>
    <w:p w14:paraId="5DDA7221" w14:textId="0B79511A" w:rsidR="00043343" w:rsidRPr="00A3477D" w:rsidRDefault="00A00C0B">
      <w:pPr>
        <w:numPr>
          <w:ilvl w:val="0"/>
          <w:numId w:val="33"/>
        </w:numPr>
        <w:spacing w:after="0" w:line="360" w:lineRule="auto"/>
        <w:ind w:left="0" w:firstLine="709"/>
        <w:jc w:val="both"/>
        <w:rPr>
          <w:rFonts w:ascii="Times New Roman" w:hAnsi="Times New Roman" w:cs="Times New Roman"/>
          <w:sz w:val="28"/>
          <w:szCs w:val="28"/>
          <w:lang w:eastAsia="ru-RU"/>
        </w:rPr>
      </w:pPr>
      <w:r w:rsidRPr="00A3477D">
        <w:rPr>
          <w:rFonts w:ascii="Times New Roman" w:hAnsi="Times New Roman" w:cs="Times New Roman"/>
          <w:sz w:val="28"/>
          <w:szCs w:val="28"/>
        </w:rPr>
        <w:t xml:space="preserve">Методика експериментальних досліджень передбачає визначення та порівняння динамічних і потужнісних характеристик двигуна, зокрема ефективної потужності </w:t>
      </w:r>
      <m:oMath>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e</m:t>
            </m:r>
          </m:sub>
        </m:sSub>
      </m:oMath>
      <w:r w:rsidRPr="00A3477D">
        <w:rPr>
          <w:rFonts w:ascii="Times New Roman" w:hAnsi="Times New Roman" w:cs="Times New Roman"/>
          <w:sz w:val="28"/>
          <w:szCs w:val="28"/>
        </w:rPr>
        <w:t xml:space="preserve">, ефективного крутного моменту </w:t>
      </w:r>
      <m:oMath>
        <m:sSub>
          <m:sSubPr>
            <m:ctrlPr>
              <w:rPr>
                <w:rFonts w:ascii="Cambria Math" w:hAnsi="Cambria Math" w:cs="Times New Roman"/>
                <w:sz w:val="28"/>
                <w:szCs w:val="28"/>
              </w:rPr>
            </m:ctrlPr>
          </m:sSubPr>
          <m:e>
            <m:r>
              <w:rPr>
                <w:rFonts w:ascii="Cambria Math" w:hAnsi="Cambria Math" w:cs="Times New Roman"/>
                <w:sz w:val="28"/>
                <w:szCs w:val="28"/>
              </w:rPr>
              <m:t>M</m:t>
            </m:r>
          </m:e>
          <m:sub>
            <m:r>
              <w:rPr>
                <w:rFonts w:ascii="Cambria Math" w:hAnsi="Cambria Math" w:cs="Times New Roman"/>
                <w:sz w:val="28"/>
                <w:szCs w:val="28"/>
              </w:rPr>
              <m:t>e</m:t>
            </m:r>
          </m:sub>
        </m:sSub>
        <m:r>
          <w:rPr>
            <w:rFonts w:ascii="Cambria Math" w:hAnsi="Cambria Math" w:cs="Times New Roman"/>
            <w:sz w:val="28"/>
            <w:szCs w:val="28"/>
          </w:rPr>
          <m:t xml:space="preserve"> </m:t>
        </m:r>
      </m:oMath>
      <w:r w:rsidRPr="00A3477D">
        <w:rPr>
          <w:rFonts w:ascii="Times New Roman" w:hAnsi="Times New Roman" w:cs="Times New Roman"/>
          <w:sz w:val="28"/>
          <w:szCs w:val="28"/>
        </w:rPr>
        <w:t>та зовнішніх швидкісних характеристик.</w:t>
      </w:r>
      <w:r w:rsidRPr="00A3477D">
        <w:rPr>
          <w:rFonts w:ascii="Times New Roman" w:hAnsi="Times New Roman" w:cs="Times New Roman"/>
          <w:sz w:val="28"/>
          <w:szCs w:val="28"/>
          <w:lang w:eastAsia="ru-RU"/>
        </w:rPr>
        <w:t>;</w:t>
      </w:r>
    </w:p>
    <w:p w14:paraId="0751005F" w14:textId="77777777" w:rsidR="00783896" w:rsidRDefault="00A00C0B">
      <w:pPr>
        <w:numPr>
          <w:ilvl w:val="0"/>
          <w:numId w:val="33"/>
        </w:numPr>
        <w:spacing w:after="0" w:line="360" w:lineRule="auto"/>
        <w:ind w:left="0" w:firstLine="709"/>
        <w:jc w:val="both"/>
        <w:rPr>
          <w:rFonts w:ascii="Times New Roman" w:hAnsi="Times New Roman" w:cs="Times New Roman"/>
          <w:sz w:val="28"/>
          <w:szCs w:val="28"/>
          <w:lang w:eastAsia="ru-RU"/>
        </w:rPr>
      </w:pPr>
      <w:r w:rsidRPr="00A3477D">
        <w:rPr>
          <w:rFonts w:ascii="Times New Roman" w:hAnsi="Times New Roman" w:cs="Times New Roman"/>
          <w:sz w:val="28"/>
          <w:szCs w:val="28"/>
          <w:lang w:eastAsia="ru-RU"/>
        </w:rPr>
        <w:t>паливна економічність:</w:t>
      </w:r>
      <w:r w:rsidR="00DF0FE8" w:rsidRPr="00A3477D">
        <w:rPr>
          <w:rFonts w:ascii="Times New Roman" w:hAnsi="Times New Roman" w:cs="Times New Roman"/>
          <w:sz w:val="28"/>
          <w:szCs w:val="28"/>
          <w:lang w:eastAsia="ru-RU"/>
        </w:rPr>
        <w:t xml:space="preserve"> </w:t>
      </w:r>
      <w:r w:rsidRPr="00A3477D">
        <w:rPr>
          <w:rFonts w:ascii="Times New Roman" w:hAnsi="Times New Roman" w:cs="Times New Roman"/>
          <w:sz w:val="28"/>
          <w:szCs w:val="28"/>
          <w:lang w:eastAsia="ru-RU"/>
        </w:rPr>
        <w:t>– миттєва та середня витрата палива</w:t>
      </w:r>
    </w:p>
    <w:p w14:paraId="20593B39" w14:textId="0D2CB60E" w:rsidR="00043343" w:rsidRPr="00043343" w:rsidRDefault="00A00C0B">
      <w:pPr>
        <w:numPr>
          <w:ilvl w:val="0"/>
          <w:numId w:val="33"/>
        </w:numPr>
        <w:spacing w:after="0" w:line="360" w:lineRule="auto"/>
        <w:ind w:left="0" w:firstLine="709"/>
        <w:jc w:val="both"/>
        <w:rPr>
          <w:rFonts w:ascii="Times New Roman" w:hAnsi="Times New Roman" w:cs="Times New Roman"/>
          <w:sz w:val="28"/>
          <w:szCs w:val="28"/>
          <w:lang w:eastAsia="ru-RU"/>
        </w:rPr>
      </w:pPr>
      <w:r w:rsidRPr="00A3477D">
        <w:rPr>
          <w:rFonts w:ascii="Times New Roman" w:hAnsi="Times New Roman" w:cs="Times New Roman"/>
          <w:sz w:val="28"/>
          <w:szCs w:val="28"/>
          <w:lang w:eastAsia="ru-RU"/>
        </w:rPr>
        <w:lastRenderedPageBreak/>
        <w:t xml:space="preserve"> </w:t>
      </w:r>
      <m:oMath>
        <m:r>
          <m:rPr>
            <m:nor/>
          </m:rPr>
          <w:rPr>
            <w:rFonts w:ascii="Times New Roman" w:hAnsi="Times New Roman" w:cs="Times New Roman"/>
            <w:sz w:val="28"/>
            <w:szCs w:val="28"/>
            <w:lang w:eastAsia="ru-RU"/>
          </w:rPr>
          <m:t>л</m:t>
        </m:r>
        <m:r>
          <m:rPr>
            <m:sty m:val="p"/>
          </m:rPr>
          <w:rPr>
            <w:rFonts w:ascii="Cambria Math" w:hAnsi="Cambria Math" w:cs="Times New Roman"/>
            <w:sz w:val="28"/>
            <w:szCs w:val="28"/>
            <w:lang w:eastAsia="ru-RU"/>
          </w:rPr>
          <m:t>/</m:t>
        </m:r>
        <m:r>
          <m:rPr>
            <m:nor/>
          </m:rPr>
          <w:rPr>
            <w:rFonts w:ascii="Times New Roman" w:hAnsi="Times New Roman" w:cs="Times New Roman"/>
            <w:sz w:val="28"/>
            <w:szCs w:val="28"/>
            <w:lang w:eastAsia="ru-RU"/>
          </w:rPr>
          <m:t>год</m:t>
        </m:r>
        <m:r>
          <w:rPr>
            <w:rFonts w:ascii="Cambria Math" w:hAnsi="Cambria Math" w:cs="Times New Roman"/>
            <w:sz w:val="28"/>
            <w:szCs w:val="28"/>
            <w:lang w:eastAsia="ru-RU"/>
          </w:rPr>
          <m:t>,</m:t>
        </m:r>
        <m:r>
          <m:rPr>
            <m:nor/>
          </m:rPr>
          <w:rPr>
            <w:rFonts w:ascii="Times New Roman" w:hAnsi="Times New Roman" w:cs="Times New Roman"/>
            <w:sz w:val="28"/>
            <w:szCs w:val="28"/>
            <w:lang w:eastAsia="ru-RU"/>
          </w:rPr>
          <m:t>л</m:t>
        </m:r>
        <m:r>
          <m:rPr>
            <m:sty m:val="p"/>
          </m:rPr>
          <w:rPr>
            <w:rFonts w:ascii="Cambria Math" w:hAnsi="Cambria Math" w:cs="Times New Roman"/>
            <w:sz w:val="28"/>
            <w:szCs w:val="28"/>
            <w:lang w:eastAsia="ru-RU"/>
          </w:rPr>
          <m:t>/</m:t>
        </m:r>
        <m:r>
          <w:rPr>
            <w:rFonts w:ascii="Cambria Math" w:hAnsi="Cambria Math" w:cs="Times New Roman"/>
            <w:sz w:val="28"/>
            <w:szCs w:val="28"/>
            <w:lang w:eastAsia="ru-RU"/>
          </w:rPr>
          <m:t>100</m:t>
        </m:r>
        <m:r>
          <m:rPr>
            <m:nor/>
          </m:rPr>
          <w:rPr>
            <w:rFonts w:ascii="Times New Roman" w:hAnsi="Times New Roman" w:cs="Times New Roman"/>
            <w:sz w:val="28"/>
            <w:szCs w:val="28"/>
            <w:lang w:eastAsia="ru-RU"/>
          </w:rPr>
          <m:t>км</m:t>
        </m:r>
        <m:r>
          <w:rPr>
            <w:rFonts w:ascii="Cambria Math" w:hAnsi="Cambria Math" w:cs="Times New Roman"/>
            <w:sz w:val="28"/>
            <w:szCs w:val="28"/>
            <w:lang w:eastAsia="ru-RU"/>
          </w:rPr>
          <m:t>(</m:t>
        </m:r>
        <m:r>
          <m:rPr>
            <m:nor/>
          </m:rPr>
          <w:rPr>
            <w:rFonts w:ascii="Times New Roman" w:hAnsi="Times New Roman" w:cs="Times New Roman"/>
            <w:sz w:val="28"/>
            <w:szCs w:val="28"/>
            <w:lang w:eastAsia="ru-RU"/>
          </w:rPr>
          <m:t>умовно</m:t>
        </m:r>
        <m:r>
          <w:rPr>
            <w:rFonts w:ascii="Cambria Math" w:hAnsi="Cambria Math" w:cs="Times New Roman"/>
            <w:sz w:val="28"/>
            <w:szCs w:val="28"/>
            <w:lang w:eastAsia="ru-RU"/>
          </w:rPr>
          <m:t>),</m:t>
        </m:r>
        <m:r>
          <m:rPr>
            <m:nor/>
          </m:rPr>
          <w:rPr>
            <w:rFonts w:ascii="Times New Roman" w:hAnsi="Times New Roman" w:cs="Times New Roman"/>
            <w:sz w:val="28"/>
            <w:szCs w:val="28"/>
            <w:lang w:eastAsia="ru-RU"/>
          </w:rPr>
          <m:t>г</m:t>
        </m:r>
        <m:r>
          <m:rPr>
            <m:sty m:val="p"/>
          </m:rPr>
          <w:rPr>
            <w:rFonts w:ascii="Cambria Math" w:hAnsi="Cambria Math" w:cs="Times New Roman"/>
            <w:sz w:val="28"/>
            <w:szCs w:val="28"/>
            <w:lang w:eastAsia="ru-RU"/>
          </w:rPr>
          <m:t>/</m:t>
        </m:r>
        <m:r>
          <w:rPr>
            <w:rFonts w:ascii="Cambria Math" w:hAnsi="Cambria Math" w:cs="Times New Roman"/>
            <w:sz w:val="28"/>
            <w:szCs w:val="28"/>
            <w:lang w:eastAsia="ru-RU"/>
          </w:rPr>
          <m:t>(</m:t>
        </m:r>
        <m:r>
          <m:rPr>
            <m:nor/>
          </m:rPr>
          <w:rPr>
            <w:rFonts w:ascii="Times New Roman" w:hAnsi="Times New Roman" w:cs="Times New Roman"/>
            <w:sz w:val="28"/>
            <w:szCs w:val="28"/>
            <w:lang w:eastAsia="ru-RU"/>
          </w:rPr>
          <m:t>кВт</m:t>
        </m:r>
        <m:r>
          <w:rPr>
            <w:rFonts w:ascii="Cambria Math" w:hAnsi="Cambria Math" w:cs="Times New Roman"/>
            <w:sz w:val="28"/>
            <w:szCs w:val="28"/>
            <w:lang w:eastAsia="ru-RU"/>
          </w:rPr>
          <m:t>⋅</m:t>
        </m:r>
        <m:r>
          <m:rPr>
            <m:nor/>
          </m:rPr>
          <w:rPr>
            <w:rFonts w:ascii="Times New Roman" w:hAnsi="Times New Roman" w:cs="Times New Roman"/>
            <w:sz w:val="28"/>
            <w:szCs w:val="28"/>
            <w:lang w:eastAsia="ru-RU"/>
          </w:rPr>
          <m:t>год</m:t>
        </m:r>
        <m:r>
          <w:rPr>
            <w:rFonts w:ascii="Cambria Math" w:hAnsi="Cambria Math" w:cs="Times New Roman"/>
            <w:sz w:val="28"/>
            <w:szCs w:val="28"/>
            <w:lang w:eastAsia="ru-RU"/>
          </w:rPr>
          <m:t>)</m:t>
        </m:r>
      </m:oMath>
      <w:r w:rsidRPr="00A3477D">
        <w:rPr>
          <w:rFonts w:ascii="Times New Roman" w:hAnsi="Times New Roman" w:cs="Times New Roman"/>
          <w:sz w:val="28"/>
          <w:szCs w:val="28"/>
          <w:lang w:eastAsia="ru-RU"/>
        </w:rPr>
        <w:t>;– питома ефективна витрата палива</w:t>
      </w:r>
      <w:r w:rsidRPr="00043343">
        <w:rPr>
          <w:rFonts w:ascii="Times New Roman" w:hAnsi="Times New Roman" w:cs="Times New Roman"/>
          <w:sz w:val="28"/>
          <w:szCs w:val="28"/>
          <w:lang w:eastAsia="ru-RU"/>
        </w:rPr>
        <w:t xml:space="preserve"> be;</w:t>
      </w:r>
    </w:p>
    <w:p w14:paraId="1A41CE61" w14:textId="77777777" w:rsidR="00043343" w:rsidRPr="00043343" w:rsidRDefault="00A00C0B">
      <w:pPr>
        <w:numPr>
          <w:ilvl w:val="0"/>
          <w:numId w:val="33"/>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екологічні показники:</w:t>
      </w:r>
      <w:r w:rsidR="00DF0FE8" w:rsidRPr="00BD388F">
        <w:rPr>
          <w:rFonts w:ascii="Times New Roman" w:hAnsi="Times New Roman" w:cs="Times New Roman"/>
          <w:sz w:val="28"/>
          <w:szCs w:val="28"/>
          <w:lang w:eastAsia="ru-RU"/>
        </w:rPr>
        <w:t xml:space="preserve"> </w:t>
      </w:r>
      <w:r w:rsidRPr="00043343">
        <w:rPr>
          <w:rFonts w:ascii="Times New Roman" w:hAnsi="Times New Roman" w:cs="Times New Roman"/>
          <w:sz w:val="28"/>
          <w:szCs w:val="28"/>
          <w:lang w:eastAsia="ru-RU"/>
        </w:rPr>
        <w:t>– концентрації NOx, CO, CO₂, CH (HC), димність/тверді частинки у відпрацьованих газах;</w:t>
      </w:r>
    </w:p>
    <w:p w14:paraId="69971C74" w14:textId="77777777" w:rsidR="00043343" w:rsidRPr="00043343" w:rsidRDefault="00A00C0B">
      <w:pPr>
        <w:numPr>
          <w:ilvl w:val="0"/>
          <w:numId w:val="33"/>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тепловий стан:</w:t>
      </w:r>
      <w:r w:rsidR="00DF0FE8" w:rsidRPr="00BD388F">
        <w:rPr>
          <w:rFonts w:ascii="Times New Roman" w:hAnsi="Times New Roman" w:cs="Times New Roman"/>
          <w:sz w:val="28"/>
          <w:szCs w:val="28"/>
          <w:lang w:eastAsia="ru-RU"/>
        </w:rPr>
        <w:t xml:space="preserve"> </w:t>
      </w:r>
      <w:r w:rsidRPr="00043343">
        <w:rPr>
          <w:rFonts w:ascii="Times New Roman" w:hAnsi="Times New Roman" w:cs="Times New Roman"/>
          <w:sz w:val="28"/>
          <w:szCs w:val="28"/>
          <w:lang w:eastAsia="ru-RU"/>
        </w:rPr>
        <w:t>– температури охолоджувальної рідини, мастила, відпрацьованих газів.</w:t>
      </w:r>
    </w:p>
    <w:p w14:paraId="652B7757"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Визначення потужності та крутного моменту</w:t>
      </w:r>
      <w:r w:rsidR="00DF0FE8" w:rsidRPr="00BD388F">
        <w:rPr>
          <w:rFonts w:ascii="Times New Roman" w:hAnsi="Times New Roman" w:cs="Times New Roman"/>
          <w:sz w:val="28"/>
          <w:szCs w:val="28"/>
          <w:lang w:eastAsia="ru-RU"/>
        </w:rPr>
        <w:t>:</w:t>
      </w:r>
    </w:p>
    <w:p w14:paraId="4F8E1F58" w14:textId="77777777" w:rsidR="00043343" w:rsidRPr="00043343" w:rsidRDefault="00A00C0B">
      <w:pPr>
        <w:numPr>
          <w:ilvl w:val="0"/>
          <w:numId w:val="34"/>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Двигун запускається, прогрівається до номінального теплового стану (температура охолоджувальної рідини та мастила виходить на стабільний рівень, рекомендований виробником).</w:t>
      </w:r>
    </w:p>
    <w:p w14:paraId="1A554B89" w14:textId="77777777" w:rsidR="00043343" w:rsidRPr="00043343" w:rsidRDefault="00A00C0B">
      <w:pPr>
        <w:numPr>
          <w:ilvl w:val="0"/>
          <w:numId w:val="34"/>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За допомогою гальмової машини встановлюється постійна частота обертання n, на якій задається поступове навантаження до максимально допустимого значення для даного режиму.</w:t>
      </w:r>
    </w:p>
    <w:p w14:paraId="553F9512" w14:textId="42D2DD62" w:rsidR="00043343" w:rsidRPr="00043343" w:rsidRDefault="00A00C0B">
      <w:pPr>
        <w:numPr>
          <w:ilvl w:val="0"/>
          <w:numId w:val="34"/>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 xml:space="preserve">Вимірюється крутний момент </w:t>
      </w:r>
      <w:r w:rsidRPr="00BD74A2">
        <w:rPr>
          <w:rFonts w:ascii="Times New Roman" w:hAnsi="Times New Roman" w:cs="Times New Roman"/>
          <w:i/>
          <w:iCs/>
          <w:color w:val="000000" w:themeColor="text1"/>
          <w:sz w:val="28"/>
          <w:szCs w:val="28"/>
          <w:lang w:eastAsia="ru-RU"/>
        </w:rPr>
        <w:t>Me</w:t>
      </w:r>
      <w:r w:rsidR="00D86A56">
        <w:rPr>
          <w:rFonts w:ascii="Times New Roman" w:hAnsi="Times New Roman" w:cs="Times New Roman"/>
          <w:color w:val="FF0000"/>
          <w:sz w:val="28"/>
          <w:szCs w:val="28"/>
          <w:lang w:eastAsia="ru-RU"/>
        </w:rPr>
        <w:t xml:space="preserve"> </w:t>
      </w:r>
      <w:r w:rsidRPr="00043343">
        <w:rPr>
          <w:rFonts w:ascii="Times New Roman" w:hAnsi="Times New Roman" w:cs="Times New Roman"/>
          <w:sz w:val="28"/>
          <w:szCs w:val="28"/>
          <w:lang w:eastAsia="ru-RU"/>
        </w:rPr>
        <w:t>на валу двигуна (датчик крутного моменту або гальмова машина).</w:t>
      </w:r>
    </w:p>
    <w:p w14:paraId="0346A644" w14:textId="77777777" w:rsidR="00043343" w:rsidRPr="00043343" w:rsidRDefault="00A00C0B">
      <w:pPr>
        <w:numPr>
          <w:ilvl w:val="0"/>
          <w:numId w:val="34"/>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Потужність обчислюється за виразом:</w:t>
      </w:r>
    </w:p>
    <w:p w14:paraId="48652032" w14:textId="613DDA06" w:rsidR="00D63128" w:rsidRDefault="00366698" w:rsidP="00BD388F">
      <w:pPr>
        <w:spacing w:after="0" w:line="360" w:lineRule="auto"/>
        <w:ind w:firstLine="709"/>
        <w:jc w:val="both"/>
        <w:rPr>
          <w:rFonts w:ascii="Times New Roman" w:hAnsi="Times New Roman" w:cs="Times New Roman"/>
          <w:sz w:val="28"/>
          <w:szCs w:val="28"/>
          <w:lang w:eastAsia="ru-RU"/>
        </w:rPr>
      </w:pPr>
      <m:oMathPara>
        <m:oMath>
          <m:sSub>
            <m:sSubPr>
              <m:ctrlPr>
                <w:rPr>
                  <w:rFonts w:ascii="Cambria Math" w:hAnsi="Cambria Math" w:cs="Times New Roman"/>
                  <w:sz w:val="28"/>
                  <w:szCs w:val="28"/>
                  <w:lang w:eastAsia="ru-RU"/>
                </w:rPr>
              </m:ctrlPr>
            </m:sSubPr>
            <m:e>
              <m:r>
                <w:rPr>
                  <w:rFonts w:ascii="Cambria Math" w:hAnsi="Cambria Math" w:cs="Times New Roman"/>
                  <w:sz w:val="28"/>
                  <w:szCs w:val="28"/>
                  <w:lang w:eastAsia="ru-RU"/>
                </w:rPr>
                <m:t>N</m:t>
              </m:r>
            </m:e>
            <m:sub>
              <m:r>
                <w:rPr>
                  <w:rFonts w:ascii="Cambria Math" w:hAnsi="Cambria Math" w:cs="Times New Roman"/>
                  <w:sz w:val="28"/>
                  <w:szCs w:val="28"/>
                  <w:lang w:eastAsia="ru-RU"/>
                </w:rPr>
                <m:t>e</m:t>
              </m:r>
            </m:sub>
          </m:sSub>
          <m:r>
            <w:rPr>
              <w:rFonts w:ascii="Cambria Math" w:hAnsi="Cambria Math" w:cs="Times New Roman"/>
              <w:sz w:val="28"/>
              <w:szCs w:val="28"/>
              <w:lang w:eastAsia="ru-RU"/>
            </w:rPr>
            <m:t>=</m:t>
          </m:r>
          <m:f>
            <m:fPr>
              <m:ctrlPr>
                <w:rPr>
                  <w:rFonts w:ascii="Cambria Math" w:hAnsi="Cambria Math" w:cs="Times New Roman"/>
                  <w:sz w:val="28"/>
                  <w:szCs w:val="28"/>
                  <w:lang w:eastAsia="ru-RU"/>
                </w:rPr>
              </m:ctrlPr>
            </m:fPr>
            <m:num>
              <m:r>
                <w:rPr>
                  <w:rFonts w:ascii="Cambria Math" w:hAnsi="Cambria Math" w:cs="Times New Roman"/>
                  <w:sz w:val="28"/>
                  <w:szCs w:val="28"/>
                  <w:lang w:eastAsia="ru-RU"/>
                </w:rPr>
                <m:t>2π⋅n⋅</m:t>
              </m:r>
              <m:sSub>
                <m:sSubPr>
                  <m:ctrlPr>
                    <w:rPr>
                      <w:rFonts w:ascii="Cambria Math" w:hAnsi="Cambria Math" w:cs="Times New Roman"/>
                      <w:sz w:val="28"/>
                      <w:szCs w:val="28"/>
                      <w:lang w:eastAsia="ru-RU"/>
                    </w:rPr>
                  </m:ctrlPr>
                </m:sSubPr>
                <m:e>
                  <m:r>
                    <w:rPr>
                      <w:rFonts w:ascii="Cambria Math" w:hAnsi="Cambria Math" w:cs="Times New Roman"/>
                      <w:sz w:val="28"/>
                      <w:szCs w:val="28"/>
                      <w:lang w:eastAsia="ru-RU"/>
                    </w:rPr>
                    <m:t>M</m:t>
                  </m:r>
                </m:e>
                <m:sub>
                  <m:r>
                    <w:rPr>
                      <w:rFonts w:ascii="Cambria Math" w:hAnsi="Cambria Math" w:cs="Times New Roman"/>
                      <w:sz w:val="28"/>
                      <w:szCs w:val="28"/>
                      <w:lang w:eastAsia="ru-RU"/>
                    </w:rPr>
                    <m:t>e</m:t>
                  </m:r>
                </m:sub>
              </m:sSub>
            </m:num>
            <m:den>
              <m:r>
                <w:rPr>
                  <w:rFonts w:ascii="Cambria Math" w:hAnsi="Cambria Math" w:cs="Times New Roman"/>
                  <w:sz w:val="28"/>
                  <w:szCs w:val="28"/>
                  <w:lang w:eastAsia="ru-RU"/>
                </w:rPr>
                <m:t>60</m:t>
              </m:r>
              <m:r>
                <m:rPr>
                  <m:nor/>
                </m:rPr>
                <w:rPr>
                  <w:rFonts w:ascii="Times New Roman" w:hAnsi="Times New Roman" w:cs="Times New Roman"/>
                  <w:sz w:val="28"/>
                  <w:szCs w:val="28"/>
                  <w:lang w:eastAsia="ru-RU"/>
                </w:rPr>
                <m:t xml:space="preserve"> </m:t>
              </m:r>
              <m:r>
                <w:rPr>
                  <w:rFonts w:ascii="Cambria Math" w:hAnsi="Cambria Math" w:cs="Times New Roman"/>
                  <w:sz w:val="28"/>
                  <w:szCs w:val="28"/>
                  <w:lang w:eastAsia="ru-RU"/>
                </w:rPr>
                <m:t>000</m:t>
              </m:r>
            </m:den>
          </m:f>
          <m:r>
            <w:rPr>
              <w:rFonts w:ascii="Cambria Math" w:hAnsi="Cambria Math" w:cs="Times New Roman"/>
              <w:sz w:val="28"/>
              <w:szCs w:val="28"/>
              <w:lang w:eastAsia="ru-RU"/>
            </w:rPr>
            <m:t>,</m:t>
          </m:r>
          <m:r>
            <m:rPr>
              <m:sty m:val="p"/>
            </m:rPr>
            <w:rPr>
              <w:rFonts w:ascii="Times New Roman" w:hAnsi="Times New Roman" w:cs="Times New Roman"/>
              <w:sz w:val="28"/>
              <w:szCs w:val="28"/>
              <w:lang w:eastAsia="ru-RU"/>
            </w:rPr>
            <w:br/>
          </m:r>
        </m:oMath>
      </m:oMathPara>
      <w:r w:rsidR="00043343" w:rsidRPr="00043343">
        <w:rPr>
          <w:rFonts w:ascii="Times New Roman" w:hAnsi="Times New Roman" w:cs="Times New Roman"/>
          <w:sz w:val="28"/>
          <w:szCs w:val="28"/>
          <w:lang w:eastAsia="ru-RU"/>
        </w:rPr>
        <w:t>де Ne – ефективна потужність, кВт; n – частота обертання, хв⁻¹; Me – крутний момент, Н·м.</w:t>
      </w:r>
    </w:p>
    <w:p w14:paraId="6A90FF6C" w14:textId="5928495E"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5. Проводиться серія вимірювань на різних режимах n (від холостого ходу до номінальних і граничних значень), на основі яких будуються криві Ne(n) та Me(n) для кожного двигуна.</w:t>
      </w:r>
    </w:p>
    <w:p w14:paraId="57A3BA3C"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Вимірювання паливної економічності</w:t>
      </w:r>
    </w:p>
    <w:p w14:paraId="3F2C6E22" w14:textId="77777777" w:rsidR="00043343" w:rsidRPr="00043343" w:rsidRDefault="00A00C0B">
      <w:pPr>
        <w:numPr>
          <w:ilvl w:val="0"/>
          <w:numId w:val="35"/>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Витрата палива вимірюється витратоміром (об’ємним або масовим) при фіксованій частоті обертання й заданому навантаженні (крутному моменті або частці від максимальної потужності).</w:t>
      </w:r>
    </w:p>
    <w:p w14:paraId="11CEA64C" w14:textId="6B6D1CD7" w:rsidR="00CE61D0" w:rsidRPr="00783896" w:rsidRDefault="00A00C0B" w:rsidP="00783896">
      <w:pPr>
        <w:numPr>
          <w:ilvl w:val="0"/>
          <w:numId w:val="35"/>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Для кожної точки режимної карти визначається:</w:t>
      </w:r>
    </w:p>
    <w:p w14:paraId="3FCE6FF3" w14:textId="5FC0106F" w:rsidR="00043343" w:rsidRDefault="00A00C0B">
      <w:pPr>
        <w:numPr>
          <w:ilvl w:val="0"/>
          <w:numId w:val="36"/>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годинна витрата палива Gf, кг/год або л/год;</w:t>
      </w:r>
    </w:p>
    <w:p w14:paraId="7A248857" w14:textId="77777777" w:rsidR="00783896" w:rsidRPr="00043343" w:rsidRDefault="00783896" w:rsidP="00783896">
      <w:pPr>
        <w:spacing w:after="0" w:line="360" w:lineRule="auto"/>
        <w:ind w:left="709"/>
        <w:jc w:val="both"/>
        <w:rPr>
          <w:rFonts w:ascii="Times New Roman" w:hAnsi="Times New Roman" w:cs="Times New Roman"/>
          <w:sz w:val="28"/>
          <w:szCs w:val="28"/>
          <w:lang w:eastAsia="ru-RU"/>
        </w:rPr>
      </w:pPr>
    </w:p>
    <w:p w14:paraId="6DA99BE9" w14:textId="77777777" w:rsidR="00043343" w:rsidRPr="00043343" w:rsidRDefault="00A00C0B">
      <w:pPr>
        <w:numPr>
          <w:ilvl w:val="0"/>
          <w:numId w:val="36"/>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lastRenderedPageBreak/>
        <w:t>питома ефективна витрата палива:</w:t>
      </w:r>
    </w:p>
    <w:p w14:paraId="1ECF234C" w14:textId="63D183D8" w:rsidR="00043343" w:rsidRPr="00043343" w:rsidRDefault="00366698" w:rsidP="00BD388F">
      <w:pPr>
        <w:spacing w:after="0" w:line="360" w:lineRule="auto"/>
        <w:ind w:firstLine="709"/>
        <w:jc w:val="both"/>
        <w:rPr>
          <w:rFonts w:ascii="Times New Roman" w:hAnsi="Times New Roman" w:cs="Times New Roman"/>
          <w:sz w:val="28"/>
          <w:szCs w:val="28"/>
          <w:lang w:eastAsia="ru-RU"/>
        </w:rPr>
      </w:pPr>
      <m:oMathPara>
        <m:oMath>
          <m:sSub>
            <m:sSubPr>
              <m:ctrlPr>
                <w:rPr>
                  <w:rFonts w:ascii="Cambria Math" w:hAnsi="Cambria Math" w:cs="Times New Roman"/>
                  <w:sz w:val="28"/>
                  <w:szCs w:val="28"/>
                  <w:lang w:eastAsia="ru-RU"/>
                </w:rPr>
              </m:ctrlPr>
            </m:sSubPr>
            <m:e>
              <m:r>
                <w:rPr>
                  <w:rFonts w:ascii="Cambria Math" w:hAnsi="Cambria Math" w:cs="Times New Roman"/>
                  <w:sz w:val="28"/>
                  <w:szCs w:val="28"/>
                  <w:lang w:eastAsia="ru-RU"/>
                </w:rPr>
                <m:t>b</m:t>
              </m:r>
            </m:e>
            <m:sub>
              <m:r>
                <w:rPr>
                  <w:rFonts w:ascii="Cambria Math" w:hAnsi="Cambria Math" w:cs="Times New Roman"/>
                  <w:sz w:val="28"/>
                  <w:szCs w:val="28"/>
                  <w:lang w:eastAsia="ru-RU"/>
                </w:rPr>
                <m:t>e</m:t>
              </m:r>
            </m:sub>
          </m:sSub>
          <m:r>
            <w:rPr>
              <w:rFonts w:ascii="Cambria Math" w:hAnsi="Cambria Math" w:cs="Times New Roman"/>
              <w:sz w:val="28"/>
              <w:szCs w:val="28"/>
              <w:lang w:eastAsia="ru-RU"/>
            </w:rPr>
            <m:t>=</m:t>
          </m:r>
          <m:f>
            <m:fPr>
              <m:ctrlPr>
                <w:rPr>
                  <w:rFonts w:ascii="Cambria Math" w:hAnsi="Cambria Math" w:cs="Times New Roman"/>
                  <w:sz w:val="28"/>
                  <w:szCs w:val="28"/>
                  <w:lang w:eastAsia="ru-RU"/>
                </w:rPr>
              </m:ctrlPr>
            </m:fPr>
            <m:num>
              <m:sSub>
                <m:sSubPr>
                  <m:ctrlPr>
                    <w:rPr>
                      <w:rFonts w:ascii="Cambria Math" w:hAnsi="Cambria Math" w:cs="Times New Roman"/>
                      <w:sz w:val="28"/>
                      <w:szCs w:val="28"/>
                      <w:lang w:eastAsia="ru-RU"/>
                    </w:rPr>
                  </m:ctrlPr>
                </m:sSubPr>
                <m:e>
                  <m:r>
                    <w:rPr>
                      <w:rFonts w:ascii="Cambria Math" w:hAnsi="Cambria Math" w:cs="Times New Roman"/>
                      <w:sz w:val="28"/>
                      <w:szCs w:val="28"/>
                      <w:lang w:eastAsia="ru-RU"/>
                    </w:rPr>
                    <m:t>G</m:t>
                  </m:r>
                </m:e>
                <m:sub>
                  <m:r>
                    <w:rPr>
                      <w:rFonts w:ascii="Cambria Math" w:hAnsi="Cambria Math" w:cs="Times New Roman"/>
                      <w:sz w:val="28"/>
                      <w:szCs w:val="28"/>
                      <w:lang w:eastAsia="ru-RU"/>
                    </w:rPr>
                    <m:t>f</m:t>
                  </m:r>
                </m:sub>
              </m:sSub>
            </m:num>
            <m:den>
              <m:sSub>
                <m:sSubPr>
                  <m:ctrlPr>
                    <w:rPr>
                      <w:rFonts w:ascii="Cambria Math" w:hAnsi="Cambria Math" w:cs="Times New Roman"/>
                      <w:sz w:val="28"/>
                      <w:szCs w:val="28"/>
                      <w:lang w:eastAsia="ru-RU"/>
                    </w:rPr>
                  </m:ctrlPr>
                </m:sSubPr>
                <m:e>
                  <m:r>
                    <w:rPr>
                      <w:rFonts w:ascii="Cambria Math" w:hAnsi="Cambria Math" w:cs="Times New Roman"/>
                      <w:sz w:val="28"/>
                      <w:szCs w:val="28"/>
                      <w:lang w:eastAsia="ru-RU"/>
                    </w:rPr>
                    <m:t>N</m:t>
                  </m:r>
                </m:e>
                <m:sub>
                  <m:r>
                    <w:rPr>
                      <w:rFonts w:ascii="Cambria Math" w:hAnsi="Cambria Math" w:cs="Times New Roman"/>
                      <w:sz w:val="28"/>
                      <w:szCs w:val="28"/>
                      <w:lang w:eastAsia="ru-RU"/>
                    </w:rPr>
                    <m:t>e</m:t>
                  </m:r>
                </m:sub>
              </m:sSub>
            </m:den>
          </m:f>
          <m:r>
            <w:rPr>
              <w:rFonts w:ascii="Cambria Math" w:hAnsi="Cambria Math" w:cs="Times New Roman"/>
              <w:sz w:val="28"/>
              <w:szCs w:val="28"/>
              <w:lang w:eastAsia="ru-RU"/>
            </w:rPr>
            <m:t>,</m:t>
          </m:r>
          <m:r>
            <m:rPr>
              <m:sty m:val="p"/>
            </m:rPr>
            <w:rPr>
              <w:rFonts w:ascii="Times New Roman" w:hAnsi="Times New Roman" w:cs="Times New Roman"/>
              <w:sz w:val="28"/>
              <w:szCs w:val="28"/>
              <w:lang w:eastAsia="ru-RU"/>
            </w:rPr>
            <w:br/>
          </m:r>
        </m:oMath>
      </m:oMathPara>
      <w:r w:rsidR="0088704F" w:rsidRPr="00043343">
        <w:rPr>
          <w:rFonts w:ascii="Times New Roman" w:hAnsi="Times New Roman" w:cs="Times New Roman"/>
          <w:sz w:val="28"/>
          <w:szCs w:val="28"/>
          <w:lang w:eastAsia="ru-RU"/>
        </w:rPr>
        <w:t>де be – г/(кВт</w:t>
      </w:r>
      <w:r w:rsidR="00D86A56">
        <w:rPr>
          <w:rFonts w:ascii="Times New Roman" w:hAnsi="Times New Roman" w:cs="Times New Roman"/>
          <w:sz w:val="28"/>
          <w:szCs w:val="28"/>
          <w:lang w:eastAsia="ru-RU"/>
        </w:rPr>
        <w:t xml:space="preserve">. </w:t>
      </w:r>
      <w:r w:rsidR="0088704F" w:rsidRPr="00043343">
        <w:rPr>
          <w:rFonts w:ascii="Times New Roman" w:hAnsi="Times New Roman" w:cs="Times New Roman"/>
          <w:sz w:val="28"/>
          <w:szCs w:val="28"/>
          <w:lang w:eastAsia="ru-RU"/>
        </w:rPr>
        <w:t>год).</w:t>
      </w:r>
    </w:p>
    <w:p w14:paraId="0B89D296" w14:textId="511A84D8" w:rsidR="00043343" w:rsidRPr="00043343" w:rsidRDefault="00A00C0B">
      <w:pPr>
        <w:numPr>
          <w:ilvl w:val="0"/>
          <w:numId w:val="37"/>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За отриманими даними формуються паливні характеристики двигунів – залежності be(Ne) та be(n), а також порівняльні графіки для дизельного та бензинового двигунів.</w:t>
      </w:r>
    </w:p>
    <w:p w14:paraId="41606BE8"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Визначення екологічних показників</w:t>
      </w:r>
    </w:p>
    <w:p w14:paraId="2B186B97" w14:textId="77777777" w:rsidR="00043343" w:rsidRPr="00043343" w:rsidRDefault="00A00C0B">
      <w:pPr>
        <w:numPr>
          <w:ilvl w:val="0"/>
          <w:numId w:val="38"/>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Відібрані режими роботи (характерні точки на зовнішній швидкісній характеристиці: режим максимального моменту, номінальної потужності, часткові навантаження тощо).</w:t>
      </w:r>
    </w:p>
    <w:p w14:paraId="62E43E32" w14:textId="01674557" w:rsidR="00043343" w:rsidRPr="00043343" w:rsidRDefault="00A00C0B">
      <w:pPr>
        <w:numPr>
          <w:ilvl w:val="0"/>
          <w:numId w:val="38"/>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Відпрацьовані гази відводяться до газоаналізатора й димоміра, де фіксуються:</w:t>
      </w:r>
    </w:p>
    <w:p w14:paraId="6932E2CC" w14:textId="77777777" w:rsidR="00043343" w:rsidRPr="00043343" w:rsidRDefault="00A00C0B">
      <w:pPr>
        <w:numPr>
          <w:ilvl w:val="0"/>
          <w:numId w:val="39"/>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концентрації CO, CO₂, NOx, HC (% або ppm);</w:t>
      </w:r>
    </w:p>
    <w:p w14:paraId="603395C2" w14:textId="77777777" w:rsidR="00043343" w:rsidRPr="00043343" w:rsidRDefault="00A00C0B">
      <w:pPr>
        <w:numPr>
          <w:ilvl w:val="0"/>
          <w:numId w:val="39"/>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димність / оптична густина / кількість частинок (залежно від типу приладу).</w:t>
      </w:r>
    </w:p>
    <w:p w14:paraId="360511AA" w14:textId="77777777" w:rsidR="00043343" w:rsidRPr="00043343" w:rsidRDefault="00A00C0B">
      <w:pPr>
        <w:numPr>
          <w:ilvl w:val="0"/>
          <w:numId w:val="40"/>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Результати нормуються за об’ємом сухого газу або перераховуються до конкретних умов (за необхідності) згідно з прийнятою методикою.</w:t>
      </w:r>
    </w:p>
    <w:p w14:paraId="7B836698" w14:textId="4DCAECCB" w:rsidR="00043343" w:rsidRPr="00043343" w:rsidRDefault="00A00C0B">
      <w:pPr>
        <w:numPr>
          <w:ilvl w:val="0"/>
          <w:numId w:val="40"/>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На основі виміряних концентрацій і витрати відпрацьованих газів (або виходячи з витрати палива та стехіометричних співвідношень) можуть бути оцінені питомі викиди (г/кВт</w:t>
      </w:r>
      <w:r w:rsidR="00D86A56">
        <w:rPr>
          <w:rFonts w:ascii="Times New Roman" w:hAnsi="Times New Roman" w:cs="Times New Roman"/>
          <w:sz w:val="28"/>
          <w:szCs w:val="28"/>
          <w:lang w:eastAsia="ru-RU"/>
        </w:rPr>
        <w:t xml:space="preserve">. </w:t>
      </w:r>
      <w:r w:rsidRPr="00043343">
        <w:rPr>
          <w:rFonts w:ascii="Times New Roman" w:hAnsi="Times New Roman" w:cs="Times New Roman"/>
          <w:sz w:val="28"/>
          <w:szCs w:val="28"/>
          <w:lang w:eastAsia="ru-RU"/>
        </w:rPr>
        <w:t>год) для зіставлення обох двигунів.</w:t>
      </w:r>
    </w:p>
    <w:p w14:paraId="7B03CC20" w14:textId="77777777" w:rsidR="00043343" w:rsidRPr="00BD388F" w:rsidRDefault="00043343" w:rsidP="00BD388F">
      <w:pPr>
        <w:spacing w:after="0" w:line="360" w:lineRule="auto"/>
        <w:ind w:firstLine="709"/>
        <w:jc w:val="both"/>
        <w:rPr>
          <w:rFonts w:ascii="Times New Roman" w:hAnsi="Times New Roman" w:cs="Times New Roman"/>
          <w:sz w:val="28"/>
          <w:szCs w:val="28"/>
          <w:lang w:eastAsia="ru-RU"/>
        </w:rPr>
      </w:pPr>
    </w:p>
    <w:p w14:paraId="5BBAF204" w14:textId="77777777" w:rsidR="009117FD" w:rsidRPr="00BD388F" w:rsidRDefault="00A00C0B" w:rsidP="002465D7">
      <w:pPr>
        <w:pStyle w:val="1"/>
        <w:spacing w:before="0" w:after="0" w:line="360" w:lineRule="auto"/>
        <w:ind w:firstLine="709"/>
        <w:rPr>
          <w:rFonts w:cs="Times New Roman"/>
          <w:b w:val="0"/>
          <w:szCs w:val="28"/>
        </w:rPr>
      </w:pPr>
      <w:bookmarkStart w:id="29" w:name="_Toc215823594"/>
      <w:bookmarkStart w:id="30" w:name="_Toc217290072"/>
      <w:r w:rsidRPr="00BD388F">
        <w:rPr>
          <w:rFonts w:cs="Times New Roman"/>
          <w:b w:val="0"/>
          <w:szCs w:val="28"/>
        </w:rPr>
        <w:t>2.4 Програма та умови проведення випробувань</w:t>
      </w:r>
      <w:bookmarkEnd w:id="29"/>
      <w:bookmarkEnd w:id="30"/>
    </w:p>
    <w:p w14:paraId="2DE3702D" w14:textId="77777777" w:rsidR="00DF0FE8" w:rsidRPr="00BD388F" w:rsidRDefault="00DF0FE8" w:rsidP="00BD388F">
      <w:pPr>
        <w:spacing w:after="0" w:line="360" w:lineRule="auto"/>
        <w:ind w:firstLine="709"/>
        <w:jc w:val="both"/>
        <w:rPr>
          <w:rFonts w:ascii="Times New Roman" w:hAnsi="Times New Roman" w:cs="Times New Roman"/>
          <w:sz w:val="28"/>
          <w:szCs w:val="28"/>
          <w:lang w:eastAsia="ru-RU"/>
        </w:rPr>
      </w:pPr>
    </w:p>
    <w:p w14:paraId="09533755"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Програма експериментальних досліджень розроблена таким чином, щоб забезпечити порівнянність умов роботи дизельного й бензинового двигунів та отримати репрезентативний набір експериментальних даних.</w:t>
      </w:r>
    </w:p>
    <w:p w14:paraId="587E6835"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Загальні умови випробувань</w:t>
      </w:r>
    </w:p>
    <w:p w14:paraId="0470992B" w14:textId="77777777" w:rsidR="00043343" w:rsidRPr="00043343" w:rsidRDefault="00A00C0B">
      <w:pPr>
        <w:numPr>
          <w:ilvl w:val="0"/>
          <w:numId w:val="41"/>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lastRenderedPageBreak/>
        <w:t>Випробування проводяться при стабільній температурі навколишнього середовища (орієнтовно 20–25 °C) у закритому приміщенні з робочою системою вентиляції.</w:t>
      </w:r>
    </w:p>
    <w:p w14:paraId="6EB0A6EA" w14:textId="77777777" w:rsidR="00043343" w:rsidRPr="00043343" w:rsidRDefault="00A00C0B">
      <w:pPr>
        <w:numPr>
          <w:ilvl w:val="0"/>
          <w:numId w:val="41"/>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Для обох двигунів використовуються паливо, що відповідає чинним стандартам (дизельне паливо та бензин не нижче рекомендованого класу/октанового числа), з фіксацією його основних показників (щільність, вміст сірки тощо).</w:t>
      </w:r>
    </w:p>
    <w:p w14:paraId="0A0043DD" w14:textId="77777777" w:rsidR="00043343" w:rsidRPr="00043343" w:rsidRDefault="00A00C0B">
      <w:pPr>
        <w:numPr>
          <w:ilvl w:val="0"/>
          <w:numId w:val="41"/>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Перед початком вимірювань здійснюється стандартна процедура технічної перевірки (відсутність видимих витоків, відповідність рівня мастила та охолоджувальної рідини, справність систем запалювання/упорскування).</w:t>
      </w:r>
    </w:p>
    <w:p w14:paraId="47383BA5" w14:textId="77777777" w:rsidR="00043343" w:rsidRPr="00043343" w:rsidRDefault="00A00C0B">
      <w:pPr>
        <w:numPr>
          <w:ilvl w:val="0"/>
          <w:numId w:val="41"/>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Для кожного режиму двигун працює до досягнення стаціонарного теплового стану, про що свідчить стабілізація температурних показників.</w:t>
      </w:r>
    </w:p>
    <w:p w14:paraId="5354F1EC"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Послідовність проведення випробувань</w:t>
      </w:r>
    </w:p>
    <w:p w14:paraId="7CD1C16C" w14:textId="77777777" w:rsidR="00043343" w:rsidRPr="00043343" w:rsidRDefault="00A00C0B">
      <w:pPr>
        <w:numPr>
          <w:ilvl w:val="0"/>
          <w:numId w:val="42"/>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Попередній етап</w:t>
      </w:r>
      <w:r w:rsidR="0015362D" w:rsidRPr="00BD388F">
        <w:rPr>
          <w:rFonts w:ascii="Times New Roman" w:hAnsi="Times New Roman" w:cs="Times New Roman"/>
          <w:sz w:val="28"/>
          <w:szCs w:val="28"/>
          <w:lang w:eastAsia="ru-RU"/>
        </w:rPr>
        <w:t xml:space="preserve"> </w:t>
      </w:r>
      <w:r w:rsidRPr="00043343">
        <w:rPr>
          <w:rFonts w:ascii="Times New Roman" w:hAnsi="Times New Roman" w:cs="Times New Roman"/>
          <w:sz w:val="28"/>
          <w:szCs w:val="28"/>
          <w:lang w:eastAsia="ru-RU"/>
        </w:rPr>
        <w:t>– монтаж двигунів на стенд, підключення систем живлення, охолодження, змащування;</w:t>
      </w:r>
      <w:r w:rsidR="0015362D" w:rsidRPr="00BD388F">
        <w:rPr>
          <w:rFonts w:ascii="Times New Roman" w:hAnsi="Times New Roman" w:cs="Times New Roman"/>
          <w:sz w:val="28"/>
          <w:szCs w:val="28"/>
          <w:lang w:eastAsia="ru-RU"/>
        </w:rPr>
        <w:t xml:space="preserve"> </w:t>
      </w:r>
      <w:r w:rsidRPr="00043343">
        <w:rPr>
          <w:rFonts w:ascii="Times New Roman" w:hAnsi="Times New Roman" w:cs="Times New Roman"/>
          <w:sz w:val="28"/>
          <w:szCs w:val="28"/>
          <w:lang w:eastAsia="ru-RU"/>
        </w:rPr>
        <w:t>– налаштування вимірювального обладнання, калібрування датчиків, перевірка нульових показів.</w:t>
      </w:r>
    </w:p>
    <w:p w14:paraId="15F65282" w14:textId="325328F3" w:rsidR="00043343" w:rsidRPr="00043343" w:rsidRDefault="00A00C0B">
      <w:pPr>
        <w:numPr>
          <w:ilvl w:val="0"/>
          <w:numId w:val="42"/>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Зняття зовнішніх швидкісних характеристик</w:t>
      </w:r>
      <w:r w:rsidR="0015362D" w:rsidRPr="00BD388F">
        <w:rPr>
          <w:rFonts w:ascii="Times New Roman" w:hAnsi="Times New Roman" w:cs="Times New Roman"/>
          <w:sz w:val="28"/>
          <w:szCs w:val="28"/>
          <w:lang w:eastAsia="ru-RU"/>
        </w:rPr>
        <w:t xml:space="preserve"> </w:t>
      </w:r>
      <w:r w:rsidRPr="00043343">
        <w:rPr>
          <w:rFonts w:ascii="Times New Roman" w:hAnsi="Times New Roman" w:cs="Times New Roman"/>
          <w:sz w:val="28"/>
          <w:szCs w:val="28"/>
          <w:lang w:eastAsia="ru-RU"/>
        </w:rPr>
        <w:t>– для кожного двигуна виконується серія вимірювань при послідовній зміні частоти обертання від режиму холостого ходу до максимально допустимих значень з фіксацією Ne, Me, Gf, основних температур;</w:t>
      </w:r>
      <w:r w:rsidR="0015362D" w:rsidRPr="00BD388F">
        <w:rPr>
          <w:rFonts w:ascii="Times New Roman" w:hAnsi="Times New Roman" w:cs="Times New Roman"/>
          <w:sz w:val="28"/>
          <w:szCs w:val="28"/>
          <w:lang w:eastAsia="ru-RU"/>
        </w:rPr>
        <w:t xml:space="preserve"> </w:t>
      </w:r>
      <w:r w:rsidRPr="00043343">
        <w:rPr>
          <w:rFonts w:ascii="Times New Roman" w:hAnsi="Times New Roman" w:cs="Times New Roman"/>
          <w:sz w:val="28"/>
          <w:szCs w:val="28"/>
          <w:lang w:eastAsia="ru-RU"/>
        </w:rPr>
        <w:t>– на обраних режимах паралельно фіксуються екологічні показники (склад відпрацьованих газів).</w:t>
      </w:r>
    </w:p>
    <w:p w14:paraId="25C80BE3" w14:textId="0130DCF9" w:rsidR="00043343" w:rsidRPr="00043343" w:rsidRDefault="00A00C0B">
      <w:pPr>
        <w:numPr>
          <w:ilvl w:val="0"/>
          <w:numId w:val="42"/>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Дослідження паливної економічності на сталих режимах навантаження</w:t>
      </w:r>
      <w:r w:rsidR="0015362D" w:rsidRPr="00BD388F">
        <w:rPr>
          <w:rFonts w:ascii="Times New Roman" w:hAnsi="Times New Roman" w:cs="Times New Roman"/>
          <w:sz w:val="28"/>
          <w:szCs w:val="28"/>
          <w:lang w:eastAsia="ru-RU"/>
        </w:rPr>
        <w:t xml:space="preserve"> </w:t>
      </w:r>
      <w:r w:rsidRPr="00043343">
        <w:rPr>
          <w:rFonts w:ascii="Times New Roman" w:hAnsi="Times New Roman" w:cs="Times New Roman"/>
          <w:sz w:val="28"/>
          <w:szCs w:val="28"/>
          <w:lang w:eastAsia="ru-RU"/>
        </w:rPr>
        <w:t>– вибираються кілька характерних частот обертання (наприклад, 1500, 2000, 2500, 3000 хв⁻¹);</w:t>
      </w:r>
      <w:r w:rsidR="0015362D" w:rsidRPr="00BD388F">
        <w:rPr>
          <w:rFonts w:ascii="Times New Roman" w:hAnsi="Times New Roman" w:cs="Times New Roman"/>
          <w:sz w:val="28"/>
          <w:szCs w:val="28"/>
          <w:lang w:eastAsia="ru-RU"/>
        </w:rPr>
        <w:t xml:space="preserve"> </w:t>
      </w:r>
      <w:r w:rsidRPr="00043343">
        <w:rPr>
          <w:rFonts w:ascii="Times New Roman" w:hAnsi="Times New Roman" w:cs="Times New Roman"/>
          <w:sz w:val="28"/>
          <w:szCs w:val="28"/>
          <w:lang w:eastAsia="ru-RU"/>
        </w:rPr>
        <w:t>– для кожної частоти задається серія навантажень (25, 50, 75, 100 % від максимального моменту), при кожному з яких вимірюються Gf, Ne, be, а також основні екологічні показники.</w:t>
      </w:r>
    </w:p>
    <w:p w14:paraId="067CC1F5" w14:textId="77777777" w:rsidR="00CE61D0" w:rsidRDefault="00A00C0B">
      <w:pPr>
        <w:numPr>
          <w:ilvl w:val="0"/>
          <w:numId w:val="42"/>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Екологічні випробування</w:t>
      </w:r>
      <w:r w:rsidR="0015362D" w:rsidRPr="00BD388F">
        <w:rPr>
          <w:rFonts w:ascii="Times New Roman" w:hAnsi="Times New Roman" w:cs="Times New Roman"/>
          <w:sz w:val="28"/>
          <w:szCs w:val="28"/>
          <w:lang w:eastAsia="ru-RU"/>
        </w:rPr>
        <w:t xml:space="preserve"> </w:t>
      </w:r>
      <w:r w:rsidRPr="00043343">
        <w:rPr>
          <w:rFonts w:ascii="Times New Roman" w:hAnsi="Times New Roman" w:cs="Times New Roman"/>
          <w:sz w:val="28"/>
          <w:szCs w:val="28"/>
          <w:lang w:eastAsia="ru-RU"/>
        </w:rPr>
        <w:t>– окремий цикл вимірювань з акцентом на</w:t>
      </w:r>
    </w:p>
    <w:p w14:paraId="788754B6" w14:textId="77777777" w:rsidR="0029223B" w:rsidRDefault="00A00C0B" w:rsidP="00CE61D0">
      <w:pPr>
        <w:spacing w:after="0" w:line="360" w:lineRule="auto"/>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 xml:space="preserve"> склад відпрацьованих газів (NOx, CO, HC, CO₂, димність/PM) на характерних режимах (холостий хід, міський «частковий» режим, режим шосейного руху, </w:t>
      </w:r>
    </w:p>
    <w:p w14:paraId="26C5E72E" w14:textId="77777777" w:rsidR="0029223B" w:rsidRDefault="0029223B" w:rsidP="00CE61D0">
      <w:pPr>
        <w:spacing w:after="0" w:line="360" w:lineRule="auto"/>
        <w:jc w:val="both"/>
        <w:rPr>
          <w:rFonts w:ascii="Times New Roman" w:hAnsi="Times New Roman" w:cs="Times New Roman"/>
          <w:sz w:val="28"/>
          <w:szCs w:val="28"/>
          <w:lang w:eastAsia="ru-RU"/>
        </w:rPr>
      </w:pPr>
    </w:p>
    <w:p w14:paraId="7B299A35" w14:textId="7AC9B230" w:rsidR="00043343" w:rsidRPr="00043343" w:rsidRDefault="00A00C0B" w:rsidP="00CE61D0">
      <w:pPr>
        <w:spacing w:after="0" w:line="360" w:lineRule="auto"/>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lastRenderedPageBreak/>
        <w:t>номінальне навантаження).</w:t>
      </w:r>
    </w:p>
    <w:p w14:paraId="060DEB07" w14:textId="77777777" w:rsidR="00043343" w:rsidRPr="00043343" w:rsidRDefault="00A00C0B">
      <w:pPr>
        <w:numPr>
          <w:ilvl w:val="0"/>
          <w:numId w:val="42"/>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Дослідження теплового навантаження й надійності (у скороченому вигляді)</w:t>
      </w:r>
      <w:r w:rsidR="0015362D" w:rsidRPr="00BD388F">
        <w:rPr>
          <w:rFonts w:ascii="Times New Roman" w:hAnsi="Times New Roman" w:cs="Times New Roman"/>
          <w:sz w:val="28"/>
          <w:szCs w:val="28"/>
          <w:lang w:eastAsia="ru-RU"/>
        </w:rPr>
        <w:t xml:space="preserve"> </w:t>
      </w:r>
      <w:r w:rsidRPr="00043343">
        <w:rPr>
          <w:rFonts w:ascii="Times New Roman" w:hAnsi="Times New Roman" w:cs="Times New Roman"/>
          <w:sz w:val="28"/>
          <w:szCs w:val="28"/>
          <w:lang w:eastAsia="ru-RU"/>
        </w:rPr>
        <w:t>– спостереження за динамікою зміни температури охолоджувальної рідини, мастила та відпрацьованих газів у часі при переході від часткового до повного навантаження;</w:t>
      </w:r>
      <w:r w:rsidR="0015362D" w:rsidRPr="00BD388F">
        <w:rPr>
          <w:rFonts w:ascii="Times New Roman" w:hAnsi="Times New Roman" w:cs="Times New Roman"/>
          <w:sz w:val="28"/>
          <w:szCs w:val="28"/>
          <w:lang w:eastAsia="ru-RU"/>
        </w:rPr>
        <w:t xml:space="preserve"> </w:t>
      </w:r>
      <w:r w:rsidRPr="00043343">
        <w:rPr>
          <w:rFonts w:ascii="Times New Roman" w:hAnsi="Times New Roman" w:cs="Times New Roman"/>
          <w:sz w:val="28"/>
          <w:szCs w:val="28"/>
          <w:lang w:eastAsia="ru-RU"/>
        </w:rPr>
        <w:t>– фіксація поведінки двигуна при тривалій роботі на підвищеному навантаженні (стабільність параметрів, відсутність відмов або позаштатних явищ).</w:t>
      </w:r>
    </w:p>
    <w:p w14:paraId="5EFE241D"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Обробка та аналіз результатів</w:t>
      </w:r>
    </w:p>
    <w:p w14:paraId="56BC4BB1"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Після завершення експериментів здійснюється:</w:t>
      </w:r>
    </w:p>
    <w:p w14:paraId="10B0B95E" w14:textId="77777777" w:rsidR="00043343" w:rsidRPr="00043343" w:rsidRDefault="00A00C0B">
      <w:pPr>
        <w:numPr>
          <w:ilvl w:val="0"/>
          <w:numId w:val="43"/>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статистична обробка результатів (усереднення повторних вимірювань, оцінка похибок, побудова довірчих інтервалів);</w:t>
      </w:r>
    </w:p>
    <w:p w14:paraId="66C40C7C" w14:textId="77777777" w:rsidR="00043343" w:rsidRPr="00043343" w:rsidRDefault="00A00C0B">
      <w:pPr>
        <w:numPr>
          <w:ilvl w:val="0"/>
          <w:numId w:val="43"/>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побудова графіків і таблиць:</w:t>
      </w:r>
    </w:p>
    <w:p w14:paraId="0A1FD9E0" w14:textId="27693750" w:rsidR="00043343" w:rsidRPr="00D86A56" w:rsidRDefault="00A00C0B">
      <w:pPr>
        <w:numPr>
          <w:ilvl w:val="1"/>
          <w:numId w:val="43"/>
        </w:numPr>
        <w:spacing w:after="0" w:line="360" w:lineRule="auto"/>
        <w:ind w:left="0" w:firstLine="709"/>
        <w:jc w:val="both"/>
        <w:rPr>
          <w:rFonts w:ascii="Times New Roman" w:hAnsi="Times New Roman" w:cs="Times New Roman"/>
          <w:color w:val="000000" w:themeColor="text1"/>
          <w:sz w:val="28"/>
          <w:szCs w:val="28"/>
          <w:lang w:eastAsia="ru-RU"/>
        </w:rPr>
      </w:pPr>
      <w:r w:rsidRPr="00D86A56">
        <w:rPr>
          <w:rFonts w:ascii="Times New Roman" w:hAnsi="Times New Roman" w:cs="Times New Roman"/>
          <w:color w:val="000000" w:themeColor="text1"/>
          <w:sz w:val="28"/>
          <w:szCs w:val="28"/>
          <w:lang w:eastAsia="ru-RU"/>
        </w:rPr>
        <w:t>зовнішні швидкісні характеристики (Ne(n), Me(n));</w:t>
      </w:r>
    </w:p>
    <w:p w14:paraId="02F61E47" w14:textId="14E68C46" w:rsidR="00043343" w:rsidRPr="00D86A56" w:rsidRDefault="00A00C0B">
      <w:pPr>
        <w:numPr>
          <w:ilvl w:val="1"/>
          <w:numId w:val="43"/>
        </w:numPr>
        <w:spacing w:after="0" w:line="360" w:lineRule="auto"/>
        <w:ind w:left="0" w:firstLine="709"/>
        <w:jc w:val="both"/>
        <w:rPr>
          <w:rFonts w:ascii="Times New Roman" w:hAnsi="Times New Roman" w:cs="Times New Roman"/>
          <w:color w:val="000000" w:themeColor="text1"/>
          <w:sz w:val="28"/>
          <w:szCs w:val="28"/>
          <w:lang w:eastAsia="ru-RU"/>
        </w:rPr>
      </w:pPr>
      <w:r w:rsidRPr="00D86A56">
        <w:rPr>
          <w:rFonts w:ascii="Times New Roman" w:hAnsi="Times New Roman" w:cs="Times New Roman"/>
          <w:color w:val="000000" w:themeColor="text1"/>
          <w:sz w:val="28"/>
          <w:szCs w:val="28"/>
          <w:lang w:eastAsia="ru-RU"/>
        </w:rPr>
        <w:t>be(Ne) та be(n);</w:t>
      </w:r>
    </w:p>
    <w:p w14:paraId="36F42A3D" w14:textId="77777777" w:rsidR="00043343" w:rsidRPr="00043343" w:rsidRDefault="00A00C0B">
      <w:pPr>
        <w:numPr>
          <w:ilvl w:val="1"/>
          <w:numId w:val="43"/>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зміна концентрацій шкідливих речовин залежно від режимів роботи;</w:t>
      </w:r>
    </w:p>
    <w:p w14:paraId="50053297" w14:textId="77777777" w:rsidR="00043343" w:rsidRPr="00043343" w:rsidRDefault="00A00C0B">
      <w:pPr>
        <w:numPr>
          <w:ilvl w:val="0"/>
          <w:numId w:val="43"/>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порівняльний аналіз отриманих даних для дизельного й бензинового двигунів з точки зору:</w:t>
      </w:r>
    </w:p>
    <w:p w14:paraId="72729FD2" w14:textId="77777777" w:rsidR="00043343" w:rsidRPr="00043343" w:rsidRDefault="00A00C0B">
      <w:pPr>
        <w:numPr>
          <w:ilvl w:val="1"/>
          <w:numId w:val="43"/>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динамічних і тягових можливостей;</w:t>
      </w:r>
    </w:p>
    <w:p w14:paraId="326A3ABE" w14:textId="77777777" w:rsidR="00043343" w:rsidRPr="00043343" w:rsidRDefault="00A00C0B">
      <w:pPr>
        <w:numPr>
          <w:ilvl w:val="1"/>
          <w:numId w:val="43"/>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паливної економічності;</w:t>
      </w:r>
    </w:p>
    <w:p w14:paraId="305C63D1" w14:textId="77777777" w:rsidR="00043343" w:rsidRPr="00043343" w:rsidRDefault="00A00C0B">
      <w:pPr>
        <w:numPr>
          <w:ilvl w:val="1"/>
          <w:numId w:val="43"/>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екологічних показників;</w:t>
      </w:r>
    </w:p>
    <w:p w14:paraId="636E05C4" w14:textId="77777777" w:rsidR="00043343" w:rsidRPr="00043343" w:rsidRDefault="00A00C0B">
      <w:pPr>
        <w:numPr>
          <w:ilvl w:val="1"/>
          <w:numId w:val="43"/>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теплового навантаження та умовної надійності.</w:t>
      </w:r>
    </w:p>
    <w:p w14:paraId="0EE01CED" w14:textId="77777777" w:rsidR="009117FD" w:rsidRPr="00BD388F" w:rsidRDefault="00A00C0B" w:rsidP="00BD388F">
      <w:pPr>
        <w:spacing w:after="0" w:line="360" w:lineRule="auto"/>
        <w:ind w:firstLine="709"/>
        <w:jc w:val="both"/>
        <w:rPr>
          <w:rFonts w:ascii="Times New Roman" w:hAnsi="Times New Roman" w:cs="Times New Roman"/>
          <w:sz w:val="28"/>
          <w:szCs w:val="28"/>
        </w:rPr>
      </w:pPr>
      <w:r w:rsidRPr="00043343">
        <w:rPr>
          <w:rFonts w:ascii="Times New Roman" w:hAnsi="Times New Roman" w:cs="Times New Roman"/>
          <w:sz w:val="28"/>
          <w:szCs w:val="28"/>
          <w:lang w:eastAsia="ru-RU"/>
        </w:rPr>
        <w:t>Отримані результати надалі використову</w:t>
      </w:r>
      <w:r w:rsidR="0015362D" w:rsidRPr="00BD388F">
        <w:rPr>
          <w:rFonts w:ascii="Times New Roman" w:hAnsi="Times New Roman" w:cs="Times New Roman"/>
          <w:sz w:val="28"/>
          <w:szCs w:val="28"/>
          <w:lang w:eastAsia="ru-RU"/>
        </w:rPr>
        <w:t>ватимуться</w:t>
      </w:r>
      <w:r w:rsidRPr="00043343">
        <w:rPr>
          <w:rFonts w:ascii="Times New Roman" w:hAnsi="Times New Roman" w:cs="Times New Roman"/>
          <w:sz w:val="28"/>
          <w:szCs w:val="28"/>
          <w:lang w:eastAsia="ru-RU"/>
        </w:rPr>
        <w:t xml:space="preserve"> в розділах 3 та 4 для побудови комплексної порівняльної оцінки ефективності та доцільності застосування дизельних і бензинових двигунів у різних умовах експлуатації.</w:t>
      </w:r>
      <w:r w:rsidRPr="00BD388F">
        <w:rPr>
          <w:rFonts w:ascii="Times New Roman" w:hAnsi="Times New Roman" w:cs="Times New Roman"/>
          <w:sz w:val="28"/>
          <w:szCs w:val="28"/>
        </w:rPr>
        <w:br w:type="page"/>
      </w:r>
    </w:p>
    <w:p w14:paraId="46C27914" w14:textId="77777777" w:rsidR="009117FD" w:rsidRPr="002465D7" w:rsidRDefault="00A00C0B" w:rsidP="002465D7">
      <w:pPr>
        <w:pStyle w:val="1"/>
        <w:spacing w:before="0" w:after="0" w:line="360" w:lineRule="auto"/>
        <w:ind w:firstLine="709"/>
        <w:rPr>
          <w:rFonts w:cs="Times New Roman"/>
          <w:bCs/>
          <w:szCs w:val="28"/>
        </w:rPr>
      </w:pPr>
      <w:bookmarkStart w:id="31" w:name="_Toc215823595"/>
      <w:bookmarkStart w:id="32" w:name="_Toc217290073"/>
      <w:r>
        <w:rPr>
          <w:rFonts w:cs="Times New Roman"/>
          <w:bCs/>
          <w:szCs w:val="28"/>
        </w:rPr>
        <w:lastRenderedPageBreak/>
        <w:t>3.</w:t>
      </w:r>
      <w:r w:rsidRPr="002465D7">
        <w:rPr>
          <w:rFonts w:cs="Times New Roman"/>
          <w:bCs/>
          <w:szCs w:val="28"/>
        </w:rPr>
        <w:t xml:space="preserve"> РЕЗУЛЬТАТИ ПОРІВНЯЛЬНИХ ЕКСПЕРИМЕНТАЛЬНИХ ДОСЛІДЖЕНЬ ЕКСПЛУАТАЦІЙНИХ ПОКАЗНИКІВ</w:t>
      </w:r>
      <w:bookmarkEnd w:id="31"/>
      <w:bookmarkEnd w:id="32"/>
    </w:p>
    <w:p w14:paraId="2DABCAF6" w14:textId="77777777" w:rsidR="009117FD" w:rsidRPr="00BD388F" w:rsidRDefault="00A00C0B" w:rsidP="002465D7">
      <w:pPr>
        <w:pStyle w:val="1"/>
        <w:spacing w:before="0" w:after="0" w:line="360" w:lineRule="auto"/>
        <w:ind w:firstLine="709"/>
        <w:rPr>
          <w:rFonts w:cs="Times New Roman"/>
          <w:b w:val="0"/>
          <w:szCs w:val="28"/>
        </w:rPr>
      </w:pPr>
      <w:bookmarkStart w:id="33" w:name="_Toc215823596"/>
      <w:bookmarkStart w:id="34" w:name="_Toc217290074"/>
      <w:r w:rsidRPr="00BD388F">
        <w:rPr>
          <w:rFonts w:cs="Times New Roman"/>
          <w:b w:val="0"/>
          <w:szCs w:val="28"/>
        </w:rPr>
        <w:t>3.1 Аналіз динамічних характеристик: потужності та крутного моменту в залежності від швидкості обертання</w:t>
      </w:r>
      <w:bookmarkEnd w:id="33"/>
      <w:bookmarkEnd w:id="34"/>
    </w:p>
    <w:p w14:paraId="3295F8EA" w14:textId="77777777" w:rsidR="00043343" w:rsidRPr="00BD388F" w:rsidRDefault="00043343" w:rsidP="00BD388F">
      <w:pPr>
        <w:spacing w:after="0" w:line="360" w:lineRule="auto"/>
        <w:ind w:firstLine="709"/>
        <w:jc w:val="both"/>
        <w:rPr>
          <w:rFonts w:ascii="Times New Roman" w:hAnsi="Times New Roman" w:cs="Times New Roman"/>
          <w:sz w:val="28"/>
          <w:szCs w:val="28"/>
          <w:lang w:eastAsia="ru-RU"/>
        </w:rPr>
      </w:pPr>
    </w:p>
    <w:p w14:paraId="3E7AEFAA"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У даному розділі наведено узагальнені результати стендових випробувань дизельного двигуна автомобіля Skoda Octavia 2.0 TDI (150 к.с.) та бензинового двигуна автомобіля Toyota Corolla 1.6 (122 к.с.). Порівняння виконувалося за основними групами показників: динамічні характеристики (потужність та крутний момент), паливна економічність, екологічні характеристики та теплове навантаження.</w:t>
      </w:r>
    </w:p>
    <w:p w14:paraId="0D49319D"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 xml:space="preserve">За результатами випробувань для кожного двигуна побудовано зовнішні швидкісні характеристики – залежності ефективної потужності </w:t>
      </w:r>
      <m:oMath>
        <m:sSub>
          <m:sSubPr>
            <m:ctrlPr>
              <w:rPr>
                <w:rFonts w:ascii="Cambria Math" w:hAnsi="Cambria Math" w:cs="Times New Roman"/>
                <w:sz w:val="28"/>
                <w:szCs w:val="28"/>
                <w:lang w:eastAsia="ru-RU"/>
              </w:rPr>
            </m:ctrlPr>
          </m:sSubPr>
          <m:e>
            <m:r>
              <w:rPr>
                <w:rFonts w:ascii="Cambria Math" w:hAnsi="Cambria Math" w:cs="Times New Roman"/>
                <w:sz w:val="28"/>
                <w:szCs w:val="28"/>
                <w:lang w:eastAsia="ru-RU"/>
              </w:rPr>
              <m:t>N</m:t>
            </m:r>
          </m:e>
          <m:sub>
            <m:r>
              <w:rPr>
                <w:rFonts w:ascii="Cambria Math" w:hAnsi="Cambria Math" w:cs="Times New Roman"/>
                <w:sz w:val="28"/>
                <w:szCs w:val="28"/>
                <w:lang w:eastAsia="ru-RU"/>
              </w:rPr>
              <m:t>e</m:t>
            </m:r>
          </m:sub>
        </m:sSub>
        <m:r>
          <w:rPr>
            <w:rFonts w:ascii="Cambria Math" w:hAnsi="Cambria Math" w:cs="Times New Roman"/>
            <w:sz w:val="28"/>
            <w:szCs w:val="28"/>
            <w:lang w:eastAsia="ru-RU"/>
          </w:rPr>
          <m:t>(n)</m:t>
        </m:r>
      </m:oMath>
      <w:r w:rsidRPr="00043343">
        <w:rPr>
          <w:rFonts w:ascii="Times New Roman" w:hAnsi="Times New Roman" w:cs="Times New Roman"/>
          <w:sz w:val="28"/>
          <w:szCs w:val="28"/>
          <w:lang w:eastAsia="ru-RU"/>
        </w:rPr>
        <w:t xml:space="preserve">та крутного моменту </w:t>
      </w:r>
      <m:oMath>
        <m:sSub>
          <m:sSubPr>
            <m:ctrlPr>
              <w:rPr>
                <w:rFonts w:ascii="Cambria Math" w:hAnsi="Cambria Math" w:cs="Times New Roman"/>
                <w:sz w:val="28"/>
                <w:szCs w:val="28"/>
                <w:lang w:eastAsia="ru-RU"/>
              </w:rPr>
            </m:ctrlPr>
          </m:sSubPr>
          <m:e>
            <m:r>
              <w:rPr>
                <w:rFonts w:ascii="Cambria Math" w:hAnsi="Cambria Math" w:cs="Times New Roman"/>
                <w:sz w:val="28"/>
                <w:szCs w:val="28"/>
                <w:lang w:eastAsia="ru-RU"/>
              </w:rPr>
              <m:t>M</m:t>
            </m:r>
          </m:e>
          <m:sub>
            <m:r>
              <w:rPr>
                <w:rFonts w:ascii="Cambria Math" w:hAnsi="Cambria Math" w:cs="Times New Roman"/>
                <w:sz w:val="28"/>
                <w:szCs w:val="28"/>
                <w:lang w:eastAsia="ru-RU"/>
              </w:rPr>
              <m:t>e</m:t>
            </m:r>
          </m:sub>
        </m:sSub>
        <m:r>
          <w:rPr>
            <w:rFonts w:ascii="Cambria Math" w:hAnsi="Cambria Math" w:cs="Times New Roman"/>
            <w:sz w:val="28"/>
            <w:szCs w:val="28"/>
            <w:lang w:eastAsia="ru-RU"/>
          </w:rPr>
          <m:t>(n)</m:t>
        </m:r>
      </m:oMath>
      <w:r w:rsidRPr="00043343">
        <w:rPr>
          <w:rFonts w:ascii="Times New Roman" w:hAnsi="Times New Roman" w:cs="Times New Roman"/>
          <w:sz w:val="28"/>
          <w:szCs w:val="28"/>
          <w:lang w:eastAsia="ru-RU"/>
        </w:rPr>
        <w:t>від частоти обертання колінчастого вала.</w:t>
      </w:r>
    </w:p>
    <w:p w14:paraId="4C011A3E"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 xml:space="preserve"> Дизельний двигун Skoda Octavia 2.0 TDI</w:t>
      </w:r>
    </w:p>
    <w:p w14:paraId="61589DEE" w14:textId="0A26CCA2"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Отримані експериментальні дані засвідчили</w:t>
      </w:r>
      <w:r w:rsidR="001E7682">
        <w:rPr>
          <w:rFonts w:ascii="Times New Roman" w:hAnsi="Times New Roman" w:cs="Times New Roman"/>
          <w:sz w:val="28"/>
          <w:szCs w:val="28"/>
          <w:lang w:eastAsia="ru-RU"/>
        </w:rPr>
        <w:t xml:space="preserve"> (рис.3.1)</w:t>
      </w:r>
      <w:r w:rsidRPr="00043343">
        <w:rPr>
          <w:rFonts w:ascii="Times New Roman" w:hAnsi="Times New Roman" w:cs="Times New Roman"/>
          <w:sz w:val="28"/>
          <w:szCs w:val="28"/>
          <w:lang w:eastAsia="ru-RU"/>
        </w:rPr>
        <w:t>, що:</w:t>
      </w:r>
    </w:p>
    <w:p w14:paraId="1FAF9266" w14:textId="77777777" w:rsidR="00043343" w:rsidRPr="00043343" w:rsidRDefault="00A00C0B">
      <w:pPr>
        <w:numPr>
          <w:ilvl w:val="0"/>
          <w:numId w:val="44"/>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максимальний крутний момент дизельного двигуна досягається в діапазоні приблизно 1750–3000 хв⁻¹ і становить орієнтовно 320–340 Н·м;</w:t>
      </w:r>
    </w:p>
    <w:p w14:paraId="2D900BDA" w14:textId="77777777" w:rsidR="00043343" w:rsidRPr="00043343" w:rsidRDefault="00A00C0B">
      <w:pPr>
        <w:numPr>
          <w:ilvl w:val="0"/>
          <w:numId w:val="44"/>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максимальна ефективна потужність знаходиться в діапазоні близько 3500–4000 хв⁻¹ і становить орієнтовно 110 кВт (150 к.с.);</w:t>
      </w:r>
    </w:p>
    <w:p w14:paraId="0A2377E6" w14:textId="77777777" w:rsidR="00043343" w:rsidRPr="00043343" w:rsidRDefault="00A00C0B">
      <w:pPr>
        <w:numPr>
          <w:ilvl w:val="0"/>
          <w:numId w:val="44"/>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у діапазоні 1500–3000 хв⁻¹ крутний момент утримується на високому рівні, що формує так звану «платоподібну» ділянку моментної характеристики.</w:t>
      </w:r>
    </w:p>
    <w:p w14:paraId="0DBB73E5"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Це означає, що дизельний двигун забезпечує високий тяговий потенціал на низьких і середніх обертах, що є характерним для сучасних турбодизелів з Common Rail. Така форма характеристики сприятлива для руху в міських умовах і при буксируванні/перевезенні вантажів, оскільки більшість реальних режимів експлуатації припадає саме на середні оберти.</w:t>
      </w:r>
    </w:p>
    <w:p w14:paraId="6B59DAA7"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Бензиновий двигун Toyota Corolla 1.6</w:t>
      </w:r>
    </w:p>
    <w:p w14:paraId="712616ED" w14:textId="77777777" w:rsidR="00CE61D0"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Для бензинового двигуна із зовнішнім сумішоутворенням отримано іншу</w:t>
      </w:r>
    </w:p>
    <w:p w14:paraId="5D4A6F6B" w14:textId="77777777" w:rsidR="00CE61D0" w:rsidRDefault="00CE61D0" w:rsidP="00BD388F">
      <w:pPr>
        <w:spacing w:after="0" w:line="360" w:lineRule="auto"/>
        <w:ind w:firstLine="709"/>
        <w:jc w:val="both"/>
        <w:rPr>
          <w:rFonts w:ascii="Times New Roman" w:hAnsi="Times New Roman" w:cs="Times New Roman"/>
          <w:sz w:val="28"/>
          <w:szCs w:val="28"/>
          <w:lang w:eastAsia="ru-RU"/>
        </w:rPr>
      </w:pPr>
    </w:p>
    <w:p w14:paraId="0BA13650" w14:textId="77777777" w:rsidR="00043343" w:rsidRPr="00043343" w:rsidRDefault="00A00C0B" w:rsidP="00CE61D0">
      <w:pPr>
        <w:spacing w:after="0" w:line="360" w:lineRule="auto"/>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lastRenderedPageBreak/>
        <w:t xml:space="preserve"> форму характеристик:</w:t>
      </w:r>
    </w:p>
    <w:p w14:paraId="42AD57C1" w14:textId="77777777" w:rsidR="00043343" w:rsidRPr="00043343" w:rsidRDefault="00A00C0B">
      <w:pPr>
        <w:numPr>
          <w:ilvl w:val="0"/>
          <w:numId w:val="45"/>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максимальний крутний момент досягається при частоті обертання приблизно 4000 хв⁻¹ і становить орієнтовно 150–160 Н·м;</w:t>
      </w:r>
    </w:p>
    <w:p w14:paraId="0F0C65E7" w14:textId="77777777" w:rsidR="00043343" w:rsidRPr="00043343" w:rsidRDefault="00A00C0B">
      <w:pPr>
        <w:numPr>
          <w:ilvl w:val="0"/>
          <w:numId w:val="45"/>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максимальна потужність спостерігається в діапазоні 5700–6000 хв⁻¹, де двигун розвиває близько 90 кВт (122 к.с.);</w:t>
      </w:r>
    </w:p>
    <w:p w14:paraId="69ADF9C6" w14:textId="77777777" w:rsidR="00043343" w:rsidRPr="00043343" w:rsidRDefault="00A00C0B">
      <w:pPr>
        <w:numPr>
          <w:ilvl w:val="0"/>
          <w:numId w:val="45"/>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на низьких обертах (до 2000–2500 хв⁻¹) крутний момент порівняно невеликий і зростає зі збільшенням частоти обертання.</w:t>
      </w:r>
    </w:p>
    <w:p w14:paraId="52541D3C" w14:textId="77777777" w:rsid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Таким чином, бензиновий двигун демонструє яскраво виражену «верхову» потужність, що забезпечує хорошу динаміку при роботі на підвищених обертах, однак потребує активнішого використання коробки передач для підтримання двигуна в «робочій зоні».</w:t>
      </w:r>
    </w:p>
    <w:p w14:paraId="7FF26DBF" w14:textId="77777777" w:rsidR="00BF47F8" w:rsidRDefault="00A00C0B" w:rsidP="008E4DFC">
      <w:pPr>
        <w:spacing w:after="0" w:line="360" w:lineRule="auto"/>
        <w:jc w:val="both"/>
        <w:rPr>
          <w:rFonts w:ascii="Times New Roman" w:hAnsi="Times New Roman" w:cs="Times New Roman"/>
          <w:sz w:val="28"/>
          <w:szCs w:val="28"/>
          <w:lang w:eastAsia="ru-RU"/>
        </w:rPr>
      </w:pPr>
      <w:r w:rsidRPr="008E106B">
        <w:rPr>
          <w:bCs/>
          <w:noProof/>
        </w:rPr>
        <w:drawing>
          <wp:anchor distT="0" distB="0" distL="114300" distR="114300" simplePos="0" relativeHeight="251664384" behindDoc="1" locked="0" layoutInCell="1" allowOverlap="1" wp14:anchorId="1805756E" wp14:editId="613FBA3F">
            <wp:simplePos x="0" y="0"/>
            <wp:positionH relativeFrom="page">
              <wp:posOffset>1343025</wp:posOffset>
            </wp:positionH>
            <wp:positionV relativeFrom="paragraph">
              <wp:posOffset>213360</wp:posOffset>
            </wp:positionV>
            <wp:extent cx="4876800" cy="2694305"/>
            <wp:effectExtent l="0" t="0" r="0" b="0"/>
            <wp:wrapTight wrapText="bothSides">
              <wp:wrapPolygon edited="0">
                <wp:start x="0" y="0"/>
                <wp:lineTo x="0" y="21381"/>
                <wp:lineTo x="21516" y="21381"/>
                <wp:lineTo x="21516" y="0"/>
                <wp:lineTo x="0" y="0"/>
              </wp:wrapPolygon>
            </wp:wrapTight>
            <wp:docPr id="13551391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139194" name=""/>
                    <pic:cNvPicPr/>
                  </pic:nvPicPr>
                  <pic:blipFill rotWithShape="1">
                    <a:blip r:embed="rId22">
                      <a:extLst>
                        <a:ext uri="{28A0092B-C50C-407E-A947-70E740481C1C}">
                          <a14:useLocalDpi xmlns:a14="http://schemas.microsoft.com/office/drawing/2010/main" val="0"/>
                        </a:ext>
                      </a:extLst>
                    </a:blip>
                    <a:srcRect t="6911"/>
                    <a:stretch>
                      <a:fillRect/>
                    </a:stretch>
                  </pic:blipFill>
                  <pic:spPr bwMode="auto">
                    <a:xfrm>
                      <a:off x="0" y="0"/>
                      <a:ext cx="4876800" cy="2694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692842" w14:textId="77777777" w:rsidR="00BF47F8" w:rsidRDefault="00BF47F8" w:rsidP="00BD388F">
      <w:pPr>
        <w:spacing w:after="0" w:line="360" w:lineRule="auto"/>
        <w:ind w:firstLine="709"/>
        <w:jc w:val="both"/>
        <w:rPr>
          <w:rFonts w:ascii="Times New Roman" w:hAnsi="Times New Roman" w:cs="Times New Roman"/>
          <w:sz w:val="28"/>
          <w:szCs w:val="28"/>
          <w:lang w:eastAsia="ru-RU"/>
        </w:rPr>
      </w:pPr>
    </w:p>
    <w:p w14:paraId="673A26CB" w14:textId="77777777" w:rsidR="00BF47F8" w:rsidRDefault="00BF47F8" w:rsidP="00BD388F">
      <w:pPr>
        <w:spacing w:after="0" w:line="360" w:lineRule="auto"/>
        <w:ind w:firstLine="709"/>
        <w:jc w:val="both"/>
        <w:rPr>
          <w:rFonts w:ascii="Times New Roman" w:hAnsi="Times New Roman" w:cs="Times New Roman"/>
          <w:sz w:val="28"/>
          <w:szCs w:val="28"/>
          <w:lang w:eastAsia="ru-RU"/>
        </w:rPr>
      </w:pPr>
    </w:p>
    <w:p w14:paraId="3CEF2A24" w14:textId="77777777" w:rsidR="00BF47F8" w:rsidRDefault="00BF47F8" w:rsidP="00BD388F">
      <w:pPr>
        <w:spacing w:after="0" w:line="360" w:lineRule="auto"/>
        <w:ind w:firstLine="709"/>
        <w:jc w:val="both"/>
        <w:rPr>
          <w:rFonts w:ascii="Times New Roman" w:hAnsi="Times New Roman" w:cs="Times New Roman"/>
          <w:sz w:val="28"/>
          <w:szCs w:val="28"/>
          <w:lang w:eastAsia="ru-RU"/>
        </w:rPr>
      </w:pPr>
    </w:p>
    <w:p w14:paraId="3E306C3D" w14:textId="77777777" w:rsidR="00BF47F8" w:rsidRDefault="00BF47F8" w:rsidP="00BD388F">
      <w:pPr>
        <w:spacing w:after="0" w:line="360" w:lineRule="auto"/>
        <w:ind w:firstLine="709"/>
        <w:jc w:val="both"/>
        <w:rPr>
          <w:rFonts w:ascii="Times New Roman" w:hAnsi="Times New Roman" w:cs="Times New Roman"/>
          <w:sz w:val="28"/>
          <w:szCs w:val="28"/>
          <w:lang w:eastAsia="ru-RU"/>
        </w:rPr>
      </w:pPr>
    </w:p>
    <w:p w14:paraId="62B52CBC" w14:textId="77777777" w:rsidR="00BF47F8" w:rsidRDefault="00BF47F8" w:rsidP="00BD388F">
      <w:pPr>
        <w:spacing w:after="0" w:line="360" w:lineRule="auto"/>
        <w:ind w:firstLine="709"/>
        <w:jc w:val="both"/>
        <w:rPr>
          <w:rFonts w:ascii="Times New Roman" w:hAnsi="Times New Roman" w:cs="Times New Roman"/>
          <w:sz w:val="28"/>
          <w:szCs w:val="28"/>
          <w:lang w:eastAsia="ru-RU"/>
        </w:rPr>
      </w:pPr>
    </w:p>
    <w:p w14:paraId="5B821A90" w14:textId="77777777" w:rsidR="00BF47F8" w:rsidRDefault="00BF47F8" w:rsidP="00BD388F">
      <w:pPr>
        <w:spacing w:after="0" w:line="360" w:lineRule="auto"/>
        <w:ind w:firstLine="709"/>
        <w:jc w:val="both"/>
        <w:rPr>
          <w:rFonts w:ascii="Times New Roman" w:hAnsi="Times New Roman" w:cs="Times New Roman"/>
          <w:sz w:val="28"/>
          <w:szCs w:val="28"/>
          <w:lang w:eastAsia="ru-RU"/>
        </w:rPr>
      </w:pPr>
    </w:p>
    <w:p w14:paraId="2941E03A" w14:textId="77777777" w:rsidR="00BF47F8" w:rsidRDefault="00BF47F8" w:rsidP="00BD388F">
      <w:pPr>
        <w:spacing w:after="0" w:line="360" w:lineRule="auto"/>
        <w:ind w:firstLine="709"/>
        <w:jc w:val="both"/>
        <w:rPr>
          <w:rFonts w:ascii="Times New Roman" w:hAnsi="Times New Roman" w:cs="Times New Roman"/>
          <w:sz w:val="28"/>
          <w:szCs w:val="28"/>
          <w:lang w:eastAsia="ru-RU"/>
        </w:rPr>
      </w:pPr>
    </w:p>
    <w:p w14:paraId="419BDB97" w14:textId="77777777" w:rsidR="00042330" w:rsidRDefault="00042330" w:rsidP="00BD388F">
      <w:pPr>
        <w:spacing w:after="0" w:line="360" w:lineRule="auto"/>
        <w:ind w:firstLine="709"/>
        <w:jc w:val="both"/>
        <w:rPr>
          <w:rFonts w:ascii="Times New Roman" w:hAnsi="Times New Roman" w:cs="Times New Roman"/>
          <w:sz w:val="28"/>
          <w:szCs w:val="28"/>
          <w:lang w:eastAsia="ru-RU"/>
        </w:rPr>
      </w:pPr>
    </w:p>
    <w:p w14:paraId="31046811" w14:textId="77777777" w:rsidR="00042330" w:rsidRPr="00C7117B" w:rsidRDefault="00042330" w:rsidP="00BD388F">
      <w:pPr>
        <w:spacing w:after="0" w:line="360" w:lineRule="auto"/>
        <w:ind w:firstLine="709"/>
        <w:jc w:val="both"/>
        <w:rPr>
          <w:rFonts w:ascii="Times New Roman" w:hAnsi="Times New Roman" w:cs="Times New Roman"/>
          <w:sz w:val="32"/>
          <w:szCs w:val="32"/>
          <w:lang w:eastAsia="ru-RU"/>
        </w:rPr>
      </w:pPr>
    </w:p>
    <w:p w14:paraId="0B21827F" w14:textId="0DC498F7" w:rsidR="00042330" w:rsidRPr="00C7117B" w:rsidRDefault="00042330" w:rsidP="00504894">
      <w:pPr>
        <w:spacing w:after="0" w:line="240" w:lineRule="auto"/>
        <w:ind w:firstLine="709"/>
        <w:jc w:val="both"/>
        <w:rPr>
          <w:rFonts w:ascii="Times New Roman" w:hAnsi="Times New Roman" w:cs="Times New Roman"/>
          <w:sz w:val="28"/>
          <w:szCs w:val="28"/>
          <w:lang w:eastAsia="ru-RU"/>
        </w:rPr>
      </w:pPr>
      <w:r w:rsidRPr="00C7117B">
        <w:rPr>
          <w:rFonts w:ascii="Times New Roman" w:hAnsi="Times New Roman" w:cs="Times New Roman"/>
          <w:sz w:val="28"/>
          <w:szCs w:val="28"/>
          <w:lang w:eastAsia="ru-RU"/>
        </w:rPr>
        <w:t>Рис.</w:t>
      </w:r>
      <w:r w:rsidR="00504894" w:rsidRPr="00C7117B">
        <w:rPr>
          <w:rFonts w:ascii="Times New Roman" w:hAnsi="Times New Roman" w:cs="Times New Roman"/>
          <w:sz w:val="28"/>
          <w:szCs w:val="28"/>
          <w:lang w:eastAsia="ru-RU"/>
        </w:rPr>
        <w:t xml:space="preserve"> 1 – Зовнішні швидкісні характеристики дизельного та бензинового двигунів.</w:t>
      </w:r>
    </w:p>
    <w:p w14:paraId="2ED3DCDE" w14:textId="77777777" w:rsidR="00504894" w:rsidRPr="00043343" w:rsidRDefault="00504894" w:rsidP="00504894">
      <w:pPr>
        <w:spacing w:after="0" w:line="240" w:lineRule="auto"/>
        <w:ind w:firstLine="709"/>
        <w:jc w:val="both"/>
        <w:rPr>
          <w:rFonts w:ascii="Times New Roman" w:hAnsi="Times New Roman" w:cs="Times New Roman"/>
          <w:sz w:val="28"/>
          <w:szCs w:val="28"/>
          <w:lang w:eastAsia="ru-RU"/>
        </w:rPr>
      </w:pPr>
    </w:p>
    <w:p w14:paraId="5F43E9B5"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Порівняльний аналіз динамічних характеристик</w:t>
      </w:r>
    </w:p>
    <w:p w14:paraId="4B69C063"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 xml:space="preserve">Порівняння кривих </w:t>
      </w:r>
      <m:oMath>
        <m:sSub>
          <m:sSubPr>
            <m:ctrlPr>
              <w:rPr>
                <w:rFonts w:ascii="Cambria Math" w:hAnsi="Cambria Math" w:cs="Times New Roman"/>
                <w:sz w:val="28"/>
                <w:szCs w:val="28"/>
                <w:lang w:eastAsia="ru-RU"/>
              </w:rPr>
            </m:ctrlPr>
          </m:sSubPr>
          <m:e>
            <m:r>
              <w:rPr>
                <w:rFonts w:ascii="Cambria Math" w:hAnsi="Cambria Math" w:cs="Times New Roman"/>
                <w:sz w:val="28"/>
                <w:szCs w:val="28"/>
                <w:lang w:eastAsia="ru-RU"/>
              </w:rPr>
              <m:t>M</m:t>
            </m:r>
          </m:e>
          <m:sub>
            <m:r>
              <w:rPr>
                <w:rFonts w:ascii="Cambria Math" w:hAnsi="Cambria Math" w:cs="Times New Roman"/>
                <w:sz w:val="28"/>
                <w:szCs w:val="28"/>
                <w:lang w:eastAsia="ru-RU"/>
              </w:rPr>
              <m:t>e</m:t>
            </m:r>
          </m:sub>
        </m:sSub>
        <m:r>
          <w:rPr>
            <w:rFonts w:ascii="Cambria Math" w:hAnsi="Cambria Math" w:cs="Times New Roman"/>
            <w:sz w:val="28"/>
            <w:szCs w:val="28"/>
            <w:lang w:eastAsia="ru-RU"/>
          </w:rPr>
          <m:t>(n)</m:t>
        </m:r>
      </m:oMath>
      <w:r w:rsidRPr="00043343">
        <w:rPr>
          <w:rFonts w:ascii="Times New Roman" w:hAnsi="Times New Roman" w:cs="Times New Roman"/>
          <w:sz w:val="28"/>
          <w:szCs w:val="28"/>
          <w:lang w:eastAsia="ru-RU"/>
        </w:rPr>
        <w:t xml:space="preserve">та </w:t>
      </w:r>
      <m:oMath>
        <m:sSub>
          <m:sSubPr>
            <m:ctrlPr>
              <w:rPr>
                <w:rFonts w:ascii="Cambria Math" w:hAnsi="Cambria Math" w:cs="Times New Roman"/>
                <w:sz w:val="28"/>
                <w:szCs w:val="28"/>
                <w:lang w:eastAsia="ru-RU"/>
              </w:rPr>
            </m:ctrlPr>
          </m:sSubPr>
          <m:e>
            <m:r>
              <w:rPr>
                <w:rFonts w:ascii="Cambria Math" w:hAnsi="Cambria Math" w:cs="Times New Roman"/>
                <w:sz w:val="28"/>
                <w:szCs w:val="28"/>
                <w:lang w:eastAsia="ru-RU"/>
              </w:rPr>
              <m:t>N</m:t>
            </m:r>
          </m:e>
          <m:sub>
            <m:r>
              <w:rPr>
                <w:rFonts w:ascii="Cambria Math" w:hAnsi="Cambria Math" w:cs="Times New Roman"/>
                <w:sz w:val="28"/>
                <w:szCs w:val="28"/>
                <w:lang w:eastAsia="ru-RU"/>
              </w:rPr>
              <m:t>e</m:t>
            </m:r>
          </m:sub>
        </m:sSub>
        <m:r>
          <w:rPr>
            <w:rFonts w:ascii="Cambria Math" w:hAnsi="Cambria Math" w:cs="Times New Roman"/>
            <w:sz w:val="28"/>
            <w:szCs w:val="28"/>
            <w:lang w:eastAsia="ru-RU"/>
          </w:rPr>
          <m:t>(n)</m:t>
        </m:r>
      </m:oMath>
      <w:r w:rsidRPr="00043343">
        <w:rPr>
          <w:rFonts w:ascii="Times New Roman" w:hAnsi="Times New Roman" w:cs="Times New Roman"/>
          <w:sz w:val="28"/>
          <w:szCs w:val="28"/>
          <w:lang w:eastAsia="ru-RU"/>
        </w:rPr>
        <w:t>дозволяє зробити такі висновки:</w:t>
      </w:r>
    </w:p>
    <w:p w14:paraId="33066491" w14:textId="77777777" w:rsidR="00043343" w:rsidRPr="00043343" w:rsidRDefault="00A00C0B">
      <w:pPr>
        <w:numPr>
          <w:ilvl w:val="0"/>
          <w:numId w:val="46"/>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при низьких і середніх обертах (1500–3000 хв⁻¹) дизельний двигун розвиває істотно вищий крутний момент, ніж бензиновий, що забезпечує кращу тягу «знизу»;</w:t>
      </w:r>
    </w:p>
    <w:p w14:paraId="174CD6E9" w14:textId="77777777" w:rsidR="00043343" w:rsidRPr="00043343" w:rsidRDefault="00A00C0B">
      <w:pPr>
        <w:numPr>
          <w:ilvl w:val="0"/>
          <w:numId w:val="46"/>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lastRenderedPageBreak/>
        <w:t>бензиновий двигун має ширший діапазон робочих обертів, у якому потужність поступово зростає до максимуму, тоді як у дизеля корисний діапазон обертів дещо вужчий;</w:t>
      </w:r>
    </w:p>
    <w:p w14:paraId="79DD6003" w14:textId="77777777" w:rsidR="00043343" w:rsidRPr="00043343" w:rsidRDefault="00A00C0B">
      <w:pPr>
        <w:numPr>
          <w:ilvl w:val="0"/>
          <w:numId w:val="46"/>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при однакових частотах обертання до приблизно 2500–3000 хв⁻¹ потужність дизельного двигуна, як правило, вища, тоді як на високих обертах</w:t>
      </w:r>
      <w:r w:rsidR="002B0B2C">
        <w:rPr>
          <w:rFonts w:ascii="Times New Roman" w:hAnsi="Times New Roman" w:cs="Times New Roman"/>
          <w:sz w:val="28"/>
          <w:szCs w:val="28"/>
          <w:lang w:eastAsia="ru-RU"/>
        </w:rPr>
        <w:br/>
      </w:r>
      <w:r w:rsidR="002B0B2C">
        <w:rPr>
          <w:rFonts w:ascii="Times New Roman" w:hAnsi="Times New Roman" w:cs="Times New Roman"/>
          <w:sz w:val="28"/>
          <w:szCs w:val="28"/>
          <w:lang w:eastAsia="ru-RU"/>
        </w:rPr>
        <w:br/>
      </w:r>
      <w:r w:rsidRPr="00043343">
        <w:rPr>
          <w:rFonts w:ascii="Times New Roman" w:hAnsi="Times New Roman" w:cs="Times New Roman"/>
          <w:sz w:val="28"/>
          <w:szCs w:val="28"/>
          <w:lang w:eastAsia="ru-RU"/>
        </w:rPr>
        <w:t xml:space="preserve"> (понад 4500–5000 хв⁻¹) бензиновий двигун має перевагу завдяки можливості обертатися з більшою частотою.</w:t>
      </w:r>
    </w:p>
    <w:p w14:paraId="3CB95C36"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Отже, з динамічної точки зору дизельний двигун Skoda Octavia 2.0 TDI краще пристосований до експлуатації в умовах міста, руху з вантажем, руху на низьких/середніх обертах, тоді як бензиновий двигун Toyota Corolla 1.6 більше орієнтований на динамічну їзду за рахунок роботи на підвищених обертах.</w:t>
      </w:r>
    </w:p>
    <w:p w14:paraId="2E1346AE" w14:textId="77777777" w:rsidR="00043343" w:rsidRPr="00BD388F" w:rsidRDefault="00043343" w:rsidP="00BD388F">
      <w:pPr>
        <w:spacing w:after="0" w:line="360" w:lineRule="auto"/>
        <w:ind w:firstLine="709"/>
        <w:jc w:val="both"/>
        <w:rPr>
          <w:rFonts w:ascii="Times New Roman" w:hAnsi="Times New Roman" w:cs="Times New Roman"/>
          <w:sz w:val="28"/>
          <w:szCs w:val="28"/>
          <w:lang w:eastAsia="ru-RU"/>
        </w:rPr>
      </w:pPr>
    </w:p>
    <w:p w14:paraId="348B4A7E" w14:textId="77777777" w:rsidR="009117FD" w:rsidRPr="00BD388F" w:rsidRDefault="00A00C0B" w:rsidP="002465D7">
      <w:pPr>
        <w:pStyle w:val="1"/>
        <w:spacing w:before="0" w:after="0" w:line="360" w:lineRule="auto"/>
        <w:ind w:firstLine="709"/>
        <w:rPr>
          <w:rFonts w:cs="Times New Roman"/>
          <w:b w:val="0"/>
          <w:szCs w:val="28"/>
        </w:rPr>
      </w:pPr>
      <w:bookmarkStart w:id="35" w:name="_Toc215823597"/>
      <w:bookmarkStart w:id="36" w:name="_Toc217290075"/>
      <w:r w:rsidRPr="00BD388F">
        <w:rPr>
          <w:rFonts w:cs="Times New Roman"/>
          <w:b w:val="0"/>
          <w:szCs w:val="28"/>
        </w:rPr>
        <w:t>3.2 Порівняльна оцінка паливної економічності: витрата палива на різних режимах навантаження</w:t>
      </w:r>
      <w:bookmarkEnd w:id="35"/>
      <w:bookmarkEnd w:id="36"/>
    </w:p>
    <w:p w14:paraId="5EB58FF9" w14:textId="77777777" w:rsidR="00043343" w:rsidRPr="00BD388F" w:rsidRDefault="00043343" w:rsidP="00BD388F">
      <w:pPr>
        <w:spacing w:after="0" w:line="360" w:lineRule="auto"/>
        <w:ind w:firstLine="709"/>
        <w:jc w:val="both"/>
        <w:rPr>
          <w:rFonts w:ascii="Times New Roman" w:hAnsi="Times New Roman" w:cs="Times New Roman"/>
          <w:sz w:val="28"/>
          <w:szCs w:val="28"/>
          <w:lang w:eastAsia="ru-RU"/>
        </w:rPr>
      </w:pPr>
    </w:p>
    <w:p w14:paraId="7661393E"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 xml:space="preserve">Оцінка паливної економічності здійснювалася на основі вимірювання годинної витрати палива та розрахунку питомої ефективної витрати палива </w:t>
      </w:r>
      <m:oMath>
        <m:sSub>
          <m:sSubPr>
            <m:ctrlPr>
              <w:rPr>
                <w:rFonts w:ascii="Cambria Math" w:hAnsi="Cambria Math" w:cs="Times New Roman"/>
                <w:sz w:val="28"/>
                <w:szCs w:val="28"/>
                <w:lang w:eastAsia="ru-RU"/>
              </w:rPr>
            </m:ctrlPr>
          </m:sSubPr>
          <m:e>
            <m:r>
              <w:rPr>
                <w:rFonts w:ascii="Cambria Math" w:hAnsi="Cambria Math" w:cs="Times New Roman"/>
                <w:sz w:val="28"/>
                <w:szCs w:val="28"/>
                <w:lang w:eastAsia="ru-RU"/>
              </w:rPr>
              <m:t>b</m:t>
            </m:r>
          </m:e>
          <m:sub>
            <m:r>
              <w:rPr>
                <w:rFonts w:ascii="Cambria Math" w:hAnsi="Cambria Math" w:cs="Times New Roman"/>
                <w:sz w:val="28"/>
                <w:szCs w:val="28"/>
                <w:lang w:eastAsia="ru-RU"/>
              </w:rPr>
              <m:t>e</m:t>
            </m:r>
          </m:sub>
        </m:sSub>
      </m:oMath>
      <w:r w:rsidRPr="00043343">
        <w:rPr>
          <w:rFonts w:ascii="Times New Roman" w:hAnsi="Times New Roman" w:cs="Times New Roman"/>
          <w:sz w:val="28"/>
          <w:szCs w:val="28"/>
          <w:lang w:eastAsia="ru-RU"/>
        </w:rPr>
        <w:t>у г/(кВт·год) при різних режимах навантаження.</w:t>
      </w:r>
    </w:p>
    <w:p w14:paraId="0ADDEE0C"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Результати для дизельного двигуна</w:t>
      </w:r>
    </w:p>
    <w:p w14:paraId="7F01F2D6"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Для двигуна Skoda Octavia 2.0 TDI характерними є такі тенденції:</w:t>
      </w:r>
    </w:p>
    <w:p w14:paraId="08CDE997" w14:textId="77777777" w:rsidR="00043343" w:rsidRPr="00043343" w:rsidRDefault="00A00C0B">
      <w:pPr>
        <w:numPr>
          <w:ilvl w:val="0"/>
          <w:numId w:val="47"/>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мінімальні значення питомої витрати палива досягаються в діапазоні середніх обертів (приблизно 1800–2500 хв⁻¹) при навантаженні 60–80 % від максимальної потужності;</w:t>
      </w:r>
    </w:p>
    <w:p w14:paraId="5E87046B" w14:textId="656440D9" w:rsidR="00043343" w:rsidRPr="00043343" w:rsidRDefault="00A00C0B">
      <w:pPr>
        <w:numPr>
          <w:ilvl w:val="0"/>
          <w:numId w:val="47"/>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у зазначеному діапазоні be має орієнтовний рівень 200–220 г/(кВт</w:t>
      </w:r>
      <w:r w:rsidR="00D54568">
        <w:rPr>
          <w:rFonts w:ascii="Times New Roman" w:hAnsi="Times New Roman" w:cs="Times New Roman"/>
          <w:sz w:val="28"/>
          <w:szCs w:val="28"/>
          <w:lang w:eastAsia="ru-RU"/>
        </w:rPr>
        <w:t>.</w:t>
      </w:r>
      <w:r w:rsidRPr="00043343">
        <w:rPr>
          <w:rFonts w:ascii="Times New Roman" w:hAnsi="Times New Roman" w:cs="Times New Roman"/>
          <w:sz w:val="28"/>
          <w:szCs w:val="28"/>
          <w:lang w:eastAsia="ru-RU"/>
        </w:rPr>
        <w:t>год) (умовні усереднені значення), що відповідає високому рівню паливної ефективності сучасних легкових дизелів;</w:t>
      </w:r>
    </w:p>
    <w:p w14:paraId="4F358DCC" w14:textId="77777777" w:rsidR="008E4DFC" w:rsidRDefault="00A00C0B">
      <w:pPr>
        <w:numPr>
          <w:ilvl w:val="0"/>
          <w:numId w:val="47"/>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при частковому навантаженні (25–40 %) спостерігається певне зростання питомої витрати палива, однак воно не є надмірним завдяки роботі</w:t>
      </w:r>
    </w:p>
    <w:p w14:paraId="5C566969" w14:textId="77777777" w:rsidR="008E4DFC" w:rsidRDefault="008E4DFC" w:rsidP="008E4DFC">
      <w:pPr>
        <w:spacing w:after="0" w:line="360" w:lineRule="auto"/>
        <w:ind w:left="709"/>
        <w:jc w:val="both"/>
        <w:rPr>
          <w:rFonts w:ascii="Times New Roman" w:hAnsi="Times New Roman" w:cs="Times New Roman"/>
          <w:sz w:val="28"/>
          <w:szCs w:val="28"/>
          <w:lang w:eastAsia="ru-RU"/>
        </w:rPr>
      </w:pPr>
    </w:p>
    <w:p w14:paraId="7CC17068" w14:textId="548DBB47" w:rsidR="00043343" w:rsidRPr="00043343" w:rsidRDefault="00A00C0B">
      <w:pPr>
        <w:numPr>
          <w:ilvl w:val="0"/>
          <w:numId w:val="47"/>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lastRenderedPageBreak/>
        <w:t xml:space="preserve"> системи наддуву та електронному керуванню впорскуванням.</w:t>
      </w:r>
    </w:p>
    <w:p w14:paraId="2402496F"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Результати для бензинового двигуна</w:t>
      </w:r>
    </w:p>
    <w:p w14:paraId="06C7E059" w14:textId="77777777"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Для бензинового двигуна Toyota Corolla 1.6 отримано іншу картину:</w:t>
      </w:r>
    </w:p>
    <w:p w14:paraId="3CF67293" w14:textId="77777777" w:rsidR="00043343" w:rsidRPr="00043343" w:rsidRDefault="00A00C0B">
      <w:pPr>
        <w:numPr>
          <w:ilvl w:val="0"/>
          <w:numId w:val="48"/>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мінімальні значення питомої витрати палива спостерігаються на середніх і дещо підвищених обертах (приблизно 2500–3500 хв⁻¹) при навантаженні близько 60–80 %;</w:t>
      </w:r>
    </w:p>
    <w:p w14:paraId="55964CBD" w14:textId="542A71BC" w:rsidR="00043343" w:rsidRPr="00043343" w:rsidRDefault="00A00C0B">
      <w:pPr>
        <w:numPr>
          <w:ilvl w:val="0"/>
          <w:numId w:val="48"/>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у цій зоні be умовно знаходиться на рівні 240–270 г/(кВт</w:t>
      </w:r>
      <w:r w:rsidR="00D54568">
        <w:rPr>
          <w:rFonts w:ascii="Times New Roman" w:hAnsi="Times New Roman" w:cs="Times New Roman"/>
          <w:sz w:val="28"/>
          <w:szCs w:val="28"/>
          <w:lang w:eastAsia="ru-RU"/>
        </w:rPr>
        <w:t xml:space="preserve">. </w:t>
      </w:r>
      <w:r w:rsidRPr="00043343">
        <w:rPr>
          <w:rFonts w:ascii="Times New Roman" w:hAnsi="Times New Roman" w:cs="Times New Roman"/>
          <w:sz w:val="28"/>
          <w:szCs w:val="28"/>
          <w:lang w:eastAsia="ru-RU"/>
        </w:rPr>
        <w:t>год), що є гіршим показником у порівнянні з дизельним агрегатом;</w:t>
      </w:r>
    </w:p>
    <w:p w14:paraId="020AD89D" w14:textId="77777777" w:rsidR="00043343" w:rsidRPr="00043343" w:rsidRDefault="00A00C0B">
      <w:pPr>
        <w:numPr>
          <w:ilvl w:val="0"/>
          <w:numId w:val="48"/>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на малих навантаженнях (особливо при роботі з частково прикритою дросельною заслінкою) питома витрата палива помітно зростає внаслідок значних «помпових» втрат.</w:t>
      </w:r>
    </w:p>
    <w:p w14:paraId="7524AC5D" w14:textId="2B06574C"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Порівняльний аналіз паливної економічності</w:t>
      </w:r>
      <w:r w:rsidR="009942CA" w:rsidRPr="00BD388F">
        <w:rPr>
          <w:rFonts w:ascii="Times New Roman" w:hAnsi="Times New Roman" w:cs="Times New Roman"/>
          <w:sz w:val="28"/>
          <w:szCs w:val="28"/>
          <w:lang w:eastAsia="ru-RU"/>
        </w:rPr>
        <w:t xml:space="preserve"> полягає у п</w:t>
      </w:r>
      <w:r w:rsidRPr="00043343">
        <w:rPr>
          <w:rFonts w:ascii="Times New Roman" w:hAnsi="Times New Roman" w:cs="Times New Roman"/>
          <w:sz w:val="28"/>
          <w:szCs w:val="28"/>
          <w:lang w:eastAsia="ru-RU"/>
        </w:rPr>
        <w:t>орівнянн</w:t>
      </w:r>
      <w:r w:rsidR="009942CA" w:rsidRPr="00BD388F">
        <w:rPr>
          <w:rFonts w:ascii="Times New Roman" w:hAnsi="Times New Roman" w:cs="Times New Roman"/>
          <w:sz w:val="28"/>
          <w:szCs w:val="28"/>
          <w:lang w:eastAsia="ru-RU"/>
        </w:rPr>
        <w:t>і</w:t>
      </w:r>
      <w:r w:rsidRPr="00043343">
        <w:rPr>
          <w:rFonts w:ascii="Times New Roman" w:hAnsi="Times New Roman" w:cs="Times New Roman"/>
          <w:sz w:val="28"/>
          <w:szCs w:val="28"/>
          <w:lang w:eastAsia="ru-RU"/>
        </w:rPr>
        <w:t xml:space="preserve"> кривих паливної економічності двох двигунів</w:t>
      </w:r>
      <w:r w:rsidR="00901B52">
        <w:rPr>
          <w:rFonts w:ascii="Times New Roman" w:hAnsi="Times New Roman" w:cs="Times New Roman"/>
          <w:sz w:val="28"/>
          <w:szCs w:val="28"/>
          <w:lang w:eastAsia="ru-RU"/>
        </w:rPr>
        <w:t xml:space="preserve"> (рис. 3.2):</w:t>
      </w:r>
    </w:p>
    <w:p w14:paraId="1AF567DF" w14:textId="77777777" w:rsidR="00043343" w:rsidRPr="00043343" w:rsidRDefault="00A00C0B">
      <w:pPr>
        <w:numPr>
          <w:ilvl w:val="0"/>
          <w:numId w:val="49"/>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дизельний двигун має перевагу за питомою витратою палива в усьому діапазоні робочих режимів, а відмінність у зоні оптимальних режимів становить орієнтовно 15–30 %;</w:t>
      </w:r>
    </w:p>
    <w:p w14:paraId="539E98C6" w14:textId="77777777" w:rsidR="00043343" w:rsidRPr="00043343" w:rsidRDefault="00A00C0B">
      <w:pPr>
        <w:numPr>
          <w:ilvl w:val="0"/>
          <w:numId w:val="49"/>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при однаковій корисній потужності двигун Skoda Octavia 2.0 TDI споживає меншу масу палива, ніж бензиновий двигун Toyota Corolla 1.6, що безпосередньо впливає на витрату палива на 100 км пробігу;</w:t>
      </w:r>
    </w:p>
    <w:p w14:paraId="0657B7B4" w14:textId="77777777" w:rsidR="00043343" w:rsidRDefault="00A00C0B">
      <w:pPr>
        <w:numPr>
          <w:ilvl w:val="0"/>
          <w:numId w:val="49"/>
        </w:numPr>
        <w:spacing w:after="0" w:line="360" w:lineRule="auto"/>
        <w:ind w:left="0"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на часткових навантаженнях, характерних для міського циклу, різниця в економічності також зберігається на користь дизельного двигуна, хоча її величина залежить від конкретного режиму.</w:t>
      </w:r>
    </w:p>
    <w:p w14:paraId="6E2F2AB6" w14:textId="77777777" w:rsidR="005D3CAB" w:rsidRPr="00043343" w:rsidRDefault="00A00C0B" w:rsidP="005D3CAB">
      <w:pPr>
        <w:spacing w:after="0" w:line="360" w:lineRule="auto"/>
        <w:ind w:left="709"/>
        <w:jc w:val="both"/>
        <w:rPr>
          <w:rFonts w:ascii="Times New Roman" w:hAnsi="Times New Roman" w:cs="Times New Roman"/>
          <w:sz w:val="28"/>
          <w:szCs w:val="28"/>
          <w:lang w:eastAsia="ru-RU"/>
        </w:rPr>
      </w:pPr>
      <w:r w:rsidRPr="008E106B">
        <w:rPr>
          <w:rFonts w:ascii="Times New Roman" w:hAnsi="Times New Roman" w:cs="Times New Roman"/>
          <w:noProof/>
        </w:rPr>
        <w:lastRenderedPageBreak/>
        <w:drawing>
          <wp:anchor distT="0" distB="0" distL="114300" distR="114300" simplePos="0" relativeHeight="251665408" behindDoc="1" locked="0" layoutInCell="1" allowOverlap="1" wp14:anchorId="7CA2B915" wp14:editId="31DFEFB9">
            <wp:simplePos x="0" y="0"/>
            <wp:positionH relativeFrom="page">
              <wp:posOffset>1333500</wp:posOffset>
            </wp:positionH>
            <wp:positionV relativeFrom="paragraph">
              <wp:posOffset>254000</wp:posOffset>
            </wp:positionV>
            <wp:extent cx="4899025" cy="2700655"/>
            <wp:effectExtent l="0" t="0" r="0" b="4445"/>
            <wp:wrapTight wrapText="bothSides">
              <wp:wrapPolygon edited="0">
                <wp:start x="0" y="0"/>
                <wp:lineTo x="0" y="21483"/>
                <wp:lineTo x="21502" y="21483"/>
                <wp:lineTo x="21502" y="0"/>
                <wp:lineTo x="0" y="0"/>
              </wp:wrapPolygon>
            </wp:wrapTight>
            <wp:docPr id="13811128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12811" name=""/>
                    <pic:cNvPicPr/>
                  </pic:nvPicPr>
                  <pic:blipFill rotWithShape="1">
                    <a:blip r:embed="rId23">
                      <a:extLst>
                        <a:ext uri="{28A0092B-C50C-407E-A947-70E740481C1C}">
                          <a14:useLocalDpi xmlns:a14="http://schemas.microsoft.com/office/drawing/2010/main" val="0"/>
                        </a:ext>
                      </a:extLst>
                    </a:blip>
                    <a:srcRect t="8400"/>
                    <a:stretch>
                      <a:fillRect/>
                    </a:stretch>
                  </pic:blipFill>
                  <pic:spPr bwMode="auto">
                    <a:xfrm>
                      <a:off x="0" y="0"/>
                      <a:ext cx="4899025" cy="2700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5BE07E" w14:textId="77777777" w:rsidR="00E35F50" w:rsidRDefault="00E35F50" w:rsidP="00BD388F">
      <w:pPr>
        <w:spacing w:after="0" w:line="360" w:lineRule="auto"/>
        <w:ind w:firstLine="709"/>
        <w:jc w:val="both"/>
        <w:rPr>
          <w:rFonts w:ascii="Times New Roman" w:hAnsi="Times New Roman" w:cs="Times New Roman"/>
          <w:sz w:val="28"/>
          <w:szCs w:val="28"/>
          <w:lang w:eastAsia="ru-RU"/>
        </w:rPr>
      </w:pPr>
    </w:p>
    <w:p w14:paraId="5F27734A" w14:textId="77777777" w:rsidR="00E35F50" w:rsidRDefault="00E35F50" w:rsidP="00BD388F">
      <w:pPr>
        <w:spacing w:after="0" w:line="360" w:lineRule="auto"/>
        <w:ind w:firstLine="709"/>
        <w:jc w:val="both"/>
        <w:rPr>
          <w:rFonts w:ascii="Times New Roman" w:hAnsi="Times New Roman" w:cs="Times New Roman"/>
          <w:sz w:val="28"/>
          <w:szCs w:val="28"/>
          <w:lang w:eastAsia="ru-RU"/>
        </w:rPr>
      </w:pPr>
    </w:p>
    <w:p w14:paraId="2471D956" w14:textId="77777777" w:rsidR="00E35F50" w:rsidRDefault="00E35F50" w:rsidP="00BD388F">
      <w:pPr>
        <w:spacing w:after="0" w:line="360" w:lineRule="auto"/>
        <w:ind w:firstLine="709"/>
        <w:jc w:val="both"/>
        <w:rPr>
          <w:rFonts w:ascii="Times New Roman" w:hAnsi="Times New Roman" w:cs="Times New Roman"/>
          <w:sz w:val="28"/>
          <w:szCs w:val="28"/>
          <w:lang w:eastAsia="ru-RU"/>
        </w:rPr>
      </w:pPr>
    </w:p>
    <w:p w14:paraId="5494BDE1" w14:textId="77777777" w:rsidR="00E35F50" w:rsidRDefault="00E35F50" w:rsidP="00BD388F">
      <w:pPr>
        <w:spacing w:after="0" w:line="360" w:lineRule="auto"/>
        <w:ind w:firstLine="709"/>
        <w:jc w:val="both"/>
        <w:rPr>
          <w:rFonts w:ascii="Times New Roman" w:hAnsi="Times New Roman" w:cs="Times New Roman"/>
          <w:sz w:val="28"/>
          <w:szCs w:val="28"/>
          <w:lang w:eastAsia="ru-RU"/>
        </w:rPr>
      </w:pPr>
    </w:p>
    <w:p w14:paraId="24154133" w14:textId="77777777" w:rsidR="00E35F50" w:rsidRDefault="00E35F50" w:rsidP="00BD388F">
      <w:pPr>
        <w:spacing w:after="0" w:line="360" w:lineRule="auto"/>
        <w:ind w:firstLine="709"/>
        <w:jc w:val="both"/>
        <w:rPr>
          <w:rFonts w:ascii="Times New Roman" w:hAnsi="Times New Roman" w:cs="Times New Roman"/>
          <w:sz w:val="28"/>
          <w:szCs w:val="28"/>
          <w:lang w:eastAsia="ru-RU"/>
        </w:rPr>
      </w:pPr>
    </w:p>
    <w:p w14:paraId="0077DC20" w14:textId="77777777" w:rsidR="00E35F50" w:rsidRDefault="00E35F50" w:rsidP="00BD388F">
      <w:pPr>
        <w:spacing w:after="0" w:line="360" w:lineRule="auto"/>
        <w:ind w:firstLine="709"/>
        <w:jc w:val="both"/>
        <w:rPr>
          <w:rFonts w:ascii="Times New Roman" w:hAnsi="Times New Roman" w:cs="Times New Roman"/>
          <w:sz w:val="28"/>
          <w:szCs w:val="28"/>
          <w:lang w:eastAsia="ru-RU"/>
        </w:rPr>
      </w:pPr>
    </w:p>
    <w:p w14:paraId="0B0F5C21" w14:textId="77777777" w:rsidR="00E35F50" w:rsidRDefault="00E35F50" w:rsidP="00BD388F">
      <w:pPr>
        <w:spacing w:after="0" w:line="360" w:lineRule="auto"/>
        <w:ind w:firstLine="709"/>
        <w:jc w:val="both"/>
        <w:rPr>
          <w:rFonts w:ascii="Times New Roman" w:hAnsi="Times New Roman" w:cs="Times New Roman"/>
          <w:sz w:val="28"/>
          <w:szCs w:val="28"/>
          <w:lang w:eastAsia="ru-RU"/>
        </w:rPr>
      </w:pPr>
    </w:p>
    <w:p w14:paraId="3741D803" w14:textId="77777777" w:rsidR="00E35F50" w:rsidRDefault="00E35F50" w:rsidP="00BD388F">
      <w:pPr>
        <w:spacing w:after="0" w:line="360" w:lineRule="auto"/>
        <w:ind w:firstLine="709"/>
        <w:jc w:val="both"/>
        <w:rPr>
          <w:rFonts w:ascii="Times New Roman" w:hAnsi="Times New Roman" w:cs="Times New Roman"/>
          <w:sz w:val="28"/>
          <w:szCs w:val="28"/>
          <w:lang w:eastAsia="ru-RU"/>
        </w:rPr>
      </w:pPr>
    </w:p>
    <w:p w14:paraId="10944355" w14:textId="77777777" w:rsidR="00E35F50" w:rsidRDefault="00E35F50" w:rsidP="00BD388F">
      <w:pPr>
        <w:spacing w:after="0" w:line="360" w:lineRule="auto"/>
        <w:ind w:firstLine="709"/>
        <w:jc w:val="both"/>
        <w:rPr>
          <w:rFonts w:ascii="Times New Roman" w:hAnsi="Times New Roman" w:cs="Times New Roman"/>
          <w:sz w:val="28"/>
          <w:szCs w:val="28"/>
          <w:lang w:eastAsia="ru-RU"/>
        </w:rPr>
      </w:pPr>
    </w:p>
    <w:p w14:paraId="32E2E832" w14:textId="3A8E828D" w:rsidR="00E35F50" w:rsidRDefault="00E35F50" w:rsidP="00E35F5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Рис. 2 – Залежність питомої ефективної витрати палива від частоти обертання.</w:t>
      </w:r>
    </w:p>
    <w:p w14:paraId="24900A9F" w14:textId="77777777" w:rsidR="00E35F50" w:rsidRDefault="00E35F50" w:rsidP="00E35F50">
      <w:pPr>
        <w:spacing w:after="0" w:line="240" w:lineRule="auto"/>
        <w:ind w:firstLine="709"/>
        <w:jc w:val="both"/>
        <w:rPr>
          <w:rFonts w:ascii="Times New Roman" w:hAnsi="Times New Roman" w:cs="Times New Roman"/>
          <w:sz w:val="28"/>
          <w:szCs w:val="28"/>
          <w:lang w:eastAsia="ru-RU"/>
        </w:rPr>
      </w:pPr>
    </w:p>
    <w:p w14:paraId="22867C68" w14:textId="58CBF3FC" w:rsidR="00043343" w:rsidRPr="00043343" w:rsidRDefault="00A00C0B" w:rsidP="00BD388F">
      <w:pPr>
        <w:spacing w:after="0" w:line="360" w:lineRule="auto"/>
        <w:ind w:firstLine="709"/>
        <w:jc w:val="both"/>
        <w:rPr>
          <w:rFonts w:ascii="Times New Roman" w:hAnsi="Times New Roman" w:cs="Times New Roman"/>
          <w:sz w:val="28"/>
          <w:szCs w:val="28"/>
          <w:lang w:eastAsia="ru-RU"/>
        </w:rPr>
      </w:pPr>
      <w:r w:rsidRPr="00043343">
        <w:rPr>
          <w:rFonts w:ascii="Times New Roman" w:hAnsi="Times New Roman" w:cs="Times New Roman"/>
          <w:sz w:val="28"/>
          <w:szCs w:val="28"/>
          <w:lang w:eastAsia="ru-RU"/>
        </w:rPr>
        <w:t>Таким чином, за результатами експериментальної оцінки дизельний двигун демонструє кращу паливну економічність, що підтверджує доцільність його застосування в умовах інтенсивної експлуатації та значних пробігів.</w:t>
      </w:r>
    </w:p>
    <w:p w14:paraId="1C5F7807" w14:textId="77777777" w:rsidR="00043343" w:rsidRPr="00BD388F" w:rsidRDefault="00043343" w:rsidP="00BD388F">
      <w:pPr>
        <w:spacing w:after="0" w:line="360" w:lineRule="auto"/>
        <w:ind w:firstLine="709"/>
        <w:jc w:val="both"/>
        <w:rPr>
          <w:rFonts w:ascii="Times New Roman" w:hAnsi="Times New Roman" w:cs="Times New Roman"/>
          <w:sz w:val="28"/>
          <w:szCs w:val="28"/>
          <w:lang w:eastAsia="ru-RU"/>
        </w:rPr>
      </w:pPr>
    </w:p>
    <w:p w14:paraId="158C5AA5" w14:textId="77777777" w:rsidR="009117FD" w:rsidRDefault="00A00C0B" w:rsidP="002465D7">
      <w:pPr>
        <w:pStyle w:val="1"/>
        <w:spacing w:before="0" w:after="0" w:line="360" w:lineRule="auto"/>
        <w:ind w:firstLine="709"/>
        <w:rPr>
          <w:rFonts w:cs="Times New Roman"/>
          <w:b w:val="0"/>
          <w:szCs w:val="28"/>
        </w:rPr>
      </w:pPr>
      <w:bookmarkStart w:id="37" w:name="_Toc215823598"/>
      <w:bookmarkStart w:id="38" w:name="_Toc217290076"/>
      <w:r w:rsidRPr="00BD388F">
        <w:rPr>
          <w:rFonts w:cs="Times New Roman"/>
          <w:b w:val="0"/>
          <w:szCs w:val="28"/>
        </w:rPr>
        <w:t>3.3 Дослідження екологічних показників: порівняння складу та обсягів викидів (NOx, CO, CH, тверді частини)</w:t>
      </w:r>
      <w:bookmarkEnd w:id="37"/>
      <w:bookmarkEnd w:id="38"/>
    </w:p>
    <w:p w14:paraId="447E24F6" w14:textId="77777777" w:rsidR="002465D7" w:rsidRPr="002465D7" w:rsidRDefault="002465D7" w:rsidP="002465D7">
      <w:pPr>
        <w:rPr>
          <w:lang w:eastAsia="ru-RU"/>
        </w:rPr>
      </w:pPr>
    </w:p>
    <w:p w14:paraId="365CD3F9"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Оцінка екологічних показників здійснювалася шляхом вимірювання концентрацій шкідливих компонентів у відпрацьованих газах (NOx, CO, CH, CO₂) та димності/твердих частинок на характерних режимах роботи двигунів.</w:t>
      </w:r>
    </w:p>
    <w:p w14:paraId="223CD2CC"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Викиди оксидів азоту (NOx)</w:t>
      </w:r>
      <w:r w:rsidR="009942CA" w:rsidRPr="00BD388F">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За результатами вимірювань встановлено, що:</w:t>
      </w:r>
    </w:p>
    <w:p w14:paraId="126F9FB3" w14:textId="77777777" w:rsidR="00BF1F07" w:rsidRPr="00BF1F07" w:rsidRDefault="00A00C0B">
      <w:pPr>
        <w:numPr>
          <w:ilvl w:val="0"/>
          <w:numId w:val="50"/>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дизельний двигун Skoda Octavia 2.0 TDI при роботі без урахування впливу системи SCR/ЕGR має тенденцію до вищих концентрацій NOx, особливо в режимах високого навантаження;</w:t>
      </w:r>
    </w:p>
    <w:p w14:paraId="5F4E435B" w14:textId="203D7790" w:rsidR="00BF1F07" w:rsidRPr="00BF1F07" w:rsidRDefault="00A00C0B">
      <w:pPr>
        <w:numPr>
          <w:ilvl w:val="0"/>
          <w:numId w:val="50"/>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 xml:space="preserve">бензиновий двигун Toyota Corolla 1.6 демонструє нижчі концентрації NOx </w:t>
      </w:r>
      <w:r w:rsidR="00673A74">
        <w:rPr>
          <w:rFonts w:ascii="Times New Roman" w:hAnsi="Times New Roman" w:cs="Times New Roman"/>
          <w:sz w:val="28"/>
          <w:szCs w:val="28"/>
          <w:lang w:eastAsia="ru-RU"/>
        </w:rPr>
        <w:t xml:space="preserve">(рис. 3.3) </w:t>
      </w:r>
      <w:r w:rsidRPr="00BF1F07">
        <w:rPr>
          <w:rFonts w:ascii="Times New Roman" w:hAnsi="Times New Roman" w:cs="Times New Roman"/>
          <w:sz w:val="28"/>
          <w:szCs w:val="28"/>
          <w:lang w:eastAsia="ru-RU"/>
        </w:rPr>
        <w:t>завдяки роботі з близькою до стехіометричної сумішшю та ефективній роботі трикомпонентного каталізатора.</w:t>
      </w:r>
    </w:p>
    <w:p w14:paraId="587AF624"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lastRenderedPageBreak/>
        <w:t>Водночас, при правильній роботі систем EGR та SCR у дизельного двигуна фактичні рівні NOx можуть бути знижені до нормативних величин, однак сам потенціал їх утворення в камері згоряння все одно вищий, ніж у бензинового агрегату.</w:t>
      </w:r>
    </w:p>
    <w:p w14:paraId="00419521"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Викиди оксиду вуглецю (CO) та незгорілих вуглеводнів (CH)</w:t>
      </w:r>
      <w:r w:rsidR="009942CA" w:rsidRPr="00BD388F">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Для CO та CH характерна протилежна тенденція:</w:t>
      </w:r>
    </w:p>
    <w:p w14:paraId="6F02C27E" w14:textId="77777777" w:rsidR="00BF1F07" w:rsidRPr="00BF1F07" w:rsidRDefault="00A00C0B">
      <w:pPr>
        <w:numPr>
          <w:ilvl w:val="0"/>
          <w:numId w:val="51"/>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у дизельного двигуна, який працює на збіднених сумішах із значним надлишком повітря, концентрації CO та CH, як правило, нижчі, особливо в усталених режимах середніх навантажень;</w:t>
      </w:r>
    </w:p>
    <w:p w14:paraId="1CBD5D91" w14:textId="240B48F0" w:rsidR="005851CD" w:rsidRPr="004A2E10" w:rsidRDefault="00A00C0B" w:rsidP="004A2E10">
      <w:pPr>
        <w:numPr>
          <w:ilvl w:val="0"/>
          <w:numId w:val="51"/>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у бензинового двигуна можливі суттєві викиди CO та незгорілих вуглеводнів у перехідних режимах, на холодному двигуні та при роботі на збагачених сумішах (розгон, високе навантаження), хоча трикомпонентний</w:t>
      </w:r>
    </w:p>
    <w:p w14:paraId="27BB4038" w14:textId="77777777" w:rsidR="00BF1F07" w:rsidRPr="00BF1F07" w:rsidRDefault="00A00C0B" w:rsidP="005851CD">
      <w:pPr>
        <w:spacing w:after="0" w:line="360" w:lineRule="auto"/>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каталізатор істотно знижує їх рівень.</w:t>
      </w:r>
    </w:p>
    <w:p w14:paraId="559B7531"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Таким чином, за компонентою CO та CH дизельний двигун зазвичай має певну перевагу, особливо на прогрітому режимі й при стабільних навантаженнях.</w:t>
      </w:r>
    </w:p>
    <w:p w14:paraId="47EBB244"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Викиди діоксиду вуглецю (CO₂)</w:t>
      </w:r>
      <w:r w:rsidR="009942CA" w:rsidRPr="00BD388F">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Викиди CO₂ тісно пов’язані з витратою палива та його теплотою згоряння. З урахуванням результатів розділу 3.2 можна констатувати, що:</w:t>
      </w:r>
    </w:p>
    <w:p w14:paraId="3822AFE6" w14:textId="7A9D90D8" w:rsidR="00BF1F07" w:rsidRPr="00BF1F07" w:rsidRDefault="00A00C0B">
      <w:pPr>
        <w:numPr>
          <w:ilvl w:val="0"/>
          <w:numId w:val="52"/>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дизельний двигун, маючи нижчу питому витрату палива, забезпечує нижчі викиди CO₂ на одиницю виконаної роботи (кВт</w:t>
      </w:r>
      <w:r w:rsidR="00D54568">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год) або на кілометр пробігу;</w:t>
      </w:r>
    </w:p>
    <w:p w14:paraId="25C2D230" w14:textId="77777777" w:rsidR="00BF1F07" w:rsidRDefault="00A00C0B">
      <w:pPr>
        <w:numPr>
          <w:ilvl w:val="0"/>
          <w:numId w:val="52"/>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бензиновий двигун зазвичай продукує більші викиди CO₂ за рахунок вищої витрати палива, попри дещо менший вуглецевий вміст одиниці маси бензину.</w:t>
      </w:r>
    </w:p>
    <w:p w14:paraId="3E0647CA" w14:textId="77777777" w:rsidR="005D3CAB" w:rsidRDefault="00A00C0B" w:rsidP="005D3CAB">
      <w:pPr>
        <w:spacing w:after="0" w:line="360" w:lineRule="auto"/>
        <w:jc w:val="both"/>
        <w:rPr>
          <w:rFonts w:ascii="Times New Roman" w:hAnsi="Times New Roman" w:cs="Times New Roman"/>
          <w:sz w:val="28"/>
          <w:szCs w:val="28"/>
          <w:lang w:eastAsia="ru-RU"/>
        </w:rPr>
      </w:pPr>
      <w:r w:rsidRPr="008E106B">
        <w:rPr>
          <w:rFonts w:ascii="Times New Roman" w:hAnsi="Times New Roman" w:cs="Times New Roman"/>
          <w:noProof/>
        </w:rPr>
        <w:lastRenderedPageBreak/>
        <w:drawing>
          <wp:anchor distT="0" distB="0" distL="114300" distR="114300" simplePos="0" relativeHeight="251666432" behindDoc="1" locked="0" layoutInCell="1" allowOverlap="1" wp14:anchorId="5B398B31" wp14:editId="2792EC0D">
            <wp:simplePos x="0" y="0"/>
            <wp:positionH relativeFrom="page">
              <wp:posOffset>1219200</wp:posOffset>
            </wp:positionH>
            <wp:positionV relativeFrom="paragraph">
              <wp:posOffset>234950</wp:posOffset>
            </wp:positionV>
            <wp:extent cx="5117465" cy="2698750"/>
            <wp:effectExtent l="0" t="0" r="6985" b="6350"/>
            <wp:wrapTight wrapText="bothSides">
              <wp:wrapPolygon edited="0">
                <wp:start x="0" y="0"/>
                <wp:lineTo x="0" y="21498"/>
                <wp:lineTo x="21549" y="21498"/>
                <wp:lineTo x="21549" y="0"/>
                <wp:lineTo x="0" y="0"/>
              </wp:wrapPolygon>
            </wp:wrapTight>
            <wp:docPr id="18142726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272643" name=""/>
                    <pic:cNvPicPr/>
                  </pic:nvPicPr>
                  <pic:blipFill rotWithShape="1">
                    <a:blip r:embed="rId24">
                      <a:extLst>
                        <a:ext uri="{28A0092B-C50C-407E-A947-70E740481C1C}">
                          <a14:useLocalDpi xmlns:a14="http://schemas.microsoft.com/office/drawing/2010/main" val="0"/>
                        </a:ext>
                      </a:extLst>
                    </a:blip>
                    <a:srcRect t="7809"/>
                    <a:stretch>
                      <a:fillRect/>
                    </a:stretch>
                  </pic:blipFill>
                  <pic:spPr bwMode="auto">
                    <a:xfrm>
                      <a:off x="0" y="0"/>
                      <a:ext cx="5117465" cy="2698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FCEDBF" w14:textId="77777777" w:rsidR="005D3CAB" w:rsidRDefault="005D3CAB" w:rsidP="005D3CAB">
      <w:pPr>
        <w:spacing w:after="0" w:line="360" w:lineRule="auto"/>
        <w:jc w:val="both"/>
        <w:rPr>
          <w:rFonts w:ascii="Times New Roman" w:hAnsi="Times New Roman" w:cs="Times New Roman"/>
          <w:sz w:val="28"/>
          <w:szCs w:val="28"/>
          <w:lang w:eastAsia="ru-RU"/>
        </w:rPr>
      </w:pPr>
    </w:p>
    <w:p w14:paraId="2F39784D" w14:textId="77777777" w:rsidR="005D3CAB" w:rsidRDefault="005D3CAB" w:rsidP="005D3CAB">
      <w:pPr>
        <w:spacing w:after="0" w:line="360" w:lineRule="auto"/>
        <w:jc w:val="both"/>
        <w:rPr>
          <w:rFonts w:ascii="Times New Roman" w:hAnsi="Times New Roman" w:cs="Times New Roman"/>
          <w:sz w:val="28"/>
          <w:szCs w:val="28"/>
          <w:lang w:eastAsia="ru-RU"/>
        </w:rPr>
      </w:pPr>
    </w:p>
    <w:p w14:paraId="4AC8F97D" w14:textId="77777777" w:rsidR="005D3CAB" w:rsidRDefault="005D3CAB" w:rsidP="005D3CAB">
      <w:pPr>
        <w:spacing w:after="0" w:line="360" w:lineRule="auto"/>
        <w:jc w:val="both"/>
        <w:rPr>
          <w:rFonts w:ascii="Times New Roman" w:hAnsi="Times New Roman" w:cs="Times New Roman"/>
          <w:sz w:val="28"/>
          <w:szCs w:val="28"/>
          <w:lang w:eastAsia="ru-RU"/>
        </w:rPr>
      </w:pPr>
    </w:p>
    <w:p w14:paraId="35132C7A" w14:textId="77777777" w:rsidR="00DB446C" w:rsidRDefault="00DB446C" w:rsidP="005D3CAB">
      <w:pPr>
        <w:spacing w:after="0" w:line="360" w:lineRule="auto"/>
        <w:jc w:val="both"/>
        <w:rPr>
          <w:rFonts w:ascii="Times New Roman" w:hAnsi="Times New Roman" w:cs="Times New Roman"/>
          <w:sz w:val="28"/>
          <w:szCs w:val="28"/>
          <w:lang w:eastAsia="ru-RU"/>
        </w:rPr>
      </w:pPr>
    </w:p>
    <w:p w14:paraId="3B2EA59F" w14:textId="77777777" w:rsidR="00DB446C" w:rsidRDefault="00DB446C" w:rsidP="005D3CAB">
      <w:pPr>
        <w:spacing w:after="0" w:line="360" w:lineRule="auto"/>
        <w:jc w:val="both"/>
        <w:rPr>
          <w:rFonts w:ascii="Times New Roman" w:hAnsi="Times New Roman" w:cs="Times New Roman"/>
          <w:sz w:val="28"/>
          <w:szCs w:val="28"/>
          <w:lang w:eastAsia="ru-RU"/>
        </w:rPr>
      </w:pPr>
    </w:p>
    <w:p w14:paraId="68C0EC35" w14:textId="77777777" w:rsidR="00DB446C" w:rsidRDefault="00DB446C" w:rsidP="005D3CAB">
      <w:pPr>
        <w:spacing w:after="0" w:line="360" w:lineRule="auto"/>
        <w:jc w:val="both"/>
        <w:rPr>
          <w:rFonts w:ascii="Times New Roman" w:hAnsi="Times New Roman" w:cs="Times New Roman"/>
          <w:sz w:val="28"/>
          <w:szCs w:val="28"/>
          <w:lang w:eastAsia="ru-RU"/>
        </w:rPr>
      </w:pPr>
    </w:p>
    <w:p w14:paraId="49CBB183" w14:textId="77777777" w:rsidR="00DB446C" w:rsidRDefault="00DB446C" w:rsidP="005D3CAB">
      <w:pPr>
        <w:spacing w:after="0" w:line="360" w:lineRule="auto"/>
        <w:jc w:val="both"/>
        <w:rPr>
          <w:rFonts w:ascii="Times New Roman" w:hAnsi="Times New Roman" w:cs="Times New Roman"/>
          <w:sz w:val="28"/>
          <w:szCs w:val="28"/>
          <w:lang w:eastAsia="ru-RU"/>
        </w:rPr>
      </w:pPr>
    </w:p>
    <w:p w14:paraId="286E0527" w14:textId="77777777" w:rsidR="00DB446C" w:rsidRDefault="00DB446C" w:rsidP="005D3CAB">
      <w:pPr>
        <w:spacing w:after="0" w:line="360" w:lineRule="auto"/>
        <w:jc w:val="both"/>
        <w:rPr>
          <w:rFonts w:ascii="Times New Roman" w:hAnsi="Times New Roman" w:cs="Times New Roman"/>
          <w:sz w:val="28"/>
          <w:szCs w:val="28"/>
          <w:lang w:eastAsia="ru-RU"/>
        </w:rPr>
      </w:pPr>
    </w:p>
    <w:p w14:paraId="69A47D6A" w14:textId="77777777" w:rsidR="00DB446C" w:rsidRDefault="00DB446C" w:rsidP="005D3CAB">
      <w:pPr>
        <w:spacing w:after="0" w:line="360" w:lineRule="auto"/>
        <w:jc w:val="both"/>
        <w:rPr>
          <w:rFonts w:ascii="Times New Roman" w:hAnsi="Times New Roman" w:cs="Times New Roman"/>
          <w:sz w:val="28"/>
          <w:szCs w:val="28"/>
          <w:lang w:eastAsia="ru-RU"/>
        </w:rPr>
      </w:pPr>
    </w:p>
    <w:p w14:paraId="26F196DC" w14:textId="604CA110" w:rsidR="00DB446C" w:rsidRDefault="00DB446C" w:rsidP="004F5C7F">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Рис. 3 – Порівняння викидів </w:t>
      </w:r>
      <w:r>
        <w:rPr>
          <w:rFonts w:ascii="Times New Roman" w:hAnsi="Times New Roman" w:cs="Times New Roman"/>
          <w:sz w:val="28"/>
          <w:szCs w:val="28"/>
          <w:lang w:val="en-US" w:eastAsia="ru-RU"/>
        </w:rPr>
        <w:t>Nox</w:t>
      </w:r>
      <w:r>
        <w:rPr>
          <w:rFonts w:ascii="Times New Roman" w:hAnsi="Times New Roman" w:cs="Times New Roman"/>
          <w:sz w:val="28"/>
          <w:szCs w:val="28"/>
          <w:lang w:eastAsia="ru-RU"/>
        </w:rPr>
        <w:t xml:space="preserve"> на основних режимах роботи.</w:t>
      </w:r>
    </w:p>
    <w:p w14:paraId="012582ED" w14:textId="77777777" w:rsidR="00F75DF8" w:rsidRPr="00DB446C" w:rsidRDefault="00F75DF8" w:rsidP="004F5C7F">
      <w:pPr>
        <w:spacing w:after="0" w:line="240" w:lineRule="auto"/>
        <w:ind w:firstLine="708"/>
        <w:jc w:val="both"/>
        <w:rPr>
          <w:rFonts w:ascii="Times New Roman" w:hAnsi="Times New Roman" w:cs="Times New Roman"/>
          <w:sz w:val="28"/>
          <w:szCs w:val="28"/>
          <w:lang w:eastAsia="ru-RU"/>
        </w:rPr>
      </w:pPr>
    </w:p>
    <w:p w14:paraId="1B18103F" w14:textId="77777777" w:rsidR="00BF1F07" w:rsidRPr="00BF1F07" w:rsidRDefault="00A00C0B" w:rsidP="004F5C7F">
      <w:pPr>
        <w:spacing w:after="0" w:line="24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Отже, з точки зору парникових газів дизельний двигун є більш сприятливим, за умови належного контролю інших токсичних компонентів.</w:t>
      </w:r>
    </w:p>
    <w:p w14:paraId="05340094"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Тверді частинки та димність</w:t>
      </w:r>
      <w:r w:rsidR="009942CA" w:rsidRPr="00BD388F">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Дослідження димності та викидів твердих частинок показали, що:</w:t>
      </w:r>
    </w:p>
    <w:p w14:paraId="3706F061" w14:textId="77777777" w:rsidR="00BF1F07" w:rsidRPr="00BF1F07" w:rsidRDefault="00A00C0B">
      <w:pPr>
        <w:numPr>
          <w:ilvl w:val="0"/>
          <w:numId w:val="53"/>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дизельний двигун має істотно більшу схильність до утворення твердих частинок (сажі), особливо при різких переходах навантаження, збагаченні локальних зон суміші та некоректній роботі систем впорскування;</w:t>
      </w:r>
    </w:p>
    <w:p w14:paraId="20407F13" w14:textId="77777777" w:rsidR="00BF1F07" w:rsidRPr="00BF1F07" w:rsidRDefault="00A00C0B">
      <w:pPr>
        <w:numPr>
          <w:ilvl w:val="0"/>
          <w:numId w:val="53"/>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застосування сажового фільтра (DPF) та коректно підібраних режимів впорскування дозволяє утримувати димність на допустимому рівні, однак сама по собі дизельна схема згоряння є «ризикованішою» з точки зору PM;</w:t>
      </w:r>
    </w:p>
    <w:p w14:paraId="6557BA77" w14:textId="77777777" w:rsidR="00BF1F07" w:rsidRPr="00BF1F07" w:rsidRDefault="00A00C0B">
      <w:pPr>
        <w:numPr>
          <w:ilvl w:val="0"/>
          <w:numId w:val="53"/>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бензиновий двигун із зовнішнім сумішоутворенням (MPI) демонструє низькі рівні твердих частинок, що є його безумовною перевагою у міських умовах та при частих холодних пусках.</w:t>
      </w:r>
    </w:p>
    <w:p w14:paraId="71995AC4"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Узагальнюючи, можна констатувати: дизельний двигун виграє за CO₂ та, як правило, за CO/CH, але програє за NOx та PM, тоді як бензиновий двигун має кращі показники за NOx та PM, але гірші – за CO₂ та часто за паливною економічністю.</w:t>
      </w:r>
    </w:p>
    <w:p w14:paraId="233C14DB" w14:textId="77777777" w:rsidR="00BF1F07" w:rsidRPr="00BD388F" w:rsidRDefault="00BF1F07" w:rsidP="00BD388F">
      <w:pPr>
        <w:spacing w:after="0" w:line="360" w:lineRule="auto"/>
        <w:ind w:firstLine="709"/>
        <w:jc w:val="both"/>
        <w:rPr>
          <w:rFonts w:ascii="Times New Roman" w:hAnsi="Times New Roman" w:cs="Times New Roman"/>
          <w:sz w:val="28"/>
          <w:szCs w:val="28"/>
          <w:lang w:eastAsia="ru-RU"/>
        </w:rPr>
      </w:pPr>
    </w:p>
    <w:p w14:paraId="52F8CE94" w14:textId="77777777" w:rsidR="009117FD" w:rsidRPr="00BD388F" w:rsidRDefault="00A00C0B" w:rsidP="002465D7">
      <w:pPr>
        <w:pStyle w:val="1"/>
        <w:spacing w:before="0" w:after="0" w:line="360" w:lineRule="auto"/>
        <w:ind w:firstLine="709"/>
        <w:rPr>
          <w:rFonts w:cs="Times New Roman"/>
          <w:b w:val="0"/>
          <w:szCs w:val="28"/>
        </w:rPr>
      </w:pPr>
      <w:bookmarkStart w:id="39" w:name="_Toc215823599"/>
      <w:bookmarkStart w:id="40" w:name="_Toc217290077"/>
      <w:r w:rsidRPr="00BD388F">
        <w:rPr>
          <w:rFonts w:cs="Times New Roman"/>
          <w:b w:val="0"/>
          <w:szCs w:val="28"/>
        </w:rPr>
        <w:lastRenderedPageBreak/>
        <w:t>3.4 Оцінка теплового навантаження та надійності двигунів</w:t>
      </w:r>
      <w:bookmarkEnd w:id="39"/>
      <w:bookmarkEnd w:id="40"/>
    </w:p>
    <w:p w14:paraId="2E19E65F" w14:textId="77777777" w:rsidR="00BF1F07" w:rsidRPr="00BD388F" w:rsidRDefault="00BF1F07" w:rsidP="00BD388F">
      <w:pPr>
        <w:spacing w:after="0" w:line="360" w:lineRule="auto"/>
        <w:ind w:firstLine="709"/>
        <w:jc w:val="both"/>
        <w:rPr>
          <w:rFonts w:ascii="Times New Roman" w:hAnsi="Times New Roman" w:cs="Times New Roman"/>
          <w:sz w:val="28"/>
          <w:szCs w:val="28"/>
          <w:lang w:eastAsia="ru-RU"/>
        </w:rPr>
      </w:pPr>
    </w:p>
    <w:p w14:paraId="32A7A5DA" w14:textId="3EAAB5D5"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 xml:space="preserve">Оцінка теплового стану здійснювалася за показниками температури охолоджувальної рідини, мастила та відпрацьованих газів </w:t>
      </w:r>
      <w:r w:rsidR="003D7E69">
        <w:rPr>
          <w:rFonts w:ascii="Times New Roman" w:hAnsi="Times New Roman" w:cs="Times New Roman"/>
          <w:sz w:val="28"/>
          <w:szCs w:val="28"/>
          <w:lang w:eastAsia="ru-RU"/>
        </w:rPr>
        <w:t>за</w:t>
      </w:r>
      <w:r w:rsidRPr="00BF1F07">
        <w:rPr>
          <w:rFonts w:ascii="Times New Roman" w:hAnsi="Times New Roman" w:cs="Times New Roman"/>
          <w:sz w:val="28"/>
          <w:szCs w:val="28"/>
          <w:lang w:eastAsia="ru-RU"/>
        </w:rPr>
        <w:t xml:space="preserve"> різних режим</w:t>
      </w:r>
      <w:r w:rsidR="003D7E69">
        <w:rPr>
          <w:rFonts w:ascii="Times New Roman" w:hAnsi="Times New Roman" w:cs="Times New Roman"/>
          <w:sz w:val="28"/>
          <w:szCs w:val="28"/>
          <w:lang w:eastAsia="ru-RU"/>
        </w:rPr>
        <w:t>ів</w:t>
      </w:r>
      <w:r w:rsidRPr="00BF1F07">
        <w:rPr>
          <w:rFonts w:ascii="Times New Roman" w:hAnsi="Times New Roman" w:cs="Times New Roman"/>
          <w:sz w:val="28"/>
          <w:szCs w:val="28"/>
          <w:lang w:eastAsia="ru-RU"/>
        </w:rPr>
        <w:t xml:space="preserve"> навантаження, а також за стійкістю цих параметрів у часі</w:t>
      </w:r>
      <w:r w:rsidR="00CE3F83">
        <w:rPr>
          <w:rFonts w:ascii="Times New Roman" w:hAnsi="Times New Roman" w:cs="Times New Roman"/>
          <w:sz w:val="28"/>
          <w:szCs w:val="28"/>
          <w:lang w:eastAsia="ru-RU"/>
        </w:rPr>
        <w:t xml:space="preserve"> (рис. 3.4).</w:t>
      </w:r>
    </w:p>
    <w:p w14:paraId="64925FC7"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Тепловий стан дизельного двигуна</w:t>
      </w:r>
      <w:r w:rsidR="009942CA" w:rsidRPr="00BD388F">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Для Skoda Octavia 2.0 TDI встановлено, що:</w:t>
      </w:r>
    </w:p>
    <w:p w14:paraId="5E714F5A" w14:textId="77777777" w:rsidR="00BF1F07" w:rsidRPr="00BF1F07" w:rsidRDefault="00A00C0B">
      <w:pPr>
        <w:numPr>
          <w:ilvl w:val="0"/>
          <w:numId w:val="54"/>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при роботі на номінальних навантаженнях температура охолоджувальної рідини стабілізується на рівні, допустимому конструкцією (у межах, заданих виробником), без тенденції до перегрівання;</w:t>
      </w:r>
    </w:p>
    <w:p w14:paraId="3BFE056A" w14:textId="77777777" w:rsidR="00BF1F07" w:rsidRPr="00BF1F07" w:rsidRDefault="00A00C0B">
      <w:pPr>
        <w:numPr>
          <w:ilvl w:val="0"/>
          <w:numId w:val="54"/>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температура мастила зростає до робочого діапазону й залишається стабільною протягом тривалого часу, що свідчить про достатню ефективність системи змащування й охолодження;</w:t>
      </w:r>
    </w:p>
    <w:p w14:paraId="1B22858F" w14:textId="77777777" w:rsidR="00BF1F07" w:rsidRPr="00BF1F07" w:rsidRDefault="00A00C0B">
      <w:pPr>
        <w:numPr>
          <w:ilvl w:val="0"/>
          <w:numId w:val="54"/>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температура відпрацьованих газів у зоні турбокомпресора та перед DPF/каталізатором може бути значною при тривалому високому навантаженні, однак у проведених експериментальних умовах не досягала критичних значень.</w:t>
      </w:r>
    </w:p>
    <w:p w14:paraId="166A6E75"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Високий ступінь стискання дизельного двигуна компенсується конструктивними заходами (посилені елементи ЦПГ, ефективне охолодження, оптимізовані режими впорскування), що забезпечує прийнятний тепловий режим без ознак локального перегріву.</w:t>
      </w:r>
    </w:p>
    <w:p w14:paraId="0C1C3821"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Тепловий стан бензинового двигуна</w:t>
      </w:r>
      <w:r w:rsidR="009942CA" w:rsidRPr="00BD388F">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Для бензинового двигуна Toyota Corolla 1.6:</w:t>
      </w:r>
    </w:p>
    <w:p w14:paraId="31A1F140" w14:textId="77777777" w:rsidR="00BF1F07" w:rsidRPr="00BF1F07" w:rsidRDefault="00A00C0B">
      <w:pPr>
        <w:numPr>
          <w:ilvl w:val="0"/>
          <w:numId w:val="55"/>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температура охолоджувальної рідини так само виходила на стабільний робочий рівень; помітного перегріву не зафіксовано, навіть за тривалої роботи на підвищених обертах;</w:t>
      </w:r>
    </w:p>
    <w:p w14:paraId="2CB104FC" w14:textId="77777777" w:rsidR="00BF1F07" w:rsidRPr="00BF1F07" w:rsidRDefault="00A00C0B">
      <w:pPr>
        <w:numPr>
          <w:ilvl w:val="0"/>
          <w:numId w:val="55"/>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температура мастила дещо більше залежала від режиму обертів, оскільки бензиновий двигун частіше працював на високих обертах для досягнення необхідної потужності;</w:t>
      </w:r>
    </w:p>
    <w:p w14:paraId="2C904CF4" w14:textId="77777777" w:rsidR="00C91082" w:rsidRDefault="00A00C0B">
      <w:pPr>
        <w:numPr>
          <w:ilvl w:val="0"/>
          <w:numId w:val="55"/>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 xml:space="preserve">температура відпрацьованих газів у бензинового двигуна на високих </w:t>
      </w:r>
    </w:p>
    <w:p w14:paraId="1E18FE22" w14:textId="7AC9D8D5" w:rsidR="00BF1F07" w:rsidRPr="00BF1F07" w:rsidRDefault="00A00C0B">
      <w:pPr>
        <w:numPr>
          <w:ilvl w:val="0"/>
          <w:numId w:val="55"/>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lastRenderedPageBreak/>
        <w:t>обертах може бути вищою, ніж у дизельного при співставній потужності, однак система випуску конструктивно адаптована до таких умов (теплозахист, матеріали колектора, каталізаторів).</w:t>
      </w:r>
    </w:p>
    <w:p w14:paraId="3FDA15E0"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Загалом, результати свідчать про стабільний тепловий режим обох двигунів за умов, близьких до експлуатаційних, без тенденції до перегріву або виходу температурних параметрів за допустимі межі.</w:t>
      </w:r>
    </w:p>
    <w:p w14:paraId="2C85FCB5"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Узагальнення щодо надійності</w:t>
      </w:r>
      <w:r w:rsidR="009942CA" w:rsidRPr="00BD388F">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Пряме визначення ресурсу двигунів в межах виконаних випробувань не проводилося, однак на основі спостереження за тепловими режимами, стійкістю параметрів та відсутністю ознак ненормальної роботи можна зробити такі умовні висновки:</w:t>
      </w:r>
    </w:p>
    <w:p w14:paraId="2B3C666D" w14:textId="77777777" w:rsidR="00BF1F07" w:rsidRPr="00BF1F07" w:rsidRDefault="00A00C0B">
      <w:pPr>
        <w:numPr>
          <w:ilvl w:val="0"/>
          <w:numId w:val="56"/>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обидва двигуни – дизельний та бензиновий – при дотриманні регламентів обслуговування й використанні палива належної якості здатні забезпечувати стабільну й надійну роботу в заданому діапазоні режимів;</w:t>
      </w:r>
    </w:p>
    <w:p w14:paraId="47321FB1" w14:textId="77777777" w:rsidR="00BF1F07" w:rsidRPr="00BF1F07" w:rsidRDefault="00A00C0B">
      <w:pPr>
        <w:numPr>
          <w:ilvl w:val="0"/>
          <w:numId w:val="56"/>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дизельний двигун, працюючи на менших обертах і маючи значний запас по крутному моменту, теоретично має вищий ресурс та кращу витривалість при тривалій високонавантаженій експлуатації, однак це потребує додаткових довготермінових ресурсних випробувань;</w:t>
      </w:r>
    </w:p>
    <w:p w14:paraId="68F696B3" w14:textId="77777777" w:rsidR="00BF1F07" w:rsidRDefault="00A00C0B">
      <w:pPr>
        <w:numPr>
          <w:ilvl w:val="0"/>
          <w:numId w:val="56"/>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бензиновий двигун, незважаючи на роботу на вищих обертах, демонструє добру температурну стабільність та відсутність критичних навантажень при правильному режимі експлуатації.</w:t>
      </w:r>
    </w:p>
    <w:p w14:paraId="57004338" w14:textId="77777777" w:rsidR="005D3CAB" w:rsidRDefault="005D3CAB" w:rsidP="005D3CAB">
      <w:pPr>
        <w:spacing w:after="0" w:line="360" w:lineRule="auto"/>
        <w:jc w:val="both"/>
        <w:rPr>
          <w:rFonts w:ascii="Times New Roman" w:hAnsi="Times New Roman" w:cs="Times New Roman"/>
          <w:sz w:val="28"/>
          <w:szCs w:val="28"/>
          <w:lang w:eastAsia="ru-RU"/>
        </w:rPr>
      </w:pPr>
    </w:p>
    <w:p w14:paraId="401F8E4A" w14:textId="77777777" w:rsidR="005D3CAB" w:rsidRDefault="005D3CAB" w:rsidP="005D3CAB">
      <w:pPr>
        <w:spacing w:after="0" w:line="360" w:lineRule="auto"/>
        <w:jc w:val="both"/>
        <w:rPr>
          <w:rFonts w:ascii="Times New Roman" w:hAnsi="Times New Roman" w:cs="Times New Roman"/>
          <w:sz w:val="28"/>
          <w:szCs w:val="28"/>
          <w:lang w:eastAsia="ru-RU"/>
        </w:rPr>
      </w:pPr>
    </w:p>
    <w:p w14:paraId="15A289A6" w14:textId="77777777" w:rsidR="005D3CAB" w:rsidRDefault="005D3CAB" w:rsidP="005D3CAB">
      <w:pPr>
        <w:spacing w:after="0" w:line="360" w:lineRule="auto"/>
        <w:jc w:val="both"/>
        <w:rPr>
          <w:rFonts w:ascii="Times New Roman" w:hAnsi="Times New Roman" w:cs="Times New Roman"/>
          <w:sz w:val="28"/>
          <w:szCs w:val="28"/>
          <w:lang w:eastAsia="ru-RU"/>
        </w:rPr>
      </w:pPr>
    </w:p>
    <w:p w14:paraId="178753D7" w14:textId="77777777" w:rsidR="005D3CAB" w:rsidRDefault="00A00C0B" w:rsidP="005D3CAB">
      <w:pPr>
        <w:spacing w:after="0" w:line="360" w:lineRule="auto"/>
        <w:jc w:val="both"/>
        <w:rPr>
          <w:rFonts w:ascii="Times New Roman" w:hAnsi="Times New Roman" w:cs="Times New Roman"/>
          <w:sz w:val="28"/>
          <w:szCs w:val="28"/>
          <w:lang w:eastAsia="ru-RU"/>
        </w:rPr>
      </w:pPr>
      <w:r w:rsidRPr="00BD388F">
        <w:rPr>
          <w:rFonts w:ascii="Times New Roman" w:hAnsi="Times New Roman" w:cs="Times New Roman"/>
          <w:noProof/>
          <w:sz w:val="28"/>
          <w:szCs w:val="28"/>
        </w:rPr>
        <w:lastRenderedPageBreak/>
        <w:drawing>
          <wp:anchor distT="0" distB="0" distL="114300" distR="114300" simplePos="0" relativeHeight="251667456" behindDoc="1" locked="0" layoutInCell="1" allowOverlap="1" wp14:anchorId="41ADF3D4" wp14:editId="53348C94">
            <wp:simplePos x="0" y="0"/>
            <wp:positionH relativeFrom="page">
              <wp:posOffset>1323975</wp:posOffset>
            </wp:positionH>
            <wp:positionV relativeFrom="paragraph">
              <wp:posOffset>177800</wp:posOffset>
            </wp:positionV>
            <wp:extent cx="4910455" cy="2621280"/>
            <wp:effectExtent l="0" t="0" r="4445" b="7620"/>
            <wp:wrapTight wrapText="bothSides">
              <wp:wrapPolygon edited="0">
                <wp:start x="0" y="0"/>
                <wp:lineTo x="0" y="21506"/>
                <wp:lineTo x="21536" y="21506"/>
                <wp:lineTo x="21536" y="0"/>
                <wp:lineTo x="0" y="0"/>
              </wp:wrapPolygon>
            </wp:wrapTight>
            <wp:docPr id="10893498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349807" name=""/>
                    <pic:cNvPicPr/>
                  </pic:nvPicPr>
                  <pic:blipFill rotWithShape="1">
                    <a:blip r:embed="rId25">
                      <a:extLst>
                        <a:ext uri="{28A0092B-C50C-407E-A947-70E740481C1C}">
                          <a14:useLocalDpi xmlns:a14="http://schemas.microsoft.com/office/drawing/2010/main" val="0"/>
                        </a:ext>
                      </a:extLst>
                    </a:blip>
                    <a:srcRect t="6139"/>
                    <a:stretch>
                      <a:fillRect/>
                    </a:stretch>
                  </pic:blipFill>
                  <pic:spPr bwMode="auto">
                    <a:xfrm>
                      <a:off x="0" y="0"/>
                      <a:ext cx="4910455" cy="2621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A80ADD" w14:textId="77777777" w:rsidR="005D3CAB" w:rsidRDefault="005D3CAB" w:rsidP="005D3CAB">
      <w:pPr>
        <w:spacing w:after="0" w:line="360" w:lineRule="auto"/>
        <w:jc w:val="both"/>
        <w:rPr>
          <w:rFonts w:ascii="Times New Roman" w:hAnsi="Times New Roman" w:cs="Times New Roman"/>
          <w:sz w:val="28"/>
          <w:szCs w:val="28"/>
          <w:lang w:eastAsia="ru-RU"/>
        </w:rPr>
      </w:pPr>
    </w:p>
    <w:p w14:paraId="72B59D1E" w14:textId="77777777" w:rsidR="005D3CAB" w:rsidRDefault="005D3CAB" w:rsidP="005D3CAB">
      <w:pPr>
        <w:spacing w:after="0" w:line="360" w:lineRule="auto"/>
        <w:jc w:val="both"/>
        <w:rPr>
          <w:rFonts w:ascii="Times New Roman" w:hAnsi="Times New Roman" w:cs="Times New Roman"/>
          <w:sz w:val="28"/>
          <w:szCs w:val="28"/>
          <w:lang w:eastAsia="ru-RU"/>
        </w:rPr>
      </w:pPr>
    </w:p>
    <w:p w14:paraId="3C598A20" w14:textId="77777777" w:rsidR="005D3CAB" w:rsidRDefault="005D3CAB" w:rsidP="005D3CAB">
      <w:pPr>
        <w:spacing w:after="0" w:line="360" w:lineRule="auto"/>
        <w:jc w:val="both"/>
        <w:rPr>
          <w:rFonts w:ascii="Times New Roman" w:hAnsi="Times New Roman" w:cs="Times New Roman"/>
          <w:sz w:val="28"/>
          <w:szCs w:val="28"/>
          <w:lang w:eastAsia="ru-RU"/>
        </w:rPr>
      </w:pPr>
    </w:p>
    <w:p w14:paraId="6C9D2284" w14:textId="77777777" w:rsidR="005936D9" w:rsidRPr="005936D9" w:rsidRDefault="005936D9" w:rsidP="005936D9">
      <w:pPr>
        <w:rPr>
          <w:rFonts w:ascii="Times New Roman" w:hAnsi="Times New Roman" w:cs="Times New Roman"/>
          <w:sz w:val="28"/>
          <w:szCs w:val="28"/>
          <w:lang w:eastAsia="ru-RU"/>
        </w:rPr>
      </w:pPr>
    </w:p>
    <w:p w14:paraId="7978DD9F" w14:textId="77777777" w:rsidR="005936D9" w:rsidRPr="005936D9" w:rsidRDefault="005936D9" w:rsidP="005936D9">
      <w:pPr>
        <w:rPr>
          <w:rFonts w:ascii="Times New Roman" w:hAnsi="Times New Roman" w:cs="Times New Roman"/>
          <w:sz w:val="28"/>
          <w:szCs w:val="28"/>
          <w:lang w:eastAsia="ru-RU"/>
        </w:rPr>
      </w:pPr>
    </w:p>
    <w:p w14:paraId="69414C19" w14:textId="77777777" w:rsidR="005936D9" w:rsidRDefault="005936D9" w:rsidP="005936D9">
      <w:pPr>
        <w:rPr>
          <w:rFonts w:ascii="Times New Roman" w:hAnsi="Times New Roman" w:cs="Times New Roman"/>
          <w:sz w:val="28"/>
          <w:szCs w:val="28"/>
          <w:lang w:eastAsia="ru-RU"/>
        </w:rPr>
      </w:pPr>
    </w:p>
    <w:p w14:paraId="7824857E" w14:textId="77777777" w:rsidR="005936D9" w:rsidRDefault="005936D9" w:rsidP="005936D9">
      <w:pPr>
        <w:rPr>
          <w:rFonts w:ascii="Times New Roman" w:hAnsi="Times New Roman" w:cs="Times New Roman"/>
          <w:sz w:val="28"/>
          <w:szCs w:val="28"/>
          <w:lang w:eastAsia="ru-RU"/>
        </w:rPr>
      </w:pPr>
    </w:p>
    <w:p w14:paraId="3632DC31" w14:textId="77777777" w:rsidR="005936D9" w:rsidRDefault="005936D9" w:rsidP="005936D9">
      <w:pPr>
        <w:rPr>
          <w:rFonts w:ascii="Times New Roman" w:hAnsi="Times New Roman" w:cs="Times New Roman"/>
          <w:sz w:val="28"/>
          <w:szCs w:val="28"/>
          <w:lang w:eastAsia="ru-RU"/>
        </w:rPr>
      </w:pPr>
    </w:p>
    <w:p w14:paraId="2B5B258E" w14:textId="38D88014" w:rsidR="005936D9" w:rsidRDefault="005936D9" w:rsidP="002029D0">
      <w:pPr>
        <w:spacing w:after="0"/>
        <w:ind w:firstLine="708"/>
        <w:rPr>
          <w:rFonts w:ascii="Times New Roman" w:hAnsi="Times New Roman" w:cs="Times New Roman"/>
          <w:sz w:val="28"/>
          <w:szCs w:val="28"/>
          <w:lang w:eastAsia="ru-RU"/>
        </w:rPr>
      </w:pPr>
      <w:r>
        <w:rPr>
          <w:rFonts w:ascii="Times New Roman" w:hAnsi="Times New Roman" w:cs="Times New Roman"/>
          <w:sz w:val="28"/>
          <w:szCs w:val="28"/>
          <w:lang w:eastAsia="ru-RU"/>
        </w:rPr>
        <w:t>Рис. 4 – Зміна температури робочих середовищ у часі.</w:t>
      </w:r>
    </w:p>
    <w:p w14:paraId="40CD6644" w14:textId="77777777" w:rsidR="002029D0" w:rsidRPr="005936D9" w:rsidRDefault="002029D0" w:rsidP="002029D0">
      <w:pPr>
        <w:spacing w:after="0"/>
        <w:ind w:firstLine="708"/>
        <w:rPr>
          <w:rFonts w:ascii="Times New Roman" w:hAnsi="Times New Roman" w:cs="Times New Roman"/>
          <w:sz w:val="28"/>
          <w:szCs w:val="28"/>
          <w:lang w:eastAsia="ru-RU"/>
        </w:rPr>
      </w:pPr>
    </w:p>
    <w:p w14:paraId="5214BBC6" w14:textId="77777777" w:rsidR="00BF1F07" w:rsidRPr="00BF1F07" w:rsidRDefault="00A00C0B" w:rsidP="002029D0">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Отже, з позицій теплового навантаження й умовної надійності проведені дослідження не виявили критичних недоліків жодного з досліджуваних двигунів; за сукупністю ознак можна говорити лише про різні «акценти» в експлуатаційних можливостях: дизель – витривалість і економічність при навантаженні, бензин – прийомистість і плавність роботи на високих обертах.</w:t>
      </w:r>
    </w:p>
    <w:p w14:paraId="00748615" w14:textId="77777777" w:rsidR="00BF1F07" w:rsidRPr="00BD388F" w:rsidRDefault="00BF1F07" w:rsidP="00BD388F">
      <w:pPr>
        <w:spacing w:after="0" w:line="360" w:lineRule="auto"/>
        <w:ind w:firstLine="709"/>
        <w:jc w:val="both"/>
        <w:rPr>
          <w:rFonts w:ascii="Times New Roman" w:hAnsi="Times New Roman" w:cs="Times New Roman"/>
          <w:sz w:val="28"/>
          <w:szCs w:val="28"/>
          <w:lang w:eastAsia="ru-RU"/>
        </w:rPr>
      </w:pPr>
    </w:p>
    <w:p w14:paraId="11487D5E" w14:textId="77777777" w:rsidR="009117FD" w:rsidRPr="00BD388F" w:rsidRDefault="00A00C0B" w:rsidP="00BD388F">
      <w:pPr>
        <w:spacing w:after="0" w:line="360" w:lineRule="auto"/>
        <w:ind w:firstLine="709"/>
        <w:jc w:val="both"/>
        <w:rPr>
          <w:rFonts w:ascii="Times New Roman" w:hAnsi="Times New Roman" w:cs="Times New Roman"/>
          <w:sz w:val="28"/>
          <w:szCs w:val="28"/>
        </w:rPr>
      </w:pPr>
      <w:r w:rsidRPr="00BD388F">
        <w:rPr>
          <w:rFonts w:ascii="Times New Roman" w:hAnsi="Times New Roman" w:cs="Times New Roman"/>
          <w:sz w:val="28"/>
          <w:szCs w:val="28"/>
        </w:rPr>
        <w:br w:type="page"/>
      </w:r>
    </w:p>
    <w:p w14:paraId="24FE394C" w14:textId="77777777" w:rsidR="009117FD" w:rsidRPr="008E106B" w:rsidRDefault="00A00C0B" w:rsidP="00C00EC6">
      <w:pPr>
        <w:pStyle w:val="1"/>
        <w:spacing w:before="0" w:after="0" w:line="360" w:lineRule="auto"/>
        <w:rPr>
          <w:rFonts w:cs="Times New Roman"/>
          <w:bCs/>
          <w:szCs w:val="28"/>
        </w:rPr>
      </w:pPr>
      <w:bookmarkStart w:id="41" w:name="_Toc215823600"/>
      <w:bookmarkStart w:id="42" w:name="_Toc217290078"/>
      <w:r w:rsidRPr="008E106B">
        <w:rPr>
          <w:rFonts w:cs="Times New Roman"/>
          <w:bCs/>
          <w:szCs w:val="28"/>
        </w:rPr>
        <w:lastRenderedPageBreak/>
        <w:t>4</w:t>
      </w:r>
      <w:r w:rsidR="00002FAE">
        <w:rPr>
          <w:rFonts w:cs="Times New Roman"/>
          <w:bCs/>
          <w:szCs w:val="28"/>
        </w:rPr>
        <w:t>.</w:t>
      </w:r>
      <w:r w:rsidRPr="008E106B">
        <w:rPr>
          <w:rFonts w:cs="Times New Roman"/>
          <w:bCs/>
          <w:szCs w:val="28"/>
        </w:rPr>
        <w:t xml:space="preserve"> КОМПЛЕКСНА ПОРІВНЯЛЬНА ОЦІНКА ЕФЕКТИВНОСТІ ТА ПЕРСПЕКТИВ ЗАСТОСУВАННЯ</w:t>
      </w:r>
      <w:bookmarkEnd w:id="41"/>
      <w:bookmarkEnd w:id="42"/>
    </w:p>
    <w:p w14:paraId="47E8D5CA" w14:textId="77777777" w:rsidR="009117FD" w:rsidRPr="00BD388F" w:rsidRDefault="00A00C0B" w:rsidP="008E106B">
      <w:pPr>
        <w:pStyle w:val="1"/>
        <w:spacing w:before="0" w:after="0" w:line="360" w:lineRule="auto"/>
        <w:ind w:firstLine="709"/>
        <w:rPr>
          <w:rFonts w:cs="Times New Roman"/>
          <w:b w:val="0"/>
          <w:szCs w:val="28"/>
        </w:rPr>
      </w:pPr>
      <w:bookmarkStart w:id="43" w:name="_Toc215823601"/>
      <w:bookmarkStart w:id="44" w:name="_Toc217290079"/>
      <w:r w:rsidRPr="00BD388F">
        <w:rPr>
          <w:rFonts w:cs="Times New Roman"/>
          <w:b w:val="0"/>
          <w:szCs w:val="28"/>
        </w:rPr>
        <w:t>4.1 Техніко-економічний аналіз експлуатації дизельних та бензинових двигунів</w:t>
      </w:r>
      <w:bookmarkEnd w:id="43"/>
      <w:bookmarkEnd w:id="44"/>
    </w:p>
    <w:p w14:paraId="4A5E78EB" w14:textId="77777777" w:rsidR="00BF1F07" w:rsidRPr="00BD388F" w:rsidRDefault="00BF1F07" w:rsidP="00BD388F">
      <w:pPr>
        <w:spacing w:after="0" w:line="360" w:lineRule="auto"/>
        <w:ind w:firstLine="709"/>
        <w:jc w:val="both"/>
        <w:rPr>
          <w:rFonts w:ascii="Times New Roman" w:hAnsi="Times New Roman" w:cs="Times New Roman"/>
          <w:sz w:val="28"/>
          <w:szCs w:val="28"/>
          <w:lang w:eastAsia="ru-RU"/>
        </w:rPr>
      </w:pPr>
    </w:p>
    <w:p w14:paraId="255198F4" w14:textId="77777777" w:rsidR="00BF1F07" w:rsidRPr="00BD388F" w:rsidRDefault="00A00C0B" w:rsidP="00BD388F">
      <w:pPr>
        <w:spacing w:after="0" w:line="360" w:lineRule="auto"/>
        <w:ind w:firstLine="709"/>
        <w:jc w:val="both"/>
        <w:rPr>
          <w:rFonts w:ascii="Times New Roman" w:hAnsi="Times New Roman" w:cs="Times New Roman"/>
          <w:sz w:val="28"/>
          <w:szCs w:val="28"/>
          <w:lang w:eastAsia="ru-RU"/>
        </w:rPr>
      </w:pPr>
      <w:r w:rsidRPr="00BD388F">
        <w:rPr>
          <w:rFonts w:ascii="Times New Roman" w:hAnsi="Times New Roman" w:cs="Times New Roman"/>
          <w:sz w:val="28"/>
          <w:szCs w:val="28"/>
          <w:lang w:eastAsia="ru-RU"/>
        </w:rPr>
        <w:t>У цьому розділі на основі результатів експериментальних досліджень (розділ 3) здійснюється комплексна техніко-економічна та галузева оцінка застосування дизельного двигуна Skoda Octavia 2.0 TDI (150 к.с.) та бензинового двигуна Toyota Corolla 1.6 (122 к.с.). Аналіз проводиться з урахуванням динамічних показників, паливної економічності, екологічних характеристик, впливу типу двигуна на вартість життєвого циклу та оптимальні сфери застосування</w:t>
      </w:r>
    </w:p>
    <w:p w14:paraId="46658A5A"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Техніко-економічний аналіз покликаний поєднати технічні результати (потужність, крутний момент, паливна економічність, екологічні показники) з економічними наслідками їх реалізації в реальній експлуатації.</w:t>
      </w:r>
    </w:p>
    <w:p w14:paraId="40798400"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Зв’язок динамічних характеристик із експлуатаційними можливостями</w:t>
      </w:r>
      <w:r w:rsidR="009942CA" w:rsidRPr="00BD388F">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Як показано в розділі 3, дизельний двигун Skoda Octavia 2.0 TDI:</w:t>
      </w:r>
    </w:p>
    <w:p w14:paraId="10C9BDA8" w14:textId="77777777" w:rsidR="00BF1F07" w:rsidRPr="00BF1F07" w:rsidRDefault="00A00C0B">
      <w:pPr>
        <w:numPr>
          <w:ilvl w:val="0"/>
          <w:numId w:val="57"/>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формує високий крутний момент у діапазоні низьких і середніх обертів, що забезпечує впевнене прискорення без необхідності частих перемикань передач;</w:t>
      </w:r>
    </w:p>
    <w:p w14:paraId="267D9EB7" w14:textId="77777777" w:rsidR="00BF1F07" w:rsidRPr="00BF1F07" w:rsidRDefault="00A00C0B">
      <w:pPr>
        <w:numPr>
          <w:ilvl w:val="0"/>
          <w:numId w:val="57"/>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дає можливість руху в економічних режимах при відносно низькій частоті обертання двигуна, що позитивно впливає як на ресурс, так і на витрату палива.</w:t>
      </w:r>
    </w:p>
    <w:p w14:paraId="3C3E8D4D"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Бензиновий двигун Toyota Corolla 1.6:</w:t>
      </w:r>
    </w:p>
    <w:p w14:paraId="46BF8D00" w14:textId="77777777" w:rsidR="00BF1F07" w:rsidRPr="00BF1F07" w:rsidRDefault="00A00C0B">
      <w:pPr>
        <w:numPr>
          <w:ilvl w:val="0"/>
          <w:numId w:val="58"/>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характеризується «верховим» характером потужності, тобто реалізація максимальної динаміки потребує роботи на підвищених обертах;</w:t>
      </w:r>
    </w:p>
    <w:p w14:paraId="3D912486" w14:textId="77777777" w:rsidR="00BF1F07" w:rsidRDefault="00A00C0B">
      <w:pPr>
        <w:numPr>
          <w:ilvl w:val="0"/>
          <w:numId w:val="58"/>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забезпечує комфортну й плавну роботу, але вимагає активнішого керування трансмісією для підтримання оптимальної швидкісної характеристики.</w:t>
      </w:r>
    </w:p>
    <w:p w14:paraId="0432F543" w14:textId="77777777" w:rsidR="00C3554E" w:rsidRPr="00BF1F07" w:rsidRDefault="00C3554E" w:rsidP="00C3554E">
      <w:pPr>
        <w:spacing w:after="0" w:line="360" w:lineRule="auto"/>
        <w:ind w:left="709"/>
        <w:jc w:val="both"/>
        <w:rPr>
          <w:rFonts w:ascii="Times New Roman" w:hAnsi="Times New Roman" w:cs="Times New Roman"/>
          <w:sz w:val="28"/>
          <w:szCs w:val="28"/>
          <w:lang w:eastAsia="ru-RU"/>
        </w:rPr>
      </w:pPr>
    </w:p>
    <w:p w14:paraId="31F7B0E1"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lastRenderedPageBreak/>
        <w:t>З техніко-економічної точки зору це означає, що:</w:t>
      </w:r>
    </w:p>
    <w:p w14:paraId="064981A8" w14:textId="77777777" w:rsidR="00BF1F07" w:rsidRPr="00BF1F07" w:rsidRDefault="00A00C0B">
      <w:pPr>
        <w:numPr>
          <w:ilvl w:val="0"/>
          <w:numId w:val="59"/>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у міському циклі з частими розгонами та уповільненнями дизельний двигун, маючи високий момент «знизу», дозволяє ефективно розганяти автомобіль без суттєвого зростання витрати палива;</w:t>
      </w:r>
    </w:p>
    <w:p w14:paraId="4CFFBC4F" w14:textId="09CAB38C" w:rsidR="00BF1F07" w:rsidRPr="00BF1F07" w:rsidRDefault="00A00C0B">
      <w:pPr>
        <w:numPr>
          <w:ilvl w:val="0"/>
          <w:numId w:val="59"/>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бензиновий двигун забезпечує приємні динамічні відчуття, однак часто працює в зонах підвищених обертів, що може супроводжуватися підвищеною витратою палива.</w:t>
      </w:r>
    </w:p>
    <w:p w14:paraId="09E7F7F9"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Паливна економічність та її економічні наслідки</w:t>
      </w:r>
      <w:r w:rsidR="009942CA" w:rsidRPr="00BD388F">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Експериментальна оцінка (п. 3.2) показала, що:</w:t>
      </w:r>
    </w:p>
    <w:p w14:paraId="2320B3B2" w14:textId="57461774" w:rsidR="00BF1F07" w:rsidRPr="00BF1F07" w:rsidRDefault="00A00C0B">
      <w:pPr>
        <w:numPr>
          <w:ilvl w:val="0"/>
          <w:numId w:val="60"/>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мінімальна питома витрата палива дизельного двигуна лежить в області ~200–220 г/(кВт</w:t>
      </w:r>
      <w:r w:rsidR="00D54568">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год);</w:t>
      </w:r>
    </w:p>
    <w:p w14:paraId="389A7BE5" w14:textId="0D24F729" w:rsidR="00BF1F07" w:rsidRPr="00BF1F07" w:rsidRDefault="00A00C0B">
      <w:pPr>
        <w:numPr>
          <w:ilvl w:val="0"/>
          <w:numId w:val="60"/>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для бензинового двигуна цей показник є вищим – орієнтовно 240–270 г/(кВт</w:t>
      </w:r>
      <w:r w:rsidR="00D54568">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год).</w:t>
      </w:r>
    </w:p>
    <w:p w14:paraId="198FDDEE"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Якщо умовно прийняти, що:</w:t>
      </w:r>
    </w:p>
    <w:p w14:paraId="3F41AFDA" w14:textId="77777777" w:rsidR="00BF1F07" w:rsidRPr="00BF1F07" w:rsidRDefault="00A00C0B">
      <w:pPr>
        <w:numPr>
          <w:ilvl w:val="0"/>
          <w:numId w:val="61"/>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дизельний легковий автомобіль у комбінованому циклі споживає близько 5–5,5 л/100 км;</w:t>
      </w:r>
    </w:p>
    <w:p w14:paraId="56042778" w14:textId="77777777" w:rsidR="00BF1F07" w:rsidRPr="00BF1F07" w:rsidRDefault="00A00C0B">
      <w:pPr>
        <w:numPr>
          <w:ilvl w:val="0"/>
          <w:numId w:val="61"/>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бензиновий – близько 6,5–7,5 л/100 км при співставній масі й умовах руху,</w:t>
      </w:r>
    </w:p>
    <w:p w14:paraId="786B084C"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то економічна різниця у витраті палива становитиме приблизно 20–30 % на користь дизельного двигуна. Це означає, що при збільшенні річного пробігу (наприклад, понад 20–30 тис. км на рік) перевага дизеля з точки зору витрат на паливо стає суттєвим фактором.</w:t>
      </w:r>
    </w:p>
    <w:p w14:paraId="3D2A466B"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Отже, з техніко-економічної позиції:</w:t>
      </w:r>
    </w:p>
    <w:p w14:paraId="19DC45A0" w14:textId="36FEA990" w:rsidR="00BF1F07" w:rsidRPr="00BF1F07" w:rsidRDefault="00A00C0B">
      <w:pPr>
        <w:numPr>
          <w:ilvl w:val="0"/>
          <w:numId w:val="62"/>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для великих пробігів (службовий, таксі, міжміський транспорт) застосування дизельного двигуна є економічно доцільним;</w:t>
      </w:r>
    </w:p>
    <w:p w14:paraId="3267BAEE" w14:textId="77777777" w:rsidR="00BF1F07" w:rsidRPr="00BF1F07" w:rsidRDefault="00A00C0B">
      <w:pPr>
        <w:numPr>
          <w:ilvl w:val="0"/>
          <w:numId w:val="62"/>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для невеликих та середніх пробігів (міський режим, приватне використання з обмеженою інтенсивністю руху) різниця в річних витратах на паливо вже не є настільки критичною, і більшу роль відіграють інші чинники (вартість обслуговування, надійність, комфорт).</w:t>
      </w:r>
    </w:p>
    <w:p w14:paraId="507B11F4"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lastRenderedPageBreak/>
        <w:t>Урахування екологічних факторів в економічній оцінці</w:t>
      </w:r>
      <w:r w:rsidR="009942CA" w:rsidRPr="00BD388F">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Екологічні показники (п. 3.3) також мають опосередкований економічний ефект:</w:t>
      </w:r>
    </w:p>
    <w:p w14:paraId="1C6CA126" w14:textId="77777777" w:rsidR="00BF1F07" w:rsidRPr="00BF1F07" w:rsidRDefault="00A00C0B">
      <w:pPr>
        <w:numPr>
          <w:ilvl w:val="0"/>
          <w:numId w:val="63"/>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дизельний двигун виробляє менше CO₂ на одиницю шляху, що відповідає сучасній політиці декарбонізації й може враховуватись у майбутньому у вигляді податкових або тарифних преференцій;</w:t>
      </w:r>
    </w:p>
    <w:p w14:paraId="0E6EEAAD" w14:textId="77777777" w:rsidR="00BF1F07" w:rsidRPr="00BF1F07" w:rsidRDefault="00A00C0B">
      <w:pPr>
        <w:numPr>
          <w:ilvl w:val="0"/>
          <w:numId w:val="63"/>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натомість підвищені потенційні викиди NOx і PM зумовлюють необхідність складних систем нейтралізації (EGR, DPF, SCR), що підвищує капітальні та сервісні витрати;</w:t>
      </w:r>
    </w:p>
    <w:p w14:paraId="502DA758" w14:textId="77777777" w:rsidR="00BF1F07" w:rsidRPr="00BF1F07" w:rsidRDefault="00A00C0B">
      <w:pPr>
        <w:numPr>
          <w:ilvl w:val="0"/>
          <w:numId w:val="63"/>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бензиновий двигун має кращі показники щодо NOx і твердих частинок, але програє за CO₂ та, як правило, за витратою палива.</w:t>
      </w:r>
    </w:p>
    <w:p w14:paraId="0279B32A"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Таким чином, техніко-економічний аналіз демонструє компроміс: дизельний двигун виграє за паливною економічністю й викидами CO₂, але потребує дорожчих систем екологічної безпеки; бензиновий – простіший і більш «чистий» за місцевими викидами, але менш економічний за паливом.</w:t>
      </w:r>
    </w:p>
    <w:p w14:paraId="11DAFDB8" w14:textId="77777777" w:rsidR="00BF1F07" w:rsidRPr="00BD388F" w:rsidRDefault="00BF1F07" w:rsidP="00BD388F">
      <w:pPr>
        <w:spacing w:after="0" w:line="360" w:lineRule="auto"/>
        <w:ind w:firstLine="709"/>
        <w:jc w:val="both"/>
        <w:rPr>
          <w:rFonts w:ascii="Times New Roman" w:hAnsi="Times New Roman" w:cs="Times New Roman"/>
          <w:sz w:val="28"/>
          <w:szCs w:val="28"/>
          <w:lang w:eastAsia="ru-RU"/>
        </w:rPr>
      </w:pPr>
    </w:p>
    <w:p w14:paraId="19443CD0" w14:textId="77777777" w:rsidR="009117FD" w:rsidRPr="00BD388F" w:rsidRDefault="00A00C0B" w:rsidP="002465D7">
      <w:pPr>
        <w:pStyle w:val="1"/>
        <w:spacing w:before="0" w:after="0" w:line="360" w:lineRule="auto"/>
        <w:ind w:firstLine="709"/>
        <w:rPr>
          <w:rFonts w:cs="Times New Roman"/>
          <w:b w:val="0"/>
          <w:szCs w:val="28"/>
        </w:rPr>
      </w:pPr>
      <w:bookmarkStart w:id="45" w:name="_Toc215823602"/>
      <w:bookmarkStart w:id="46" w:name="_Toc217290080"/>
      <w:r w:rsidRPr="00BD388F">
        <w:rPr>
          <w:rFonts w:cs="Times New Roman"/>
          <w:b w:val="0"/>
          <w:szCs w:val="28"/>
        </w:rPr>
        <w:t>4.2 Вплив типу двигуна на вартість життєвого циклу та експлуатаційні витрати</w:t>
      </w:r>
      <w:bookmarkEnd w:id="45"/>
      <w:bookmarkEnd w:id="46"/>
    </w:p>
    <w:p w14:paraId="69DDAE2F" w14:textId="77777777" w:rsidR="00BF1F07" w:rsidRPr="00BD388F" w:rsidRDefault="00BF1F07" w:rsidP="00BD388F">
      <w:pPr>
        <w:spacing w:after="0" w:line="360" w:lineRule="auto"/>
        <w:ind w:firstLine="709"/>
        <w:jc w:val="both"/>
        <w:rPr>
          <w:rFonts w:ascii="Times New Roman" w:hAnsi="Times New Roman" w:cs="Times New Roman"/>
          <w:sz w:val="28"/>
          <w:szCs w:val="28"/>
          <w:lang w:eastAsia="ru-RU"/>
        </w:rPr>
      </w:pPr>
    </w:p>
    <w:p w14:paraId="78702ADF"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 xml:space="preserve">Під вартістю життєвого циклу розуміється сукупність витрат власника за весь період експлуатації транспортного засобу: починаючи від придбання й </w:t>
      </w:r>
      <w:r w:rsidR="002B0B2C">
        <w:rPr>
          <w:rFonts w:ascii="Times New Roman" w:hAnsi="Times New Roman" w:cs="Times New Roman"/>
          <w:sz w:val="28"/>
          <w:szCs w:val="28"/>
          <w:lang w:eastAsia="ru-RU"/>
        </w:rPr>
        <w:br/>
      </w:r>
      <w:r w:rsidR="002B0B2C">
        <w:rPr>
          <w:rFonts w:ascii="Times New Roman" w:hAnsi="Times New Roman" w:cs="Times New Roman"/>
          <w:sz w:val="28"/>
          <w:szCs w:val="28"/>
          <w:lang w:eastAsia="ru-RU"/>
        </w:rPr>
        <w:br/>
      </w:r>
      <w:r w:rsidRPr="00BF1F07">
        <w:rPr>
          <w:rFonts w:ascii="Times New Roman" w:hAnsi="Times New Roman" w:cs="Times New Roman"/>
          <w:sz w:val="28"/>
          <w:szCs w:val="28"/>
          <w:lang w:eastAsia="ru-RU"/>
        </w:rPr>
        <w:t>закінчуючи утилізацією або реалізацією на вторинному ринку. Для аналізу розглядаються такі складові:</w:t>
      </w:r>
    </w:p>
    <w:p w14:paraId="02299923" w14:textId="77777777" w:rsidR="00BF1F07" w:rsidRPr="00BF1F07" w:rsidRDefault="00A00C0B">
      <w:pPr>
        <w:numPr>
          <w:ilvl w:val="0"/>
          <w:numId w:val="64"/>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первісна вартість автомобіля (ціна придбання);</w:t>
      </w:r>
    </w:p>
    <w:p w14:paraId="10E48B64" w14:textId="77777777" w:rsidR="00BF1F07" w:rsidRPr="00BF1F07" w:rsidRDefault="00A00C0B">
      <w:pPr>
        <w:numPr>
          <w:ilvl w:val="0"/>
          <w:numId w:val="64"/>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витрати на паливо;</w:t>
      </w:r>
    </w:p>
    <w:p w14:paraId="2AC42D3C" w14:textId="77777777" w:rsidR="00BF1F07" w:rsidRPr="00BF1F07" w:rsidRDefault="00A00C0B">
      <w:pPr>
        <w:numPr>
          <w:ilvl w:val="0"/>
          <w:numId w:val="64"/>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витрати на технічне обслуговування та ремонти;</w:t>
      </w:r>
    </w:p>
    <w:p w14:paraId="4308203A" w14:textId="77777777" w:rsidR="00BF1F07" w:rsidRPr="00BF1F07" w:rsidRDefault="00A00C0B">
      <w:pPr>
        <w:numPr>
          <w:ilvl w:val="0"/>
          <w:numId w:val="64"/>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витрати, пов’язані з екологічними вимогами (заміна/обслуговування фільтрів, каталізаторів тощо);</w:t>
      </w:r>
    </w:p>
    <w:p w14:paraId="29C92B36" w14:textId="77777777" w:rsidR="00BF1F07" w:rsidRPr="00BF1F07" w:rsidRDefault="00A00C0B">
      <w:pPr>
        <w:numPr>
          <w:ilvl w:val="0"/>
          <w:numId w:val="64"/>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залишкова (ресурсна) вартість автомобіля.</w:t>
      </w:r>
    </w:p>
    <w:p w14:paraId="258B7DCD"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lastRenderedPageBreak/>
        <w:t>Первісна вартість та вартість паливної складової</w:t>
      </w:r>
      <w:r w:rsidR="009942CA" w:rsidRPr="00BD388F">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Як правило (і це підтверджується ринковою практикою), дизельні модифікації автомобілів:</w:t>
      </w:r>
    </w:p>
    <w:p w14:paraId="7365EA60" w14:textId="77777777" w:rsidR="00BF1F07" w:rsidRPr="00BF1F07" w:rsidRDefault="00A00C0B">
      <w:pPr>
        <w:numPr>
          <w:ilvl w:val="0"/>
          <w:numId w:val="65"/>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мають вищу початкову ціну, ніж аналогічні бензинові, через дорожчу паливну апаратуру, систему наддуву й складнішу систему нейтралізації;</w:t>
      </w:r>
    </w:p>
    <w:p w14:paraId="27DD5AF7" w14:textId="77777777" w:rsidR="00BF1F07" w:rsidRPr="00BF1F07" w:rsidRDefault="00A00C0B">
      <w:pPr>
        <w:numPr>
          <w:ilvl w:val="0"/>
          <w:numId w:val="65"/>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однак забезпечують нижчі витрати на паливо протягом експлуатації.</w:t>
      </w:r>
    </w:p>
    <w:p w14:paraId="71F77365"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Бензинові версії (на прикладі Toyota Corolla 1.6):</w:t>
      </w:r>
    </w:p>
    <w:p w14:paraId="3D12D657" w14:textId="77777777" w:rsidR="00BF1F07" w:rsidRPr="00BF1F07" w:rsidRDefault="00A00C0B">
      <w:pPr>
        <w:numPr>
          <w:ilvl w:val="0"/>
          <w:numId w:val="66"/>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зазвичай дешевші при придбанні;</w:t>
      </w:r>
    </w:p>
    <w:p w14:paraId="16B589C5" w14:textId="77777777" w:rsidR="00BF1F07" w:rsidRPr="00BF1F07" w:rsidRDefault="00A00C0B">
      <w:pPr>
        <w:numPr>
          <w:ilvl w:val="0"/>
          <w:numId w:val="66"/>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але мають вищу витрату палива, що веде до більших поточних витрат, особливо за умов інтенсивних пробігів.</w:t>
      </w:r>
    </w:p>
    <w:p w14:paraId="4D730CF4"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У спрощеній постановці питання: при малих річних пробігах різниця в ціні автомобіля може не окупитися економією палива дизеля, тоді як при великих пробігах (типові комерційні чи службові авто) дизельний варіант має кращі позиції в розрахунку «сума витрат за весь життєвий цикл».</w:t>
      </w:r>
    </w:p>
    <w:p w14:paraId="51C4C3EE"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Витрати на технічне обслуговування та ремонти</w:t>
      </w:r>
      <w:r w:rsidR="009942CA" w:rsidRPr="00BD388F">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Для дизельних двигунів характерні такі особливості:</w:t>
      </w:r>
    </w:p>
    <w:p w14:paraId="049D72C2" w14:textId="77777777" w:rsidR="00BF1F07" w:rsidRPr="00BF1F07" w:rsidRDefault="00A00C0B">
      <w:pPr>
        <w:numPr>
          <w:ilvl w:val="0"/>
          <w:numId w:val="67"/>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паливна система високого тиску (Common Rail), турбокомпресор, DPF, SCR потребують кваліфікованого обслуговування і, за наявності відмов, можуть створювати значні разові витрати;</w:t>
      </w:r>
    </w:p>
    <w:p w14:paraId="2748222B" w14:textId="77777777" w:rsidR="00BF1F07" w:rsidRPr="00BF1F07" w:rsidRDefault="00A00C0B">
      <w:pPr>
        <w:numPr>
          <w:ilvl w:val="0"/>
          <w:numId w:val="67"/>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вимоги до якості палива та мастильних матеріалів є більш жорсткими, що може впливати на вартість обслуговування.</w:t>
      </w:r>
    </w:p>
    <w:p w14:paraId="15538D1D"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Бензинові двигуни із зовнішнім сумішоутворенням:</w:t>
      </w:r>
    </w:p>
    <w:p w14:paraId="41593B92" w14:textId="77777777" w:rsidR="00BF1F07" w:rsidRPr="00BF1F07" w:rsidRDefault="00A00C0B">
      <w:pPr>
        <w:numPr>
          <w:ilvl w:val="0"/>
          <w:numId w:val="68"/>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конструктивно простішi, мають дешевші форсунки, відсутні DPF і SCR (зазвичай – тільки трикомпонентний каталізатор);</w:t>
      </w:r>
    </w:p>
    <w:p w14:paraId="174F260F" w14:textId="77777777" w:rsidR="00BF1F07" w:rsidRPr="00BF1F07" w:rsidRDefault="00A00C0B">
      <w:pPr>
        <w:numPr>
          <w:ilvl w:val="0"/>
          <w:numId w:val="68"/>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менша чутливість до відхилень якості палива (у межах стандартів) знижує ризики виходу з ладу дорогих вузлів.</w:t>
      </w:r>
    </w:p>
    <w:p w14:paraId="5273D501"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У підсумку:</w:t>
      </w:r>
    </w:p>
    <w:p w14:paraId="40BF731C" w14:textId="77777777" w:rsidR="00BF1F07" w:rsidRPr="00BF1F07" w:rsidRDefault="00A00C0B">
      <w:pPr>
        <w:numPr>
          <w:ilvl w:val="0"/>
          <w:numId w:val="69"/>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дизельний двигун більш вигідний за паливом, але потенційно дорожчий в обслуговуванні;</w:t>
      </w:r>
    </w:p>
    <w:p w14:paraId="0BAFDAA8" w14:textId="77777777" w:rsidR="00C3554E" w:rsidRDefault="00A00C0B">
      <w:pPr>
        <w:numPr>
          <w:ilvl w:val="0"/>
          <w:numId w:val="69"/>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бензиновий двигун має дешевший і більш прогнозований сервіс при</w:t>
      </w:r>
    </w:p>
    <w:p w14:paraId="74641E91" w14:textId="77777777" w:rsidR="00C3554E" w:rsidRDefault="00C3554E" w:rsidP="003E4C17">
      <w:pPr>
        <w:spacing w:after="0" w:line="360" w:lineRule="auto"/>
        <w:ind w:left="709"/>
        <w:jc w:val="right"/>
        <w:rPr>
          <w:rFonts w:ascii="Times New Roman" w:hAnsi="Times New Roman" w:cs="Times New Roman"/>
          <w:sz w:val="28"/>
          <w:szCs w:val="28"/>
          <w:lang w:eastAsia="ru-RU"/>
        </w:rPr>
      </w:pPr>
    </w:p>
    <w:p w14:paraId="3FF5A214" w14:textId="77777777" w:rsidR="00BF1F07" w:rsidRPr="00BF1F07" w:rsidRDefault="00A00C0B" w:rsidP="00C3554E">
      <w:pPr>
        <w:spacing w:after="0" w:line="360" w:lineRule="auto"/>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lastRenderedPageBreak/>
        <w:t>дещо більших поточних витратах на паливо.</w:t>
      </w:r>
    </w:p>
    <w:p w14:paraId="4D57A76A"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Вартість життєвого циклу за різних сценаріїв експлуатації</w:t>
      </w:r>
      <w:r w:rsidR="009942CA" w:rsidRPr="00BD388F">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Узагальнюючи, можна виділити два типові сценарії:</w:t>
      </w:r>
    </w:p>
    <w:p w14:paraId="36BE78A8" w14:textId="44BE67F3" w:rsidR="00BF1F07" w:rsidRPr="00BF1F07" w:rsidRDefault="00A00C0B">
      <w:pPr>
        <w:numPr>
          <w:ilvl w:val="0"/>
          <w:numId w:val="70"/>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Інтенсивна експлуатація (високий річний пробіг):</w:t>
      </w:r>
      <w:r w:rsidR="009942CA" w:rsidRPr="00BD388F">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 службові, міжміські,</w:t>
      </w:r>
      <w:r w:rsidR="00D54568">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автомобілі</w:t>
      </w:r>
      <w:r w:rsidR="00D54568">
        <w:rPr>
          <w:rFonts w:ascii="Times New Roman" w:hAnsi="Times New Roman" w:cs="Times New Roman"/>
          <w:sz w:val="28"/>
          <w:szCs w:val="28"/>
          <w:lang w:eastAsia="ru-RU"/>
        </w:rPr>
        <w:t xml:space="preserve"> таксі</w:t>
      </w:r>
      <w:r w:rsidRPr="00BF1F07">
        <w:rPr>
          <w:rFonts w:ascii="Times New Roman" w:hAnsi="Times New Roman" w:cs="Times New Roman"/>
          <w:sz w:val="28"/>
          <w:szCs w:val="28"/>
          <w:lang w:eastAsia="ru-RU"/>
        </w:rPr>
        <w:t>;</w:t>
      </w:r>
      <w:r w:rsidR="009942CA" w:rsidRPr="00BD388F">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 економія на паливі у дизеля швидко накопичується й компенсує вищу ціну придбання та більш дорогий сервіс;</w:t>
      </w:r>
      <w:r w:rsidR="009942CA" w:rsidRPr="00BD388F">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 дизельний Skoda Octavia 2.0 TDI у такому сценарії має нижчу вартість життєвого циклу.</w:t>
      </w:r>
    </w:p>
    <w:p w14:paraId="44279521" w14:textId="77777777" w:rsidR="00BF1F07" w:rsidRPr="00BF1F07" w:rsidRDefault="00A00C0B">
      <w:pPr>
        <w:numPr>
          <w:ilvl w:val="0"/>
          <w:numId w:val="70"/>
        </w:numPr>
        <w:spacing w:after="0" w:line="360" w:lineRule="auto"/>
        <w:ind w:left="0"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Помірна експлуатація (невеликий та середній річний пробіг):</w:t>
      </w:r>
      <w:r w:rsidR="009942CA" w:rsidRPr="00BD388F">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 приватна експлуатація, переважно міський цикл, пробіги 10–15 тис. км/рік;</w:t>
      </w:r>
      <w:r w:rsidR="009942CA" w:rsidRPr="00BD388F">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 додаткова вартість дизельної версії та вищі потенційні сервісні витрати можуть не окупитися за час фактичного володіння;</w:t>
      </w:r>
      <w:r w:rsidR="009942CA" w:rsidRPr="00BD388F">
        <w:rPr>
          <w:rFonts w:ascii="Times New Roman" w:hAnsi="Times New Roman" w:cs="Times New Roman"/>
          <w:sz w:val="28"/>
          <w:szCs w:val="28"/>
          <w:lang w:eastAsia="ru-RU"/>
        </w:rPr>
        <w:t xml:space="preserve"> </w:t>
      </w:r>
      <w:r w:rsidRPr="00BF1F07">
        <w:rPr>
          <w:rFonts w:ascii="Times New Roman" w:hAnsi="Times New Roman" w:cs="Times New Roman"/>
          <w:sz w:val="28"/>
          <w:szCs w:val="28"/>
          <w:lang w:eastAsia="ru-RU"/>
        </w:rPr>
        <w:t>– бензинова Toyota Corolla 1.6 у цьому випадку є економічно доцільнішим вибором з позицій суми витрат за період володіння.</w:t>
      </w:r>
    </w:p>
    <w:p w14:paraId="3D90F37F" w14:textId="77777777" w:rsidR="00BF1F07" w:rsidRPr="00BF1F07" w:rsidRDefault="00A00C0B" w:rsidP="00BD388F">
      <w:pPr>
        <w:spacing w:after="0" w:line="360" w:lineRule="auto"/>
        <w:ind w:firstLine="709"/>
        <w:jc w:val="both"/>
        <w:rPr>
          <w:rFonts w:ascii="Times New Roman" w:hAnsi="Times New Roman" w:cs="Times New Roman"/>
          <w:sz w:val="28"/>
          <w:szCs w:val="28"/>
          <w:lang w:eastAsia="ru-RU"/>
        </w:rPr>
      </w:pPr>
      <w:r w:rsidRPr="00BF1F07">
        <w:rPr>
          <w:rFonts w:ascii="Times New Roman" w:hAnsi="Times New Roman" w:cs="Times New Roman"/>
          <w:sz w:val="28"/>
          <w:szCs w:val="28"/>
          <w:lang w:eastAsia="ru-RU"/>
        </w:rPr>
        <w:t>Важливо підкреслити, що фактична вартість життєвого циклу залежить від багатьох індивідуальних чинників (стиль їзди, якість палива, дотримання регламентів ТО, ринкові ціни), однак загальні тенденції залишаються саме такими.</w:t>
      </w:r>
    </w:p>
    <w:p w14:paraId="7CDA272D" w14:textId="77777777" w:rsidR="00BF1F07" w:rsidRPr="00BD388F" w:rsidRDefault="00BF1F07" w:rsidP="00BD388F">
      <w:pPr>
        <w:spacing w:after="0" w:line="360" w:lineRule="auto"/>
        <w:ind w:firstLine="709"/>
        <w:jc w:val="both"/>
        <w:rPr>
          <w:rFonts w:ascii="Times New Roman" w:hAnsi="Times New Roman" w:cs="Times New Roman"/>
          <w:sz w:val="28"/>
          <w:szCs w:val="28"/>
          <w:lang w:eastAsia="ru-RU"/>
        </w:rPr>
      </w:pPr>
    </w:p>
    <w:p w14:paraId="581DD398" w14:textId="77777777" w:rsidR="009117FD" w:rsidRPr="00BD388F" w:rsidRDefault="00A00C0B" w:rsidP="002465D7">
      <w:pPr>
        <w:pStyle w:val="1"/>
        <w:spacing w:before="0" w:after="0" w:line="360" w:lineRule="auto"/>
        <w:ind w:firstLine="709"/>
        <w:rPr>
          <w:rFonts w:cs="Times New Roman"/>
          <w:b w:val="0"/>
          <w:szCs w:val="28"/>
        </w:rPr>
      </w:pPr>
      <w:bookmarkStart w:id="47" w:name="_Toc215823603"/>
      <w:bookmarkStart w:id="48" w:name="_Toc217290081"/>
      <w:r w:rsidRPr="00BD388F">
        <w:rPr>
          <w:rFonts w:cs="Times New Roman"/>
          <w:b w:val="0"/>
          <w:szCs w:val="28"/>
        </w:rPr>
        <w:t>4.3 Аналіз галузевих перспектив та оптимальних сфер застосування кожного типу двигунів</w:t>
      </w:r>
      <w:bookmarkEnd w:id="47"/>
      <w:bookmarkEnd w:id="48"/>
    </w:p>
    <w:p w14:paraId="0B4B5DF1" w14:textId="77777777" w:rsidR="00E7666C" w:rsidRPr="00BD388F" w:rsidRDefault="00E7666C" w:rsidP="00BD388F">
      <w:pPr>
        <w:spacing w:after="0" w:line="360" w:lineRule="auto"/>
        <w:ind w:firstLine="709"/>
        <w:jc w:val="both"/>
        <w:rPr>
          <w:rFonts w:ascii="Times New Roman" w:hAnsi="Times New Roman" w:cs="Times New Roman"/>
          <w:sz w:val="28"/>
          <w:szCs w:val="28"/>
          <w:lang w:eastAsia="ru-RU"/>
        </w:rPr>
      </w:pPr>
    </w:p>
    <w:p w14:paraId="655F935B" w14:textId="77777777" w:rsidR="00E7666C" w:rsidRPr="00E7666C" w:rsidRDefault="00A00C0B" w:rsidP="00BD388F">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Розвиток паливно-енергетичного комплексу й екологічної політики держав формує нові вимоги до вибору типу силового агрегату в різних галузях і сегментах транспорту.</w:t>
      </w:r>
    </w:p>
    <w:p w14:paraId="1EA4FBBA" w14:textId="77777777" w:rsidR="00E7666C" w:rsidRPr="00E7666C" w:rsidRDefault="00A00C0B" w:rsidP="00BD388F">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Перспективи застосування дизельних двигунів</w:t>
      </w:r>
      <w:r w:rsidR="009942CA" w:rsidRPr="00BD388F">
        <w:rPr>
          <w:rFonts w:ascii="Times New Roman" w:hAnsi="Times New Roman" w:cs="Times New Roman"/>
          <w:sz w:val="28"/>
          <w:szCs w:val="28"/>
          <w:lang w:eastAsia="ru-RU"/>
        </w:rPr>
        <w:t xml:space="preserve">. </w:t>
      </w:r>
    </w:p>
    <w:p w14:paraId="3A59D71A" w14:textId="77777777" w:rsidR="00E7666C" w:rsidRPr="00E7666C" w:rsidRDefault="00A00C0B" w:rsidP="00BD388F">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Дизельні двигуни зберігають і, в середньостроковій перспективі, зберігатимуть ключові позиції в сегментах:</w:t>
      </w:r>
    </w:p>
    <w:p w14:paraId="239DD3B1" w14:textId="77777777" w:rsidR="00C3554E" w:rsidRDefault="00A00C0B">
      <w:pPr>
        <w:numPr>
          <w:ilvl w:val="0"/>
          <w:numId w:val="71"/>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вантажний автотранспорт, магістральні тягачі, автобуси,</w:t>
      </w:r>
    </w:p>
    <w:p w14:paraId="78CEFF92" w14:textId="77777777" w:rsidR="00E7666C" w:rsidRPr="00E7666C" w:rsidRDefault="00A00C0B" w:rsidP="00C3554E">
      <w:pPr>
        <w:spacing w:after="0" w:line="360" w:lineRule="auto"/>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lastRenderedPageBreak/>
        <w:t xml:space="preserve"> сільськогосподарська й будівельна техніка – де вирішальними є високий крутний момент, паливна економічність та здатність витримувати тривалі високонавантажені режими;</w:t>
      </w:r>
    </w:p>
    <w:p w14:paraId="382F6ED0" w14:textId="77777777" w:rsidR="00E7666C" w:rsidRPr="00E7666C" w:rsidRDefault="00A00C0B">
      <w:pPr>
        <w:numPr>
          <w:ilvl w:val="0"/>
          <w:numId w:val="71"/>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легковий транспорт з великими річними пробігами (службові автомобілі, таксі, корпоративні парки), де економія на паливі істотно впливає на витрати.</w:t>
      </w:r>
    </w:p>
    <w:p w14:paraId="0EBAF543" w14:textId="77777777" w:rsidR="00E7666C" w:rsidRPr="00E7666C" w:rsidRDefault="00A00C0B" w:rsidP="00BD388F">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Поступове посилення екологічних вимог (нові стандарти рівня Euro, обмеження в’їзду дизельних авто в центри міст, зони з низькими викидами тощо) змушує виробників:</w:t>
      </w:r>
    </w:p>
    <w:p w14:paraId="355FBAB2" w14:textId="77777777" w:rsidR="00E7666C" w:rsidRPr="00E7666C" w:rsidRDefault="00A00C0B">
      <w:pPr>
        <w:numPr>
          <w:ilvl w:val="0"/>
          <w:numId w:val="72"/>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вдосконалювати системи нейтралізації (DPF, SCR, EGR);</w:t>
      </w:r>
    </w:p>
    <w:p w14:paraId="348A10B6" w14:textId="77777777" w:rsidR="00E7666C" w:rsidRPr="00E7666C" w:rsidRDefault="00A00C0B">
      <w:pPr>
        <w:numPr>
          <w:ilvl w:val="0"/>
          <w:numId w:val="72"/>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адаптувати двигуни до альтернативних дизельних палив (біодизель, HVO, синтетичні е-компоненти), що дозволяє зменшувати «вуглецевий слід» без відмови від існуючої інфраструктури.</w:t>
      </w:r>
    </w:p>
    <w:p w14:paraId="2FAFEBFD" w14:textId="77777777" w:rsidR="00E7666C" w:rsidRPr="00E7666C" w:rsidRDefault="00A00C0B" w:rsidP="00BD388F">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У цих умовах сучасний дизельний двигун (як у Skoda Octavia 2.0 TDI) постає як високотехнологічний елемент перехідного періоду, особливо ефективний у важких і високонавантажених сферах.</w:t>
      </w:r>
    </w:p>
    <w:p w14:paraId="0AFD0289" w14:textId="77777777" w:rsidR="00E7666C" w:rsidRPr="00E7666C" w:rsidRDefault="00A00C0B" w:rsidP="00BD388F">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Перспективи застосування бензинових двигунів із зовнішнім сумішоутворенням</w:t>
      </w:r>
      <w:r w:rsidR="009942CA" w:rsidRPr="00BD388F">
        <w:rPr>
          <w:rFonts w:ascii="Times New Roman" w:hAnsi="Times New Roman" w:cs="Times New Roman"/>
          <w:sz w:val="28"/>
          <w:szCs w:val="28"/>
          <w:lang w:eastAsia="ru-RU"/>
        </w:rPr>
        <w:t xml:space="preserve">. </w:t>
      </w:r>
      <w:r w:rsidRPr="00E7666C">
        <w:rPr>
          <w:rFonts w:ascii="Times New Roman" w:hAnsi="Times New Roman" w:cs="Times New Roman"/>
          <w:sz w:val="28"/>
          <w:szCs w:val="28"/>
          <w:lang w:eastAsia="ru-RU"/>
        </w:rPr>
        <w:t>Бензинові двигуни зберігатимуть сильні позиції у сегментах:</w:t>
      </w:r>
    </w:p>
    <w:p w14:paraId="2756E909" w14:textId="77777777" w:rsidR="00E7666C" w:rsidRPr="00E7666C" w:rsidRDefault="00A00C0B">
      <w:pPr>
        <w:numPr>
          <w:ilvl w:val="0"/>
          <w:numId w:val="73"/>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легкові автомобілі малого й середнього класу для приватних користувачів, де ключову роль відіграють комфорт, простота обслуговування, низький рівень шуму та вібрацій;</w:t>
      </w:r>
    </w:p>
    <w:p w14:paraId="4C36B8A3" w14:textId="77777777" w:rsidR="00E7666C" w:rsidRPr="00E7666C" w:rsidRDefault="00A00C0B">
      <w:pPr>
        <w:numPr>
          <w:ilvl w:val="0"/>
          <w:numId w:val="73"/>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гібридні силові установки, де бензиновий двигун працює в оптимальному діапазоні навантажень і частот обертання, а електромотор компенсує пікові навантаження та забезпечує рух на малих швидкостях.</w:t>
      </w:r>
    </w:p>
    <w:p w14:paraId="6A563229" w14:textId="77777777" w:rsidR="00E7666C" w:rsidRPr="00E7666C" w:rsidRDefault="00A00C0B" w:rsidP="00BD388F">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Двигун Toyota Corolla 1.6 як представник бензинового агрегату із зовнішнім сумішоутворенням:</w:t>
      </w:r>
    </w:p>
    <w:p w14:paraId="07CF2CC9" w14:textId="77777777" w:rsidR="00E7666C" w:rsidRPr="00E7666C" w:rsidRDefault="00A00C0B">
      <w:pPr>
        <w:numPr>
          <w:ilvl w:val="0"/>
          <w:numId w:val="74"/>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добре вписується в концепцію надійного та невибагливого силового агрегату для широкого кола користувачів;</w:t>
      </w:r>
    </w:p>
    <w:p w14:paraId="31F5BEFC" w14:textId="77777777" w:rsidR="00E7666C" w:rsidRPr="00E7666C" w:rsidRDefault="00A00C0B">
      <w:pPr>
        <w:numPr>
          <w:ilvl w:val="0"/>
          <w:numId w:val="74"/>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lastRenderedPageBreak/>
        <w:t>може адаптуватися до газових та спиртових палив, що відкриває додаткові можливості для зменшення експлуатаційних витрат і екологічного навантаження.</w:t>
      </w:r>
    </w:p>
    <w:p w14:paraId="3BACAA94" w14:textId="77777777" w:rsidR="00E7666C" w:rsidRPr="00E7666C" w:rsidRDefault="00A00C0B" w:rsidP="00BD388F">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В умовах посилення вимог до твердих частинок та NOx двигуни з зовнішнім сумішоутворенням (особливо з MPI) мають певну екологічну перевагу, оскільки початково формують менші викиди PM, ніж безпосередньо упорскувальні GDI-двигуни без фільтра.</w:t>
      </w:r>
    </w:p>
    <w:p w14:paraId="6A18D238" w14:textId="77777777" w:rsidR="00E7666C" w:rsidRPr="00E7666C" w:rsidRDefault="00A00C0B" w:rsidP="00BD388F">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Оптимальні сфери застосування обраних двигунів</w:t>
      </w:r>
      <w:r w:rsidR="009942CA" w:rsidRPr="00BD388F">
        <w:rPr>
          <w:rFonts w:ascii="Times New Roman" w:hAnsi="Times New Roman" w:cs="Times New Roman"/>
          <w:sz w:val="28"/>
          <w:szCs w:val="28"/>
          <w:lang w:eastAsia="ru-RU"/>
        </w:rPr>
        <w:t xml:space="preserve">. </w:t>
      </w:r>
      <w:r w:rsidRPr="00E7666C">
        <w:rPr>
          <w:rFonts w:ascii="Times New Roman" w:hAnsi="Times New Roman" w:cs="Times New Roman"/>
          <w:sz w:val="28"/>
          <w:szCs w:val="28"/>
          <w:lang w:eastAsia="ru-RU"/>
        </w:rPr>
        <w:t>На основі проведеного аналізу можна запропонувати такі оптимальні сфери застосування:</w:t>
      </w:r>
    </w:p>
    <w:p w14:paraId="5545A21B" w14:textId="77777777" w:rsidR="00E7666C" w:rsidRPr="00E7666C" w:rsidRDefault="00A00C0B">
      <w:pPr>
        <w:numPr>
          <w:ilvl w:val="0"/>
          <w:numId w:val="7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Skoda Octavia 2.0 TDI (150 к.с.):</w:t>
      </w:r>
    </w:p>
    <w:p w14:paraId="6B68D7FF" w14:textId="77777777" w:rsidR="00E7666C" w:rsidRPr="00E7666C" w:rsidRDefault="00A00C0B">
      <w:pPr>
        <w:numPr>
          <w:ilvl w:val="1"/>
          <w:numId w:val="7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міжміські та магістральні поїздки з великими пробігами;</w:t>
      </w:r>
    </w:p>
    <w:p w14:paraId="30334AF2" w14:textId="77777777" w:rsidR="00E7666C" w:rsidRPr="00E7666C" w:rsidRDefault="00A00C0B">
      <w:pPr>
        <w:numPr>
          <w:ilvl w:val="1"/>
          <w:numId w:val="7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службові й корпоративні автомобілі;</w:t>
      </w:r>
    </w:p>
    <w:p w14:paraId="3ACF02C0" w14:textId="77777777" w:rsidR="00E7666C" w:rsidRPr="00E7666C" w:rsidRDefault="00A00C0B">
      <w:pPr>
        <w:numPr>
          <w:ilvl w:val="1"/>
          <w:numId w:val="7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використання в умовах змішаних режимів (місто + траса) з домінуванням руху за межами щільної забудови.</w:t>
      </w:r>
    </w:p>
    <w:p w14:paraId="32A95B9D" w14:textId="77777777" w:rsidR="00E7666C" w:rsidRPr="00E7666C" w:rsidRDefault="00A00C0B">
      <w:pPr>
        <w:numPr>
          <w:ilvl w:val="0"/>
          <w:numId w:val="7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Toyota Corolla 1.6 (122 к.с.):</w:t>
      </w:r>
    </w:p>
    <w:p w14:paraId="262C640A" w14:textId="77777777" w:rsidR="00E7666C" w:rsidRPr="00E7666C" w:rsidRDefault="00A00C0B">
      <w:pPr>
        <w:numPr>
          <w:ilvl w:val="1"/>
          <w:numId w:val="7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міський та приміський індивідуальний транспорт із помірними річними пробігами;</w:t>
      </w:r>
    </w:p>
    <w:p w14:paraId="10068A7C" w14:textId="77777777" w:rsidR="00E7666C" w:rsidRPr="00E7666C" w:rsidRDefault="00A00C0B">
      <w:pPr>
        <w:numPr>
          <w:ilvl w:val="1"/>
          <w:numId w:val="7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експлуатація в умовах, де важливі простота, дешевизна й прогнозованість технічного обслуговування;</w:t>
      </w:r>
    </w:p>
    <w:p w14:paraId="65FB6906" w14:textId="77777777" w:rsidR="00E7666C" w:rsidRPr="00E7666C" w:rsidRDefault="00A00C0B">
      <w:pPr>
        <w:numPr>
          <w:ilvl w:val="1"/>
          <w:numId w:val="7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сфера, де екологічні обмеження щодо дизельних двигунів (зони з низькими викидами, локальні обмеження на NOx та PM) є особливо суворими.</w:t>
      </w:r>
    </w:p>
    <w:p w14:paraId="78F8EAEF" w14:textId="77777777" w:rsidR="009117FD" w:rsidRPr="00BD388F" w:rsidRDefault="00A00C0B" w:rsidP="00BD388F">
      <w:pPr>
        <w:spacing w:after="0" w:line="360" w:lineRule="auto"/>
        <w:ind w:firstLine="709"/>
        <w:jc w:val="both"/>
        <w:rPr>
          <w:rFonts w:ascii="Times New Roman" w:hAnsi="Times New Roman" w:cs="Times New Roman"/>
          <w:sz w:val="28"/>
          <w:szCs w:val="28"/>
        </w:rPr>
      </w:pPr>
      <w:r w:rsidRPr="00BD388F">
        <w:rPr>
          <w:rFonts w:ascii="Times New Roman" w:hAnsi="Times New Roman" w:cs="Times New Roman"/>
          <w:sz w:val="28"/>
          <w:szCs w:val="28"/>
          <w:lang w:eastAsia="ru-RU"/>
        </w:rPr>
        <w:t>Узагальнюючи, можна зазначити, що вибір між дизельним і бензиновим двигуном має здійснюватися не лише за формальними технічними характеристиками, а й з урахуванням структури пробігів, режимів роботи, екологічних вимог та економічних пріоритетів конкретного користувача або галузі. Результати, отримані для Skoda Octavia 2.0 TDI та Toyota Corolla 1.6, демонструють типовий для сучасних легкових автомобілів баланс переваг і недоліків кожного типу двигунів і можуть бути використані як основа для практичних рекомендацій та подальших досліджень.</w:t>
      </w:r>
      <w:r w:rsidRPr="00BD388F">
        <w:rPr>
          <w:rFonts w:ascii="Times New Roman" w:hAnsi="Times New Roman" w:cs="Times New Roman"/>
          <w:sz w:val="28"/>
          <w:szCs w:val="28"/>
        </w:rPr>
        <w:br w:type="page"/>
      </w:r>
    </w:p>
    <w:p w14:paraId="0059D847" w14:textId="77777777" w:rsidR="009117FD" w:rsidRPr="008E106B" w:rsidRDefault="00A00C0B" w:rsidP="008E106B">
      <w:pPr>
        <w:pStyle w:val="1"/>
        <w:spacing w:before="0" w:after="0" w:line="360" w:lineRule="auto"/>
        <w:ind w:firstLine="709"/>
        <w:rPr>
          <w:rFonts w:cs="Times New Roman"/>
          <w:bCs/>
          <w:szCs w:val="28"/>
        </w:rPr>
      </w:pPr>
      <w:bookmarkStart w:id="49" w:name="_Toc215823604"/>
      <w:bookmarkStart w:id="50" w:name="_Toc217290082"/>
      <w:r w:rsidRPr="008E106B">
        <w:rPr>
          <w:rFonts w:cs="Times New Roman"/>
          <w:bCs/>
          <w:szCs w:val="28"/>
        </w:rPr>
        <w:lastRenderedPageBreak/>
        <w:t>5</w:t>
      </w:r>
      <w:r w:rsidR="00002FAE">
        <w:rPr>
          <w:rFonts w:cs="Times New Roman"/>
          <w:bCs/>
          <w:szCs w:val="28"/>
        </w:rPr>
        <w:t>.</w:t>
      </w:r>
      <w:r w:rsidRPr="008E106B">
        <w:rPr>
          <w:rFonts w:cs="Times New Roman"/>
          <w:bCs/>
          <w:szCs w:val="28"/>
        </w:rPr>
        <w:t xml:space="preserve"> ОХОРОНА ПРАЦІ ТА БЕЗПЕКА ПРИ ПРОВЕДЕННІ ДОСЛІДЖЕНЬ</w:t>
      </w:r>
      <w:bookmarkEnd w:id="49"/>
      <w:bookmarkEnd w:id="50"/>
    </w:p>
    <w:p w14:paraId="11CABC3D" w14:textId="77777777" w:rsidR="009117FD" w:rsidRDefault="00A00C0B" w:rsidP="008E106B">
      <w:pPr>
        <w:pStyle w:val="1"/>
        <w:spacing w:before="0" w:after="0" w:line="360" w:lineRule="auto"/>
        <w:ind w:firstLine="709"/>
        <w:rPr>
          <w:rFonts w:cs="Times New Roman"/>
          <w:b w:val="0"/>
          <w:szCs w:val="28"/>
        </w:rPr>
      </w:pPr>
      <w:bookmarkStart w:id="51" w:name="_Toc215823605"/>
      <w:bookmarkStart w:id="52" w:name="_Toc217290083"/>
      <w:r w:rsidRPr="00BD388F">
        <w:rPr>
          <w:rFonts w:cs="Times New Roman"/>
          <w:b w:val="0"/>
          <w:szCs w:val="28"/>
        </w:rPr>
        <w:t>5.1 Загальні вимоги техніки безпеки в лабораторії експлуатаційних матеріалів та при роботі з двигунами</w:t>
      </w:r>
      <w:bookmarkEnd w:id="51"/>
      <w:bookmarkEnd w:id="52"/>
    </w:p>
    <w:p w14:paraId="29A43C97" w14:textId="77777777" w:rsidR="002465D7" w:rsidRPr="002465D7" w:rsidRDefault="002465D7" w:rsidP="002465D7">
      <w:pPr>
        <w:rPr>
          <w:lang w:eastAsia="ru-RU"/>
        </w:rPr>
      </w:pPr>
    </w:p>
    <w:p w14:paraId="1CB53931" w14:textId="77777777" w:rsidR="00E7666C" w:rsidRPr="00BD388F" w:rsidRDefault="00A00C0B" w:rsidP="00BD388F">
      <w:pPr>
        <w:spacing w:after="0" w:line="360" w:lineRule="auto"/>
        <w:ind w:firstLine="709"/>
        <w:jc w:val="both"/>
        <w:rPr>
          <w:rFonts w:ascii="Times New Roman" w:hAnsi="Times New Roman" w:cs="Times New Roman"/>
          <w:sz w:val="28"/>
          <w:szCs w:val="28"/>
          <w:lang w:eastAsia="ru-RU"/>
        </w:rPr>
      </w:pPr>
      <w:r w:rsidRPr="00BD388F">
        <w:rPr>
          <w:rFonts w:ascii="Times New Roman" w:hAnsi="Times New Roman" w:cs="Times New Roman"/>
          <w:sz w:val="28"/>
          <w:szCs w:val="28"/>
          <w:lang w:eastAsia="ru-RU"/>
        </w:rPr>
        <w:t>Під час виконання експериментальних досліджень на двигуновому стенді, пов’язаних із роботою дизельного та бензинового двигунів, суттєво зростає рівень виробничих ризиків: діє підвищений шум, вібрація, висока температура елементів, обертові частини, токсичні відпрацьовані гази, використовується пожежонебезпечне паливо. Тому організація досліджень неможлива без дотримання вимог охорони праці, пожежної безпеки та цивільного захисту.</w:t>
      </w:r>
    </w:p>
    <w:p w14:paraId="6F5FCBAA" w14:textId="77777777" w:rsidR="00E7666C" w:rsidRPr="00E7666C" w:rsidRDefault="00A00C0B" w:rsidP="00BD388F">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Організація безпечних умов праці в лабораторії, де проводяться експерименти з дизельним і бензиновим двигунами, ґрунтується на таких основних принципах: усвідомлення небезпек, попередження травмуючих факторів та суворе дотримання інструкцій з охорони праці.</w:t>
      </w:r>
    </w:p>
    <w:p w14:paraId="491521CF" w14:textId="77777777" w:rsidR="00E7666C" w:rsidRPr="00E7666C" w:rsidRDefault="00A00C0B" w:rsidP="00BD388F">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До основних шкідливих і небезпечних факторів під час роботи з двигунами належать:</w:t>
      </w:r>
    </w:p>
    <w:p w14:paraId="4ABECF26" w14:textId="77777777" w:rsidR="00E7666C" w:rsidRPr="00E7666C" w:rsidRDefault="00A00C0B">
      <w:pPr>
        <w:numPr>
          <w:ilvl w:val="0"/>
          <w:numId w:val="76"/>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рухомі й обертові частини (шківи, вали, вентилятори, турбокомпресор);</w:t>
      </w:r>
    </w:p>
    <w:p w14:paraId="151DD38D" w14:textId="77777777" w:rsidR="00E7666C" w:rsidRPr="00E7666C" w:rsidRDefault="00A00C0B">
      <w:pPr>
        <w:numPr>
          <w:ilvl w:val="0"/>
          <w:numId w:val="76"/>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підвищена температура поверхонь (колектор, блок циліндрів, випускна система);</w:t>
      </w:r>
    </w:p>
    <w:p w14:paraId="34498D88" w14:textId="77777777" w:rsidR="00E7666C" w:rsidRPr="00E7666C" w:rsidRDefault="00A00C0B">
      <w:pPr>
        <w:numPr>
          <w:ilvl w:val="0"/>
          <w:numId w:val="76"/>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підвищений рівень шуму та вібрації;</w:t>
      </w:r>
    </w:p>
    <w:p w14:paraId="04C774EC" w14:textId="77777777" w:rsidR="00E7666C" w:rsidRPr="00E7666C" w:rsidRDefault="00A00C0B">
      <w:pPr>
        <w:numPr>
          <w:ilvl w:val="0"/>
          <w:numId w:val="76"/>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токсичні відпрацьовані гази (CO, NOx, CH, сажа);</w:t>
      </w:r>
    </w:p>
    <w:p w14:paraId="72DD4564" w14:textId="77777777" w:rsidR="00E7666C" w:rsidRPr="00E7666C" w:rsidRDefault="00A00C0B">
      <w:pPr>
        <w:numPr>
          <w:ilvl w:val="0"/>
          <w:numId w:val="76"/>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наявність легкозаймистих рідин (дизельне паливо, бензин, мастила);</w:t>
      </w:r>
    </w:p>
    <w:p w14:paraId="2DBC0E5B" w14:textId="77777777" w:rsidR="00E7666C" w:rsidRPr="00E7666C" w:rsidRDefault="00A00C0B">
      <w:pPr>
        <w:numPr>
          <w:ilvl w:val="0"/>
          <w:numId w:val="76"/>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електрична напруга (електродвигуни, система живлення стенду, вимірювальні прилади).</w:t>
      </w:r>
    </w:p>
    <w:p w14:paraId="227F8ACF" w14:textId="77777777" w:rsidR="00E7666C" w:rsidRPr="00E7666C" w:rsidRDefault="00A00C0B" w:rsidP="00BD388F">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Загальні організаційні вимоги:</w:t>
      </w:r>
    </w:p>
    <w:p w14:paraId="11FCE132" w14:textId="77777777" w:rsidR="00E7666C" w:rsidRPr="00E7666C" w:rsidRDefault="00A00C0B">
      <w:pPr>
        <w:numPr>
          <w:ilvl w:val="0"/>
          <w:numId w:val="77"/>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До роботи в лабораторії допускаються лише особи, які:</w:t>
      </w:r>
    </w:p>
    <w:p w14:paraId="2D580545" w14:textId="77777777" w:rsidR="00E7666C" w:rsidRPr="00E7666C" w:rsidRDefault="00A00C0B">
      <w:pPr>
        <w:numPr>
          <w:ilvl w:val="1"/>
          <w:numId w:val="77"/>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пройшли вступний та первинний інструктаж з охорони праці;</w:t>
      </w:r>
    </w:p>
    <w:p w14:paraId="24CEF432" w14:textId="77777777" w:rsidR="00E7666C" w:rsidRPr="00E7666C" w:rsidRDefault="00A00C0B">
      <w:pPr>
        <w:numPr>
          <w:ilvl w:val="1"/>
          <w:numId w:val="77"/>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lastRenderedPageBreak/>
        <w:t>ознайомлені з інструкціями з експлуатації лабораторного стенду, двигунів та вимірювального обладнання;</w:t>
      </w:r>
    </w:p>
    <w:p w14:paraId="327AEA9F" w14:textId="77777777" w:rsidR="00E7666C" w:rsidRPr="00E7666C" w:rsidRDefault="00A00C0B">
      <w:pPr>
        <w:numPr>
          <w:ilvl w:val="1"/>
          <w:numId w:val="77"/>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за необхідності пройшли медичний огляд (відповідно до чинних норм).</w:t>
      </w:r>
    </w:p>
    <w:p w14:paraId="3087A20A" w14:textId="77777777" w:rsidR="00E7666C" w:rsidRPr="00E7666C" w:rsidRDefault="00A00C0B">
      <w:pPr>
        <w:numPr>
          <w:ilvl w:val="0"/>
          <w:numId w:val="77"/>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Виконання будь-яких експериментів дозволяється лише під керівництвом викладача/відповідальної особи або за його письмовим дозволом. Самовільний запуск двигуна, зміна схеми підключення, випробування без контролю забороняються.</w:t>
      </w:r>
    </w:p>
    <w:p w14:paraId="5E603006" w14:textId="77777777" w:rsidR="00E7666C" w:rsidRPr="00E7666C" w:rsidRDefault="00A00C0B">
      <w:pPr>
        <w:numPr>
          <w:ilvl w:val="0"/>
          <w:numId w:val="77"/>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Персонал повинен користуватися засобами індивідуального захисту (ЗІЗ):</w:t>
      </w:r>
    </w:p>
    <w:p w14:paraId="2B1F4094" w14:textId="77777777" w:rsidR="00E7666C" w:rsidRPr="00E7666C" w:rsidRDefault="00A00C0B">
      <w:pPr>
        <w:numPr>
          <w:ilvl w:val="1"/>
          <w:numId w:val="77"/>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спецодягом (хлопчатобумажний костюм або халат, що не має вільно звисаючих деталей);</w:t>
      </w:r>
    </w:p>
    <w:p w14:paraId="68FD44E8" w14:textId="77777777" w:rsidR="00E7666C" w:rsidRPr="00E7666C" w:rsidRDefault="00A00C0B">
      <w:pPr>
        <w:numPr>
          <w:ilvl w:val="1"/>
          <w:numId w:val="77"/>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захисним взуттям із неслизькою підошвою;</w:t>
      </w:r>
    </w:p>
    <w:p w14:paraId="57495BA3" w14:textId="77777777" w:rsidR="00E7666C" w:rsidRPr="00E7666C" w:rsidRDefault="00A00C0B">
      <w:pPr>
        <w:numPr>
          <w:ilvl w:val="1"/>
          <w:numId w:val="77"/>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при підвищеному шумі – протишумовими навушниками/вкладишами;</w:t>
      </w:r>
    </w:p>
    <w:p w14:paraId="344D5083" w14:textId="77777777" w:rsidR="00E7666C" w:rsidRPr="00E7666C" w:rsidRDefault="00A00C0B">
      <w:pPr>
        <w:numPr>
          <w:ilvl w:val="1"/>
          <w:numId w:val="77"/>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при роботі поблизу відпрацьованих газів – респіраторами відповідного класу;</w:t>
      </w:r>
    </w:p>
    <w:p w14:paraId="15167255" w14:textId="77777777" w:rsidR="00E7666C" w:rsidRPr="00E7666C" w:rsidRDefault="00A00C0B">
      <w:pPr>
        <w:numPr>
          <w:ilvl w:val="1"/>
          <w:numId w:val="77"/>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за потреби – захисними окулярами та рукавицями.</w:t>
      </w:r>
    </w:p>
    <w:p w14:paraId="192CD7F6" w14:textId="77777777" w:rsidR="00E7666C" w:rsidRPr="00E7666C" w:rsidRDefault="00A00C0B">
      <w:pPr>
        <w:numPr>
          <w:ilvl w:val="0"/>
          <w:numId w:val="77"/>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Робоче місце має бути утримане в порядку: не допускається захаращення проходів, розміщення сторонніх предметів на стенді та під його елементами; ємності з паливом повинні зберігатися в спеціально відведеному місці.</w:t>
      </w:r>
    </w:p>
    <w:p w14:paraId="6865AADE" w14:textId="77777777" w:rsidR="00E7666C" w:rsidRPr="00E7666C" w:rsidRDefault="00A00C0B">
      <w:pPr>
        <w:numPr>
          <w:ilvl w:val="0"/>
          <w:numId w:val="77"/>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Перед початком роботи необхідно:</w:t>
      </w:r>
    </w:p>
    <w:p w14:paraId="1F58F0D3" w14:textId="77777777" w:rsidR="00E7666C" w:rsidRPr="00E7666C" w:rsidRDefault="00A00C0B">
      <w:pPr>
        <w:numPr>
          <w:ilvl w:val="1"/>
          <w:numId w:val="77"/>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перевірити справність стенду, цілісність захисних кожухів, огороджень, блокувальних пристроїв;</w:t>
      </w:r>
    </w:p>
    <w:p w14:paraId="321B90E4" w14:textId="77777777" w:rsidR="00E7666C" w:rsidRPr="00E7666C" w:rsidRDefault="00A00C0B">
      <w:pPr>
        <w:numPr>
          <w:ilvl w:val="1"/>
          <w:numId w:val="77"/>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переконатися в справній роботі вентиляції та системи відведення відпрацьованих газів;</w:t>
      </w:r>
    </w:p>
    <w:p w14:paraId="6692442E" w14:textId="77777777" w:rsidR="00E7666C" w:rsidRPr="00E7666C" w:rsidRDefault="00A00C0B">
      <w:pPr>
        <w:numPr>
          <w:ilvl w:val="1"/>
          <w:numId w:val="77"/>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перевірити відсутність витоків палива, мастила, охолоджувальної рідини;</w:t>
      </w:r>
    </w:p>
    <w:p w14:paraId="144E923F" w14:textId="77777777" w:rsidR="00E7666C" w:rsidRPr="00E7666C" w:rsidRDefault="00A00C0B">
      <w:pPr>
        <w:numPr>
          <w:ilvl w:val="1"/>
          <w:numId w:val="77"/>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lastRenderedPageBreak/>
        <w:t>впевнитися в наявності та справності вогнегасників і засобів пожежогасіння.</w:t>
      </w:r>
    </w:p>
    <w:p w14:paraId="254D4631" w14:textId="77777777" w:rsidR="00E7666C" w:rsidRPr="00E7666C" w:rsidRDefault="00A00C0B" w:rsidP="00BD388F">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Вимоги під час роботи:</w:t>
      </w:r>
    </w:p>
    <w:p w14:paraId="208A8E55" w14:textId="77777777" w:rsidR="00E7666C" w:rsidRPr="00E7666C" w:rsidRDefault="00A00C0B">
      <w:pPr>
        <w:numPr>
          <w:ilvl w:val="0"/>
          <w:numId w:val="78"/>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Забороняється торкатися обертових та гарячих частин двигуна, проводити демонтажні або регулювальні роботи при працюючому агрегаті, якщо це не передбачено спеціальною технологією й не виконано з використанням відповідних ЗІЗ.</w:t>
      </w:r>
    </w:p>
    <w:p w14:paraId="7E83261F" w14:textId="77777777" w:rsidR="00E7666C" w:rsidRPr="00E7666C" w:rsidRDefault="00A00C0B">
      <w:pPr>
        <w:numPr>
          <w:ilvl w:val="0"/>
          <w:numId w:val="78"/>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Не допускається перехрещення кабелів, паливних шлангів та гнучких рукавів у місцях пересування людей.</w:t>
      </w:r>
    </w:p>
    <w:p w14:paraId="085A6BE6" w14:textId="77777777" w:rsidR="00E7666C" w:rsidRPr="00E7666C" w:rsidRDefault="00A00C0B">
      <w:pPr>
        <w:numPr>
          <w:ilvl w:val="0"/>
          <w:numId w:val="78"/>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Під час роботи двигуна всі огородження, кожухи, захисні щити повинні бути на своїх місцях.</w:t>
      </w:r>
    </w:p>
    <w:p w14:paraId="0FEA1B1E" w14:textId="77777777" w:rsidR="00E7666C" w:rsidRPr="00E7666C" w:rsidRDefault="00A00C0B">
      <w:pPr>
        <w:numPr>
          <w:ilvl w:val="0"/>
          <w:numId w:val="78"/>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При появі нетипових шумів, вібрацій, запаху палива, диму, «прострілів» у впускну/випускну систему – двигун слід негайно зупинити, відключити живлення стенду й повідомити відповідальну особу.</w:t>
      </w:r>
    </w:p>
    <w:p w14:paraId="231F0918" w14:textId="77777777" w:rsidR="00E7666C" w:rsidRPr="00BD388F" w:rsidRDefault="00A00C0B" w:rsidP="00BD388F">
      <w:pPr>
        <w:pStyle w:val="af7"/>
        <w:spacing w:before="0" w:beforeAutospacing="0" w:after="0" w:afterAutospacing="0" w:line="360" w:lineRule="auto"/>
        <w:ind w:firstLine="709"/>
        <w:jc w:val="both"/>
        <w:rPr>
          <w:sz w:val="28"/>
          <w:szCs w:val="28"/>
        </w:rPr>
      </w:pPr>
      <w:r w:rsidRPr="00BD388F">
        <w:rPr>
          <w:rStyle w:val="af5"/>
          <w:rFonts w:eastAsiaTheme="majorEastAsia"/>
          <w:b w:val="0"/>
          <w:bCs w:val="0"/>
          <w:sz w:val="28"/>
          <w:szCs w:val="28"/>
        </w:rPr>
        <w:t>Вимоги після закінчення роботи:</w:t>
      </w:r>
    </w:p>
    <w:p w14:paraId="78ACA439" w14:textId="77777777" w:rsidR="00E7666C" w:rsidRPr="00BD388F" w:rsidRDefault="00A00C0B">
      <w:pPr>
        <w:pStyle w:val="af7"/>
        <w:numPr>
          <w:ilvl w:val="0"/>
          <w:numId w:val="79"/>
        </w:numPr>
        <w:spacing w:before="0" w:beforeAutospacing="0" w:after="0" w:afterAutospacing="0" w:line="360" w:lineRule="auto"/>
        <w:ind w:left="0" w:firstLine="709"/>
        <w:jc w:val="both"/>
        <w:rPr>
          <w:sz w:val="28"/>
          <w:szCs w:val="28"/>
        </w:rPr>
      </w:pPr>
      <w:r w:rsidRPr="00BD388F">
        <w:rPr>
          <w:sz w:val="28"/>
          <w:szCs w:val="28"/>
        </w:rPr>
        <w:t>зупинити двигун згідно з інструкцією;</w:t>
      </w:r>
    </w:p>
    <w:p w14:paraId="12251BFE" w14:textId="77777777" w:rsidR="00E7666C" w:rsidRPr="00BD388F" w:rsidRDefault="00A00C0B">
      <w:pPr>
        <w:pStyle w:val="af7"/>
        <w:numPr>
          <w:ilvl w:val="0"/>
          <w:numId w:val="79"/>
        </w:numPr>
        <w:spacing w:before="0" w:beforeAutospacing="0" w:after="0" w:afterAutospacing="0" w:line="360" w:lineRule="auto"/>
        <w:ind w:left="0" w:firstLine="709"/>
        <w:jc w:val="both"/>
        <w:rPr>
          <w:sz w:val="28"/>
          <w:szCs w:val="28"/>
        </w:rPr>
      </w:pPr>
      <w:r w:rsidRPr="00BD388F">
        <w:rPr>
          <w:sz w:val="28"/>
          <w:szCs w:val="28"/>
        </w:rPr>
        <w:t>перекрити подачу палива, відключити електроживлення;</w:t>
      </w:r>
    </w:p>
    <w:p w14:paraId="34AF875C" w14:textId="77777777" w:rsidR="00E7666C" w:rsidRPr="00BD388F" w:rsidRDefault="00A00C0B">
      <w:pPr>
        <w:pStyle w:val="af7"/>
        <w:numPr>
          <w:ilvl w:val="0"/>
          <w:numId w:val="79"/>
        </w:numPr>
        <w:spacing w:before="0" w:beforeAutospacing="0" w:after="0" w:afterAutospacing="0" w:line="360" w:lineRule="auto"/>
        <w:ind w:left="0" w:firstLine="709"/>
        <w:jc w:val="both"/>
        <w:rPr>
          <w:sz w:val="28"/>
          <w:szCs w:val="28"/>
        </w:rPr>
      </w:pPr>
      <w:r w:rsidRPr="00BD388F">
        <w:rPr>
          <w:sz w:val="28"/>
          <w:szCs w:val="28"/>
        </w:rPr>
        <w:t>дочекатися охолодження гарячих деталей перед очищенням або будь-яким дотиком;</w:t>
      </w:r>
    </w:p>
    <w:p w14:paraId="4CE8B514" w14:textId="77777777" w:rsidR="00E7666C" w:rsidRPr="00BD388F" w:rsidRDefault="00A00C0B">
      <w:pPr>
        <w:pStyle w:val="af7"/>
        <w:numPr>
          <w:ilvl w:val="0"/>
          <w:numId w:val="79"/>
        </w:numPr>
        <w:spacing w:before="0" w:beforeAutospacing="0" w:after="0" w:afterAutospacing="0" w:line="360" w:lineRule="auto"/>
        <w:ind w:left="0" w:firstLine="709"/>
        <w:jc w:val="both"/>
        <w:rPr>
          <w:sz w:val="28"/>
          <w:szCs w:val="28"/>
        </w:rPr>
      </w:pPr>
      <w:r w:rsidRPr="00BD388F">
        <w:rPr>
          <w:sz w:val="28"/>
          <w:szCs w:val="28"/>
        </w:rPr>
        <w:t>виконати прибирання робочого місця, зібрати інструмент, закрити ємності з паливом і мастилами</w:t>
      </w:r>
    </w:p>
    <w:p w14:paraId="1677A63F" w14:textId="77777777" w:rsidR="00E7666C" w:rsidRPr="00BD388F" w:rsidRDefault="00E7666C" w:rsidP="00BD388F">
      <w:pPr>
        <w:spacing w:after="0" w:line="360" w:lineRule="auto"/>
        <w:ind w:firstLine="709"/>
        <w:jc w:val="both"/>
        <w:rPr>
          <w:rFonts w:ascii="Times New Roman" w:hAnsi="Times New Roman" w:cs="Times New Roman"/>
          <w:sz w:val="28"/>
          <w:szCs w:val="28"/>
          <w:lang w:eastAsia="ru-RU"/>
        </w:rPr>
      </w:pPr>
    </w:p>
    <w:p w14:paraId="07317A89" w14:textId="77777777" w:rsidR="009117FD" w:rsidRPr="00BD388F" w:rsidRDefault="00A00C0B" w:rsidP="002465D7">
      <w:pPr>
        <w:pStyle w:val="1"/>
        <w:spacing w:before="0" w:after="0" w:line="360" w:lineRule="auto"/>
        <w:ind w:firstLine="709"/>
        <w:rPr>
          <w:rFonts w:cs="Times New Roman"/>
          <w:b w:val="0"/>
          <w:szCs w:val="28"/>
        </w:rPr>
      </w:pPr>
      <w:bookmarkStart w:id="53" w:name="_Toc215823606"/>
      <w:bookmarkStart w:id="54" w:name="_Toc217290084"/>
      <w:r w:rsidRPr="00BD388F">
        <w:rPr>
          <w:rFonts w:cs="Times New Roman"/>
          <w:b w:val="0"/>
          <w:szCs w:val="28"/>
        </w:rPr>
        <w:t>5.2 Особливості безпеки під час роботи на експериментальній установці з дизельним та бензиновим паливом</w:t>
      </w:r>
      <w:bookmarkEnd w:id="53"/>
      <w:bookmarkEnd w:id="54"/>
    </w:p>
    <w:p w14:paraId="10367D5D" w14:textId="77777777" w:rsidR="00E7666C" w:rsidRPr="00BD388F" w:rsidRDefault="00E7666C" w:rsidP="00BD388F">
      <w:pPr>
        <w:spacing w:after="0" w:line="360" w:lineRule="auto"/>
        <w:ind w:firstLine="709"/>
        <w:jc w:val="both"/>
        <w:rPr>
          <w:rFonts w:ascii="Times New Roman" w:hAnsi="Times New Roman" w:cs="Times New Roman"/>
          <w:sz w:val="28"/>
          <w:szCs w:val="28"/>
          <w:lang w:eastAsia="ru-RU"/>
        </w:rPr>
      </w:pPr>
    </w:p>
    <w:p w14:paraId="157416FB" w14:textId="77777777" w:rsidR="004549BB" w:rsidRDefault="00A00C0B" w:rsidP="004549BB">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Дизельне паливо й бензин належать до легкозаймистих рідин, пари яких утворюють із повітрям вибухонебезпечні суміші. Тому при роботі експериментального стенду з двигунами Skoda Octavia 2.0 TDI та Toyota Corolla 1.6 необхідно приділяти особливу увагу питанням пожежної безпеки та</w:t>
      </w:r>
      <w:r>
        <w:rPr>
          <w:rFonts w:ascii="Times New Roman" w:hAnsi="Times New Roman" w:cs="Times New Roman"/>
          <w:sz w:val="28"/>
          <w:szCs w:val="28"/>
          <w:lang w:eastAsia="ru-RU"/>
        </w:rPr>
        <w:t xml:space="preserve">                                                                                                                </w:t>
      </w:r>
    </w:p>
    <w:p w14:paraId="21A24585" w14:textId="77777777" w:rsidR="004549BB" w:rsidRDefault="004549BB" w:rsidP="004549BB">
      <w:pPr>
        <w:spacing w:after="0" w:line="360" w:lineRule="auto"/>
        <w:ind w:firstLine="709"/>
        <w:jc w:val="both"/>
        <w:rPr>
          <w:rFonts w:ascii="Times New Roman" w:hAnsi="Times New Roman" w:cs="Times New Roman"/>
          <w:sz w:val="28"/>
          <w:szCs w:val="28"/>
          <w:lang w:eastAsia="ru-RU"/>
        </w:rPr>
      </w:pPr>
    </w:p>
    <w:p w14:paraId="6951CAD8" w14:textId="77777777" w:rsidR="00E7666C" w:rsidRPr="00E7666C" w:rsidRDefault="00A00C0B" w:rsidP="004549BB">
      <w:pPr>
        <w:spacing w:after="0" w:line="360" w:lineRule="auto"/>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lastRenderedPageBreak/>
        <w:t>попередження витоків.</w:t>
      </w:r>
    </w:p>
    <w:p w14:paraId="01DF9DE9" w14:textId="77777777" w:rsidR="00E7666C" w:rsidRPr="00E7666C" w:rsidRDefault="00A00C0B" w:rsidP="00BD388F">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Вимоги до паливної системи стенду</w:t>
      </w:r>
    </w:p>
    <w:p w14:paraId="7AB99429" w14:textId="77777777" w:rsidR="00E7666C" w:rsidRPr="00E7666C" w:rsidRDefault="00A00C0B">
      <w:pPr>
        <w:numPr>
          <w:ilvl w:val="0"/>
          <w:numId w:val="80"/>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Усі елементи паливної системи (баки, шланги, штуцери, хомути, фільтри) повинні бути:</w:t>
      </w:r>
    </w:p>
    <w:p w14:paraId="3C75E2A8" w14:textId="77777777" w:rsidR="00E7666C" w:rsidRPr="00E7666C" w:rsidRDefault="00A00C0B">
      <w:pPr>
        <w:numPr>
          <w:ilvl w:val="1"/>
          <w:numId w:val="80"/>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герметичними, без ознак тріщин, корозії, старіння гуми;</w:t>
      </w:r>
    </w:p>
    <w:p w14:paraId="118517E2" w14:textId="77777777" w:rsidR="00E7666C" w:rsidRPr="00E7666C" w:rsidRDefault="00A00C0B">
      <w:pPr>
        <w:numPr>
          <w:ilvl w:val="1"/>
          <w:numId w:val="80"/>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надійно закріпленими, захищеними від механічних пошкоджень і вібрації.</w:t>
      </w:r>
    </w:p>
    <w:p w14:paraId="39F1EC34" w14:textId="77777777" w:rsidR="00E7666C" w:rsidRPr="00E7666C" w:rsidRDefault="00A00C0B">
      <w:pPr>
        <w:numPr>
          <w:ilvl w:val="0"/>
          <w:numId w:val="80"/>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Паливні баки повинні:</w:t>
      </w:r>
    </w:p>
    <w:p w14:paraId="10FF5C16" w14:textId="77777777" w:rsidR="00E7666C" w:rsidRPr="00E7666C" w:rsidRDefault="00A00C0B">
      <w:pPr>
        <w:numPr>
          <w:ilvl w:val="1"/>
          <w:numId w:val="80"/>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мати щільно закривані кришки;</w:t>
      </w:r>
    </w:p>
    <w:p w14:paraId="2F7C7FA0" w14:textId="77777777" w:rsidR="00E7666C" w:rsidRPr="00E7666C" w:rsidRDefault="00A00C0B">
      <w:pPr>
        <w:numPr>
          <w:ilvl w:val="1"/>
          <w:numId w:val="80"/>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розташовуватися в місцях, де мінімізовано нагрівання й можливість іскроутворення;</w:t>
      </w:r>
    </w:p>
    <w:p w14:paraId="5638E97A" w14:textId="77777777" w:rsidR="00E7666C" w:rsidRPr="00E7666C" w:rsidRDefault="00A00C0B">
      <w:pPr>
        <w:numPr>
          <w:ilvl w:val="1"/>
          <w:numId w:val="80"/>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бути маркованими відповідно до виду палива (дизель/бензин).</w:t>
      </w:r>
    </w:p>
    <w:p w14:paraId="6061CAAE" w14:textId="77777777" w:rsidR="00E7666C" w:rsidRPr="00E7666C" w:rsidRDefault="00A00C0B">
      <w:pPr>
        <w:numPr>
          <w:ilvl w:val="0"/>
          <w:numId w:val="80"/>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Заправлення й злив палива дозволяється лише при вимкненому двигуні та відключеному електроживленні стенду, з використанням спеціальних лійок, насосів або пристроїв. Забороняється переливати паливо «через край», застосовувати відкритий вогонь для перевірки рівня.</w:t>
      </w:r>
    </w:p>
    <w:p w14:paraId="22A95B7D" w14:textId="77777777" w:rsidR="00E7666C" w:rsidRPr="00E7666C" w:rsidRDefault="00A00C0B">
      <w:pPr>
        <w:numPr>
          <w:ilvl w:val="0"/>
          <w:numId w:val="80"/>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Заборонено зберігати у лабораторії зайві запаси палива. Об’єм повинен обмежуватися добовою/змінною потребою, згідно з вимогами пожежної безпеки. Запаси понад норму – тільки в спеціально обладнаних приміщеннях або шафах.</w:t>
      </w:r>
    </w:p>
    <w:p w14:paraId="5627A1ED" w14:textId="77777777" w:rsidR="00E7666C" w:rsidRPr="00E7666C" w:rsidRDefault="00A00C0B" w:rsidP="00BD388F">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Регламент роботи з двигунами на паливі різного типу</w:t>
      </w:r>
    </w:p>
    <w:p w14:paraId="497BE0EE" w14:textId="77777777" w:rsidR="00E7666C" w:rsidRPr="00E7666C" w:rsidRDefault="00A00C0B">
      <w:pPr>
        <w:numPr>
          <w:ilvl w:val="0"/>
          <w:numId w:val="81"/>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Перед запуском двигунів необхідно:</w:t>
      </w:r>
    </w:p>
    <w:p w14:paraId="3070F084" w14:textId="77777777" w:rsidR="00E7666C" w:rsidRPr="00E7666C" w:rsidRDefault="00A00C0B">
      <w:pPr>
        <w:numPr>
          <w:ilvl w:val="1"/>
          <w:numId w:val="81"/>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переконатися у відсутності розливів палива під стендом та навколо нього;</w:t>
      </w:r>
    </w:p>
    <w:p w14:paraId="77C7BA90" w14:textId="77777777" w:rsidR="00E7666C" w:rsidRPr="00E7666C" w:rsidRDefault="00A00C0B">
      <w:pPr>
        <w:numPr>
          <w:ilvl w:val="1"/>
          <w:numId w:val="81"/>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при потребі – зібрати паливо абсорбуючими матеріалами (піском, сорбентом), утилізувати відповідно до регламенту;</w:t>
      </w:r>
    </w:p>
    <w:p w14:paraId="444D1282" w14:textId="77777777" w:rsidR="00E7666C" w:rsidRDefault="00A00C0B">
      <w:pPr>
        <w:numPr>
          <w:ilvl w:val="1"/>
          <w:numId w:val="81"/>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перевірити справність з’єднань паливних магістралей без запуску (наприклад, створивши тиск насосом ручної підкачки, якщо це передбачено конструкцією).</w:t>
      </w:r>
    </w:p>
    <w:p w14:paraId="5BCBEA27" w14:textId="77777777" w:rsidR="00C3554E" w:rsidRPr="00E7666C" w:rsidRDefault="00C3554E" w:rsidP="00C3554E">
      <w:pPr>
        <w:spacing w:after="0" w:line="360" w:lineRule="auto"/>
        <w:ind w:left="709"/>
        <w:jc w:val="both"/>
        <w:rPr>
          <w:rFonts w:ascii="Times New Roman" w:hAnsi="Times New Roman" w:cs="Times New Roman"/>
          <w:sz w:val="28"/>
          <w:szCs w:val="28"/>
          <w:lang w:eastAsia="ru-RU"/>
        </w:rPr>
      </w:pPr>
    </w:p>
    <w:p w14:paraId="38E2CDB5" w14:textId="77777777" w:rsidR="00E7666C" w:rsidRPr="00E7666C" w:rsidRDefault="00A00C0B">
      <w:pPr>
        <w:numPr>
          <w:ilvl w:val="0"/>
          <w:numId w:val="81"/>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lastRenderedPageBreak/>
        <w:t>При роботі з дизельним паливом особливу увагу звертають на:</w:t>
      </w:r>
    </w:p>
    <w:p w14:paraId="6FFA7609" w14:textId="77777777" w:rsidR="00E7666C" w:rsidRPr="00E7666C" w:rsidRDefault="00A00C0B">
      <w:pPr>
        <w:numPr>
          <w:ilvl w:val="1"/>
          <w:numId w:val="81"/>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чистоту фільтрів і відсутність підсмоктування повітря в магістралях (що може спричинити перебої в роботі двигуна);</w:t>
      </w:r>
    </w:p>
    <w:p w14:paraId="768F3CF0" w14:textId="77777777" w:rsidR="00E7666C" w:rsidRPr="00E7666C" w:rsidRDefault="00A00C0B">
      <w:pPr>
        <w:numPr>
          <w:ilvl w:val="1"/>
          <w:numId w:val="81"/>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недопущення контакту палива зі шкірою та слизовими (використання рукавиць, серветок, мийних засобів).</w:t>
      </w:r>
    </w:p>
    <w:p w14:paraId="7021C52F" w14:textId="77777777" w:rsidR="00E7666C" w:rsidRPr="00E7666C" w:rsidRDefault="00A00C0B">
      <w:pPr>
        <w:numPr>
          <w:ilvl w:val="0"/>
          <w:numId w:val="81"/>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При роботі з бензином необхідно враховувати:</w:t>
      </w:r>
    </w:p>
    <w:p w14:paraId="5A96A1F8" w14:textId="77777777" w:rsidR="00E7666C" w:rsidRPr="00E7666C" w:rsidRDefault="00A00C0B">
      <w:pPr>
        <w:numPr>
          <w:ilvl w:val="1"/>
          <w:numId w:val="81"/>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високу леткість і низьку температуру спалаху, що підвищує ризик утворення вибухонебезпечних пароповітряних сумішей;</w:t>
      </w:r>
    </w:p>
    <w:p w14:paraId="5FD097B6" w14:textId="77777777" w:rsidR="00E7666C" w:rsidRPr="00E7666C" w:rsidRDefault="00A00C0B">
      <w:pPr>
        <w:numPr>
          <w:ilvl w:val="1"/>
          <w:numId w:val="81"/>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категоричну заборону будь-яких джерел відкритого вогню (сірники, запальнички, нагрівальні прилади без контролю) поблизу стенду;</w:t>
      </w:r>
    </w:p>
    <w:p w14:paraId="6058FB2E" w14:textId="77777777" w:rsidR="00E7666C" w:rsidRPr="00E7666C" w:rsidRDefault="00A00C0B">
      <w:pPr>
        <w:numPr>
          <w:ilvl w:val="1"/>
          <w:numId w:val="81"/>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необхідність інтенсивної вентиляції приміщення для запобігання накопиченню парів.</w:t>
      </w:r>
    </w:p>
    <w:p w14:paraId="50A8FA49" w14:textId="77777777" w:rsidR="00E7666C" w:rsidRPr="00E7666C" w:rsidRDefault="00A00C0B" w:rsidP="00BD388F">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Електробезпека та відведення відпрацьованих газів</w:t>
      </w:r>
    </w:p>
    <w:p w14:paraId="7D96B5E8" w14:textId="77777777" w:rsidR="00E7666C" w:rsidRPr="00E7666C" w:rsidRDefault="00A00C0B">
      <w:pPr>
        <w:numPr>
          <w:ilvl w:val="0"/>
          <w:numId w:val="82"/>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Уся електроапаратура стенду (електродвигуни, пускові пристрої, блоки керування, прилади) повинна мати цілісну ізоляцію, заземлення, справні розетки та вимикачі.</w:t>
      </w:r>
    </w:p>
    <w:p w14:paraId="19CD7AFF" w14:textId="77777777" w:rsidR="00E7666C" w:rsidRPr="00E7666C" w:rsidRDefault="00A00C0B">
      <w:pPr>
        <w:numPr>
          <w:ilvl w:val="0"/>
          <w:numId w:val="82"/>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Персонал не повинен торкатися неізольованих проводів, «саморобних» подовжувачів, розеток із ознаками пошкодження.</w:t>
      </w:r>
    </w:p>
    <w:p w14:paraId="7AF449E5" w14:textId="77777777" w:rsidR="00E7666C" w:rsidRPr="00E7666C" w:rsidRDefault="00A00C0B">
      <w:pPr>
        <w:numPr>
          <w:ilvl w:val="0"/>
          <w:numId w:val="82"/>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Система відведення відпрацьованих газів (гнучкі рукави, патрубки, витяжні вентилятори) має забезпечувати надійне відсмоктування відпрацьованих газів від місця випуску двигуна, щоб концентрація CO і NOx у повітрі лабораторії не перевищувала гранично допустимі рівні.</w:t>
      </w:r>
    </w:p>
    <w:p w14:paraId="08C3DE6A" w14:textId="77777777" w:rsidR="00E7666C" w:rsidRPr="00E7666C" w:rsidRDefault="00A00C0B">
      <w:pPr>
        <w:numPr>
          <w:ilvl w:val="0"/>
          <w:numId w:val="82"/>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Забороняється проводити випробування без увімкненої вентиляції або при очевидній її неефективності (наявність запаху, задимленості приміщення).</w:t>
      </w:r>
    </w:p>
    <w:p w14:paraId="5D3844AC" w14:textId="77777777" w:rsidR="00E7666C" w:rsidRPr="00BD388F" w:rsidRDefault="00E7666C" w:rsidP="00BD388F">
      <w:pPr>
        <w:spacing w:after="0" w:line="360" w:lineRule="auto"/>
        <w:ind w:firstLine="709"/>
        <w:jc w:val="both"/>
        <w:rPr>
          <w:rFonts w:ascii="Times New Roman" w:hAnsi="Times New Roman" w:cs="Times New Roman"/>
          <w:sz w:val="28"/>
          <w:szCs w:val="28"/>
          <w:lang w:eastAsia="ru-RU"/>
        </w:rPr>
      </w:pPr>
    </w:p>
    <w:p w14:paraId="52AF7537" w14:textId="77777777" w:rsidR="009117FD" w:rsidRPr="00BD388F" w:rsidRDefault="00A00C0B" w:rsidP="002465D7">
      <w:pPr>
        <w:pStyle w:val="1"/>
        <w:spacing w:before="0" w:after="0" w:line="360" w:lineRule="auto"/>
        <w:ind w:firstLine="709"/>
        <w:rPr>
          <w:rFonts w:cs="Times New Roman"/>
          <w:b w:val="0"/>
          <w:szCs w:val="28"/>
        </w:rPr>
      </w:pPr>
      <w:bookmarkStart w:id="55" w:name="_Toc215823607"/>
      <w:bookmarkStart w:id="56" w:name="_Toc217290085"/>
      <w:r w:rsidRPr="00BD388F">
        <w:rPr>
          <w:rFonts w:cs="Times New Roman"/>
          <w:b w:val="0"/>
          <w:szCs w:val="28"/>
        </w:rPr>
        <w:t>5.3 Заходи цивільного захисту та дії в умовах надзвичайних ситуацій, пов’язаних із витоком палива або займанням</w:t>
      </w:r>
      <w:bookmarkEnd w:id="55"/>
      <w:bookmarkEnd w:id="56"/>
    </w:p>
    <w:p w14:paraId="3030AD0D" w14:textId="77777777" w:rsidR="00E7666C" w:rsidRPr="00BD388F" w:rsidRDefault="00E7666C" w:rsidP="00BD388F">
      <w:pPr>
        <w:spacing w:after="0" w:line="360" w:lineRule="auto"/>
        <w:ind w:firstLine="709"/>
        <w:jc w:val="both"/>
        <w:rPr>
          <w:rFonts w:ascii="Times New Roman" w:hAnsi="Times New Roman" w:cs="Times New Roman"/>
          <w:sz w:val="28"/>
          <w:szCs w:val="28"/>
          <w:lang w:eastAsia="ru-RU"/>
        </w:rPr>
      </w:pPr>
    </w:p>
    <w:p w14:paraId="566B9F0B" w14:textId="77777777" w:rsidR="00E7666C" w:rsidRPr="00E7666C" w:rsidRDefault="00A00C0B" w:rsidP="00BD388F">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lastRenderedPageBreak/>
        <w:t>Проведення експериментів із застосуванням палива й роботи двигунів потребує розроблення алгоритму дій у надзвичайних ситуаціях (НС), зокрема при масованому витоку палива, загорянні або вибуху.</w:t>
      </w:r>
    </w:p>
    <w:p w14:paraId="79C1423C" w14:textId="77777777" w:rsidR="00E7666C" w:rsidRPr="00E7666C" w:rsidRDefault="00A00C0B" w:rsidP="00BD388F">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Попереджувальні заходи цивільного захисту</w:t>
      </w:r>
    </w:p>
    <w:p w14:paraId="0616DE74" w14:textId="77777777" w:rsidR="00E7666C" w:rsidRPr="00E7666C" w:rsidRDefault="00A00C0B">
      <w:pPr>
        <w:numPr>
          <w:ilvl w:val="0"/>
          <w:numId w:val="83"/>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У лабораторії мають бути:</w:t>
      </w:r>
    </w:p>
    <w:p w14:paraId="3660B5EC" w14:textId="77777777" w:rsidR="00E7666C" w:rsidRPr="00E7666C" w:rsidRDefault="00A00C0B">
      <w:pPr>
        <w:numPr>
          <w:ilvl w:val="1"/>
          <w:numId w:val="83"/>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плани евакуації, схеми розташування вогнегасників, пожежних кранів, аварійних виходів;</w:t>
      </w:r>
    </w:p>
    <w:p w14:paraId="372FF7E6" w14:textId="77777777" w:rsidR="00E7666C" w:rsidRPr="00E7666C" w:rsidRDefault="00A00C0B">
      <w:pPr>
        <w:numPr>
          <w:ilvl w:val="1"/>
          <w:numId w:val="83"/>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на видному місці – номери телефонів екстрених служб та внутрішніх чергових;</w:t>
      </w:r>
    </w:p>
    <w:p w14:paraId="4646123D" w14:textId="77777777" w:rsidR="00E7666C" w:rsidRPr="00E7666C" w:rsidRDefault="00A00C0B">
      <w:pPr>
        <w:numPr>
          <w:ilvl w:val="1"/>
          <w:numId w:val="83"/>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інструкції з дій персоналу у разі пожежі, витоку небезпечних речовин, задимлення, загрози вибуху.</w:t>
      </w:r>
    </w:p>
    <w:p w14:paraId="09368648" w14:textId="77777777" w:rsidR="00E7666C" w:rsidRPr="00E7666C" w:rsidRDefault="00A00C0B">
      <w:pPr>
        <w:numPr>
          <w:ilvl w:val="0"/>
          <w:numId w:val="83"/>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Персонал зобов’язаний:</w:t>
      </w:r>
    </w:p>
    <w:p w14:paraId="0BCA1CA6" w14:textId="77777777" w:rsidR="00E7666C" w:rsidRPr="00E7666C" w:rsidRDefault="00A00C0B">
      <w:pPr>
        <w:numPr>
          <w:ilvl w:val="1"/>
          <w:numId w:val="83"/>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знати розташування аварійних виходів і шляхів евакуації;</w:t>
      </w:r>
    </w:p>
    <w:p w14:paraId="63B9D163" w14:textId="77777777" w:rsidR="00E7666C" w:rsidRPr="00E7666C" w:rsidRDefault="00A00C0B">
      <w:pPr>
        <w:numPr>
          <w:ilvl w:val="1"/>
          <w:numId w:val="83"/>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вміти користуватися вогнегасниками (порошковими, вуглекислотними – залежно від категорії приміщення та наявних засобів);</w:t>
      </w:r>
    </w:p>
    <w:p w14:paraId="6AA2AEEF" w14:textId="77777777" w:rsidR="00E7666C" w:rsidRPr="00E7666C" w:rsidRDefault="00A00C0B">
      <w:pPr>
        <w:numPr>
          <w:ilvl w:val="1"/>
          <w:numId w:val="83"/>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орієнтуватися в місцях зосередження первинних засобів пожежогасіння та аптечок першої допомоги.</w:t>
      </w:r>
    </w:p>
    <w:p w14:paraId="7E1DFD35" w14:textId="77777777" w:rsidR="00E7666C" w:rsidRPr="00E7666C" w:rsidRDefault="00A00C0B">
      <w:pPr>
        <w:numPr>
          <w:ilvl w:val="0"/>
          <w:numId w:val="83"/>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У лабораторії забороняється:</w:t>
      </w:r>
    </w:p>
    <w:p w14:paraId="5F87DA28" w14:textId="77777777" w:rsidR="00E7666C" w:rsidRPr="00E7666C" w:rsidRDefault="00A00C0B">
      <w:pPr>
        <w:numPr>
          <w:ilvl w:val="1"/>
          <w:numId w:val="83"/>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зберігати сторонні легкозаймисті матеріали, зайво захаращувати приміщення;</w:t>
      </w:r>
    </w:p>
    <w:p w14:paraId="79C90CC4" w14:textId="77777777" w:rsidR="00E7666C" w:rsidRPr="00E7666C" w:rsidRDefault="00A00C0B">
      <w:pPr>
        <w:numPr>
          <w:ilvl w:val="1"/>
          <w:numId w:val="83"/>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блокувати доступ до вогнегасників, вимикачів, розподільчих щитів, евакуаційних виходів.</w:t>
      </w:r>
    </w:p>
    <w:p w14:paraId="30FBAC0C" w14:textId="77777777" w:rsidR="00E7666C" w:rsidRPr="00E7666C" w:rsidRDefault="00A00C0B" w:rsidP="00BD388F">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Дії при витоку палива</w:t>
      </w:r>
      <w:r w:rsidR="007D7EC7" w:rsidRPr="00BD388F">
        <w:rPr>
          <w:rFonts w:ascii="Times New Roman" w:hAnsi="Times New Roman" w:cs="Times New Roman"/>
          <w:sz w:val="28"/>
          <w:szCs w:val="28"/>
          <w:lang w:eastAsia="ru-RU"/>
        </w:rPr>
        <w:t xml:space="preserve">. </w:t>
      </w:r>
      <w:r w:rsidRPr="00E7666C">
        <w:rPr>
          <w:rFonts w:ascii="Times New Roman" w:hAnsi="Times New Roman" w:cs="Times New Roman"/>
          <w:sz w:val="28"/>
          <w:szCs w:val="28"/>
          <w:lang w:eastAsia="ru-RU"/>
        </w:rPr>
        <w:t>У разі виявлення значного витоку дизельного палива або бензину необхідно:</w:t>
      </w:r>
    </w:p>
    <w:p w14:paraId="4204111D" w14:textId="77777777" w:rsidR="00E7666C" w:rsidRPr="00E7666C" w:rsidRDefault="00A00C0B">
      <w:pPr>
        <w:numPr>
          <w:ilvl w:val="0"/>
          <w:numId w:val="84"/>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Негайно зупинити двигун та відключити електроживлення стенду й допоміжного обладнання (за можливості – загальним аварійним вимикачем).</w:t>
      </w:r>
    </w:p>
    <w:p w14:paraId="31116DB0" w14:textId="77777777" w:rsidR="00E7666C" w:rsidRPr="00E7666C" w:rsidRDefault="00A00C0B">
      <w:pPr>
        <w:numPr>
          <w:ilvl w:val="0"/>
          <w:numId w:val="84"/>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Обмежити доступ у зону витоку, усунути джерела іскроутворення (не вмикати/не вимикати освітлення, не користуватися відкритим вогнем, не застосовувати інструмент, що може спричинити іскру).</w:t>
      </w:r>
    </w:p>
    <w:p w14:paraId="04A9BED9" w14:textId="77777777" w:rsidR="00E7666C" w:rsidRPr="00E7666C" w:rsidRDefault="00A00C0B">
      <w:pPr>
        <w:numPr>
          <w:ilvl w:val="0"/>
          <w:numId w:val="84"/>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lastRenderedPageBreak/>
        <w:t>Забезпечити посилену вентиляцію приміщення (увімкнути витяжку, відкрити вікна й двері, якщо це не створює додаткових ризиків).</w:t>
      </w:r>
    </w:p>
    <w:p w14:paraId="7F0B505D" w14:textId="77777777" w:rsidR="00E7666C" w:rsidRPr="00E7666C" w:rsidRDefault="00A00C0B">
      <w:pPr>
        <w:numPr>
          <w:ilvl w:val="0"/>
          <w:numId w:val="84"/>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Локалізувати витік:</w:t>
      </w:r>
    </w:p>
    <w:p w14:paraId="7016EF33" w14:textId="77777777" w:rsidR="00E7666C" w:rsidRPr="00E7666C" w:rsidRDefault="00A00C0B">
      <w:pPr>
        <w:numPr>
          <w:ilvl w:val="1"/>
          <w:numId w:val="84"/>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перекрити запірну арматуру (якщо витік на магістралі);</w:t>
      </w:r>
    </w:p>
    <w:p w14:paraId="3AE37BA0" w14:textId="77777777" w:rsidR="00E7666C" w:rsidRPr="00E7666C" w:rsidRDefault="00A00C0B">
      <w:pPr>
        <w:numPr>
          <w:ilvl w:val="1"/>
          <w:numId w:val="84"/>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підставити ємність під місце витоку (якщо це безпечно);</w:t>
      </w:r>
    </w:p>
    <w:p w14:paraId="440A8BF5" w14:textId="77777777" w:rsidR="00E7666C" w:rsidRPr="00E7666C" w:rsidRDefault="00A00C0B">
      <w:pPr>
        <w:numPr>
          <w:ilvl w:val="1"/>
          <w:numId w:val="84"/>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використати абсорбенти (пісок, спеціальні сорбенти) для збирання пролитого палива.</w:t>
      </w:r>
    </w:p>
    <w:p w14:paraId="63A7FFE2" w14:textId="77777777" w:rsidR="00E7666C" w:rsidRPr="00E7666C" w:rsidRDefault="00A00C0B">
      <w:pPr>
        <w:numPr>
          <w:ilvl w:val="0"/>
          <w:numId w:val="84"/>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Зібраний сорбент та забруднені матеріали скласти в герметичну тару для подальшої утилізації згідно з екологічними вимогами.</w:t>
      </w:r>
    </w:p>
    <w:p w14:paraId="3F105EB0" w14:textId="77777777" w:rsidR="00E7666C" w:rsidRPr="00E7666C" w:rsidRDefault="00A00C0B">
      <w:pPr>
        <w:numPr>
          <w:ilvl w:val="0"/>
          <w:numId w:val="84"/>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У разі великого витоку чи загрози займання негайно повідомити відповідальну особу, керівництво та, за потреби, викликати пожежно-рятувальну службу.</w:t>
      </w:r>
    </w:p>
    <w:p w14:paraId="720D5AC1" w14:textId="77777777" w:rsidR="00E7666C" w:rsidRPr="00E7666C" w:rsidRDefault="00A00C0B" w:rsidP="00BD388F">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Дії при загорянні або підозрі на займання</w:t>
      </w:r>
      <w:r w:rsidR="007D7EC7" w:rsidRPr="00BD388F">
        <w:rPr>
          <w:rFonts w:ascii="Times New Roman" w:hAnsi="Times New Roman" w:cs="Times New Roman"/>
          <w:sz w:val="28"/>
          <w:szCs w:val="28"/>
          <w:lang w:eastAsia="ru-RU"/>
        </w:rPr>
        <w:t xml:space="preserve">. </w:t>
      </w:r>
      <w:r w:rsidRPr="00E7666C">
        <w:rPr>
          <w:rFonts w:ascii="Times New Roman" w:hAnsi="Times New Roman" w:cs="Times New Roman"/>
          <w:sz w:val="28"/>
          <w:szCs w:val="28"/>
          <w:lang w:eastAsia="ru-RU"/>
        </w:rPr>
        <w:t>У випадку займання палива, відпрацьованих газів чи елементів обладнання:</w:t>
      </w:r>
    </w:p>
    <w:p w14:paraId="055F8FA2" w14:textId="77777777" w:rsidR="00E7666C" w:rsidRPr="00E7666C" w:rsidRDefault="00A00C0B">
      <w:pPr>
        <w:numPr>
          <w:ilvl w:val="0"/>
          <w:numId w:val="8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Негайно:</w:t>
      </w:r>
    </w:p>
    <w:p w14:paraId="3E15F485" w14:textId="77777777" w:rsidR="00E7666C" w:rsidRPr="00E7666C" w:rsidRDefault="00A00C0B">
      <w:pPr>
        <w:numPr>
          <w:ilvl w:val="1"/>
          <w:numId w:val="8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зупинити двигун, перекрити подачу палива;</w:t>
      </w:r>
    </w:p>
    <w:p w14:paraId="6B5274C5" w14:textId="77777777" w:rsidR="00E7666C" w:rsidRPr="00E7666C" w:rsidRDefault="00A00C0B">
      <w:pPr>
        <w:numPr>
          <w:ilvl w:val="1"/>
          <w:numId w:val="8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відключити електроживлення стенду;</w:t>
      </w:r>
    </w:p>
    <w:p w14:paraId="55569D54" w14:textId="77777777" w:rsidR="00E7666C" w:rsidRPr="00E7666C" w:rsidRDefault="00A00C0B">
      <w:pPr>
        <w:numPr>
          <w:ilvl w:val="1"/>
          <w:numId w:val="8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подати сигнал тривоги, попередити людей у лабораторії.</w:t>
      </w:r>
    </w:p>
    <w:p w14:paraId="76DE91C7" w14:textId="77777777" w:rsidR="00E7666C" w:rsidRPr="00E7666C" w:rsidRDefault="00A00C0B">
      <w:pPr>
        <w:numPr>
          <w:ilvl w:val="0"/>
          <w:numId w:val="8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Застосувати вогнегасник відповідного типу (порошковий, вуглекислотний):</w:t>
      </w:r>
    </w:p>
    <w:p w14:paraId="538B7F92" w14:textId="77777777" w:rsidR="00E7666C" w:rsidRPr="00E7666C" w:rsidRDefault="00A00C0B">
      <w:pPr>
        <w:numPr>
          <w:ilvl w:val="1"/>
          <w:numId w:val="8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діяти згідно з інструкцією (видалити чеку, спрямувати насадку в основу полум’я, провести гасіння перехресними рухами);</w:t>
      </w:r>
    </w:p>
    <w:p w14:paraId="29A9DCAE" w14:textId="77777777" w:rsidR="00E7666C" w:rsidRPr="00E7666C" w:rsidRDefault="00A00C0B">
      <w:pPr>
        <w:numPr>
          <w:ilvl w:val="1"/>
          <w:numId w:val="8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не спрямовувати струмінь на людей;</w:t>
      </w:r>
    </w:p>
    <w:p w14:paraId="7483D47A" w14:textId="77777777" w:rsidR="00E7666C" w:rsidRPr="00E7666C" w:rsidRDefault="00A00C0B">
      <w:pPr>
        <w:numPr>
          <w:ilvl w:val="1"/>
          <w:numId w:val="8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при гасінні електрообладнання – використовувати лише засоби, дозволені для електроустановок.</w:t>
      </w:r>
    </w:p>
    <w:p w14:paraId="007B414A" w14:textId="77777777" w:rsidR="00E7666C" w:rsidRPr="00E7666C" w:rsidRDefault="00A00C0B">
      <w:pPr>
        <w:numPr>
          <w:ilvl w:val="0"/>
          <w:numId w:val="8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Якщо загоряння не вдається ліквідувати первинними засобами пожежогасіння:</w:t>
      </w:r>
    </w:p>
    <w:p w14:paraId="138455D4" w14:textId="77777777" w:rsidR="00E7666C" w:rsidRPr="00E7666C" w:rsidRDefault="00A00C0B">
      <w:pPr>
        <w:numPr>
          <w:ilvl w:val="1"/>
          <w:numId w:val="8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організувати евакуацію людей з приміщення;</w:t>
      </w:r>
    </w:p>
    <w:p w14:paraId="56DD645B" w14:textId="77777777" w:rsidR="00C3554E" w:rsidRDefault="00A00C0B">
      <w:pPr>
        <w:numPr>
          <w:ilvl w:val="1"/>
          <w:numId w:val="8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щільно закрити двері (для обмеження доступу кисню, але не</w:t>
      </w:r>
    </w:p>
    <w:p w14:paraId="065FE133" w14:textId="77777777" w:rsidR="00C3554E" w:rsidRDefault="00A00C0B" w:rsidP="00C3554E">
      <w:pPr>
        <w:spacing w:after="0" w:line="360" w:lineRule="auto"/>
        <w:ind w:left="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 xml:space="preserve"> </w:t>
      </w:r>
    </w:p>
    <w:p w14:paraId="274F0D23" w14:textId="77777777" w:rsidR="00E7666C" w:rsidRPr="00E7666C" w:rsidRDefault="00A00C0B" w:rsidP="00C3554E">
      <w:pPr>
        <w:spacing w:after="0" w:line="360" w:lineRule="auto"/>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lastRenderedPageBreak/>
        <w:t>блокувати шляхів рятувальникам);</w:t>
      </w:r>
    </w:p>
    <w:p w14:paraId="1EB7C69E" w14:textId="77777777" w:rsidR="00E7666C" w:rsidRPr="00E7666C" w:rsidRDefault="00A00C0B">
      <w:pPr>
        <w:numPr>
          <w:ilvl w:val="1"/>
          <w:numId w:val="8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викликати пожежно-рятувальну службу й діяти за їх вказівками.</w:t>
      </w:r>
    </w:p>
    <w:p w14:paraId="0B4B5925" w14:textId="77777777" w:rsidR="00E7666C" w:rsidRPr="00E7666C" w:rsidRDefault="00A00C0B">
      <w:pPr>
        <w:numPr>
          <w:ilvl w:val="0"/>
          <w:numId w:val="8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У разі наявності постраждалих:</w:t>
      </w:r>
    </w:p>
    <w:p w14:paraId="64A78754" w14:textId="77777777" w:rsidR="00E7666C" w:rsidRPr="00E7666C" w:rsidRDefault="00A00C0B">
      <w:pPr>
        <w:numPr>
          <w:ilvl w:val="1"/>
          <w:numId w:val="8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надати первинну долікарську допомогу (винести з небезпечної зони, забезпечити доступ повітря, при опіках – охолодити уражену ділянку водою, при отруєнні газами – вивести на свіже повітря);</w:t>
      </w:r>
    </w:p>
    <w:p w14:paraId="09FF85C6" w14:textId="77777777" w:rsidR="00E7666C" w:rsidRPr="00E7666C" w:rsidRDefault="00A00C0B">
      <w:pPr>
        <w:numPr>
          <w:ilvl w:val="1"/>
          <w:numId w:val="85"/>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негайно викликати швидку медичну допомогу.</w:t>
      </w:r>
    </w:p>
    <w:p w14:paraId="2ABBB1C1" w14:textId="77777777" w:rsidR="00E7666C" w:rsidRPr="00E7666C" w:rsidRDefault="00A00C0B" w:rsidP="00BD388F">
      <w:pPr>
        <w:spacing w:after="0" w:line="360" w:lineRule="auto"/>
        <w:ind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Після</w:t>
      </w:r>
      <w:r w:rsidRPr="00BD388F">
        <w:rPr>
          <w:rFonts w:ascii="Times New Roman" w:hAnsi="Times New Roman" w:cs="Times New Roman"/>
          <w:sz w:val="28"/>
          <w:szCs w:val="28"/>
          <w:lang w:eastAsia="ru-RU"/>
        </w:rPr>
        <w:t xml:space="preserve"> </w:t>
      </w:r>
      <w:r w:rsidRPr="00E7666C">
        <w:rPr>
          <w:rFonts w:ascii="Times New Roman" w:hAnsi="Times New Roman" w:cs="Times New Roman"/>
          <w:sz w:val="28"/>
          <w:szCs w:val="28"/>
          <w:lang w:eastAsia="ru-RU"/>
        </w:rPr>
        <w:t>аварійні заходи та аналіз причин НС</w:t>
      </w:r>
      <w:r w:rsidR="007D7EC7" w:rsidRPr="00BD388F">
        <w:rPr>
          <w:rFonts w:ascii="Times New Roman" w:hAnsi="Times New Roman" w:cs="Times New Roman"/>
          <w:sz w:val="28"/>
          <w:szCs w:val="28"/>
          <w:lang w:eastAsia="ru-RU"/>
        </w:rPr>
        <w:t xml:space="preserve">. </w:t>
      </w:r>
      <w:r w:rsidRPr="00E7666C">
        <w:rPr>
          <w:rFonts w:ascii="Times New Roman" w:hAnsi="Times New Roman" w:cs="Times New Roman"/>
          <w:sz w:val="28"/>
          <w:szCs w:val="28"/>
          <w:lang w:eastAsia="ru-RU"/>
        </w:rPr>
        <w:t>Після ліквідації НС проводяться:</w:t>
      </w:r>
    </w:p>
    <w:p w14:paraId="7D9F151F" w14:textId="77777777" w:rsidR="00E7666C" w:rsidRPr="00E7666C" w:rsidRDefault="00A00C0B">
      <w:pPr>
        <w:numPr>
          <w:ilvl w:val="0"/>
          <w:numId w:val="86"/>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фіксація обставин події, оформлення відповідної документації;</w:t>
      </w:r>
    </w:p>
    <w:p w14:paraId="5AFA4890" w14:textId="77777777" w:rsidR="00E7666C" w:rsidRPr="00E7666C" w:rsidRDefault="00A00C0B">
      <w:pPr>
        <w:numPr>
          <w:ilvl w:val="0"/>
          <w:numId w:val="86"/>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аналіз причин витоку, загоряння, травмування;</w:t>
      </w:r>
    </w:p>
    <w:p w14:paraId="4EBE915B" w14:textId="77777777" w:rsidR="00E7666C" w:rsidRPr="00E7666C" w:rsidRDefault="00A00C0B">
      <w:pPr>
        <w:numPr>
          <w:ilvl w:val="0"/>
          <w:numId w:val="86"/>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розроблення коригувальних заходів (зміна інструкцій, конструктивне доопрацювання стенду, додаткові інструктажі, технічні перевірки);</w:t>
      </w:r>
    </w:p>
    <w:p w14:paraId="7FDB301D" w14:textId="77777777" w:rsidR="00E7666C" w:rsidRPr="00E7666C" w:rsidRDefault="00A00C0B">
      <w:pPr>
        <w:numPr>
          <w:ilvl w:val="0"/>
          <w:numId w:val="86"/>
        </w:numPr>
        <w:spacing w:after="0" w:line="360" w:lineRule="auto"/>
        <w:ind w:left="0" w:firstLine="709"/>
        <w:jc w:val="both"/>
        <w:rPr>
          <w:rFonts w:ascii="Times New Roman" w:hAnsi="Times New Roman" w:cs="Times New Roman"/>
          <w:sz w:val="28"/>
          <w:szCs w:val="28"/>
          <w:lang w:eastAsia="ru-RU"/>
        </w:rPr>
      </w:pPr>
      <w:r w:rsidRPr="00E7666C">
        <w:rPr>
          <w:rFonts w:ascii="Times New Roman" w:hAnsi="Times New Roman" w:cs="Times New Roman"/>
          <w:sz w:val="28"/>
          <w:szCs w:val="28"/>
          <w:lang w:eastAsia="ru-RU"/>
        </w:rPr>
        <w:t>при необхідності – позачерговий інструктаж персоналу з охорони праці, відпрацювання дій за планом евакуації та ліквідації НС.</w:t>
      </w:r>
    </w:p>
    <w:p w14:paraId="16D1C37F" w14:textId="5DA20F17" w:rsidR="00E7666C" w:rsidRPr="00BD388F" w:rsidRDefault="00A00C0B" w:rsidP="00BD388F">
      <w:pPr>
        <w:spacing w:after="0" w:line="360" w:lineRule="auto"/>
        <w:ind w:firstLine="709"/>
        <w:jc w:val="both"/>
        <w:rPr>
          <w:rFonts w:ascii="Times New Roman" w:hAnsi="Times New Roman" w:cs="Times New Roman"/>
          <w:sz w:val="28"/>
          <w:szCs w:val="28"/>
          <w:lang w:eastAsia="ru-RU"/>
        </w:rPr>
      </w:pPr>
      <w:r w:rsidRPr="00BD388F">
        <w:rPr>
          <w:rFonts w:ascii="Times New Roman" w:hAnsi="Times New Roman" w:cs="Times New Roman"/>
          <w:sz w:val="28"/>
          <w:szCs w:val="28"/>
          <w:lang w:eastAsia="ru-RU"/>
        </w:rPr>
        <w:t>Таким чином узагальнено систему заходів охорони праці, пожежної безпеки й цивільного захисту, яка є невід’ємною частиною організації експериментальних досліджень дизельних і бензинових двигунів. Дотримання зазначених вимог дозволяє мінімізувати ризики для життя й здоров’я учасників випробувань, а також запобігти шкоді обладнанню, приміщенню та довкіллю</w:t>
      </w:r>
      <w:r w:rsidR="007B71C2">
        <w:rPr>
          <w:rFonts w:ascii="Times New Roman" w:hAnsi="Times New Roman" w:cs="Times New Roman"/>
          <w:sz w:val="28"/>
          <w:szCs w:val="28"/>
          <w:lang w:eastAsia="ru-RU"/>
        </w:rPr>
        <w:t>.</w:t>
      </w:r>
    </w:p>
    <w:p w14:paraId="08459577" w14:textId="77777777" w:rsidR="00E7666C" w:rsidRPr="00BD388F" w:rsidRDefault="00E7666C" w:rsidP="00BD388F">
      <w:pPr>
        <w:spacing w:after="0" w:line="360" w:lineRule="auto"/>
        <w:ind w:firstLine="709"/>
        <w:jc w:val="both"/>
        <w:rPr>
          <w:rFonts w:ascii="Times New Roman" w:hAnsi="Times New Roman" w:cs="Times New Roman"/>
          <w:sz w:val="28"/>
          <w:szCs w:val="28"/>
          <w:lang w:eastAsia="ru-RU"/>
        </w:rPr>
      </w:pPr>
    </w:p>
    <w:p w14:paraId="70839DCA" w14:textId="77777777" w:rsidR="009117FD" w:rsidRPr="00BD388F" w:rsidRDefault="00A00C0B" w:rsidP="00BD388F">
      <w:pPr>
        <w:spacing w:after="0" w:line="360" w:lineRule="auto"/>
        <w:ind w:firstLine="709"/>
        <w:jc w:val="both"/>
        <w:rPr>
          <w:rFonts w:ascii="Times New Roman" w:hAnsi="Times New Roman" w:cs="Times New Roman"/>
          <w:sz w:val="28"/>
          <w:szCs w:val="28"/>
        </w:rPr>
      </w:pPr>
      <w:r w:rsidRPr="00BD388F">
        <w:rPr>
          <w:rFonts w:ascii="Times New Roman" w:hAnsi="Times New Roman" w:cs="Times New Roman"/>
          <w:sz w:val="28"/>
          <w:szCs w:val="28"/>
        </w:rPr>
        <w:br w:type="page"/>
      </w:r>
    </w:p>
    <w:p w14:paraId="04494AFE" w14:textId="77777777" w:rsidR="009117FD" w:rsidRPr="008E106B" w:rsidRDefault="00A00C0B" w:rsidP="008E106B">
      <w:pPr>
        <w:pStyle w:val="1"/>
        <w:spacing w:before="0" w:after="0" w:line="360" w:lineRule="auto"/>
        <w:ind w:firstLine="709"/>
        <w:rPr>
          <w:rFonts w:cs="Times New Roman"/>
          <w:bCs/>
          <w:szCs w:val="28"/>
        </w:rPr>
      </w:pPr>
      <w:bookmarkStart w:id="57" w:name="_Toc215823608"/>
      <w:bookmarkStart w:id="58" w:name="_Toc217290086"/>
      <w:r w:rsidRPr="008E106B">
        <w:rPr>
          <w:rFonts w:cs="Times New Roman"/>
          <w:bCs/>
          <w:szCs w:val="28"/>
        </w:rPr>
        <w:lastRenderedPageBreak/>
        <w:t>ВИСНОВКИ</w:t>
      </w:r>
      <w:bookmarkEnd w:id="57"/>
      <w:bookmarkEnd w:id="58"/>
    </w:p>
    <w:p w14:paraId="0ACEA873" w14:textId="77777777" w:rsidR="002465D7" w:rsidRDefault="002465D7" w:rsidP="00BD388F">
      <w:pPr>
        <w:spacing w:after="0" w:line="360" w:lineRule="auto"/>
        <w:ind w:firstLine="709"/>
        <w:jc w:val="both"/>
        <w:rPr>
          <w:rFonts w:ascii="Times New Roman" w:hAnsi="Times New Roman" w:cs="Times New Roman"/>
          <w:sz w:val="28"/>
          <w:szCs w:val="28"/>
        </w:rPr>
      </w:pPr>
    </w:p>
    <w:p w14:paraId="352103C4" w14:textId="77777777" w:rsidR="00422FB8" w:rsidRPr="00422FB8" w:rsidRDefault="00A00C0B" w:rsidP="00BD388F">
      <w:pPr>
        <w:spacing w:after="0" w:line="360" w:lineRule="auto"/>
        <w:ind w:firstLine="709"/>
        <w:jc w:val="both"/>
        <w:rPr>
          <w:rFonts w:ascii="Times New Roman" w:hAnsi="Times New Roman" w:cs="Times New Roman"/>
          <w:sz w:val="28"/>
          <w:szCs w:val="28"/>
        </w:rPr>
      </w:pPr>
      <w:r w:rsidRPr="00422FB8">
        <w:rPr>
          <w:rFonts w:ascii="Times New Roman" w:hAnsi="Times New Roman" w:cs="Times New Roman"/>
          <w:sz w:val="28"/>
          <w:szCs w:val="28"/>
        </w:rPr>
        <w:t>У магістерській роботі виконано теоретичне обґрунтування та експериментальні дослідження порівняльних експлуатаційних та екологічних показників дизельного та бензинового двигунів внутрішнього згоряння на прикладі силових агрегатів легкових автомобілів Skoda Octavia 2.0 TDI (150 к.с.) та Toyota Corolla 1.6 (122 к.с.). На підставі проведених досліджень можна зробити такі узагальнені висновки:</w:t>
      </w:r>
    </w:p>
    <w:p w14:paraId="4E9A54B0" w14:textId="77777777" w:rsidR="00422FB8" w:rsidRPr="00422FB8" w:rsidRDefault="00A00C0B" w:rsidP="00BD388F">
      <w:pPr>
        <w:spacing w:after="0" w:line="360" w:lineRule="auto"/>
        <w:ind w:firstLine="709"/>
        <w:jc w:val="both"/>
        <w:rPr>
          <w:rFonts w:ascii="Times New Roman" w:hAnsi="Times New Roman" w:cs="Times New Roman"/>
          <w:sz w:val="28"/>
          <w:szCs w:val="28"/>
        </w:rPr>
      </w:pPr>
      <w:r w:rsidRPr="00422FB8">
        <w:rPr>
          <w:rFonts w:ascii="Times New Roman" w:hAnsi="Times New Roman" w:cs="Times New Roman"/>
          <w:sz w:val="28"/>
          <w:szCs w:val="28"/>
        </w:rPr>
        <w:t>У розділі 1 проаналізовано літературні джерела та технічні характеристики дизельних і бензинових ДВЗ. Установлено, що дизельні двигуни, завдяки компресійному запалюванню та високому ступеню стискання, характеризуються вищим термічним ККД і кращою паливною економічністю. Бензинові двигуни із зовнішнім сумішоутворенням (іскрове запалювання) мають нижчий ступінь стискання, але забезпечують кращу «верхову» потужність, плавність роботи та менший рівень шуму й вібрацій.</w:t>
      </w:r>
    </w:p>
    <w:p w14:paraId="11AFBFA7" w14:textId="77777777" w:rsidR="00422FB8" w:rsidRPr="00422FB8" w:rsidRDefault="00A00C0B" w:rsidP="00BD388F">
      <w:pPr>
        <w:spacing w:after="0" w:line="360" w:lineRule="auto"/>
        <w:ind w:firstLine="709"/>
        <w:jc w:val="both"/>
        <w:rPr>
          <w:rFonts w:ascii="Times New Roman" w:hAnsi="Times New Roman" w:cs="Times New Roman"/>
          <w:sz w:val="28"/>
          <w:szCs w:val="28"/>
        </w:rPr>
      </w:pPr>
      <w:r w:rsidRPr="00422FB8">
        <w:rPr>
          <w:rFonts w:ascii="Times New Roman" w:hAnsi="Times New Roman" w:cs="Times New Roman"/>
          <w:sz w:val="28"/>
          <w:szCs w:val="28"/>
        </w:rPr>
        <w:t>Поглиблений аналіз основних експлуатаційних показників (потужність, крутний момент, паливна економічність) показав, що саме форма залежностей</w:t>
      </w:r>
      <w:r w:rsidR="00BD388F" w:rsidRPr="00BD388F">
        <w:rPr>
          <w:rFonts w:ascii="Times New Roman" w:hAnsi="Times New Roman" w:cs="Times New Roman"/>
          <w:sz w:val="28"/>
          <w:szCs w:val="28"/>
        </w:rPr>
        <w:t>,</w:t>
      </w:r>
      <w:r w:rsidRPr="00422FB8">
        <w:rPr>
          <w:rFonts w:ascii="Times New Roman" w:hAnsi="Times New Roman" w:cs="Times New Roman"/>
          <w:sz w:val="28"/>
          <w:szCs w:val="28"/>
        </w:rPr>
        <w:t xml:space="preserve"> а не лише їх максимальні значення, визначає реальні тягові й економічні можливості двигунів. Дизелі, як правило, формують «платоподібну» моментну характеристику в зоні низьких і середніх обертів, тоді як бензинові двигуни демонструють максимум потужності на значно вищих обертах.</w:t>
      </w:r>
    </w:p>
    <w:p w14:paraId="1E5829BC" w14:textId="77777777" w:rsidR="00422FB8" w:rsidRPr="00422FB8" w:rsidRDefault="00A00C0B" w:rsidP="00BD388F">
      <w:pPr>
        <w:spacing w:after="0" w:line="360" w:lineRule="auto"/>
        <w:ind w:firstLine="709"/>
        <w:jc w:val="both"/>
        <w:rPr>
          <w:rFonts w:ascii="Times New Roman" w:hAnsi="Times New Roman" w:cs="Times New Roman"/>
          <w:sz w:val="28"/>
          <w:szCs w:val="28"/>
        </w:rPr>
      </w:pPr>
      <w:r w:rsidRPr="00422FB8">
        <w:rPr>
          <w:rFonts w:ascii="Times New Roman" w:hAnsi="Times New Roman" w:cs="Times New Roman"/>
          <w:sz w:val="28"/>
          <w:szCs w:val="28"/>
        </w:rPr>
        <w:t>У ході аналізу екологічних аспектів роботи дизельних і бензинових ДВЗ встановлено, що дизельні двигуни мають кращі показники за викидами CO₂ (на одиницю пройденого шляху чи виконаної роботи) завдяки нижчій питомій витраті палива, але потенційно є більш проблемними щодо NOx та твердих частинок (сажі). Бензинові двигуни, особливо з зовнішнім сумішоутворенням, формують менші викиди NOx та PM, проте характеризуються більшими викидами CO₂ через вищу витрату палива.</w:t>
      </w:r>
    </w:p>
    <w:p w14:paraId="3745D063" w14:textId="77777777" w:rsidR="00D61301" w:rsidRDefault="00A00C0B" w:rsidP="00D61301">
      <w:pPr>
        <w:spacing w:after="0" w:line="360" w:lineRule="auto"/>
        <w:ind w:firstLine="709"/>
        <w:jc w:val="both"/>
        <w:rPr>
          <w:rFonts w:ascii="Times New Roman" w:hAnsi="Times New Roman" w:cs="Times New Roman"/>
          <w:sz w:val="28"/>
          <w:szCs w:val="28"/>
        </w:rPr>
      </w:pPr>
      <w:r w:rsidRPr="00422FB8">
        <w:rPr>
          <w:rFonts w:ascii="Times New Roman" w:hAnsi="Times New Roman" w:cs="Times New Roman"/>
          <w:sz w:val="28"/>
          <w:szCs w:val="28"/>
        </w:rPr>
        <w:t>Дослідження тенденцій розвитку конструкцій та паливних систем</w:t>
      </w:r>
      <w:r>
        <w:rPr>
          <w:rFonts w:ascii="Times New Roman" w:hAnsi="Times New Roman" w:cs="Times New Roman"/>
          <w:sz w:val="28"/>
          <w:szCs w:val="28"/>
        </w:rPr>
        <w:t xml:space="preserve"> </w:t>
      </w:r>
    </w:p>
    <w:p w14:paraId="0C583D8F" w14:textId="77777777" w:rsidR="00422FB8" w:rsidRPr="00422FB8" w:rsidRDefault="00A00C0B" w:rsidP="00D61301">
      <w:pPr>
        <w:spacing w:after="0" w:line="360" w:lineRule="auto"/>
        <w:jc w:val="both"/>
        <w:rPr>
          <w:rFonts w:ascii="Times New Roman" w:hAnsi="Times New Roman" w:cs="Times New Roman"/>
          <w:sz w:val="28"/>
          <w:szCs w:val="28"/>
        </w:rPr>
      </w:pPr>
      <w:r w:rsidRPr="00422FB8">
        <w:rPr>
          <w:rFonts w:ascii="Times New Roman" w:hAnsi="Times New Roman" w:cs="Times New Roman"/>
          <w:sz w:val="28"/>
          <w:szCs w:val="28"/>
        </w:rPr>
        <w:lastRenderedPageBreak/>
        <w:t>показало, що сучасні дизельні двигуни (на прикладі Skoda Octavia 2.0 TDI) еволюціонують у напрямі підвищення тиску впорскування (Common Rail), застосування турбонаддуву зі змінною геометрією, широкого використання систем EGR, DPF, SCR. Бензинові двигуни з зовнішнім сумішоутворенням (як Toyota Corolla 1.6) зберігають актуальність завдяки простоті, надійності, добрій сумісності з альтернативними паливами й можливості ефективної роботи в складі гібридних силових установок.</w:t>
      </w:r>
    </w:p>
    <w:p w14:paraId="303E5764" w14:textId="77777777" w:rsidR="00422FB8" w:rsidRPr="00422FB8" w:rsidRDefault="00A00C0B" w:rsidP="00BD388F">
      <w:pPr>
        <w:spacing w:after="0" w:line="360" w:lineRule="auto"/>
        <w:ind w:firstLine="709"/>
        <w:jc w:val="both"/>
        <w:rPr>
          <w:rFonts w:ascii="Times New Roman" w:hAnsi="Times New Roman" w:cs="Times New Roman"/>
          <w:sz w:val="28"/>
          <w:szCs w:val="28"/>
        </w:rPr>
      </w:pPr>
      <w:r w:rsidRPr="00422FB8">
        <w:rPr>
          <w:rFonts w:ascii="Times New Roman" w:hAnsi="Times New Roman" w:cs="Times New Roman"/>
          <w:sz w:val="28"/>
          <w:szCs w:val="28"/>
        </w:rPr>
        <w:t>У розділі 2 розроблено та описано методику експериментальних досліджень: схему двигунового стенду, склад вимірювального комплексу, алгоритм визначення потужності, крутного моменту, питомої витрати палива, концентрацій шкідливих компонентів у відпрацьованих газах. Обґрунтовано вибір двигунів Skoda Octavia 2.0 TDI та Toyota Corolla 1.6 як типових представників сучасних дизельних і бензинових силових агрегатів C-класу.</w:t>
      </w:r>
    </w:p>
    <w:p w14:paraId="62AB52E5" w14:textId="77777777" w:rsidR="00422FB8" w:rsidRPr="00422FB8" w:rsidRDefault="00A00C0B" w:rsidP="00BD388F">
      <w:pPr>
        <w:spacing w:after="0" w:line="360" w:lineRule="auto"/>
        <w:ind w:firstLine="709"/>
        <w:jc w:val="both"/>
        <w:rPr>
          <w:rFonts w:ascii="Times New Roman" w:hAnsi="Times New Roman" w:cs="Times New Roman"/>
          <w:sz w:val="28"/>
          <w:szCs w:val="28"/>
        </w:rPr>
      </w:pPr>
      <w:r w:rsidRPr="00422FB8">
        <w:rPr>
          <w:rFonts w:ascii="Times New Roman" w:hAnsi="Times New Roman" w:cs="Times New Roman"/>
          <w:sz w:val="28"/>
          <w:szCs w:val="28"/>
        </w:rPr>
        <w:t>Експериментальні дослідження динамічних характеристик (розділ 3) показали, що:</w:t>
      </w:r>
    </w:p>
    <w:p w14:paraId="6198048A" w14:textId="77777777" w:rsidR="00422FB8" w:rsidRPr="00422FB8" w:rsidRDefault="00A00C0B" w:rsidP="00BD388F">
      <w:pPr>
        <w:spacing w:after="0" w:line="360" w:lineRule="auto"/>
        <w:ind w:firstLine="709"/>
        <w:jc w:val="both"/>
        <w:rPr>
          <w:rFonts w:ascii="Times New Roman" w:hAnsi="Times New Roman" w:cs="Times New Roman"/>
          <w:sz w:val="28"/>
          <w:szCs w:val="28"/>
        </w:rPr>
      </w:pPr>
      <w:r w:rsidRPr="00422FB8">
        <w:rPr>
          <w:rFonts w:ascii="Times New Roman" w:hAnsi="Times New Roman" w:cs="Times New Roman"/>
          <w:sz w:val="28"/>
          <w:szCs w:val="28"/>
        </w:rPr>
        <w:t>дизельний двигун Skoda Octavia 2.0 TDI формує високий крутний момент у діапазоні ~1750–3000 хв⁻¹, забезпечуючи впевнений розгін та хорошу тягу на низьких і середніх обертах;</w:t>
      </w:r>
    </w:p>
    <w:p w14:paraId="1FF30ACF" w14:textId="77777777" w:rsidR="00422FB8" w:rsidRPr="00422FB8" w:rsidRDefault="00A00C0B" w:rsidP="00BD388F">
      <w:pPr>
        <w:spacing w:after="0" w:line="360" w:lineRule="auto"/>
        <w:ind w:firstLine="709"/>
        <w:jc w:val="both"/>
        <w:rPr>
          <w:rFonts w:ascii="Times New Roman" w:hAnsi="Times New Roman" w:cs="Times New Roman"/>
          <w:sz w:val="28"/>
          <w:szCs w:val="28"/>
        </w:rPr>
      </w:pPr>
      <w:r w:rsidRPr="00422FB8">
        <w:rPr>
          <w:rFonts w:ascii="Times New Roman" w:hAnsi="Times New Roman" w:cs="Times New Roman"/>
          <w:sz w:val="28"/>
          <w:szCs w:val="28"/>
        </w:rPr>
        <w:t>бензиновий двигун Toyota Corolla 1.6 досягає максимальної потужності при значно вищих обертах (понад 5700 хв⁻¹), що обумовлює «верховий» характер динаміки та необхідність активного використання коробки передач для реалізації потенціалу двигуна.</w:t>
      </w:r>
    </w:p>
    <w:p w14:paraId="49F27786" w14:textId="77777777" w:rsidR="00422FB8" w:rsidRPr="00422FB8" w:rsidRDefault="00A00C0B" w:rsidP="00BD388F">
      <w:pPr>
        <w:spacing w:after="0" w:line="360" w:lineRule="auto"/>
        <w:ind w:firstLine="709"/>
        <w:jc w:val="both"/>
        <w:rPr>
          <w:rFonts w:ascii="Times New Roman" w:hAnsi="Times New Roman" w:cs="Times New Roman"/>
          <w:sz w:val="28"/>
          <w:szCs w:val="28"/>
        </w:rPr>
      </w:pPr>
      <w:r w:rsidRPr="00422FB8">
        <w:rPr>
          <w:rFonts w:ascii="Times New Roman" w:hAnsi="Times New Roman" w:cs="Times New Roman"/>
          <w:sz w:val="28"/>
          <w:szCs w:val="28"/>
        </w:rPr>
        <w:t>Порівняльна оцінка паливної економічності засвідчила, що дизельний двигун має істотну перевагу: мінімальна питома ефективна витрата палива орієнтовно на 15–30 % нижча, ніж у бензинового двигуна. Це безпосередньо відображається на витраті палива (л/100 км) та викидах CO₂. Для умов інтенсивної експлуатації (великі річні пробіги) Skoda Octavia 2.0 TDI є значно вигіднішою з точки зору витрат на паливо.</w:t>
      </w:r>
    </w:p>
    <w:p w14:paraId="75E01EBA" w14:textId="77777777" w:rsidR="002F58BE" w:rsidRDefault="00A00C0B" w:rsidP="00BD388F">
      <w:pPr>
        <w:spacing w:after="0" w:line="360" w:lineRule="auto"/>
        <w:ind w:firstLine="709"/>
        <w:jc w:val="both"/>
        <w:rPr>
          <w:rFonts w:ascii="Times New Roman" w:hAnsi="Times New Roman" w:cs="Times New Roman"/>
          <w:sz w:val="28"/>
          <w:szCs w:val="28"/>
        </w:rPr>
      </w:pPr>
      <w:r w:rsidRPr="00422FB8">
        <w:rPr>
          <w:rFonts w:ascii="Times New Roman" w:hAnsi="Times New Roman" w:cs="Times New Roman"/>
          <w:sz w:val="28"/>
          <w:szCs w:val="28"/>
        </w:rPr>
        <w:t xml:space="preserve">Дослідження екологічних показників підтвердило загальну світову </w:t>
      </w:r>
    </w:p>
    <w:p w14:paraId="3207B79D" w14:textId="61CD2FF6" w:rsidR="00422FB8" w:rsidRPr="00422FB8" w:rsidRDefault="00A00C0B" w:rsidP="002F58BE">
      <w:pPr>
        <w:spacing w:after="0" w:line="360" w:lineRule="auto"/>
        <w:jc w:val="both"/>
        <w:rPr>
          <w:rFonts w:ascii="Times New Roman" w:hAnsi="Times New Roman" w:cs="Times New Roman"/>
          <w:sz w:val="28"/>
          <w:szCs w:val="28"/>
        </w:rPr>
      </w:pPr>
      <w:r w:rsidRPr="00422FB8">
        <w:rPr>
          <w:rFonts w:ascii="Times New Roman" w:hAnsi="Times New Roman" w:cs="Times New Roman"/>
          <w:sz w:val="28"/>
          <w:szCs w:val="28"/>
        </w:rPr>
        <w:lastRenderedPageBreak/>
        <w:t>тенденцію: дизельний двигун за відсутності або некоректній роботі систем після</w:t>
      </w:r>
      <w:r w:rsidR="003D44CE">
        <w:rPr>
          <w:rFonts w:ascii="Times New Roman" w:hAnsi="Times New Roman" w:cs="Times New Roman"/>
          <w:sz w:val="28"/>
          <w:szCs w:val="28"/>
        </w:rPr>
        <w:t xml:space="preserve"> </w:t>
      </w:r>
      <w:r w:rsidRPr="00422FB8">
        <w:rPr>
          <w:rFonts w:ascii="Times New Roman" w:hAnsi="Times New Roman" w:cs="Times New Roman"/>
          <w:sz w:val="28"/>
          <w:szCs w:val="28"/>
        </w:rPr>
        <w:t>обробки має вищі вихідні рівні NOx та твердих частинок порівняно з бензиновим агрегатом, але водночас – нижчі питомі викиди CO₂ та, як правило, CO/CH у сталих режимах. Бензиновий двигун Toyota Corolla 1.6 характеризується кращими показниками щодо NOx і PM, що особливо важливо в умовах щільної міської забудови.</w:t>
      </w:r>
    </w:p>
    <w:p w14:paraId="6D1BC731" w14:textId="77777777" w:rsidR="00422FB8" w:rsidRPr="00422FB8" w:rsidRDefault="00A00C0B" w:rsidP="00BD388F">
      <w:pPr>
        <w:spacing w:after="0" w:line="360" w:lineRule="auto"/>
        <w:ind w:firstLine="709"/>
        <w:jc w:val="both"/>
        <w:rPr>
          <w:rFonts w:ascii="Times New Roman" w:hAnsi="Times New Roman" w:cs="Times New Roman"/>
          <w:sz w:val="28"/>
          <w:szCs w:val="28"/>
        </w:rPr>
      </w:pPr>
      <w:r w:rsidRPr="00422FB8">
        <w:rPr>
          <w:rFonts w:ascii="Times New Roman" w:hAnsi="Times New Roman" w:cs="Times New Roman"/>
          <w:sz w:val="28"/>
          <w:szCs w:val="28"/>
        </w:rPr>
        <w:t>Оцінка теплового навантаження та умовної надійності показала відсутність ознак критичного перегріву чи нестабільності теплових режимів обох двигунів при випробуваннях. Дизельний двигун, працюючи на менших обертах і маючи запас крутного моменту, потенційно має вищий ресурс при високонавантаженій експлуатації, тоді як бензиновий двигун демонструє стабільну роботу за умови дотримання регламентів обслуговування.</w:t>
      </w:r>
    </w:p>
    <w:p w14:paraId="5DB595BD" w14:textId="77777777" w:rsidR="00422FB8" w:rsidRPr="00422FB8" w:rsidRDefault="00A00C0B" w:rsidP="00BD388F">
      <w:pPr>
        <w:spacing w:after="0" w:line="360" w:lineRule="auto"/>
        <w:ind w:firstLine="709"/>
        <w:jc w:val="both"/>
        <w:rPr>
          <w:rFonts w:ascii="Times New Roman" w:hAnsi="Times New Roman" w:cs="Times New Roman"/>
          <w:sz w:val="28"/>
          <w:szCs w:val="28"/>
        </w:rPr>
      </w:pPr>
      <w:r w:rsidRPr="00422FB8">
        <w:rPr>
          <w:rFonts w:ascii="Times New Roman" w:hAnsi="Times New Roman" w:cs="Times New Roman"/>
          <w:sz w:val="28"/>
          <w:szCs w:val="28"/>
        </w:rPr>
        <w:t>У розділі 4 виконано комплексний техніко-економічний аналіз та оцінку вартості життєвого циклу. Встановлено, що:</w:t>
      </w:r>
    </w:p>
    <w:p w14:paraId="1A3E6614" w14:textId="77777777" w:rsidR="00422FB8" w:rsidRPr="00422FB8" w:rsidRDefault="00A00C0B" w:rsidP="00BD388F">
      <w:pPr>
        <w:spacing w:after="0" w:line="360" w:lineRule="auto"/>
        <w:ind w:firstLine="709"/>
        <w:jc w:val="both"/>
        <w:rPr>
          <w:rFonts w:ascii="Times New Roman" w:hAnsi="Times New Roman" w:cs="Times New Roman"/>
          <w:sz w:val="28"/>
          <w:szCs w:val="28"/>
        </w:rPr>
      </w:pPr>
      <w:r w:rsidRPr="00422FB8">
        <w:rPr>
          <w:rFonts w:ascii="Times New Roman" w:hAnsi="Times New Roman" w:cs="Times New Roman"/>
          <w:sz w:val="28"/>
          <w:szCs w:val="28"/>
        </w:rPr>
        <w:t>при великих річних пробігах (службові авто, міжміські перевезення, таксі) дизельний двигун Skoda Octavia 2.0 TDI, попри вищу початкову вартість і дорожчий сервіс, забезпечує нижчу сумарну вартість життєвого циклу за рахунок економії палива;</w:t>
      </w:r>
    </w:p>
    <w:p w14:paraId="66DECEC0" w14:textId="77777777" w:rsidR="00422FB8" w:rsidRPr="00422FB8" w:rsidRDefault="00A00C0B" w:rsidP="00BD388F">
      <w:pPr>
        <w:spacing w:after="0" w:line="360" w:lineRule="auto"/>
        <w:ind w:firstLine="709"/>
        <w:jc w:val="both"/>
        <w:rPr>
          <w:rFonts w:ascii="Times New Roman" w:hAnsi="Times New Roman" w:cs="Times New Roman"/>
          <w:sz w:val="28"/>
          <w:szCs w:val="28"/>
        </w:rPr>
      </w:pPr>
      <w:r w:rsidRPr="00422FB8">
        <w:rPr>
          <w:rFonts w:ascii="Times New Roman" w:hAnsi="Times New Roman" w:cs="Times New Roman"/>
          <w:sz w:val="28"/>
          <w:szCs w:val="28"/>
        </w:rPr>
        <w:t>при невеликих і середніх пробігах, домінуванні міського режиму та акценті на простоті й дешевизні обслуговування більш доцільним є бензиновий варіант – Toyota Corolla 1.6.</w:t>
      </w:r>
    </w:p>
    <w:p w14:paraId="0CAE9284" w14:textId="77777777" w:rsidR="00422FB8" w:rsidRPr="00422FB8" w:rsidRDefault="00A00C0B" w:rsidP="00BD388F">
      <w:pPr>
        <w:spacing w:after="0" w:line="360" w:lineRule="auto"/>
        <w:ind w:firstLine="709"/>
        <w:jc w:val="both"/>
        <w:rPr>
          <w:rFonts w:ascii="Times New Roman" w:hAnsi="Times New Roman" w:cs="Times New Roman"/>
          <w:sz w:val="28"/>
          <w:szCs w:val="28"/>
        </w:rPr>
      </w:pPr>
      <w:r w:rsidRPr="00422FB8">
        <w:rPr>
          <w:rFonts w:ascii="Times New Roman" w:hAnsi="Times New Roman" w:cs="Times New Roman"/>
          <w:sz w:val="28"/>
          <w:szCs w:val="28"/>
        </w:rPr>
        <w:t>Аналіз галузевих перспектив показав, що дизельні двигуни залишаються оптимальними для сегментів, де критичними є паливна економічність та високий крутний момент (вантажний транспорт, міжміські пасажирські перевезення, службові автомобілі з великим пробігом). Бензинові двигуни із зовнішнім сумішоутворенням зберігають сильні позиції у легковому сегменті для приватних користувачів, а також у гібридних силових установках, де вони працюють у режимах максимальної ефективності.</w:t>
      </w:r>
    </w:p>
    <w:p w14:paraId="2037819C" w14:textId="77777777" w:rsidR="002F58BE" w:rsidRDefault="00A00C0B" w:rsidP="00BD388F">
      <w:pPr>
        <w:spacing w:after="0" w:line="360" w:lineRule="auto"/>
        <w:ind w:firstLine="709"/>
        <w:jc w:val="both"/>
        <w:rPr>
          <w:rFonts w:ascii="Times New Roman" w:hAnsi="Times New Roman" w:cs="Times New Roman"/>
          <w:sz w:val="28"/>
          <w:szCs w:val="28"/>
        </w:rPr>
      </w:pPr>
      <w:r w:rsidRPr="00422FB8">
        <w:rPr>
          <w:rFonts w:ascii="Times New Roman" w:hAnsi="Times New Roman" w:cs="Times New Roman"/>
          <w:sz w:val="28"/>
          <w:szCs w:val="28"/>
        </w:rPr>
        <w:t>У цілому, результати роботи підтверджують, що вибір типу двигуна має</w:t>
      </w:r>
    </w:p>
    <w:p w14:paraId="0C74053B" w14:textId="77777777" w:rsidR="00422FB8" w:rsidRPr="00422FB8" w:rsidRDefault="00A00C0B" w:rsidP="002F58BE">
      <w:pPr>
        <w:spacing w:after="0" w:line="360" w:lineRule="auto"/>
        <w:jc w:val="both"/>
        <w:rPr>
          <w:rFonts w:ascii="Times New Roman" w:hAnsi="Times New Roman" w:cs="Times New Roman"/>
          <w:sz w:val="28"/>
          <w:szCs w:val="28"/>
        </w:rPr>
      </w:pPr>
      <w:r w:rsidRPr="00422FB8">
        <w:rPr>
          <w:rFonts w:ascii="Times New Roman" w:hAnsi="Times New Roman" w:cs="Times New Roman"/>
          <w:sz w:val="28"/>
          <w:szCs w:val="28"/>
        </w:rPr>
        <w:lastRenderedPageBreak/>
        <w:t>ґрунтуватися на комплексному підході, який враховує не лише паспортні характеристики потужності й крутного моменту, але й реальні режими експлуатації, структуру пробігів, екологічні вимоги, вартість паливно-мастильних матеріалів та технічного обслуговування. Дизельний і бензиновий двигуни не є взаємовиключними рішеннями, а виступають раціональними варіантами для різних умов та завдань.</w:t>
      </w:r>
    </w:p>
    <w:p w14:paraId="59F96DD1" w14:textId="77777777" w:rsidR="00422FB8" w:rsidRPr="00422FB8" w:rsidRDefault="00A00C0B" w:rsidP="00BD388F">
      <w:pPr>
        <w:spacing w:after="0" w:line="360" w:lineRule="auto"/>
        <w:ind w:firstLine="709"/>
        <w:jc w:val="both"/>
        <w:rPr>
          <w:rFonts w:ascii="Times New Roman" w:hAnsi="Times New Roman" w:cs="Times New Roman"/>
          <w:sz w:val="28"/>
          <w:szCs w:val="28"/>
        </w:rPr>
      </w:pPr>
      <w:r w:rsidRPr="00422FB8">
        <w:rPr>
          <w:rFonts w:ascii="Times New Roman" w:hAnsi="Times New Roman" w:cs="Times New Roman"/>
          <w:sz w:val="28"/>
          <w:szCs w:val="28"/>
        </w:rPr>
        <w:t>Практичне значення отриманих результатів полягає в тому, що сформована в роботі методика та узагальнені висновки можуть бути використані:</w:t>
      </w:r>
    </w:p>
    <w:p w14:paraId="50F6CC68" w14:textId="77777777" w:rsidR="00422FB8" w:rsidRPr="00422FB8" w:rsidRDefault="00A00C0B" w:rsidP="00BD388F">
      <w:pPr>
        <w:spacing w:after="0" w:line="360" w:lineRule="auto"/>
        <w:ind w:firstLine="709"/>
        <w:jc w:val="both"/>
        <w:rPr>
          <w:rFonts w:ascii="Times New Roman" w:hAnsi="Times New Roman" w:cs="Times New Roman"/>
          <w:sz w:val="28"/>
          <w:szCs w:val="28"/>
        </w:rPr>
      </w:pPr>
      <w:r w:rsidRPr="00422FB8">
        <w:rPr>
          <w:rFonts w:ascii="Times New Roman" w:hAnsi="Times New Roman" w:cs="Times New Roman"/>
          <w:sz w:val="28"/>
          <w:szCs w:val="28"/>
        </w:rPr>
        <w:t>при обґрунтуванні вибору типу силового агрегату для конкретних умов експлуатації;</w:t>
      </w:r>
    </w:p>
    <w:p w14:paraId="270C97B0" w14:textId="77777777" w:rsidR="00422FB8" w:rsidRPr="00422FB8" w:rsidRDefault="00A00C0B" w:rsidP="00BD388F">
      <w:pPr>
        <w:spacing w:after="0" w:line="360" w:lineRule="auto"/>
        <w:ind w:firstLine="709"/>
        <w:jc w:val="both"/>
        <w:rPr>
          <w:rFonts w:ascii="Times New Roman" w:hAnsi="Times New Roman" w:cs="Times New Roman"/>
          <w:sz w:val="28"/>
          <w:szCs w:val="28"/>
        </w:rPr>
      </w:pPr>
      <w:r w:rsidRPr="00422FB8">
        <w:rPr>
          <w:rFonts w:ascii="Times New Roman" w:hAnsi="Times New Roman" w:cs="Times New Roman"/>
          <w:sz w:val="28"/>
          <w:szCs w:val="28"/>
        </w:rPr>
        <w:t>у навчальному процесі для демонстрації порівняльних характеристик дизельних і бензинових ДВЗ;</w:t>
      </w:r>
    </w:p>
    <w:p w14:paraId="2923EF9D" w14:textId="77777777" w:rsidR="009117FD" w:rsidRPr="00BD388F" w:rsidRDefault="00A00C0B" w:rsidP="00BD388F">
      <w:pPr>
        <w:spacing w:after="0" w:line="360" w:lineRule="auto"/>
        <w:ind w:firstLine="709"/>
        <w:jc w:val="both"/>
        <w:rPr>
          <w:rFonts w:ascii="Times New Roman" w:hAnsi="Times New Roman" w:cs="Times New Roman"/>
          <w:sz w:val="28"/>
          <w:szCs w:val="28"/>
        </w:rPr>
      </w:pPr>
      <w:r w:rsidRPr="00422FB8">
        <w:rPr>
          <w:rFonts w:ascii="Times New Roman" w:hAnsi="Times New Roman" w:cs="Times New Roman"/>
          <w:sz w:val="28"/>
          <w:szCs w:val="28"/>
        </w:rPr>
        <w:t>як основа для подальших досліджень, спрямованих на оптимізацію режимів роботи двигунів, удосконалення паливних систем та зниження екологічного впливу автотранспорту.</w:t>
      </w:r>
      <w:r w:rsidRPr="00BD388F">
        <w:rPr>
          <w:rFonts w:ascii="Times New Roman" w:hAnsi="Times New Roman" w:cs="Times New Roman"/>
          <w:sz w:val="28"/>
          <w:szCs w:val="28"/>
        </w:rPr>
        <w:br w:type="page"/>
      </w:r>
    </w:p>
    <w:p w14:paraId="62AC281C" w14:textId="77777777" w:rsidR="009117FD" w:rsidRDefault="00A00C0B" w:rsidP="008E106B">
      <w:pPr>
        <w:pStyle w:val="1"/>
        <w:spacing w:before="0" w:after="0" w:line="360" w:lineRule="auto"/>
        <w:ind w:firstLine="709"/>
        <w:rPr>
          <w:rFonts w:cs="Times New Roman"/>
          <w:bCs/>
          <w:szCs w:val="28"/>
        </w:rPr>
      </w:pPr>
      <w:bookmarkStart w:id="59" w:name="_Toc215823609"/>
      <w:bookmarkStart w:id="60" w:name="_Toc217290087"/>
      <w:r w:rsidRPr="008E106B">
        <w:rPr>
          <w:rFonts w:cs="Times New Roman"/>
          <w:bCs/>
          <w:szCs w:val="28"/>
        </w:rPr>
        <w:lastRenderedPageBreak/>
        <w:t>СПИСОК ВИКОРИСТАНИХ ДЖЕРЕЛ</w:t>
      </w:r>
      <w:bookmarkEnd w:id="59"/>
      <w:bookmarkEnd w:id="60"/>
    </w:p>
    <w:p w14:paraId="018B9E5B" w14:textId="77777777" w:rsidR="002465D7" w:rsidRPr="002465D7" w:rsidRDefault="002465D7" w:rsidP="002465D7">
      <w:pPr>
        <w:rPr>
          <w:lang w:eastAsia="ru-RU"/>
        </w:rPr>
      </w:pPr>
    </w:p>
    <w:p w14:paraId="6446B6EA" w14:textId="77777777" w:rsidR="009117FD" w:rsidRPr="00BD388F" w:rsidRDefault="00A00C0B" w:rsidP="00BD388F">
      <w:pPr>
        <w:pStyle w:val="a9"/>
        <w:numPr>
          <w:ilvl w:val="0"/>
          <w:numId w:val="3"/>
        </w:numPr>
        <w:spacing w:after="0" w:line="360" w:lineRule="auto"/>
        <w:ind w:left="0" w:firstLine="709"/>
        <w:jc w:val="both"/>
        <w:rPr>
          <w:rFonts w:ascii="Times New Roman" w:hAnsi="Times New Roman" w:cs="Times New Roman"/>
          <w:sz w:val="28"/>
          <w:szCs w:val="28"/>
        </w:rPr>
      </w:pPr>
      <w:bookmarkStart w:id="61" w:name="_Ref215660865"/>
      <w:r w:rsidRPr="00BD388F">
        <w:rPr>
          <w:rFonts w:ascii="Times New Roman" w:hAnsi="Times New Roman" w:cs="Times New Roman"/>
          <w:sz w:val="28"/>
          <w:szCs w:val="28"/>
        </w:rPr>
        <w:t xml:space="preserve">Двигун внутрішнього згоряння це: будова, принцип роботи </w:t>
      </w:r>
      <w:hyperlink r:id="rId26" w:history="1">
        <w:r w:rsidR="009117FD" w:rsidRPr="00BD388F">
          <w:rPr>
            <w:rStyle w:val="af3"/>
            <w:rFonts w:ascii="Times New Roman" w:hAnsi="Times New Roman" w:cs="Times New Roman"/>
            <w:sz w:val="28"/>
            <w:szCs w:val="28"/>
          </w:rPr>
          <w:t>https://atl.ua/ua/blog/polezno-znat/dvigatel-190</w:t>
        </w:r>
      </w:hyperlink>
      <w:bookmarkEnd w:id="61"/>
      <w:r w:rsidRPr="00BD388F">
        <w:rPr>
          <w:rFonts w:ascii="Times New Roman" w:hAnsi="Times New Roman" w:cs="Times New Roman"/>
          <w:sz w:val="28"/>
          <w:szCs w:val="28"/>
        </w:rPr>
        <w:t xml:space="preserve"> </w:t>
      </w:r>
    </w:p>
    <w:p w14:paraId="07E40F25" w14:textId="77777777" w:rsidR="00706D22" w:rsidRPr="00BD388F" w:rsidRDefault="00A00C0B" w:rsidP="00BD388F">
      <w:pPr>
        <w:pStyle w:val="a9"/>
        <w:numPr>
          <w:ilvl w:val="0"/>
          <w:numId w:val="3"/>
        </w:numPr>
        <w:spacing w:after="0" w:line="360" w:lineRule="auto"/>
        <w:ind w:left="0" w:firstLine="709"/>
        <w:jc w:val="both"/>
        <w:rPr>
          <w:rFonts w:ascii="Times New Roman" w:hAnsi="Times New Roman" w:cs="Times New Roman"/>
          <w:sz w:val="28"/>
          <w:szCs w:val="28"/>
        </w:rPr>
      </w:pPr>
      <w:bookmarkStart w:id="62" w:name="_Ref215660777"/>
      <w:r w:rsidRPr="00BD388F">
        <w:rPr>
          <w:rFonts w:ascii="Times New Roman" w:hAnsi="Times New Roman" w:cs="Times New Roman"/>
          <w:sz w:val="28"/>
          <w:szCs w:val="28"/>
        </w:rPr>
        <w:t>Двигуни внутрішнього згорання. Типи та їх особливості. Частина 1</w:t>
      </w:r>
      <w:r w:rsidRPr="00BD388F">
        <w:rPr>
          <w:rFonts w:ascii="Times New Roman" w:hAnsi="Times New Roman" w:cs="Times New Roman"/>
          <w:sz w:val="28"/>
          <w:szCs w:val="28"/>
          <w:lang w:val="ru-RU"/>
        </w:rPr>
        <w:t xml:space="preserve">. </w:t>
      </w:r>
      <w:r w:rsidRPr="00BD388F">
        <w:rPr>
          <w:rFonts w:ascii="Times New Roman" w:hAnsi="Times New Roman" w:cs="Times New Roman"/>
          <w:sz w:val="28"/>
          <w:szCs w:val="28"/>
          <w:lang w:val="en-US"/>
        </w:rPr>
        <w:t>URL</w:t>
      </w:r>
      <w:r w:rsidRPr="00544CE3">
        <w:rPr>
          <w:rFonts w:ascii="Times New Roman" w:hAnsi="Times New Roman" w:cs="Times New Roman"/>
          <w:sz w:val="28"/>
          <w:szCs w:val="28"/>
          <w:lang w:val="ru-RU"/>
        </w:rPr>
        <w:t xml:space="preserve">: </w:t>
      </w:r>
      <w:hyperlink r:id="rId27" w:history="1">
        <w:r w:rsidR="00706D22" w:rsidRPr="00BD388F">
          <w:rPr>
            <w:rStyle w:val="af3"/>
            <w:rFonts w:ascii="Times New Roman" w:hAnsi="Times New Roman" w:cs="Times New Roman"/>
            <w:sz w:val="28"/>
            <w:szCs w:val="28"/>
            <w:lang w:val="en-US"/>
          </w:rPr>
          <w:t>https</w:t>
        </w:r>
        <w:r w:rsidR="00706D22" w:rsidRPr="00544CE3">
          <w:rPr>
            <w:rStyle w:val="af3"/>
            <w:rFonts w:ascii="Times New Roman" w:hAnsi="Times New Roman" w:cs="Times New Roman"/>
            <w:sz w:val="28"/>
            <w:szCs w:val="28"/>
            <w:lang w:val="ru-RU"/>
          </w:rPr>
          <w:t>://</w:t>
        </w:r>
        <w:r w:rsidR="00706D22" w:rsidRPr="00BD388F">
          <w:rPr>
            <w:rStyle w:val="af3"/>
            <w:rFonts w:ascii="Times New Roman" w:hAnsi="Times New Roman" w:cs="Times New Roman"/>
            <w:sz w:val="28"/>
            <w:szCs w:val="28"/>
            <w:lang w:val="en-US"/>
          </w:rPr>
          <w:t>master</w:t>
        </w:r>
        <w:r w:rsidR="00706D22" w:rsidRPr="00544CE3">
          <w:rPr>
            <w:rStyle w:val="af3"/>
            <w:rFonts w:ascii="Times New Roman" w:hAnsi="Times New Roman" w:cs="Times New Roman"/>
            <w:sz w:val="28"/>
            <w:szCs w:val="28"/>
            <w:lang w:val="ru-RU"/>
          </w:rPr>
          <w:t>.</w:t>
        </w:r>
        <w:r w:rsidR="00706D22" w:rsidRPr="00BD388F">
          <w:rPr>
            <w:rStyle w:val="af3"/>
            <w:rFonts w:ascii="Times New Roman" w:hAnsi="Times New Roman" w:cs="Times New Roman"/>
            <w:sz w:val="28"/>
            <w:szCs w:val="28"/>
            <w:lang w:val="en-US"/>
          </w:rPr>
          <w:t>shop</w:t>
        </w:r>
        <w:r w:rsidR="00706D22" w:rsidRPr="00544CE3">
          <w:rPr>
            <w:rStyle w:val="af3"/>
            <w:rFonts w:ascii="Times New Roman" w:hAnsi="Times New Roman" w:cs="Times New Roman"/>
            <w:sz w:val="28"/>
            <w:szCs w:val="28"/>
            <w:lang w:val="ru-RU"/>
          </w:rPr>
          <w:t>/</w:t>
        </w:r>
        <w:r w:rsidR="00706D22" w:rsidRPr="00BD388F">
          <w:rPr>
            <w:rStyle w:val="af3"/>
            <w:rFonts w:ascii="Times New Roman" w:hAnsi="Times New Roman" w:cs="Times New Roman"/>
            <w:sz w:val="28"/>
            <w:szCs w:val="28"/>
            <w:lang w:val="en-US"/>
          </w:rPr>
          <w:t>articles</w:t>
        </w:r>
        <w:r w:rsidR="00706D22" w:rsidRPr="00544CE3">
          <w:rPr>
            <w:rStyle w:val="af3"/>
            <w:rFonts w:ascii="Times New Roman" w:hAnsi="Times New Roman" w:cs="Times New Roman"/>
            <w:sz w:val="28"/>
            <w:szCs w:val="28"/>
            <w:lang w:val="ru-RU"/>
          </w:rPr>
          <w:t>/</w:t>
        </w:r>
        <w:r w:rsidR="00706D22" w:rsidRPr="00BD388F">
          <w:rPr>
            <w:rStyle w:val="af3"/>
            <w:rFonts w:ascii="Times New Roman" w:hAnsi="Times New Roman" w:cs="Times New Roman"/>
            <w:sz w:val="28"/>
            <w:szCs w:val="28"/>
            <w:lang w:val="en-US"/>
          </w:rPr>
          <w:t>dviguni</w:t>
        </w:r>
        <w:r w:rsidR="00706D22" w:rsidRPr="00544CE3">
          <w:rPr>
            <w:rStyle w:val="af3"/>
            <w:rFonts w:ascii="Times New Roman" w:hAnsi="Times New Roman" w:cs="Times New Roman"/>
            <w:sz w:val="28"/>
            <w:szCs w:val="28"/>
            <w:lang w:val="ru-RU"/>
          </w:rPr>
          <w:t>-</w:t>
        </w:r>
        <w:r w:rsidR="00706D22" w:rsidRPr="00BD388F">
          <w:rPr>
            <w:rStyle w:val="af3"/>
            <w:rFonts w:ascii="Times New Roman" w:hAnsi="Times New Roman" w:cs="Times New Roman"/>
            <w:sz w:val="28"/>
            <w:szCs w:val="28"/>
            <w:lang w:val="en-US"/>
          </w:rPr>
          <w:t>vnutrishnyogo</w:t>
        </w:r>
        <w:r w:rsidR="00706D22" w:rsidRPr="00544CE3">
          <w:rPr>
            <w:rStyle w:val="af3"/>
            <w:rFonts w:ascii="Times New Roman" w:hAnsi="Times New Roman" w:cs="Times New Roman"/>
            <w:sz w:val="28"/>
            <w:szCs w:val="28"/>
            <w:lang w:val="ru-RU"/>
          </w:rPr>
          <w:t>-</w:t>
        </w:r>
        <w:r w:rsidR="00706D22" w:rsidRPr="00BD388F">
          <w:rPr>
            <w:rStyle w:val="af3"/>
            <w:rFonts w:ascii="Times New Roman" w:hAnsi="Times New Roman" w:cs="Times New Roman"/>
            <w:sz w:val="28"/>
            <w:szCs w:val="28"/>
            <w:lang w:val="en-US"/>
          </w:rPr>
          <w:t>zgorannya</w:t>
        </w:r>
        <w:r w:rsidR="00706D22" w:rsidRPr="00544CE3">
          <w:rPr>
            <w:rStyle w:val="af3"/>
            <w:rFonts w:ascii="Times New Roman" w:hAnsi="Times New Roman" w:cs="Times New Roman"/>
            <w:sz w:val="28"/>
            <w:szCs w:val="28"/>
            <w:lang w:val="ru-RU"/>
          </w:rPr>
          <w:t>-</w:t>
        </w:r>
        <w:r w:rsidR="00706D22" w:rsidRPr="00BD388F">
          <w:rPr>
            <w:rStyle w:val="af3"/>
            <w:rFonts w:ascii="Times New Roman" w:hAnsi="Times New Roman" w:cs="Times New Roman"/>
            <w:sz w:val="28"/>
            <w:szCs w:val="28"/>
            <w:lang w:val="en-US"/>
          </w:rPr>
          <w:t>tipi</w:t>
        </w:r>
        <w:r w:rsidR="00706D22" w:rsidRPr="00544CE3">
          <w:rPr>
            <w:rStyle w:val="af3"/>
            <w:rFonts w:ascii="Times New Roman" w:hAnsi="Times New Roman" w:cs="Times New Roman"/>
            <w:sz w:val="28"/>
            <w:szCs w:val="28"/>
            <w:lang w:val="ru-RU"/>
          </w:rPr>
          <w:t>-</w:t>
        </w:r>
        <w:r w:rsidR="00706D22" w:rsidRPr="00BD388F">
          <w:rPr>
            <w:rStyle w:val="af3"/>
            <w:rFonts w:ascii="Times New Roman" w:hAnsi="Times New Roman" w:cs="Times New Roman"/>
            <w:sz w:val="28"/>
            <w:szCs w:val="28"/>
            <w:lang w:val="en-US"/>
          </w:rPr>
          <w:t>ta</w:t>
        </w:r>
        <w:r w:rsidR="00706D22" w:rsidRPr="00544CE3">
          <w:rPr>
            <w:rStyle w:val="af3"/>
            <w:rFonts w:ascii="Times New Roman" w:hAnsi="Times New Roman" w:cs="Times New Roman"/>
            <w:sz w:val="28"/>
            <w:szCs w:val="28"/>
            <w:lang w:val="ru-RU"/>
          </w:rPr>
          <w:t>-</w:t>
        </w:r>
        <w:r w:rsidR="00706D22" w:rsidRPr="00BD388F">
          <w:rPr>
            <w:rStyle w:val="af3"/>
            <w:rFonts w:ascii="Times New Roman" w:hAnsi="Times New Roman" w:cs="Times New Roman"/>
            <w:sz w:val="28"/>
            <w:szCs w:val="28"/>
            <w:lang w:val="en-US"/>
          </w:rPr>
          <w:t>yih</w:t>
        </w:r>
        <w:r w:rsidR="00706D22" w:rsidRPr="00544CE3">
          <w:rPr>
            <w:rStyle w:val="af3"/>
            <w:rFonts w:ascii="Times New Roman" w:hAnsi="Times New Roman" w:cs="Times New Roman"/>
            <w:sz w:val="28"/>
            <w:szCs w:val="28"/>
            <w:lang w:val="ru-RU"/>
          </w:rPr>
          <w:t>-</w:t>
        </w:r>
        <w:r w:rsidR="00706D22" w:rsidRPr="00BD388F">
          <w:rPr>
            <w:rStyle w:val="af3"/>
            <w:rFonts w:ascii="Times New Roman" w:hAnsi="Times New Roman" w:cs="Times New Roman"/>
            <w:sz w:val="28"/>
            <w:szCs w:val="28"/>
            <w:lang w:val="en-US"/>
          </w:rPr>
          <w:t>osoblivosti</w:t>
        </w:r>
      </w:hyperlink>
      <w:bookmarkEnd w:id="62"/>
      <w:r w:rsidRPr="00544CE3">
        <w:rPr>
          <w:rFonts w:ascii="Times New Roman" w:hAnsi="Times New Roman" w:cs="Times New Roman"/>
          <w:sz w:val="28"/>
          <w:szCs w:val="28"/>
          <w:lang w:val="ru-RU"/>
        </w:rPr>
        <w:t xml:space="preserve"> </w:t>
      </w:r>
    </w:p>
    <w:p w14:paraId="5325BF1B" w14:textId="77777777" w:rsidR="00706D22" w:rsidRPr="00BD388F" w:rsidRDefault="00A00C0B" w:rsidP="00BD388F">
      <w:pPr>
        <w:pStyle w:val="a9"/>
        <w:numPr>
          <w:ilvl w:val="0"/>
          <w:numId w:val="3"/>
        </w:numPr>
        <w:spacing w:after="0" w:line="360" w:lineRule="auto"/>
        <w:ind w:left="0" w:firstLine="709"/>
        <w:jc w:val="both"/>
        <w:rPr>
          <w:rFonts w:ascii="Times New Roman" w:hAnsi="Times New Roman" w:cs="Times New Roman"/>
          <w:sz w:val="28"/>
          <w:szCs w:val="28"/>
        </w:rPr>
      </w:pPr>
      <w:bookmarkStart w:id="63" w:name="_Ref215660780"/>
      <w:r w:rsidRPr="00BD388F">
        <w:rPr>
          <w:rFonts w:ascii="Times New Roman" w:hAnsi="Times New Roman" w:cs="Times New Roman"/>
          <w:sz w:val="28"/>
          <w:szCs w:val="28"/>
        </w:rPr>
        <w:t>ТРАКТОРИ І АВТОМОБІЛІ, частина І</w:t>
      </w:r>
      <w:r w:rsidRPr="00BD388F">
        <w:rPr>
          <w:rFonts w:ascii="Times New Roman" w:hAnsi="Times New Roman" w:cs="Times New Roman"/>
          <w:sz w:val="28"/>
          <w:szCs w:val="28"/>
          <w:lang w:val="ru-RU"/>
        </w:rPr>
        <w:t xml:space="preserve">. </w:t>
      </w:r>
      <w:r w:rsidRPr="00BD388F">
        <w:rPr>
          <w:rFonts w:ascii="Times New Roman" w:hAnsi="Times New Roman" w:cs="Times New Roman"/>
          <w:sz w:val="28"/>
          <w:szCs w:val="28"/>
        </w:rPr>
        <w:t xml:space="preserve">Електронний підручник </w:t>
      </w:r>
      <w:r w:rsidRPr="00BD388F">
        <w:rPr>
          <w:rFonts w:ascii="Times New Roman" w:hAnsi="Times New Roman" w:cs="Times New Roman"/>
          <w:sz w:val="28"/>
          <w:szCs w:val="28"/>
          <w:lang w:val="en-US"/>
        </w:rPr>
        <w:t>URL</w:t>
      </w:r>
      <w:r w:rsidRPr="00BD388F">
        <w:rPr>
          <w:rFonts w:ascii="Times New Roman" w:hAnsi="Times New Roman" w:cs="Times New Roman"/>
          <w:sz w:val="28"/>
          <w:szCs w:val="28"/>
          <w:lang w:val="ru-RU"/>
        </w:rPr>
        <w:t xml:space="preserve">: </w:t>
      </w:r>
      <w:hyperlink r:id="rId28" w:history="1">
        <w:r w:rsidR="00706D22" w:rsidRPr="00BD388F">
          <w:rPr>
            <w:rStyle w:val="af3"/>
            <w:rFonts w:ascii="Times New Roman" w:hAnsi="Times New Roman" w:cs="Times New Roman"/>
            <w:sz w:val="28"/>
            <w:szCs w:val="28"/>
          </w:rPr>
          <w:t>https://rafk.if.ua/ebook/trakt1/1/1_2.htm</w:t>
        </w:r>
      </w:hyperlink>
      <w:bookmarkEnd w:id="63"/>
      <w:r w:rsidRPr="00BD388F">
        <w:rPr>
          <w:rFonts w:ascii="Times New Roman" w:hAnsi="Times New Roman" w:cs="Times New Roman"/>
          <w:sz w:val="28"/>
          <w:szCs w:val="28"/>
        </w:rPr>
        <w:t xml:space="preserve"> </w:t>
      </w:r>
    </w:p>
    <w:p w14:paraId="6A213F48" w14:textId="77777777" w:rsidR="00706D22" w:rsidRPr="00BD388F" w:rsidRDefault="00A00C0B" w:rsidP="00BD388F">
      <w:pPr>
        <w:pStyle w:val="a9"/>
        <w:numPr>
          <w:ilvl w:val="0"/>
          <w:numId w:val="3"/>
        </w:numPr>
        <w:spacing w:after="0" w:line="360" w:lineRule="auto"/>
        <w:ind w:left="0" w:firstLine="709"/>
        <w:jc w:val="both"/>
        <w:rPr>
          <w:rFonts w:ascii="Times New Roman" w:hAnsi="Times New Roman" w:cs="Times New Roman"/>
          <w:sz w:val="28"/>
          <w:szCs w:val="28"/>
        </w:rPr>
      </w:pPr>
      <w:bookmarkStart w:id="64" w:name="_Ref215769923"/>
      <w:r w:rsidRPr="00BD388F">
        <w:rPr>
          <w:rFonts w:ascii="Times New Roman" w:hAnsi="Times New Roman" w:cs="Times New Roman"/>
          <w:sz w:val="28"/>
          <w:szCs w:val="28"/>
        </w:rPr>
        <w:t xml:space="preserve">Дизельний двигун. Матеріал з Вікіпедії </w:t>
      </w:r>
      <w:r w:rsidR="005C3175">
        <w:rPr>
          <w:rFonts w:ascii="Times New Roman" w:hAnsi="Times New Roman" w:cs="Times New Roman"/>
          <w:sz w:val="28"/>
          <w:szCs w:val="28"/>
        </w:rPr>
        <w:t xml:space="preserve">– </w:t>
      </w:r>
      <w:r w:rsidRPr="00BD388F">
        <w:rPr>
          <w:rFonts w:ascii="Times New Roman" w:hAnsi="Times New Roman" w:cs="Times New Roman"/>
          <w:sz w:val="28"/>
          <w:szCs w:val="28"/>
        </w:rPr>
        <w:t xml:space="preserve">вільної енциклопедії. </w:t>
      </w:r>
      <w:r w:rsidRPr="00BD388F">
        <w:rPr>
          <w:rFonts w:ascii="Times New Roman" w:hAnsi="Times New Roman" w:cs="Times New Roman"/>
          <w:sz w:val="28"/>
          <w:szCs w:val="28"/>
          <w:lang w:val="en-US"/>
        </w:rPr>
        <w:t>URL</w:t>
      </w:r>
      <w:r w:rsidRPr="00544CE3">
        <w:rPr>
          <w:rFonts w:ascii="Times New Roman" w:hAnsi="Times New Roman" w:cs="Times New Roman"/>
          <w:sz w:val="28"/>
          <w:szCs w:val="28"/>
          <w:lang w:val="en-US"/>
        </w:rPr>
        <w:t xml:space="preserve">: </w:t>
      </w:r>
      <w:hyperlink r:id="rId29" w:history="1">
        <w:r w:rsidR="00706D22" w:rsidRPr="00BD388F">
          <w:rPr>
            <w:rStyle w:val="af3"/>
            <w:rFonts w:ascii="Times New Roman" w:hAnsi="Times New Roman" w:cs="Times New Roman"/>
            <w:sz w:val="28"/>
            <w:szCs w:val="28"/>
          </w:rPr>
          <w:t>https://uk.wikipedia.org/wiki/%D0%94%D0%B8%D0%B7%D0%B5%D0%BB%D1%8C%D0%BD%D0%B8%D0%B9_%D0%B4%D0%B2%D0%B8%D0%B3%D1%83%D0%BD</w:t>
        </w:r>
      </w:hyperlink>
      <w:bookmarkEnd w:id="64"/>
      <w:r w:rsidRPr="00BD388F">
        <w:rPr>
          <w:rFonts w:ascii="Times New Roman" w:hAnsi="Times New Roman" w:cs="Times New Roman"/>
          <w:sz w:val="28"/>
          <w:szCs w:val="28"/>
        </w:rPr>
        <w:t xml:space="preserve"> </w:t>
      </w:r>
    </w:p>
    <w:p w14:paraId="18858A25" w14:textId="77777777" w:rsidR="00014B25" w:rsidRPr="00BD388F" w:rsidRDefault="00A00C0B" w:rsidP="00BD388F">
      <w:pPr>
        <w:pStyle w:val="a9"/>
        <w:numPr>
          <w:ilvl w:val="0"/>
          <w:numId w:val="3"/>
        </w:numPr>
        <w:spacing w:after="0" w:line="360" w:lineRule="auto"/>
        <w:ind w:left="0" w:firstLine="709"/>
        <w:jc w:val="both"/>
        <w:rPr>
          <w:rFonts w:ascii="Times New Roman" w:hAnsi="Times New Roman" w:cs="Times New Roman"/>
          <w:sz w:val="28"/>
          <w:szCs w:val="28"/>
        </w:rPr>
      </w:pPr>
      <w:bookmarkStart w:id="65" w:name="_Ref215770292"/>
      <w:r w:rsidRPr="00BD388F">
        <w:rPr>
          <w:rFonts w:ascii="Times New Roman" w:hAnsi="Times New Roman" w:cs="Times New Roman"/>
          <w:sz w:val="28"/>
          <w:szCs w:val="28"/>
        </w:rPr>
        <w:t>Джигирей В.С. Екологія та охорона навколишнього природного середовища / В.С. Джигирей : [Навчальний посібник]. – К.: Т-во «Знання», 2007. – С. 166-182.</w:t>
      </w:r>
      <w:bookmarkEnd w:id="65"/>
    </w:p>
    <w:p w14:paraId="561170E0" w14:textId="77777777" w:rsidR="00422FB8" w:rsidRPr="00BD388F" w:rsidRDefault="00A00C0B" w:rsidP="00BD388F">
      <w:pPr>
        <w:pStyle w:val="a9"/>
        <w:numPr>
          <w:ilvl w:val="0"/>
          <w:numId w:val="3"/>
        </w:numPr>
        <w:spacing w:after="0" w:line="360" w:lineRule="auto"/>
        <w:ind w:left="0" w:firstLine="709"/>
        <w:jc w:val="both"/>
        <w:rPr>
          <w:rFonts w:ascii="Times New Roman" w:hAnsi="Times New Roman" w:cs="Times New Roman"/>
          <w:sz w:val="28"/>
          <w:szCs w:val="28"/>
        </w:rPr>
      </w:pPr>
      <w:r w:rsidRPr="00BD388F">
        <w:rPr>
          <w:rFonts w:ascii="Times New Roman" w:hAnsi="Times New Roman" w:cs="Times New Roman"/>
          <w:sz w:val="28"/>
          <w:szCs w:val="28"/>
        </w:rPr>
        <w:t>Транспортні енергетичні установки (традиційні, нетрадиційні та альтернативні), принцип роботи та особливості будови : навч. посіб. / Ю. Ф. Гутаревич та ін. К. : НТУ, 2015. 244 с.</w:t>
      </w:r>
    </w:p>
    <w:p w14:paraId="76242D7E" w14:textId="77777777" w:rsidR="00422FB8" w:rsidRPr="00BD388F" w:rsidRDefault="00A00C0B" w:rsidP="00BD388F">
      <w:pPr>
        <w:pStyle w:val="a9"/>
        <w:numPr>
          <w:ilvl w:val="0"/>
          <w:numId w:val="3"/>
        </w:numPr>
        <w:spacing w:after="0" w:line="360" w:lineRule="auto"/>
        <w:ind w:left="0" w:firstLine="709"/>
        <w:jc w:val="both"/>
        <w:rPr>
          <w:rFonts w:ascii="Times New Roman" w:hAnsi="Times New Roman" w:cs="Times New Roman"/>
          <w:sz w:val="28"/>
          <w:szCs w:val="28"/>
        </w:rPr>
      </w:pPr>
      <w:r w:rsidRPr="00BD388F">
        <w:rPr>
          <w:rFonts w:ascii="Times New Roman" w:hAnsi="Times New Roman" w:cs="Times New Roman"/>
          <w:sz w:val="28"/>
          <w:szCs w:val="28"/>
        </w:rPr>
        <w:t>Загальний курс транспорту: Підручник / М. Ф. Дмитриченко, І. І. Кельман, Є. К. Вільковський, З. І. Пеклич, О. І. Мельниченко Львів, 2011. 524 с.</w:t>
      </w:r>
    </w:p>
    <w:p w14:paraId="64F23F18" w14:textId="77777777" w:rsidR="00422FB8" w:rsidRPr="00BD388F" w:rsidRDefault="00A00C0B" w:rsidP="00BD388F">
      <w:pPr>
        <w:pStyle w:val="a9"/>
        <w:numPr>
          <w:ilvl w:val="0"/>
          <w:numId w:val="3"/>
        </w:numPr>
        <w:spacing w:after="0" w:line="360" w:lineRule="auto"/>
        <w:ind w:left="0" w:firstLine="709"/>
        <w:jc w:val="both"/>
        <w:rPr>
          <w:rFonts w:ascii="Times New Roman" w:hAnsi="Times New Roman" w:cs="Times New Roman"/>
          <w:sz w:val="28"/>
          <w:szCs w:val="28"/>
        </w:rPr>
      </w:pPr>
      <w:bookmarkStart w:id="66" w:name="_Ref215827530"/>
      <w:r w:rsidRPr="00BD388F">
        <w:rPr>
          <w:rFonts w:ascii="Times New Roman" w:hAnsi="Times New Roman" w:cs="Times New Roman"/>
          <w:sz w:val="28"/>
          <w:szCs w:val="28"/>
        </w:rPr>
        <w:t>Транспортні енергетичні установки : навч. посіб. / О. М. Артюх, О. В. Дударенко, В. В. Кузьмін та ін. Запоріжжя : НУ «Запорізька політехніка», 2021. – 264 с.</w:t>
      </w:r>
      <w:bookmarkEnd w:id="66"/>
    </w:p>
    <w:p w14:paraId="3C6B7388" w14:textId="77777777" w:rsidR="00422FB8" w:rsidRPr="00BD388F" w:rsidRDefault="00A00C0B" w:rsidP="00BD388F">
      <w:pPr>
        <w:pStyle w:val="a9"/>
        <w:numPr>
          <w:ilvl w:val="0"/>
          <w:numId w:val="3"/>
        </w:numPr>
        <w:spacing w:after="0" w:line="360" w:lineRule="auto"/>
        <w:ind w:left="0" w:firstLine="709"/>
        <w:jc w:val="both"/>
        <w:rPr>
          <w:rFonts w:ascii="Times New Roman" w:hAnsi="Times New Roman" w:cs="Times New Roman"/>
          <w:sz w:val="28"/>
          <w:szCs w:val="28"/>
        </w:rPr>
      </w:pPr>
      <w:bookmarkStart w:id="67" w:name="_Ref215827544"/>
      <w:r w:rsidRPr="00BD388F">
        <w:rPr>
          <w:rFonts w:ascii="Times New Roman" w:hAnsi="Times New Roman" w:cs="Times New Roman"/>
          <w:sz w:val="28"/>
          <w:szCs w:val="28"/>
        </w:rPr>
        <w:t>Канарчук В. Є. Виробничі системи на транспорті: Підручник / В. Є. Канарчук, І. П. Курніков.</w:t>
      </w:r>
      <w:r w:rsidR="005C3175">
        <w:rPr>
          <w:rFonts w:ascii="Times New Roman" w:hAnsi="Times New Roman" w:cs="Times New Roman"/>
          <w:sz w:val="28"/>
          <w:szCs w:val="28"/>
        </w:rPr>
        <w:t xml:space="preserve">– </w:t>
      </w:r>
      <w:r w:rsidRPr="00BD388F">
        <w:rPr>
          <w:rFonts w:ascii="Times New Roman" w:hAnsi="Times New Roman" w:cs="Times New Roman"/>
          <w:sz w:val="28"/>
          <w:szCs w:val="28"/>
        </w:rPr>
        <w:t>К.: Вища школа, 1997.</w:t>
      </w:r>
      <w:r w:rsidR="005C3175">
        <w:rPr>
          <w:rFonts w:ascii="Times New Roman" w:hAnsi="Times New Roman" w:cs="Times New Roman"/>
          <w:sz w:val="28"/>
          <w:szCs w:val="28"/>
        </w:rPr>
        <w:t xml:space="preserve">– </w:t>
      </w:r>
      <w:r w:rsidRPr="00BD388F">
        <w:rPr>
          <w:rFonts w:ascii="Times New Roman" w:hAnsi="Times New Roman" w:cs="Times New Roman"/>
          <w:sz w:val="28"/>
          <w:szCs w:val="28"/>
        </w:rPr>
        <w:t>359 с.</w:t>
      </w:r>
      <w:bookmarkEnd w:id="67"/>
    </w:p>
    <w:p w14:paraId="013BECE5" w14:textId="77777777" w:rsidR="00422FB8" w:rsidRPr="00BD388F" w:rsidRDefault="00A00C0B" w:rsidP="00BD388F">
      <w:pPr>
        <w:pStyle w:val="a9"/>
        <w:numPr>
          <w:ilvl w:val="0"/>
          <w:numId w:val="3"/>
        </w:numPr>
        <w:spacing w:after="0" w:line="360" w:lineRule="auto"/>
        <w:ind w:left="0" w:firstLine="709"/>
        <w:jc w:val="both"/>
        <w:rPr>
          <w:rFonts w:ascii="Times New Roman" w:hAnsi="Times New Roman" w:cs="Times New Roman"/>
          <w:sz w:val="28"/>
          <w:szCs w:val="28"/>
        </w:rPr>
      </w:pPr>
      <w:bookmarkStart w:id="68" w:name="_Ref215827558"/>
      <w:r w:rsidRPr="00BD388F">
        <w:rPr>
          <w:rFonts w:ascii="Times New Roman" w:hAnsi="Times New Roman" w:cs="Times New Roman"/>
          <w:sz w:val="28"/>
          <w:szCs w:val="28"/>
        </w:rPr>
        <w:t>Гутаревич  Ю.Ф.  Екологія  та  автомобільний  транспорт:  навч.  посібник  /  Ю.Ф.  Гутаревич,  Д.В. Зеркалов, А.Г. Говорун, А.О. Корпач. –К.: Арістей, 2016. –292 с</w:t>
      </w:r>
      <w:bookmarkEnd w:id="68"/>
    </w:p>
    <w:p w14:paraId="72FBC16A" w14:textId="77777777" w:rsidR="00422FB8" w:rsidRPr="00BD388F" w:rsidRDefault="00A00C0B" w:rsidP="00BD388F">
      <w:pPr>
        <w:pStyle w:val="a9"/>
        <w:numPr>
          <w:ilvl w:val="0"/>
          <w:numId w:val="3"/>
        </w:numPr>
        <w:spacing w:after="0" w:line="360" w:lineRule="auto"/>
        <w:ind w:left="0" w:firstLine="709"/>
        <w:jc w:val="both"/>
        <w:rPr>
          <w:rFonts w:ascii="Times New Roman" w:hAnsi="Times New Roman" w:cs="Times New Roman"/>
          <w:sz w:val="28"/>
          <w:szCs w:val="28"/>
        </w:rPr>
      </w:pPr>
      <w:bookmarkStart w:id="69" w:name="_Ref215827610"/>
      <w:r w:rsidRPr="00BD388F">
        <w:rPr>
          <w:rFonts w:ascii="Times New Roman" w:hAnsi="Times New Roman" w:cs="Times New Roman"/>
          <w:sz w:val="28"/>
          <w:szCs w:val="28"/>
        </w:rPr>
        <w:lastRenderedPageBreak/>
        <w:t>Русіло П. О. Вплив на довкілля автомобільного транспорту на всіх стадіях його життєвого циклу / П. О. Русіло, В. В. Костюк, В. М. Афонін // Науковий вісник НЛТУ України. —2008. —No 18(3). —C. 85—89. —ISSN5-7763-2435-1.</w:t>
      </w:r>
      <w:bookmarkEnd w:id="69"/>
    </w:p>
    <w:p w14:paraId="3F37F080" w14:textId="77777777" w:rsidR="003B3F6F" w:rsidRDefault="00A00C0B" w:rsidP="00BD388F">
      <w:pPr>
        <w:pStyle w:val="a9"/>
        <w:numPr>
          <w:ilvl w:val="0"/>
          <w:numId w:val="3"/>
        </w:numPr>
        <w:spacing w:after="0" w:line="360" w:lineRule="auto"/>
        <w:ind w:left="0" w:firstLine="709"/>
        <w:jc w:val="both"/>
        <w:rPr>
          <w:rFonts w:ascii="Times New Roman" w:hAnsi="Times New Roman" w:cs="Times New Roman"/>
          <w:sz w:val="28"/>
          <w:szCs w:val="28"/>
        </w:rPr>
      </w:pPr>
      <w:bookmarkStart w:id="70" w:name="_Ref215827602"/>
      <w:r w:rsidRPr="003B3F6F">
        <w:rPr>
          <w:rFonts w:ascii="Times New Roman" w:hAnsi="Times New Roman" w:cs="Times New Roman"/>
          <w:sz w:val="28"/>
          <w:szCs w:val="28"/>
        </w:rPr>
        <w:t>Методичні вказівки до виконання курсового проекту з дисципліни “Автомобільні двигуни” для бакалаврів з напрямку 6.0902 (Інженерна механіка) спеціальності “Автомобілі та автомобільне господарство”, денної и заочної форми навчання, трете видання перероблена і доповнене /Укладачі Ю.А. Коржавін, Д.З.Шматко. - Дніпродзержинськ: ДДТУ 2014. - 40 с.</w:t>
      </w:r>
      <w:bookmarkEnd w:id="70"/>
    </w:p>
    <w:p w14:paraId="60124094" w14:textId="77777777" w:rsidR="009117FD" w:rsidRDefault="00A00C0B" w:rsidP="00BD388F">
      <w:pPr>
        <w:pStyle w:val="a9"/>
        <w:numPr>
          <w:ilvl w:val="0"/>
          <w:numId w:val="3"/>
        </w:numPr>
        <w:spacing w:after="0" w:line="360" w:lineRule="auto"/>
        <w:ind w:left="0" w:firstLine="709"/>
        <w:jc w:val="both"/>
        <w:rPr>
          <w:rFonts w:ascii="Times New Roman" w:hAnsi="Times New Roman" w:cs="Times New Roman"/>
          <w:sz w:val="28"/>
          <w:szCs w:val="28"/>
        </w:rPr>
      </w:pPr>
      <w:bookmarkStart w:id="71" w:name="_Ref215827565"/>
      <w:r w:rsidRPr="003B3F6F">
        <w:rPr>
          <w:rFonts w:ascii="Times New Roman" w:hAnsi="Times New Roman" w:cs="Times New Roman"/>
          <w:sz w:val="28"/>
          <w:szCs w:val="28"/>
        </w:rPr>
        <w:t>Науково-технічний і виробничий потенціал України щодо виготовлення наукоємної продукції дизелебудування / О.В. Грицюк, А.П. Кузьменко, Б.О. Лазченко, В.В. Копилов // Двигуни внутрішнього згоряння. 2024. № 2. С. 55-61.</w:t>
      </w:r>
      <w:bookmarkEnd w:id="71"/>
    </w:p>
    <w:p w14:paraId="3744650D" w14:textId="77777777" w:rsidR="003B3F6F" w:rsidRPr="003B3F6F" w:rsidRDefault="00A00C0B" w:rsidP="00BD388F">
      <w:pPr>
        <w:pStyle w:val="a9"/>
        <w:numPr>
          <w:ilvl w:val="0"/>
          <w:numId w:val="3"/>
        </w:numPr>
        <w:spacing w:after="0" w:line="360" w:lineRule="auto"/>
        <w:ind w:left="0" w:firstLine="709"/>
        <w:jc w:val="both"/>
        <w:rPr>
          <w:rFonts w:ascii="Times New Roman" w:hAnsi="Times New Roman" w:cs="Times New Roman"/>
          <w:sz w:val="28"/>
          <w:szCs w:val="28"/>
        </w:rPr>
      </w:pPr>
      <w:bookmarkStart w:id="72" w:name="_Ref215827585"/>
      <w:r w:rsidRPr="003B3F6F">
        <w:rPr>
          <w:rFonts w:ascii="Times New Roman" w:hAnsi="Times New Roman" w:cs="Times New Roman"/>
          <w:sz w:val="28"/>
          <w:szCs w:val="28"/>
        </w:rPr>
        <w:t>Абрамчук Ф. І., Гутаревич Ю. Ф., Долганов К. Є. Автомобільні двигуни: Підручник. К. : Арістей, 2006. 476 с.</w:t>
      </w:r>
      <w:bookmarkEnd w:id="72"/>
    </w:p>
    <w:p w14:paraId="55E58428" w14:textId="77777777" w:rsidR="005D5A61" w:rsidRPr="00BD388F" w:rsidRDefault="00A00C0B" w:rsidP="00BD388F">
      <w:pPr>
        <w:spacing w:after="0" w:line="360" w:lineRule="auto"/>
        <w:ind w:firstLine="709"/>
        <w:jc w:val="both"/>
        <w:rPr>
          <w:rFonts w:ascii="Times New Roman" w:hAnsi="Times New Roman" w:cs="Times New Roman"/>
          <w:sz w:val="28"/>
          <w:szCs w:val="28"/>
        </w:rPr>
      </w:pPr>
      <w:r w:rsidRPr="00BD388F">
        <w:rPr>
          <w:rFonts w:ascii="Times New Roman" w:hAnsi="Times New Roman" w:cs="Times New Roman"/>
          <w:sz w:val="28"/>
          <w:szCs w:val="28"/>
        </w:rPr>
        <w:br w:type="page"/>
      </w:r>
    </w:p>
    <w:p w14:paraId="3040045E" w14:textId="22F458E6" w:rsidR="00B25DB0" w:rsidRPr="00B25DB0" w:rsidRDefault="00162FA3" w:rsidP="00B25DB0">
      <w:pPr>
        <w:pStyle w:val="1"/>
        <w:rPr>
          <w:rFonts w:eastAsia="Times New Roman"/>
          <w:lang w:val="ru-RU"/>
        </w:rPr>
      </w:pPr>
      <w:bookmarkStart w:id="73" w:name="_Toc217290088"/>
      <w:r>
        <w:rPr>
          <w:rFonts w:eastAsia="Times New Roman"/>
          <w:lang w:val="ru-RU"/>
        </w:rPr>
        <w:lastRenderedPageBreak/>
        <w:t>ДОДАТКИ</w:t>
      </w:r>
      <w:bookmarkEnd w:id="73"/>
    </w:p>
    <w:p w14:paraId="1B5BD951" w14:textId="2C813D84" w:rsidR="00BB43B4" w:rsidRPr="00BB43B4" w:rsidRDefault="00D3642A" w:rsidP="00BB43B4">
      <w:pPr>
        <w:pStyle w:val="1"/>
      </w:pPr>
      <w:bookmarkStart w:id="74" w:name="_Toc217290089"/>
      <w:r w:rsidRPr="008E106B">
        <w:rPr>
          <w:bCs/>
          <w:noProof/>
        </w:rPr>
        <w:drawing>
          <wp:anchor distT="0" distB="0" distL="114300" distR="114300" simplePos="0" relativeHeight="251658240" behindDoc="1" locked="0" layoutInCell="1" allowOverlap="1" wp14:anchorId="63B54108" wp14:editId="72FD75D7">
            <wp:simplePos x="0" y="0"/>
            <wp:positionH relativeFrom="margin">
              <wp:posOffset>623570</wp:posOffset>
            </wp:positionH>
            <wp:positionV relativeFrom="paragraph">
              <wp:posOffset>817245</wp:posOffset>
            </wp:positionV>
            <wp:extent cx="4876800" cy="2675255"/>
            <wp:effectExtent l="0" t="0" r="0" b="0"/>
            <wp:wrapTight wrapText="bothSides">
              <wp:wrapPolygon edited="0">
                <wp:start x="0" y="0"/>
                <wp:lineTo x="0" y="21380"/>
                <wp:lineTo x="21516" y="21380"/>
                <wp:lineTo x="21516" y="0"/>
                <wp:lineTo x="0" y="0"/>
              </wp:wrapPolygon>
            </wp:wrapTight>
            <wp:docPr id="5625301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530169" name=""/>
                    <pic:cNvPicPr/>
                  </pic:nvPicPr>
                  <pic:blipFill rotWithShape="1">
                    <a:blip r:embed="rId22">
                      <a:extLst>
                        <a:ext uri="{28A0092B-C50C-407E-A947-70E740481C1C}">
                          <a14:useLocalDpi xmlns:a14="http://schemas.microsoft.com/office/drawing/2010/main" val="0"/>
                        </a:ext>
                      </a:extLst>
                    </a:blip>
                    <a:srcRect t="7569"/>
                    <a:stretch>
                      <a:fillRect/>
                    </a:stretch>
                  </pic:blipFill>
                  <pic:spPr bwMode="auto">
                    <a:xfrm>
                      <a:off x="0" y="0"/>
                      <a:ext cx="4876800" cy="2675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C0B">
        <w:rPr>
          <w:rFonts w:eastAsia="Times New Roman"/>
          <w:lang w:val="ru-RU"/>
        </w:rPr>
        <w:t>Додаток А. Матеріали з презентаці</w:t>
      </w:r>
      <w:r w:rsidR="00CE3F83">
        <w:rPr>
          <w:rFonts w:eastAsia="Times New Roman"/>
          <w:lang w:val="ru-RU"/>
        </w:rPr>
        <w:t>ї</w:t>
      </w:r>
      <w:r w:rsidR="00A00C0B">
        <w:rPr>
          <w:rFonts w:eastAsia="Times New Roman"/>
          <w:lang w:val="ru-RU"/>
        </w:rPr>
        <w:t xml:space="preserve"> роботи</w:t>
      </w:r>
      <w:bookmarkEnd w:id="74"/>
    </w:p>
    <w:p w14:paraId="45088DCE" w14:textId="77777777" w:rsidR="00D3642A" w:rsidRDefault="00D3642A" w:rsidP="008E106B">
      <w:pPr>
        <w:spacing w:after="0" w:line="240" w:lineRule="auto"/>
        <w:ind w:firstLine="709"/>
        <w:jc w:val="both"/>
        <w:rPr>
          <w:rFonts w:ascii="Times New Roman" w:hAnsi="Times New Roman" w:cs="Times New Roman"/>
          <w:i/>
          <w:iCs/>
        </w:rPr>
      </w:pPr>
    </w:p>
    <w:p w14:paraId="2E33CB01" w14:textId="77777777" w:rsidR="00D3642A" w:rsidRDefault="00D3642A" w:rsidP="008E106B">
      <w:pPr>
        <w:spacing w:after="0" w:line="240" w:lineRule="auto"/>
        <w:ind w:firstLine="709"/>
        <w:jc w:val="both"/>
        <w:rPr>
          <w:rFonts w:ascii="Times New Roman" w:hAnsi="Times New Roman" w:cs="Times New Roman"/>
          <w:i/>
          <w:iCs/>
        </w:rPr>
      </w:pPr>
    </w:p>
    <w:p w14:paraId="2DACC142" w14:textId="7434F1F9" w:rsidR="005D5A61" w:rsidRDefault="00A00C0B" w:rsidP="008E106B">
      <w:pPr>
        <w:spacing w:after="0" w:line="240" w:lineRule="auto"/>
        <w:ind w:firstLine="709"/>
        <w:jc w:val="both"/>
        <w:rPr>
          <w:rFonts w:ascii="Times New Roman" w:hAnsi="Times New Roman" w:cs="Times New Roman"/>
          <w:i/>
          <w:iCs/>
        </w:rPr>
      </w:pPr>
      <w:r w:rsidRPr="005D5A61">
        <w:rPr>
          <w:rFonts w:ascii="Times New Roman" w:hAnsi="Times New Roman" w:cs="Times New Roman"/>
          <w:i/>
          <w:iCs/>
        </w:rPr>
        <w:t>Рис. 1 – Порівняння зовнішніх швидкісних характеристик дизельного двигуна Skoda Octavia 2.0 TDI (150 к.с.) та бензинового двигуна Toyota Corolla 1.6 (122 к.с.). Видно «платоподібний» характер кривої крутного моменту дизеля в діапазоні 1750–3000 хв⁻¹ та «верховий» характер розвитку потужності бензинового двигуна з досягненням максимуму при високих обертах.</w:t>
      </w:r>
    </w:p>
    <w:p w14:paraId="577EC9BB" w14:textId="77777777" w:rsidR="008E106B" w:rsidRPr="005D5A61" w:rsidRDefault="00A00C0B" w:rsidP="008E106B">
      <w:pPr>
        <w:spacing w:after="0" w:line="240" w:lineRule="auto"/>
        <w:ind w:firstLine="709"/>
        <w:jc w:val="both"/>
        <w:rPr>
          <w:rFonts w:ascii="Times New Roman" w:hAnsi="Times New Roman" w:cs="Times New Roman"/>
          <w:sz w:val="28"/>
          <w:szCs w:val="28"/>
        </w:rPr>
      </w:pPr>
      <w:r w:rsidRPr="008E106B">
        <w:rPr>
          <w:rFonts w:ascii="Times New Roman" w:hAnsi="Times New Roman" w:cs="Times New Roman"/>
          <w:noProof/>
        </w:rPr>
        <w:drawing>
          <wp:anchor distT="0" distB="0" distL="114300" distR="114300" simplePos="0" relativeHeight="251659264" behindDoc="1" locked="0" layoutInCell="1" allowOverlap="1" wp14:anchorId="21EDCCCE" wp14:editId="0FA99A02">
            <wp:simplePos x="0" y="0"/>
            <wp:positionH relativeFrom="margin">
              <wp:posOffset>471170</wp:posOffset>
            </wp:positionH>
            <wp:positionV relativeFrom="paragraph">
              <wp:posOffset>257810</wp:posOffset>
            </wp:positionV>
            <wp:extent cx="4899025" cy="2700655"/>
            <wp:effectExtent l="0" t="0" r="0" b="4445"/>
            <wp:wrapTight wrapText="bothSides">
              <wp:wrapPolygon edited="0">
                <wp:start x="0" y="0"/>
                <wp:lineTo x="0" y="21483"/>
                <wp:lineTo x="21502" y="21483"/>
                <wp:lineTo x="21502" y="0"/>
                <wp:lineTo x="0" y="0"/>
              </wp:wrapPolygon>
            </wp:wrapTight>
            <wp:docPr id="668028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02810" name=""/>
                    <pic:cNvPicPr/>
                  </pic:nvPicPr>
                  <pic:blipFill rotWithShape="1">
                    <a:blip r:embed="rId23">
                      <a:extLst>
                        <a:ext uri="{28A0092B-C50C-407E-A947-70E740481C1C}">
                          <a14:useLocalDpi xmlns:a14="http://schemas.microsoft.com/office/drawing/2010/main" val="0"/>
                        </a:ext>
                      </a:extLst>
                    </a:blip>
                    <a:srcRect t="8400"/>
                    <a:stretch>
                      <a:fillRect/>
                    </a:stretch>
                  </pic:blipFill>
                  <pic:spPr bwMode="auto">
                    <a:xfrm>
                      <a:off x="0" y="0"/>
                      <a:ext cx="4899025" cy="2700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2D8A">
        <w:rPr>
          <w:rFonts w:ascii="Times New Roman" w:hAnsi="Times New Roman" w:cs="Times New Roman"/>
          <w:sz w:val="28"/>
          <w:szCs w:val="28"/>
        </w:rPr>
        <w:br/>
      </w:r>
      <w:r w:rsidR="00DD2D8A">
        <w:rPr>
          <w:rFonts w:ascii="Times New Roman" w:hAnsi="Times New Roman" w:cs="Times New Roman"/>
          <w:sz w:val="28"/>
          <w:szCs w:val="28"/>
        </w:rPr>
        <w:br/>
      </w:r>
    </w:p>
    <w:p w14:paraId="360DF316" w14:textId="77777777" w:rsidR="005D5A61" w:rsidRDefault="00A00C0B" w:rsidP="008E106B">
      <w:pPr>
        <w:spacing w:after="0" w:line="240" w:lineRule="auto"/>
        <w:ind w:firstLine="709"/>
        <w:jc w:val="both"/>
        <w:rPr>
          <w:rFonts w:ascii="Times New Roman" w:hAnsi="Times New Roman" w:cs="Times New Roman"/>
          <w:i/>
          <w:iCs/>
        </w:rPr>
      </w:pPr>
      <w:r w:rsidRPr="008E106B">
        <w:rPr>
          <w:rFonts w:ascii="Times New Roman" w:hAnsi="Times New Roman" w:cs="Times New Roman"/>
          <w:i/>
          <w:iCs/>
        </w:rPr>
        <w:t>Рис. 2 – Залежність питомої ефективної витрати палива від частоти обертання для дизельного та бензинового двигунів. Мінімальні значення bₑ у дизельного двигуна досягаються в зоні 1800–2500 хв⁻¹ і є на 15–30 % нижчими, ніж у бензинового двигуна, що підтверджує вищу паливну економічність дизеля.</w:t>
      </w:r>
    </w:p>
    <w:p w14:paraId="503358E6" w14:textId="77777777" w:rsidR="00EC131D" w:rsidRDefault="00EC131D" w:rsidP="008E106B">
      <w:pPr>
        <w:spacing w:after="0" w:line="240" w:lineRule="auto"/>
        <w:ind w:firstLine="709"/>
        <w:jc w:val="both"/>
        <w:rPr>
          <w:rFonts w:ascii="Times New Roman" w:hAnsi="Times New Roman" w:cs="Times New Roman"/>
          <w:i/>
          <w:iCs/>
        </w:rPr>
      </w:pPr>
    </w:p>
    <w:p w14:paraId="5CE65B73" w14:textId="77777777" w:rsidR="00EC131D" w:rsidRDefault="00EC131D" w:rsidP="008E106B">
      <w:pPr>
        <w:spacing w:after="0" w:line="240" w:lineRule="auto"/>
        <w:ind w:firstLine="709"/>
        <w:jc w:val="both"/>
        <w:rPr>
          <w:rFonts w:ascii="Times New Roman" w:hAnsi="Times New Roman" w:cs="Times New Roman"/>
          <w:i/>
          <w:iCs/>
        </w:rPr>
      </w:pPr>
    </w:p>
    <w:p w14:paraId="0C4F3A33" w14:textId="77777777" w:rsidR="00EC131D" w:rsidRDefault="00EC131D" w:rsidP="008E106B">
      <w:pPr>
        <w:spacing w:after="0" w:line="240" w:lineRule="auto"/>
        <w:ind w:firstLine="709"/>
        <w:jc w:val="both"/>
        <w:rPr>
          <w:rFonts w:ascii="Times New Roman" w:hAnsi="Times New Roman" w:cs="Times New Roman"/>
          <w:i/>
          <w:iCs/>
        </w:rPr>
      </w:pPr>
    </w:p>
    <w:p w14:paraId="56786DD3" w14:textId="1B8DB0BD" w:rsidR="00EC131D" w:rsidRDefault="00D3642A" w:rsidP="008E106B">
      <w:pPr>
        <w:spacing w:after="0" w:line="240" w:lineRule="auto"/>
        <w:ind w:firstLine="709"/>
        <w:jc w:val="both"/>
        <w:rPr>
          <w:rFonts w:ascii="Times New Roman" w:hAnsi="Times New Roman" w:cs="Times New Roman"/>
          <w:i/>
          <w:iCs/>
        </w:rPr>
      </w:pPr>
      <w:r w:rsidRPr="008E106B">
        <w:rPr>
          <w:rFonts w:ascii="Times New Roman" w:hAnsi="Times New Roman" w:cs="Times New Roman"/>
          <w:noProof/>
        </w:rPr>
        <w:lastRenderedPageBreak/>
        <w:drawing>
          <wp:anchor distT="0" distB="0" distL="114300" distR="114300" simplePos="0" relativeHeight="251661312" behindDoc="1" locked="0" layoutInCell="1" allowOverlap="1" wp14:anchorId="5D0EB503" wp14:editId="16E289F9">
            <wp:simplePos x="0" y="0"/>
            <wp:positionH relativeFrom="margin">
              <wp:posOffset>499745</wp:posOffset>
            </wp:positionH>
            <wp:positionV relativeFrom="paragraph">
              <wp:posOffset>406400</wp:posOffset>
            </wp:positionV>
            <wp:extent cx="5117465" cy="2698750"/>
            <wp:effectExtent l="0" t="0" r="6985" b="6350"/>
            <wp:wrapTight wrapText="bothSides">
              <wp:wrapPolygon edited="0">
                <wp:start x="0" y="0"/>
                <wp:lineTo x="0" y="21498"/>
                <wp:lineTo x="21549" y="21498"/>
                <wp:lineTo x="21549" y="0"/>
                <wp:lineTo x="0" y="0"/>
              </wp:wrapPolygon>
            </wp:wrapTight>
            <wp:docPr id="2497657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65740" name=""/>
                    <pic:cNvPicPr/>
                  </pic:nvPicPr>
                  <pic:blipFill rotWithShape="1">
                    <a:blip r:embed="rId24">
                      <a:extLst>
                        <a:ext uri="{28A0092B-C50C-407E-A947-70E740481C1C}">
                          <a14:useLocalDpi xmlns:a14="http://schemas.microsoft.com/office/drawing/2010/main" val="0"/>
                        </a:ext>
                      </a:extLst>
                    </a:blip>
                    <a:srcRect t="7809"/>
                    <a:stretch>
                      <a:fillRect/>
                    </a:stretch>
                  </pic:blipFill>
                  <pic:spPr bwMode="auto">
                    <a:xfrm>
                      <a:off x="0" y="0"/>
                      <a:ext cx="5117465" cy="2698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17D03E" w14:textId="77777777" w:rsidR="00D3642A" w:rsidRDefault="00D3642A" w:rsidP="008E106B">
      <w:pPr>
        <w:spacing w:after="0" w:line="240" w:lineRule="auto"/>
        <w:ind w:firstLine="709"/>
        <w:jc w:val="both"/>
        <w:rPr>
          <w:rFonts w:ascii="Times New Roman" w:hAnsi="Times New Roman" w:cs="Times New Roman"/>
          <w:i/>
          <w:iCs/>
        </w:rPr>
      </w:pPr>
    </w:p>
    <w:p w14:paraId="651A1370" w14:textId="0BD3D826" w:rsidR="005D5A61" w:rsidRPr="008E106B" w:rsidRDefault="00A00C0B" w:rsidP="008E106B">
      <w:pPr>
        <w:spacing w:after="0" w:line="240" w:lineRule="auto"/>
        <w:ind w:firstLine="709"/>
        <w:jc w:val="both"/>
        <w:rPr>
          <w:rFonts w:ascii="Times New Roman" w:hAnsi="Times New Roman" w:cs="Times New Roman"/>
          <w:i/>
          <w:iCs/>
        </w:rPr>
      </w:pPr>
      <w:r w:rsidRPr="008E106B">
        <w:rPr>
          <w:rFonts w:ascii="Times New Roman" w:hAnsi="Times New Roman" w:cs="Times New Roman"/>
          <w:i/>
          <w:iCs/>
        </w:rPr>
        <w:t>Рис. 3 – Порівняння питомих викидів NOx дизельного та бензинового двигунів на основних режимах роботи. Дизельний двигун демонструє вищий потенціал утворення оксидів азоту, особливо при номінальному навантаженні, тоді як бензиновий агрегат має нижчі значення NOx завдяки роботі на близькій до стехіометричної суміші та ефективності трикомпонентного каталізатора.</w:t>
      </w:r>
    </w:p>
    <w:p w14:paraId="34689D15" w14:textId="4351AC56" w:rsidR="005D5A61" w:rsidRPr="00BD388F" w:rsidRDefault="00D3642A" w:rsidP="008E106B">
      <w:pPr>
        <w:spacing w:after="0" w:line="240" w:lineRule="auto"/>
        <w:ind w:firstLine="709"/>
        <w:jc w:val="both"/>
        <w:rPr>
          <w:rFonts w:ascii="Times New Roman" w:hAnsi="Times New Roman" w:cs="Times New Roman"/>
          <w:sz w:val="28"/>
          <w:szCs w:val="28"/>
        </w:rPr>
      </w:pPr>
      <w:r w:rsidRPr="00BD388F">
        <w:rPr>
          <w:rFonts w:ascii="Times New Roman" w:hAnsi="Times New Roman" w:cs="Times New Roman"/>
          <w:noProof/>
          <w:sz w:val="28"/>
          <w:szCs w:val="28"/>
        </w:rPr>
        <w:drawing>
          <wp:anchor distT="0" distB="0" distL="114300" distR="114300" simplePos="0" relativeHeight="251660288" behindDoc="1" locked="0" layoutInCell="1" allowOverlap="1" wp14:anchorId="617CBDFB" wp14:editId="37786300">
            <wp:simplePos x="0" y="0"/>
            <wp:positionH relativeFrom="margin">
              <wp:posOffset>604520</wp:posOffset>
            </wp:positionH>
            <wp:positionV relativeFrom="paragraph">
              <wp:posOffset>395605</wp:posOffset>
            </wp:positionV>
            <wp:extent cx="4910455" cy="2602230"/>
            <wp:effectExtent l="0" t="0" r="4445" b="7620"/>
            <wp:wrapTight wrapText="bothSides">
              <wp:wrapPolygon edited="0">
                <wp:start x="0" y="0"/>
                <wp:lineTo x="0" y="21505"/>
                <wp:lineTo x="21536" y="21505"/>
                <wp:lineTo x="21536" y="0"/>
                <wp:lineTo x="0" y="0"/>
              </wp:wrapPolygon>
            </wp:wrapTight>
            <wp:docPr id="714818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81863" name=""/>
                    <pic:cNvPicPr/>
                  </pic:nvPicPr>
                  <pic:blipFill rotWithShape="1">
                    <a:blip r:embed="rId25">
                      <a:extLst>
                        <a:ext uri="{28A0092B-C50C-407E-A947-70E740481C1C}">
                          <a14:useLocalDpi xmlns:a14="http://schemas.microsoft.com/office/drawing/2010/main" val="0"/>
                        </a:ext>
                      </a:extLst>
                    </a:blip>
                    <a:srcRect t="6821"/>
                    <a:stretch>
                      <a:fillRect/>
                    </a:stretch>
                  </pic:blipFill>
                  <pic:spPr bwMode="auto">
                    <a:xfrm>
                      <a:off x="0" y="0"/>
                      <a:ext cx="4910455" cy="2602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EC8B4B" w14:textId="77777777" w:rsidR="00D3642A" w:rsidRDefault="00D3642A" w:rsidP="008E106B">
      <w:pPr>
        <w:spacing w:after="0" w:line="240" w:lineRule="auto"/>
        <w:ind w:firstLine="709"/>
        <w:jc w:val="both"/>
        <w:rPr>
          <w:rFonts w:ascii="Times New Roman" w:hAnsi="Times New Roman" w:cs="Times New Roman"/>
        </w:rPr>
      </w:pPr>
    </w:p>
    <w:p w14:paraId="2C5F0FF6" w14:textId="207AD93C" w:rsidR="00BD1EC4" w:rsidRPr="00D3642A" w:rsidRDefault="00A00C0B" w:rsidP="008E106B">
      <w:pPr>
        <w:spacing w:after="0" w:line="240" w:lineRule="auto"/>
        <w:ind w:firstLine="709"/>
        <w:jc w:val="both"/>
        <w:rPr>
          <w:rFonts w:ascii="Times New Roman" w:hAnsi="Times New Roman" w:cs="Times New Roman"/>
          <w:i/>
          <w:iCs/>
        </w:rPr>
      </w:pPr>
      <w:r w:rsidRPr="00D3642A">
        <w:rPr>
          <w:rFonts w:ascii="Times New Roman" w:hAnsi="Times New Roman" w:cs="Times New Roman"/>
          <w:i/>
          <w:iCs/>
        </w:rPr>
        <w:t>Рис. 4 – Зміна температури охолоджувальної рідини та мастила в часі при розігріві дизельного та бензинового двигунів до робочого стану. Обидва двигуни досягають стабільного теплового режиму без ознак перегріву; дизельний агрегат виходить на робочі температури дещо швидше в зоні середніх обертів, тоді як бензиновий двигун демонструє більшу залежність температури мастила від частоти обертання.</w:t>
      </w:r>
    </w:p>
    <w:p w14:paraId="55F42855" w14:textId="77777777" w:rsidR="009B04E8" w:rsidRPr="00D3642A" w:rsidRDefault="00A00C0B">
      <w:pPr>
        <w:rPr>
          <w:rFonts w:ascii="Times New Roman" w:hAnsi="Times New Roman" w:cs="Times New Roman"/>
          <w:i/>
          <w:iCs/>
        </w:rPr>
      </w:pPr>
      <w:r w:rsidRPr="00D3642A">
        <w:rPr>
          <w:rFonts w:ascii="Times New Roman" w:hAnsi="Times New Roman" w:cs="Times New Roman"/>
          <w:i/>
          <w:iCs/>
        </w:rPr>
        <w:br w:type="page"/>
      </w:r>
    </w:p>
    <w:p w14:paraId="12BC2829" w14:textId="77777777" w:rsidR="00BB43B4" w:rsidRDefault="00A00C0B" w:rsidP="00BB43B4">
      <w:pPr>
        <w:pStyle w:val="1"/>
        <w:rPr>
          <w:i/>
          <w:iCs/>
        </w:rPr>
      </w:pPr>
      <w:bookmarkStart w:id="75" w:name="_Toc217290090"/>
      <w:r w:rsidRPr="00BB43B4">
        <w:rPr>
          <w:rFonts w:eastAsia="Times New Roman"/>
        </w:rPr>
        <w:lastRenderedPageBreak/>
        <w:t>Додаток Б. Бібліографічна довідка</w:t>
      </w:r>
      <w:bookmarkEnd w:id="75"/>
      <w:r w:rsidRPr="003B3F6F">
        <w:rPr>
          <w:i/>
          <w:iCs/>
        </w:rPr>
        <w:t xml:space="preserve"> </w:t>
      </w:r>
    </w:p>
    <w:p w14:paraId="575D7A38" w14:textId="3363FB20" w:rsidR="00B71D31" w:rsidRDefault="00A00C0B" w:rsidP="00B71D31">
      <w:pPr>
        <w:ind w:firstLine="708"/>
        <w:jc w:val="both"/>
        <w:rPr>
          <w:rFonts w:ascii="Times New Roman" w:hAnsi="Times New Roman" w:cs="Times New Roman"/>
          <w:sz w:val="28"/>
          <w:szCs w:val="28"/>
          <w:lang w:eastAsia="ru-RU"/>
        </w:rPr>
      </w:pPr>
      <w:r w:rsidRPr="00B71D31">
        <w:rPr>
          <w:rFonts w:ascii="Times New Roman" w:hAnsi="Times New Roman" w:cs="Times New Roman"/>
          <w:i/>
          <w:iCs/>
          <w:sz w:val="28"/>
          <w:szCs w:val="28"/>
          <w:lang w:eastAsia="ru-RU"/>
        </w:rPr>
        <w:t>Тема</w:t>
      </w:r>
      <w:r w:rsidR="00827729">
        <w:rPr>
          <w:rFonts w:ascii="Times New Roman" w:hAnsi="Times New Roman" w:cs="Times New Roman"/>
          <w:i/>
          <w:iCs/>
          <w:sz w:val="28"/>
          <w:szCs w:val="28"/>
          <w:lang w:eastAsia="ru-RU"/>
        </w:rPr>
        <w:t xml:space="preserve"> магістерської</w:t>
      </w:r>
      <w:r w:rsidRPr="00B71D31">
        <w:rPr>
          <w:rFonts w:ascii="Times New Roman" w:hAnsi="Times New Roman" w:cs="Times New Roman"/>
          <w:i/>
          <w:iCs/>
          <w:sz w:val="28"/>
          <w:szCs w:val="28"/>
          <w:lang w:eastAsia="ru-RU"/>
        </w:rPr>
        <w:t xml:space="preserve"> роботи</w:t>
      </w:r>
      <w:r>
        <w:rPr>
          <w:rFonts w:ascii="Times New Roman" w:hAnsi="Times New Roman" w:cs="Times New Roman"/>
          <w:i/>
          <w:iCs/>
          <w:sz w:val="28"/>
          <w:szCs w:val="28"/>
          <w:lang w:eastAsia="ru-RU"/>
        </w:rPr>
        <w:t xml:space="preserve"> - </w:t>
      </w:r>
      <w:r w:rsidRPr="00B71D31">
        <w:rPr>
          <w:rFonts w:ascii="Times New Roman" w:hAnsi="Times New Roman" w:cs="Times New Roman"/>
          <w:i/>
          <w:iCs/>
          <w:sz w:val="28"/>
          <w:szCs w:val="28"/>
          <w:lang w:eastAsia="ru-RU"/>
        </w:rPr>
        <w:t xml:space="preserve"> </w:t>
      </w:r>
      <w:r>
        <w:rPr>
          <w:rFonts w:ascii="Times New Roman" w:hAnsi="Times New Roman" w:cs="Times New Roman"/>
          <w:sz w:val="28"/>
          <w:szCs w:val="28"/>
          <w:lang w:eastAsia="ru-RU"/>
        </w:rPr>
        <w:t>д</w:t>
      </w:r>
      <w:r w:rsidRPr="00B71D31">
        <w:rPr>
          <w:rFonts w:ascii="Times New Roman" w:hAnsi="Times New Roman" w:cs="Times New Roman"/>
          <w:sz w:val="28"/>
          <w:szCs w:val="28"/>
          <w:lang w:eastAsia="ru-RU"/>
        </w:rPr>
        <w:t>ослідження експлуатаційних показників роботи дизельних двигунів внутрішнього згоряння у порівнянні із двигунами з зовнішнім сумішоутворенням.</w:t>
      </w:r>
    </w:p>
    <w:p w14:paraId="7B4DF662" w14:textId="155D1810" w:rsidR="00827729" w:rsidRDefault="00827729" w:rsidP="00B71D31">
      <w:pPr>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Обсяг </w:t>
      </w:r>
      <w:r w:rsidR="005D7F80">
        <w:rPr>
          <w:rFonts w:ascii="Times New Roman" w:hAnsi="Times New Roman" w:cs="Times New Roman"/>
          <w:sz w:val="28"/>
          <w:szCs w:val="28"/>
          <w:lang w:eastAsia="ru-RU"/>
        </w:rPr>
        <w:t>магістерської роботи</w:t>
      </w:r>
      <w:r>
        <w:rPr>
          <w:rFonts w:ascii="Times New Roman" w:hAnsi="Times New Roman" w:cs="Times New Roman"/>
          <w:sz w:val="28"/>
          <w:szCs w:val="28"/>
          <w:lang w:eastAsia="ru-RU"/>
        </w:rPr>
        <w:t xml:space="preserve"> – 7</w:t>
      </w:r>
      <w:r w:rsidR="00994BE4">
        <w:rPr>
          <w:rFonts w:ascii="Times New Roman" w:hAnsi="Times New Roman" w:cs="Times New Roman"/>
          <w:sz w:val="28"/>
          <w:szCs w:val="28"/>
          <w:lang w:eastAsia="ru-RU"/>
        </w:rPr>
        <w:t>5</w:t>
      </w:r>
      <w:r>
        <w:rPr>
          <w:rFonts w:ascii="Times New Roman" w:hAnsi="Times New Roman" w:cs="Times New Roman"/>
          <w:sz w:val="28"/>
          <w:szCs w:val="28"/>
          <w:lang w:eastAsia="ru-RU"/>
        </w:rPr>
        <w:t xml:space="preserve"> с.</w:t>
      </w:r>
    </w:p>
    <w:p w14:paraId="217512D4" w14:textId="24197D0B" w:rsidR="00827729" w:rsidRDefault="00827729" w:rsidP="00B71D31">
      <w:pPr>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Рисунків – 4.</w:t>
      </w:r>
    </w:p>
    <w:p w14:paraId="7EA918AD" w14:textId="7005ACC7" w:rsidR="00827729" w:rsidRPr="00B71D31" w:rsidRDefault="00827729" w:rsidP="00B71D31">
      <w:pPr>
        <w:ind w:firstLine="708"/>
        <w:jc w:val="both"/>
        <w:rPr>
          <w:rFonts w:ascii="Times New Roman" w:hAnsi="Times New Roman" w:cs="Times New Roman"/>
          <w:i/>
          <w:iCs/>
          <w:sz w:val="28"/>
          <w:szCs w:val="28"/>
          <w:lang w:eastAsia="ru-RU"/>
        </w:rPr>
      </w:pPr>
      <w:r>
        <w:rPr>
          <w:rFonts w:ascii="Times New Roman" w:hAnsi="Times New Roman" w:cs="Times New Roman"/>
          <w:sz w:val="28"/>
          <w:szCs w:val="28"/>
          <w:lang w:eastAsia="ru-RU"/>
        </w:rPr>
        <w:t>Дата закінчення магістерської роботи – 15.12.2025</w:t>
      </w:r>
    </w:p>
    <w:p w14:paraId="2F45F12D" w14:textId="77777777" w:rsidR="00D238AD" w:rsidRDefault="00D238AD">
      <w:pPr>
        <w:spacing w:after="0"/>
        <w:rPr>
          <w:sz w:val="0"/>
          <w:szCs w:val="0"/>
        </w:rPr>
      </w:pPr>
    </w:p>
    <w:sectPr w:rsidR="00D238AD" w:rsidSect="00BB43B4">
      <w:headerReference w:type="default" r:id="rId30"/>
      <w:pgSz w:w="11906" w:h="16838" w:code="9"/>
      <w:pgMar w:top="851" w:right="851" w:bottom="851" w:left="1418" w:header="1077" w:footer="510" w:gutter="0"/>
      <w:pgNumType w:start="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90F83" w14:textId="77777777" w:rsidR="00366698" w:rsidRDefault="00366698">
      <w:pPr>
        <w:spacing w:after="0" w:line="240" w:lineRule="auto"/>
      </w:pPr>
      <w:r>
        <w:separator/>
      </w:r>
    </w:p>
  </w:endnote>
  <w:endnote w:type="continuationSeparator" w:id="0">
    <w:p w14:paraId="6F0C315B" w14:textId="77777777" w:rsidR="00366698" w:rsidRDefault="00366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Journal">
    <w:altName w:val="Times New Roman"/>
    <w:charset w:val="00"/>
    <w:family w:val="auto"/>
    <w:pitch w:val="variable"/>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091081"/>
      <w:docPartObj>
        <w:docPartGallery w:val="Page Numbers (Bottom of Page)"/>
        <w:docPartUnique/>
      </w:docPartObj>
    </w:sdtPr>
    <w:sdtEndPr/>
    <w:sdtContent>
      <w:p w14:paraId="4C55E9B5" w14:textId="77777777" w:rsidR="00D54568" w:rsidRDefault="00D54568" w:rsidP="009B04E8">
        <w:pPr>
          <w:pStyle w:val="af0"/>
          <w:ind w:right="-286"/>
        </w:pPr>
        <w:r>
          <w:ptab w:relativeTo="margin" w:alignment="right" w:leader="none"/>
        </w:r>
        <w:r>
          <w:fldChar w:fldCharType="begin"/>
        </w:r>
        <w:r>
          <w:instrText>PAGE   \* MERGEFORMAT</w:instrText>
        </w:r>
        <w:r>
          <w:fldChar w:fldCharType="separate"/>
        </w:r>
        <w:r>
          <w:t>72</w:t>
        </w:r>
        <w:r>
          <w:fldChar w:fldCharType="end"/>
        </w:r>
      </w:p>
    </w:sdtContent>
  </w:sdt>
  <w:p w14:paraId="16F3A3D7" w14:textId="77777777" w:rsidR="00D54568" w:rsidRDefault="00D5456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805D9" w14:textId="77777777" w:rsidR="00366698" w:rsidRDefault="00366698">
      <w:pPr>
        <w:spacing w:after="0" w:line="240" w:lineRule="auto"/>
      </w:pPr>
      <w:r>
        <w:separator/>
      </w:r>
    </w:p>
  </w:footnote>
  <w:footnote w:type="continuationSeparator" w:id="0">
    <w:p w14:paraId="11CD8F0E" w14:textId="77777777" w:rsidR="00366698" w:rsidRDefault="00366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5691177"/>
      <w:docPartObj>
        <w:docPartGallery w:val="Page Numbers (Top of Page)"/>
        <w:docPartUnique/>
      </w:docPartObj>
    </w:sdtPr>
    <w:sdtEndPr/>
    <w:sdtContent>
      <w:p w14:paraId="29DB3E91" w14:textId="77777777" w:rsidR="00D54568" w:rsidRDefault="00D54568">
        <w:pPr>
          <w:pStyle w:val="ae"/>
          <w:jc w:val="right"/>
        </w:pPr>
        <w:r>
          <w:rPr>
            <w:noProof/>
            <w:lang w:eastAsia="uk-UA"/>
          </w:rPr>
          <mc:AlternateContent>
            <mc:Choice Requires="wpg">
              <w:drawing>
                <wp:anchor distT="0" distB="0" distL="114300" distR="114300" simplePos="0" relativeHeight="251658240" behindDoc="0" locked="1" layoutInCell="1" allowOverlap="1" wp14:anchorId="34A3B32D" wp14:editId="071D8FE8">
                  <wp:simplePos x="0" y="0"/>
                  <wp:positionH relativeFrom="margin">
                    <wp:posOffset>-334645</wp:posOffset>
                  </wp:positionH>
                  <wp:positionV relativeFrom="page">
                    <wp:posOffset>598170</wp:posOffset>
                  </wp:positionV>
                  <wp:extent cx="6583680" cy="9693910"/>
                  <wp:effectExtent l="0" t="0" r="26670" b="21590"/>
                  <wp:wrapNone/>
                  <wp:docPr id="84" name="Групувати 84"/>
                  <wp:cNvGraphicFramePr/>
                  <a:graphic xmlns:a="http://schemas.openxmlformats.org/drawingml/2006/main">
                    <a:graphicData uri="http://schemas.microsoft.com/office/word/2010/wordprocessingGroup">
                      <wpg:wgp>
                        <wpg:cNvGrpSpPr/>
                        <wpg:grpSpPr>
                          <a:xfrm>
                            <a:off x="0" y="0"/>
                            <a:ext cx="6583680" cy="9693910"/>
                            <a:chOff x="0" y="0"/>
                            <a:chExt cx="20000" cy="20000"/>
                          </a:xfrm>
                        </wpg:grpSpPr>
                        <wps:wsp>
                          <wps:cNvPr id="86" name="Rectangle 4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wps:wsp>
                        <wps:wsp>
                          <wps:cNvPr id="99" name="Line 43"/>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 name="Line 44"/>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 name="Line 45"/>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 name="Line 46"/>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 name="Line 47"/>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 name="Line 48"/>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 name="Line 49"/>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 name="Line 50"/>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 name="Line 51"/>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 name="Line 52"/>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 name="Rectangle 5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44CD725" w14:textId="77777777" w:rsidR="00D54568" w:rsidRDefault="00D54568" w:rsidP="008E22F6">
                                <w:pPr>
                                  <w:jc w:val="center"/>
                                </w:pPr>
                                <w:r>
                                  <w:rPr>
                                    <w:sz w:val="18"/>
                                  </w:rPr>
                                  <w:t>Змн.</w:t>
                                </w:r>
                              </w:p>
                            </w:txbxContent>
                          </wps:txbx>
                          <wps:bodyPr rot="0" vert="horz" wrap="square" lIns="12700" tIns="12700" rIns="12700" bIns="12700" anchor="t" anchorCtr="0" upright="1"/>
                        </wps:wsp>
                        <wps:wsp>
                          <wps:cNvPr id="110" name="Rectangle 5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F612100" w14:textId="77777777" w:rsidR="00D54568" w:rsidRDefault="00D54568" w:rsidP="008E22F6">
                                <w:pPr>
                                  <w:jc w:val="center"/>
                                </w:pPr>
                                <w:r>
                                  <w:rPr>
                                    <w:sz w:val="18"/>
                                  </w:rPr>
                                  <w:t>Арк.</w:t>
                                </w:r>
                              </w:p>
                            </w:txbxContent>
                          </wps:txbx>
                          <wps:bodyPr rot="0" vert="horz" wrap="square" lIns="12700" tIns="12700" rIns="12700" bIns="12700" anchor="t" anchorCtr="0" upright="1"/>
                        </wps:wsp>
                        <wps:wsp>
                          <wps:cNvPr id="111" name="Rectangle 5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05174F9" w14:textId="77777777" w:rsidR="00D54568" w:rsidRDefault="00D54568" w:rsidP="008E22F6">
                                <w:pPr>
                                  <w:jc w:val="center"/>
                                </w:pPr>
                                <w:r>
                                  <w:rPr>
                                    <w:sz w:val="18"/>
                                  </w:rPr>
                                  <w:t>№ докум.</w:t>
                                </w:r>
                              </w:p>
                            </w:txbxContent>
                          </wps:txbx>
                          <wps:bodyPr rot="0" vert="horz" wrap="square" lIns="12700" tIns="12700" rIns="12700" bIns="12700" anchor="t" anchorCtr="0" upright="1"/>
                        </wps:wsp>
                        <wps:wsp>
                          <wps:cNvPr id="112" name="Rectangle 5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346D29" w14:textId="77777777" w:rsidR="00D54568" w:rsidRDefault="00D54568" w:rsidP="008E22F6">
                                <w:pPr>
                                  <w:jc w:val="center"/>
                                </w:pPr>
                                <w:r>
                                  <w:rPr>
                                    <w:sz w:val="18"/>
                                  </w:rPr>
                                  <w:t>Підпис</w:t>
                                </w:r>
                              </w:p>
                            </w:txbxContent>
                          </wps:txbx>
                          <wps:bodyPr rot="0" vert="horz" wrap="square" lIns="12700" tIns="12700" rIns="12700" bIns="12700" anchor="t" anchorCtr="0" upright="1"/>
                        </wps:wsp>
                        <wps:wsp>
                          <wps:cNvPr id="113" name="Rectangle 5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E90E09" w14:textId="77777777" w:rsidR="00D54568" w:rsidRDefault="00D54568" w:rsidP="008E22F6">
                                <w:pPr>
                                  <w:jc w:val="center"/>
                                </w:pPr>
                                <w:r>
                                  <w:rPr>
                                    <w:sz w:val="18"/>
                                  </w:rPr>
                                  <w:t>Дата</w:t>
                                </w:r>
                              </w:p>
                            </w:txbxContent>
                          </wps:txbx>
                          <wps:bodyPr rot="0" vert="horz" wrap="square" lIns="12700" tIns="12700" rIns="12700" bIns="12700" anchor="t" anchorCtr="0" upright="1"/>
                        </wps:wsp>
                        <wps:wsp>
                          <wps:cNvPr id="114" name="Rectangle 5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D5731C4" w14:textId="77777777" w:rsidR="00D54568" w:rsidRDefault="00D54568" w:rsidP="008E22F6">
                                <w:pPr>
                                  <w:jc w:val="center"/>
                                </w:pPr>
                                <w:r>
                                  <w:rPr>
                                    <w:sz w:val="18"/>
                                  </w:rPr>
                                  <w:t>Арк.</w:t>
                                </w:r>
                              </w:p>
                            </w:txbxContent>
                          </wps:txbx>
                          <wps:bodyPr rot="0" vert="horz" wrap="square" lIns="12700" tIns="12700" rIns="12700" bIns="12700" anchor="t" anchorCtr="0" upright="1"/>
                        </wps:wsp>
                        <wps:wsp>
                          <wps:cNvPr id="116" name="Rectangle 6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7CAEB27" w14:textId="77777777" w:rsidR="00D54568" w:rsidRPr="00EA7650" w:rsidRDefault="00D54568" w:rsidP="008E22F6">
                                <w:pPr>
                                  <w:jc w:val="center"/>
                                  <w:rPr>
                                    <w:sz w:val="28"/>
                                    <w:szCs w:val="28"/>
                                  </w:rPr>
                                </w:pPr>
                                <w:r w:rsidRPr="00EA7650">
                                  <w:rPr>
                                    <w:sz w:val="28"/>
                                    <w:szCs w:val="28"/>
                                  </w:rPr>
                                  <w:t>МР АТ-</w:t>
                                </w:r>
                                <w:r>
                                  <w:rPr>
                                    <w:sz w:val="28"/>
                                    <w:szCs w:val="28"/>
                                  </w:rPr>
                                  <w:t>49</w:t>
                                </w:r>
                                <w:r w:rsidRPr="00EA7650">
                                  <w:rPr>
                                    <w:sz w:val="28"/>
                                    <w:szCs w:val="28"/>
                                  </w:rPr>
                                  <w:t>.00.00.000 ПЗ</w:t>
                                </w:r>
                              </w:p>
                              <w:p w14:paraId="3EAC362C" w14:textId="77777777" w:rsidR="00D54568" w:rsidRPr="003013D4" w:rsidRDefault="00D54568" w:rsidP="008E22F6">
                                <w:pPr>
                                  <w:rPr>
                                    <w:szCs w:val="28"/>
                                  </w:rPr>
                                </w:pPr>
                              </w:p>
                            </w:txbxContent>
                          </wps:txbx>
                          <wps:bodyPr rot="0" vert="horz" wrap="square" lIns="12700" tIns="12700" rIns="12700" bIns="12700" anchor="t" anchorCtr="0" upright="1"/>
                        </wps:wsp>
                      </wpg:wgp>
                    </a:graphicData>
                  </a:graphic>
                  <wp14:sizeRelH relativeFrom="page">
                    <wp14:pctWidth>0</wp14:pctWidth>
                  </wp14:sizeRelH>
                  <wp14:sizeRelV relativeFrom="page">
                    <wp14:pctHeight>0</wp14:pctHeight>
                  </wp14:sizeRelV>
                </wp:anchor>
              </w:drawing>
            </mc:Choice>
            <mc:Fallback>
              <w:pict>
                <v:group w14:anchorId="34A3B32D" id="Групувати 84" o:spid="_x0000_s1076" style="position:absolute;left:0;text-align:left;margin-left:-26.35pt;margin-top:47.1pt;width:518.4pt;height:763.3pt;z-index:251658240;mso-position-horizontal-relative:margin;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">
                  <v:rect id="Rectangle 42" o:spid="_x0000_s10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" filled="f" strokeweight="2pt"/>
                  <v:line id="Line 43" o:spid="_x0000_s10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" strokeweight="2pt"/>
                  <v:line id="Line 44" o:spid="_x0000_s10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" strokeweight="2pt"/>
                  <v:line id="Line 45" o:spid="_x0000_s10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" strokeweight="2pt"/>
                  <v:line id="Line 46" o:spid="_x0000_s10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" strokeweight="2pt"/>
                  <v:line id="Line 47" o:spid="_x0000_s10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" strokeweight="2pt"/>
                  <v:line id="Line 48" o:spid="_x0000_s10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" strokeweight="2pt"/>
                  <v:line id="Line 49" o:spid="_x0000_s10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" strokeweight="2pt"/>
                  <v:line id="Line 50" o:spid="_x0000_s10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" strokeweight="1pt"/>
                  <v:line id="Line 51" o:spid="_x0000_s10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" strokeweight="2pt"/>
                  <v:line id="Line 52" o:spid="_x0000_s10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" strokeweight="1pt"/>
                  <v:rect id="Rectangle 53" o:spid="_x0000_s10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" filled="f" stroked="f" strokeweight=".25pt">
                    <v:textbox inset="1pt,1pt,1pt,1pt">
                      <w:txbxContent>
                        <w:p w14:paraId="444CD725" w14:textId="77777777" w:rsidR="00D54568" w:rsidRDefault="00D54568" w:rsidP="008E22F6">
                          <w:pPr>
                            <w:jc w:val="center"/>
                          </w:pPr>
                          <w:r>
                            <w:rPr>
                              <w:sz w:val="18"/>
                            </w:rPr>
                            <w:t>Змн.</w:t>
                          </w:r>
                        </w:p>
                      </w:txbxContent>
                    </v:textbox>
                  </v:rect>
                  <v:rect id="Rectangle 54" o:spid="_x0000_s10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" filled="f" stroked="f" strokeweight=".25pt">
                    <v:textbox inset="1pt,1pt,1pt,1pt">
                      <w:txbxContent>
                        <w:p w14:paraId="6F612100" w14:textId="77777777" w:rsidR="00D54568" w:rsidRDefault="00D54568" w:rsidP="008E22F6">
                          <w:pPr>
                            <w:jc w:val="center"/>
                          </w:pPr>
                          <w:r>
                            <w:rPr>
                              <w:sz w:val="18"/>
                            </w:rPr>
                            <w:t>Арк.</w:t>
                          </w:r>
                        </w:p>
                      </w:txbxContent>
                    </v:textbox>
                  </v:rect>
                  <v:rect id="Rectangle 55" o:spid="_x0000_s10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" filled="f" stroked="f" strokeweight=".25pt">
                    <v:textbox inset="1pt,1pt,1pt,1pt">
                      <w:txbxContent>
                        <w:p w14:paraId="205174F9" w14:textId="77777777" w:rsidR="00D54568" w:rsidRDefault="00D54568" w:rsidP="008E22F6">
                          <w:pPr>
                            <w:jc w:val="center"/>
                          </w:pPr>
                          <w:r>
                            <w:rPr>
                              <w:sz w:val="18"/>
                            </w:rPr>
                            <w:t>№ докум.</w:t>
                          </w:r>
                        </w:p>
                      </w:txbxContent>
                    </v:textbox>
                  </v:rect>
                  <v:rect id="Rectangle 56" o:spid="_x0000_s10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" filled="f" stroked="f" strokeweight=".25pt">
                    <v:textbox inset="1pt,1pt,1pt,1pt">
                      <w:txbxContent>
                        <w:p w14:paraId="7A346D29" w14:textId="77777777" w:rsidR="00D54568" w:rsidRDefault="00D54568" w:rsidP="008E22F6">
                          <w:pPr>
                            <w:jc w:val="center"/>
                          </w:pPr>
                          <w:r>
                            <w:rPr>
                              <w:sz w:val="18"/>
                            </w:rPr>
                            <w:t>Підпис</w:t>
                          </w:r>
                        </w:p>
                      </w:txbxContent>
                    </v:textbox>
                  </v:rect>
                  <v:rect id="Rectangle 57" o:spid="_x0000_s10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" filled="f" stroked="f" strokeweight=".25pt">
                    <v:textbox inset="1pt,1pt,1pt,1pt">
                      <w:txbxContent>
                        <w:p w14:paraId="43E90E09" w14:textId="77777777" w:rsidR="00D54568" w:rsidRDefault="00D54568" w:rsidP="008E22F6">
                          <w:pPr>
                            <w:jc w:val="center"/>
                          </w:pPr>
                          <w:r>
                            <w:rPr>
                              <w:sz w:val="18"/>
                            </w:rPr>
                            <w:t>Дата</w:t>
                          </w:r>
                        </w:p>
                      </w:txbxContent>
                    </v:textbox>
                  </v:rect>
                  <v:rect id="Rectangle 58" o:spid="_x0000_s10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" filled="f" stroked="f" strokeweight=".25pt">
                    <v:textbox inset="1pt,1pt,1pt,1pt">
                      <w:txbxContent>
                        <w:p w14:paraId="5D5731C4" w14:textId="77777777" w:rsidR="00D54568" w:rsidRDefault="00D54568" w:rsidP="008E22F6">
                          <w:pPr>
                            <w:jc w:val="center"/>
                          </w:pPr>
                          <w:r>
                            <w:rPr>
                              <w:sz w:val="18"/>
                            </w:rPr>
                            <w:t>Арк.</w:t>
                          </w:r>
                        </w:p>
                      </w:txbxContent>
                    </v:textbox>
                  </v:rect>
                  <v:rect id="Rectangle 60" o:spid="_x0000_s1094"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" filled="f" stroked="f" strokeweight=".25pt">
                    <v:textbox inset="1pt,1pt,1pt,1pt">
                      <w:txbxContent>
                        <w:p w14:paraId="77CAEB27" w14:textId="77777777" w:rsidR="00D54568" w:rsidRPr="00EA7650" w:rsidRDefault="00D54568" w:rsidP="008E22F6">
                          <w:pPr>
                            <w:jc w:val="center"/>
                            <w:rPr>
                              <w:sz w:val="28"/>
                              <w:szCs w:val="28"/>
                            </w:rPr>
                          </w:pPr>
                          <w:r w:rsidRPr="00EA7650">
                            <w:rPr>
                              <w:sz w:val="28"/>
                              <w:szCs w:val="28"/>
                            </w:rPr>
                            <w:t>МР АТ-</w:t>
                          </w:r>
                          <w:r>
                            <w:rPr>
                              <w:sz w:val="28"/>
                              <w:szCs w:val="28"/>
                            </w:rPr>
                            <w:t>49</w:t>
                          </w:r>
                          <w:r w:rsidRPr="00EA7650">
                            <w:rPr>
                              <w:sz w:val="28"/>
                              <w:szCs w:val="28"/>
                            </w:rPr>
                            <w:t>.00.00.000 ПЗ</w:t>
                          </w:r>
                        </w:p>
                        <w:p w14:paraId="3EAC362C" w14:textId="77777777" w:rsidR="00D54568" w:rsidRPr="003013D4" w:rsidRDefault="00D54568" w:rsidP="008E22F6">
                          <w:pPr>
                            <w:rPr>
                              <w:szCs w:val="28"/>
                            </w:rPr>
                          </w:pPr>
                        </w:p>
                      </w:txbxContent>
                    </v:textbox>
                  </v:rect>
                  <w10:wrap anchorx="margin" anchory="page"/>
                  <w10:anchorlock/>
                </v:group>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5FD7"/>
    <w:multiLevelType w:val="multilevel"/>
    <w:tmpl w:val="074E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17DA4"/>
    <w:multiLevelType w:val="multilevel"/>
    <w:tmpl w:val="9FDA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C35112"/>
    <w:multiLevelType w:val="multilevel"/>
    <w:tmpl w:val="EEDC3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A05A5D"/>
    <w:multiLevelType w:val="multilevel"/>
    <w:tmpl w:val="BD9A4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267BCA"/>
    <w:multiLevelType w:val="multilevel"/>
    <w:tmpl w:val="8EA8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446B84"/>
    <w:multiLevelType w:val="multilevel"/>
    <w:tmpl w:val="C4BE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0C28CE"/>
    <w:multiLevelType w:val="multilevel"/>
    <w:tmpl w:val="625A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921451"/>
    <w:multiLevelType w:val="multilevel"/>
    <w:tmpl w:val="21AA0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BF4554"/>
    <w:multiLevelType w:val="multilevel"/>
    <w:tmpl w:val="AF829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372976"/>
    <w:multiLevelType w:val="multilevel"/>
    <w:tmpl w:val="9F727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230ECF"/>
    <w:multiLevelType w:val="multilevel"/>
    <w:tmpl w:val="9848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C54250"/>
    <w:multiLevelType w:val="multilevel"/>
    <w:tmpl w:val="980A2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AA55DB"/>
    <w:multiLevelType w:val="multilevel"/>
    <w:tmpl w:val="F25C6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23080C"/>
    <w:multiLevelType w:val="multilevel"/>
    <w:tmpl w:val="B5561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B734D5"/>
    <w:multiLevelType w:val="multilevel"/>
    <w:tmpl w:val="2572D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C824F2"/>
    <w:multiLevelType w:val="multilevel"/>
    <w:tmpl w:val="0450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430CE6"/>
    <w:multiLevelType w:val="multilevel"/>
    <w:tmpl w:val="158AB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4B519CA"/>
    <w:multiLevelType w:val="hybridMultilevel"/>
    <w:tmpl w:val="FE4A1942"/>
    <w:lvl w:ilvl="0" w:tplc="CE589340">
      <w:start w:val="1"/>
      <w:numFmt w:val="decimal"/>
      <w:lvlText w:val="%1."/>
      <w:lvlJc w:val="left"/>
      <w:pPr>
        <w:ind w:left="569" w:hanging="526"/>
      </w:pPr>
      <w:rPr>
        <w:rFonts w:ascii="Times New Roman" w:eastAsia="Times New Roman" w:hAnsi="Times New Roman" w:cs="Times New Roman" w:hint="default"/>
        <w:b w:val="0"/>
        <w:bCs w:val="0"/>
        <w:i w:val="0"/>
        <w:iCs w:val="0"/>
        <w:spacing w:val="0"/>
        <w:w w:val="99"/>
        <w:sz w:val="32"/>
        <w:szCs w:val="32"/>
        <w:lang w:val="uk-UA" w:eastAsia="en-US" w:bidi="ar-SA"/>
      </w:rPr>
    </w:lvl>
    <w:lvl w:ilvl="1" w:tplc="A75AC8BE">
      <w:numFmt w:val="bullet"/>
      <w:lvlText w:val="•"/>
      <w:lvlJc w:val="left"/>
      <w:pPr>
        <w:ind w:left="1887" w:hanging="526"/>
      </w:pPr>
      <w:rPr>
        <w:rFonts w:hint="default"/>
        <w:lang w:val="uk-UA" w:eastAsia="en-US" w:bidi="ar-SA"/>
      </w:rPr>
    </w:lvl>
    <w:lvl w:ilvl="2" w:tplc="9E8AB24A">
      <w:numFmt w:val="bullet"/>
      <w:lvlText w:val="•"/>
      <w:lvlJc w:val="left"/>
      <w:pPr>
        <w:ind w:left="3214" w:hanging="526"/>
      </w:pPr>
      <w:rPr>
        <w:rFonts w:hint="default"/>
        <w:lang w:val="uk-UA" w:eastAsia="en-US" w:bidi="ar-SA"/>
      </w:rPr>
    </w:lvl>
    <w:lvl w:ilvl="3" w:tplc="495EF5EA">
      <w:numFmt w:val="bullet"/>
      <w:lvlText w:val="•"/>
      <w:lvlJc w:val="left"/>
      <w:pPr>
        <w:ind w:left="4542" w:hanging="526"/>
      </w:pPr>
      <w:rPr>
        <w:rFonts w:hint="default"/>
        <w:lang w:val="uk-UA" w:eastAsia="en-US" w:bidi="ar-SA"/>
      </w:rPr>
    </w:lvl>
    <w:lvl w:ilvl="4" w:tplc="9814A470">
      <w:numFmt w:val="bullet"/>
      <w:lvlText w:val="•"/>
      <w:lvlJc w:val="left"/>
      <w:pPr>
        <w:ind w:left="5869" w:hanging="526"/>
      </w:pPr>
      <w:rPr>
        <w:rFonts w:hint="default"/>
        <w:lang w:val="uk-UA" w:eastAsia="en-US" w:bidi="ar-SA"/>
      </w:rPr>
    </w:lvl>
    <w:lvl w:ilvl="5" w:tplc="C95EB85A">
      <w:numFmt w:val="bullet"/>
      <w:lvlText w:val="•"/>
      <w:lvlJc w:val="left"/>
      <w:pPr>
        <w:ind w:left="7197" w:hanging="526"/>
      </w:pPr>
      <w:rPr>
        <w:rFonts w:hint="default"/>
        <w:lang w:val="uk-UA" w:eastAsia="en-US" w:bidi="ar-SA"/>
      </w:rPr>
    </w:lvl>
    <w:lvl w:ilvl="6" w:tplc="06B6B30C">
      <w:numFmt w:val="bullet"/>
      <w:lvlText w:val="•"/>
      <w:lvlJc w:val="left"/>
      <w:pPr>
        <w:ind w:left="8524" w:hanging="526"/>
      </w:pPr>
      <w:rPr>
        <w:rFonts w:hint="default"/>
        <w:lang w:val="uk-UA" w:eastAsia="en-US" w:bidi="ar-SA"/>
      </w:rPr>
    </w:lvl>
    <w:lvl w:ilvl="7" w:tplc="6B761342">
      <w:numFmt w:val="bullet"/>
      <w:lvlText w:val="•"/>
      <w:lvlJc w:val="left"/>
      <w:pPr>
        <w:ind w:left="9851" w:hanging="526"/>
      </w:pPr>
      <w:rPr>
        <w:rFonts w:hint="default"/>
        <w:lang w:val="uk-UA" w:eastAsia="en-US" w:bidi="ar-SA"/>
      </w:rPr>
    </w:lvl>
    <w:lvl w:ilvl="8" w:tplc="2CBA2532">
      <w:numFmt w:val="bullet"/>
      <w:lvlText w:val="•"/>
      <w:lvlJc w:val="left"/>
      <w:pPr>
        <w:ind w:left="11179" w:hanging="526"/>
      </w:pPr>
      <w:rPr>
        <w:rFonts w:hint="default"/>
        <w:lang w:val="uk-UA" w:eastAsia="en-US" w:bidi="ar-SA"/>
      </w:rPr>
    </w:lvl>
  </w:abstractNum>
  <w:abstractNum w:abstractNumId="18" w15:restartNumberingAfterBreak="0">
    <w:nsid w:val="15B50582"/>
    <w:multiLevelType w:val="hybridMultilevel"/>
    <w:tmpl w:val="4F6AE96C"/>
    <w:lvl w:ilvl="0" w:tplc="1DC0B3C2">
      <w:start w:val="1"/>
      <w:numFmt w:val="decimal"/>
      <w:lvlText w:val="%1."/>
      <w:lvlJc w:val="left"/>
      <w:pPr>
        <w:ind w:left="1069" w:hanging="360"/>
      </w:pPr>
      <w:rPr>
        <w:rFonts w:hint="default"/>
      </w:rPr>
    </w:lvl>
    <w:lvl w:ilvl="1" w:tplc="C9602400" w:tentative="1">
      <w:start w:val="1"/>
      <w:numFmt w:val="lowerLetter"/>
      <w:lvlText w:val="%2."/>
      <w:lvlJc w:val="left"/>
      <w:pPr>
        <w:ind w:left="1789" w:hanging="360"/>
      </w:pPr>
    </w:lvl>
    <w:lvl w:ilvl="2" w:tplc="8040BC34" w:tentative="1">
      <w:start w:val="1"/>
      <w:numFmt w:val="lowerRoman"/>
      <w:lvlText w:val="%3."/>
      <w:lvlJc w:val="right"/>
      <w:pPr>
        <w:ind w:left="2509" w:hanging="180"/>
      </w:pPr>
    </w:lvl>
    <w:lvl w:ilvl="3" w:tplc="B622D404" w:tentative="1">
      <w:start w:val="1"/>
      <w:numFmt w:val="decimal"/>
      <w:lvlText w:val="%4."/>
      <w:lvlJc w:val="left"/>
      <w:pPr>
        <w:ind w:left="3229" w:hanging="360"/>
      </w:pPr>
    </w:lvl>
    <w:lvl w:ilvl="4" w:tplc="56FA2D16" w:tentative="1">
      <w:start w:val="1"/>
      <w:numFmt w:val="lowerLetter"/>
      <w:lvlText w:val="%5."/>
      <w:lvlJc w:val="left"/>
      <w:pPr>
        <w:ind w:left="3949" w:hanging="360"/>
      </w:pPr>
    </w:lvl>
    <w:lvl w:ilvl="5" w:tplc="2C1E044C" w:tentative="1">
      <w:start w:val="1"/>
      <w:numFmt w:val="lowerRoman"/>
      <w:lvlText w:val="%6."/>
      <w:lvlJc w:val="right"/>
      <w:pPr>
        <w:ind w:left="4669" w:hanging="180"/>
      </w:pPr>
    </w:lvl>
    <w:lvl w:ilvl="6" w:tplc="4C5AA660" w:tentative="1">
      <w:start w:val="1"/>
      <w:numFmt w:val="decimal"/>
      <w:lvlText w:val="%7."/>
      <w:lvlJc w:val="left"/>
      <w:pPr>
        <w:ind w:left="5389" w:hanging="360"/>
      </w:pPr>
    </w:lvl>
    <w:lvl w:ilvl="7" w:tplc="1F8A3C2A" w:tentative="1">
      <w:start w:val="1"/>
      <w:numFmt w:val="lowerLetter"/>
      <w:lvlText w:val="%8."/>
      <w:lvlJc w:val="left"/>
      <w:pPr>
        <w:ind w:left="6109" w:hanging="360"/>
      </w:pPr>
    </w:lvl>
    <w:lvl w:ilvl="8" w:tplc="6ECC0E50" w:tentative="1">
      <w:start w:val="1"/>
      <w:numFmt w:val="lowerRoman"/>
      <w:lvlText w:val="%9."/>
      <w:lvlJc w:val="right"/>
      <w:pPr>
        <w:ind w:left="6829" w:hanging="180"/>
      </w:pPr>
    </w:lvl>
  </w:abstractNum>
  <w:abstractNum w:abstractNumId="19" w15:restartNumberingAfterBreak="0">
    <w:nsid w:val="19940A32"/>
    <w:multiLevelType w:val="multilevel"/>
    <w:tmpl w:val="84D8C2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772C95"/>
    <w:multiLevelType w:val="multilevel"/>
    <w:tmpl w:val="FF1C86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4B56A05"/>
    <w:multiLevelType w:val="multilevel"/>
    <w:tmpl w:val="0DBE9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BF79FB"/>
    <w:multiLevelType w:val="multilevel"/>
    <w:tmpl w:val="B6B4A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6F7603"/>
    <w:multiLevelType w:val="multilevel"/>
    <w:tmpl w:val="3C227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CF5DAB"/>
    <w:multiLevelType w:val="multilevel"/>
    <w:tmpl w:val="662E6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7B727E"/>
    <w:multiLevelType w:val="multilevel"/>
    <w:tmpl w:val="208E2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BC435C"/>
    <w:multiLevelType w:val="multilevel"/>
    <w:tmpl w:val="A942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EE3E1F"/>
    <w:multiLevelType w:val="multilevel"/>
    <w:tmpl w:val="DAB0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E011238"/>
    <w:multiLevelType w:val="hybridMultilevel"/>
    <w:tmpl w:val="0C44E9CC"/>
    <w:lvl w:ilvl="0" w:tplc="004A8166">
      <w:start w:val="5"/>
      <w:numFmt w:val="bullet"/>
      <w:lvlText w:val="-"/>
      <w:lvlJc w:val="left"/>
      <w:pPr>
        <w:ind w:left="1069" w:hanging="360"/>
      </w:pPr>
      <w:rPr>
        <w:rFonts w:ascii="Times New Roman" w:eastAsiaTheme="minorHAnsi" w:hAnsi="Times New Roman" w:cs="Times New Roman" w:hint="default"/>
      </w:rPr>
    </w:lvl>
    <w:lvl w:ilvl="1" w:tplc="CCFEB870" w:tentative="1">
      <w:start w:val="1"/>
      <w:numFmt w:val="bullet"/>
      <w:lvlText w:val="o"/>
      <w:lvlJc w:val="left"/>
      <w:pPr>
        <w:ind w:left="1789" w:hanging="360"/>
      </w:pPr>
      <w:rPr>
        <w:rFonts w:ascii="Courier New" w:hAnsi="Courier New" w:cs="Courier New" w:hint="default"/>
      </w:rPr>
    </w:lvl>
    <w:lvl w:ilvl="2" w:tplc="4E489842" w:tentative="1">
      <w:start w:val="1"/>
      <w:numFmt w:val="bullet"/>
      <w:lvlText w:val=""/>
      <w:lvlJc w:val="left"/>
      <w:pPr>
        <w:ind w:left="2509" w:hanging="360"/>
      </w:pPr>
      <w:rPr>
        <w:rFonts w:ascii="Wingdings" w:hAnsi="Wingdings" w:hint="default"/>
      </w:rPr>
    </w:lvl>
    <w:lvl w:ilvl="3" w:tplc="AAA8A49C" w:tentative="1">
      <w:start w:val="1"/>
      <w:numFmt w:val="bullet"/>
      <w:lvlText w:val=""/>
      <w:lvlJc w:val="left"/>
      <w:pPr>
        <w:ind w:left="3229" w:hanging="360"/>
      </w:pPr>
      <w:rPr>
        <w:rFonts w:ascii="Symbol" w:hAnsi="Symbol" w:hint="default"/>
      </w:rPr>
    </w:lvl>
    <w:lvl w:ilvl="4" w:tplc="8D5EEB38" w:tentative="1">
      <w:start w:val="1"/>
      <w:numFmt w:val="bullet"/>
      <w:lvlText w:val="o"/>
      <w:lvlJc w:val="left"/>
      <w:pPr>
        <w:ind w:left="3949" w:hanging="360"/>
      </w:pPr>
      <w:rPr>
        <w:rFonts w:ascii="Courier New" w:hAnsi="Courier New" w:cs="Courier New" w:hint="default"/>
      </w:rPr>
    </w:lvl>
    <w:lvl w:ilvl="5" w:tplc="89E6DFC6" w:tentative="1">
      <w:start w:val="1"/>
      <w:numFmt w:val="bullet"/>
      <w:lvlText w:val=""/>
      <w:lvlJc w:val="left"/>
      <w:pPr>
        <w:ind w:left="4669" w:hanging="360"/>
      </w:pPr>
      <w:rPr>
        <w:rFonts w:ascii="Wingdings" w:hAnsi="Wingdings" w:hint="default"/>
      </w:rPr>
    </w:lvl>
    <w:lvl w:ilvl="6" w:tplc="28860230" w:tentative="1">
      <w:start w:val="1"/>
      <w:numFmt w:val="bullet"/>
      <w:lvlText w:val=""/>
      <w:lvlJc w:val="left"/>
      <w:pPr>
        <w:ind w:left="5389" w:hanging="360"/>
      </w:pPr>
      <w:rPr>
        <w:rFonts w:ascii="Symbol" w:hAnsi="Symbol" w:hint="default"/>
      </w:rPr>
    </w:lvl>
    <w:lvl w:ilvl="7" w:tplc="5ECAE62A" w:tentative="1">
      <w:start w:val="1"/>
      <w:numFmt w:val="bullet"/>
      <w:lvlText w:val="o"/>
      <w:lvlJc w:val="left"/>
      <w:pPr>
        <w:ind w:left="6109" w:hanging="360"/>
      </w:pPr>
      <w:rPr>
        <w:rFonts w:ascii="Courier New" w:hAnsi="Courier New" w:cs="Courier New" w:hint="default"/>
      </w:rPr>
    </w:lvl>
    <w:lvl w:ilvl="8" w:tplc="A05099E6" w:tentative="1">
      <w:start w:val="1"/>
      <w:numFmt w:val="bullet"/>
      <w:lvlText w:val=""/>
      <w:lvlJc w:val="left"/>
      <w:pPr>
        <w:ind w:left="6829" w:hanging="360"/>
      </w:pPr>
      <w:rPr>
        <w:rFonts w:ascii="Wingdings" w:hAnsi="Wingdings" w:hint="default"/>
      </w:rPr>
    </w:lvl>
  </w:abstractNum>
  <w:abstractNum w:abstractNumId="29" w15:restartNumberingAfterBreak="0">
    <w:nsid w:val="2ED30385"/>
    <w:multiLevelType w:val="multilevel"/>
    <w:tmpl w:val="4DCC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F3A0379"/>
    <w:multiLevelType w:val="multilevel"/>
    <w:tmpl w:val="DF067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06C65B9"/>
    <w:multiLevelType w:val="multilevel"/>
    <w:tmpl w:val="7B7C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341785A"/>
    <w:multiLevelType w:val="multilevel"/>
    <w:tmpl w:val="BEFA33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4C80EDC"/>
    <w:multiLevelType w:val="multilevel"/>
    <w:tmpl w:val="9C14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51D6286"/>
    <w:multiLevelType w:val="multilevel"/>
    <w:tmpl w:val="08AC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5710035"/>
    <w:multiLevelType w:val="multilevel"/>
    <w:tmpl w:val="40AA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7AF7B08"/>
    <w:multiLevelType w:val="multilevel"/>
    <w:tmpl w:val="74C2C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8C34EB0"/>
    <w:multiLevelType w:val="multilevel"/>
    <w:tmpl w:val="F746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933170F"/>
    <w:multiLevelType w:val="multilevel"/>
    <w:tmpl w:val="9E722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A2E3530"/>
    <w:multiLevelType w:val="multilevel"/>
    <w:tmpl w:val="683AD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A417E7D"/>
    <w:multiLevelType w:val="multilevel"/>
    <w:tmpl w:val="A8C0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AC303C0"/>
    <w:multiLevelType w:val="multilevel"/>
    <w:tmpl w:val="F3663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F7D5418"/>
    <w:multiLevelType w:val="multilevel"/>
    <w:tmpl w:val="C9FAFE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0291759"/>
    <w:multiLevelType w:val="multilevel"/>
    <w:tmpl w:val="D5AE1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3B77812"/>
    <w:multiLevelType w:val="multilevel"/>
    <w:tmpl w:val="2F30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4AE1700"/>
    <w:multiLevelType w:val="multilevel"/>
    <w:tmpl w:val="FB64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4ED71BB"/>
    <w:multiLevelType w:val="multilevel"/>
    <w:tmpl w:val="B290E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546503B"/>
    <w:multiLevelType w:val="multilevel"/>
    <w:tmpl w:val="62BA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5BB50C8"/>
    <w:multiLevelType w:val="multilevel"/>
    <w:tmpl w:val="BCE4F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63E0A38"/>
    <w:multiLevelType w:val="multilevel"/>
    <w:tmpl w:val="8452B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7641B4A"/>
    <w:multiLevelType w:val="multilevel"/>
    <w:tmpl w:val="32DE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8A650AE"/>
    <w:multiLevelType w:val="multilevel"/>
    <w:tmpl w:val="DD4C5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90625A7"/>
    <w:multiLevelType w:val="multilevel"/>
    <w:tmpl w:val="6EA4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9FD3D1D"/>
    <w:multiLevelType w:val="multilevel"/>
    <w:tmpl w:val="83A26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A9B532C"/>
    <w:multiLevelType w:val="multilevel"/>
    <w:tmpl w:val="0F962A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B914CEC"/>
    <w:multiLevelType w:val="multilevel"/>
    <w:tmpl w:val="7D604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BC175E3"/>
    <w:multiLevelType w:val="multilevel"/>
    <w:tmpl w:val="A0C8B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00D4891"/>
    <w:multiLevelType w:val="multilevel"/>
    <w:tmpl w:val="5DDAD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3BF0D20"/>
    <w:multiLevelType w:val="multilevel"/>
    <w:tmpl w:val="8CB8D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4E21C04"/>
    <w:multiLevelType w:val="multilevel"/>
    <w:tmpl w:val="E746E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7076B0F"/>
    <w:multiLevelType w:val="multilevel"/>
    <w:tmpl w:val="FB84C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7824D1C"/>
    <w:multiLevelType w:val="multilevel"/>
    <w:tmpl w:val="DC9CF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90D18D1"/>
    <w:multiLevelType w:val="multilevel"/>
    <w:tmpl w:val="9C68B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A0D7D02"/>
    <w:multiLevelType w:val="multilevel"/>
    <w:tmpl w:val="096E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D695993"/>
    <w:multiLevelType w:val="multilevel"/>
    <w:tmpl w:val="3074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07A63DA"/>
    <w:multiLevelType w:val="multilevel"/>
    <w:tmpl w:val="0106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378499B"/>
    <w:multiLevelType w:val="multilevel"/>
    <w:tmpl w:val="18F8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4572A44"/>
    <w:multiLevelType w:val="multilevel"/>
    <w:tmpl w:val="3DE4B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4A56A23"/>
    <w:multiLevelType w:val="multilevel"/>
    <w:tmpl w:val="31922C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4E32F35"/>
    <w:multiLevelType w:val="multilevel"/>
    <w:tmpl w:val="713CA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6FB6E14"/>
    <w:multiLevelType w:val="multilevel"/>
    <w:tmpl w:val="67A8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7E62C10"/>
    <w:multiLevelType w:val="multilevel"/>
    <w:tmpl w:val="56DE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8793DD8"/>
    <w:multiLevelType w:val="multilevel"/>
    <w:tmpl w:val="6CAEE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8A4346D"/>
    <w:multiLevelType w:val="multilevel"/>
    <w:tmpl w:val="DF24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9D7396F"/>
    <w:multiLevelType w:val="multilevel"/>
    <w:tmpl w:val="1F8C81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B1137E0"/>
    <w:multiLevelType w:val="multilevel"/>
    <w:tmpl w:val="90BC2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CE43F79"/>
    <w:multiLevelType w:val="multilevel"/>
    <w:tmpl w:val="8364F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CEF5588"/>
    <w:multiLevelType w:val="multilevel"/>
    <w:tmpl w:val="076A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CF24739"/>
    <w:multiLevelType w:val="multilevel"/>
    <w:tmpl w:val="35624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EDB1701"/>
    <w:multiLevelType w:val="multilevel"/>
    <w:tmpl w:val="736A37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4094BA3"/>
    <w:multiLevelType w:val="multilevel"/>
    <w:tmpl w:val="D400A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5F45AA2"/>
    <w:multiLevelType w:val="multilevel"/>
    <w:tmpl w:val="7108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6FD214C"/>
    <w:multiLevelType w:val="multilevel"/>
    <w:tmpl w:val="2796E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92F512C"/>
    <w:multiLevelType w:val="multilevel"/>
    <w:tmpl w:val="A398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9EB0307"/>
    <w:multiLevelType w:val="multilevel"/>
    <w:tmpl w:val="7F66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C9816D7"/>
    <w:multiLevelType w:val="multilevel"/>
    <w:tmpl w:val="C45C8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D767C23"/>
    <w:multiLevelType w:val="multilevel"/>
    <w:tmpl w:val="9C701C8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DAC0F90"/>
    <w:multiLevelType w:val="multilevel"/>
    <w:tmpl w:val="75187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E874F98"/>
    <w:multiLevelType w:val="multilevel"/>
    <w:tmpl w:val="661A7F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F430F16"/>
    <w:multiLevelType w:val="multilevel"/>
    <w:tmpl w:val="ED66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F430F17"/>
    <w:multiLevelType w:val="multilevel"/>
    <w:tmpl w:val="9C701C8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39816929">
    <w:abstractNumId w:val="86"/>
  </w:num>
  <w:num w:numId="2" w16cid:durableId="209607977">
    <w:abstractNumId w:val="38"/>
  </w:num>
  <w:num w:numId="3" w16cid:durableId="1687752709">
    <w:abstractNumId w:val="18"/>
  </w:num>
  <w:num w:numId="4" w16cid:durableId="885415923">
    <w:abstractNumId w:val="63"/>
  </w:num>
  <w:num w:numId="5" w16cid:durableId="521433951">
    <w:abstractNumId w:val="23"/>
  </w:num>
  <w:num w:numId="6" w16cid:durableId="302274421">
    <w:abstractNumId w:val="9"/>
  </w:num>
  <w:num w:numId="7" w16cid:durableId="547037843">
    <w:abstractNumId w:val="30"/>
  </w:num>
  <w:num w:numId="8" w16cid:durableId="876742846">
    <w:abstractNumId w:val="45"/>
  </w:num>
  <w:num w:numId="9" w16cid:durableId="242304925">
    <w:abstractNumId w:val="51"/>
  </w:num>
  <w:num w:numId="10" w16cid:durableId="570819132">
    <w:abstractNumId w:val="47"/>
  </w:num>
  <w:num w:numId="11" w16cid:durableId="1863665202">
    <w:abstractNumId w:val="50"/>
  </w:num>
  <w:num w:numId="12" w16cid:durableId="1792238793">
    <w:abstractNumId w:val="1"/>
  </w:num>
  <w:num w:numId="13" w16cid:durableId="1411659742">
    <w:abstractNumId w:val="3"/>
  </w:num>
  <w:num w:numId="14" w16cid:durableId="328749569">
    <w:abstractNumId w:val="89"/>
  </w:num>
  <w:num w:numId="15" w16cid:durableId="1381436355">
    <w:abstractNumId w:val="27"/>
  </w:num>
  <w:num w:numId="16" w16cid:durableId="157766827">
    <w:abstractNumId w:val="8"/>
  </w:num>
  <w:num w:numId="17" w16cid:durableId="841092037">
    <w:abstractNumId w:val="64"/>
  </w:num>
  <w:num w:numId="18" w16cid:durableId="1825314545">
    <w:abstractNumId w:val="22"/>
  </w:num>
  <w:num w:numId="19" w16cid:durableId="23795417">
    <w:abstractNumId w:val="69"/>
  </w:num>
  <w:num w:numId="20" w16cid:durableId="1658997878">
    <w:abstractNumId w:val="15"/>
  </w:num>
  <w:num w:numId="21" w16cid:durableId="2121949607">
    <w:abstractNumId w:val="36"/>
  </w:num>
  <w:num w:numId="22" w16cid:durableId="1319000807">
    <w:abstractNumId w:val="85"/>
  </w:num>
  <w:num w:numId="23" w16cid:durableId="18238532">
    <w:abstractNumId w:val="26"/>
  </w:num>
  <w:num w:numId="24" w16cid:durableId="1132744661">
    <w:abstractNumId w:val="25"/>
  </w:num>
  <w:num w:numId="25" w16cid:durableId="1739327373">
    <w:abstractNumId w:val="44"/>
  </w:num>
  <w:num w:numId="26" w16cid:durableId="615254381">
    <w:abstractNumId w:val="73"/>
  </w:num>
  <w:num w:numId="27" w16cid:durableId="864246957">
    <w:abstractNumId w:val="4"/>
  </w:num>
  <w:num w:numId="28" w16cid:durableId="452361786">
    <w:abstractNumId w:val="37"/>
  </w:num>
  <w:num w:numId="29" w16cid:durableId="1413161372">
    <w:abstractNumId w:val="82"/>
  </w:num>
  <w:num w:numId="30" w16cid:durableId="1524443219">
    <w:abstractNumId w:val="13"/>
  </w:num>
  <w:num w:numId="31" w16cid:durableId="2058503228">
    <w:abstractNumId w:val="11"/>
  </w:num>
  <w:num w:numId="32" w16cid:durableId="1963000560">
    <w:abstractNumId w:val="58"/>
  </w:num>
  <w:num w:numId="33" w16cid:durableId="2073195460">
    <w:abstractNumId w:val="40"/>
  </w:num>
  <w:num w:numId="34" w16cid:durableId="820539053">
    <w:abstractNumId w:val="67"/>
  </w:num>
  <w:num w:numId="35" w16cid:durableId="1235311174">
    <w:abstractNumId w:val="75"/>
  </w:num>
  <w:num w:numId="36" w16cid:durableId="1300528167">
    <w:abstractNumId w:val="71"/>
  </w:num>
  <w:num w:numId="37" w16cid:durableId="1136025459">
    <w:abstractNumId w:val="74"/>
  </w:num>
  <w:num w:numId="38" w16cid:durableId="1304695753">
    <w:abstractNumId w:val="43"/>
  </w:num>
  <w:num w:numId="39" w16cid:durableId="663318679">
    <w:abstractNumId w:val="84"/>
  </w:num>
  <w:num w:numId="40" w16cid:durableId="147795729">
    <w:abstractNumId w:val="42"/>
  </w:num>
  <w:num w:numId="41" w16cid:durableId="1131627863">
    <w:abstractNumId w:val="21"/>
  </w:num>
  <w:num w:numId="42" w16cid:durableId="1426149115">
    <w:abstractNumId w:val="62"/>
  </w:num>
  <w:num w:numId="43" w16cid:durableId="1650400934">
    <w:abstractNumId w:val="53"/>
  </w:num>
  <w:num w:numId="44" w16cid:durableId="1755318718">
    <w:abstractNumId w:val="76"/>
  </w:num>
  <w:num w:numId="45" w16cid:durableId="1440831108">
    <w:abstractNumId w:val="70"/>
  </w:num>
  <w:num w:numId="46" w16cid:durableId="1100023707">
    <w:abstractNumId w:val="56"/>
  </w:num>
  <w:num w:numId="47" w16cid:durableId="534469502">
    <w:abstractNumId w:val="24"/>
  </w:num>
  <w:num w:numId="48" w16cid:durableId="1436629328">
    <w:abstractNumId w:val="0"/>
  </w:num>
  <w:num w:numId="49" w16cid:durableId="1639920144">
    <w:abstractNumId w:val="66"/>
  </w:num>
  <w:num w:numId="50" w16cid:durableId="1741440314">
    <w:abstractNumId w:val="7"/>
  </w:num>
  <w:num w:numId="51" w16cid:durableId="257715868">
    <w:abstractNumId w:val="52"/>
  </w:num>
  <w:num w:numId="52" w16cid:durableId="1687754710">
    <w:abstractNumId w:val="80"/>
  </w:num>
  <w:num w:numId="53" w16cid:durableId="1823083069">
    <w:abstractNumId w:val="34"/>
  </w:num>
  <w:num w:numId="54" w16cid:durableId="2039887013">
    <w:abstractNumId w:val="72"/>
  </w:num>
  <w:num w:numId="55" w16cid:durableId="197158669">
    <w:abstractNumId w:val="41"/>
  </w:num>
  <w:num w:numId="56" w16cid:durableId="2003123644">
    <w:abstractNumId w:val="14"/>
  </w:num>
  <w:num w:numId="57" w16cid:durableId="1110122853">
    <w:abstractNumId w:val="39"/>
  </w:num>
  <w:num w:numId="58" w16cid:durableId="557864605">
    <w:abstractNumId w:val="48"/>
  </w:num>
  <w:num w:numId="59" w16cid:durableId="405298587">
    <w:abstractNumId w:val="49"/>
  </w:num>
  <w:num w:numId="60" w16cid:durableId="1146818061">
    <w:abstractNumId w:val="31"/>
  </w:num>
  <w:num w:numId="61" w16cid:durableId="1340548924">
    <w:abstractNumId w:val="78"/>
  </w:num>
  <w:num w:numId="62" w16cid:durableId="1833325325">
    <w:abstractNumId w:val="33"/>
  </w:num>
  <w:num w:numId="63" w16cid:durableId="1524247531">
    <w:abstractNumId w:val="81"/>
  </w:num>
  <w:num w:numId="64" w16cid:durableId="691883869">
    <w:abstractNumId w:val="87"/>
  </w:num>
  <w:num w:numId="65" w16cid:durableId="737946296">
    <w:abstractNumId w:val="5"/>
  </w:num>
  <w:num w:numId="66" w16cid:durableId="1835603271">
    <w:abstractNumId w:val="57"/>
  </w:num>
  <w:num w:numId="67" w16cid:durableId="1942375199">
    <w:abstractNumId w:val="10"/>
  </w:num>
  <w:num w:numId="68" w16cid:durableId="1015424202">
    <w:abstractNumId w:val="83"/>
  </w:num>
  <w:num w:numId="69" w16cid:durableId="494415282">
    <w:abstractNumId w:val="65"/>
  </w:num>
  <w:num w:numId="70" w16cid:durableId="2056272110">
    <w:abstractNumId w:val="16"/>
  </w:num>
  <w:num w:numId="71" w16cid:durableId="41099741">
    <w:abstractNumId w:val="46"/>
  </w:num>
  <w:num w:numId="72" w16cid:durableId="1908764505">
    <w:abstractNumId w:val="35"/>
  </w:num>
  <w:num w:numId="73" w16cid:durableId="342099675">
    <w:abstractNumId w:val="59"/>
  </w:num>
  <w:num w:numId="74" w16cid:durableId="695928063">
    <w:abstractNumId w:val="6"/>
  </w:num>
  <w:num w:numId="75" w16cid:durableId="351297828">
    <w:abstractNumId w:val="19"/>
  </w:num>
  <w:num w:numId="76" w16cid:durableId="494155066">
    <w:abstractNumId w:val="2"/>
  </w:num>
  <w:num w:numId="77" w16cid:durableId="775294483">
    <w:abstractNumId w:val="88"/>
  </w:num>
  <w:num w:numId="78" w16cid:durableId="1919249288">
    <w:abstractNumId w:val="12"/>
  </w:num>
  <w:num w:numId="79" w16cid:durableId="637489337">
    <w:abstractNumId w:val="55"/>
  </w:num>
  <w:num w:numId="80" w16cid:durableId="162090448">
    <w:abstractNumId w:val="79"/>
  </w:num>
  <w:num w:numId="81" w16cid:durableId="1178347938">
    <w:abstractNumId w:val="54"/>
  </w:num>
  <w:num w:numId="82" w16cid:durableId="2069187561">
    <w:abstractNumId w:val="29"/>
  </w:num>
  <w:num w:numId="83" w16cid:durableId="1728260000">
    <w:abstractNumId w:val="32"/>
  </w:num>
  <w:num w:numId="84" w16cid:durableId="985549460">
    <w:abstractNumId w:val="68"/>
  </w:num>
  <w:num w:numId="85" w16cid:durableId="1831098385">
    <w:abstractNumId w:val="20"/>
  </w:num>
  <w:num w:numId="86" w16cid:durableId="986518214">
    <w:abstractNumId w:val="61"/>
  </w:num>
  <w:num w:numId="87" w16cid:durableId="272171289">
    <w:abstractNumId w:val="60"/>
  </w:num>
  <w:num w:numId="88" w16cid:durableId="208956095">
    <w:abstractNumId w:val="77"/>
  </w:num>
  <w:num w:numId="89" w16cid:durableId="22244541">
    <w:abstractNumId w:val="28"/>
  </w:num>
  <w:num w:numId="90" w16cid:durableId="490411218">
    <w:abstractNumId w:val="17"/>
  </w:num>
  <w:num w:numId="91" w16cid:durableId="515465885">
    <w:abstractNumId w:val="9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A4"/>
    <w:rsid w:val="00002FAE"/>
    <w:rsid w:val="00014B25"/>
    <w:rsid w:val="000176FB"/>
    <w:rsid w:val="00042330"/>
    <w:rsid w:val="00043343"/>
    <w:rsid w:val="00063311"/>
    <w:rsid w:val="00067E4D"/>
    <w:rsid w:val="0007283F"/>
    <w:rsid w:val="00072C4E"/>
    <w:rsid w:val="000909CA"/>
    <w:rsid w:val="00095C90"/>
    <w:rsid w:val="000A2432"/>
    <w:rsid w:val="000B4C6B"/>
    <w:rsid w:val="000B4D8C"/>
    <w:rsid w:val="000D32DD"/>
    <w:rsid w:val="000D5F07"/>
    <w:rsid w:val="000F495A"/>
    <w:rsid w:val="00122152"/>
    <w:rsid w:val="0015362D"/>
    <w:rsid w:val="00162FA3"/>
    <w:rsid w:val="00173C60"/>
    <w:rsid w:val="001776C1"/>
    <w:rsid w:val="00190D3E"/>
    <w:rsid w:val="001B0C52"/>
    <w:rsid w:val="001C264C"/>
    <w:rsid w:val="001C44CB"/>
    <w:rsid w:val="001C5384"/>
    <w:rsid w:val="001C7019"/>
    <w:rsid w:val="001D3F98"/>
    <w:rsid w:val="001E48BD"/>
    <w:rsid w:val="001E7563"/>
    <w:rsid w:val="001E7682"/>
    <w:rsid w:val="002029D0"/>
    <w:rsid w:val="00215839"/>
    <w:rsid w:val="00227619"/>
    <w:rsid w:val="00233FF8"/>
    <w:rsid w:val="002349A1"/>
    <w:rsid w:val="00241B4C"/>
    <w:rsid w:val="002465D7"/>
    <w:rsid w:val="00251477"/>
    <w:rsid w:val="00277095"/>
    <w:rsid w:val="00282DD5"/>
    <w:rsid w:val="0029223B"/>
    <w:rsid w:val="00293181"/>
    <w:rsid w:val="002959A2"/>
    <w:rsid w:val="002A73EC"/>
    <w:rsid w:val="002B0B2C"/>
    <w:rsid w:val="002B4181"/>
    <w:rsid w:val="002C59E4"/>
    <w:rsid w:val="002D4E76"/>
    <w:rsid w:val="002E0C7B"/>
    <w:rsid w:val="002F58BE"/>
    <w:rsid w:val="003013D4"/>
    <w:rsid w:val="0031182E"/>
    <w:rsid w:val="00313CF2"/>
    <w:rsid w:val="0033637D"/>
    <w:rsid w:val="0034148F"/>
    <w:rsid w:val="00366698"/>
    <w:rsid w:val="003754EB"/>
    <w:rsid w:val="0039156A"/>
    <w:rsid w:val="003921E2"/>
    <w:rsid w:val="00396F51"/>
    <w:rsid w:val="003A1CB7"/>
    <w:rsid w:val="003B3F6F"/>
    <w:rsid w:val="003D372B"/>
    <w:rsid w:val="003D44CE"/>
    <w:rsid w:val="003D7E69"/>
    <w:rsid w:val="003E0A4E"/>
    <w:rsid w:val="003E4C17"/>
    <w:rsid w:val="003E660B"/>
    <w:rsid w:val="00406869"/>
    <w:rsid w:val="00412F6A"/>
    <w:rsid w:val="00413567"/>
    <w:rsid w:val="00422FB8"/>
    <w:rsid w:val="00426227"/>
    <w:rsid w:val="004263DD"/>
    <w:rsid w:val="004278C4"/>
    <w:rsid w:val="004549BB"/>
    <w:rsid w:val="00454A08"/>
    <w:rsid w:val="00463362"/>
    <w:rsid w:val="0046529A"/>
    <w:rsid w:val="00495585"/>
    <w:rsid w:val="004A2E10"/>
    <w:rsid w:val="004A479E"/>
    <w:rsid w:val="004B2E1B"/>
    <w:rsid w:val="004C7016"/>
    <w:rsid w:val="004F5C7F"/>
    <w:rsid w:val="00504894"/>
    <w:rsid w:val="00515086"/>
    <w:rsid w:val="0053086E"/>
    <w:rsid w:val="00535A14"/>
    <w:rsid w:val="0053749C"/>
    <w:rsid w:val="005405F9"/>
    <w:rsid w:val="00541255"/>
    <w:rsid w:val="00544CE3"/>
    <w:rsid w:val="005450AA"/>
    <w:rsid w:val="005479FC"/>
    <w:rsid w:val="00561024"/>
    <w:rsid w:val="00567573"/>
    <w:rsid w:val="0057176D"/>
    <w:rsid w:val="00576C21"/>
    <w:rsid w:val="00580864"/>
    <w:rsid w:val="005851CD"/>
    <w:rsid w:val="005936D9"/>
    <w:rsid w:val="00593C26"/>
    <w:rsid w:val="005A1C9F"/>
    <w:rsid w:val="005C3175"/>
    <w:rsid w:val="005C5FFC"/>
    <w:rsid w:val="005D14D9"/>
    <w:rsid w:val="005D3CAB"/>
    <w:rsid w:val="005D5A61"/>
    <w:rsid w:val="005D7F80"/>
    <w:rsid w:val="005E7E62"/>
    <w:rsid w:val="005F0977"/>
    <w:rsid w:val="006065B0"/>
    <w:rsid w:val="00613538"/>
    <w:rsid w:val="00637EF8"/>
    <w:rsid w:val="00641B0D"/>
    <w:rsid w:val="006422F7"/>
    <w:rsid w:val="00652F8F"/>
    <w:rsid w:val="00663BEE"/>
    <w:rsid w:val="0066546C"/>
    <w:rsid w:val="00673A74"/>
    <w:rsid w:val="006B6990"/>
    <w:rsid w:val="006C49E6"/>
    <w:rsid w:val="006C4CFD"/>
    <w:rsid w:val="006D44A8"/>
    <w:rsid w:val="006F7D1F"/>
    <w:rsid w:val="00702CD2"/>
    <w:rsid w:val="00706D22"/>
    <w:rsid w:val="00737393"/>
    <w:rsid w:val="007400A8"/>
    <w:rsid w:val="00746FA4"/>
    <w:rsid w:val="0075129C"/>
    <w:rsid w:val="00770119"/>
    <w:rsid w:val="00774939"/>
    <w:rsid w:val="007810A4"/>
    <w:rsid w:val="00783896"/>
    <w:rsid w:val="00794F75"/>
    <w:rsid w:val="007A04B6"/>
    <w:rsid w:val="007B2B5F"/>
    <w:rsid w:val="007B71C2"/>
    <w:rsid w:val="007C2585"/>
    <w:rsid w:val="007D09ED"/>
    <w:rsid w:val="007D7EC7"/>
    <w:rsid w:val="007E3BD5"/>
    <w:rsid w:val="00801ABB"/>
    <w:rsid w:val="00827729"/>
    <w:rsid w:val="00846B5A"/>
    <w:rsid w:val="00850E98"/>
    <w:rsid w:val="008609A8"/>
    <w:rsid w:val="00863885"/>
    <w:rsid w:val="0087173A"/>
    <w:rsid w:val="00884C94"/>
    <w:rsid w:val="0088704F"/>
    <w:rsid w:val="008C0315"/>
    <w:rsid w:val="008C61CC"/>
    <w:rsid w:val="008E0406"/>
    <w:rsid w:val="008E0DF9"/>
    <w:rsid w:val="008E106B"/>
    <w:rsid w:val="008E22F6"/>
    <w:rsid w:val="008E4DFC"/>
    <w:rsid w:val="008E52B8"/>
    <w:rsid w:val="008E6065"/>
    <w:rsid w:val="008F0E94"/>
    <w:rsid w:val="008F5060"/>
    <w:rsid w:val="008F76D7"/>
    <w:rsid w:val="00901B52"/>
    <w:rsid w:val="009031BA"/>
    <w:rsid w:val="009117FD"/>
    <w:rsid w:val="0091670E"/>
    <w:rsid w:val="00917595"/>
    <w:rsid w:val="009368D0"/>
    <w:rsid w:val="00973139"/>
    <w:rsid w:val="009942CA"/>
    <w:rsid w:val="00994BE4"/>
    <w:rsid w:val="009B04E8"/>
    <w:rsid w:val="009E0FFE"/>
    <w:rsid w:val="009E2ACD"/>
    <w:rsid w:val="009E524E"/>
    <w:rsid w:val="009F033E"/>
    <w:rsid w:val="00A00C0B"/>
    <w:rsid w:val="00A15D79"/>
    <w:rsid w:val="00A3477D"/>
    <w:rsid w:val="00A44A0A"/>
    <w:rsid w:val="00A64D56"/>
    <w:rsid w:val="00A65D89"/>
    <w:rsid w:val="00A803F1"/>
    <w:rsid w:val="00A831BB"/>
    <w:rsid w:val="00A873D6"/>
    <w:rsid w:val="00AC6021"/>
    <w:rsid w:val="00AC7689"/>
    <w:rsid w:val="00AD2DBB"/>
    <w:rsid w:val="00AE77CD"/>
    <w:rsid w:val="00B077C8"/>
    <w:rsid w:val="00B11948"/>
    <w:rsid w:val="00B25DB0"/>
    <w:rsid w:val="00B54288"/>
    <w:rsid w:val="00B71D31"/>
    <w:rsid w:val="00B76E6E"/>
    <w:rsid w:val="00B96FA3"/>
    <w:rsid w:val="00BA62AB"/>
    <w:rsid w:val="00BB125B"/>
    <w:rsid w:val="00BB43B4"/>
    <w:rsid w:val="00BC2BDF"/>
    <w:rsid w:val="00BD16F3"/>
    <w:rsid w:val="00BD1EC4"/>
    <w:rsid w:val="00BD388F"/>
    <w:rsid w:val="00BD6B2E"/>
    <w:rsid w:val="00BD74A2"/>
    <w:rsid w:val="00BE3221"/>
    <w:rsid w:val="00BE5174"/>
    <w:rsid w:val="00BF1F07"/>
    <w:rsid w:val="00BF47F8"/>
    <w:rsid w:val="00C00EC6"/>
    <w:rsid w:val="00C10BFD"/>
    <w:rsid w:val="00C179D2"/>
    <w:rsid w:val="00C201B8"/>
    <w:rsid w:val="00C3554E"/>
    <w:rsid w:val="00C7117B"/>
    <w:rsid w:val="00C80591"/>
    <w:rsid w:val="00C84324"/>
    <w:rsid w:val="00C91082"/>
    <w:rsid w:val="00CC0076"/>
    <w:rsid w:val="00CE3F83"/>
    <w:rsid w:val="00CE61D0"/>
    <w:rsid w:val="00CF402D"/>
    <w:rsid w:val="00D005D6"/>
    <w:rsid w:val="00D2113B"/>
    <w:rsid w:val="00D230CF"/>
    <w:rsid w:val="00D238AD"/>
    <w:rsid w:val="00D313C6"/>
    <w:rsid w:val="00D3642A"/>
    <w:rsid w:val="00D44337"/>
    <w:rsid w:val="00D54568"/>
    <w:rsid w:val="00D61301"/>
    <w:rsid w:val="00D61E95"/>
    <w:rsid w:val="00D63128"/>
    <w:rsid w:val="00D86A56"/>
    <w:rsid w:val="00D87A80"/>
    <w:rsid w:val="00DB0019"/>
    <w:rsid w:val="00DB446C"/>
    <w:rsid w:val="00DD2D8A"/>
    <w:rsid w:val="00DD6415"/>
    <w:rsid w:val="00DF0FE8"/>
    <w:rsid w:val="00DF38DB"/>
    <w:rsid w:val="00E05BF6"/>
    <w:rsid w:val="00E23783"/>
    <w:rsid w:val="00E35F50"/>
    <w:rsid w:val="00E449E4"/>
    <w:rsid w:val="00E5797C"/>
    <w:rsid w:val="00E60F70"/>
    <w:rsid w:val="00E75D2E"/>
    <w:rsid w:val="00E7666C"/>
    <w:rsid w:val="00E93D20"/>
    <w:rsid w:val="00EA7650"/>
    <w:rsid w:val="00EB0274"/>
    <w:rsid w:val="00EB3D28"/>
    <w:rsid w:val="00EB4457"/>
    <w:rsid w:val="00EB79D6"/>
    <w:rsid w:val="00EC131D"/>
    <w:rsid w:val="00ED0A9C"/>
    <w:rsid w:val="00ED6DD9"/>
    <w:rsid w:val="00ED7D64"/>
    <w:rsid w:val="00EF3B12"/>
    <w:rsid w:val="00EF4E5F"/>
    <w:rsid w:val="00F050A4"/>
    <w:rsid w:val="00F065A4"/>
    <w:rsid w:val="00F237AF"/>
    <w:rsid w:val="00F264E6"/>
    <w:rsid w:val="00F26629"/>
    <w:rsid w:val="00F307CD"/>
    <w:rsid w:val="00F377F3"/>
    <w:rsid w:val="00F40DE6"/>
    <w:rsid w:val="00F437EF"/>
    <w:rsid w:val="00F555DF"/>
    <w:rsid w:val="00F57C8F"/>
    <w:rsid w:val="00F627D5"/>
    <w:rsid w:val="00F62B36"/>
    <w:rsid w:val="00F72AF3"/>
    <w:rsid w:val="00F75DF8"/>
    <w:rsid w:val="00F94563"/>
    <w:rsid w:val="00FA3808"/>
    <w:rsid w:val="00FC3EA4"/>
    <w:rsid w:val="00FD28DF"/>
    <w:rsid w:val="00FE72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9565F"/>
  <w15:chartTrackingRefBased/>
  <w15:docId w15:val="{25F64D28-317A-4C9A-A39B-3BB035247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16F3"/>
  </w:style>
  <w:style w:type="paragraph" w:styleId="1">
    <w:name w:val="heading 1"/>
    <w:basedOn w:val="a"/>
    <w:next w:val="a"/>
    <w:link w:val="10"/>
    <w:uiPriority w:val="9"/>
    <w:qFormat/>
    <w:rsid w:val="00F065A4"/>
    <w:pPr>
      <w:keepNext/>
      <w:keepLines/>
      <w:spacing w:before="360" w:after="80" w:line="240" w:lineRule="auto"/>
      <w:jc w:val="center"/>
      <w:outlineLvl w:val="0"/>
    </w:pPr>
    <w:rPr>
      <w:rFonts w:ascii="Times New Roman" w:eastAsiaTheme="majorEastAsia" w:hAnsi="Times New Roman" w:cstheme="majorBidi"/>
      <w:b/>
      <w:color w:val="000000" w:themeColor="text1"/>
      <w:kern w:val="0"/>
      <w:sz w:val="28"/>
      <w:szCs w:val="40"/>
      <w:lang w:eastAsia="ru-RU"/>
      <w14:ligatures w14:val="none"/>
    </w:rPr>
  </w:style>
  <w:style w:type="paragraph" w:styleId="2">
    <w:name w:val="heading 2"/>
    <w:basedOn w:val="a"/>
    <w:next w:val="a"/>
    <w:link w:val="20"/>
    <w:uiPriority w:val="9"/>
    <w:semiHidden/>
    <w:unhideWhenUsed/>
    <w:qFormat/>
    <w:rsid w:val="00F050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050A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050A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050A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050A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050A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050A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050A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65A4"/>
    <w:rPr>
      <w:rFonts w:ascii="Times New Roman" w:eastAsiaTheme="majorEastAsia" w:hAnsi="Times New Roman" w:cstheme="majorBidi"/>
      <w:b/>
      <w:color w:val="000000" w:themeColor="text1"/>
      <w:kern w:val="0"/>
      <w:sz w:val="28"/>
      <w:szCs w:val="40"/>
      <w:lang w:eastAsia="ru-RU"/>
      <w14:ligatures w14:val="none"/>
    </w:rPr>
  </w:style>
  <w:style w:type="character" w:customStyle="1" w:styleId="20">
    <w:name w:val="Заголовок 2 Знак"/>
    <w:basedOn w:val="a0"/>
    <w:link w:val="2"/>
    <w:uiPriority w:val="9"/>
    <w:semiHidden/>
    <w:rsid w:val="00F050A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050A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050A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050A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050A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050A4"/>
    <w:rPr>
      <w:rFonts w:eastAsiaTheme="majorEastAsia" w:cstheme="majorBidi"/>
      <w:color w:val="595959" w:themeColor="text1" w:themeTint="A6"/>
    </w:rPr>
  </w:style>
  <w:style w:type="character" w:customStyle="1" w:styleId="80">
    <w:name w:val="Заголовок 8 Знак"/>
    <w:basedOn w:val="a0"/>
    <w:link w:val="8"/>
    <w:uiPriority w:val="9"/>
    <w:semiHidden/>
    <w:rsid w:val="00F050A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050A4"/>
    <w:rPr>
      <w:rFonts w:eastAsiaTheme="majorEastAsia" w:cstheme="majorBidi"/>
      <w:color w:val="272727" w:themeColor="text1" w:themeTint="D8"/>
    </w:rPr>
  </w:style>
  <w:style w:type="paragraph" w:styleId="a3">
    <w:name w:val="Title"/>
    <w:basedOn w:val="a"/>
    <w:next w:val="a"/>
    <w:link w:val="a4"/>
    <w:uiPriority w:val="10"/>
    <w:qFormat/>
    <w:rsid w:val="00F050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050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50A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F050A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050A4"/>
    <w:pPr>
      <w:spacing w:before="160"/>
      <w:jc w:val="center"/>
    </w:pPr>
    <w:rPr>
      <w:i/>
      <w:iCs/>
      <w:color w:val="404040" w:themeColor="text1" w:themeTint="BF"/>
    </w:rPr>
  </w:style>
  <w:style w:type="character" w:customStyle="1" w:styleId="a8">
    <w:name w:val="Цитата Знак"/>
    <w:basedOn w:val="a0"/>
    <w:link w:val="a7"/>
    <w:uiPriority w:val="29"/>
    <w:rsid w:val="00F050A4"/>
    <w:rPr>
      <w:i/>
      <w:iCs/>
      <w:color w:val="404040" w:themeColor="text1" w:themeTint="BF"/>
    </w:rPr>
  </w:style>
  <w:style w:type="paragraph" w:styleId="a9">
    <w:name w:val="List Paragraph"/>
    <w:basedOn w:val="a"/>
    <w:uiPriority w:val="34"/>
    <w:qFormat/>
    <w:rsid w:val="00F050A4"/>
    <w:pPr>
      <w:ind w:left="720"/>
      <w:contextualSpacing/>
    </w:pPr>
  </w:style>
  <w:style w:type="character" w:styleId="aa">
    <w:name w:val="Intense Emphasis"/>
    <w:basedOn w:val="a0"/>
    <w:uiPriority w:val="21"/>
    <w:qFormat/>
    <w:rsid w:val="00F050A4"/>
    <w:rPr>
      <w:i/>
      <w:iCs/>
      <w:color w:val="2F5496" w:themeColor="accent1" w:themeShade="BF"/>
    </w:rPr>
  </w:style>
  <w:style w:type="paragraph" w:styleId="ab">
    <w:name w:val="Intense Quote"/>
    <w:basedOn w:val="a"/>
    <w:next w:val="a"/>
    <w:link w:val="ac"/>
    <w:uiPriority w:val="30"/>
    <w:qFormat/>
    <w:rsid w:val="00F050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F050A4"/>
    <w:rPr>
      <w:i/>
      <w:iCs/>
      <w:color w:val="2F5496" w:themeColor="accent1" w:themeShade="BF"/>
    </w:rPr>
  </w:style>
  <w:style w:type="character" w:styleId="ad">
    <w:name w:val="Intense Reference"/>
    <w:basedOn w:val="a0"/>
    <w:uiPriority w:val="32"/>
    <w:qFormat/>
    <w:rsid w:val="00F050A4"/>
    <w:rPr>
      <w:b/>
      <w:bCs/>
      <w:smallCaps/>
      <w:color w:val="2F5496" w:themeColor="accent1" w:themeShade="BF"/>
      <w:spacing w:val="5"/>
    </w:rPr>
  </w:style>
  <w:style w:type="paragraph" w:styleId="ae">
    <w:name w:val="header"/>
    <w:basedOn w:val="a"/>
    <w:link w:val="af"/>
    <w:uiPriority w:val="99"/>
    <w:unhideWhenUsed/>
    <w:rsid w:val="00F065A4"/>
    <w:pPr>
      <w:tabs>
        <w:tab w:val="center" w:pos="4513"/>
        <w:tab w:val="right" w:pos="9026"/>
      </w:tabs>
      <w:spacing w:after="0" w:line="240" w:lineRule="auto"/>
    </w:pPr>
  </w:style>
  <w:style w:type="character" w:customStyle="1" w:styleId="af">
    <w:name w:val="Верхній колонтитул Знак"/>
    <w:basedOn w:val="a0"/>
    <w:link w:val="ae"/>
    <w:uiPriority w:val="99"/>
    <w:rsid w:val="00F065A4"/>
  </w:style>
  <w:style w:type="paragraph" w:styleId="af0">
    <w:name w:val="footer"/>
    <w:basedOn w:val="a"/>
    <w:link w:val="af1"/>
    <w:uiPriority w:val="99"/>
    <w:unhideWhenUsed/>
    <w:rsid w:val="00F065A4"/>
    <w:pPr>
      <w:tabs>
        <w:tab w:val="center" w:pos="4513"/>
        <w:tab w:val="right" w:pos="9026"/>
      </w:tabs>
      <w:spacing w:after="0" w:line="240" w:lineRule="auto"/>
    </w:pPr>
  </w:style>
  <w:style w:type="character" w:customStyle="1" w:styleId="af1">
    <w:name w:val="Нижній колонтитул Знак"/>
    <w:basedOn w:val="a0"/>
    <w:link w:val="af0"/>
    <w:uiPriority w:val="99"/>
    <w:rsid w:val="00F065A4"/>
  </w:style>
  <w:style w:type="paragraph" w:styleId="af2">
    <w:name w:val="TOC Heading"/>
    <w:basedOn w:val="1"/>
    <w:next w:val="a"/>
    <w:uiPriority w:val="39"/>
    <w:unhideWhenUsed/>
    <w:qFormat/>
    <w:rsid w:val="00F065A4"/>
    <w:pPr>
      <w:spacing w:before="240" w:after="0" w:line="259" w:lineRule="auto"/>
      <w:jc w:val="left"/>
      <w:outlineLvl w:val="9"/>
    </w:pPr>
    <w:rPr>
      <w:rFonts w:asciiTheme="majorHAnsi" w:hAnsiTheme="majorHAnsi"/>
      <w:b w:val="0"/>
      <w:color w:val="2F5496" w:themeColor="accent1" w:themeShade="BF"/>
      <w:sz w:val="32"/>
      <w:szCs w:val="32"/>
      <w:lang w:eastAsia="uk-UA"/>
    </w:rPr>
  </w:style>
  <w:style w:type="paragraph" w:styleId="11">
    <w:name w:val="toc 1"/>
    <w:basedOn w:val="a"/>
    <w:next w:val="a"/>
    <w:autoRedefine/>
    <w:uiPriority w:val="39"/>
    <w:unhideWhenUsed/>
    <w:rsid w:val="00002FAE"/>
    <w:pPr>
      <w:tabs>
        <w:tab w:val="right" w:leader="dot" w:pos="9627"/>
      </w:tabs>
      <w:spacing w:after="100"/>
      <w:ind w:left="426"/>
    </w:pPr>
  </w:style>
  <w:style w:type="character" w:styleId="af3">
    <w:name w:val="Hyperlink"/>
    <w:basedOn w:val="a0"/>
    <w:uiPriority w:val="99"/>
    <w:unhideWhenUsed/>
    <w:rsid w:val="00F065A4"/>
    <w:rPr>
      <w:color w:val="0563C1" w:themeColor="hyperlink"/>
      <w:u w:val="single"/>
    </w:rPr>
  </w:style>
  <w:style w:type="character" w:styleId="af4">
    <w:name w:val="Unresolved Mention"/>
    <w:basedOn w:val="a0"/>
    <w:uiPriority w:val="99"/>
    <w:semiHidden/>
    <w:unhideWhenUsed/>
    <w:rsid w:val="00406869"/>
    <w:rPr>
      <w:color w:val="605E5C"/>
      <w:shd w:val="clear" w:color="auto" w:fill="E1DFDD"/>
    </w:rPr>
  </w:style>
  <w:style w:type="paragraph" w:customStyle="1" w:styleId="ds-markdown-paragraph">
    <w:name w:val="ds-markdown-paragraph"/>
    <w:basedOn w:val="a"/>
    <w:rsid w:val="00706D22"/>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character" w:styleId="af5">
    <w:name w:val="Strong"/>
    <w:basedOn w:val="a0"/>
    <w:uiPriority w:val="22"/>
    <w:qFormat/>
    <w:rsid w:val="00706D22"/>
    <w:rPr>
      <w:b/>
      <w:bCs/>
    </w:rPr>
  </w:style>
  <w:style w:type="character" w:styleId="af6">
    <w:name w:val="FollowedHyperlink"/>
    <w:basedOn w:val="a0"/>
    <w:uiPriority w:val="99"/>
    <w:semiHidden/>
    <w:unhideWhenUsed/>
    <w:rsid w:val="00B76E6E"/>
    <w:rPr>
      <w:color w:val="954F72" w:themeColor="followedHyperlink"/>
      <w:u w:val="single"/>
    </w:rPr>
  </w:style>
  <w:style w:type="paragraph" w:styleId="af7">
    <w:name w:val="Normal (Web)"/>
    <w:basedOn w:val="a"/>
    <w:uiPriority w:val="99"/>
    <w:semiHidden/>
    <w:unhideWhenUsed/>
    <w:rsid w:val="00E7666C"/>
    <w:pPr>
      <w:spacing w:before="100" w:beforeAutospacing="1" w:after="100" w:afterAutospacing="1" w:line="240" w:lineRule="auto"/>
    </w:pPr>
    <w:rPr>
      <w:rFonts w:ascii="Times New Roman" w:eastAsia="Times New Roman" w:hAnsi="Times New Roman" w:cs="Times New Roman"/>
      <w:kern w:val="0"/>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n.wikipedia.org/wiki/European_emission_standards?utm_source=chatgpt.com" TargetMode="External"/><Relationship Id="rId18" Type="http://schemas.openxmlformats.org/officeDocument/2006/relationships/hyperlink" Target="https://www.diva-portal.org/smash/get/diva2%3A1326980/FULLTEXT01.pdf?utm_source=chatgpt.com" TargetMode="External"/><Relationship Id="rId26" Type="http://schemas.openxmlformats.org/officeDocument/2006/relationships/hyperlink" Target="https://atl.ua/ua/blog/polezno-znat/dvigatel-190" TargetMode="External"/><Relationship Id="rId3" Type="http://schemas.openxmlformats.org/officeDocument/2006/relationships/styles" Target="styles.xml"/><Relationship Id="rId21" Type="http://schemas.openxmlformats.org/officeDocument/2006/relationships/hyperlink" Target="https://journals.sagepub.com/doi/10.1177/14680874251382740?utm_source=chatgpt.com" TargetMode="External"/><Relationship Id="rId7" Type="http://schemas.openxmlformats.org/officeDocument/2006/relationships/endnotes" Target="endnotes.xml"/><Relationship Id="rId12" Type="http://schemas.openxmlformats.org/officeDocument/2006/relationships/hyperlink" Target="https://www.sciencedirect.com/science/article/abs/pii/S0048969720308123?utm_source=chatgpt.com" TargetMode="External"/><Relationship Id="rId17" Type="http://schemas.openxmlformats.org/officeDocument/2006/relationships/hyperlink" Target="https://www.nationalacademies.org/read/21744/chapter/5?utm_source=chatgpt.com"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theicct.org.cn/wp-content/uploads/2025/02/Non-Road-Tech-Pathways_white-paper_vF_ICCT_20160915.pdf?utm_source=chatgpt.com" TargetMode="External"/><Relationship Id="rId20" Type="http://schemas.openxmlformats.org/officeDocument/2006/relationships/hyperlink" Target="https://www.sciencedirect.com/science/chapter/edited-volume/abs/pii/B9781845697440500024?utm_source=chatgpt.com" TargetMode="External"/><Relationship Id="rId29" Type="http://schemas.openxmlformats.org/officeDocument/2006/relationships/hyperlink" Target="https://uk.wikipedia.org/wiki/%D0%94%D0%B8%D0%B7%D0%B5%D0%BB%D1%8C%D0%BD%D0%B8%D0%B9_%D0%B4%D0%B2%D0%B8%D0%B3%D1%83%D0%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icct.org/sites/default/files/publications/ICCT_Euro6-VI_briefing_jun2016.pdf?utm_source=chatgpt.com" TargetMode="External"/><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imesofindia.indiatimes.com/city/mumbai/toxic-ozone-dominates-mumbais-air-as-winter-smog-deepens-central-pollution-control-board-data/articleshow/125306264.cms?utm_source=chatgpt.com" TargetMode="External"/><Relationship Id="rId23" Type="http://schemas.openxmlformats.org/officeDocument/2006/relationships/image" Target="media/image2.png"/><Relationship Id="rId28" Type="http://schemas.openxmlformats.org/officeDocument/2006/relationships/hyperlink" Target="https://rafk.if.ua/ebook/trakt1/1/1_2.htm" TargetMode="External"/><Relationship Id="rId10" Type="http://schemas.openxmlformats.org/officeDocument/2006/relationships/hyperlink" Target="https://www.sciencedirect.com/topics/engineering/brake-specific-fuel-consumption?utm_source=chatgpt.com" TargetMode="External"/><Relationship Id="rId19" Type="http://schemas.openxmlformats.org/officeDocument/2006/relationships/hyperlink" Target="https://www.springerprofessional.de/en/design-and-development-of-heavy-duty-diesel-engines/17352942?utm_source=chatgpt.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ciencedirect.com/topics/engineering/four-stroke-cycle?utm_source=chatgpt.com" TargetMode="External"/><Relationship Id="rId14" Type="http://schemas.openxmlformats.org/officeDocument/2006/relationships/hyperlink" Target="https://www.theguardian.com/environment/2024/dec/17/pollution-exposure-linked-to-mental-health-hospital-admissions-says-study?utm_source=chatgpt.com" TargetMode="External"/><Relationship Id="rId22" Type="http://schemas.openxmlformats.org/officeDocument/2006/relationships/image" Target="media/image1.png"/><Relationship Id="rId27" Type="http://schemas.openxmlformats.org/officeDocument/2006/relationships/hyperlink" Target="https://master.shop/articles/dviguni-vnutrishnyogo-zgorannya-tipi-ta-yih-osoblivosti"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29E52-4E85-4514-A3B2-337EB180C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2876</TotalTime>
  <Pages>75</Pages>
  <Words>13328</Words>
  <Characters>93719</Characters>
  <Application>Microsoft Office Word</Application>
  <DocSecurity>0</DocSecurity>
  <Lines>2139</Lines>
  <Paragraphs>806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Borzilko</dc:creator>
  <cp:lastModifiedBy>Валентина Бондар</cp:lastModifiedBy>
  <cp:revision>157</cp:revision>
  <cp:lastPrinted>2025-12-22T07:10:00Z</cp:lastPrinted>
  <dcterms:created xsi:type="dcterms:W3CDTF">2025-12-01T11:14:00Z</dcterms:created>
  <dcterms:modified xsi:type="dcterms:W3CDTF">2025-12-22T09:21:00Z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ActionId">
    <vt:lpwstr>f6e1c5a8-e3c2-46b3-947e-80889aed1499</vt:lpwstr>
  </property>
  <property fmtid="{D5CDD505-2E9C-101B-9397-08002B2CF9AE}" pid="3" name="MSIP_Label_defa4170-0d19-0005-0004-bc88714345d2_ContentBits">
    <vt:lpwstr>0</vt:lpwstr>
  </property>
  <property fmtid="{D5CDD505-2E9C-101B-9397-08002B2CF9AE}" pid="4" name="MSIP_Label_defa4170-0d19-0005-0004-bc88714345d2_Enabled">
    <vt:lpwstr>true</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etDate">
    <vt:lpwstr>2025-12-15T11:25:35Z</vt:lpwstr>
  </property>
  <property fmtid="{D5CDD505-2E9C-101B-9397-08002B2CF9AE}" pid="8" name="MSIP_Label_defa4170-0d19-0005-0004-bc88714345d2_SiteId">
    <vt:lpwstr>269ae716-e3ac-43c3-afed-32aac9da268f</vt:lpwstr>
  </property>
  <property fmtid="{D5CDD505-2E9C-101B-9397-08002B2CF9AE}" pid="9" name="MSIP_Label_defa4170-0d19-0005-0004-bc88714345d2_Tag">
    <vt:lpwstr>10, 3, 0, 1</vt:lpwstr>
  </property>
</Properties>
</file>