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03AC" w:rsidRPr="00715840" w:rsidRDefault="002003AC" w:rsidP="00794DA4">
      <w:pPr>
        <w:shd w:val="clear" w:color="auto" w:fill="FFFFFF"/>
        <w:spacing w:after="0" w:line="240" w:lineRule="auto"/>
        <w:ind w:firstLine="709"/>
        <w:jc w:val="center"/>
        <w:rPr>
          <w:rFonts w:ascii="Times New Roman" w:hAnsi="Times New Roman" w:cs="Times New Roman"/>
          <w:b/>
          <w:color w:val="000000" w:themeColor="text1"/>
          <w:sz w:val="28"/>
          <w:szCs w:val="28"/>
        </w:rPr>
      </w:pPr>
      <w:r w:rsidRPr="00715840">
        <w:rPr>
          <w:rFonts w:ascii="Times New Roman" w:hAnsi="Times New Roman" w:cs="Times New Roman"/>
          <w:b/>
          <w:color w:val="000000" w:themeColor="text1"/>
          <w:sz w:val="28"/>
          <w:szCs w:val="28"/>
        </w:rPr>
        <w:t>Франківський національний технічний університет нафти і газу</w:t>
      </w:r>
    </w:p>
    <w:p w:rsidR="002003AC" w:rsidRPr="00715840" w:rsidRDefault="002003AC" w:rsidP="00794DA4">
      <w:pPr>
        <w:shd w:val="clear" w:color="auto" w:fill="FFFFFF"/>
        <w:spacing w:after="0" w:line="240" w:lineRule="auto"/>
        <w:ind w:firstLine="709"/>
        <w:jc w:val="center"/>
        <w:rPr>
          <w:rFonts w:ascii="Times New Roman" w:hAnsi="Times New Roman" w:cs="Times New Roman"/>
          <w:b/>
          <w:color w:val="000000" w:themeColor="text1"/>
          <w:sz w:val="28"/>
          <w:szCs w:val="28"/>
        </w:rPr>
      </w:pPr>
      <w:r w:rsidRPr="00715840">
        <w:rPr>
          <w:rFonts w:ascii="Times New Roman" w:hAnsi="Times New Roman" w:cs="Times New Roman"/>
          <w:b/>
          <w:color w:val="000000" w:themeColor="text1"/>
          <w:sz w:val="28"/>
          <w:szCs w:val="28"/>
        </w:rPr>
        <w:t>Кафедра нафтогазової геофізики</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z w:val="28"/>
          <w:szCs w:val="28"/>
        </w:rPr>
      </w:pPr>
    </w:p>
    <w:p w:rsidR="002003AC" w:rsidRPr="00715840" w:rsidRDefault="002003AC" w:rsidP="00794DA4">
      <w:pPr>
        <w:pStyle w:val="a7"/>
        <w:tabs>
          <w:tab w:val="left" w:pos="1655"/>
        </w:tabs>
        <w:kinsoku w:val="0"/>
        <w:overflowPunct w:val="0"/>
        <w:spacing w:after="0" w:line="240" w:lineRule="auto"/>
        <w:ind w:firstLine="709"/>
        <w:jc w:val="both"/>
        <w:rPr>
          <w:rFonts w:ascii="Times New Roman" w:hAnsi="Times New Roman" w:cs="Times New Roman"/>
          <w:color w:val="000000" w:themeColor="text1"/>
          <w:sz w:val="28"/>
          <w:szCs w:val="28"/>
        </w:rPr>
      </w:pPr>
    </w:p>
    <w:p w:rsidR="002003AC" w:rsidRPr="00715840" w:rsidRDefault="002003AC" w:rsidP="00794DA4">
      <w:pPr>
        <w:pStyle w:val="a7"/>
        <w:tabs>
          <w:tab w:val="left" w:pos="1655"/>
        </w:tabs>
        <w:kinsoku w:val="0"/>
        <w:overflowPunct w:val="0"/>
        <w:spacing w:after="0" w:line="240" w:lineRule="auto"/>
        <w:ind w:firstLine="709"/>
        <w:jc w:val="right"/>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УДК </w:t>
      </w:r>
      <w:r w:rsidRPr="00715840">
        <w:rPr>
          <w:rFonts w:ascii="Times New Roman" w:hAnsi="Times New Roman" w:cs="Times New Roman"/>
          <w:color w:val="000000" w:themeColor="text1"/>
          <w:sz w:val="24"/>
          <w:szCs w:val="24"/>
          <w:u w:val="single"/>
        </w:rPr>
        <w:t>550.83</w:t>
      </w:r>
    </w:p>
    <w:p w:rsidR="002003AC" w:rsidRPr="00715840" w:rsidRDefault="002003AC" w:rsidP="00794DA4">
      <w:pPr>
        <w:kinsoku w:val="0"/>
        <w:overflowPunct w:val="0"/>
        <w:spacing w:after="0" w:line="240" w:lineRule="auto"/>
        <w:ind w:firstLine="709"/>
        <w:jc w:val="right"/>
        <w:rPr>
          <w:rFonts w:ascii="Times New Roman" w:hAnsi="Times New Roman" w:cs="Times New Roman"/>
          <w:color w:val="000000" w:themeColor="text1"/>
        </w:rPr>
      </w:pPr>
      <w:r w:rsidRPr="00715840">
        <w:rPr>
          <w:rFonts w:ascii="Times New Roman" w:hAnsi="Times New Roman" w:cs="Times New Roman"/>
          <w:color w:val="000000" w:themeColor="text1"/>
        </w:rPr>
        <w:t>(</w:t>
      </w:r>
      <w:r w:rsidRPr="00715840">
        <w:rPr>
          <w:rFonts w:ascii="Times New Roman" w:hAnsi="Times New Roman" w:cs="Times New Roman"/>
          <w:color w:val="000000" w:themeColor="text1"/>
          <w:spacing w:val="-1"/>
        </w:rPr>
        <w:t>інд</w:t>
      </w:r>
      <w:r w:rsidRPr="00715840">
        <w:rPr>
          <w:rFonts w:ascii="Times New Roman" w:hAnsi="Times New Roman" w:cs="Times New Roman"/>
          <w:color w:val="000000" w:themeColor="text1"/>
        </w:rPr>
        <w:t>е</w:t>
      </w:r>
      <w:r w:rsidRPr="00715840">
        <w:rPr>
          <w:rFonts w:ascii="Times New Roman" w:hAnsi="Times New Roman" w:cs="Times New Roman"/>
          <w:color w:val="000000" w:themeColor="text1"/>
          <w:spacing w:val="-1"/>
        </w:rPr>
        <w:t>к</w:t>
      </w:r>
      <w:r w:rsidRPr="00715840">
        <w:rPr>
          <w:rFonts w:ascii="Times New Roman" w:hAnsi="Times New Roman" w:cs="Times New Roman"/>
          <w:color w:val="000000" w:themeColor="text1"/>
        </w:rPr>
        <w:t>с)</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z w:val="28"/>
          <w:szCs w:val="28"/>
        </w:rPr>
      </w:pPr>
    </w:p>
    <w:p w:rsidR="00537CF1" w:rsidRDefault="00537CF1" w:rsidP="00794DA4">
      <w:pPr>
        <w:pStyle w:val="110"/>
        <w:pBdr>
          <w:bottom w:val="single" w:sz="12" w:space="1" w:color="auto"/>
        </w:pBdr>
        <w:kinsoku w:val="0"/>
        <w:overflowPunct w:val="0"/>
        <w:ind w:firstLine="709"/>
        <w:jc w:val="center"/>
        <w:outlineLvl w:val="9"/>
        <w:rPr>
          <w:color w:val="000000" w:themeColor="text1"/>
        </w:rPr>
      </w:pPr>
    </w:p>
    <w:p w:rsidR="002003AC" w:rsidRDefault="002003AC" w:rsidP="00794DA4">
      <w:pPr>
        <w:pStyle w:val="110"/>
        <w:pBdr>
          <w:bottom w:val="single" w:sz="12" w:space="1" w:color="auto"/>
        </w:pBdr>
        <w:kinsoku w:val="0"/>
        <w:overflowPunct w:val="0"/>
        <w:ind w:firstLine="709"/>
        <w:jc w:val="center"/>
        <w:outlineLvl w:val="9"/>
        <w:rPr>
          <w:color w:val="000000" w:themeColor="text1"/>
        </w:rPr>
      </w:pPr>
      <w:r w:rsidRPr="00715840">
        <w:rPr>
          <w:color w:val="000000" w:themeColor="text1"/>
        </w:rPr>
        <w:t xml:space="preserve">БАКАЛАВРСЬКА </w:t>
      </w:r>
      <w:r w:rsidRPr="00715840">
        <w:rPr>
          <w:color w:val="000000" w:themeColor="text1"/>
          <w:spacing w:val="-2"/>
        </w:rPr>
        <w:t>Р</w:t>
      </w:r>
      <w:r w:rsidRPr="00715840">
        <w:rPr>
          <w:color w:val="000000" w:themeColor="text1"/>
        </w:rPr>
        <w:t>О</w:t>
      </w:r>
      <w:r w:rsidRPr="00715840">
        <w:rPr>
          <w:color w:val="000000" w:themeColor="text1"/>
          <w:spacing w:val="-1"/>
        </w:rPr>
        <w:t>Б</w:t>
      </w:r>
      <w:r w:rsidRPr="00715840">
        <w:rPr>
          <w:color w:val="000000" w:themeColor="text1"/>
        </w:rPr>
        <w:t>ОТА</w:t>
      </w:r>
    </w:p>
    <w:p w:rsidR="00537CF1" w:rsidRPr="00715840" w:rsidRDefault="00537CF1" w:rsidP="00794DA4">
      <w:pPr>
        <w:pStyle w:val="110"/>
        <w:pBdr>
          <w:bottom w:val="single" w:sz="12" w:space="1" w:color="auto"/>
        </w:pBdr>
        <w:kinsoku w:val="0"/>
        <w:overflowPunct w:val="0"/>
        <w:ind w:firstLine="709"/>
        <w:jc w:val="center"/>
        <w:outlineLvl w:val="9"/>
        <w:rPr>
          <w:color w:val="000000" w:themeColor="text1"/>
        </w:rPr>
      </w:pPr>
    </w:p>
    <w:p w:rsidR="002003AC" w:rsidRPr="00715840" w:rsidRDefault="002003AC" w:rsidP="00794DA4">
      <w:pPr>
        <w:pStyle w:val="110"/>
        <w:pBdr>
          <w:bottom w:val="single" w:sz="12" w:space="1" w:color="auto"/>
        </w:pBdr>
        <w:kinsoku w:val="0"/>
        <w:overflowPunct w:val="0"/>
        <w:ind w:firstLine="709"/>
        <w:jc w:val="both"/>
        <w:outlineLvl w:val="9"/>
        <w:rPr>
          <w:color w:val="000000" w:themeColor="text1"/>
        </w:rPr>
      </w:pPr>
    </w:p>
    <w:p w:rsidR="002003AC" w:rsidRPr="00715840" w:rsidRDefault="002003AC" w:rsidP="00794DA4">
      <w:pPr>
        <w:pStyle w:val="110"/>
        <w:pBdr>
          <w:bottom w:val="single" w:sz="12" w:space="1" w:color="auto"/>
        </w:pBdr>
        <w:kinsoku w:val="0"/>
        <w:overflowPunct w:val="0"/>
        <w:jc w:val="center"/>
        <w:outlineLvl w:val="9"/>
        <w:rPr>
          <w:b w:val="0"/>
          <w:color w:val="000000" w:themeColor="text1"/>
          <w:sz w:val="32"/>
        </w:rPr>
      </w:pPr>
      <w:r w:rsidRPr="00715840">
        <w:rPr>
          <w:b w:val="0"/>
          <w:color w:val="000000" w:themeColor="text1"/>
          <w:sz w:val="32"/>
        </w:rPr>
        <w:t>Оцінка подібності результатів визначення коефіцієнта пористості</w:t>
      </w:r>
    </w:p>
    <w:p w:rsidR="002003AC" w:rsidRPr="00715840" w:rsidRDefault="002003AC" w:rsidP="00794DA4">
      <w:pPr>
        <w:pStyle w:val="110"/>
        <w:kinsoku w:val="0"/>
        <w:overflowPunct w:val="0"/>
        <w:jc w:val="center"/>
        <w:outlineLvl w:val="9"/>
        <w:rPr>
          <w:color w:val="000000" w:themeColor="text1"/>
        </w:rPr>
      </w:pPr>
      <w:r w:rsidRPr="00715840">
        <w:rPr>
          <w:b w:val="0"/>
          <w:color w:val="000000" w:themeColor="text1"/>
          <w:sz w:val="32"/>
        </w:rPr>
        <w:t>різними способами за допомогою математичної статистики</w:t>
      </w:r>
    </w:p>
    <w:p w:rsidR="002003AC" w:rsidRPr="00715840" w:rsidRDefault="002003AC" w:rsidP="00794DA4">
      <w:pPr>
        <w:pBdr>
          <w:top w:val="single" w:sz="12" w:space="1" w:color="auto"/>
          <w:bottom w:val="single" w:sz="12" w:space="4" w:color="auto"/>
        </w:pBdr>
        <w:kinsoku w:val="0"/>
        <w:overflowPunct w:val="0"/>
        <w:spacing w:after="0" w:line="240" w:lineRule="auto"/>
        <w:ind w:firstLine="709"/>
        <w:jc w:val="center"/>
        <w:rPr>
          <w:rFonts w:ascii="Times New Roman" w:hAnsi="Times New Roman" w:cs="Times New Roman"/>
          <w:color w:val="000000" w:themeColor="text1"/>
        </w:rPr>
      </w:pPr>
      <w:r w:rsidRPr="00715840">
        <w:rPr>
          <w:rFonts w:ascii="Times New Roman" w:hAnsi="Times New Roman" w:cs="Times New Roman"/>
          <w:color w:val="000000" w:themeColor="text1"/>
        </w:rPr>
        <w:t>(</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rPr>
        <w:t>аз</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ро</w:t>
      </w:r>
      <w:r w:rsidRPr="00715840">
        <w:rPr>
          <w:rFonts w:ascii="Times New Roman" w:hAnsi="Times New Roman" w:cs="Times New Roman"/>
          <w:color w:val="000000" w:themeColor="text1"/>
          <w:spacing w:val="-1"/>
        </w:rPr>
        <w:t>б</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spacing w:val="-1"/>
        </w:rPr>
        <w:t>ти</w:t>
      </w:r>
      <w:r w:rsidRPr="00715840">
        <w:rPr>
          <w:rFonts w:ascii="Times New Roman" w:hAnsi="Times New Roman" w:cs="Times New Roman"/>
          <w:color w:val="000000" w:themeColor="text1"/>
        </w:rPr>
        <w:t>)</w:t>
      </w:r>
    </w:p>
    <w:p w:rsidR="002003AC" w:rsidRPr="00715840" w:rsidRDefault="002003AC" w:rsidP="00794DA4">
      <w:pPr>
        <w:pBdr>
          <w:top w:val="single" w:sz="12" w:space="1" w:color="auto"/>
          <w:bottom w:val="single" w:sz="12" w:space="4" w:color="auto"/>
        </w:pBdr>
        <w:kinsoku w:val="0"/>
        <w:overflowPunct w:val="0"/>
        <w:spacing w:after="0" w:line="240" w:lineRule="auto"/>
        <w:ind w:firstLine="709"/>
        <w:jc w:val="center"/>
        <w:rPr>
          <w:rFonts w:ascii="Times New Roman" w:hAnsi="Times New Roman" w:cs="Times New Roman"/>
          <w:color w:val="000000" w:themeColor="text1"/>
          <w:sz w:val="28"/>
          <w:szCs w:val="28"/>
        </w:rPr>
      </w:pPr>
    </w:p>
    <w:p w:rsidR="002003AC" w:rsidRPr="00715840" w:rsidRDefault="002003AC" w:rsidP="00794DA4">
      <w:pPr>
        <w:pBdr>
          <w:bottom w:val="single" w:sz="12" w:space="1" w:color="auto"/>
        </w:pBdr>
        <w:kinsoku w:val="0"/>
        <w:overflowPunct w:val="0"/>
        <w:spacing w:after="0" w:line="240" w:lineRule="auto"/>
        <w:ind w:firstLine="709"/>
        <w:jc w:val="center"/>
        <w:rPr>
          <w:rFonts w:ascii="Times New Roman" w:hAnsi="Times New Roman" w:cs="Times New Roman"/>
          <w:color w:val="000000" w:themeColor="text1"/>
          <w:spacing w:val="-1"/>
        </w:rPr>
      </w:pP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rPr>
        <w:t>аз</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rPr>
        <w:t>с</w:t>
      </w:r>
      <w:r w:rsidRPr="00715840">
        <w:rPr>
          <w:rFonts w:ascii="Times New Roman" w:hAnsi="Times New Roman" w:cs="Times New Roman"/>
          <w:color w:val="000000" w:themeColor="text1"/>
          <w:spacing w:val="-1"/>
        </w:rPr>
        <w:t>вітн</w:t>
      </w:r>
      <w:r w:rsidRPr="00715840">
        <w:rPr>
          <w:rFonts w:ascii="Times New Roman" w:hAnsi="Times New Roman" w:cs="Times New Roman"/>
          <w:color w:val="000000" w:themeColor="text1"/>
        </w:rPr>
        <w:t>ь</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rPr>
        <w:t>ї</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spacing w:val="1"/>
        </w:rPr>
        <w:t>ро</w:t>
      </w:r>
      <w:r w:rsidRPr="00715840">
        <w:rPr>
          <w:rFonts w:ascii="Times New Roman" w:hAnsi="Times New Roman" w:cs="Times New Roman"/>
          <w:color w:val="000000" w:themeColor="text1"/>
        </w:rPr>
        <w:t>г</w:t>
      </w:r>
      <w:r w:rsidRPr="00715840">
        <w:rPr>
          <w:rFonts w:ascii="Times New Roman" w:hAnsi="Times New Roman" w:cs="Times New Roman"/>
          <w:color w:val="000000" w:themeColor="text1"/>
          <w:spacing w:val="1"/>
        </w:rPr>
        <w:t>р</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м</w:t>
      </w:r>
      <w:r w:rsidRPr="00715840">
        <w:rPr>
          <w:rFonts w:ascii="Times New Roman" w:hAnsi="Times New Roman" w:cs="Times New Roman"/>
          <w:color w:val="000000" w:themeColor="text1"/>
          <w:spacing w:val="-1"/>
        </w:rPr>
        <w:t>и)</w:t>
      </w:r>
    </w:p>
    <w:p w:rsidR="002003AC" w:rsidRPr="00715840" w:rsidRDefault="002003AC" w:rsidP="00794DA4">
      <w:pPr>
        <w:pBdr>
          <w:bottom w:val="single" w:sz="12" w:space="1" w:color="auto"/>
        </w:pBdr>
        <w:kinsoku w:val="0"/>
        <w:overflowPunct w:val="0"/>
        <w:spacing w:after="0" w:line="240" w:lineRule="auto"/>
        <w:ind w:firstLine="709"/>
        <w:jc w:val="center"/>
        <w:rPr>
          <w:rFonts w:ascii="Times New Roman" w:hAnsi="Times New Roman" w:cs="Times New Roman"/>
          <w:color w:val="000000" w:themeColor="text1"/>
          <w:spacing w:val="-1"/>
          <w:sz w:val="28"/>
          <w:szCs w:val="28"/>
        </w:rPr>
      </w:pPr>
      <w:r w:rsidRPr="00715840">
        <w:rPr>
          <w:rFonts w:ascii="Times New Roman" w:hAnsi="Times New Roman" w:cs="Times New Roman"/>
          <w:color w:val="000000" w:themeColor="text1"/>
          <w:spacing w:val="-1"/>
          <w:sz w:val="28"/>
          <w:szCs w:val="28"/>
        </w:rPr>
        <w:t>103 – Науки про Землю</w:t>
      </w:r>
    </w:p>
    <w:p w:rsidR="002003AC" w:rsidRPr="00715840" w:rsidRDefault="002003AC" w:rsidP="00794DA4">
      <w:pPr>
        <w:kinsoku w:val="0"/>
        <w:overflowPunct w:val="0"/>
        <w:spacing w:after="0" w:line="240" w:lineRule="auto"/>
        <w:ind w:firstLine="709"/>
        <w:jc w:val="center"/>
        <w:rPr>
          <w:rFonts w:ascii="Times New Roman" w:hAnsi="Times New Roman" w:cs="Times New Roman"/>
          <w:color w:val="000000" w:themeColor="text1"/>
        </w:rPr>
      </w:pPr>
      <w:r w:rsidRPr="00715840">
        <w:rPr>
          <w:rFonts w:ascii="Times New Roman" w:hAnsi="Times New Roman" w:cs="Times New Roman"/>
          <w:color w:val="000000" w:themeColor="text1"/>
        </w:rPr>
        <w:t>(ш</w:t>
      </w:r>
      <w:r w:rsidRPr="00715840">
        <w:rPr>
          <w:rFonts w:ascii="Times New Roman" w:hAnsi="Times New Roman" w:cs="Times New Roman"/>
          <w:color w:val="000000" w:themeColor="text1"/>
          <w:spacing w:val="-1"/>
        </w:rPr>
        <w:t>и</w:t>
      </w:r>
      <w:r w:rsidRPr="00715840">
        <w:rPr>
          <w:rFonts w:ascii="Times New Roman" w:hAnsi="Times New Roman" w:cs="Times New Roman"/>
          <w:color w:val="000000" w:themeColor="text1"/>
        </w:rPr>
        <w:t>фрі</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rPr>
        <w:t>аз</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rPr>
        <w:t>ас</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spacing w:val="2"/>
        </w:rPr>
        <w:t>е</w:t>
      </w:r>
      <w:r w:rsidRPr="00715840">
        <w:rPr>
          <w:rFonts w:ascii="Times New Roman" w:hAnsi="Times New Roman" w:cs="Times New Roman"/>
          <w:color w:val="000000" w:themeColor="text1"/>
          <w:spacing w:val="-1"/>
        </w:rPr>
        <w:t>ці</w:t>
      </w:r>
      <w:r w:rsidRPr="00715840">
        <w:rPr>
          <w:rFonts w:ascii="Times New Roman" w:hAnsi="Times New Roman" w:cs="Times New Roman"/>
          <w:color w:val="000000" w:themeColor="text1"/>
          <w:spacing w:val="2"/>
        </w:rPr>
        <w:t>а</w:t>
      </w:r>
      <w:r w:rsidRPr="00715840">
        <w:rPr>
          <w:rFonts w:ascii="Times New Roman" w:hAnsi="Times New Roman" w:cs="Times New Roman"/>
          <w:color w:val="000000" w:themeColor="text1"/>
          <w:spacing w:val="-1"/>
        </w:rPr>
        <w:t>л</w:t>
      </w:r>
      <w:r w:rsidRPr="00715840">
        <w:rPr>
          <w:rFonts w:ascii="Times New Roman" w:hAnsi="Times New Roman" w:cs="Times New Roman"/>
          <w:color w:val="000000" w:themeColor="text1"/>
        </w:rPr>
        <w:t>ь</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rPr>
        <w:t>с</w:t>
      </w:r>
      <w:r w:rsidRPr="00715840">
        <w:rPr>
          <w:rFonts w:ascii="Times New Roman" w:hAnsi="Times New Roman" w:cs="Times New Roman"/>
          <w:color w:val="000000" w:themeColor="text1"/>
          <w:spacing w:val="-1"/>
        </w:rPr>
        <w:t>ті</w:t>
      </w:r>
      <w:r w:rsidRPr="00715840">
        <w:rPr>
          <w:rFonts w:ascii="Times New Roman" w:hAnsi="Times New Roman" w:cs="Times New Roman"/>
          <w:color w:val="000000" w:themeColor="text1"/>
        </w:rPr>
        <w:t>)</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z w:val="28"/>
          <w:szCs w:val="28"/>
        </w:rPr>
      </w:pPr>
    </w:p>
    <w:p w:rsidR="002003AC" w:rsidRPr="00715840" w:rsidRDefault="002003AC" w:rsidP="00794DA4">
      <w:pPr>
        <w:kinsoku w:val="0"/>
        <w:overflowPunct w:val="0"/>
        <w:spacing w:after="0" w:line="240" w:lineRule="auto"/>
        <w:ind w:firstLine="709"/>
        <w:jc w:val="center"/>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rPr>
        <w:t>________________</w:t>
      </w:r>
      <w:r w:rsidRPr="00715840">
        <w:rPr>
          <w:rFonts w:ascii="Times New Roman" w:hAnsi="Times New Roman" w:cs="Times New Roman"/>
          <w:color w:val="000000" w:themeColor="text1"/>
          <w:sz w:val="28"/>
          <w:szCs w:val="28"/>
          <w:u w:val="single"/>
        </w:rPr>
        <w:t>Ільницький Андрій Володимирович</w:t>
      </w:r>
      <w:r w:rsidRPr="00715840">
        <w:rPr>
          <w:rFonts w:ascii="Times New Roman" w:hAnsi="Times New Roman" w:cs="Times New Roman"/>
          <w:color w:val="000000" w:themeColor="text1"/>
          <w:sz w:val="28"/>
          <w:szCs w:val="28"/>
        </w:rPr>
        <w:t>____________</w:t>
      </w:r>
    </w:p>
    <w:p w:rsidR="002003AC" w:rsidRPr="00715840" w:rsidRDefault="002003AC" w:rsidP="00794DA4">
      <w:pPr>
        <w:kinsoku w:val="0"/>
        <w:overflowPunct w:val="0"/>
        <w:spacing w:after="0" w:line="240" w:lineRule="auto"/>
        <w:ind w:firstLine="709"/>
        <w:jc w:val="center"/>
        <w:rPr>
          <w:rFonts w:ascii="Times New Roman" w:hAnsi="Times New Roman" w:cs="Times New Roman"/>
          <w:color w:val="000000" w:themeColor="text1"/>
        </w:rPr>
      </w:pPr>
      <w:r w:rsidRPr="00715840">
        <w:rPr>
          <w:rFonts w:ascii="Times New Roman" w:hAnsi="Times New Roman" w:cs="Times New Roman"/>
          <w:color w:val="000000" w:themeColor="text1"/>
        </w:rPr>
        <w:t>(</w:t>
      </w:r>
      <w:r w:rsidRPr="00715840">
        <w:rPr>
          <w:rFonts w:ascii="Times New Roman" w:hAnsi="Times New Roman" w:cs="Times New Roman"/>
          <w:color w:val="000000" w:themeColor="text1"/>
          <w:spacing w:val="-1"/>
        </w:rPr>
        <w:t>п</w:t>
      </w:r>
      <w:bookmarkStart w:id="0" w:name="_GoBack"/>
      <w:bookmarkEnd w:id="0"/>
      <w:r w:rsidRPr="00715840">
        <w:rPr>
          <w:rFonts w:ascii="Times New Roman" w:hAnsi="Times New Roman" w:cs="Times New Roman"/>
          <w:color w:val="000000" w:themeColor="text1"/>
          <w:spacing w:val="1"/>
        </w:rPr>
        <w:t>р</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rPr>
        <w:t>з</w:t>
      </w:r>
      <w:r w:rsidRPr="00715840">
        <w:rPr>
          <w:rFonts w:ascii="Times New Roman" w:hAnsi="Times New Roman" w:cs="Times New Roman"/>
          <w:color w:val="000000" w:themeColor="text1"/>
          <w:spacing w:val="-1"/>
        </w:rPr>
        <w:t>ви</w:t>
      </w:r>
      <w:r w:rsidRPr="00715840">
        <w:rPr>
          <w:rFonts w:ascii="Times New Roman" w:hAnsi="Times New Roman" w:cs="Times New Roman"/>
          <w:color w:val="000000" w:themeColor="text1"/>
        </w:rPr>
        <w:t>ще,</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spacing w:val="1"/>
        </w:rPr>
        <w:t>м</w:t>
      </w:r>
      <w:r w:rsidRPr="00715840">
        <w:rPr>
          <w:rFonts w:ascii="Times New Roman" w:hAnsi="Times New Roman" w:cs="Times New Roman"/>
          <w:color w:val="000000" w:themeColor="text1"/>
          <w:spacing w:val="-2"/>
        </w:rPr>
        <w:t>’</w:t>
      </w:r>
      <w:r w:rsidRPr="00715840">
        <w:rPr>
          <w:rFonts w:ascii="Times New Roman" w:hAnsi="Times New Roman" w:cs="Times New Roman"/>
          <w:color w:val="000000" w:themeColor="text1"/>
          <w:spacing w:val="-1"/>
        </w:rPr>
        <w:t>я</w:t>
      </w:r>
      <w:r w:rsidRPr="00715840">
        <w:rPr>
          <w:rFonts w:ascii="Times New Roman" w:hAnsi="Times New Roman" w:cs="Times New Roman"/>
          <w:color w:val="000000" w:themeColor="text1"/>
        </w:rPr>
        <w:t>,</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rPr>
        <w:t>о</w:t>
      </w:r>
      <w:r w:rsidRPr="00715840">
        <w:rPr>
          <w:rFonts w:ascii="Times New Roman" w:hAnsi="Times New Roman" w:cs="Times New Roman"/>
          <w:color w:val="000000" w:themeColor="text1"/>
          <w:spacing w:val="-6"/>
        </w:rPr>
        <w:t>-</w:t>
      </w:r>
      <w:r w:rsidRPr="00715840">
        <w:rPr>
          <w:rFonts w:ascii="Times New Roman" w:hAnsi="Times New Roman" w:cs="Times New Roman"/>
          <w:color w:val="000000" w:themeColor="text1"/>
          <w:spacing w:val="-1"/>
        </w:rPr>
        <w:t>б</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spacing w:val="2"/>
        </w:rPr>
        <w:t>ь</w:t>
      </w:r>
      <w:r w:rsidRPr="00715840">
        <w:rPr>
          <w:rFonts w:ascii="Times New Roman" w:hAnsi="Times New Roman" w:cs="Times New Roman"/>
          <w:color w:val="000000" w:themeColor="text1"/>
          <w:spacing w:val="1"/>
        </w:rPr>
        <w:t>ко</w:t>
      </w:r>
      <w:r w:rsidRPr="00715840">
        <w:rPr>
          <w:rFonts w:ascii="Times New Roman" w:hAnsi="Times New Roman" w:cs="Times New Roman"/>
          <w:color w:val="000000" w:themeColor="text1"/>
          <w:spacing w:val="-1"/>
        </w:rPr>
        <w:t>ві</w:t>
      </w:r>
      <w:r w:rsidRPr="00715840">
        <w:rPr>
          <w:rFonts w:ascii="Times New Roman" w:hAnsi="Times New Roman" w:cs="Times New Roman"/>
          <w:color w:val="000000" w:themeColor="text1"/>
        </w:rPr>
        <w:t xml:space="preserve"> з</w:t>
      </w:r>
      <w:r w:rsidRPr="00715840">
        <w:rPr>
          <w:rFonts w:ascii="Times New Roman" w:hAnsi="Times New Roman" w:cs="Times New Roman"/>
          <w:color w:val="000000" w:themeColor="text1"/>
          <w:spacing w:val="-1"/>
        </w:rPr>
        <w:t>д</w:t>
      </w:r>
      <w:r w:rsidRPr="00715840">
        <w:rPr>
          <w:rFonts w:ascii="Times New Roman" w:hAnsi="Times New Roman" w:cs="Times New Roman"/>
          <w:color w:val="000000" w:themeColor="text1"/>
          <w:spacing w:val="1"/>
        </w:rPr>
        <w:t>об</w:t>
      </w:r>
      <w:r w:rsidRPr="00715840">
        <w:rPr>
          <w:rFonts w:ascii="Times New Roman" w:hAnsi="Times New Roman" w:cs="Times New Roman"/>
          <w:color w:val="000000" w:themeColor="text1"/>
          <w:spacing w:val="-5"/>
        </w:rPr>
        <w:t>у</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rPr>
        <w:t>ача</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rPr>
        <w:t>с</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spacing w:val="2"/>
        </w:rPr>
        <w:t>і</w:t>
      </w:r>
      <w:r w:rsidRPr="00715840">
        <w:rPr>
          <w:rFonts w:ascii="Times New Roman" w:hAnsi="Times New Roman" w:cs="Times New Roman"/>
          <w:color w:val="000000" w:themeColor="text1"/>
          <w:spacing w:val="-1"/>
        </w:rPr>
        <w:t>тн</w:t>
      </w:r>
      <w:r w:rsidRPr="00715840">
        <w:rPr>
          <w:rFonts w:ascii="Times New Roman" w:hAnsi="Times New Roman" w:cs="Times New Roman"/>
          <w:color w:val="000000" w:themeColor="text1"/>
        </w:rPr>
        <w:t>ь</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rPr>
        <w:t>гос</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spacing w:val="-2"/>
        </w:rPr>
        <w:t>у</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rPr>
        <w:t>е</w:t>
      </w:r>
      <w:r w:rsidRPr="00715840">
        <w:rPr>
          <w:rFonts w:ascii="Times New Roman" w:hAnsi="Times New Roman" w:cs="Times New Roman"/>
          <w:color w:val="000000" w:themeColor="text1"/>
          <w:spacing w:val="-1"/>
        </w:rPr>
        <w:t>ня</w:t>
      </w:r>
      <w:r w:rsidRPr="00715840">
        <w:rPr>
          <w:rFonts w:ascii="Times New Roman" w:hAnsi="Times New Roman" w:cs="Times New Roman"/>
          <w:color w:val="000000" w:themeColor="text1"/>
        </w:rPr>
        <w:t>)</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z w:val="28"/>
          <w:szCs w:val="28"/>
        </w:rPr>
      </w:pPr>
    </w:p>
    <w:p w:rsidR="002003AC" w:rsidRPr="00715840" w:rsidRDefault="002003AC" w:rsidP="00794DA4">
      <w:pPr>
        <w:pStyle w:val="a7"/>
        <w:tabs>
          <w:tab w:val="left" w:pos="2683"/>
          <w:tab w:val="left" w:pos="8285"/>
        </w:tabs>
        <w:kinsoku w:val="0"/>
        <w:overflowPunct w:val="0"/>
        <w:spacing w:after="0" w:line="240" w:lineRule="auto"/>
        <w:ind w:firstLine="709"/>
        <w:jc w:val="both"/>
        <w:rPr>
          <w:rFonts w:ascii="Times New Roman" w:hAnsi="Times New Roman" w:cs="Times New Roman"/>
          <w:color w:val="000000" w:themeColor="text1"/>
          <w:spacing w:val="-2"/>
          <w:sz w:val="28"/>
          <w:szCs w:val="28"/>
        </w:rPr>
      </w:pPr>
    </w:p>
    <w:p w:rsidR="002003AC" w:rsidRPr="00715840" w:rsidRDefault="002003AC" w:rsidP="00794DA4">
      <w:pPr>
        <w:pStyle w:val="a7"/>
        <w:tabs>
          <w:tab w:val="left" w:pos="2683"/>
          <w:tab w:val="left" w:pos="8285"/>
        </w:tabs>
        <w:kinsoku w:val="0"/>
        <w:overflowPunct w:val="0"/>
        <w:spacing w:after="0" w:line="240" w:lineRule="auto"/>
        <w:ind w:firstLine="709"/>
        <w:rPr>
          <w:rFonts w:ascii="Times New Roman" w:hAnsi="Times New Roman" w:cs="Times New Roman"/>
          <w:color w:val="000000" w:themeColor="text1"/>
          <w:sz w:val="28"/>
          <w:szCs w:val="28"/>
        </w:rPr>
      </w:pPr>
      <w:r w:rsidRPr="00715840">
        <w:rPr>
          <w:rFonts w:ascii="Times New Roman" w:hAnsi="Times New Roman" w:cs="Times New Roman"/>
          <w:color w:val="000000" w:themeColor="text1"/>
          <w:spacing w:val="-2"/>
          <w:sz w:val="28"/>
          <w:szCs w:val="28"/>
        </w:rPr>
        <w:t>Н</w:t>
      </w:r>
      <w:r w:rsidRPr="00715840">
        <w:rPr>
          <w:rFonts w:ascii="Times New Roman" w:hAnsi="Times New Roman" w:cs="Times New Roman"/>
          <w:color w:val="000000" w:themeColor="text1"/>
          <w:sz w:val="28"/>
          <w:szCs w:val="28"/>
        </w:rPr>
        <w:t>а</w:t>
      </w:r>
      <w:r w:rsidRPr="00715840">
        <w:rPr>
          <w:rFonts w:ascii="Times New Roman" w:hAnsi="Times New Roman" w:cs="Times New Roman"/>
          <w:color w:val="000000" w:themeColor="text1"/>
          <w:spacing w:val="-4"/>
          <w:sz w:val="28"/>
          <w:szCs w:val="28"/>
        </w:rPr>
        <w:t>у</w:t>
      </w:r>
      <w:r w:rsidRPr="00715840">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pacing w:val="1"/>
          <w:sz w:val="28"/>
          <w:szCs w:val="28"/>
        </w:rPr>
        <w:t>о</w:t>
      </w:r>
      <w:r w:rsidRPr="00715840">
        <w:rPr>
          <w:rFonts w:ascii="Times New Roman" w:hAnsi="Times New Roman" w:cs="Times New Roman"/>
          <w:color w:val="000000" w:themeColor="text1"/>
          <w:spacing w:val="-1"/>
          <w:sz w:val="28"/>
          <w:szCs w:val="28"/>
        </w:rPr>
        <w:t>в</w:t>
      </w:r>
      <w:r w:rsidRPr="00715840">
        <w:rPr>
          <w:rFonts w:ascii="Times New Roman" w:hAnsi="Times New Roman" w:cs="Times New Roman"/>
          <w:color w:val="000000" w:themeColor="text1"/>
          <w:sz w:val="28"/>
          <w:szCs w:val="28"/>
        </w:rPr>
        <w:t>ий к</w:t>
      </w:r>
      <w:r w:rsidRPr="00715840">
        <w:rPr>
          <w:rFonts w:ascii="Times New Roman" w:hAnsi="Times New Roman" w:cs="Times New Roman"/>
          <w:color w:val="000000" w:themeColor="text1"/>
          <w:spacing w:val="-3"/>
          <w:sz w:val="28"/>
          <w:szCs w:val="28"/>
        </w:rPr>
        <w:t>е</w:t>
      </w:r>
      <w:r w:rsidRPr="00715840">
        <w:rPr>
          <w:rFonts w:ascii="Times New Roman" w:hAnsi="Times New Roman" w:cs="Times New Roman"/>
          <w:color w:val="000000" w:themeColor="text1"/>
          <w:spacing w:val="1"/>
          <w:sz w:val="28"/>
          <w:szCs w:val="28"/>
        </w:rPr>
        <w:t>рі</w:t>
      </w:r>
      <w:r w:rsidRPr="00715840">
        <w:rPr>
          <w:rFonts w:ascii="Times New Roman" w:hAnsi="Times New Roman" w:cs="Times New Roman"/>
          <w:color w:val="000000" w:themeColor="text1"/>
          <w:spacing w:val="-4"/>
          <w:sz w:val="28"/>
          <w:szCs w:val="28"/>
        </w:rPr>
        <w:t>в</w:t>
      </w:r>
      <w:r w:rsidRPr="00715840">
        <w:rPr>
          <w:rFonts w:ascii="Times New Roman" w:hAnsi="Times New Roman" w:cs="Times New Roman"/>
          <w:color w:val="000000" w:themeColor="text1"/>
          <w:sz w:val="28"/>
          <w:szCs w:val="28"/>
        </w:rPr>
        <w:t>н</w:t>
      </w:r>
      <w:r w:rsidRPr="00715840">
        <w:rPr>
          <w:rFonts w:ascii="Times New Roman" w:hAnsi="Times New Roman" w:cs="Times New Roman"/>
          <w:color w:val="000000" w:themeColor="text1"/>
          <w:spacing w:val="-2"/>
          <w:sz w:val="28"/>
          <w:szCs w:val="28"/>
        </w:rPr>
        <w:t>и</w:t>
      </w:r>
      <w:r w:rsidRPr="00715840">
        <w:rPr>
          <w:rFonts w:ascii="Times New Roman" w:hAnsi="Times New Roman" w:cs="Times New Roman"/>
          <w:color w:val="000000" w:themeColor="text1"/>
          <w:sz w:val="28"/>
          <w:szCs w:val="28"/>
        </w:rPr>
        <w:t>к _</w:t>
      </w:r>
      <w:r w:rsidRPr="00715840">
        <w:rPr>
          <w:rFonts w:ascii="Times New Roman" w:hAnsi="Times New Roman" w:cs="Times New Roman"/>
          <w:color w:val="000000" w:themeColor="text1"/>
          <w:sz w:val="28"/>
          <w:szCs w:val="28"/>
          <w:u w:val="single"/>
        </w:rPr>
        <w:t>к. геол.н.</w:t>
      </w:r>
      <w:r w:rsidRPr="00715840">
        <w:rPr>
          <w:rFonts w:ascii="Times New Roman" w:hAnsi="Times New Roman" w:cs="Times New Roman"/>
          <w:color w:val="000000" w:themeColor="text1"/>
          <w:sz w:val="28"/>
          <w:szCs w:val="28"/>
        </w:rPr>
        <w:t>____</w:t>
      </w:r>
      <w:r w:rsidRPr="00715840">
        <w:rPr>
          <w:rFonts w:ascii="Times New Roman" w:hAnsi="Times New Roman" w:cs="Times New Roman"/>
          <w:color w:val="000000" w:themeColor="text1"/>
          <w:sz w:val="28"/>
          <w:szCs w:val="28"/>
          <w:u w:val="single"/>
        </w:rPr>
        <w:t>Розловська Світлана Євгеніївна</w:t>
      </w:r>
      <w:r w:rsidRPr="00715840">
        <w:rPr>
          <w:rFonts w:ascii="Times New Roman" w:hAnsi="Times New Roman" w:cs="Times New Roman"/>
          <w:color w:val="000000" w:themeColor="text1"/>
          <w:sz w:val="28"/>
          <w:szCs w:val="28"/>
        </w:rPr>
        <w:t>_____</w:t>
      </w:r>
    </w:p>
    <w:p w:rsidR="002003AC" w:rsidRPr="00715840" w:rsidRDefault="002003AC" w:rsidP="00794DA4">
      <w:pPr>
        <w:kinsoku w:val="0"/>
        <w:overflowPunct w:val="0"/>
        <w:spacing w:after="0" w:line="240" w:lineRule="auto"/>
        <w:ind w:firstLine="709"/>
        <w:rPr>
          <w:rFonts w:ascii="Times New Roman" w:hAnsi="Times New Roman" w:cs="Times New Roman"/>
          <w:color w:val="000000" w:themeColor="text1"/>
        </w:rPr>
      </w:pPr>
      <w:r w:rsidRPr="00715840">
        <w:rPr>
          <w:rFonts w:ascii="Times New Roman" w:hAnsi="Times New Roman" w:cs="Times New Roman"/>
          <w:color w:val="000000" w:themeColor="text1"/>
        </w:rPr>
        <w:t xml:space="preserve">                                            (</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spacing w:val="1"/>
        </w:rPr>
        <w:t>р</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rPr>
        <w:t>з</w:t>
      </w:r>
      <w:r w:rsidRPr="00715840">
        <w:rPr>
          <w:rFonts w:ascii="Times New Roman" w:hAnsi="Times New Roman" w:cs="Times New Roman"/>
          <w:color w:val="000000" w:themeColor="text1"/>
          <w:spacing w:val="-1"/>
        </w:rPr>
        <w:t>ви</w:t>
      </w:r>
      <w:r w:rsidRPr="00715840">
        <w:rPr>
          <w:rFonts w:ascii="Times New Roman" w:hAnsi="Times New Roman" w:cs="Times New Roman"/>
          <w:color w:val="000000" w:themeColor="text1"/>
        </w:rPr>
        <w:t>ще,</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spacing w:val="1"/>
        </w:rPr>
        <w:t>м</w:t>
      </w:r>
      <w:r w:rsidRPr="00715840">
        <w:rPr>
          <w:rFonts w:ascii="Times New Roman" w:hAnsi="Times New Roman" w:cs="Times New Roman"/>
          <w:color w:val="000000" w:themeColor="text1"/>
          <w:spacing w:val="-2"/>
        </w:rPr>
        <w:t>’</w:t>
      </w:r>
      <w:r w:rsidRPr="00715840">
        <w:rPr>
          <w:rFonts w:ascii="Times New Roman" w:hAnsi="Times New Roman" w:cs="Times New Roman"/>
          <w:color w:val="000000" w:themeColor="text1"/>
          <w:spacing w:val="-1"/>
        </w:rPr>
        <w:t>я</w:t>
      </w:r>
      <w:r w:rsidRPr="00715840">
        <w:rPr>
          <w:rFonts w:ascii="Times New Roman" w:hAnsi="Times New Roman" w:cs="Times New Roman"/>
          <w:color w:val="000000" w:themeColor="text1"/>
        </w:rPr>
        <w:t>,</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rPr>
        <w:t>о</w:t>
      </w:r>
      <w:r w:rsidRPr="00715840">
        <w:rPr>
          <w:rFonts w:ascii="Times New Roman" w:hAnsi="Times New Roman" w:cs="Times New Roman"/>
          <w:color w:val="000000" w:themeColor="text1"/>
          <w:spacing w:val="-6"/>
        </w:rPr>
        <w:t>-</w:t>
      </w:r>
      <w:r w:rsidRPr="00715840">
        <w:rPr>
          <w:rFonts w:ascii="Times New Roman" w:hAnsi="Times New Roman" w:cs="Times New Roman"/>
          <w:color w:val="000000" w:themeColor="text1"/>
          <w:spacing w:val="-1"/>
        </w:rPr>
        <w:t>б</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spacing w:val="2"/>
        </w:rPr>
        <w:t>ь</w:t>
      </w:r>
      <w:r w:rsidRPr="00715840">
        <w:rPr>
          <w:rFonts w:ascii="Times New Roman" w:hAnsi="Times New Roman" w:cs="Times New Roman"/>
          <w:color w:val="000000" w:themeColor="text1"/>
          <w:spacing w:val="1"/>
        </w:rPr>
        <w:t>ко</w:t>
      </w:r>
      <w:r w:rsidRPr="00715840">
        <w:rPr>
          <w:rFonts w:ascii="Times New Roman" w:hAnsi="Times New Roman" w:cs="Times New Roman"/>
          <w:color w:val="000000" w:themeColor="text1"/>
          <w:spacing w:val="-1"/>
        </w:rPr>
        <w:t>ві</w:t>
      </w:r>
      <w:r w:rsidRPr="00715840">
        <w:rPr>
          <w:rFonts w:ascii="Times New Roman" w:hAnsi="Times New Roman" w:cs="Times New Roman"/>
          <w:color w:val="000000" w:themeColor="text1"/>
        </w:rPr>
        <w:t>,</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spacing w:val="2"/>
        </w:rPr>
        <w:t>а</w:t>
      </w:r>
      <w:r w:rsidRPr="00715840">
        <w:rPr>
          <w:rFonts w:ascii="Times New Roman" w:hAnsi="Times New Roman" w:cs="Times New Roman"/>
          <w:color w:val="000000" w:themeColor="text1"/>
          <w:spacing w:val="-2"/>
        </w:rPr>
        <w:t>у</w:t>
      </w:r>
      <w:r w:rsidRPr="00715840">
        <w:rPr>
          <w:rFonts w:ascii="Times New Roman" w:hAnsi="Times New Roman" w:cs="Times New Roman"/>
          <w:color w:val="000000" w:themeColor="text1"/>
          <w:spacing w:val="-1"/>
        </w:rPr>
        <w:t>к</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spacing w:val="1"/>
        </w:rPr>
        <w:t>и</w:t>
      </w:r>
      <w:r w:rsidRPr="00715840">
        <w:rPr>
          <w:rFonts w:ascii="Times New Roman" w:hAnsi="Times New Roman" w:cs="Times New Roman"/>
          <w:color w:val="000000" w:themeColor="text1"/>
        </w:rPr>
        <w:t>йс</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spacing w:val="-2"/>
        </w:rPr>
        <w:t>у</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spacing w:val="2"/>
        </w:rPr>
        <w:t>і</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rPr>
        <w:t>ь,</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rPr>
        <w:t>ч</w:t>
      </w:r>
      <w:r w:rsidRPr="00715840">
        <w:rPr>
          <w:rFonts w:ascii="Times New Roman" w:hAnsi="Times New Roman" w:cs="Times New Roman"/>
          <w:color w:val="000000" w:themeColor="text1"/>
          <w:spacing w:val="2"/>
        </w:rPr>
        <w:t>е</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rPr>
        <w:t>ез</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spacing w:val="1"/>
        </w:rPr>
        <w:t>н</w:t>
      </w:r>
      <w:r w:rsidRPr="00715840">
        <w:rPr>
          <w:rFonts w:ascii="Times New Roman" w:hAnsi="Times New Roman" w:cs="Times New Roman"/>
          <w:color w:val="000000" w:themeColor="text1"/>
          <w:spacing w:val="-1"/>
        </w:rPr>
        <w:t>я</w:t>
      </w:r>
      <w:r w:rsidRPr="00715840">
        <w:rPr>
          <w:rFonts w:ascii="Times New Roman" w:hAnsi="Times New Roman" w:cs="Times New Roman"/>
          <w:color w:val="000000" w:themeColor="text1"/>
        </w:rPr>
        <w:t>)</w:t>
      </w:r>
    </w:p>
    <w:tbl>
      <w:tblPr>
        <w:tblW w:w="0" w:type="auto"/>
        <w:tblLook w:val="01E0"/>
      </w:tblPr>
      <w:tblGrid>
        <w:gridCol w:w="9464"/>
      </w:tblGrid>
      <w:tr w:rsidR="002003AC" w:rsidRPr="00715840" w:rsidTr="002003AC">
        <w:tc>
          <w:tcPr>
            <w:tcW w:w="9464" w:type="dxa"/>
          </w:tcPr>
          <w:p w:rsidR="002003AC" w:rsidRPr="00715840" w:rsidRDefault="002003AC" w:rsidP="00794DA4">
            <w:pPr>
              <w:kinsoku w:val="0"/>
              <w:overflowPunct w:val="0"/>
              <w:spacing w:after="0" w:line="240" w:lineRule="auto"/>
              <w:ind w:firstLine="709"/>
              <w:jc w:val="both"/>
              <w:rPr>
                <w:rFonts w:ascii="Times New Roman" w:hAnsi="Times New Roman" w:cs="Times New Roman"/>
                <w:b/>
                <w:bCs/>
                <w:color w:val="000000" w:themeColor="text1"/>
                <w:spacing w:val="-1"/>
                <w:sz w:val="28"/>
                <w:szCs w:val="28"/>
              </w:rPr>
            </w:pPr>
          </w:p>
          <w:p w:rsidR="002003AC" w:rsidRPr="00715840" w:rsidRDefault="002003AC" w:rsidP="00794DA4">
            <w:pPr>
              <w:kinsoku w:val="0"/>
              <w:overflowPunct w:val="0"/>
              <w:spacing w:after="0" w:line="240" w:lineRule="auto"/>
              <w:ind w:firstLine="709"/>
              <w:jc w:val="both"/>
              <w:rPr>
                <w:rFonts w:ascii="Times New Roman" w:hAnsi="Times New Roman" w:cs="Times New Roman"/>
                <w:b/>
                <w:bCs/>
                <w:color w:val="000000" w:themeColor="text1"/>
                <w:spacing w:val="-1"/>
                <w:sz w:val="28"/>
                <w:szCs w:val="28"/>
              </w:rPr>
            </w:pPr>
          </w:p>
          <w:p w:rsidR="002003AC" w:rsidRPr="00715840" w:rsidRDefault="002003AC" w:rsidP="00794DA4">
            <w:pPr>
              <w:kinsoku w:val="0"/>
              <w:overflowPunct w:val="0"/>
              <w:spacing w:after="0" w:line="240" w:lineRule="auto"/>
              <w:ind w:firstLine="709"/>
              <w:jc w:val="both"/>
              <w:rPr>
                <w:rFonts w:ascii="Times New Roman" w:hAnsi="Times New Roman" w:cs="Times New Roman"/>
                <w:b/>
                <w:bCs/>
                <w:color w:val="000000" w:themeColor="text1"/>
                <w:sz w:val="28"/>
                <w:szCs w:val="28"/>
              </w:rPr>
            </w:pPr>
            <w:r w:rsidRPr="00715840">
              <w:rPr>
                <w:rFonts w:ascii="Times New Roman" w:hAnsi="Times New Roman" w:cs="Times New Roman"/>
                <w:b/>
                <w:bCs/>
                <w:color w:val="000000" w:themeColor="text1"/>
                <w:spacing w:val="-1"/>
                <w:sz w:val="28"/>
                <w:szCs w:val="28"/>
              </w:rPr>
              <w:t>Д</w:t>
            </w:r>
            <w:r w:rsidRPr="00715840">
              <w:rPr>
                <w:rFonts w:ascii="Times New Roman" w:hAnsi="Times New Roman" w:cs="Times New Roman"/>
                <w:b/>
                <w:bCs/>
                <w:color w:val="000000" w:themeColor="text1"/>
                <w:spacing w:val="1"/>
                <w:sz w:val="28"/>
                <w:szCs w:val="28"/>
              </w:rPr>
              <w:t>о</w:t>
            </w:r>
            <w:r w:rsidRPr="00715840">
              <w:rPr>
                <w:rFonts w:ascii="Times New Roman" w:hAnsi="Times New Roman" w:cs="Times New Roman"/>
                <w:b/>
                <w:bCs/>
                <w:color w:val="000000" w:themeColor="text1"/>
                <w:sz w:val="28"/>
                <w:szCs w:val="28"/>
              </w:rPr>
              <w:t>п</w:t>
            </w:r>
            <w:r w:rsidRPr="00715840">
              <w:rPr>
                <w:rFonts w:ascii="Times New Roman" w:hAnsi="Times New Roman" w:cs="Times New Roman"/>
                <w:b/>
                <w:bCs/>
                <w:color w:val="000000" w:themeColor="text1"/>
                <w:spacing w:val="1"/>
                <w:sz w:val="28"/>
                <w:szCs w:val="28"/>
              </w:rPr>
              <w:t>ущено</w:t>
            </w:r>
            <w:r w:rsidRPr="00715840">
              <w:rPr>
                <w:rFonts w:ascii="Times New Roman" w:hAnsi="Times New Roman" w:cs="Times New Roman"/>
                <w:b/>
                <w:bCs/>
                <w:color w:val="000000" w:themeColor="text1"/>
                <w:sz w:val="28"/>
                <w:szCs w:val="28"/>
              </w:rPr>
              <w:t>до</w:t>
            </w:r>
            <w:r w:rsidRPr="00715840">
              <w:rPr>
                <w:rFonts w:ascii="Times New Roman" w:hAnsi="Times New Roman" w:cs="Times New Roman"/>
                <w:b/>
                <w:bCs/>
                <w:color w:val="000000" w:themeColor="text1"/>
                <w:spacing w:val="-1"/>
                <w:sz w:val="28"/>
                <w:szCs w:val="28"/>
              </w:rPr>
              <w:t>з</w:t>
            </w:r>
            <w:r w:rsidRPr="00715840">
              <w:rPr>
                <w:rFonts w:ascii="Times New Roman" w:hAnsi="Times New Roman" w:cs="Times New Roman"/>
                <w:b/>
                <w:bCs/>
                <w:color w:val="000000" w:themeColor="text1"/>
                <w:spacing w:val="1"/>
                <w:sz w:val="28"/>
                <w:szCs w:val="28"/>
              </w:rPr>
              <w:t>а</w:t>
            </w:r>
            <w:r w:rsidRPr="00715840">
              <w:rPr>
                <w:rFonts w:ascii="Times New Roman" w:hAnsi="Times New Roman" w:cs="Times New Roman"/>
                <w:b/>
                <w:bCs/>
                <w:color w:val="000000" w:themeColor="text1"/>
                <w:spacing w:val="-2"/>
                <w:sz w:val="28"/>
                <w:szCs w:val="28"/>
              </w:rPr>
              <w:t>х</w:t>
            </w:r>
            <w:r w:rsidRPr="00715840">
              <w:rPr>
                <w:rFonts w:ascii="Times New Roman" w:hAnsi="Times New Roman" w:cs="Times New Roman"/>
                <w:b/>
                <w:bCs/>
                <w:color w:val="000000" w:themeColor="text1"/>
                <w:sz w:val="28"/>
                <w:szCs w:val="28"/>
              </w:rPr>
              <w:t>и</w:t>
            </w:r>
            <w:r w:rsidRPr="00715840">
              <w:rPr>
                <w:rFonts w:ascii="Times New Roman" w:hAnsi="Times New Roman" w:cs="Times New Roman"/>
                <w:b/>
                <w:bCs/>
                <w:color w:val="000000" w:themeColor="text1"/>
                <w:spacing w:val="-2"/>
                <w:sz w:val="28"/>
                <w:szCs w:val="28"/>
              </w:rPr>
              <w:t>с</w:t>
            </w:r>
            <w:r w:rsidRPr="00715840">
              <w:rPr>
                <w:rFonts w:ascii="Times New Roman" w:hAnsi="Times New Roman" w:cs="Times New Roman"/>
                <w:b/>
                <w:bCs/>
                <w:color w:val="000000" w:themeColor="text1"/>
                <w:spacing w:val="3"/>
                <w:sz w:val="28"/>
                <w:szCs w:val="28"/>
              </w:rPr>
              <w:t>т</w:t>
            </w:r>
            <w:r w:rsidRPr="00715840">
              <w:rPr>
                <w:rFonts w:ascii="Times New Roman" w:hAnsi="Times New Roman" w:cs="Times New Roman"/>
                <w:b/>
                <w:bCs/>
                <w:color w:val="000000" w:themeColor="text1"/>
                <w:sz w:val="28"/>
                <w:szCs w:val="28"/>
              </w:rPr>
              <w:t>у</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pacing w:val="1"/>
                <w:sz w:val="28"/>
                <w:szCs w:val="28"/>
              </w:rPr>
            </w:pPr>
          </w:p>
          <w:p w:rsidR="002003AC" w:rsidRPr="00715840" w:rsidRDefault="002003AC" w:rsidP="00794DA4">
            <w:pPr>
              <w:kinsoku w:val="0"/>
              <w:overflowPunct w:val="0"/>
              <w:spacing w:after="0" w:line="240" w:lineRule="auto"/>
              <w:ind w:firstLine="709"/>
              <w:jc w:val="both"/>
              <w:rPr>
                <w:rFonts w:ascii="Times New Roman" w:hAnsi="Times New Roman" w:cs="Times New Roman"/>
                <w:b/>
                <w:bCs/>
                <w:i/>
                <w:iCs/>
                <w:color w:val="000000" w:themeColor="text1"/>
                <w:sz w:val="28"/>
                <w:szCs w:val="28"/>
              </w:rPr>
            </w:pPr>
            <w:r w:rsidRPr="00715840">
              <w:rPr>
                <w:rFonts w:ascii="Times New Roman" w:hAnsi="Times New Roman" w:cs="Times New Roman"/>
                <w:color w:val="000000" w:themeColor="text1"/>
                <w:spacing w:val="1"/>
                <w:sz w:val="28"/>
                <w:szCs w:val="28"/>
              </w:rPr>
              <w:t>З</w:t>
            </w:r>
            <w:r w:rsidRPr="00715840">
              <w:rPr>
                <w:rFonts w:ascii="Times New Roman" w:hAnsi="Times New Roman" w:cs="Times New Roman"/>
                <w:color w:val="000000" w:themeColor="text1"/>
                <w:sz w:val="28"/>
                <w:szCs w:val="28"/>
              </w:rPr>
              <w:t>а</w:t>
            </w:r>
            <w:r w:rsidRPr="00715840">
              <w:rPr>
                <w:rFonts w:ascii="Times New Roman" w:hAnsi="Times New Roman" w:cs="Times New Roman"/>
                <w:color w:val="000000" w:themeColor="text1"/>
                <w:spacing w:val="-1"/>
                <w:sz w:val="28"/>
                <w:szCs w:val="28"/>
              </w:rPr>
              <w:t>ві</w:t>
            </w:r>
            <w:r w:rsidRPr="00715840">
              <w:rPr>
                <w:rFonts w:ascii="Times New Roman" w:hAnsi="Times New Roman" w:cs="Times New Roman"/>
                <w:color w:val="000000" w:themeColor="text1"/>
                <w:spacing w:val="1"/>
                <w:sz w:val="28"/>
                <w:szCs w:val="28"/>
              </w:rPr>
              <w:t>д</w:t>
            </w:r>
            <w:r w:rsidRPr="00715840">
              <w:rPr>
                <w:rFonts w:ascii="Times New Roman" w:hAnsi="Times New Roman" w:cs="Times New Roman"/>
                <w:color w:val="000000" w:themeColor="text1"/>
                <w:spacing w:val="-2"/>
                <w:sz w:val="28"/>
                <w:szCs w:val="28"/>
              </w:rPr>
              <w:t>у</w:t>
            </w:r>
            <w:r w:rsidRPr="00715840">
              <w:rPr>
                <w:rFonts w:ascii="Times New Roman" w:hAnsi="Times New Roman" w:cs="Times New Roman"/>
                <w:color w:val="000000" w:themeColor="text1"/>
                <w:spacing w:val="-1"/>
                <w:sz w:val="28"/>
                <w:szCs w:val="28"/>
              </w:rPr>
              <w:t>в</w:t>
            </w:r>
            <w:r w:rsidRPr="00715840">
              <w:rPr>
                <w:rFonts w:ascii="Times New Roman" w:hAnsi="Times New Roman" w:cs="Times New Roman"/>
                <w:color w:val="000000" w:themeColor="text1"/>
                <w:sz w:val="28"/>
                <w:szCs w:val="28"/>
              </w:rPr>
              <w:t>ач</w:t>
            </w:r>
            <w:r w:rsidRPr="00715840">
              <w:rPr>
                <w:rFonts w:ascii="Times New Roman" w:hAnsi="Times New Roman" w:cs="Times New Roman"/>
                <w:color w:val="000000" w:themeColor="text1"/>
                <w:spacing w:val="-1"/>
                <w:sz w:val="28"/>
                <w:szCs w:val="28"/>
              </w:rPr>
              <w:t>к</w:t>
            </w:r>
            <w:r w:rsidRPr="00715840">
              <w:rPr>
                <w:rFonts w:ascii="Times New Roman" w:hAnsi="Times New Roman" w:cs="Times New Roman"/>
                <w:color w:val="000000" w:themeColor="text1"/>
                <w:sz w:val="28"/>
                <w:szCs w:val="28"/>
              </w:rPr>
              <w:t>афе</w:t>
            </w:r>
            <w:r w:rsidRPr="00715840">
              <w:rPr>
                <w:rFonts w:ascii="Times New Roman" w:hAnsi="Times New Roman" w:cs="Times New Roman"/>
                <w:color w:val="000000" w:themeColor="text1"/>
                <w:spacing w:val="-1"/>
                <w:sz w:val="28"/>
                <w:szCs w:val="28"/>
              </w:rPr>
              <w:t>д</w:t>
            </w:r>
            <w:r w:rsidRPr="00715840">
              <w:rPr>
                <w:rFonts w:ascii="Times New Roman" w:hAnsi="Times New Roman" w:cs="Times New Roman"/>
                <w:color w:val="000000" w:themeColor="text1"/>
                <w:spacing w:val="3"/>
                <w:sz w:val="28"/>
                <w:szCs w:val="28"/>
              </w:rPr>
              <w:t>р</w:t>
            </w:r>
            <w:r w:rsidRPr="00715840">
              <w:rPr>
                <w:rFonts w:ascii="Times New Roman" w:hAnsi="Times New Roman" w:cs="Times New Roman"/>
                <w:color w:val="000000" w:themeColor="text1"/>
                <w:sz w:val="28"/>
                <w:szCs w:val="28"/>
              </w:rPr>
              <w:t>и</w:t>
            </w:r>
            <w:r w:rsidRPr="00715840">
              <w:rPr>
                <w:rFonts w:ascii="Times New Roman" w:hAnsi="Times New Roman" w:cs="Times New Roman"/>
                <w:b/>
                <w:bCs/>
                <w:i/>
                <w:iCs/>
                <w:color w:val="000000" w:themeColor="text1"/>
                <w:sz w:val="28"/>
                <w:szCs w:val="28"/>
              </w:rPr>
              <w:t>_________________</w:t>
            </w:r>
            <w:r w:rsidRPr="00715840">
              <w:rPr>
                <w:rFonts w:ascii="Times New Roman" w:hAnsi="Times New Roman" w:cs="Times New Roman"/>
                <w:color w:val="000000" w:themeColor="text1"/>
                <w:sz w:val="28"/>
                <w:szCs w:val="28"/>
                <w:u w:val="single"/>
              </w:rPr>
              <w:t>проф. Федоришин Д.Д.</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rPr>
            </w:pP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pacing w:val="-1"/>
              </w:rPr>
              <w:t>п</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rPr>
              <w:t>са</w:t>
            </w:r>
            <w:r w:rsidRPr="00715840">
              <w:rPr>
                <w:rFonts w:ascii="Times New Roman" w:hAnsi="Times New Roman" w:cs="Times New Roman"/>
                <w:color w:val="000000" w:themeColor="text1"/>
                <w:spacing w:val="-1"/>
              </w:rPr>
              <w:t>д</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rPr>
              <w:tab/>
              <w:t xml:space="preserve">                                  (</w:t>
            </w:r>
            <w:r w:rsidRPr="00715840">
              <w:rPr>
                <w:rFonts w:ascii="Times New Roman" w:hAnsi="Times New Roman" w:cs="Times New Roman"/>
                <w:color w:val="000000" w:themeColor="text1"/>
                <w:spacing w:val="-1"/>
              </w:rPr>
              <w:t>підпи</w:t>
            </w:r>
            <w:r w:rsidRPr="00715840">
              <w:rPr>
                <w:rFonts w:ascii="Times New Roman" w:hAnsi="Times New Roman" w:cs="Times New Roman"/>
                <w:color w:val="000000" w:themeColor="text1"/>
              </w:rPr>
              <w:t>с)(</w:t>
            </w:r>
            <w:r w:rsidRPr="00715840">
              <w:rPr>
                <w:rFonts w:ascii="Times New Roman" w:hAnsi="Times New Roman" w:cs="Times New Roman"/>
                <w:color w:val="000000" w:themeColor="text1"/>
                <w:spacing w:val="-1"/>
              </w:rPr>
              <w:t>д</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rPr>
              <w:t>а)(і</w:t>
            </w:r>
            <w:r w:rsidRPr="00715840">
              <w:rPr>
                <w:rFonts w:ascii="Times New Roman" w:hAnsi="Times New Roman" w:cs="Times New Roman"/>
                <w:color w:val="000000" w:themeColor="text1"/>
                <w:spacing w:val="-1"/>
              </w:rPr>
              <w:t>ніці</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л</w:t>
            </w:r>
            <w:r w:rsidRPr="00715840">
              <w:rPr>
                <w:rFonts w:ascii="Times New Roman" w:hAnsi="Times New Roman" w:cs="Times New Roman"/>
                <w:color w:val="000000" w:themeColor="text1"/>
              </w:rPr>
              <w:t>и</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 xml:space="preserve"> пр</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rPr>
              <w:t>з</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spacing w:val="1"/>
              </w:rPr>
              <w:t>и</w:t>
            </w:r>
            <w:r w:rsidRPr="00715840">
              <w:rPr>
                <w:rFonts w:ascii="Times New Roman" w:hAnsi="Times New Roman" w:cs="Times New Roman"/>
                <w:color w:val="000000" w:themeColor="text1"/>
              </w:rPr>
              <w:t>ще)</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z w:val="28"/>
                <w:szCs w:val="28"/>
              </w:rPr>
            </w:pP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Рецензент_____________________________________________</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rPr>
            </w:pPr>
            <w:r w:rsidRPr="00715840">
              <w:rPr>
                <w:rFonts w:ascii="Times New Roman" w:hAnsi="Times New Roman" w:cs="Times New Roman"/>
                <w:color w:val="000000" w:themeColor="text1"/>
              </w:rPr>
              <w:t>(посада)                                     (підпис)        (дата)            (ініціали та прізвище)</w:t>
            </w: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z w:val="28"/>
                <w:szCs w:val="28"/>
              </w:rPr>
            </w:pPr>
          </w:p>
        </w:tc>
      </w:tr>
    </w:tbl>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pacing w:val="1"/>
          <w:sz w:val="28"/>
          <w:szCs w:val="28"/>
        </w:rPr>
      </w:pP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spacing w:val="1"/>
          <w:sz w:val="28"/>
          <w:szCs w:val="28"/>
        </w:rPr>
      </w:pPr>
    </w:p>
    <w:p w:rsidR="002003AC" w:rsidRPr="00715840" w:rsidRDefault="002003AC" w:rsidP="00794DA4">
      <w:pPr>
        <w:kinsoku w:val="0"/>
        <w:overflowPunct w:val="0"/>
        <w:spacing w:after="0" w:line="240" w:lineRule="auto"/>
        <w:ind w:firstLine="709"/>
        <w:jc w:val="both"/>
        <w:rPr>
          <w:rFonts w:ascii="Times New Roman" w:hAnsi="Times New Roman" w:cs="Times New Roman"/>
          <w:color w:val="000000" w:themeColor="text1"/>
        </w:rPr>
      </w:pPr>
      <w:r w:rsidRPr="00715840">
        <w:rPr>
          <w:rFonts w:ascii="Times New Roman" w:hAnsi="Times New Roman" w:cs="Times New Roman"/>
          <w:color w:val="000000" w:themeColor="text1"/>
          <w:spacing w:val="1"/>
        </w:rPr>
        <w:t>Ро</w:t>
      </w:r>
      <w:r w:rsidRPr="00715840">
        <w:rPr>
          <w:rFonts w:ascii="Times New Roman" w:hAnsi="Times New Roman" w:cs="Times New Roman"/>
          <w:color w:val="000000" w:themeColor="text1"/>
          <w:spacing w:val="-2"/>
        </w:rPr>
        <w:t>б</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3"/>
        </w:rPr>
        <w:t>м</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rPr>
        <w:t>с</w:t>
      </w:r>
      <w:r w:rsidRPr="00715840">
        <w:rPr>
          <w:rFonts w:ascii="Times New Roman" w:hAnsi="Times New Roman" w:cs="Times New Roman"/>
          <w:color w:val="000000" w:themeColor="text1"/>
          <w:spacing w:val="-3"/>
        </w:rPr>
        <w:t>т</w:t>
      </w:r>
      <w:r w:rsidRPr="00715840">
        <w:rPr>
          <w:rFonts w:ascii="Times New Roman" w:hAnsi="Times New Roman" w:cs="Times New Roman"/>
          <w:color w:val="000000" w:themeColor="text1"/>
        </w:rPr>
        <w:t>и</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rPr>
        <w:t>ь</w:t>
      </w:r>
      <w:r w:rsidRPr="00715840">
        <w:rPr>
          <w:rFonts w:ascii="Times New Roman" w:hAnsi="Times New Roman" w:cs="Times New Roman"/>
          <w:color w:val="000000" w:themeColor="text1"/>
          <w:spacing w:val="1"/>
        </w:rPr>
        <w:t>р</w:t>
      </w:r>
      <w:r w:rsidRPr="00715840">
        <w:rPr>
          <w:rFonts w:ascii="Times New Roman" w:hAnsi="Times New Roman" w:cs="Times New Roman"/>
          <w:color w:val="000000" w:themeColor="text1"/>
        </w:rPr>
        <w:t>е</w:t>
      </w:r>
      <w:r w:rsidRPr="00715840">
        <w:rPr>
          <w:rFonts w:ascii="Times New Roman" w:hAnsi="Times New Roman" w:cs="Times New Roman"/>
          <w:color w:val="000000" w:themeColor="text1"/>
          <w:spacing w:val="-3"/>
        </w:rPr>
        <w:t>з</w:t>
      </w:r>
      <w:r w:rsidRPr="00715840">
        <w:rPr>
          <w:rFonts w:ascii="Times New Roman" w:hAnsi="Times New Roman" w:cs="Times New Roman"/>
          <w:color w:val="000000" w:themeColor="text1"/>
          <w:spacing w:val="-2"/>
        </w:rPr>
        <w:t>у</w:t>
      </w:r>
      <w:r w:rsidRPr="00715840">
        <w:rPr>
          <w:rFonts w:ascii="Times New Roman" w:hAnsi="Times New Roman" w:cs="Times New Roman"/>
          <w:color w:val="000000" w:themeColor="text1"/>
          <w:spacing w:val="-1"/>
        </w:rPr>
        <w:t>льт</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rPr>
        <w:t>и</w:t>
      </w:r>
      <w:r w:rsidRPr="00715840">
        <w:rPr>
          <w:rFonts w:ascii="Times New Roman" w:hAnsi="Times New Roman" w:cs="Times New Roman"/>
          <w:color w:val="000000" w:themeColor="text1"/>
          <w:spacing w:val="-1"/>
        </w:rPr>
        <w:t>вл</w:t>
      </w:r>
      <w:r w:rsidRPr="00715840">
        <w:rPr>
          <w:rFonts w:ascii="Times New Roman" w:hAnsi="Times New Roman" w:cs="Times New Roman"/>
          <w:color w:val="000000" w:themeColor="text1"/>
        </w:rPr>
        <w:t>асн</w:t>
      </w:r>
      <w:r w:rsidRPr="00715840">
        <w:rPr>
          <w:rFonts w:ascii="Times New Roman" w:hAnsi="Times New Roman" w:cs="Times New Roman"/>
          <w:color w:val="000000" w:themeColor="text1"/>
          <w:spacing w:val="-2"/>
        </w:rPr>
        <w:t>и</w:t>
      </w:r>
      <w:r w:rsidRPr="00715840">
        <w:rPr>
          <w:rFonts w:ascii="Times New Roman" w:hAnsi="Times New Roman" w:cs="Times New Roman"/>
          <w:color w:val="000000" w:themeColor="text1"/>
        </w:rPr>
        <w:t>х</w:t>
      </w:r>
      <w:r w:rsidRPr="00715840">
        <w:rPr>
          <w:rFonts w:ascii="Times New Roman" w:hAnsi="Times New Roman" w:cs="Times New Roman"/>
          <w:color w:val="000000" w:themeColor="text1"/>
          <w:spacing w:val="-2"/>
        </w:rPr>
        <w:t>до</w:t>
      </w:r>
      <w:r w:rsidRPr="00715840">
        <w:rPr>
          <w:rFonts w:ascii="Times New Roman" w:hAnsi="Times New Roman" w:cs="Times New Roman"/>
          <w:color w:val="000000" w:themeColor="text1"/>
        </w:rPr>
        <w:t>с</w:t>
      </w:r>
      <w:r w:rsidRPr="00715840">
        <w:rPr>
          <w:rFonts w:ascii="Times New Roman" w:hAnsi="Times New Roman" w:cs="Times New Roman"/>
          <w:color w:val="000000" w:themeColor="text1"/>
          <w:spacing w:val="-1"/>
        </w:rPr>
        <w:t>л</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spacing w:val="-2"/>
        </w:rPr>
        <w:t>д</w:t>
      </w:r>
      <w:r w:rsidRPr="00715840">
        <w:rPr>
          <w:rFonts w:ascii="Times New Roman" w:hAnsi="Times New Roman" w:cs="Times New Roman"/>
          <w:color w:val="000000" w:themeColor="text1"/>
        </w:rPr>
        <w:t>жен</w:t>
      </w:r>
      <w:r w:rsidRPr="00715840">
        <w:rPr>
          <w:rFonts w:ascii="Times New Roman" w:hAnsi="Times New Roman" w:cs="Times New Roman"/>
          <w:color w:val="000000" w:themeColor="text1"/>
          <w:spacing w:val="-1"/>
        </w:rPr>
        <w:t>ь</w:t>
      </w:r>
      <w:r w:rsidRPr="00715840">
        <w:rPr>
          <w:rFonts w:ascii="Times New Roman" w:hAnsi="Times New Roman" w:cs="Times New Roman"/>
          <w:color w:val="000000" w:themeColor="text1"/>
        </w:rPr>
        <w:t>.</w:t>
      </w:r>
      <w:r w:rsidRPr="00715840">
        <w:rPr>
          <w:rFonts w:ascii="Times New Roman" w:hAnsi="Times New Roman" w:cs="Times New Roman"/>
          <w:color w:val="000000" w:themeColor="text1"/>
          <w:spacing w:val="-3"/>
        </w:rPr>
        <w:t>В</w:t>
      </w:r>
      <w:r w:rsidRPr="00715840">
        <w:rPr>
          <w:rFonts w:ascii="Times New Roman" w:hAnsi="Times New Roman" w:cs="Times New Roman"/>
          <w:color w:val="000000" w:themeColor="text1"/>
        </w:rPr>
        <w:t>и</w:t>
      </w:r>
      <w:r w:rsidRPr="00715840">
        <w:rPr>
          <w:rFonts w:ascii="Times New Roman" w:hAnsi="Times New Roman" w:cs="Times New Roman"/>
          <w:color w:val="000000" w:themeColor="text1"/>
          <w:spacing w:val="-2"/>
        </w:rPr>
        <w:t>к</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spacing w:val="-2"/>
        </w:rPr>
        <w:t>р</w:t>
      </w:r>
      <w:r w:rsidRPr="00715840">
        <w:rPr>
          <w:rFonts w:ascii="Times New Roman" w:hAnsi="Times New Roman" w:cs="Times New Roman"/>
          <w:color w:val="000000" w:themeColor="text1"/>
        </w:rPr>
        <w:t>ис</w:t>
      </w:r>
      <w:r w:rsidRPr="00715840">
        <w:rPr>
          <w:rFonts w:ascii="Times New Roman" w:hAnsi="Times New Roman" w:cs="Times New Roman"/>
          <w:color w:val="000000" w:themeColor="text1"/>
          <w:spacing w:val="-3"/>
        </w:rPr>
        <w:t>т</w:t>
      </w:r>
      <w:r w:rsidRPr="00715840">
        <w:rPr>
          <w:rFonts w:ascii="Times New Roman" w:hAnsi="Times New Roman" w:cs="Times New Roman"/>
          <w:color w:val="000000" w:themeColor="text1"/>
        </w:rPr>
        <w:t>ан</w:t>
      </w:r>
      <w:r w:rsidRPr="00715840">
        <w:rPr>
          <w:rFonts w:ascii="Times New Roman" w:hAnsi="Times New Roman" w:cs="Times New Roman"/>
          <w:color w:val="000000" w:themeColor="text1"/>
          <w:spacing w:val="-2"/>
        </w:rPr>
        <w:t>н</w:t>
      </w:r>
      <w:r w:rsidRPr="00715840">
        <w:rPr>
          <w:rFonts w:ascii="Times New Roman" w:hAnsi="Times New Roman" w:cs="Times New Roman"/>
          <w:color w:val="000000" w:themeColor="text1"/>
        </w:rPr>
        <w:t>я</w:t>
      </w:r>
      <w:r w:rsidRPr="00715840">
        <w:rPr>
          <w:rFonts w:ascii="Times New Roman" w:hAnsi="Times New Roman" w:cs="Times New Roman"/>
          <w:color w:val="000000" w:themeColor="text1"/>
          <w:spacing w:val="-2"/>
        </w:rPr>
        <w:t>і</w:t>
      </w:r>
      <w:r w:rsidRPr="00715840">
        <w:rPr>
          <w:rFonts w:ascii="Times New Roman" w:hAnsi="Times New Roman" w:cs="Times New Roman"/>
          <w:color w:val="000000" w:themeColor="text1"/>
          <w:spacing w:val="1"/>
        </w:rPr>
        <w:t>д</w:t>
      </w:r>
      <w:r w:rsidRPr="00715840">
        <w:rPr>
          <w:rFonts w:ascii="Times New Roman" w:hAnsi="Times New Roman" w:cs="Times New Roman"/>
          <w:color w:val="000000" w:themeColor="text1"/>
          <w:spacing w:val="-3"/>
        </w:rPr>
        <w:t>е</w:t>
      </w:r>
      <w:r w:rsidRPr="00715840">
        <w:rPr>
          <w:rFonts w:ascii="Times New Roman" w:hAnsi="Times New Roman" w:cs="Times New Roman"/>
          <w:color w:val="000000" w:themeColor="text1"/>
        </w:rPr>
        <w:t>й,</w:t>
      </w:r>
      <w:r w:rsidRPr="00715840">
        <w:rPr>
          <w:rFonts w:ascii="Times New Roman" w:hAnsi="Times New Roman" w:cs="Times New Roman"/>
          <w:color w:val="000000" w:themeColor="text1"/>
          <w:spacing w:val="1"/>
        </w:rPr>
        <w:t>р</w:t>
      </w:r>
      <w:r w:rsidRPr="00715840">
        <w:rPr>
          <w:rFonts w:ascii="Times New Roman" w:hAnsi="Times New Roman" w:cs="Times New Roman"/>
          <w:color w:val="000000" w:themeColor="text1"/>
        </w:rPr>
        <w:t>е</w:t>
      </w:r>
      <w:r w:rsidRPr="00715840">
        <w:rPr>
          <w:rFonts w:ascii="Times New Roman" w:hAnsi="Times New Roman" w:cs="Times New Roman"/>
          <w:color w:val="000000" w:themeColor="text1"/>
          <w:spacing w:val="-1"/>
        </w:rPr>
        <w:t>з</w:t>
      </w:r>
      <w:r w:rsidRPr="00715840">
        <w:rPr>
          <w:rFonts w:ascii="Times New Roman" w:hAnsi="Times New Roman" w:cs="Times New Roman"/>
          <w:color w:val="000000" w:themeColor="text1"/>
          <w:spacing w:val="-4"/>
        </w:rPr>
        <w:t>у</w:t>
      </w:r>
      <w:r w:rsidRPr="00715840">
        <w:rPr>
          <w:rFonts w:ascii="Times New Roman" w:hAnsi="Times New Roman" w:cs="Times New Roman"/>
          <w:color w:val="000000" w:themeColor="text1"/>
          <w:spacing w:val="-1"/>
        </w:rPr>
        <w:t>льт</w:t>
      </w:r>
      <w:r w:rsidRPr="00715840">
        <w:rPr>
          <w:rFonts w:ascii="Times New Roman" w:hAnsi="Times New Roman" w:cs="Times New Roman"/>
          <w:color w:val="000000" w:themeColor="text1"/>
          <w:spacing w:val="2"/>
        </w:rPr>
        <w:t>а</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rPr>
        <w:t xml:space="preserve">ві </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rPr>
        <w:t>екс</w:t>
      </w:r>
      <w:r w:rsidRPr="00715840">
        <w:rPr>
          <w:rFonts w:ascii="Times New Roman" w:hAnsi="Times New Roman" w:cs="Times New Roman"/>
          <w:color w:val="000000" w:themeColor="text1"/>
          <w:spacing w:val="-1"/>
        </w:rPr>
        <w:t>т</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rPr>
        <w:t xml:space="preserve">в </w:t>
      </w:r>
      <w:r w:rsidRPr="00715840">
        <w:rPr>
          <w:rFonts w:ascii="Times New Roman" w:hAnsi="Times New Roman" w:cs="Times New Roman"/>
          <w:color w:val="000000" w:themeColor="text1"/>
          <w:spacing w:val="1"/>
        </w:rPr>
        <w:t>ін</w:t>
      </w:r>
      <w:r w:rsidRPr="00715840">
        <w:rPr>
          <w:rFonts w:ascii="Times New Roman" w:hAnsi="Times New Roman" w:cs="Times New Roman"/>
          <w:color w:val="000000" w:themeColor="text1"/>
          <w:spacing w:val="-3"/>
        </w:rPr>
        <w:t>ш</w:t>
      </w:r>
      <w:r w:rsidRPr="00715840">
        <w:rPr>
          <w:rFonts w:ascii="Times New Roman" w:hAnsi="Times New Roman" w:cs="Times New Roman"/>
          <w:color w:val="000000" w:themeColor="text1"/>
        </w:rPr>
        <w:t>их а</w:t>
      </w:r>
      <w:r w:rsidRPr="00715840">
        <w:rPr>
          <w:rFonts w:ascii="Times New Roman" w:hAnsi="Times New Roman" w:cs="Times New Roman"/>
          <w:color w:val="000000" w:themeColor="text1"/>
          <w:spacing w:val="-1"/>
        </w:rPr>
        <w:t>вт</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spacing w:val="-2"/>
        </w:rPr>
        <w:t>р</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rPr>
        <w:t xml:space="preserve">в </w:t>
      </w:r>
      <w:r w:rsidRPr="00715840">
        <w:rPr>
          <w:rFonts w:ascii="Times New Roman" w:hAnsi="Times New Roman" w:cs="Times New Roman"/>
          <w:color w:val="000000" w:themeColor="text1"/>
          <w:spacing w:val="-1"/>
        </w:rPr>
        <w:t>м</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1"/>
        </w:rPr>
        <w:t>ют</w:t>
      </w:r>
      <w:r w:rsidRPr="00715840">
        <w:rPr>
          <w:rFonts w:ascii="Times New Roman" w:hAnsi="Times New Roman" w:cs="Times New Roman"/>
          <w:color w:val="000000" w:themeColor="text1"/>
        </w:rPr>
        <w:t>ь п</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spacing w:val="-3"/>
        </w:rPr>
        <w:t>с</w:t>
      </w:r>
      <w:r w:rsidRPr="00715840">
        <w:rPr>
          <w:rFonts w:ascii="Times New Roman" w:hAnsi="Times New Roman" w:cs="Times New Roman"/>
          <w:color w:val="000000" w:themeColor="text1"/>
        </w:rPr>
        <w:t>и</w:t>
      </w:r>
      <w:r w:rsidRPr="00715840">
        <w:rPr>
          <w:rFonts w:ascii="Times New Roman" w:hAnsi="Times New Roman" w:cs="Times New Roman"/>
          <w:color w:val="000000" w:themeColor="text1"/>
          <w:spacing w:val="-1"/>
        </w:rPr>
        <w:t>л</w:t>
      </w:r>
      <w:r w:rsidRPr="00715840">
        <w:rPr>
          <w:rFonts w:ascii="Times New Roman" w:hAnsi="Times New Roman" w:cs="Times New Roman"/>
          <w:color w:val="000000" w:themeColor="text1"/>
        </w:rPr>
        <w:t>а</w:t>
      </w:r>
      <w:r w:rsidRPr="00715840">
        <w:rPr>
          <w:rFonts w:ascii="Times New Roman" w:hAnsi="Times New Roman" w:cs="Times New Roman"/>
          <w:color w:val="000000" w:themeColor="text1"/>
          <w:spacing w:val="-2"/>
        </w:rPr>
        <w:t>н</w:t>
      </w:r>
      <w:r w:rsidRPr="00715840">
        <w:rPr>
          <w:rFonts w:ascii="Times New Roman" w:hAnsi="Times New Roman" w:cs="Times New Roman"/>
          <w:color w:val="000000" w:themeColor="text1"/>
        </w:rPr>
        <w:t xml:space="preserve">ня </w:t>
      </w:r>
      <w:r w:rsidRPr="00715840">
        <w:rPr>
          <w:rFonts w:ascii="Times New Roman" w:hAnsi="Times New Roman" w:cs="Times New Roman"/>
          <w:color w:val="000000" w:themeColor="text1"/>
          <w:spacing w:val="-2"/>
        </w:rPr>
        <w:t>н</w:t>
      </w:r>
      <w:r w:rsidRPr="00715840">
        <w:rPr>
          <w:rFonts w:ascii="Times New Roman" w:hAnsi="Times New Roman" w:cs="Times New Roman"/>
          <w:color w:val="000000" w:themeColor="text1"/>
        </w:rPr>
        <w:t xml:space="preserve">а </w:t>
      </w:r>
      <w:r w:rsidRPr="00715840">
        <w:rPr>
          <w:rFonts w:ascii="Times New Roman" w:hAnsi="Times New Roman" w:cs="Times New Roman"/>
          <w:color w:val="000000" w:themeColor="text1"/>
          <w:spacing w:val="-1"/>
        </w:rPr>
        <w:t>в</w:t>
      </w:r>
      <w:r w:rsidRPr="00715840">
        <w:rPr>
          <w:rFonts w:ascii="Times New Roman" w:hAnsi="Times New Roman" w:cs="Times New Roman"/>
          <w:color w:val="000000" w:themeColor="text1"/>
          <w:spacing w:val="1"/>
        </w:rPr>
        <w:t>ід</w:t>
      </w:r>
      <w:r w:rsidRPr="00715840">
        <w:rPr>
          <w:rFonts w:ascii="Times New Roman" w:hAnsi="Times New Roman" w:cs="Times New Roman"/>
          <w:color w:val="000000" w:themeColor="text1"/>
          <w:spacing w:val="-2"/>
        </w:rPr>
        <w:t>п</w:t>
      </w:r>
      <w:r w:rsidRPr="00715840">
        <w:rPr>
          <w:rFonts w:ascii="Times New Roman" w:hAnsi="Times New Roman" w:cs="Times New Roman"/>
          <w:color w:val="000000" w:themeColor="text1"/>
          <w:spacing w:val="1"/>
        </w:rPr>
        <w:t>о</w:t>
      </w:r>
      <w:r w:rsidRPr="00715840">
        <w:rPr>
          <w:rFonts w:ascii="Times New Roman" w:hAnsi="Times New Roman" w:cs="Times New Roman"/>
          <w:color w:val="000000" w:themeColor="text1"/>
          <w:spacing w:val="-4"/>
        </w:rPr>
        <w:t>в</w:t>
      </w:r>
      <w:r w:rsidRPr="00715840">
        <w:rPr>
          <w:rFonts w:ascii="Times New Roman" w:hAnsi="Times New Roman" w:cs="Times New Roman"/>
          <w:color w:val="000000" w:themeColor="text1"/>
          <w:spacing w:val="1"/>
        </w:rPr>
        <w:t>і</w:t>
      </w:r>
      <w:r w:rsidRPr="00715840">
        <w:rPr>
          <w:rFonts w:ascii="Times New Roman" w:hAnsi="Times New Roman" w:cs="Times New Roman"/>
          <w:color w:val="000000" w:themeColor="text1"/>
          <w:spacing w:val="-2"/>
        </w:rPr>
        <w:t>д</w:t>
      </w:r>
      <w:r w:rsidRPr="00715840">
        <w:rPr>
          <w:rFonts w:ascii="Times New Roman" w:hAnsi="Times New Roman" w:cs="Times New Roman"/>
          <w:color w:val="000000" w:themeColor="text1"/>
        </w:rPr>
        <w:t xml:space="preserve">не </w:t>
      </w:r>
      <w:r w:rsidRPr="00715840">
        <w:rPr>
          <w:rFonts w:ascii="Times New Roman" w:hAnsi="Times New Roman" w:cs="Times New Roman"/>
          <w:color w:val="000000" w:themeColor="text1"/>
          <w:spacing w:val="-2"/>
        </w:rPr>
        <w:t>д</w:t>
      </w:r>
      <w:r w:rsidRPr="00715840">
        <w:rPr>
          <w:rFonts w:ascii="Times New Roman" w:hAnsi="Times New Roman" w:cs="Times New Roman"/>
          <w:color w:val="000000" w:themeColor="text1"/>
        </w:rPr>
        <w:t>же</w:t>
      </w:r>
      <w:r w:rsidRPr="00715840">
        <w:rPr>
          <w:rFonts w:ascii="Times New Roman" w:hAnsi="Times New Roman" w:cs="Times New Roman"/>
          <w:color w:val="000000" w:themeColor="text1"/>
          <w:spacing w:val="1"/>
        </w:rPr>
        <w:t>р</w:t>
      </w:r>
      <w:r w:rsidRPr="00715840">
        <w:rPr>
          <w:rFonts w:ascii="Times New Roman" w:hAnsi="Times New Roman" w:cs="Times New Roman"/>
          <w:color w:val="000000" w:themeColor="text1"/>
        </w:rPr>
        <w:t>е</w:t>
      </w:r>
      <w:r w:rsidRPr="00715840">
        <w:rPr>
          <w:rFonts w:ascii="Times New Roman" w:hAnsi="Times New Roman" w:cs="Times New Roman"/>
          <w:color w:val="000000" w:themeColor="text1"/>
          <w:spacing w:val="-4"/>
        </w:rPr>
        <w:t>л</w:t>
      </w:r>
      <w:r w:rsidRPr="00715840">
        <w:rPr>
          <w:rFonts w:ascii="Times New Roman" w:hAnsi="Times New Roman" w:cs="Times New Roman"/>
          <w:color w:val="000000" w:themeColor="text1"/>
        </w:rPr>
        <w:t>о</w:t>
      </w:r>
    </w:p>
    <w:p w:rsidR="002003AC" w:rsidRPr="00715840" w:rsidRDefault="002003AC" w:rsidP="00794DA4">
      <w:pPr>
        <w:pStyle w:val="110"/>
        <w:kinsoku w:val="0"/>
        <w:overflowPunct w:val="0"/>
        <w:ind w:firstLine="709"/>
        <w:jc w:val="both"/>
        <w:outlineLvl w:val="9"/>
        <w:rPr>
          <w:b w:val="0"/>
          <w:color w:val="000000" w:themeColor="text1"/>
          <w:sz w:val="22"/>
          <w:szCs w:val="22"/>
        </w:rPr>
      </w:pPr>
    </w:p>
    <w:p w:rsidR="002003AC" w:rsidRPr="00715840" w:rsidRDefault="002003AC" w:rsidP="00794DA4">
      <w:pPr>
        <w:pStyle w:val="110"/>
        <w:kinsoku w:val="0"/>
        <w:overflowPunct w:val="0"/>
        <w:ind w:firstLine="709"/>
        <w:jc w:val="center"/>
        <w:outlineLvl w:val="9"/>
        <w:rPr>
          <w:color w:val="000000" w:themeColor="text1"/>
        </w:rPr>
      </w:pPr>
      <w:r w:rsidRPr="00715840">
        <w:rPr>
          <w:color w:val="000000" w:themeColor="text1"/>
        </w:rPr>
        <w:t>Івано-Франківськ– 2022 р</w:t>
      </w:r>
      <w:r w:rsidRPr="00715840">
        <w:rPr>
          <w:color w:val="000000" w:themeColor="text1"/>
          <w:spacing w:val="1"/>
        </w:rPr>
        <w:t>і</w:t>
      </w:r>
      <w:r w:rsidRPr="00715840">
        <w:rPr>
          <w:color w:val="000000" w:themeColor="text1"/>
        </w:rPr>
        <w:t>к</w:t>
      </w:r>
    </w:p>
    <w:p w:rsidR="002003AC" w:rsidRPr="00715840" w:rsidRDefault="002003AC" w:rsidP="00794DA4">
      <w:pPr>
        <w:pStyle w:val="5"/>
        <w:widowControl w:val="0"/>
        <w:numPr>
          <w:ilvl w:val="4"/>
          <w:numId w:val="0"/>
        </w:numPr>
        <w:spacing w:before="0" w:line="240" w:lineRule="auto"/>
        <w:jc w:val="center"/>
        <w:rPr>
          <w:rFonts w:ascii="Times New Roman" w:hAnsi="Times New Roman" w:cs="Times New Roman"/>
          <w:b/>
          <w:i/>
          <w:color w:val="000000" w:themeColor="text1"/>
        </w:rPr>
      </w:pPr>
      <w:r w:rsidRPr="00715840">
        <w:rPr>
          <w:rFonts w:ascii="Times New Roman" w:hAnsi="Times New Roman" w:cs="Times New Roman"/>
          <w:color w:val="000000" w:themeColor="text1"/>
          <w:szCs w:val="28"/>
        </w:rPr>
        <w:br w:type="page"/>
      </w:r>
      <w:r w:rsidRPr="00715840">
        <w:rPr>
          <w:rFonts w:ascii="Times New Roman" w:hAnsi="Times New Roman" w:cs="Times New Roman"/>
          <w:b/>
          <w:color w:val="000000" w:themeColor="text1"/>
          <w:sz w:val="28"/>
          <w:szCs w:val="28"/>
        </w:rPr>
        <w:lastRenderedPageBreak/>
        <w:t xml:space="preserve">МІНІСТЕРСТВО </w:t>
      </w:r>
      <w:r w:rsidRPr="00715840">
        <w:rPr>
          <w:rFonts w:ascii="Times New Roman" w:hAnsi="Times New Roman" w:cs="Times New Roman"/>
          <w:b/>
          <w:caps/>
          <w:color w:val="000000" w:themeColor="text1"/>
          <w:sz w:val="28"/>
          <w:szCs w:val="28"/>
        </w:rPr>
        <w:t>освіти і науки України</w:t>
      </w:r>
    </w:p>
    <w:p w:rsidR="002003AC" w:rsidRPr="00715840" w:rsidRDefault="002003AC" w:rsidP="00794DA4">
      <w:pPr>
        <w:shd w:val="clear" w:color="auto" w:fill="FFFFFF"/>
        <w:spacing w:after="0" w:line="240" w:lineRule="auto"/>
        <w:jc w:val="center"/>
        <w:rPr>
          <w:rFonts w:ascii="Times New Roman" w:hAnsi="Times New Roman" w:cs="Times New Roman"/>
          <w:b/>
          <w:color w:val="000000" w:themeColor="text1"/>
          <w:sz w:val="28"/>
          <w:szCs w:val="28"/>
        </w:rPr>
      </w:pPr>
      <w:r w:rsidRPr="00715840">
        <w:rPr>
          <w:rFonts w:ascii="Times New Roman" w:hAnsi="Times New Roman" w:cs="Times New Roman"/>
          <w:b/>
          <w:color w:val="000000" w:themeColor="text1"/>
          <w:sz w:val="28"/>
          <w:szCs w:val="28"/>
        </w:rPr>
        <w:t>Івано-Франківський національний технічний університет нафти і газу</w:t>
      </w:r>
    </w:p>
    <w:p w:rsidR="002003AC" w:rsidRPr="00715840" w:rsidRDefault="002003AC" w:rsidP="00794DA4">
      <w:pPr>
        <w:tabs>
          <w:tab w:val="left" w:pos="142"/>
        </w:tabs>
        <w:spacing w:after="0" w:line="240" w:lineRule="auto"/>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Інститут   </w:t>
      </w:r>
      <w:r w:rsidRPr="00715840">
        <w:rPr>
          <w:rFonts w:ascii="Times New Roman" w:hAnsi="Times New Roman" w:cs="Times New Roman"/>
          <w:b/>
          <w:color w:val="000000" w:themeColor="text1"/>
          <w:sz w:val="28"/>
          <w:szCs w:val="28"/>
          <w:u w:val="single"/>
        </w:rPr>
        <w:t>природничих наук та туризму</w:t>
      </w:r>
    </w:p>
    <w:p w:rsidR="002003AC" w:rsidRPr="00715840" w:rsidRDefault="002003AC" w:rsidP="00794DA4">
      <w:pPr>
        <w:spacing w:after="0" w:line="240" w:lineRule="auto"/>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Кафедра  </w:t>
      </w:r>
      <w:r w:rsidRPr="00715840">
        <w:rPr>
          <w:rFonts w:ascii="Times New Roman" w:hAnsi="Times New Roman" w:cs="Times New Roman"/>
          <w:b/>
          <w:color w:val="000000" w:themeColor="text1"/>
          <w:sz w:val="28"/>
          <w:szCs w:val="28"/>
          <w:u w:val="single"/>
        </w:rPr>
        <w:t>нафтогазової геофізики</w:t>
      </w:r>
    </w:p>
    <w:p w:rsidR="002003AC" w:rsidRPr="00715840" w:rsidRDefault="002003AC" w:rsidP="00794DA4">
      <w:pPr>
        <w:tabs>
          <w:tab w:val="left" w:pos="1959"/>
        </w:tabs>
        <w:spacing w:after="0" w:line="240" w:lineRule="auto"/>
        <w:jc w:val="center"/>
        <w:rPr>
          <w:rFonts w:ascii="Times New Roman" w:hAnsi="Times New Roman" w:cs="Times New Roman"/>
          <w:b/>
          <w:color w:val="000000" w:themeColor="text1"/>
          <w:sz w:val="28"/>
          <w:szCs w:val="28"/>
        </w:rPr>
      </w:pPr>
      <w:r w:rsidRPr="00715840">
        <w:rPr>
          <w:rFonts w:ascii="Times New Roman" w:hAnsi="Times New Roman" w:cs="Times New Roman"/>
          <w:color w:val="000000" w:themeColor="text1"/>
          <w:sz w:val="28"/>
          <w:szCs w:val="28"/>
        </w:rPr>
        <w:t xml:space="preserve">Спеціальність </w:t>
      </w:r>
      <w:r w:rsidRPr="00715840">
        <w:rPr>
          <w:rFonts w:ascii="Times New Roman" w:hAnsi="Times New Roman" w:cs="Times New Roman"/>
          <w:b/>
          <w:color w:val="000000" w:themeColor="text1"/>
          <w:sz w:val="28"/>
          <w:szCs w:val="28"/>
          <w:u w:val="single"/>
        </w:rPr>
        <w:t>103 -_ «Науки про Землю»</w:t>
      </w:r>
      <w:r w:rsidRPr="00715840">
        <w:rPr>
          <w:rFonts w:ascii="Times New Roman" w:hAnsi="Times New Roman" w:cs="Times New Roman"/>
          <w:b/>
          <w:color w:val="000000" w:themeColor="text1"/>
          <w:sz w:val="28"/>
          <w:szCs w:val="28"/>
        </w:rPr>
        <w:t xml:space="preserve"> ___</w:t>
      </w:r>
    </w:p>
    <w:p w:rsidR="002003AC" w:rsidRPr="00715840" w:rsidRDefault="002003AC" w:rsidP="00794DA4">
      <w:pPr>
        <w:spacing w:after="0" w:line="240" w:lineRule="auto"/>
        <w:ind w:firstLine="709"/>
        <w:jc w:val="both"/>
        <w:rPr>
          <w:rFonts w:ascii="Times New Roman" w:hAnsi="Times New Roman" w:cs="Times New Roman"/>
          <w:b/>
          <w:color w:val="000000" w:themeColor="text1"/>
          <w:sz w:val="28"/>
          <w:szCs w:val="28"/>
        </w:rPr>
      </w:pPr>
    </w:p>
    <w:p w:rsidR="002003AC" w:rsidRPr="00715840" w:rsidRDefault="002003AC" w:rsidP="00794DA4">
      <w:pPr>
        <w:spacing w:after="0" w:line="240" w:lineRule="auto"/>
        <w:ind w:firstLine="4536"/>
        <w:jc w:val="both"/>
        <w:rPr>
          <w:rFonts w:ascii="Times New Roman" w:hAnsi="Times New Roman" w:cs="Times New Roman"/>
          <w:b/>
          <w:color w:val="000000" w:themeColor="text1"/>
          <w:sz w:val="28"/>
          <w:szCs w:val="28"/>
        </w:rPr>
      </w:pPr>
      <w:r w:rsidRPr="00715840">
        <w:rPr>
          <w:rFonts w:ascii="Times New Roman" w:hAnsi="Times New Roman" w:cs="Times New Roman"/>
          <w:b/>
          <w:color w:val="000000" w:themeColor="text1"/>
          <w:sz w:val="28"/>
          <w:szCs w:val="28"/>
        </w:rPr>
        <w:t>«ЗАТВЕРДЖУЮ»</w:t>
      </w:r>
    </w:p>
    <w:p w:rsidR="002003AC" w:rsidRPr="00715840" w:rsidRDefault="002003AC" w:rsidP="00794DA4">
      <w:pPr>
        <w:tabs>
          <w:tab w:val="left" w:pos="142"/>
        </w:tabs>
        <w:spacing w:after="0" w:line="240" w:lineRule="auto"/>
        <w:ind w:firstLine="4536"/>
        <w:jc w:val="both"/>
        <w:rPr>
          <w:rFonts w:ascii="Times New Roman" w:hAnsi="Times New Roman" w:cs="Times New Roman"/>
          <w:b/>
          <w:color w:val="000000" w:themeColor="text1"/>
          <w:sz w:val="28"/>
          <w:szCs w:val="28"/>
        </w:rPr>
      </w:pPr>
      <w:r w:rsidRPr="00715840">
        <w:rPr>
          <w:rFonts w:ascii="Times New Roman" w:hAnsi="Times New Roman" w:cs="Times New Roman"/>
          <w:b/>
          <w:color w:val="000000" w:themeColor="text1"/>
          <w:sz w:val="28"/>
          <w:szCs w:val="28"/>
        </w:rPr>
        <w:t>Зав. кафедри нафтогазової геофізики</w:t>
      </w:r>
    </w:p>
    <w:p w:rsidR="002003AC" w:rsidRPr="00715840" w:rsidRDefault="002003AC" w:rsidP="00794DA4">
      <w:pPr>
        <w:spacing w:after="0" w:line="240" w:lineRule="auto"/>
        <w:ind w:firstLine="4536"/>
        <w:jc w:val="both"/>
        <w:rPr>
          <w:rFonts w:ascii="Times New Roman" w:hAnsi="Times New Roman" w:cs="Times New Roman"/>
          <w:b/>
          <w:color w:val="000000" w:themeColor="text1"/>
          <w:sz w:val="28"/>
          <w:szCs w:val="28"/>
          <w:u w:val="single"/>
        </w:rPr>
      </w:pPr>
    </w:p>
    <w:p w:rsidR="002003AC" w:rsidRPr="00715840" w:rsidRDefault="00794DA4" w:rsidP="00794DA4">
      <w:pPr>
        <w:spacing w:after="0" w:line="240" w:lineRule="auto"/>
        <w:ind w:firstLine="4536"/>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 xml:space="preserve">                          </w:t>
      </w:r>
      <w:r w:rsidR="002003AC" w:rsidRPr="00715840">
        <w:rPr>
          <w:rFonts w:ascii="Times New Roman" w:hAnsi="Times New Roman" w:cs="Times New Roman"/>
          <w:b/>
          <w:color w:val="000000" w:themeColor="text1"/>
          <w:sz w:val="28"/>
          <w:szCs w:val="28"/>
          <w:u w:val="single"/>
        </w:rPr>
        <w:t>проф. Федоришин Д.Д.</w:t>
      </w:r>
    </w:p>
    <w:p w:rsidR="002003AC" w:rsidRPr="00715840" w:rsidRDefault="002003AC" w:rsidP="00794DA4">
      <w:pPr>
        <w:pStyle w:val="a7"/>
        <w:spacing w:after="0" w:line="240" w:lineRule="auto"/>
        <w:ind w:firstLine="4536"/>
        <w:jc w:val="both"/>
        <w:rPr>
          <w:rFonts w:ascii="Times New Roman" w:hAnsi="Times New Roman" w:cs="Times New Roman"/>
          <w:color w:val="000000" w:themeColor="text1"/>
          <w:sz w:val="28"/>
          <w:szCs w:val="28"/>
        </w:rPr>
      </w:pPr>
    </w:p>
    <w:p w:rsidR="002003AC" w:rsidRPr="00715840" w:rsidRDefault="002003AC" w:rsidP="00794DA4">
      <w:pPr>
        <w:pStyle w:val="a7"/>
        <w:spacing w:after="0" w:line="240" w:lineRule="auto"/>
        <w:ind w:firstLine="4536"/>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«___» ___________ 20      року</w:t>
      </w:r>
    </w:p>
    <w:p w:rsidR="002003AC" w:rsidRPr="00715840" w:rsidRDefault="002003AC" w:rsidP="00794DA4">
      <w:pPr>
        <w:pStyle w:val="6"/>
        <w:spacing w:before="0" w:line="240" w:lineRule="auto"/>
        <w:ind w:firstLine="709"/>
        <w:jc w:val="both"/>
        <w:rPr>
          <w:rFonts w:ascii="Times New Roman" w:hAnsi="Times New Roman" w:cs="Times New Roman"/>
          <w:caps/>
          <w:color w:val="000000" w:themeColor="text1"/>
          <w:sz w:val="28"/>
          <w:szCs w:val="28"/>
        </w:rPr>
      </w:pPr>
    </w:p>
    <w:p w:rsidR="002003AC" w:rsidRPr="00715840" w:rsidRDefault="002003AC" w:rsidP="00794DA4">
      <w:pPr>
        <w:pStyle w:val="6"/>
        <w:spacing w:before="0" w:line="240" w:lineRule="auto"/>
        <w:ind w:firstLine="709"/>
        <w:jc w:val="center"/>
        <w:rPr>
          <w:rFonts w:ascii="Times New Roman" w:hAnsi="Times New Roman" w:cs="Times New Roman"/>
          <w:b/>
          <w:i/>
          <w:caps/>
          <w:color w:val="000000" w:themeColor="text1"/>
          <w:sz w:val="28"/>
          <w:szCs w:val="28"/>
        </w:rPr>
      </w:pPr>
      <w:r w:rsidRPr="00715840">
        <w:rPr>
          <w:rFonts w:ascii="Times New Roman" w:hAnsi="Times New Roman" w:cs="Times New Roman"/>
          <w:b/>
          <w:caps/>
          <w:color w:val="000000" w:themeColor="text1"/>
          <w:sz w:val="28"/>
          <w:szCs w:val="28"/>
        </w:rPr>
        <w:t>ЗАВДАННЯ</w:t>
      </w:r>
    </w:p>
    <w:p w:rsidR="002003AC" w:rsidRPr="00715840" w:rsidRDefault="002003AC" w:rsidP="00794DA4">
      <w:pPr>
        <w:pStyle w:val="6"/>
        <w:spacing w:before="0" w:line="240" w:lineRule="auto"/>
        <w:ind w:firstLine="709"/>
        <w:jc w:val="center"/>
        <w:rPr>
          <w:rFonts w:ascii="Times New Roman" w:hAnsi="Times New Roman" w:cs="Times New Roman"/>
          <w:b/>
          <w:i/>
          <w:caps/>
          <w:color w:val="000000" w:themeColor="text1"/>
          <w:sz w:val="28"/>
          <w:szCs w:val="28"/>
        </w:rPr>
      </w:pPr>
      <w:r w:rsidRPr="00715840">
        <w:rPr>
          <w:rFonts w:ascii="Times New Roman" w:hAnsi="Times New Roman" w:cs="Times New Roman"/>
          <w:b/>
          <w:caps/>
          <w:color w:val="000000" w:themeColor="text1"/>
          <w:sz w:val="28"/>
          <w:szCs w:val="28"/>
        </w:rPr>
        <w:t>НА БАКАЛАВРСЬКУ РОБОТУ</w:t>
      </w:r>
    </w:p>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r w:rsidRPr="00715840">
        <w:rPr>
          <w:rFonts w:ascii="Times New Roman" w:hAnsi="Times New Roman" w:cs="Times New Roman"/>
          <w:color w:val="000000" w:themeColor="text1"/>
          <w:sz w:val="28"/>
          <w:szCs w:val="28"/>
        </w:rPr>
        <w:t>Студенту</w:t>
      </w:r>
      <w:r w:rsidRPr="00715840">
        <w:rPr>
          <w:rFonts w:ascii="Times New Roman" w:hAnsi="Times New Roman" w:cs="Times New Roman"/>
          <w:color w:val="000000" w:themeColor="text1"/>
          <w:sz w:val="28"/>
          <w:szCs w:val="28"/>
          <w:u w:val="single"/>
        </w:rPr>
        <w:t xml:space="preserve"> __Ілиницькому Андрію Володимировичу________________</w:t>
      </w:r>
    </w:p>
    <w:p w:rsidR="002003AC" w:rsidRPr="00715840" w:rsidRDefault="002003AC" w:rsidP="00794DA4">
      <w:pPr>
        <w:spacing w:after="0" w:line="240" w:lineRule="auto"/>
        <w:jc w:val="both"/>
        <w:rPr>
          <w:rFonts w:ascii="Times New Roman" w:hAnsi="Times New Roman" w:cs="Times New Roman"/>
          <w:color w:val="000000" w:themeColor="text1"/>
        </w:rPr>
      </w:pPr>
      <w:r w:rsidRPr="00715840">
        <w:rPr>
          <w:rFonts w:ascii="Times New Roman" w:hAnsi="Times New Roman" w:cs="Times New Roman"/>
          <w:color w:val="000000" w:themeColor="text1"/>
        </w:rPr>
        <w:t>прізвище, ім’я, по батькові</w:t>
      </w:r>
    </w:p>
    <w:p w:rsidR="002003AC" w:rsidRPr="00715840" w:rsidRDefault="002003AC" w:rsidP="00794DA4">
      <w:pPr>
        <w:spacing w:after="0" w:line="240" w:lineRule="auto"/>
        <w:jc w:val="both"/>
        <w:rPr>
          <w:rFonts w:ascii="Times New Roman" w:hAnsi="Times New Roman" w:cs="Times New Roman"/>
          <w:color w:val="000000" w:themeColor="text1"/>
          <w:sz w:val="28"/>
          <w:szCs w:val="28"/>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r w:rsidRPr="00715840">
        <w:rPr>
          <w:rFonts w:ascii="Times New Roman" w:hAnsi="Times New Roman" w:cs="Times New Roman"/>
          <w:color w:val="000000" w:themeColor="text1"/>
          <w:sz w:val="28"/>
          <w:szCs w:val="28"/>
        </w:rPr>
        <w:t>Тема роботи</w:t>
      </w:r>
      <w:r w:rsidRPr="00715840">
        <w:rPr>
          <w:rFonts w:ascii="Times New Roman" w:hAnsi="Times New Roman" w:cs="Times New Roman"/>
          <w:color w:val="000000" w:themeColor="text1"/>
          <w:sz w:val="28"/>
          <w:szCs w:val="28"/>
          <w:u w:val="single"/>
        </w:rPr>
        <w:t xml:space="preserve">:__Оцінка подібності результатів визначення коефіцієнта пористості різними способами за допомогою математичної статистики </w:t>
      </w: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r w:rsidRPr="00715840">
        <w:rPr>
          <w:rFonts w:ascii="Times New Roman" w:hAnsi="Times New Roman" w:cs="Times New Roman"/>
          <w:color w:val="000000" w:themeColor="text1"/>
          <w:sz w:val="28"/>
          <w:szCs w:val="28"/>
        </w:rPr>
        <w:t>Затверджена наказом по університету №_</w:t>
      </w:r>
      <w:r w:rsidRPr="00715840">
        <w:rPr>
          <w:rFonts w:ascii="Times New Roman" w:hAnsi="Times New Roman" w:cs="Times New Roman"/>
          <w:color w:val="000000" w:themeColor="text1"/>
          <w:sz w:val="28"/>
          <w:szCs w:val="28"/>
          <w:u w:val="single"/>
        </w:rPr>
        <w:t>122/7</w:t>
      </w:r>
      <w:r w:rsidRPr="00715840">
        <w:rPr>
          <w:rFonts w:ascii="Times New Roman" w:hAnsi="Times New Roman" w:cs="Times New Roman"/>
          <w:color w:val="000000" w:themeColor="text1"/>
          <w:sz w:val="28"/>
          <w:szCs w:val="28"/>
        </w:rPr>
        <w:t>_від «_</w:t>
      </w:r>
      <w:r w:rsidRPr="00715840">
        <w:rPr>
          <w:rFonts w:ascii="Times New Roman" w:hAnsi="Times New Roman" w:cs="Times New Roman"/>
          <w:color w:val="000000" w:themeColor="text1"/>
          <w:sz w:val="28"/>
          <w:szCs w:val="28"/>
          <w:u w:val="single"/>
        </w:rPr>
        <w:t>14</w:t>
      </w:r>
      <w:r w:rsidRPr="00715840">
        <w:rPr>
          <w:rFonts w:ascii="Times New Roman" w:hAnsi="Times New Roman" w:cs="Times New Roman"/>
          <w:color w:val="000000" w:themeColor="text1"/>
          <w:sz w:val="28"/>
          <w:szCs w:val="28"/>
        </w:rPr>
        <w:t>_» _</w:t>
      </w:r>
      <w:r w:rsidRPr="00715840">
        <w:rPr>
          <w:rFonts w:ascii="Times New Roman" w:hAnsi="Times New Roman" w:cs="Times New Roman"/>
          <w:color w:val="000000" w:themeColor="text1"/>
          <w:sz w:val="28"/>
          <w:szCs w:val="28"/>
          <w:u w:val="single"/>
        </w:rPr>
        <w:t>квітня  2021_р.</w:t>
      </w: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 Термін здачі студентом закінченої роботи ____________</w:t>
      </w:r>
    </w:p>
    <w:p w:rsidR="002003AC" w:rsidRPr="00715840" w:rsidRDefault="002003AC" w:rsidP="00794DA4">
      <w:pPr>
        <w:tabs>
          <w:tab w:val="right" w:pos="9921"/>
        </w:tabs>
        <w:spacing w:after="0" w:line="240" w:lineRule="auto"/>
        <w:jc w:val="both"/>
        <w:rPr>
          <w:rFonts w:ascii="Times New Roman" w:hAnsi="Times New Roman" w:cs="Times New Roman"/>
          <w:color w:val="000000" w:themeColor="text1"/>
          <w:sz w:val="28"/>
          <w:szCs w:val="28"/>
        </w:rPr>
      </w:pPr>
    </w:p>
    <w:p w:rsidR="002003AC" w:rsidRPr="00715840" w:rsidRDefault="002003AC" w:rsidP="00794DA4">
      <w:pPr>
        <w:tabs>
          <w:tab w:val="right" w:pos="9921"/>
        </w:tabs>
        <w:spacing w:after="0" w:line="240" w:lineRule="auto"/>
        <w:jc w:val="both"/>
        <w:rPr>
          <w:rFonts w:ascii="Times New Roman" w:hAnsi="Times New Roman" w:cs="Times New Roman"/>
          <w:color w:val="000000" w:themeColor="text1"/>
          <w:sz w:val="28"/>
          <w:szCs w:val="28"/>
          <w:u w:val="single"/>
        </w:rPr>
      </w:pPr>
      <w:r w:rsidRPr="00715840">
        <w:rPr>
          <w:rFonts w:ascii="Times New Roman" w:hAnsi="Times New Roman" w:cs="Times New Roman"/>
          <w:color w:val="000000" w:themeColor="text1"/>
          <w:sz w:val="28"/>
          <w:szCs w:val="28"/>
        </w:rPr>
        <w:t xml:space="preserve">3. Вихідні дані до роботи: </w:t>
      </w:r>
      <w:r w:rsidRPr="00715840">
        <w:rPr>
          <w:rFonts w:ascii="Times New Roman" w:hAnsi="Times New Roman" w:cs="Times New Roman"/>
          <w:color w:val="000000" w:themeColor="text1"/>
          <w:sz w:val="28"/>
          <w:szCs w:val="28"/>
          <w:u w:val="single"/>
        </w:rPr>
        <w:t>_</w:t>
      </w:r>
      <w:r w:rsidRPr="00715840">
        <w:rPr>
          <w:rFonts w:ascii="Times New Roman" w:hAnsi="Times New Roman" w:cs="Times New Roman"/>
          <w:bCs/>
          <w:color w:val="000000" w:themeColor="text1"/>
          <w:sz w:val="28"/>
          <w:szCs w:val="28"/>
          <w:u w:val="single"/>
        </w:rPr>
        <w:t xml:space="preserve"> Спеціалізована література із ГДС та математичної статистики            </w:t>
      </w:r>
      <w:r w:rsidRPr="00715840">
        <w:rPr>
          <w:rFonts w:ascii="Times New Roman" w:hAnsi="Times New Roman" w:cs="Times New Roman"/>
          <w:color w:val="000000" w:themeColor="text1"/>
          <w:sz w:val="28"/>
          <w:szCs w:val="28"/>
          <w:u w:val="single"/>
        </w:rPr>
        <w:t>__________________________________________________</w:t>
      </w:r>
    </w:p>
    <w:p w:rsidR="002003AC" w:rsidRPr="00715840" w:rsidRDefault="002003AC" w:rsidP="00794DA4">
      <w:pPr>
        <w:tabs>
          <w:tab w:val="right" w:pos="9921"/>
        </w:tabs>
        <w:spacing w:after="0" w:line="240" w:lineRule="auto"/>
        <w:jc w:val="both"/>
        <w:rPr>
          <w:rFonts w:ascii="Times New Roman" w:hAnsi="Times New Roman" w:cs="Times New Roman"/>
          <w:color w:val="000000" w:themeColor="text1"/>
          <w:sz w:val="28"/>
          <w:szCs w:val="28"/>
          <w:u w:val="single"/>
        </w:rPr>
      </w:pPr>
    </w:p>
    <w:p w:rsidR="002003AC" w:rsidRPr="00715840" w:rsidRDefault="002003AC" w:rsidP="00794DA4">
      <w:pPr>
        <w:pBdr>
          <w:bottom w:val="single" w:sz="12" w:space="0" w:color="auto"/>
        </w:pBdr>
        <w:spacing w:after="0" w:line="24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4. Зміст розрахунково-пояснювальної записки (перелік питань, що їх належить розробити):</w:t>
      </w:r>
      <w:r w:rsidRPr="00715840">
        <w:rPr>
          <w:rFonts w:ascii="Times New Roman" w:hAnsi="Times New Roman" w:cs="Times New Roman"/>
          <w:color w:val="000000" w:themeColor="text1"/>
          <w:sz w:val="28"/>
          <w:szCs w:val="28"/>
          <w:u w:val="single"/>
        </w:rPr>
        <w:t>Побудова гістогам і кумулятивних кривих, визначення середнього значення, моди, медіани, дисперсії та середньо квадратичне відхилення (стандар), розрахунок надійних інтервалів середнього значення.</w:t>
      </w:r>
    </w:p>
    <w:p w:rsidR="002003AC" w:rsidRPr="00715840" w:rsidRDefault="002003AC" w:rsidP="00794DA4">
      <w:pPr>
        <w:pBdr>
          <w:bottom w:val="single" w:sz="12" w:space="0" w:color="auto"/>
        </w:pBdr>
        <w:spacing w:after="0" w:line="240" w:lineRule="auto"/>
        <w:jc w:val="both"/>
        <w:rPr>
          <w:rFonts w:ascii="Times New Roman" w:hAnsi="Times New Roman" w:cs="Times New Roman"/>
          <w:color w:val="000000" w:themeColor="text1"/>
          <w:sz w:val="28"/>
          <w:szCs w:val="28"/>
        </w:rPr>
      </w:pPr>
    </w:p>
    <w:p w:rsidR="002003AC" w:rsidRPr="00715840" w:rsidRDefault="002003AC" w:rsidP="00794DA4">
      <w:pPr>
        <w:pBdr>
          <w:bottom w:val="single" w:sz="12" w:space="0" w:color="auto"/>
        </w:pBdr>
        <w:spacing w:after="0" w:line="24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5. Перелік графічного матеріалу (з точним зазначенням обов’язкових креслень)</w:t>
      </w:r>
    </w:p>
    <w:p w:rsidR="002003AC" w:rsidRPr="00715840" w:rsidRDefault="002003AC" w:rsidP="00794DA4">
      <w:pPr>
        <w:pBdr>
          <w:bottom w:val="single" w:sz="12" w:space="0" w:color="auto"/>
        </w:pBdr>
        <w:spacing w:after="0" w:line="24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Презентаційне представлення результатів</w:t>
      </w:r>
    </w:p>
    <w:p w:rsidR="002003AC" w:rsidRPr="00715840" w:rsidRDefault="002003AC" w:rsidP="00794DA4">
      <w:pPr>
        <w:spacing w:after="0" w:line="240" w:lineRule="auto"/>
        <w:jc w:val="both"/>
        <w:rPr>
          <w:rFonts w:ascii="Times New Roman" w:hAnsi="Times New Roman" w:cs="Times New Roman"/>
          <w:color w:val="000000" w:themeColor="text1"/>
          <w:sz w:val="28"/>
          <w:szCs w:val="28"/>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r w:rsidRPr="00715840">
        <w:rPr>
          <w:rFonts w:ascii="Times New Roman" w:hAnsi="Times New Roman" w:cs="Times New Roman"/>
          <w:color w:val="000000" w:themeColor="text1"/>
          <w:sz w:val="28"/>
          <w:szCs w:val="28"/>
        </w:rPr>
        <w:t xml:space="preserve">6. Дата видачі завдання «_____»_____________20___р. </w:t>
      </w:r>
    </w:p>
    <w:p w:rsidR="002003AC" w:rsidRPr="00715840" w:rsidRDefault="002003AC" w:rsidP="00794DA4">
      <w:pPr>
        <w:pStyle w:val="6"/>
        <w:spacing w:before="0" w:line="240" w:lineRule="auto"/>
        <w:ind w:firstLine="709"/>
        <w:jc w:val="both"/>
        <w:rPr>
          <w:rFonts w:ascii="Times New Roman" w:hAnsi="Times New Roman" w:cs="Times New Roman"/>
          <w:i/>
          <w:color w:val="000000" w:themeColor="text1"/>
          <w:sz w:val="28"/>
          <w:szCs w:val="28"/>
        </w:rPr>
      </w:pPr>
    </w:p>
    <w:p w:rsidR="00794DA4" w:rsidRDefault="00794DA4">
      <w:pPr>
        <w:spacing w:after="160" w:line="259" w:lineRule="auto"/>
        <w:rPr>
          <w:rFonts w:ascii="Times New Roman" w:eastAsia="Times New Roman" w:hAnsi="Times New Roman" w:cs="Times New Roman"/>
          <w:b/>
          <w:color w:val="000000" w:themeColor="text1"/>
          <w:sz w:val="28"/>
          <w:szCs w:val="28"/>
          <w:lang w:eastAsia="ru-RU"/>
        </w:rPr>
      </w:pPr>
      <w:r>
        <w:rPr>
          <w:color w:val="000000" w:themeColor="text1"/>
          <w:szCs w:val="28"/>
        </w:rPr>
        <w:br w:type="page"/>
      </w:r>
    </w:p>
    <w:p w:rsidR="002003AC" w:rsidRPr="00715840" w:rsidRDefault="002003AC" w:rsidP="00794DA4">
      <w:pPr>
        <w:pStyle w:val="ad"/>
        <w:ind w:firstLine="709"/>
        <w:rPr>
          <w:color w:val="000000" w:themeColor="text1"/>
          <w:szCs w:val="28"/>
        </w:rPr>
      </w:pPr>
      <w:r w:rsidRPr="00715840">
        <w:rPr>
          <w:color w:val="000000" w:themeColor="text1"/>
          <w:szCs w:val="28"/>
        </w:rPr>
        <w:lastRenderedPageBreak/>
        <w:t>КАЛЕНДАРНИЙ  ПЛАН</w:t>
      </w:r>
    </w:p>
    <w:p w:rsidR="002003AC" w:rsidRPr="00715840" w:rsidRDefault="002003AC" w:rsidP="00794DA4">
      <w:pPr>
        <w:spacing w:after="0" w:line="240" w:lineRule="auto"/>
        <w:ind w:firstLine="709"/>
        <w:jc w:val="both"/>
        <w:rPr>
          <w:rFonts w:ascii="Times New Roman" w:hAnsi="Times New Roman" w:cs="Times New Roman"/>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2"/>
        <w:gridCol w:w="5562"/>
        <w:gridCol w:w="2766"/>
      </w:tblGrid>
      <w:tr w:rsidR="00715840" w:rsidRPr="00715840" w:rsidTr="00537CF1">
        <w:trPr>
          <w:trHeight w:val="1245"/>
        </w:trPr>
        <w:tc>
          <w:tcPr>
            <w:tcW w:w="649" w:type="pct"/>
            <w:vAlign w:val="center"/>
          </w:tcPr>
          <w:p w:rsidR="002003AC" w:rsidRPr="00715840" w:rsidRDefault="002003AC" w:rsidP="00537CF1">
            <w:pPr>
              <w:spacing w:after="0" w:line="240" w:lineRule="auto"/>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w:t>
            </w:r>
          </w:p>
          <w:p w:rsidR="002003AC" w:rsidRPr="00715840" w:rsidRDefault="002003AC" w:rsidP="00537CF1">
            <w:pPr>
              <w:spacing w:after="0" w:line="240" w:lineRule="auto"/>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w:t>
            </w:r>
            <w:r w:rsidRPr="00715840">
              <w:rPr>
                <w:rFonts w:ascii="Times New Roman" w:hAnsi="Times New Roman" w:cs="Times New Roman"/>
                <w:color w:val="000000" w:themeColor="text1"/>
                <w:sz w:val="28"/>
                <w:szCs w:val="28"/>
                <w:lang w:val="en-US"/>
              </w:rPr>
              <w:t>/</w:t>
            </w:r>
            <w:r w:rsidRPr="00715840">
              <w:rPr>
                <w:rFonts w:ascii="Times New Roman" w:hAnsi="Times New Roman" w:cs="Times New Roman"/>
                <w:color w:val="000000" w:themeColor="text1"/>
                <w:sz w:val="28"/>
                <w:szCs w:val="28"/>
              </w:rPr>
              <w:t>п</w:t>
            </w:r>
          </w:p>
        </w:tc>
        <w:tc>
          <w:tcPr>
            <w:tcW w:w="2906" w:type="pct"/>
            <w:vAlign w:val="center"/>
          </w:tcPr>
          <w:p w:rsidR="002003AC" w:rsidRPr="00715840" w:rsidRDefault="002003AC" w:rsidP="00537CF1">
            <w:pPr>
              <w:pStyle w:val="10"/>
              <w:rPr>
                <w:color w:val="000000" w:themeColor="text1"/>
                <w:szCs w:val="28"/>
              </w:rPr>
            </w:pPr>
            <w:r w:rsidRPr="00715840">
              <w:rPr>
                <w:caps w:val="0"/>
                <w:color w:val="000000" w:themeColor="text1"/>
                <w:szCs w:val="28"/>
              </w:rPr>
              <w:t>Номер і назва етапів бакалаврської роботи</w:t>
            </w:r>
          </w:p>
        </w:tc>
        <w:tc>
          <w:tcPr>
            <w:tcW w:w="1445" w:type="pct"/>
            <w:vAlign w:val="center"/>
          </w:tcPr>
          <w:p w:rsidR="002003AC" w:rsidRPr="00715840" w:rsidRDefault="002003AC" w:rsidP="00537CF1">
            <w:pPr>
              <w:spacing w:after="0" w:line="240" w:lineRule="auto"/>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Термін виконання етапів роботи</w:t>
            </w: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w:t>
            </w:r>
          </w:p>
        </w:tc>
        <w:tc>
          <w:tcPr>
            <w:tcW w:w="2906" w:type="pct"/>
          </w:tcPr>
          <w:p w:rsidR="002003AC" w:rsidRPr="00715840" w:rsidRDefault="00AB5EB1" w:rsidP="00794DA4">
            <w:pPr>
              <w:pStyle w:val="8"/>
              <w:spacing w:before="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Отримання завдання</w:t>
            </w:r>
          </w:p>
        </w:tc>
        <w:tc>
          <w:tcPr>
            <w:tcW w:w="1445" w:type="pct"/>
          </w:tcPr>
          <w:p w:rsidR="002003AC" w:rsidRPr="00715840" w:rsidRDefault="002003AC" w:rsidP="00794DA4">
            <w:pPr>
              <w:spacing w:after="0" w:line="240" w:lineRule="auto"/>
              <w:ind w:firstLine="709"/>
              <w:jc w:val="both"/>
              <w:rPr>
                <w:rFonts w:ascii="Times New Roman" w:hAnsi="Times New Roman" w:cs="Times New Roman"/>
                <w:i/>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w:t>
            </w:r>
          </w:p>
        </w:tc>
        <w:tc>
          <w:tcPr>
            <w:tcW w:w="2906" w:type="pct"/>
          </w:tcPr>
          <w:p w:rsidR="002003AC" w:rsidRPr="00715840" w:rsidRDefault="00AB5EB1"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Підбір літературних джерел та складання плану</w:t>
            </w: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3</w:t>
            </w:r>
          </w:p>
        </w:tc>
        <w:tc>
          <w:tcPr>
            <w:tcW w:w="2906" w:type="pct"/>
          </w:tcPr>
          <w:p w:rsidR="002003AC" w:rsidRPr="00715840" w:rsidRDefault="00AB5EB1"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Написання першого розділу</w:t>
            </w: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4</w:t>
            </w:r>
          </w:p>
        </w:tc>
        <w:tc>
          <w:tcPr>
            <w:tcW w:w="2906" w:type="pct"/>
          </w:tcPr>
          <w:p w:rsidR="002003AC" w:rsidRPr="00715840" w:rsidRDefault="00AB5EB1"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Написання другого розділу</w:t>
            </w: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5</w:t>
            </w:r>
          </w:p>
        </w:tc>
        <w:tc>
          <w:tcPr>
            <w:tcW w:w="2906" w:type="pct"/>
          </w:tcPr>
          <w:p w:rsidR="002003AC" w:rsidRPr="00715840" w:rsidRDefault="00AB5EB1"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Написання третього розділу</w:t>
            </w: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AB5EB1"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6</w:t>
            </w:r>
          </w:p>
        </w:tc>
        <w:tc>
          <w:tcPr>
            <w:tcW w:w="2906" w:type="pct"/>
          </w:tcPr>
          <w:p w:rsidR="002003AC" w:rsidRPr="00715840" w:rsidRDefault="00AB5EB1" w:rsidP="00794DA4">
            <w:pPr>
              <w:spacing w:after="0" w:line="24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Написання вступу і висновків</w:t>
            </w: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r w:rsidR="00715840" w:rsidRPr="00715840" w:rsidTr="002003AC">
        <w:trPr>
          <w:trHeight w:val="507"/>
        </w:trPr>
        <w:tc>
          <w:tcPr>
            <w:tcW w:w="649"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2906"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c>
          <w:tcPr>
            <w:tcW w:w="1445" w:type="pct"/>
          </w:tcPr>
          <w:p w:rsidR="002003AC" w:rsidRPr="00715840" w:rsidRDefault="002003AC" w:rsidP="00794DA4">
            <w:pPr>
              <w:spacing w:after="0" w:line="240" w:lineRule="auto"/>
              <w:ind w:firstLine="709"/>
              <w:jc w:val="both"/>
              <w:rPr>
                <w:rFonts w:ascii="Times New Roman" w:hAnsi="Times New Roman" w:cs="Times New Roman"/>
                <w:color w:val="000000" w:themeColor="text1"/>
                <w:sz w:val="28"/>
                <w:szCs w:val="28"/>
              </w:rPr>
            </w:pPr>
          </w:p>
        </w:tc>
      </w:tr>
    </w:tbl>
    <w:p w:rsidR="002003AC" w:rsidRPr="00715840" w:rsidRDefault="002003AC" w:rsidP="00794DA4">
      <w:pPr>
        <w:spacing w:after="0" w:line="240" w:lineRule="auto"/>
        <w:ind w:firstLine="709"/>
        <w:jc w:val="both"/>
        <w:rPr>
          <w:rFonts w:ascii="Times New Roman" w:hAnsi="Times New Roman" w:cs="Times New Roman"/>
          <w:color w:val="000000" w:themeColor="text1"/>
        </w:rPr>
      </w:pPr>
    </w:p>
    <w:p w:rsidR="002003AC" w:rsidRPr="00715840" w:rsidRDefault="002003AC" w:rsidP="00794DA4">
      <w:pPr>
        <w:spacing w:after="0" w:line="240" w:lineRule="auto"/>
        <w:ind w:firstLine="709"/>
        <w:jc w:val="both"/>
        <w:rPr>
          <w:rFonts w:ascii="Times New Roman" w:hAnsi="Times New Roman" w:cs="Times New Roman"/>
          <w:color w:val="000000" w:themeColor="text1"/>
        </w:rPr>
      </w:pPr>
    </w:p>
    <w:p w:rsidR="002003AC" w:rsidRPr="00715840" w:rsidRDefault="002003AC" w:rsidP="00794DA4">
      <w:pPr>
        <w:spacing w:after="0" w:line="240" w:lineRule="auto"/>
        <w:ind w:firstLine="709"/>
        <w:jc w:val="both"/>
        <w:rPr>
          <w:rFonts w:ascii="Times New Roman" w:hAnsi="Times New Roman" w:cs="Times New Roman"/>
          <w:color w:val="000000" w:themeColor="text1"/>
        </w:rPr>
      </w:pPr>
    </w:p>
    <w:p w:rsidR="002003AC" w:rsidRPr="00715840" w:rsidRDefault="002003AC" w:rsidP="00794DA4">
      <w:pPr>
        <w:spacing w:after="0" w:line="240" w:lineRule="auto"/>
        <w:ind w:firstLine="709"/>
        <w:jc w:val="both"/>
        <w:rPr>
          <w:rFonts w:ascii="Times New Roman" w:hAnsi="Times New Roman" w:cs="Times New Roman"/>
          <w:color w:val="000000" w:themeColor="text1"/>
        </w:rPr>
      </w:pPr>
    </w:p>
    <w:p w:rsidR="002003AC" w:rsidRPr="00715840" w:rsidRDefault="002003AC" w:rsidP="00794DA4">
      <w:pPr>
        <w:spacing w:after="0" w:line="240" w:lineRule="auto"/>
        <w:ind w:firstLine="709"/>
        <w:jc w:val="both"/>
        <w:rPr>
          <w:rFonts w:ascii="Times New Roman" w:hAnsi="Times New Roman" w:cs="Times New Roman"/>
          <w:color w:val="000000" w:themeColor="text1"/>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r w:rsidRPr="00715840">
        <w:rPr>
          <w:rFonts w:ascii="Times New Roman" w:hAnsi="Times New Roman" w:cs="Times New Roman"/>
          <w:color w:val="000000" w:themeColor="text1"/>
          <w:sz w:val="28"/>
          <w:szCs w:val="28"/>
        </w:rPr>
        <w:t>Здобувач вищої освіти____________________</w:t>
      </w:r>
      <w:r w:rsidRPr="00715840">
        <w:rPr>
          <w:rFonts w:ascii="Times New Roman" w:hAnsi="Times New Roman" w:cs="Times New Roman"/>
          <w:i/>
          <w:color w:val="000000" w:themeColor="text1"/>
        </w:rPr>
        <w:t>_</w:t>
      </w:r>
      <w:r w:rsidRPr="00715840">
        <w:rPr>
          <w:rFonts w:ascii="Times New Roman" w:hAnsi="Times New Roman" w:cs="Times New Roman"/>
          <w:color w:val="000000" w:themeColor="text1"/>
          <w:u w:val="single"/>
        </w:rPr>
        <w:t>/Ільницький А.В.</w:t>
      </w:r>
      <w:r w:rsidRPr="00715840">
        <w:rPr>
          <w:rFonts w:ascii="Times New Roman" w:hAnsi="Times New Roman" w:cs="Times New Roman"/>
          <w:bCs/>
          <w:color w:val="000000" w:themeColor="text1"/>
          <w:u w:val="single"/>
        </w:rPr>
        <w:t>/</w:t>
      </w:r>
      <w:r w:rsidRPr="00715840">
        <w:rPr>
          <w:rFonts w:ascii="Times New Roman" w:hAnsi="Times New Roman" w:cs="Times New Roman"/>
          <w:bCs/>
          <w:color w:val="000000" w:themeColor="text1"/>
        </w:rPr>
        <w:t>_____</w:t>
      </w:r>
      <w:r w:rsidRPr="00715840">
        <w:rPr>
          <w:rFonts w:ascii="Times New Roman" w:hAnsi="Times New Roman" w:cs="Times New Roman"/>
          <w:color w:val="000000" w:themeColor="text1"/>
          <w:sz w:val="28"/>
          <w:szCs w:val="28"/>
        </w:rPr>
        <w:t>_____</w:t>
      </w:r>
      <w:r w:rsidRPr="00715840">
        <w:rPr>
          <w:rFonts w:ascii="Times New Roman" w:hAnsi="Times New Roman" w:cs="Times New Roman"/>
          <w:color w:val="000000" w:themeColor="text1"/>
          <w:sz w:val="28"/>
          <w:szCs w:val="28"/>
        </w:rPr>
        <w:tab/>
      </w:r>
    </w:p>
    <w:p w:rsidR="002003AC" w:rsidRPr="00715840" w:rsidRDefault="002003AC" w:rsidP="00794DA4">
      <w:pPr>
        <w:spacing w:after="0" w:line="240" w:lineRule="auto"/>
        <w:jc w:val="both"/>
        <w:rPr>
          <w:rFonts w:ascii="Times New Roman" w:hAnsi="Times New Roman" w:cs="Times New Roman"/>
          <w:color w:val="000000" w:themeColor="text1"/>
        </w:rPr>
      </w:pPr>
      <w:r w:rsidRPr="00715840">
        <w:rPr>
          <w:rFonts w:ascii="Times New Roman" w:hAnsi="Times New Roman" w:cs="Times New Roman"/>
          <w:color w:val="000000" w:themeColor="text1"/>
        </w:rPr>
        <w:t xml:space="preserve">                                                        (підпис)         (розшифровка підпису)</w:t>
      </w:r>
    </w:p>
    <w:p w:rsidR="002003AC" w:rsidRPr="00715840" w:rsidRDefault="002003AC" w:rsidP="00794DA4">
      <w:pPr>
        <w:spacing w:after="0" w:line="240" w:lineRule="auto"/>
        <w:jc w:val="both"/>
        <w:rPr>
          <w:rFonts w:ascii="Times New Roman" w:hAnsi="Times New Roman" w:cs="Times New Roman"/>
          <w:color w:val="000000" w:themeColor="text1"/>
          <w:sz w:val="28"/>
          <w:szCs w:val="28"/>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u w:val="single"/>
        </w:rPr>
      </w:pPr>
      <w:r w:rsidRPr="00715840">
        <w:rPr>
          <w:rFonts w:ascii="Times New Roman" w:hAnsi="Times New Roman" w:cs="Times New Roman"/>
          <w:color w:val="000000" w:themeColor="text1"/>
          <w:sz w:val="28"/>
          <w:szCs w:val="28"/>
        </w:rPr>
        <w:t xml:space="preserve"> Керівник______________________________</w:t>
      </w:r>
      <w:r w:rsidRPr="00715840">
        <w:rPr>
          <w:rFonts w:ascii="Times New Roman" w:hAnsi="Times New Roman" w:cs="Times New Roman"/>
          <w:b/>
          <w:color w:val="000000" w:themeColor="text1"/>
        </w:rPr>
        <w:t>/</w:t>
      </w:r>
      <w:r w:rsidRPr="00715840">
        <w:rPr>
          <w:rFonts w:ascii="Times New Roman" w:hAnsi="Times New Roman" w:cs="Times New Roman"/>
          <w:color w:val="000000" w:themeColor="text1"/>
          <w:u w:val="single"/>
        </w:rPr>
        <w:t>Розловська С.Є./</w:t>
      </w:r>
      <w:r w:rsidRPr="00715840">
        <w:rPr>
          <w:rFonts w:ascii="Times New Roman" w:hAnsi="Times New Roman" w:cs="Times New Roman"/>
          <w:color w:val="000000" w:themeColor="text1"/>
        </w:rPr>
        <w:t>________</w:t>
      </w:r>
      <w:r w:rsidRPr="00715840">
        <w:rPr>
          <w:rFonts w:ascii="Times New Roman" w:hAnsi="Times New Roman" w:cs="Times New Roman"/>
          <w:color w:val="000000" w:themeColor="text1"/>
          <w:sz w:val="28"/>
          <w:szCs w:val="28"/>
        </w:rPr>
        <w:t>__</w:t>
      </w:r>
    </w:p>
    <w:p w:rsidR="002003AC" w:rsidRPr="00715840" w:rsidRDefault="002003AC" w:rsidP="00794DA4">
      <w:pPr>
        <w:spacing w:after="0" w:line="240" w:lineRule="auto"/>
        <w:jc w:val="both"/>
        <w:rPr>
          <w:rFonts w:ascii="Times New Roman" w:hAnsi="Times New Roman" w:cs="Times New Roman"/>
          <w:color w:val="000000" w:themeColor="text1"/>
        </w:rPr>
      </w:pPr>
      <w:r w:rsidRPr="00715840">
        <w:rPr>
          <w:rFonts w:ascii="Times New Roman" w:hAnsi="Times New Roman" w:cs="Times New Roman"/>
          <w:color w:val="000000" w:themeColor="text1"/>
        </w:rPr>
        <w:t xml:space="preserve">                                                      (підпис)             (розшифровка підпису</w:t>
      </w:r>
    </w:p>
    <w:p w:rsidR="002003AC" w:rsidRPr="00715840" w:rsidRDefault="002003AC" w:rsidP="00794DA4">
      <w:pPr>
        <w:spacing w:after="0" w:line="240" w:lineRule="auto"/>
        <w:jc w:val="both"/>
        <w:rPr>
          <w:rFonts w:ascii="Times New Roman" w:hAnsi="Times New Roman" w:cs="Times New Roman"/>
          <w:color w:val="000000" w:themeColor="text1"/>
          <w:sz w:val="28"/>
          <w:szCs w:val="28"/>
        </w:rPr>
      </w:pPr>
    </w:p>
    <w:p w:rsidR="002003AC" w:rsidRPr="00715840" w:rsidRDefault="002003AC" w:rsidP="00794DA4">
      <w:pPr>
        <w:spacing w:after="0" w:line="24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„____”______________ 20___р.</w:t>
      </w:r>
    </w:p>
    <w:p w:rsidR="002003AC" w:rsidRPr="00715840" w:rsidRDefault="002003AC" w:rsidP="00794DA4">
      <w:pPr>
        <w:pStyle w:val="1"/>
        <w:numPr>
          <w:ilvl w:val="0"/>
          <w:numId w:val="0"/>
        </w:numPr>
        <w:spacing w:before="0" w:after="0"/>
        <w:ind w:firstLine="709"/>
        <w:jc w:val="both"/>
        <w:rPr>
          <w:b w:val="0"/>
          <w:color w:val="000000" w:themeColor="text1"/>
          <w:sz w:val="28"/>
          <w:szCs w:val="28"/>
        </w:rPr>
      </w:pPr>
    </w:p>
    <w:p w:rsidR="00794DA4" w:rsidRDefault="00794DA4">
      <w:pPr>
        <w:spacing w:after="160" w:line="259" w:lineRule="auto"/>
        <w:rPr>
          <w:rFonts w:ascii="Times New Roman" w:eastAsia="Calibri" w:hAnsi="Times New Roman" w:cs="Times New Roman"/>
          <w:color w:val="000000" w:themeColor="text1"/>
          <w:sz w:val="28"/>
          <w:szCs w:val="28"/>
          <w:lang w:val="ru-RU" w:eastAsia="ru-RU"/>
        </w:rPr>
      </w:pPr>
      <w:r>
        <w:rPr>
          <w:b/>
          <w:color w:val="000000" w:themeColor="text1"/>
          <w:sz w:val="28"/>
          <w:szCs w:val="28"/>
        </w:rPr>
        <w:br w:type="page"/>
      </w:r>
    </w:p>
    <w:p w:rsidR="002003AC" w:rsidRPr="00715840" w:rsidRDefault="002003AC" w:rsidP="00794DA4">
      <w:pPr>
        <w:pStyle w:val="1"/>
        <w:numPr>
          <w:ilvl w:val="0"/>
          <w:numId w:val="0"/>
        </w:numPr>
        <w:spacing w:before="0" w:after="0"/>
        <w:ind w:firstLine="709"/>
        <w:rPr>
          <w:b w:val="0"/>
          <w:color w:val="000000" w:themeColor="text1"/>
          <w:sz w:val="28"/>
          <w:szCs w:val="28"/>
        </w:rPr>
      </w:pPr>
      <w:r w:rsidRPr="00715840">
        <w:rPr>
          <w:b w:val="0"/>
          <w:color w:val="000000" w:themeColor="text1"/>
          <w:sz w:val="28"/>
          <w:szCs w:val="28"/>
        </w:rPr>
        <w:lastRenderedPageBreak/>
        <w:t>РЕФЕРАТ</w:t>
      </w:r>
    </w:p>
    <w:p w:rsidR="002003AC" w:rsidRPr="00715840" w:rsidRDefault="002003AC" w:rsidP="00794DA4">
      <w:pPr>
        <w:spacing w:after="0" w:line="360" w:lineRule="auto"/>
        <w:ind w:firstLine="709"/>
        <w:jc w:val="both"/>
        <w:rPr>
          <w:rFonts w:ascii="Times New Roman" w:hAnsi="Times New Roman" w:cs="Times New Roman"/>
          <w:bCs/>
          <w:color w:val="000000" w:themeColor="text1"/>
          <w:sz w:val="28"/>
          <w:szCs w:val="28"/>
        </w:rPr>
      </w:pPr>
    </w:p>
    <w:p w:rsidR="002003AC" w:rsidRPr="00715840" w:rsidRDefault="002003AC" w:rsidP="00794DA4">
      <w:pPr>
        <w:spacing w:after="0" w:line="36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Бакалаврську роботу викладено на </w:t>
      </w:r>
      <w:r w:rsidR="00A347C5">
        <w:rPr>
          <w:rFonts w:ascii="Times New Roman" w:hAnsi="Times New Roman" w:cs="Times New Roman"/>
          <w:color w:val="000000" w:themeColor="text1"/>
          <w:sz w:val="28"/>
          <w:szCs w:val="28"/>
        </w:rPr>
        <w:t>76</w:t>
      </w:r>
      <w:r w:rsidRPr="00715840">
        <w:rPr>
          <w:rFonts w:ascii="Times New Roman" w:hAnsi="Times New Roman" w:cs="Times New Roman"/>
          <w:color w:val="000000" w:themeColor="text1"/>
          <w:sz w:val="28"/>
          <w:szCs w:val="28"/>
        </w:rPr>
        <w:t xml:space="preserve"> сторінках, містить </w:t>
      </w:r>
      <w:r w:rsidR="00A347C5">
        <w:rPr>
          <w:rFonts w:ascii="Times New Roman" w:hAnsi="Times New Roman" w:cs="Times New Roman"/>
          <w:color w:val="000000" w:themeColor="text1"/>
          <w:sz w:val="28"/>
          <w:szCs w:val="28"/>
        </w:rPr>
        <w:t>2</w:t>
      </w:r>
      <w:r w:rsidRPr="00715840">
        <w:rPr>
          <w:rFonts w:ascii="Times New Roman" w:hAnsi="Times New Roman" w:cs="Times New Roman"/>
          <w:color w:val="000000" w:themeColor="text1"/>
          <w:sz w:val="28"/>
          <w:szCs w:val="28"/>
        </w:rPr>
        <w:t>2 рисунк</w:t>
      </w:r>
      <w:r w:rsidR="00A347C5">
        <w:rPr>
          <w:rFonts w:ascii="Times New Roman" w:hAnsi="Times New Roman" w:cs="Times New Roman"/>
          <w:color w:val="000000" w:themeColor="text1"/>
          <w:sz w:val="28"/>
          <w:szCs w:val="28"/>
        </w:rPr>
        <w:t>и</w:t>
      </w:r>
      <w:r w:rsidRPr="00715840">
        <w:rPr>
          <w:rFonts w:ascii="Times New Roman" w:hAnsi="Times New Roman" w:cs="Times New Roman"/>
          <w:color w:val="000000" w:themeColor="text1"/>
          <w:sz w:val="28"/>
          <w:szCs w:val="28"/>
        </w:rPr>
        <w:t xml:space="preserve">, </w:t>
      </w:r>
      <w:r w:rsidR="008B008F">
        <w:rPr>
          <w:rFonts w:ascii="Times New Roman" w:hAnsi="Times New Roman" w:cs="Times New Roman"/>
          <w:color w:val="000000" w:themeColor="text1"/>
          <w:sz w:val="28"/>
          <w:szCs w:val="28"/>
        </w:rPr>
        <w:t>6</w:t>
      </w:r>
      <w:r w:rsidRPr="00715840">
        <w:rPr>
          <w:rFonts w:ascii="Times New Roman" w:hAnsi="Times New Roman" w:cs="Times New Roman"/>
          <w:color w:val="000000" w:themeColor="text1"/>
          <w:sz w:val="28"/>
          <w:szCs w:val="28"/>
        </w:rPr>
        <w:t> таблиц</w:t>
      </w:r>
      <w:r w:rsidR="008B008F">
        <w:rPr>
          <w:rFonts w:ascii="Times New Roman" w:hAnsi="Times New Roman" w:cs="Times New Roman"/>
          <w:color w:val="000000" w:themeColor="text1"/>
          <w:sz w:val="28"/>
          <w:szCs w:val="28"/>
        </w:rPr>
        <w:t>ь</w:t>
      </w:r>
      <w:r w:rsidRPr="00715840">
        <w:rPr>
          <w:rFonts w:ascii="Times New Roman" w:hAnsi="Times New Roman" w:cs="Times New Roman"/>
          <w:color w:val="000000" w:themeColor="text1"/>
          <w:sz w:val="28"/>
          <w:szCs w:val="28"/>
        </w:rPr>
        <w:t xml:space="preserve">, </w:t>
      </w:r>
      <w:r w:rsidR="008B008F">
        <w:rPr>
          <w:rFonts w:ascii="Times New Roman" w:hAnsi="Times New Roman" w:cs="Times New Roman"/>
          <w:color w:val="000000" w:themeColor="text1"/>
          <w:sz w:val="28"/>
          <w:szCs w:val="28"/>
        </w:rPr>
        <w:t>2 додатки</w:t>
      </w:r>
      <w:r w:rsidRPr="00715840">
        <w:rPr>
          <w:rFonts w:ascii="Times New Roman" w:hAnsi="Times New Roman" w:cs="Times New Roman"/>
          <w:color w:val="000000" w:themeColor="text1"/>
          <w:sz w:val="28"/>
          <w:szCs w:val="28"/>
        </w:rPr>
        <w:t>.</w:t>
      </w:r>
    </w:p>
    <w:p w:rsidR="002003AC" w:rsidRPr="00715840" w:rsidRDefault="002003AC" w:rsidP="00794DA4">
      <w:pPr>
        <w:spacing w:after="0" w:line="36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Метою дослідження є </w:t>
      </w:r>
      <w:r w:rsidR="008B008F" w:rsidRPr="00FD1BCF">
        <w:rPr>
          <w:rFonts w:ascii="Times New Roman" w:eastAsia="Calibri" w:hAnsi="Times New Roman" w:cs="Times New Roman"/>
          <w:sz w:val="28"/>
          <w:szCs w:val="28"/>
        </w:rPr>
        <w:t>аналіз</w:t>
      </w:r>
      <w:r w:rsidR="008B008F">
        <w:rPr>
          <w:rFonts w:ascii="Times New Roman" w:eastAsia="Calibri" w:hAnsi="Times New Roman" w:cs="Times New Roman"/>
          <w:sz w:val="28"/>
          <w:szCs w:val="28"/>
        </w:rPr>
        <w:t xml:space="preserve"> результатів</w:t>
      </w:r>
      <w:r w:rsidR="008B008F" w:rsidRPr="00FD1BCF">
        <w:rPr>
          <w:rFonts w:ascii="Times New Roman" w:eastAsia="Calibri" w:hAnsi="Times New Roman" w:cs="Times New Roman"/>
          <w:sz w:val="28"/>
          <w:szCs w:val="28"/>
        </w:rPr>
        <w:t xml:space="preserve"> різних способів визначення коефіцієнта пористості</w:t>
      </w:r>
      <w:r w:rsidRPr="00715840">
        <w:rPr>
          <w:rFonts w:ascii="Times New Roman" w:hAnsi="Times New Roman" w:cs="Times New Roman"/>
          <w:color w:val="000000" w:themeColor="text1"/>
          <w:sz w:val="28"/>
          <w:szCs w:val="28"/>
        </w:rPr>
        <w:t>.</w:t>
      </w:r>
    </w:p>
    <w:p w:rsidR="002003AC" w:rsidRPr="00715840" w:rsidRDefault="002003AC" w:rsidP="008B008F">
      <w:pPr>
        <w:spacing w:after="0" w:line="360" w:lineRule="auto"/>
        <w:ind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У роботі наведено основні відомості про </w:t>
      </w:r>
      <w:r w:rsidR="008B008F">
        <w:rPr>
          <w:rFonts w:ascii="Times New Roman" w:hAnsi="Times New Roman" w:cs="Times New Roman"/>
          <w:color w:val="000000" w:themeColor="text1"/>
          <w:sz w:val="28"/>
          <w:szCs w:val="28"/>
        </w:rPr>
        <w:t>визначення коефіцієнта пористості за даними геофізичних досліджень свердловин</w:t>
      </w:r>
      <w:r w:rsidRPr="00715840">
        <w:rPr>
          <w:rFonts w:ascii="Times New Roman" w:hAnsi="Times New Roman" w:cs="Times New Roman"/>
          <w:color w:val="000000" w:themeColor="text1"/>
          <w:sz w:val="28"/>
          <w:szCs w:val="28"/>
        </w:rPr>
        <w:t xml:space="preserve">. </w:t>
      </w:r>
      <w:r w:rsidR="008B008F">
        <w:rPr>
          <w:rFonts w:ascii="Times New Roman" w:hAnsi="Times New Roman" w:cs="Times New Roman"/>
          <w:sz w:val="28"/>
          <w:szCs w:val="28"/>
        </w:rPr>
        <w:t xml:space="preserve">Розглянуто підходи </w:t>
      </w:r>
      <w:r w:rsidR="008B008F" w:rsidRPr="00FD1BCF">
        <w:rPr>
          <w:rFonts w:ascii="Times New Roman" w:eastAsia="Calibri" w:hAnsi="Times New Roman" w:cs="Times New Roman"/>
          <w:bCs/>
          <w:sz w:val="28"/>
          <w:szCs w:val="28"/>
        </w:rPr>
        <w:t xml:space="preserve">математичної статистики з метою систематизації інформації </w:t>
      </w:r>
      <w:r w:rsidR="008B008F" w:rsidRPr="00FD1BCF">
        <w:rPr>
          <w:rFonts w:ascii="Times New Roman" w:eastAsia="Calibri" w:hAnsi="Times New Roman" w:cs="Times New Roman"/>
          <w:sz w:val="28"/>
          <w:szCs w:val="28"/>
        </w:rPr>
        <w:t>та оцінки характеристик розподілу</w:t>
      </w:r>
      <w:r w:rsidR="008B008F">
        <w:rPr>
          <w:rFonts w:ascii="Times New Roman" w:hAnsi="Times New Roman" w:cs="Times New Roman"/>
          <w:sz w:val="28"/>
          <w:szCs w:val="28"/>
        </w:rPr>
        <w:t xml:space="preserve"> випадкових величин. Визначено основні статистичні характеристики розподілу коефіцієнта пористості</w:t>
      </w:r>
      <w:r w:rsidRPr="00715840">
        <w:rPr>
          <w:rFonts w:ascii="Times New Roman" w:hAnsi="Times New Roman" w:cs="Times New Roman"/>
          <w:color w:val="000000" w:themeColor="text1"/>
          <w:sz w:val="28"/>
          <w:szCs w:val="28"/>
          <w:lang w:eastAsia="ar-SA"/>
        </w:rPr>
        <w:t>.</w:t>
      </w:r>
    </w:p>
    <w:p w:rsidR="002003AC" w:rsidRPr="00715840" w:rsidRDefault="002003AC" w:rsidP="00794DA4">
      <w:pPr>
        <w:spacing w:after="0" w:line="360" w:lineRule="auto"/>
        <w:ind w:firstLine="709"/>
        <w:jc w:val="both"/>
        <w:rPr>
          <w:rFonts w:ascii="Times New Roman" w:hAnsi="Times New Roman" w:cs="Times New Roman"/>
          <w:caps/>
          <w:color w:val="000000" w:themeColor="text1"/>
          <w:sz w:val="28"/>
          <w:szCs w:val="28"/>
        </w:rPr>
      </w:pPr>
      <w:r w:rsidRPr="00715840">
        <w:rPr>
          <w:rFonts w:ascii="Times New Roman" w:hAnsi="Times New Roman" w:cs="Times New Roman"/>
          <w:color w:val="000000" w:themeColor="text1"/>
          <w:sz w:val="28"/>
          <w:szCs w:val="28"/>
        </w:rPr>
        <w:t xml:space="preserve">Ключові слова: </w:t>
      </w:r>
      <w:r w:rsidR="008B008F">
        <w:rPr>
          <w:rFonts w:ascii="Times New Roman" w:hAnsi="Times New Roman" w:cs="Times New Roman"/>
          <w:color w:val="000000" w:themeColor="text1"/>
          <w:spacing w:val="-3"/>
          <w:sz w:val="28"/>
          <w:szCs w:val="28"/>
        </w:rPr>
        <w:t>коефіцієнт пористості</w:t>
      </w:r>
      <w:r w:rsidRPr="00715840">
        <w:rPr>
          <w:rFonts w:ascii="Times New Roman" w:hAnsi="Times New Roman" w:cs="Times New Roman"/>
          <w:color w:val="000000" w:themeColor="text1"/>
          <w:spacing w:val="-3"/>
          <w:sz w:val="28"/>
          <w:szCs w:val="28"/>
        </w:rPr>
        <w:t xml:space="preserve">, </w:t>
      </w:r>
      <w:r w:rsidR="008B008F">
        <w:rPr>
          <w:rFonts w:ascii="Times New Roman" w:hAnsi="Times New Roman" w:cs="Times New Roman"/>
          <w:color w:val="000000" w:themeColor="text1"/>
          <w:spacing w:val="-3"/>
          <w:sz w:val="28"/>
          <w:szCs w:val="28"/>
        </w:rPr>
        <w:t>математична статистика</w:t>
      </w:r>
      <w:r w:rsidRPr="00715840">
        <w:rPr>
          <w:rFonts w:ascii="Times New Roman" w:hAnsi="Times New Roman" w:cs="Times New Roman"/>
          <w:color w:val="000000" w:themeColor="text1"/>
          <w:spacing w:val="-3"/>
          <w:sz w:val="28"/>
          <w:szCs w:val="28"/>
        </w:rPr>
        <w:t xml:space="preserve">, </w:t>
      </w:r>
      <w:r w:rsidR="008B008F">
        <w:rPr>
          <w:rFonts w:ascii="Times New Roman" w:hAnsi="Times New Roman" w:cs="Times New Roman"/>
          <w:color w:val="000000" w:themeColor="text1"/>
          <w:spacing w:val="-3"/>
          <w:sz w:val="28"/>
          <w:szCs w:val="28"/>
        </w:rPr>
        <w:t>гістограма, характеристики розподілу</w:t>
      </w:r>
      <w:r w:rsidRPr="00715840">
        <w:rPr>
          <w:rFonts w:ascii="Times New Roman" w:hAnsi="Times New Roman" w:cs="Times New Roman"/>
          <w:caps/>
          <w:color w:val="000000" w:themeColor="text1"/>
          <w:sz w:val="28"/>
          <w:szCs w:val="28"/>
        </w:rPr>
        <w:t>.</w:t>
      </w:r>
    </w:p>
    <w:p w:rsidR="002003AC" w:rsidRPr="00715840" w:rsidRDefault="002003AC" w:rsidP="00794DA4">
      <w:pPr>
        <w:spacing w:after="0" w:line="360" w:lineRule="auto"/>
        <w:ind w:firstLine="709"/>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br w:type="page"/>
      </w:r>
      <w:r w:rsidRPr="00715840">
        <w:rPr>
          <w:rFonts w:ascii="Times New Roman" w:hAnsi="Times New Roman" w:cs="Times New Roman"/>
          <w:color w:val="000000" w:themeColor="text1"/>
          <w:sz w:val="28"/>
          <w:szCs w:val="28"/>
        </w:rPr>
        <w:lastRenderedPageBreak/>
        <w:t>ABSTRACT</w:t>
      </w:r>
    </w:p>
    <w:p w:rsidR="002003AC" w:rsidRPr="00715840" w:rsidRDefault="002003AC" w:rsidP="00794DA4">
      <w:pPr>
        <w:spacing w:after="0" w:line="360" w:lineRule="auto"/>
        <w:ind w:firstLine="709"/>
        <w:jc w:val="both"/>
        <w:rPr>
          <w:rFonts w:ascii="Times New Roman" w:hAnsi="Times New Roman" w:cs="Times New Roman"/>
          <w:color w:val="000000" w:themeColor="text1"/>
          <w:sz w:val="28"/>
          <w:szCs w:val="28"/>
        </w:rPr>
      </w:pPr>
    </w:p>
    <w:p w:rsidR="008B008F" w:rsidRPr="008B008F" w:rsidRDefault="008B008F" w:rsidP="008B008F">
      <w:pPr>
        <w:spacing w:after="0" w:line="360" w:lineRule="auto"/>
        <w:ind w:firstLine="709"/>
        <w:jc w:val="both"/>
        <w:rPr>
          <w:rFonts w:ascii="Times New Roman" w:hAnsi="Times New Roman" w:cs="Times New Roman"/>
          <w:color w:val="000000" w:themeColor="text1"/>
          <w:sz w:val="28"/>
          <w:szCs w:val="28"/>
        </w:rPr>
      </w:pPr>
      <w:r w:rsidRPr="008B008F">
        <w:rPr>
          <w:rFonts w:ascii="Times New Roman" w:hAnsi="Times New Roman" w:cs="Times New Roman"/>
          <w:color w:val="000000" w:themeColor="text1"/>
          <w:sz w:val="28"/>
          <w:szCs w:val="28"/>
        </w:rPr>
        <w:t>The bachelor's thesis is presented on 76 pages, contains 22 figures, 6 tables, 2 appendices.</w:t>
      </w:r>
    </w:p>
    <w:p w:rsidR="008B008F" w:rsidRPr="008B008F" w:rsidRDefault="008B008F" w:rsidP="008B008F">
      <w:pPr>
        <w:spacing w:after="0" w:line="360" w:lineRule="auto"/>
        <w:ind w:firstLine="709"/>
        <w:jc w:val="both"/>
        <w:rPr>
          <w:rFonts w:ascii="Times New Roman" w:hAnsi="Times New Roman" w:cs="Times New Roman"/>
          <w:color w:val="000000" w:themeColor="text1"/>
          <w:sz w:val="28"/>
          <w:szCs w:val="28"/>
        </w:rPr>
      </w:pPr>
      <w:r w:rsidRPr="008B008F">
        <w:rPr>
          <w:rFonts w:ascii="Times New Roman" w:hAnsi="Times New Roman" w:cs="Times New Roman"/>
          <w:color w:val="000000" w:themeColor="text1"/>
          <w:sz w:val="28"/>
          <w:szCs w:val="28"/>
        </w:rPr>
        <w:t>The aim of the study is to analyze the results of different ways to determine the porosity coefficient.</w:t>
      </w:r>
    </w:p>
    <w:p w:rsidR="008B008F" w:rsidRPr="008B008F" w:rsidRDefault="008B008F" w:rsidP="008B008F">
      <w:pPr>
        <w:spacing w:after="0" w:line="360" w:lineRule="auto"/>
        <w:ind w:firstLine="709"/>
        <w:jc w:val="both"/>
        <w:rPr>
          <w:rFonts w:ascii="Times New Roman" w:hAnsi="Times New Roman" w:cs="Times New Roman"/>
          <w:color w:val="000000" w:themeColor="text1"/>
          <w:sz w:val="28"/>
          <w:szCs w:val="28"/>
        </w:rPr>
      </w:pPr>
      <w:r w:rsidRPr="008B008F">
        <w:rPr>
          <w:rFonts w:ascii="Times New Roman" w:hAnsi="Times New Roman" w:cs="Times New Roman"/>
          <w:color w:val="000000" w:themeColor="text1"/>
          <w:sz w:val="28"/>
          <w:szCs w:val="28"/>
        </w:rPr>
        <w:t>The paper presents basic information on determining the porosity coefficient according to geophysical studies of wells. Approaches of mathematical statistics for the purpose of systematization of information and estimation of characteristics of distribution of random variables are considered. The main statistical characteristics of the porosity coefficient distribution are determined.</w:t>
      </w:r>
    </w:p>
    <w:p w:rsidR="008B008F" w:rsidRDefault="008B008F" w:rsidP="008B008F">
      <w:pPr>
        <w:spacing w:after="0" w:line="360" w:lineRule="auto"/>
        <w:ind w:firstLine="709"/>
        <w:jc w:val="both"/>
        <w:rPr>
          <w:rFonts w:ascii="Times New Roman" w:hAnsi="Times New Roman" w:cs="Times New Roman"/>
          <w:color w:val="000000" w:themeColor="text1"/>
          <w:sz w:val="28"/>
          <w:szCs w:val="28"/>
        </w:rPr>
      </w:pPr>
      <w:r w:rsidRPr="008B008F">
        <w:rPr>
          <w:rFonts w:ascii="Times New Roman" w:hAnsi="Times New Roman" w:cs="Times New Roman"/>
          <w:color w:val="000000" w:themeColor="text1"/>
          <w:sz w:val="28"/>
          <w:szCs w:val="28"/>
        </w:rPr>
        <w:t>Key words: porosity coefficient, mathematical statistics, histogram, distribution characteristics.</w:t>
      </w:r>
    </w:p>
    <w:p w:rsidR="002003AC" w:rsidRPr="00715840" w:rsidRDefault="002003AC" w:rsidP="005D7B2F">
      <w:pPr>
        <w:spacing w:after="0" w:line="360" w:lineRule="auto"/>
        <w:ind w:firstLine="709"/>
        <w:jc w:val="center"/>
        <w:rPr>
          <w:rFonts w:ascii="Times New Roman" w:hAnsi="Times New Roman" w:cs="Times New Roman"/>
          <w:caps/>
          <w:color w:val="000000" w:themeColor="text1"/>
          <w:sz w:val="28"/>
          <w:szCs w:val="28"/>
          <w:lang w:val="ru-RU"/>
        </w:rPr>
      </w:pPr>
      <w:r w:rsidRPr="00715840">
        <w:rPr>
          <w:rFonts w:ascii="Times New Roman" w:hAnsi="Times New Roman" w:cs="Times New Roman"/>
          <w:color w:val="000000" w:themeColor="text1"/>
          <w:sz w:val="28"/>
          <w:szCs w:val="28"/>
        </w:rPr>
        <w:br w:type="page"/>
      </w:r>
      <w:r w:rsidRPr="00715840">
        <w:rPr>
          <w:rFonts w:ascii="Times New Roman" w:hAnsi="Times New Roman" w:cs="Times New Roman"/>
          <w:color w:val="000000" w:themeColor="text1"/>
          <w:sz w:val="28"/>
          <w:szCs w:val="28"/>
        </w:rPr>
        <w:lastRenderedPageBreak/>
        <w:t>ЗМІСТ</w:t>
      </w:r>
    </w:p>
    <w:p w:rsidR="004C5A32" w:rsidRDefault="004C5A32" w:rsidP="00794DA4">
      <w:pPr>
        <w:spacing w:after="0" w:line="360" w:lineRule="auto"/>
        <w:ind w:firstLine="709"/>
        <w:jc w:val="both"/>
        <w:rPr>
          <w:rFonts w:ascii="Times New Roman" w:hAnsi="Times New Roman" w:cs="Times New Roman"/>
          <w:color w:val="000000" w:themeColor="text1"/>
          <w:sz w:val="28"/>
          <w:szCs w:val="28"/>
        </w:rPr>
      </w:pPr>
    </w:p>
    <w:p w:rsidR="002003AC" w:rsidRPr="00794DA4" w:rsidRDefault="004C5A32" w:rsidP="004C5A3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w:t>
      </w:r>
      <w:r w:rsidR="002003AC" w:rsidRPr="00794DA4">
        <w:rPr>
          <w:rFonts w:ascii="Times New Roman" w:hAnsi="Times New Roman" w:cs="Times New Roman"/>
          <w:color w:val="000000" w:themeColor="text1"/>
          <w:sz w:val="28"/>
          <w:szCs w:val="28"/>
        </w:rPr>
        <w:t>СТУП</w:t>
      </w:r>
    </w:p>
    <w:p w:rsidR="004C5A32" w:rsidRDefault="002003AC" w:rsidP="004C5A32">
      <w:pPr>
        <w:spacing w:after="0" w:line="360" w:lineRule="auto"/>
        <w:jc w:val="both"/>
        <w:rPr>
          <w:rFonts w:ascii="Times New Roman" w:hAnsi="Times New Roman" w:cs="Times New Roman"/>
          <w:color w:val="000000" w:themeColor="text1"/>
          <w:sz w:val="28"/>
          <w:szCs w:val="28"/>
        </w:rPr>
      </w:pPr>
      <w:r w:rsidRPr="00794DA4">
        <w:rPr>
          <w:rFonts w:ascii="Times New Roman" w:hAnsi="Times New Roman" w:cs="Times New Roman"/>
          <w:color w:val="000000" w:themeColor="text1"/>
          <w:sz w:val="28"/>
          <w:szCs w:val="28"/>
        </w:rPr>
        <w:t xml:space="preserve">1ПОНЯТТЯ КОЕФІЦІЄНТА ПОРИСТОСТІ  ТА СПОСОБИ </w:t>
      </w:r>
    </w:p>
    <w:p w:rsidR="002003AC" w:rsidRPr="00794DA4" w:rsidRDefault="002003AC" w:rsidP="004C5A32">
      <w:pPr>
        <w:spacing w:after="0" w:line="360" w:lineRule="auto"/>
        <w:jc w:val="both"/>
        <w:rPr>
          <w:rFonts w:ascii="Times New Roman" w:hAnsi="Times New Roman" w:cs="Times New Roman"/>
          <w:color w:val="000000" w:themeColor="text1"/>
          <w:sz w:val="28"/>
          <w:szCs w:val="28"/>
        </w:rPr>
      </w:pPr>
      <w:r w:rsidRPr="00794DA4">
        <w:rPr>
          <w:rFonts w:ascii="Times New Roman" w:hAnsi="Times New Roman" w:cs="Times New Roman"/>
          <w:color w:val="000000" w:themeColor="text1"/>
          <w:sz w:val="28"/>
          <w:szCs w:val="28"/>
        </w:rPr>
        <w:t xml:space="preserve">ЙОГО ВИЗНАЧЕННЯ МЕТОДАМИ ГДС </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1.1 Загальні поняття про коефіцієнт пористості</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1.2 Визначення пористості порід колекторів</w:t>
      </w:r>
    </w:p>
    <w:p w:rsidR="004C5A32"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aps/>
          <w:color w:val="000000" w:themeColor="text1"/>
          <w:sz w:val="28"/>
          <w:szCs w:val="28"/>
        </w:rPr>
        <w:t>1.3 В</w:t>
      </w:r>
      <w:r w:rsidRPr="00715840">
        <w:rPr>
          <w:rFonts w:ascii="Times New Roman" w:hAnsi="Times New Roman" w:cs="Times New Roman"/>
          <w:color w:val="000000" w:themeColor="text1"/>
          <w:sz w:val="28"/>
          <w:szCs w:val="28"/>
        </w:rPr>
        <w:t xml:space="preserve">изначеннякоефіцієнта пористості колекторів за </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даними електричних методів</w:t>
      </w:r>
    </w:p>
    <w:p w:rsidR="004C5A32"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1.4 Визначення коефіцієнта пористості порід-колекторів за </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даними методу ПС</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1.5Визначення пористости пород за даними акустичного каротажу</w:t>
      </w:r>
    </w:p>
    <w:p w:rsidR="004C5A32"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1.6 Визначення пористості методом щільнисним </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гамма-гама-каротажем</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1.7 Інтерпретація кривих НГК і ННК способом опорного  пласта</w:t>
      </w:r>
    </w:p>
    <w:p w:rsidR="004C5A32"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2 ПРИЗНАЧЕННЯ МАТЕМАТИЧНОЇ СТАТИСТИКИ ЯК ПІДХОДУ </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ДО ОЦІНКИ ГЕОЛОГО-ГЕОФІЗИЧНИХ ДАНИХ </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2.1 Основні поняття математичної статистики</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2.2 Розподіл геологічних даних</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2.3 Перевірка геолого-статистичних гіпотез</w:t>
      </w:r>
    </w:p>
    <w:p w:rsidR="002003AC" w:rsidRPr="00715840" w:rsidRDefault="002003A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3 </w:t>
      </w:r>
      <w:r w:rsidR="004C5A32" w:rsidRPr="00715840">
        <w:rPr>
          <w:rFonts w:ascii="Times New Roman" w:hAnsi="Times New Roman" w:cs="Times New Roman"/>
          <w:color w:val="000000" w:themeColor="text1"/>
          <w:sz w:val="28"/>
          <w:szCs w:val="28"/>
        </w:rPr>
        <w:t>ЗАСТОСУВАННЯ</w:t>
      </w:r>
      <w:r w:rsidRPr="00715840">
        <w:rPr>
          <w:rFonts w:ascii="Times New Roman" w:hAnsi="Times New Roman" w:cs="Times New Roman"/>
          <w:color w:val="000000" w:themeColor="text1"/>
          <w:sz w:val="28"/>
          <w:szCs w:val="28"/>
        </w:rPr>
        <w:t xml:space="preserve"> СТАТИСТИЧНИХ </w:t>
      </w:r>
      <w:r w:rsidR="00034094">
        <w:rPr>
          <w:rFonts w:ascii="Times New Roman" w:hAnsi="Times New Roman" w:cs="Times New Roman"/>
          <w:color w:val="000000" w:themeColor="text1"/>
          <w:sz w:val="28"/>
          <w:szCs w:val="28"/>
        </w:rPr>
        <w:t>ПАРАМЕТРІВ</w:t>
      </w:r>
      <w:r w:rsidRPr="00715840">
        <w:rPr>
          <w:rFonts w:ascii="Times New Roman" w:hAnsi="Times New Roman" w:cs="Times New Roman"/>
          <w:color w:val="000000" w:themeColor="text1"/>
          <w:sz w:val="28"/>
          <w:szCs w:val="28"/>
        </w:rPr>
        <w:t xml:space="preserve"> ДЛЯ ОЦІНКИ РЕЗУЛЬТАТІВ ВИЗНАЧЕННЯ КОЕФІЦІЄНТА ПОРИСТОСТІ</w:t>
      </w:r>
    </w:p>
    <w:p w:rsidR="005D7B2F" w:rsidRPr="00715840" w:rsidRDefault="005D7B2F" w:rsidP="005D7B2F">
      <w:pPr>
        <w:tabs>
          <w:tab w:val="left" w:pos="0"/>
        </w:tabs>
        <w:spacing w:after="0" w:line="360" w:lineRule="auto"/>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3.1 Побудова гістограми і кумулятивн</w:t>
      </w:r>
      <w:r>
        <w:rPr>
          <w:rFonts w:ascii="Times New Roman" w:hAnsi="Times New Roman" w:cs="Times New Roman"/>
          <w:color w:val="000000" w:themeColor="text1"/>
          <w:sz w:val="28"/>
          <w:szCs w:val="28"/>
        </w:rPr>
        <w:t>их</w:t>
      </w:r>
      <w:r w:rsidRPr="00715840">
        <w:rPr>
          <w:rFonts w:ascii="Times New Roman" w:hAnsi="Times New Roman" w:cs="Times New Roman"/>
          <w:color w:val="000000" w:themeColor="text1"/>
          <w:sz w:val="28"/>
          <w:szCs w:val="28"/>
        </w:rPr>
        <w:t xml:space="preserve"> крив</w:t>
      </w:r>
      <w:r>
        <w:rPr>
          <w:rFonts w:ascii="Times New Roman" w:hAnsi="Times New Roman" w:cs="Times New Roman"/>
          <w:color w:val="000000" w:themeColor="text1"/>
          <w:sz w:val="28"/>
          <w:szCs w:val="28"/>
        </w:rPr>
        <w:t>их</w:t>
      </w:r>
      <w:r w:rsidRPr="00715840">
        <w:rPr>
          <w:rFonts w:ascii="Times New Roman" w:hAnsi="Times New Roman" w:cs="Times New Roman"/>
          <w:color w:val="000000" w:themeColor="text1"/>
          <w:sz w:val="28"/>
          <w:szCs w:val="28"/>
        </w:rPr>
        <w:t xml:space="preserve"> розподілу</w:t>
      </w:r>
    </w:p>
    <w:p w:rsidR="005D7B2F" w:rsidRDefault="005D7B2F" w:rsidP="005D7B2F">
      <w:pPr>
        <w:tabs>
          <w:tab w:val="left" w:pos="0"/>
        </w:tabs>
        <w:spacing w:after="0" w:line="360" w:lineRule="auto"/>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3.2. Розрахунок </w:t>
      </w:r>
      <w:r w:rsidRPr="007E3283">
        <w:rPr>
          <w:rFonts w:ascii="Times New Roman" w:hAnsi="Times New Roman" w:cs="Times New Roman"/>
          <w:color w:val="000000"/>
          <w:sz w:val="28"/>
          <w:szCs w:val="28"/>
        </w:rPr>
        <w:t>числов</w:t>
      </w:r>
      <w:r>
        <w:rPr>
          <w:rFonts w:ascii="Times New Roman" w:hAnsi="Times New Roman" w:cs="Times New Roman"/>
          <w:color w:val="000000"/>
          <w:sz w:val="28"/>
          <w:szCs w:val="28"/>
        </w:rPr>
        <w:t>их</w:t>
      </w:r>
      <w:r w:rsidRPr="007E3283">
        <w:rPr>
          <w:rFonts w:ascii="Times New Roman" w:hAnsi="Times New Roman" w:cs="Times New Roman"/>
          <w:color w:val="000000"/>
          <w:sz w:val="28"/>
          <w:szCs w:val="28"/>
        </w:rPr>
        <w:t xml:space="preserve"> характеристик розподілу</w:t>
      </w:r>
    </w:p>
    <w:p w:rsidR="005D7B2F" w:rsidRPr="004C5A32" w:rsidRDefault="000B51DC" w:rsidP="004C5A32">
      <w:pPr>
        <w:spacing w:after="0" w:line="360" w:lineRule="auto"/>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3.3 Визначення надійніх інтервалів середнього значення</w:t>
      </w:r>
    </w:p>
    <w:p w:rsidR="00537CF1" w:rsidRDefault="00537CF1" w:rsidP="004C5A32">
      <w:pPr>
        <w:spacing w:after="0" w:line="360" w:lineRule="auto"/>
        <w:jc w:val="both"/>
        <w:rPr>
          <w:rFonts w:ascii="Times New Roman" w:hAnsi="Times New Roman" w:cs="Times New Roman"/>
          <w:color w:val="000000" w:themeColor="text1"/>
          <w:sz w:val="28"/>
          <w:szCs w:val="28"/>
        </w:rPr>
      </w:pPr>
      <w:r w:rsidRPr="004C5A32">
        <w:rPr>
          <w:rFonts w:ascii="Times New Roman" w:hAnsi="Times New Roman" w:cs="Times New Roman"/>
          <w:color w:val="000000" w:themeColor="text1"/>
          <w:sz w:val="28"/>
          <w:szCs w:val="28"/>
        </w:rPr>
        <w:t>ВИСНОВКИ</w:t>
      </w:r>
      <w:r>
        <w:rPr>
          <w:rFonts w:ascii="Times New Roman" w:hAnsi="Times New Roman" w:cs="Times New Roman"/>
          <w:color w:val="000000" w:themeColor="text1"/>
          <w:sz w:val="28"/>
          <w:szCs w:val="28"/>
        </w:rPr>
        <w:t xml:space="preserve"> </w:t>
      </w:r>
    </w:p>
    <w:p w:rsidR="002003AC" w:rsidRDefault="008B008F" w:rsidP="004C5A3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СПИСОК</w:t>
      </w:r>
      <w:r w:rsidR="002003AC" w:rsidRPr="004C5A32">
        <w:rPr>
          <w:rFonts w:ascii="Times New Roman" w:hAnsi="Times New Roman" w:cs="Times New Roman"/>
          <w:color w:val="000000" w:themeColor="text1"/>
          <w:sz w:val="28"/>
          <w:szCs w:val="28"/>
        </w:rPr>
        <w:t xml:space="preserve"> ВИКОРИСТАНИХ ДЖЕРЕЛ</w:t>
      </w:r>
    </w:p>
    <w:p w:rsidR="005D7B2F" w:rsidRDefault="005D7B2F" w:rsidP="004C5A3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Додаток А</w:t>
      </w:r>
    </w:p>
    <w:p w:rsidR="005D7B2F" w:rsidRPr="004C5A32" w:rsidRDefault="005D7B2F" w:rsidP="004C5A3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Додаток Б</w:t>
      </w:r>
    </w:p>
    <w:p w:rsidR="004C5A32" w:rsidRDefault="004C5A32">
      <w:pPr>
        <w:spacing w:after="160"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2003AC" w:rsidRPr="00715840" w:rsidRDefault="002003AC" w:rsidP="00034094">
      <w:pPr>
        <w:spacing w:after="0" w:line="360" w:lineRule="auto"/>
        <w:ind w:firstLine="709"/>
        <w:jc w:val="center"/>
        <w:rPr>
          <w:rFonts w:ascii="Times New Roman" w:hAnsi="Times New Roman" w:cs="Times New Roman"/>
          <w:color w:val="000000" w:themeColor="text1"/>
          <w:sz w:val="28"/>
          <w:szCs w:val="28"/>
        </w:rPr>
      </w:pPr>
      <w:bookmarkStart w:id="1" w:name="_Toc338800094"/>
      <w:bookmarkStart w:id="2" w:name="_Toc339192741"/>
      <w:r w:rsidRPr="00715840">
        <w:rPr>
          <w:rFonts w:ascii="Times New Roman" w:hAnsi="Times New Roman" w:cs="Times New Roman"/>
          <w:color w:val="000000" w:themeColor="text1"/>
          <w:sz w:val="28"/>
          <w:szCs w:val="28"/>
        </w:rPr>
        <w:lastRenderedPageBreak/>
        <w:t>ВСТУП</w:t>
      </w:r>
      <w:bookmarkEnd w:id="1"/>
      <w:bookmarkEnd w:id="2"/>
    </w:p>
    <w:p w:rsidR="002003AC" w:rsidRDefault="002003AC" w:rsidP="00794DA4">
      <w:pPr>
        <w:spacing w:after="0" w:line="360" w:lineRule="auto"/>
        <w:ind w:firstLine="709"/>
        <w:contextualSpacing/>
        <w:jc w:val="both"/>
        <w:rPr>
          <w:rFonts w:ascii="Times New Roman" w:hAnsi="Times New Roman" w:cs="Times New Roman"/>
          <w:color w:val="000000" w:themeColor="text1"/>
          <w:sz w:val="28"/>
          <w:szCs w:val="28"/>
        </w:rPr>
      </w:pPr>
    </w:p>
    <w:p w:rsidR="007A10A4" w:rsidRPr="00FD1BCF" w:rsidRDefault="007A10A4" w:rsidP="00FD1BCF">
      <w:pPr>
        <w:pStyle w:val="a7"/>
        <w:widowControl w:val="0"/>
        <w:suppressAutoHyphens/>
        <w:spacing w:after="0" w:line="360" w:lineRule="auto"/>
        <w:ind w:firstLine="851"/>
        <w:jc w:val="both"/>
        <w:rPr>
          <w:rFonts w:ascii="Times New Roman" w:eastAsia="Calibri" w:hAnsi="Times New Roman" w:cs="Times New Roman"/>
          <w:sz w:val="28"/>
          <w:szCs w:val="28"/>
        </w:rPr>
      </w:pPr>
      <w:r w:rsidRPr="00FD1BCF">
        <w:rPr>
          <w:rFonts w:ascii="Times New Roman" w:eastAsia="Calibri" w:hAnsi="Times New Roman" w:cs="Times New Roman"/>
          <w:sz w:val="28"/>
          <w:szCs w:val="28"/>
        </w:rPr>
        <w:t>Для вивчення деяких питань геодинаміки не</w:t>
      </w:r>
      <w:r w:rsidRPr="00FD1BCF">
        <w:rPr>
          <w:rFonts w:ascii="Times New Roman" w:eastAsia="Calibri" w:hAnsi="Times New Roman" w:cs="Times New Roman"/>
          <w:sz w:val="28"/>
          <w:szCs w:val="28"/>
        </w:rPr>
        <w:softHyphen/>
        <w:t>обхідною є апріорна інформація про пружні влас</w:t>
      </w:r>
      <w:r w:rsidRPr="00FD1BCF">
        <w:rPr>
          <w:rFonts w:ascii="Times New Roman" w:eastAsia="Calibri" w:hAnsi="Times New Roman" w:cs="Times New Roman"/>
          <w:sz w:val="28"/>
          <w:szCs w:val="28"/>
        </w:rPr>
        <w:softHyphen/>
        <w:t>тивості гірських порід. Властивості геологічного розрізу залежать від цілої низки чинників, що змінюються не тільки по площі, а навіть у межах одних стратиграфічних відкладів. Тому актуаль</w:t>
      </w:r>
      <w:r w:rsidRPr="00FD1BCF">
        <w:rPr>
          <w:rFonts w:ascii="Times New Roman" w:eastAsia="Calibri" w:hAnsi="Times New Roman" w:cs="Times New Roman"/>
          <w:sz w:val="28"/>
          <w:szCs w:val="28"/>
        </w:rPr>
        <w:softHyphen/>
        <w:t>ним завданням є врахування цих чинників, одним з яких є пористість порід. Цей чинник є також дуже важливим і для нафтогазопошукових робіт.</w:t>
      </w:r>
    </w:p>
    <w:p w:rsidR="007A10A4" w:rsidRPr="00FD1BCF" w:rsidRDefault="00FD1BCF" w:rsidP="00FD1BCF">
      <w:pPr>
        <w:spacing w:after="0" w:line="360" w:lineRule="auto"/>
        <w:ind w:firstLine="709"/>
        <w:contextualSpacing/>
        <w:jc w:val="both"/>
        <w:rPr>
          <w:rFonts w:ascii="Times New Roman" w:hAnsi="Times New Roman" w:cs="Times New Roman"/>
          <w:color w:val="000000" w:themeColor="text1"/>
          <w:sz w:val="28"/>
          <w:szCs w:val="28"/>
        </w:rPr>
      </w:pPr>
      <w:r w:rsidRPr="00FD1BCF">
        <w:rPr>
          <w:rFonts w:ascii="Times New Roman" w:hAnsi="Times New Roman" w:cs="Times New Roman"/>
          <w:bCs/>
          <w:sz w:val="28"/>
          <w:szCs w:val="28"/>
        </w:rPr>
        <w:t xml:space="preserve">Для порівняння визначених величин коефіцієнта пористості різними способами необхідно використати апарат математичної статистики з метою систематизації отриманої інформації про </w:t>
      </w:r>
      <w:r w:rsidRPr="00FD1BCF">
        <w:rPr>
          <w:rFonts w:ascii="Times New Roman" w:hAnsi="Times New Roman" w:cs="Times New Roman"/>
          <w:i/>
          <w:color w:val="000000"/>
          <w:sz w:val="28"/>
          <w:szCs w:val="28"/>
        </w:rPr>
        <w:t>К</w:t>
      </w:r>
      <w:r w:rsidRPr="00FD1BCF">
        <w:rPr>
          <w:rFonts w:ascii="Times New Roman" w:hAnsi="Times New Roman" w:cs="Times New Roman"/>
          <w:i/>
          <w:color w:val="000000"/>
          <w:sz w:val="28"/>
          <w:szCs w:val="28"/>
          <w:vertAlign w:val="subscript"/>
        </w:rPr>
        <w:t>п</w:t>
      </w:r>
      <w:r w:rsidRPr="00FD1BCF">
        <w:rPr>
          <w:rFonts w:ascii="Times New Roman" w:hAnsi="Times New Roman" w:cs="Times New Roman"/>
          <w:color w:val="000000"/>
          <w:sz w:val="28"/>
          <w:szCs w:val="28"/>
        </w:rPr>
        <w:t xml:space="preserve"> та оцінки характеристик розподілу цієї величини</w:t>
      </w:r>
    </w:p>
    <w:p w:rsidR="00FD1BCF" w:rsidRPr="00FD1BCF" w:rsidRDefault="007A10A4" w:rsidP="00FD1BCF">
      <w:pPr>
        <w:spacing w:after="0" w:line="360" w:lineRule="auto"/>
        <w:ind w:firstLine="709"/>
        <w:jc w:val="both"/>
        <w:rPr>
          <w:rFonts w:ascii="Times New Roman" w:eastAsia="Calibri" w:hAnsi="Times New Roman" w:cs="Times New Roman"/>
          <w:sz w:val="28"/>
          <w:szCs w:val="28"/>
        </w:rPr>
      </w:pPr>
      <w:r w:rsidRPr="00FD1BCF">
        <w:rPr>
          <w:rFonts w:ascii="Times New Roman" w:eastAsia="Calibri" w:hAnsi="Times New Roman" w:cs="Times New Roman"/>
          <w:b/>
          <w:sz w:val="28"/>
          <w:szCs w:val="28"/>
        </w:rPr>
        <w:t>Метою досліджень</w:t>
      </w:r>
      <w:r w:rsidRPr="00FD1BCF">
        <w:rPr>
          <w:rFonts w:ascii="Times New Roman" w:eastAsia="Calibri" w:hAnsi="Times New Roman" w:cs="Times New Roman"/>
          <w:sz w:val="28"/>
          <w:szCs w:val="28"/>
        </w:rPr>
        <w:t xml:space="preserve"> є аналіз</w:t>
      </w:r>
      <w:r w:rsidR="008B008F">
        <w:rPr>
          <w:rFonts w:ascii="Times New Roman" w:eastAsia="Calibri" w:hAnsi="Times New Roman" w:cs="Times New Roman"/>
          <w:sz w:val="28"/>
          <w:szCs w:val="28"/>
        </w:rPr>
        <w:t xml:space="preserve"> результатів</w:t>
      </w:r>
      <w:r w:rsidRPr="00FD1BCF">
        <w:rPr>
          <w:rFonts w:ascii="Times New Roman" w:eastAsia="Calibri" w:hAnsi="Times New Roman" w:cs="Times New Roman"/>
          <w:sz w:val="28"/>
          <w:szCs w:val="28"/>
        </w:rPr>
        <w:t xml:space="preserve"> різних способів визначення коефіцієнта пористості. Методика включає</w:t>
      </w:r>
      <w:r w:rsidRPr="00FD1BCF">
        <w:rPr>
          <w:rFonts w:ascii="Times New Roman" w:eastAsia="Calibri" w:hAnsi="Times New Roman" w:cs="Times New Roman"/>
          <w:b/>
          <w:sz w:val="28"/>
          <w:szCs w:val="28"/>
        </w:rPr>
        <w:t xml:space="preserve"> </w:t>
      </w:r>
      <w:r w:rsidRPr="00FD1BCF">
        <w:rPr>
          <w:rFonts w:ascii="Times New Roman" w:eastAsia="Calibri" w:hAnsi="Times New Roman" w:cs="Times New Roman"/>
          <w:sz w:val="28"/>
          <w:szCs w:val="28"/>
        </w:rPr>
        <w:t xml:space="preserve">зіставлення коефіцієнтів пористості, отриманих різними способами, з результатами досліджень кернового матеріалу. </w:t>
      </w:r>
      <w:r w:rsidRPr="00FD1BCF">
        <w:rPr>
          <w:rFonts w:ascii="Times New Roman" w:eastAsia="Calibri" w:hAnsi="Times New Roman" w:cs="Times New Roman"/>
          <w:bCs/>
          <w:sz w:val="28"/>
          <w:szCs w:val="28"/>
        </w:rPr>
        <w:t xml:space="preserve">Для порівняння величин коефіцієнта пористості використано апарат математичної статистики з метою систематизації отриманої інформації </w:t>
      </w:r>
      <w:r w:rsidRPr="00FD1BCF">
        <w:rPr>
          <w:rFonts w:ascii="Times New Roman" w:eastAsia="Calibri" w:hAnsi="Times New Roman" w:cs="Times New Roman"/>
          <w:sz w:val="28"/>
          <w:szCs w:val="28"/>
        </w:rPr>
        <w:t xml:space="preserve">та оцінки характеристик розподілу цієї величини. </w:t>
      </w:r>
    </w:p>
    <w:p w:rsidR="00FD1BCF" w:rsidRPr="00FD1BCF" w:rsidRDefault="007A10A4" w:rsidP="00FD1BCF">
      <w:pPr>
        <w:spacing w:after="0" w:line="360" w:lineRule="auto"/>
        <w:ind w:firstLine="709"/>
        <w:jc w:val="both"/>
        <w:rPr>
          <w:rFonts w:ascii="Times New Roman" w:hAnsi="Times New Roman" w:cs="Times New Roman"/>
          <w:b/>
          <w:sz w:val="28"/>
          <w:szCs w:val="28"/>
        </w:rPr>
      </w:pPr>
      <w:r w:rsidRPr="00FD1BCF">
        <w:rPr>
          <w:rFonts w:ascii="Times New Roman" w:hAnsi="Times New Roman" w:cs="Times New Roman"/>
          <w:b/>
          <w:sz w:val="28"/>
          <w:szCs w:val="28"/>
        </w:rPr>
        <w:t xml:space="preserve">Для доcягнення мети було поcтавлено такі завдання: </w:t>
      </w:r>
    </w:p>
    <w:p w:rsidR="007A10A4" w:rsidRPr="00FD1BCF" w:rsidRDefault="007A10A4" w:rsidP="00FD1BCF">
      <w:pPr>
        <w:spacing w:after="0" w:line="360" w:lineRule="auto"/>
        <w:ind w:firstLine="709"/>
        <w:jc w:val="both"/>
        <w:rPr>
          <w:rFonts w:ascii="Times New Roman" w:hAnsi="Times New Roman" w:cs="Times New Roman"/>
          <w:b/>
          <w:sz w:val="28"/>
          <w:szCs w:val="28"/>
        </w:rPr>
      </w:pPr>
      <w:r w:rsidRPr="00FD1BCF">
        <w:rPr>
          <w:rFonts w:ascii="Times New Roman" w:hAnsi="Times New Roman" w:cs="Times New Roman"/>
          <w:sz w:val="28"/>
          <w:szCs w:val="28"/>
        </w:rPr>
        <w:t xml:space="preserve">1. </w:t>
      </w:r>
      <w:r w:rsidR="00FD1BCF">
        <w:rPr>
          <w:rFonts w:ascii="Times New Roman" w:hAnsi="Times New Roman" w:cs="Times New Roman"/>
          <w:sz w:val="28"/>
          <w:szCs w:val="28"/>
        </w:rPr>
        <w:t>Розглянути підходи до визначення коефіцієнта пористості різними методами ГДС.</w:t>
      </w:r>
    </w:p>
    <w:p w:rsidR="007A10A4" w:rsidRPr="00FD1BCF" w:rsidRDefault="007A10A4" w:rsidP="00FD1BCF">
      <w:pPr>
        <w:spacing w:after="0" w:line="360" w:lineRule="auto"/>
        <w:ind w:firstLine="709"/>
        <w:jc w:val="both"/>
        <w:rPr>
          <w:rFonts w:ascii="Times New Roman" w:hAnsi="Times New Roman" w:cs="Times New Roman"/>
          <w:sz w:val="28"/>
          <w:szCs w:val="28"/>
        </w:rPr>
      </w:pPr>
      <w:r w:rsidRPr="00FD1BCF">
        <w:rPr>
          <w:rFonts w:ascii="Times New Roman" w:hAnsi="Times New Roman" w:cs="Times New Roman"/>
          <w:sz w:val="28"/>
          <w:szCs w:val="28"/>
        </w:rPr>
        <w:t xml:space="preserve">2. </w:t>
      </w:r>
      <w:r w:rsidR="00FD1BCF">
        <w:rPr>
          <w:rFonts w:ascii="Times New Roman" w:hAnsi="Times New Roman" w:cs="Times New Roman"/>
          <w:sz w:val="28"/>
          <w:szCs w:val="28"/>
        </w:rPr>
        <w:t xml:space="preserve">Розглянути підходи </w:t>
      </w:r>
      <w:r w:rsidR="00FD1BCF" w:rsidRPr="00FD1BCF">
        <w:rPr>
          <w:rFonts w:ascii="Times New Roman" w:eastAsia="Calibri" w:hAnsi="Times New Roman" w:cs="Times New Roman"/>
          <w:bCs/>
          <w:sz w:val="28"/>
          <w:szCs w:val="28"/>
        </w:rPr>
        <w:t xml:space="preserve">математичної статистики з метою систематизації інформації </w:t>
      </w:r>
      <w:r w:rsidR="00FD1BCF" w:rsidRPr="00FD1BCF">
        <w:rPr>
          <w:rFonts w:ascii="Times New Roman" w:eastAsia="Calibri" w:hAnsi="Times New Roman" w:cs="Times New Roman"/>
          <w:sz w:val="28"/>
          <w:szCs w:val="28"/>
        </w:rPr>
        <w:t>та оцінки характеристик розподілу</w:t>
      </w:r>
      <w:r w:rsidR="00FD1BCF">
        <w:rPr>
          <w:rFonts w:ascii="Times New Roman" w:hAnsi="Times New Roman" w:cs="Times New Roman"/>
          <w:sz w:val="28"/>
          <w:szCs w:val="28"/>
        </w:rPr>
        <w:t xml:space="preserve"> </w:t>
      </w:r>
      <w:r w:rsidR="00FC1337">
        <w:rPr>
          <w:rFonts w:ascii="Times New Roman" w:hAnsi="Times New Roman" w:cs="Times New Roman"/>
          <w:sz w:val="28"/>
          <w:szCs w:val="28"/>
        </w:rPr>
        <w:t>випадкових величин.</w:t>
      </w:r>
    </w:p>
    <w:p w:rsidR="007A10A4" w:rsidRPr="00FD1BCF" w:rsidRDefault="007A10A4" w:rsidP="00FD1BCF">
      <w:pPr>
        <w:spacing w:after="0" w:line="360" w:lineRule="auto"/>
        <w:ind w:firstLine="709"/>
        <w:jc w:val="both"/>
        <w:rPr>
          <w:rFonts w:ascii="Times New Roman" w:hAnsi="Times New Roman" w:cs="Times New Roman"/>
          <w:b/>
          <w:iCs/>
          <w:sz w:val="28"/>
          <w:szCs w:val="28"/>
          <w:highlight w:val="yellow"/>
        </w:rPr>
      </w:pPr>
      <w:r w:rsidRPr="00FD1BCF">
        <w:rPr>
          <w:rFonts w:ascii="Times New Roman" w:hAnsi="Times New Roman" w:cs="Times New Roman"/>
          <w:sz w:val="28"/>
          <w:szCs w:val="28"/>
        </w:rPr>
        <w:t xml:space="preserve">3. </w:t>
      </w:r>
      <w:r w:rsidR="00FC1337">
        <w:rPr>
          <w:rFonts w:ascii="Times New Roman" w:hAnsi="Times New Roman" w:cs="Times New Roman"/>
          <w:sz w:val="28"/>
          <w:szCs w:val="28"/>
        </w:rPr>
        <w:t>Визначити основні статистичні характеристики розподілу коефіцієнта пористості, визначеного різними способами, охарактеризувати отримані результати.</w:t>
      </w:r>
    </w:p>
    <w:p w:rsidR="007A10A4" w:rsidRPr="00FD1BCF" w:rsidRDefault="00FC1337" w:rsidP="00FD1BCF">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Об’єкт</w:t>
      </w:r>
      <w:r w:rsidR="007A10A4" w:rsidRPr="00FD1BCF">
        <w:rPr>
          <w:rFonts w:ascii="Times New Roman" w:hAnsi="Times New Roman" w:cs="Times New Roman"/>
          <w:b/>
          <w:bCs/>
          <w:sz w:val="28"/>
          <w:szCs w:val="28"/>
        </w:rPr>
        <w:t xml:space="preserve"> доcлідження</w:t>
      </w:r>
      <w:r w:rsidR="007A10A4" w:rsidRPr="00FC1337">
        <w:rPr>
          <w:rFonts w:ascii="Times New Roman" w:hAnsi="Times New Roman" w:cs="Times New Roman"/>
          <w:b/>
          <w:bCs/>
          <w:sz w:val="28"/>
          <w:szCs w:val="28"/>
        </w:rPr>
        <w:t xml:space="preserve">: </w:t>
      </w:r>
      <w:r w:rsidR="007A10A4" w:rsidRPr="00FC1337">
        <w:rPr>
          <w:rFonts w:ascii="Times New Roman" w:hAnsi="Times New Roman" w:cs="Times New Roman"/>
          <w:sz w:val="28"/>
          <w:szCs w:val="28"/>
        </w:rPr>
        <w:t>данні коефі</w:t>
      </w:r>
      <w:r w:rsidRPr="00FC1337">
        <w:rPr>
          <w:rFonts w:ascii="Times New Roman" w:hAnsi="Times New Roman" w:cs="Times New Roman"/>
          <w:sz w:val="28"/>
          <w:szCs w:val="28"/>
        </w:rPr>
        <w:t>ці</w:t>
      </w:r>
      <w:r w:rsidR="007A10A4" w:rsidRPr="00FC1337">
        <w:rPr>
          <w:rFonts w:ascii="Times New Roman" w:hAnsi="Times New Roman" w:cs="Times New Roman"/>
          <w:sz w:val="28"/>
          <w:szCs w:val="28"/>
        </w:rPr>
        <w:t xml:space="preserve">єнта </w:t>
      </w:r>
      <w:r w:rsidRPr="00FC1337">
        <w:rPr>
          <w:rFonts w:ascii="Times New Roman" w:hAnsi="Times New Roman" w:cs="Times New Roman"/>
          <w:sz w:val="28"/>
          <w:szCs w:val="28"/>
        </w:rPr>
        <w:t>пористості</w:t>
      </w:r>
      <w:r>
        <w:rPr>
          <w:rFonts w:ascii="Times New Roman" w:hAnsi="Times New Roman" w:cs="Times New Roman"/>
          <w:sz w:val="28"/>
          <w:szCs w:val="28"/>
        </w:rPr>
        <w:t xml:space="preserve">, визначеного за результатами досліджень кернового матеріалу, за петрофізичними залежностями та за комплексои методів акустичного каротажу і гама-каротажу. </w:t>
      </w:r>
    </w:p>
    <w:p w:rsidR="007A10A4" w:rsidRPr="00FD1BCF" w:rsidRDefault="00FC1337" w:rsidP="00FD1BCF">
      <w:pPr>
        <w:spacing w:after="0" w:line="360" w:lineRule="auto"/>
        <w:ind w:firstLine="709"/>
        <w:jc w:val="both"/>
        <w:rPr>
          <w:rFonts w:ascii="Times New Roman" w:hAnsi="Times New Roman" w:cs="Times New Roman"/>
          <w:b/>
          <w:bCs/>
          <w:sz w:val="28"/>
          <w:szCs w:val="28"/>
        </w:rPr>
      </w:pPr>
      <w:r w:rsidRPr="00FC1337">
        <w:rPr>
          <w:rFonts w:ascii="Times New Roman" w:hAnsi="Times New Roman" w:cs="Times New Roman"/>
          <w:b/>
          <w:sz w:val="28"/>
          <w:szCs w:val="28"/>
        </w:rPr>
        <w:lastRenderedPageBreak/>
        <w:t>Предмет дослідження:</w:t>
      </w:r>
      <w:r>
        <w:rPr>
          <w:rFonts w:ascii="Times New Roman" w:hAnsi="Times New Roman" w:cs="Times New Roman"/>
          <w:sz w:val="28"/>
          <w:szCs w:val="28"/>
        </w:rPr>
        <w:t xml:space="preserve"> </w:t>
      </w:r>
      <w:r w:rsidR="007A10A4" w:rsidRPr="00FD1BCF">
        <w:rPr>
          <w:rFonts w:ascii="Times New Roman" w:hAnsi="Times New Roman" w:cs="Times New Roman"/>
          <w:sz w:val="28"/>
          <w:szCs w:val="28"/>
        </w:rPr>
        <w:t>статистичні параметри</w:t>
      </w:r>
      <w:r>
        <w:rPr>
          <w:rFonts w:ascii="Times New Roman" w:hAnsi="Times New Roman" w:cs="Times New Roman"/>
          <w:sz w:val="28"/>
          <w:szCs w:val="28"/>
        </w:rPr>
        <w:t xml:space="preserve"> розподілу коефіцієнтів пористості.</w:t>
      </w:r>
    </w:p>
    <w:p w:rsidR="007A10A4" w:rsidRPr="00FC1337" w:rsidRDefault="007A10A4" w:rsidP="00FD1BCF">
      <w:pPr>
        <w:spacing w:after="0" w:line="360" w:lineRule="auto"/>
        <w:ind w:firstLine="709"/>
        <w:jc w:val="both"/>
        <w:rPr>
          <w:rFonts w:ascii="Times New Roman" w:hAnsi="Times New Roman" w:cs="Times New Roman"/>
          <w:sz w:val="28"/>
          <w:szCs w:val="28"/>
        </w:rPr>
      </w:pPr>
      <w:r w:rsidRPr="00FD1BCF">
        <w:rPr>
          <w:rFonts w:ascii="Times New Roman" w:hAnsi="Times New Roman" w:cs="Times New Roman"/>
          <w:b/>
          <w:bCs/>
          <w:sz w:val="28"/>
          <w:szCs w:val="28"/>
        </w:rPr>
        <w:t>Практичне значення отриманих результатів.</w:t>
      </w:r>
      <w:r w:rsidR="00537CF1">
        <w:rPr>
          <w:rFonts w:ascii="Times New Roman" w:hAnsi="Times New Roman" w:cs="Times New Roman"/>
          <w:b/>
          <w:bCs/>
          <w:sz w:val="28"/>
          <w:szCs w:val="28"/>
        </w:rPr>
        <w:t xml:space="preserve"> </w:t>
      </w:r>
      <w:r w:rsidRPr="00FD1BCF">
        <w:rPr>
          <w:rFonts w:ascii="Times New Roman" w:hAnsi="Times New Roman" w:cs="Times New Roman"/>
          <w:sz w:val="28"/>
          <w:szCs w:val="28"/>
        </w:rPr>
        <w:t xml:space="preserve">Математична статистика дає змогу  </w:t>
      </w:r>
      <w:r w:rsidR="00FC1337">
        <w:rPr>
          <w:rFonts w:ascii="Times New Roman" w:hAnsi="Times New Roman" w:cs="Times New Roman"/>
          <w:sz w:val="28"/>
          <w:szCs w:val="28"/>
        </w:rPr>
        <w:t xml:space="preserve">зіставити </w:t>
      </w:r>
      <w:r w:rsidRPr="00FD1BCF">
        <w:rPr>
          <w:rFonts w:ascii="Times New Roman" w:hAnsi="Times New Roman" w:cs="Times New Roman"/>
          <w:sz w:val="28"/>
          <w:szCs w:val="28"/>
        </w:rPr>
        <w:t xml:space="preserve">між собою </w:t>
      </w:r>
      <w:r w:rsidR="00FC1337">
        <w:rPr>
          <w:rFonts w:ascii="Times New Roman" w:hAnsi="Times New Roman" w:cs="Times New Roman"/>
          <w:sz w:val="28"/>
          <w:szCs w:val="28"/>
        </w:rPr>
        <w:t>виборки випадкових величин і</w:t>
      </w:r>
      <w:r w:rsidRPr="00FD1BCF">
        <w:rPr>
          <w:rFonts w:ascii="Times New Roman" w:hAnsi="Times New Roman" w:cs="Times New Roman"/>
          <w:sz w:val="28"/>
          <w:szCs w:val="28"/>
        </w:rPr>
        <w:t xml:space="preserve"> перевірити досто</w:t>
      </w:r>
      <w:r w:rsidR="00FC1337">
        <w:rPr>
          <w:rFonts w:ascii="Times New Roman" w:hAnsi="Times New Roman" w:cs="Times New Roman"/>
          <w:sz w:val="28"/>
          <w:szCs w:val="28"/>
        </w:rPr>
        <w:t>вірність конкретних результатів. П</w:t>
      </w:r>
      <w:r w:rsidR="00FC1337" w:rsidRPr="00FC1337">
        <w:rPr>
          <w:rFonts w:ascii="Times New Roman" w:hAnsi="Times New Roman" w:cs="Times New Roman"/>
          <w:sz w:val="28"/>
          <w:szCs w:val="28"/>
        </w:rPr>
        <w:t xml:space="preserve">роаналізовані </w:t>
      </w:r>
      <w:r w:rsidR="00FC1337">
        <w:rPr>
          <w:rFonts w:ascii="Times New Roman" w:hAnsi="Times New Roman" w:cs="Times New Roman"/>
          <w:sz w:val="28"/>
          <w:szCs w:val="28"/>
        </w:rPr>
        <w:t>результати</w:t>
      </w:r>
      <w:r w:rsidR="00FC1337" w:rsidRPr="00FC1337">
        <w:rPr>
          <w:rFonts w:ascii="Times New Roman" w:hAnsi="Times New Roman" w:cs="Times New Roman"/>
          <w:sz w:val="28"/>
          <w:szCs w:val="28"/>
        </w:rPr>
        <w:t xml:space="preserve"> визначення пористості на основі обробки даних ГДС та керна дають підставу стверджувати, що вони є достатньо точними й їх</w:t>
      </w:r>
      <w:r w:rsidR="00FC1337">
        <w:rPr>
          <w:rFonts w:ascii="Times New Roman" w:hAnsi="Times New Roman" w:cs="Times New Roman"/>
          <w:sz w:val="28"/>
          <w:szCs w:val="28"/>
        </w:rPr>
        <w:t>нє</w:t>
      </w:r>
      <w:r w:rsidR="00FC1337" w:rsidRPr="00FC1337">
        <w:rPr>
          <w:rFonts w:ascii="Times New Roman" w:hAnsi="Times New Roman" w:cs="Times New Roman"/>
          <w:sz w:val="28"/>
          <w:szCs w:val="28"/>
        </w:rPr>
        <w:t xml:space="preserve"> використання </w:t>
      </w:r>
      <w:r w:rsidR="00FC1337">
        <w:rPr>
          <w:rFonts w:ascii="Times New Roman" w:hAnsi="Times New Roman" w:cs="Times New Roman"/>
          <w:sz w:val="28"/>
          <w:szCs w:val="28"/>
        </w:rPr>
        <w:t>можливе</w:t>
      </w:r>
      <w:r w:rsidR="00FC1337" w:rsidRPr="00FC1337">
        <w:rPr>
          <w:rFonts w:ascii="Times New Roman" w:hAnsi="Times New Roman" w:cs="Times New Roman"/>
          <w:sz w:val="28"/>
          <w:szCs w:val="28"/>
        </w:rPr>
        <w:t xml:space="preserve"> при непредставницькій вибірці кернового матеріалу.</w:t>
      </w:r>
    </w:p>
    <w:p w:rsidR="007A10A4" w:rsidRPr="00715840" w:rsidRDefault="007A10A4" w:rsidP="00794DA4">
      <w:pPr>
        <w:spacing w:after="0" w:line="360" w:lineRule="auto"/>
        <w:ind w:firstLine="709"/>
        <w:contextualSpacing/>
        <w:jc w:val="both"/>
        <w:rPr>
          <w:rFonts w:ascii="Times New Roman" w:hAnsi="Times New Roman" w:cs="Times New Roman"/>
          <w:color w:val="000000" w:themeColor="text1"/>
          <w:sz w:val="28"/>
          <w:szCs w:val="28"/>
        </w:rPr>
      </w:pPr>
    </w:p>
    <w:p w:rsidR="004C5A32" w:rsidRDefault="004C5A32">
      <w:pPr>
        <w:spacing w:after="160"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BB1774" w:rsidRPr="00715840" w:rsidRDefault="00BB1774" w:rsidP="004C5A32">
      <w:pPr>
        <w:spacing w:after="0" w:line="360" w:lineRule="auto"/>
        <w:ind w:firstLine="709"/>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1 ПОНЯТТЯ КОЕФІЦІЄНТ ПОРИСТОСТІ ТА СПОСОБИ ЙОГО ВИЗНАЧЕННЯ МЕТОДАМИ ГДС</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1.1 Загальні поняття про коефіцієнт пористості</w:t>
      </w:r>
    </w:p>
    <w:p w:rsidR="004C5A32"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Гірська пор</w:t>
      </w:r>
      <w:r w:rsidR="00F909E2" w:rsidRPr="00715840">
        <w:rPr>
          <w:rFonts w:ascii="Times New Roman" w:hAnsi="Times New Roman" w:cs="Times New Roman"/>
          <w:color w:val="000000" w:themeColor="text1"/>
          <w:sz w:val="28"/>
          <w:szCs w:val="28"/>
        </w:rPr>
        <w:t xml:space="preserve">ода є багатофазною системою, яка </w:t>
      </w:r>
      <w:r w:rsidRPr="00715840">
        <w:rPr>
          <w:rFonts w:ascii="Times New Roman" w:hAnsi="Times New Roman" w:cs="Times New Roman"/>
          <w:color w:val="000000" w:themeColor="text1"/>
          <w:sz w:val="28"/>
          <w:szCs w:val="28"/>
        </w:rPr>
        <w:t>складається з твердої фази (мінерального</w:t>
      </w:r>
      <w:r w:rsidR="00F909E2" w:rsidRPr="00715840">
        <w:rPr>
          <w:rFonts w:ascii="Times New Roman" w:hAnsi="Times New Roman" w:cs="Times New Roman"/>
          <w:color w:val="000000" w:themeColor="text1"/>
          <w:sz w:val="28"/>
          <w:szCs w:val="28"/>
        </w:rPr>
        <w:t xml:space="preserve"> скелета) та порового простору та заповнена</w:t>
      </w:r>
      <w:r w:rsidRPr="00715840">
        <w:rPr>
          <w:rFonts w:ascii="Times New Roman" w:hAnsi="Times New Roman" w:cs="Times New Roman"/>
          <w:color w:val="000000" w:themeColor="text1"/>
          <w:sz w:val="28"/>
          <w:szCs w:val="28"/>
        </w:rPr>
        <w:t xml:space="preserve"> повітрям або рідиною. Пори в гірській породі можуть з’єднюватися</w:t>
      </w:r>
      <w:r w:rsidR="00F66E39" w:rsidRPr="00715840">
        <w:rPr>
          <w:rFonts w:ascii="Times New Roman" w:hAnsi="Times New Roman" w:cs="Times New Roman"/>
          <w:color w:val="000000" w:themeColor="text1"/>
          <w:sz w:val="28"/>
          <w:szCs w:val="28"/>
        </w:rPr>
        <w:t xml:space="preserve"> о</w:t>
      </w:r>
      <w:r w:rsidR="00F909E2" w:rsidRPr="00715840">
        <w:rPr>
          <w:rFonts w:ascii="Times New Roman" w:hAnsi="Times New Roman" w:cs="Times New Roman"/>
          <w:color w:val="000000" w:themeColor="text1"/>
          <w:sz w:val="28"/>
          <w:szCs w:val="28"/>
        </w:rPr>
        <w:t>дин з одним або бути ізолюваним</w:t>
      </w:r>
      <w:r w:rsidRPr="00715840">
        <w:rPr>
          <w:rFonts w:ascii="Times New Roman" w:hAnsi="Times New Roman" w:cs="Times New Roman"/>
          <w:color w:val="000000" w:themeColor="text1"/>
          <w:sz w:val="28"/>
          <w:szCs w:val="28"/>
        </w:rPr>
        <w:t xml:space="preserve"> мінерал</w:t>
      </w:r>
      <w:r w:rsidR="00F909E2" w:rsidRPr="00715840">
        <w:rPr>
          <w:rFonts w:ascii="Times New Roman" w:hAnsi="Times New Roman" w:cs="Times New Roman"/>
          <w:color w:val="000000" w:themeColor="text1"/>
          <w:sz w:val="28"/>
          <w:szCs w:val="28"/>
        </w:rPr>
        <w:t>ьним скелетом.  Пори відрізняються</w:t>
      </w:r>
      <w:r w:rsidRPr="00715840">
        <w:rPr>
          <w:rFonts w:ascii="Times New Roman" w:hAnsi="Times New Roman" w:cs="Times New Roman"/>
          <w:color w:val="000000" w:themeColor="text1"/>
          <w:sz w:val="28"/>
          <w:szCs w:val="28"/>
        </w:rPr>
        <w:t xml:space="preserve"> за походженням, розмірами, формою, умовами взаємозв'язку.</w:t>
      </w: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Пористість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або коефіцієнт пористості визначається як відношення обсягу пор V</w:t>
      </w:r>
      <w:r w:rsidRPr="00715840">
        <w:rPr>
          <w:rFonts w:ascii="Times New Roman" w:hAnsi="Times New Roman" w:cs="Times New Roman"/>
          <w:color w:val="000000" w:themeColor="text1"/>
          <w:sz w:val="28"/>
          <w:szCs w:val="28"/>
          <w:vertAlign w:val="subscript"/>
        </w:rPr>
        <w:t xml:space="preserve">пор </w:t>
      </w:r>
      <w:r w:rsidRPr="00715840">
        <w:rPr>
          <w:rFonts w:ascii="Times New Roman" w:hAnsi="Times New Roman" w:cs="Times New Roman"/>
          <w:color w:val="000000" w:themeColor="text1"/>
          <w:sz w:val="28"/>
          <w:szCs w:val="28"/>
        </w:rPr>
        <w:t>до обсягу всієї породи в сухому стані і виражається в частках одиниці або відсотках</w:t>
      </w:r>
    </w:p>
    <w:p w:rsidR="004C5A32" w:rsidRPr="00715840"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4C5A32" w:rsidP="004C5A32">
      <w:pPr>
        <w:tabs>
          <w:tab w:val="center" w:pos="4677"/>
          <w:tab w:val="right" w:pos="9354"/>
        </w:tabs>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 xml:space="preserve">  k</m:t>
            </m:r>
          </m:e>
          <m:sub>
            <m:r>
              <w:rPr>
                <w:rFonts w:ascii="Cambria Math" w:hAnsi="Cambria Math" w:cs="Times New Roman"/>
                <w:color w:val="000000" w:themeColor="text1"/>
                <w:sz w:val="28"/>
                <w:szCs w:val="28"/>
              </w:rPr>
              <m:t>п</m:t>
            </m:r>
          </m:sub>
        </m:sSub>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en-US"/>
                  </w:rPr>
                  <m:t>V</m:t>
                </m:r>
              </m:e>
              <m:sub>
                <m:r>
                  <w:rPr>
                    <w:rFonts w:ascii="Cambria Math" w:hAnsi="Cambria Math" w:cs="Times New Roman"/>
                    <w:color w:val="000000" w:themeColor="text1"/>
                    <w:sz w:val="28"/>
                    <w:szCs w:val="28"/>
                    <w:lang w:val="ru-RU"/>
                  </w:rPr>
                  <m:t>пор</m:t>
                </m:r>
              </m:sub>
            </m:sSub>
          </m:num>
          <m:den>
            <m:r>
              <w:rPr>
                <w:rFonts w:ascii="Cambria Math" w:hAnsi="Cambria Math" w:cs="Times New Roman"/>
                <w:color w:val="000000" w:themeColor="text1"/>
                <w:sz w:val="28"/>
                <w:szCs w:val="28"/>
              </w:rPr>
              <m:t>V</m:t>
            </m:r>
          </m:den>
        </m:f>
        <m:r>
          <w:rPr>
            <w:rFonts w:ascii="Cambria Math" w:hAnsi="Cambria Math" w:cs="Times New Roman"/>
            <w:color w:val="000000" w:themeColor="text1"/>
            <w:sz w:val="28"/>
            <w:szCs w:val="28"/>
          </w:rPr>
          <m:t>∙100%</m:t>
        </m:r>
      </m:oMath>
      <w:r w:rsidR="00BB1774" w:rsidRPr="00715840">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ru-RU"/>
        </w:rPr>
        <w:t xml:space="preserve">                          </w:t>
      </w:r>
      <w:r w:rsidR="00BB1774" w:rsidRPr="00715840">
        <w:rPr>
          <w:rFonts w:ascii="Times New Roman" w:eastAsiaTheme="minorEastAsia" w:hAnsi="Times New Roman" w:cs="Times New Roman"/>
          <w:color w:val="000000" w:themeColor="text1"/>
          <w:sz w:val="28"/>
          <w:szCs w:val="28"/>
          <w:lang w:val="ru-RU"/>
        </w:rPr>
        <w:t xml:space="preserve">    (1.1)</w:t>
      </w:r>
    </w:p>
    <w:p w:rsidR="004C5A32"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Коефіцієнт пористості може бути розрахований за питомою та об'ємною вагою породи</w:t>
      </w:r>
    </w:p>
    <w:p w:rsidR="004C5A32" w:rsidRPr="00715840"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ru-RU"/>
              </w:rPr>
              <m:t xml:space="preserve">                                                    </m:t>
            </m:r>
            <m:r>
              <w:rPr>
                <w:rFonts w:ascii="Cambria Math" w:hAnsi="Cambria Math" w:cs="Times New Roman"/>
                <w:color w:val="000000" w:themeColor="text1"/>
                <w:sz w:val="28"/>
                <w:szCs w:val="28"/>
                <w:lang w:val="en-US"/>
              </w:rPr>
              <m:t>k</m:t>
            </m:r>
          </m:e>
          <m:sub>
            <m:r>
              <w:rPr>
                <w:rFonts w:ascii="Cambria Math" w:hAnsi="Cambria Math" w:cs="Times New Roman"/>
                <w:color w:val="000000" w:themeColor="text1"/>
                <w:sz w:val="28"/>
                <w:szCs w:val="28"/>
              </w:rPr>
              <m:t>п</m:t>
            </m:r>
          </m:sub>
        </m:sSub>
        <m:r>
          <w:rPr>
            <w:rFonts w:ascii="Cambria Math" w:hAnsi="Cambria Math" w:cs="Times New Roman"/>
            <w:color w:val="000000" w:themeColor="text1"/>
            <w:sz w:val="28"/>
            <w:szCs w:val="28"/>
            <w:lang w:val="ru-RU"/>
          </w:rPr>
          <m:t>=</m:t>
        </m:r>
        <m:d>
          <m:dPr>
            <m:ctrlPr>
              <w:rPr>
                <w:rFonts w:ascii="Cambria Math" w:hAnsi="Cambria Math" w:cs="Times New Roman"/>
                <w:i/>
                <w:color w:val="000000" w:themeColor="text1"/>
                <w:sz w:val="28"/>
                <w:szCs w:val="28"/>
                <w:lang w:val="en-US"/>
              </w:rPr>
            </m:ctrlPr>
          </m:dPr>
          <m:e>
            <m:r>
              <w:rPr>
                <w:rFonts w:ascii="Cambria Math" w:hAnsi="Cambria Math" w:cs="Times New Roman"/>
                <w:color w:val="000000" w:themeColor="text1"/>
                <w:sz w:val="28"/>
                <w:szCs w:val="28"/>
                <w:lang w:val="ru-RU"/>
              </w:rPr>
              <m:t>1-</m:t>
            </m:r>
            <m:f>
              <m:fPr>
                <m:ctrlPr>
                  <w:rPr>
                    <w:rFonts w:ascii="Cambria Math" w:hAnsi="Cambria Math" w:cs="Times New Roman"/>
                    <w:i/>
                    <w:color w:val="000000" w:themeColor="text1"/>
                    <w:sz w:val="28"/>
                    <w:szCs w:val="28"/>
                    <w:lang w:val="en-US"/>
                  </w:rPr>
                </m:ctrlPr>
              </m:fPr>
              <m:num>
                <m:r>
                  <w:rPr>
                    <w:rFonts w:ascii="Cambria Math" w:hAnsi="Cambria Math" w:cs="Times New Roman"/>
                    <w:color w:val="000000" w:themeColor="text1"/>
                    <w:sz w:val="28"/>
                    <w:szCs w:val="28"/>
                    <w:lang w:val="en-US"/>
                  </w:rPr>
                  <m:t>δ</m:t>
                </m:r>
              </m:num>
              <m:den>
                <m:r>
                  <w:rPr>
                    <w:rFonts w:ascii="Cambria Math" w:hAnsi="Cambria Math" w:cs="Times New Roman"/>
                    <w:color w:val="000000" w:themeColor="text1"/>
                    <w:sz w:val="28"/>
                    <w:szCs w:val="28"/>
                    <w:lang w:val="en-US"/>
                  </w:rPr>
                  <m:t>γ</m:t>
                </m:r>
              </m:den>
            </m:f>
          </m:e>
        </m:d>
        <m:r>
          <w:rPr>
            <w:rFonts w:ascii="Cambria Math" w:hAnsi="Cambria Math" w:cs="Times New Roman"/>
            <w:color w:val="000000" w:themeColor="text1"/>
            <w:sz w:val="28"/>
            <w:szCs w:val="28"/>
            <w:lang w:val="ru-RU"/>
          </w:rPr>
          <m:t xml:space="preserve">∙100%,                                      </m:t>
        </m:r>
      </m:oMath>
      <w:r w:rsidR="00BB1774" w:rsidRPr="00715840">
        <w:rPr>
          <w:rFonts w:ascii="Times New Roman" w:hAnsi="Times New Roman" w:cs="Times New Roman"/>
          <w:color w:val="000000" w:themeColor="text1"/>
          <w:sz w:val="28"/>
          <w:szCs w:val="28"/>
        </w:rPr>
        <w:t>(1.2)</w:t>
      </w:r>
    </w:p>
    <w:p w:rsidR="004C5A32"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де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 коефіцієнт загальної пористості, %;  δ - об'ємна вага породи, </w:t>
      </w:r>
      <w:r w:rsidRPr="00715840">
        <w:rPr>
          <w:rFonts w:ascii="Times New Roman" w:hAnsi="Times New Roman" w:cs="Times New Roman"/>
          <w:i/>
          <w:color w:val="000000" w:themeColor="text1"/>
          <w:sz w:val="28"/>
          <w:szCs w:val="28"/>
        </w:rPr>
        <w:t>г/см</w:t>
      </w:r>
      <w:r w:rsidRPr="00715840">
        <w:rPr>
          <w:rFonts w:ascii="Times New Roman" w:hAnsi="Times New Roman" w:cs="Times New Roman"/>
          <w:i/>
          <w:color w:val="000000" w:themeColor="text1"/>
          <w:sz w:val="28"/>
          <w:szCs w:val="28"/>
          <w:vertAlign w:val="superscript"/>
          <w:lang w:val="ru-RU"/>
        </w:rPr>
        <w:t>3</w:t>
      </w:r>
      <w:r w:rsidRPr="00715840">
        <w:rPr>
          <w:rFonts w:ascii="Times New Roman" w:hAnsi="Times New Roman" w:cs="Times New Roman"/>
          <w:color w:val="000000" w:themeColor="text1"/>
          <w:sz w:val="28"/>
          <w:szCs w:val="28"/>
        </w:rPr>
        <w:t xml:space="preserve">;  γ - питома вага породи, </w:t>
      </w:r>
      <w:r w:rsidRPr="00715840">
        <w:rPr>
          <w:rFonts w:ascii="Times New Roman" w:hAnsi="Times New Roman" w:cs="Times New Roman"/>
          <w:i/>
          <w:color w:val="000000" w:themeColor="text1"/>
          <w:sz w:val="28"/>
          <w:szCs w:val="28"/>
        </w:rPr>
        <w:t>г/см</w:t>
      </w:r>
      <w:r w:rsidRPr="00715840">
        <w:rPr>
          <w:rFonts w:ascii="Times New Roman" w:hAnsi="Times New Roman" w:cs="Times New Roman"/>
          <w:i/>
          <w:color w:val="000000" w:themeColor="text1"/>
          <w:sz w:val="28"/>
          <w:szCs w:val="28"/>
          <w:vertAlign w:val="superscript"/>
          <w:lang w:val="ru-RU"/>
        </w:rPr>
        <w:t>3</w:t>
      </w:r>
      <w:r w:rsidRPr="00715840">
        <w:rPr>
          <w:rFonts w:ascii="Times New Roman" w:hAnsi="Times New Roman" w:cs="Times New Roman"/>
          <w:color w:val="000000" w:themeColor="text1"/>
          <w:sz w:val="28"/>
          <w:szCs w:val="28"/>
        </w:rPr>
        <w:t>.</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По</w:t>
      </w:r>
      <w:r w:rsidR="00F909E2" w:rsidRPr="00715840">
        <w:rPr>
          <w:rFonts w:ascii="Times New Roman" w:hAnsi="Times New Roman" w:cs="Times New Roman"/>
          <w:color w:val="000000" w:themeColor="text1"/>
          <w:sz w:val="28"/>
          <w:szCs w:val="28"/>
        </w:rPr>
        <w:t>ристість гірських порід невелика</w:t>
      </w:r>
      <w:r w:rsidRPr="00715840">
        <w:rPr>
          <w:rFonts w:ascii="Times New Roman" w:hAnsi="Times New Roman" w:cs="Times New Roman"/>
          <w:color w:val="000000" w:themeColor="text1"/>
          <w:sz w:val="28"/>
          <w:szCs w:val="28"/>
        </w:rPr>
        <w:t xml:space="preserve"> і зазвичай змінюється від часток відсотка до </w:t>
      </w:r>
      <w:r w:rsidR="00F909E2" w:rsidRPr="00715840">
        <w:rPr>
          <w:rFonts w:ascii="Times New Roman" w:hAnsi="Times New Roman" w:cs="Times New Roman"/>
          <w:color w:val="000000" w:themeColor="text1"/>
          <w:sz w:val="28"/>
          <w:szCs w:val="28"/>
        </w:rPr>
        <w:t>де</w:t>
      </w:r>
      <w:r w:rsidRPr="00715840">
        <w:rPr>
          <w:rFonts w:ascii="Times New Roman" w:hAnsi="Times New Roman" w:cs="Times New Roman"/>
          <w:color w:val="000000" w:themeColor="text1"/>
          <w:sz w:val="28"/>
          <w:szCs w:val="28"/>
        </w:rPr>
        <w:t>кількох відсотків: у напівгірс</w:t>
      </w:r>
      <w:r w:rsidR="00F909E2" w:rsidRPr="00715840">
        <w:rPr>
          <w:rFonts w:ascii="Times New Roman" w:hAnsi="Times New Roman" w:cs="Times New Roman"/>
          <w:color w:val="000000" w:themeColor="text1"/>
          <w:sz w:val="28"/>
          <w:szCs w:val="28"/>
        </w:rPr>
        <w:t>ьких вона може досягати 15-20%.</w:t>
      </w:r>
      <w:r w:rsidRPr="00715840">
        <w:rPr>
          <w:rFonts w:ascii="Times New Roman" w:hAnsi="Times New Roman" w:cs="Times New Roman"/>
          <w:color w:val="000000" w:themeColor="text1"/>
          <w:sz w:val="28"/>
          <w:szCs w:val="28"/>
        </w:rPr>
        <w:t xml:space="preserve"> Виняток становлять деякі ефузиви: базальт</w:t>
      </w:r>
      <w:r w:rsidR="00F909E2" w:rsidRPr="00715840">
        <w:rPr>
          <w:rFonts w:ascii="Times New Roman" w:hAnsi="Times New Roman" w:cs="Times New Roman"/>
          <w:color w:val="000000" w:themeColor="text1"/>
          <w:sz w:val="28"/>
          <w:szCs w:val="28"/>
        </w:rPr>
        <w:t xml:space="preserve">и, туфи, туффіти, і навіть </w:t>
      </w:r>
      <w:r w:rsidRPr="00715840">
        <w:rPr>
          <w:rFonts w:ascii="Times New Roman" w:hAnsi="Times New Roman" w:cs="Times New Roman"/>
          <w:color w:val="000000" w:themeColor="text1"/>
          <w:sz w:val="28"/>
          <w:szCs w:val="28"/>
        </w:rPr>
        <w:t xml:space="preserve"> крейда, опоки</w:t>
      </w:r>
      <w:r w:rsidR="00F909E2" w:rsidRPr="00715840">
        <w:rPr>
          <w:rFonts w:ascii="Times New Roman" w:hAnsi="Times New Roman" w:cs="Times New Roman"/>
          <w:color w:val="000000" w:themeColor="text1"/>
          <w:sz w:val="28"/>
          <w:szCs w:val="28"/>
        </w:rPr>
        <w:t xml:space="preserve"> та інших, пористість яких складає</w:t>
      </w:r>
      <w:r w:rsidRPr="00715840">
        <w:rPr>
          <w:rFonts w:ascii="Times New Roman" w:hAnsi="Times New Roman" w:cs="Times New Roman"/>
          <w:color w:val="000000" w:themeColor="text1"/>
          <w:sz w:val="28"/>
          <w:szCs w:val="28"/>
        </w:rPr>
        <w:t xml:space="preserve"> 30-35%.</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 xml:space="preserve">Загальна пористість </w:t>
      </w:r>
      <w:r w:rsidR="00F909E2" w:rsidRPr="00715840">
        <w:rPr>
          <w:rFonts w:ascii="Times New Roman" w:hAnsi="Times New Roman" w:cs="Times New Roman"/>
          <w:color w:val="000000" w:themeColor="text1"/>
          <w:sz w:val="28"/>
          <w:szCs w:val="28"/>
        </w:rPr>
        <w:t>піщаних і глинистих порід міняється</w:t>
      </w:r>
      <w:r w:rsidRPr="00715840">
        <w:rPr>
          <w:rFonts w:ascii="Times New Roman" w:hAnsi="Times New Roman" w:cs="Times New Roman"/>
          <w:color w:val="000000" w:themeColor="text1"/>
          <w:sz w:val="28"/>
          <w:szCs w:val="28"/>
        </w:rPr>
        <w:t xml:space="preserve"> у досить широких межах </w:t>
      </w:r>
      <w:r w:rsidR="00F909E2" w:rsidRPr="00715840">
        <w:rPr>
          <w:rFonts w:ascii="Times New Roman" w:hAnsi="Times New Roman" w:cs="Times New Roman"/>
          <w:color w:val="000000" w:themeColor="text1"/>
          <w:sz w:val="28"/>
          <w:szCs w:val="28"/>
        </w:rPr>
        <w:t xml:space="preserve">в </w:t>
      </w:r>
      <w:r w:rsidRPr="00715840">
        <w:rPr>
          <w:rFonts w:ascii="Times New Roman" w:hAnsi="Times New Roman" w:cs="Times New Roman"/>
          <w:color w:val="000000" w:themeColor="text1"/>
          <w:sz w:val="28"/>
          <w:szCs w:val="28"/>
        </w:rPr>
        <w:t>залежно</w:t>
      </w:r>
      <w:r w:rsidR="00F909E2" w:rsidRPr="00715840">
        <w:rPr>
          <w:rFonts w:ascii="Times New Roman" w:hAnsi="Times New Roman" w:cs="Times New Roman"/>
          <w:color w:val="000000" w:themeColor="text1"/>
          <w:sz w:val="28"/>
          <w:szCs w:val="28"/>
        </w:rPr>
        <w:t>сті</w:t>
      </w:r>
      <w:r w:rsidRPr="00715840">
        <w:rPr>
          <w:rFonts w:ascii="Times New Roman" w:hAnsi="Times New Roman" w:cs="Times New Roman"/>
          <w:color w:val="000000" w:themeColor="text1"/>
          <w:sz w:val="28"/>
          <w:szCs w:val="28"/>
        </w:rPr>
        <w:t xml:space="preserve"> від форми та розміру складових частинок, щільності складання пор, перерізу і характеру цементації</w:t>
      </w:r>
      <w:r w:rsidR="00C056B6">
        <w:rPr>
          <w:rFonts w:ascii="Times New Roman" w:hAnsi="Times New Roman" w:cs="Times New Roman"/>
          <w:color w:val="000000" w:themeColor="text1"/>
          <w:sz w:val="28"/>
          <w:szCs w:val="28"/>
        </w:rPr>
        <w:t xml:space="preserve"> (таблиця 1.1)</w:t>
      </w:r>
      <w:r w:rsidRPr="00715840">
        <w:rPr>
          <w:rFonts w:ascii="Times New Roman" w:hAnsi="Times New Roman" w:cs="Times New Roman"/>
          <w:color w:val="000000" w:themeColor="text1"/>
          <w:sz w:val="28"/>
          <w:szCs w:val="28"/>
        </w:rPr>
        <w:t>.</w:t>
      </w:r>
    </w:p>
    <w:p w:rsidR="00BB1774" w:rsidRPr="00715840" w:rsidRDefault="00F909E2"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Пористість неоднорідних за</w:t>
      </w:r>
      <w:r w:rsidR="00BB1774" w:rsidRPr="00715840">
        <w:rPr>
          <w:rFonts w:ascii="Times New Roman" w:hAnsi="Times New Roman" w:cs="Times New Roman"/>
          <w:color w:val="000000" w:themeColor="text1"/>
          <w:sz w:val="28"/>
          <w:szCs w:val="28"/>
        </w:rPr>
        <w:t xml:space="preserve"> грануло</w:t>
      </w:r>
      <w:r w:rsidRPr="00715840">
        <w:rPr>
          <w:rFonts w:ascii="Times New Roman" w:hAnsi="Times New Roman" w:cs="Times New Roman"/>
          <w:color w:val="000000" w:themeColor="text1"/>
          <w:sz w:val="28"/>
          <w:szCs w:val="28"/>
        </w:rPr>
        <w:t>метричним складом порід здебільшого</w:t>
      </w:r>
      <w:r w:rsidR="00BB1774" w:rsidRPr="00715840">
        <w:rPr>
          <w:rFonts w:ascii="Times New Roman" w:hAnsi="Times New Roman" w:cs="Times New Roman"/>
          <w:color w:val="000000" w:themeColor="text1"/>
          <w:sz w:val="28"/>
          <w:szCs w:val="28"/>
        </w:rPr>
        <w:t xml:space="preserve"> менша, ніж однорідн</w:t>
      </w:r>
      <w:r w:rsidR="009F16E9" w:rsidRPr="00715840">
        <w:rPr>
          <w:rFonts w:ascii="Times New Roman" w:hAnsi="Times New Roman" w:cs="Times New Roman"/>
          <w:color w:val="000000" w:themeColor="text1"/>
          <w:sz w:val="28"/>
          <w:szCs w:val="28"/>
        </w:rPr>
        <w:t xml:space="preserve">их, добре відсортованих, тому що </w:t>
      </w:r>
      <w:r w:rsidR="00BB1774" w:rsidRPr="00715840">
        <w:rPr>
          <w:rFonts w:ascii="Times New Roman" w:hAnsi="Times New Roman" w:cs="Times New Roman"/>
          <w:color w:val="000000" w:themeColor="text1"/>
          <w:sz w:val="28"/>
          <w:szCs w:val="28"/>
        </w:rPr>
        <w:t>в неоднорідних породах біль</w:t>
      </w:r>
      <w:r w:rsidR="009F16E9" w:rsidRPr="00715840">
        <w:rPr>
          <w:rFonts w:ascii="Times New Roman" w:hAnsi="Times New Roman" w:cs="Times New Roman"/>
          <w:color w:val="000000" w:themeColor="text1"/>
          <w:sz w:val="28"/>
          <w:szCs w:val="28"/>
        </w:rPr>
        <w:t>ш менші частинки знаходяться</w:t>
      </w:r>
      <w:r w:rsidR="00BB1774" w:rsidRPr="00715840">
        <w:rPr>
          <w:rFonts w:ascii="Times New Roman" w:hAnsi="Times New Roman" w:cs="Times New Roman"/>
          <w:color w:val="000000" w:themeColor="text1"/>
          <w:sz w:val="28"/>
          <w:szCs w:val="28"/>
        </w:rPr>
        <w:t xml:space="preserve"> серед більших частинок і загальна щільність </w:t>
      </w:r>
      <w:r w:rsidR="009F16E9" w:rsidRPr="00715840">
        <w:rPr>
          <w:rFonts w:ascii="Times New Roman" w:hAnsi="Times New Roman" w:cs="Times New Roman"/>
          <w:color w:val="000000" w:themeColor="text1"/>
          <w:sz w:val="28"/>
          <w:szCs w:val="28"/>
        </w:rPr>
        <w:t>упаковки підвищується. Чим менший</w:t>
      </w:r>
      <w:r w:rsidR="00BB1774" w:rsidRPr="00715840">
        <w:rPr>
          <w:rFonts w:ascii="Times New Roman" w:hAnsi="Times New Roman" w:cs="Times New Roman"/>
          <w:color w:val="000000" w:themeColor="text1"/>
          <w:sz w:val="28"/>
          <w:szCs w:val="28"/>
        </w:rPr>
        <w:t xml:space="preserve"> коефіцієнт неоднорідності гранулометричного складу порід, тим</w:t>
      </w:r>
      <w:r w:rsidR="009F16E9" w:rsidRPr="00715840">
        <w:rPr>
          <w:rFonts w:ascii="Times New Roman" w:hAnsi="Times New Roman" w:cs="Times New Roman"/>
          <w:color w:val="000000" w:themeColor="text1"/>
          <w:sz w:val="28"/>
          <w:szCs w:val="28"/>
        </w:rPr>
        <w:t xml:space="preserve"> буде</w:t>
      </w:r>
      <w:r w:rsidR="00BB1774" w:rsidRPr="00715840">
        <w:rPr>
          <w:rFonts w:ascii="Times New Roman" w:hAnsi="Times New Roman" w:cs="Times New Roman"/>
          <w:color w:val="000000" w:themeColor="text1"/>
          <w:sz w:val="28"/>
          <w:szCs w:val="28"/>
        </w:rPr>
        <w:t xml:space="preserve"> вище їх пористість. </w:t>
      </w:r>
      <w:r w:rsidR="009F16E9" w:rsidRPr="00715840">
        <w:rPr>
          <w:rFonts w:ascii="Times New Roman" w:hAnsi="Times New Roman" w:cs="Times New Roman"/>
          <w:color w:val="000000" w:themeColor="text1"/>
          <w:sz w:val="28"/>
          <w:szCs w:val="28"/>
        </w:rPr>
        <w:t>Деякі ч</w:t>
      </w:r>
      <w:r w:rsidR="00BB1774" w:rsidRPr="00715840">
        <w:rPr>
          <w:rFonts w:ascii="Times New Roman" w:hAnsi="Times New Roman" w:cs="Times New Roman"/>
          <w:color w:val="000000" w:themeColor="text1"/>
          <w:sz w:val="28"/>
          <w:szCs w:val="28"/>
        </w:rPr>
        <w:t>астинки неправильної форми, створюють велику мінли</w:t>
      </w:r>
      <w:r w:rsidR="009F16E9" w:rsidRPr="00715840">
        <w:rPr>
          <w:rFonts w:ascii="Times New Roman" w:hAnsi="Times New Roman" w:cs="Times New Roman"/>
          <w:color w:val="000000" w:themeColor="text1"/>
          <w:sz w:val="28"/>
          <w:szCs w:val="28"/>
        </w:rPr>
        <w:t xml:space="preserve">вість пористості і </w:t>
      </w:r>
      <w:r w:rsidR="00BB1774" w:rsidRPr="00715840">
        <w:rPr>
          <w:rFonts w:ascii="Times New Roman" w:hAnsi="Times New Roman" w:cs="Times New Roman"/>
          <w:color w:val="000000" w:themeColor="text1"/>
          <w:sz w:val="28"/>
          <w:szCs w:val="28"/>
        </w:rPr>
        <w:t>збільшують її.</w:t>
      </w:r>
    </w:p>
    <w:p w:rsidR="00BB1774" w:rsidRDefault="009F16E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Незвичайний </w:t>
      </w:r>
      <w:r w:rsidR="00BB1774" w:rsidRPr="00715840">
        <w:rPr>
          <w:rFonts w:ascii="Times New Roman" w:hAnsi="Times New Roman" w:cs="Times New Roman"/>
          <w:color w:val="000000" w:themeColor="text1"/>
          <w:sz w:val="28"/>
          <w:szCs w:val="28"/>
        </w:rPr>
        <w:t xml:space="preserve"> вплив</w:t>
      </w:r>
      <w:r w:rsidRPr="00715840">
        <w:rPr>
          <w:rFonts w:ascii="Times New Roman" w:hAnsi="Times New Roman" w:cs="Times New Roman"/>
          <w:color w:val="000000" w:themeColor="text1"/>
          <w:sz w:val="28"/>
          <w:szCs w:val="28"/>
        </w:rPr>
        <w:t xml:space="preserve"> на пористість порід має</w:t>
      </w:r>
      <w:r w:rsidR="00BB1774" w:rsidRPr="00715840">
        <w:rPr>
          <w:rFonts w:ascii="Times New Roman" w:hAnsi="Times New Roman" w:cs="Times New Roman"/>
          <w:color w:val="000000" w:themeColor="text1"/>
          <w:sz w:val="28"/>
          <w:szCs w:val="28"/>
        </w:rPr>
        <w:t xml:space="preserve"> щільні</w:t>
      </w:r>
      <w:r w:rsidRPr="00715840">
        <w:rPr>
          <w:rFonts w:ascii="Times New Roman" w:hAnsi="Times New Roman" w:cs="Times New Roman"/>
          <w:color w:val="000000" w:themeColor="text1"/>
          <w:sz w:val="28"/>
          <w:szCs w:val="28"/>
        </w:rPr>
        <w:t>сть складання.  На рис</w:t>
      </w:r>
      <w:r w:rsidR="004C5A32">
        <w:rPr>
          <w:rFonts w:ascii="Times New Roman" w:hAnsi="Times New Roman" w:cs="Times New Roman"/>
          <w:color w:val="000000" w:themeColor="text1"/>
          <w:sz w:val="28"/>
          <w:szCs w:val="28"/>
        </w:rPr>
        <w:t>унку</w:t>
      </w:r>
      <w:r w:rsidRPr="00715840">
        <w:rPr>
          <w:rFonts w:ascii="Times New Roman" w:hAnsi="Times New Roman" w:cs="Times New Roman"/>
          <w:color w:val="000000" w:themeColor="text1"/>
          <w:sz w:val="28"/>
          <w:szCs w:val="28"/>
        </w:rPr>
        <w:t xml:space="preserve">1.1 помітно </w:t>
      </w:r>
      <w:r w:rsidR="00BB1774" w:rsidRPr="00715840">
        <w:rPr>
          <w:rFonts w:ascii="Times New Roman" w:hAnsi="Times New Roman" w:cs="Times New Roman"/>
          <w:color w:val="000000" w:themeColor="text1"/>
          <w:sz w:val="28"/>
          <w:szCs w:val="28"/>
        </w:rPr>
        <w:t xml:space="preserve">, що в залежності від щільності укладання рівновеликих частинок кулястої форми </w:t>
      </w:r>
      <w:r w:rsidRPr="00715840">
        <w:rPr>
          <w:rFonts w:ascii="Times New Roman" w:hAnsi="Times New Roman" w:cs="Times New Roman"/>
          <w:color w:val="000000" w:themeColor="text1"/>
          <w:sz w:val="28"/>
          <w:szCs w:val="28"/>
        </w:rPr>
        <w:t xml:space="preserve">в </w:t>
      </w:r>
      <w:r w:rsidR="00BB1774" w:rsidRPr="00715840">
        <w:rPr>
          <w:rFonts w:ascii="Times New Roman" w:hAnsi="Times New Roman" w:cs="Times New Roman"/>
          <w:color w:val="000000" w:themeColor="text1"/>
          <w:sz w:val="28"/>
          <w:szCs w:val="28"/>
        </w:rPr>
        <w:t>незалежно</w:t>
      </w:r>
      <w:r w:rsidRPr="00715840">
        <w:rPr>
          <w:rFonts w:ascii="Times New Roman" w:hAnsi="Times New Roman" w:cs="Times New Roman"/>
          <w:color w:val="000000" w:themeColor="text1"/>
          <w:sz w:val="28"/>
          <w:szCs w:val="28"/>
        </w:rPr>
        <w:t>сті</w:t>
      </w:r>
      <w:r w:rsidR="00BB1774" w:rsidRPr="00715840">
        <w:rPr>
          <w:rFonts w:ascii="Times New Roman" w:hAnsi="Times New Roman" w:cs="Times New Roman"/>
          <w:color w:val="000000" w:themeColor="text1"/>
          <w:sz w:val="28"/>
          <w:szCs w:val="28"/>
        </w:rPr>
        <w:t xml:space="preserve"> від їх розміру коефіцієнт п</w:t>
      </w:r>
      <w:r w:rsidRPr="00715840">
        <w:rPr>
          <w:rFonts w:ascii="Times New Roman" w:hAnsi="Times New Roman" w:cs="Times New Roman"/>
          <w:color w:val="000000" w:themeColor="text1"/>
          <w:sz w:val="28"/>
          <w:szCs w:val="28"/>
        </w:rPr>
        <w:t>ористості може мінятись</w:t>
      </w:r>
      <w:r w:rsidR="00BB1774" w:rsidRPr="00715840">
        <w:rPr>
          <w:rFonts w:ascii="Times New Roman" w:hAnsi="Times New Roman" w:cs="Times New Roman"/>
          <w:color w:val="000000" w:themeColor="text1"/>
          <w:sz w:val="28"/>
          <w:szCs w:val="28"/>
        </w:rPr>
        <w:t xml:space="preserve"> від 26% при укладання тетраедричного частинок до 48% при кубічній.</w:t>
      </w:r>
    </w:p>
    <w:p w:rsidR="004C5A32" w:rsidRPr="00715840"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drawing>
          <wp:inline distT="0" distB="0" distL="0" distR="0">
            <wp:extent cx="5577668" cy="2099240"/>
            <wp:effectExtent l="0" t="0" r="4445" b="0"/>
            <wp:docPr id="7" name="Рисунок 7" descr="C:\Users\user\Desktop\бакалаврська Ільицький\розділ 1.1\рис1,1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user\Desktop\бакалаврська Ільицький\розділ 1.1\рис1,1 (15).png"/>
                    <pic:cNvPicPr>
                      <a:picLocks noChangeAspect="1" noChangeArrowheads="1"/>
                    </pic:cNvPicPr>
                  </pic:nvPicPr>
                  <pic:blipFill>
                    <a:blip r:embed="rId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85684" cy="2102257"/>
                    </a:xfrm>
                    <a:prstGeom prst="rect">
                      <a:avLst/>
                    </a:prstGeom>
                    <a:noFill/>
                    <a:ln>
                      <a:noFill/>
                    </a:ln>
                  </pic:spPr>
                </pic:pic>
              </a:graphicData>
            </a:graphic>
          </wp:inline>
        </w:drawing>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Рисунок   1.1.  Зміна пористості породи, що складається з рівновеликих частинок кулястої форми, залежно від густини їх складання:</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i/>
          <w:color w:val="000000" w:themeColor="text1"/>
          <w:sz w:val="28"/>
          <w:szCs w:val="28"/>
        </w:rPr>
        <w:t>а</w:t>
      </w:r>
      <w:r w:rsidRPr="00715840">
        <w:rPr>
          <w:rFonts w:ascii="Times New Roman" w:hAnsi="Times New Roman" w:cs="Times New Roman"/>
          <w:color w:val="000000" w:themeColor="text1"/>
          <w:sz w:val="28"/>
          <w:szCs w:val="28"/>
        </w:rPr>
        <w:t>- найбільш вільнескладання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48%), </w:t>
      </w:r>
      <w:r w:rsidRPr="00715840">
        <w:rPr>
          <w:rFonts w:ascii="Times New Roman" w:hAnsi="Times New Roman" w:cs="Times New Roman"/>
          <w:i/>
          <w:color w:val="000000" w:themeColor="text1"/>
          <w:sz w:val="28"/>
          <w:szCs w:val="28"/>
        </w:rPr>
        <w:t>б</w:t>
      </w:r>
      <w:r w:rsidRPr="00715840">
        <w:rPr>
          <w:rFonts w:ascii="Times New Roman" w:hAnsi="Times New Roman" w:cs="Times New Roman"/>
          <w:color w:val="000000" w:themeColor="text1"/>
          <w:sz w:val="28"/>
          <w:szCs w:val="28"/>
        </w:rPr>
        <w:t>- середньої щільності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 40%),</w:t>
      </w:r>
      <w:r w:rsidRPr="00715840">
        <w:rPr>
          <w:rFonts w:ascii="Times New Roman" w:hAnsi="Times New Roman" w:cs="Times New Roman"/>
          <w:i/>
          <w:color w:val="000000" w:themeColor="text1"/>
          <w:sz w:val="28"/>
          <w:szCs w:val="28"/>
        </w:rPr>
        <w:t>в</w:t>
      </w:r>
      <w:r w:rsidRPr="00715840">
        <w:rPr>
          <w:rFonts w:ascii="Times New Roman" w:hAnsi="Times New Roman" w:cs="Times New Roman"/>
          <w:color w:val="000000" w:themeColor="text1"/>
          <w:sz w:val="28"/>
          <w:szCs w:val="28"/>
        </w:rPr>
        <w:t>- найбільш щільне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26%)</w:t>
      </w:r>
    </w:p>
    <w:p w:rsidR="004C5A32"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4C7CAE" w:rsidRPr="00715840" w:rsidRDefault="009F16E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В тонкозернистих породах, які</w:t>
      </w:r>
      <w:r w:rsidR="00BB1774" w:rsidRPr="00715840">
        <w:rPr>
          <w:rFonts w:ascii="Times New Roman" w:hAnsi="Times New Roman" w:cs="Times New Roman"/>
          <w:color w:val="000000" w:themeColor="text1"/>
          <w:sz w:val="28"/>
          <w:szCs w:val="28"/>
        </w:rPr>
        <w:t xml:space="preserve"> мають велику питому поверхню, пористість</w:t>
      </w:r>
      <w:r w:rsidRPr="00715840">
        <w:rPr>
          <w:rFonts w:ascii="Times New Roman" w:hAnsi="Times New Roman" w:cs="Times New Roman"/>
          <w:color w:val="000000" w:themeColor="text1"/>
          <w:sz w:val="28"/>
          <w:szCs w:val="28"/>
        </w:rPr>
        <w:t xml:space="preserve"> буде</w:t>
      </w:r>
      <w:r w:rsidR="00BB1774" w:rsidRPr="00715840">
        <w:rPr>
          <w:rFonts w:ascii="Times New Roman" w:hAnsi="Times New Roman" w:cs="Times New Roman"/>
          <w:color w:val="000000" w:themeColor="text1"/>
          <w:sz w:val="28"/>
          <w:szCs w:val="28"/>
        </w:rPr>
        <w:t xml:space="preserve"> вища, ніж у грубо</w:t>
      </w:r>
      <w:r w:rsidRPr="00715840">
        <w:rPr>
          <w:rFonts w:ascii="Times New Roman" w:hAnsi="Times New Roman" w:cs="Times New Roman"/>
          <w:color w:val="000000" w:themeColor="text1"/>
          <w:sz w:val="28"/>
          <w:szCs w:val="28"/>
        </w:rPr>
        <w:t>-</w:t>
      </w:r>
      <w:r w:rsidR="00BB1774" w:rsidRPr="00715840">
        <w:rPr>
          <w:rFonts w:ascii="Times New Roman" w:hAnsi="Times New Roman" w:cs="Times New Roman"/>
          <w:color w:val="000000" w:themeColor="text1"/>
          <w:sz w:val="28"/>
          <w:szCs w:val="28"/>
        </w:rPr>
        <w:t>дисперснихпородах</w:t>
      </w:r>
      <w:r w:rsidRPr="00715840">
        <w:rPr>
          <w:rFonts w:ascii="Times New Roman" w:hAnsi="Times New Roman" w:cs="Times New Roman"/>
          <w:color w:val="000000" w:themeColor="text1"/>
          <w:sz w:val="28"/>
          <w:szCs w:val="28"/>
        </w:rPr>
        <w:t>з менш</w:t>
      </w:r>
      <w:r w:rsidR="00BB1774" w:rsidRPr="00715840">
        <w:rPr>
          <w:rFonts w:ascii="Times New Roman" w:hAnsi="Times New Roman" w:cs="Times New Roman"/>
          <w:color w:val="000000" w:themeColor="text1"/>
          <w:sz w:val="28"/>
          <w:szCs w:val="28"/>
        </w:rPr>
        <w:t xml:space="preserve"> п</w:t>
      </w:r>
      <w:r w:rsidRPr="00715840">
        <w:rPr>
          <w:rFonts w:ascii="Times New Roman" w:hAnsi="Times New Roman" w:cs="Times New Roman"/>
          <w:color w:val="000000" w:themeColor="text1"/>
          <w:sz w:val="28"/>
          <w:szCs w:val="28"/>
        </w:rPr>
        <w:t>итомою поверхнею.  Згідно</w:t>
      </w:r>
      <w:r w:rsidR="00BB1774" w:rsidRPr="00715840">
        <w:rPr>
          <w:rFonts w:ascii="Times New Roman" w:hAnsi="Times New Roman" w:cs="Times New Roman"/>
          <w:color w:val="000000" w:themeColor="text1"/>
          <w:sz w:val="28"/>
          <w:szCs w:val="28"/>
        </w:rPr>
        <w:t xml:space="preserve"> цього загальна пористість глинисти</w:t>
      </w:r>
      <w:r w:rsidRPr="00715840">
        <w:rPr>
          <w:rFonts w:ascii="Times New Roman" w:hAnsi="Times New Roman" w:cs="Times New Roman"/>
          <w:color w:val="000000" w:themeColor="text1"/>
          <w:sz w:val="28"/>
          <w:szCs w:val="28"/>
        </w:rPr>
        <w:t>х порід здебільшого</w:t>
      </w:r>
      <w:r w:rsidR="00BB1774" w:rsidRPr="00715840">
        <w:rPr>
          <w:rFonts w:ascii="Times New Roman" w:hAnsi="Times New Roman" w:cs="Times New Roman"/>
          <w:color w:val="000000" w:themeColor="text1"/>
          <w:sz w:val="28"/>
          <w:szCs w:val="28"/>
        </w:rPr>
        <w:t xml:space="preserve"> вища, ніж пористість пісків, гравілистични</w:t>
      </w:r>
      <w:r w:rsidRPr="00715840">
        <w:rPr>
          <w:rFonts w:ascii="Times New Roman" w:hAnsi="Times New Roman" w:cs="Times New Roman"/>
          <w:color w:val="000000" w:themeColor="text1"/>
          <w:sz w:val="28"/>
          <w:szCs w:val="28"/>
        </w:rPr>
        <w:t>х та інших уламкових порід,</w:t>
      </w:r>
      <w:r w:rsidR="00BB1774" w:rsidRPr="00715840">
        <w:rPr>
          <w:rFonts w:ascii="Times New Roman" w:hAnsi="Times New Roman" w:cs="Times New Roman"/>
          <w:color w:val="000000" w:themeColor="text1"/>
          <w:sz w:val="28"/>
          <w:szCs w:val="28"/>
        </w:rPr>
        <w:t xml:space="preserve"> пори та порожнечі в останніх більші.  </w:t>
      </w:r>
      <w:r w:rsidRPr="00715840">
        <w:rPr>
          <w:rFonts w:ascii="Times New Roman" w:hAnsi="Times New Roman" w:cs="Times New Roman"/>
          <w:color w:val="000000" w:themeColor="text1"/>
          <w:sz w:val="28"/>
          <w:szCs w:val="28"/>
        </w:rPr>
        <w:t xml:space="preserve">У деяких типів глин вона може </w:t>
      </w:r>
      <w:r w:rsidR="00BB1774" w:rsidRPr="00715840">
        <w:rPr>
          <w:rFonts w:ascii="Times New Roman" w:hAnsi="Times New Roman" w:cs="Times New Roman"/>
          <w:color w:val="000000" w:themeColor="text1"/>
          <w:sz w:val="28"/>
          <w:szCs w:val="28"/>
        </w:rPr>
        <w:t>сягати 60%.</w:t>
      </w:r>
    </w:p>
    <w:p w:rsidR="004C5A32" w:rsidRDefault="004C5A32"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Таблиця 1.1</w:t>
      </w:r>
      <w:r w:rsidR="00C056B6">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Коефіцієнти загальної пористості гірських порід</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w:t>
      </w:r>
      <w:r w:rsidR="00C056B6">
        <w:rPr>
          <w:rFonts w:ascii="Times New Roman" w:hAnsi="Times New Roman" w:cs="Times New Roman"/>
          <w:color w:val="000000" w:themeColor="text1"/>
          <w:sz w:val="28"/>
          <w:szCs w:val="28"/>
        </w:rPr>
        <w:t>за</w:t>
      </w:r>
      <w:r w:rsidRPr="00715840">
        <w:rPr>
          <w:rFonts w:ascii="Times New Roman" w:hAnsi="Times New Roman" w:cs="Times New Roman"/>
          <w:color w:val="000000" w:themeColor="text1"/>
          <w:sz w:val="28"/>
          <w:szCs w:val="28"/>
        </w:rPr>
        <w:t xml:space="preserve"> Г.А. Максимович</w:t>
      </w:r>
      <w:r w:rsidR="00C056B6">
        <w:rPr>
          <w:rFonts w:ascii="Times New Roman" w:hAnsi="Times New Roman" w:cs="Times New Roman"/>
          <w:color w:val="000000" w:themeColor="text1"/>
          <w:sz w:val="28"/>
          <w:szCs w:val="28"/>
        </w:rPr>
        <w:t>ем</w:t>
      </w:r>
      <w:r w:rsidRPr="00715840">
        <w:rPr>
          <w:rFonts w:ascii="Times New Roman" w:hAnsi="Times New Roman" w:cs="Times New Roman"/>
          <w:color w:val="000000" w:themeColor="text1"/>
          <w:sz w:val="28"/>
          <w:szCs w:val="28"/>
        </w:rPr>
        <w:t>)</w:t>
      </w:r>
    </w:p>
    <w:tbl>
      <w:tblPr>
        <w:tblStyle w:val="a3"/>
        <w:tblW w:w="0" w:type="auto"/>
        <w:tblLook w:val="04A0"/>
      </w:tblPr>
      <w:tblGrid>
        <w:gridCol w:w="3114"/>
        <w:gridCol w:w="4111"/>
        <w:gridCol w:w="2119"/>
      </w:tblGrid>
      <w:tr w:rsidR="00715840" w:rsidRPr="00715840" w:rsidTr="00E02667">
        <w:trPr>
          <w:trHeight w:val="671"/>
        </w:trPr>
        <w:tc>
          <w:tcPr>
            <w:tcW w:w="3114"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Г</w:t>
            </w:r>
            <w:r w:rsidR="00C056B6" w:rsidRPr="00C056B6">
              <w:rPr>
                <w:rFonts w:ascii="Times New Roman" w:hAnsi="Times New Roman" w:cs="Times New Roman"/>
                <w:color w:val="000000" w:themeColor="text1"/>
                <w:sz w:val="28"/>
                <w:szCs w:val="28"/>
                <w:lang w:val="ru-RU"/>
              </w:rPr>
              <w:t>ру</w:t>
            </w:r>
            <w:r w:rsidRPr="00C056B6">
              <w:rPr>
                <w:rFonts w:ascii="Times New Roman" w:hAnsi="Times New Roman" w:cs="Times New Roman"/>
                <w:color w:val="000000" w:themeColor="text1"/>
                <w:sz w:val="28"/>
                <w:szCs w:val="28"/>
                <w:lang w:val="ru-RU"/>
              </w:rPr>
              <w:t>пи</w:t>
            </w:r>
            <w:r w:rsidR="00C056B6" w:rsidRPr="00C056B6">
              <w:rPr>
                <w:rFonts w:ascii="Times New Roman" w:hAnsi="Times New Roman" w:cs="Times New Roman"/>
                <w:color w:val="000000" w:themeColor="text1"/>
                <w:sz w:val="28"/>
                <w:szCs w:val="28"/>
                <w:lang w:val="ru-RU"/>
              </w:rPr>
              <w:t xml:space="preserve"> </w:t>
            </w:r>
            <w:r w:rsidRPr="00C056B6">
              <w:rPr>
                <w:rFonts w:ascii="Times New Roman" w:hAnsi="Times New Roman" w:cs="Times New Roman"/>
                <w:color w:val="000000" w:themeColor="text1"/>
                <w:sz w:val="28"/>
                <w:szCs w:val="28"/>
                <w:lang w:val="ru-RU"/>
              </w:rPr>
              <w:t>порід</w:t>
            </w:r>
          </w:p>
        </w:tc>
        <w:tc>
          <w:tcPr>
            <w:tcW w:w="4111"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Породи</w:t>
            </w:r>
          </w:p>
        </w:tc>
        <w:tc>
          <w:tcPr>
            <w:tcW w:w="2119" w:type="dxa"/>
          </w:tcPr>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Середня</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пористость,%</w:t>
            </w:r>
          </w:p>
        </w:tc>
      </w:tr>
      <w:tr w:rsidR="00715840" w:rsidRPr="00715840" w:rsidTr="00E02667">
        <w:tc>
          <w:tcPr>
            <w:tcW w:w="3114"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Свіжі осадки</w:t>
            </w:r>
          </w:p>
        </w:tc>
        <w:tc>
          <w:tcPr>
            <w:tcW w:w="4111"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Ілиглонисті</w:t>
            </w:r>
          </w:p>
        </w:tc>
        <w:tc>
          <w:tcPr>
            <w:tcW w:w="2119" w:type="dxa"/>
          </w:tcPr>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50,0</w:t>
            </w:r>
          </w:p>
        </w:tc>
      </w:tr>
      <w:tr w:rsidR="00715840" w:rsidRPr="00715840" w:rsidTr="00E02667">
        <w:tc>
          <w:tcPr>
            <w:tcW w:w="3114"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Грунти</w:t>
            </w:r>
          </w:p>
        </w:tc>
        <w:tc>
          <w:tcPr>
            <w:tcW w:w="4111"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Торф</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Різноманітні типи грунтів</w:t>
            </w:r>
          </w:p>
        </w:tc>
        <w:tc>
          <w:tcPr>
            <w:tcW w:w="2119" w:type="dxa"/>
          </w:tcPr>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80,0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55,0</w:t>
            </w:r>
          </w:p>
        </w:tc>
      </w:tr>
      <w:tr w:rsidR="00715840" w:rsidRPr="00715840" w:rsidTr="00E02667">
        <w:tc>
          <w:tcPr>
            <w:tcW w:w="3114"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Породи верньої</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частини кори</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вивітрювання</w:t>
            </w:r>
          </w:p>
        </w:tc>
        <w:tc>
          <w:tcPr>
            <w:tcW w:w="4111"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Піски</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 xml:space="preserve">Ліс, лісоподібні суглинки </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Покривні суглинки</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Глини</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Вапняні туфи</w:t>
            </w:r>
          </w:p>
        </w:tc>
        <w:tc>
          <w:tcPr>
            <w:tcW w:w="2119" w:type="dxa"/>
          </w:tcPr>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35,0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45,0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35,0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35,0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25,0</w:t>
            </w:r>
          </w:p>
        </w:tc>
      </w:tr>
      <w:tr w:rsidR="00715840" w:rsidRPr="00715840" w:rsidTr="00E02667">
        <w:tc>
          <w:tcPr>
            <w:tcW w:w="3114"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Осадові породи</w:t>
            </w:r>
          </w:p>
        </w:tc>
        <w:tc>
          <w:tcPr>
            <w:tcW w:w="4111"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Піски пухкі</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Піски ущільнені</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Піщаники кайнозою та мезозою</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 xml:space="preserve">Пісковики палеозою </w:t>
            </w:r>
          </w:p>
          <w:p w:rsidR="00BB1774" w:rsidRPr="00C056B6" w:rsidRDefault="00BB1774" w:rsidP="00C056B6">
            <w:pPr>
              <w:spacing w:after="0" w:line="360" w:lineRule="auto"/>
              <w:jc w:val="both"/>
              <w:rPr>
                <w:rFonts w:ascii="Times New Roman" w:hAnsi="Times New Roman" w:cs="Times New Roman"/>
                <w:color w:val="000000" w:themeColor="text1"/>
                <w:sz w:val="28"/>
                <w:szCs w:val="28"/>
              </w:rPr>
            </w:pPr>
            <w:r w:rsidRPr="00C056B6">
              <w:rPr>
                <w:rFonts w:ascii="Times New Roman" w:hAnsi="Times New Roman" w:cs="Times New Roman"/>
                <w:color w:val="000000" w:themeColor="text1"/>
                <w:sz w:val="28"/>
                <w:szCs w:val="28"/>
              </w:rPr>
              <w:t>Вапняки пористі,</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доломітпористий</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Глиниплатформних областей</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Глинискладчастих областей</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Гіпс</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Ангідрит</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Вугілля</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Крейда</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lastRenderedPageBreak/>
              <w:t>Опока</w:t>
            </w:r>
          </w:p>
        </w:tc>
        <w:tc>
          <w:tcPr>
            <w:tcW w:w="2119" w:type="dxa"/>
          </w:tcPr>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lastRenderedPageBreak/>
              <w:t>35,0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25,0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20,0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10-12,0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5,0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40,0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20,0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3,0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1,0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4,0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30,0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lastRenderedPageBreak/>
              <w:t>35,0</w:t>
            </w:r>
          </w:p>
        </w:tc>
      </w:tr>
      <w:tr w:rsidR="00715840" w:rsidRPr="00715840" w:rsidTr="00E02667">
        <w:tc>
          <w:tcPr>
            <w:tcW w:w="3114"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lastRenderedPageBreak/>
              <w:t>Метаморфічніпородиди</w:t>
            </w:r>
          </w:p>
        </w:tc>
        <w:tc>
          <w:tcPr>
            <w:tcW w:w="4111"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Сланціглинисті, сланці</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покрівельні</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Сланцікремністі, мармур</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Кварцити, гнейси, амфіболіти</w:t>
            </w:r>
          </w:p>
        </w:tc>
        <w:tc>
          <w:tcPr>
            <w:tcW w:w="2119" w:type="dxa"/>
          </w:tcPr>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4,0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1,0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2,0</w:t>
            </w:r>
          </w:p>
        </w:tc>
      </w:tr>
      <w:tr w:rsidR="00715840" w:rsidRPr="00715840" w:rsidTr="00E02667">
        <w:tc>
          <w:tcPr>
            <w:tcW w:w="3114"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Магматичні породи</w:t>
            </w:r>
          </w:p>
        </w:tc>
        <w:tc>
          <w:tcPr>
            <w:tcW w:w="4111" w:type="dxa"/>
          </w:tcPr>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Порфірити</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Граніти, сієніти</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Ефузіви</w:t>
            </w:r>
          </w:p>
          <w:p w:rsidR="00BB1774" w:rsidRPr="00C056B6" w:rsidRDefault="00BB1774" w:rsidP="00C056B6">
            <w:pPr>
              <w:spacing w:after="0" w:line="360" w:lineRule="auto"/>
              <w:jc w:val="both"/>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Інтрузиви</w:t>
            </w:r>
          </w:p>
        </w:tc>
        <w:tc>
          <w:tcPr>
            <w:tcW w:w="2119" w:type="dxa"/>
          </w:tcPr>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2,0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1,0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2,0</w:t>
            </w:r>
          </w:p>
          <w:p w:rsidR="00BB1774" w:rsidRPr="00C056B6" w:rsidRDefault="00BB1774" w:rsidP="00C056B6">
            <w:pPr>
              <w:spacing w:after="0" w:line="360" w:lineRule="auto"/>
              <w:jc w:val="center"/>
              <w:rPr>
                <w:rFonts w:ascii="Times New Roman" w:hAnsi="Times New Roman" w:cs="Times New Roman"/>
                <w:color w:val="000000" w:themeColor="text1"/>
                <w:sz w:val="28"/>
                <w:szCs w:val="28"/>
                <w:lang w:val="ru-RU"/>
              </w:rPr>
            </w:pPr>
            <w:r w:rsidRPr="00C056B6">
              <w:rPr>
                <w:rFonts w:ascii="Times New Roman" w:hAnsi="Times New Roman" w:cs="Times New Roman"/>
                <w:color w:val="000000" w:themeColor="text1"/>
                <w:sz w:val="28"/>
                <w:szCs w:val="28"/>
                <w:lang w:val="ru-RU"/>
              </w:rPr>
              <w:t>1,0</w:t>
            </w:r>
          </w:p>
        </w:tc>
      </w:tr>
    </w:tbl>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За загальною</w:t>
      </w:r>
      <w:r w:rsidR="00C056B6">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lang w:val="ru-RU"/>
        </w:rPr>
        <w:t>пористістю</w:t>
      </w:r>
      <w:r w:rsidR="00C056B6">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lang w:val="ru-RU"/>
        </w:rPr>
        <w:t>гірські по</w:t>
      </w:r>
      <w:r w:rsidR="001F3609" w:rsidRPr="00715840">
        <w:rPr>
          <w:rFonts w:ascii="Times New Roman" w:hAnsi="Times New Roman" w:cs="Times New Roman"/>
          <w:color w:val="000000" w:themeColor="text1"/>
          <w:sz w:val="28"/>
          <w:szCs w:val="28"/>
          <w:lang w:val="ru-RU"/>
        </w:rPr>
        <w:t>роди діля</w:t>
      </w:r>
      <w:r w:rsidRPr="00715840">
        <w:rPr>
          <w:rFonts w:ascii="Times New Roman" w:hAnsi="Times New Roman" w:cs="Times New Roman"/>
          <w:color w:val="000000" w:themeColor="text1"/>
          <w:sz w:val="28"/>
          <w:szCs w:val="28"/>
          <w:lang w:val="ru-RU"/>
        </w:rPr>
        <w:t>ться на три групи:</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lang w:val="ru-RU"/>
        </w:rPr>
        <w:t xml:space="preserve">1) з низькоюпористістю,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lang w:val="ru-RU"/>
        </w:rPr>
        <w:t>до &lt; 5%</w:t>
      </w:r>
    </w:p>
    <w:p w:rsidR="00BB1774" w:rsidRPr="00715840" w:rsidRDefault="00956F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2) </w:t>
      </w:r>
      <w:r w:rsidR="00BB1774" w:rsidRPr="00715840">
        <w:rPr>
          <w:rFonts w:ascii="Times New Roman" w:hAnsi="Times New Roman" w:cs="Times New Roman"/>
          <w:color w:val="000000" w:themeColor="text1"/>
          <w:sz w:val="28"/>
          <w:szCs w:val="28"/>
        </w:rPr>
        <w:t xml:space="preserve">зсередньоюпористістю, </w:t>
      </w:r>
      <w:r w:rsidR="00BB1774" w:rsidRPr="00715840">
        <w:rPr>
          <w:rFonts w:ascii="Times New Roman" w:hAnsi="Times New Roman" w:cs="Times New Roman"/>
          <w:color w:val="000000" w:themeColor="text1"/>
          <w:sz w:val="28"/>
          <w:szCs w:val="28"/>
          <w:lang w:val="en-US"/>
        </w:rPr>
        <w:t>k</w:t>
      </w:r>
      <w:r w:rsidR="00BB1774" w:rsidRPr="00715840">
        <w:rPr>
          <w:rFonts w:ascii="Times New Roman" w:hAnsi="Times New Roman" w:cs="Times New Roman"/>
          <w:color w:val="000000" w:themeColor="text1"/>
          <w:sz w:val="28"/>
          <w:szCs w:val="28"/>
          <w:vertAlign w:val="subscript"/>
        </w:rPr>
        <w:t xml:space="preserve">п </w:t>
      </w:r>
      <w:r w:rsidR="00BB1774" w:rsidRPr="00715840">
        <w:rPr>
          <w:rFonts w:ascii="Times New Roman" w:hAnsi="Times New Roman" w:cs="Times New Roman"/>
          <w:color w:val="000000" w:themeColor="text1"/>
          <w:sz w:val="28"/>
          <w:szCs w:val="28"/>
        </w:rPr>
        <w:t>до = 5-20%;</w:t>
      </w:r>
    </w:p>
    <w:p w:rsidR="00BB1774" w:rsidRPr="00715840" w:rsidRDefault="00956F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3) </w:t>
      </w:r>
      <w:r w:rsidR="00BB1774" w:rsidRPr="00715840">
        <w:rPr>
          <w:rFonts w:ascii="Times New Roman" w:hAnsi="Times New Roman" w:cs="Times New Roman"/>
          <w:color w:val="000000" w:themeColor="text1"/>
          <w:sz w:val="28"/>
          <w:szCs w:val="28"/>
        </w:rPr>
        <w:t>звисокоюпористістю</w:t>
      </w:r>
      <w:r w:rsidR="00BB1774" w:rsidRPr="00715840">
        <w:rPr>
          <w:rFonts w:ascii="Times New Roman" w:hAnsi="Times New Roman" w:cs="Times New Roman"/>
          <w:color w:val="000000" w:themeColor="text1"/>
          <w:sz w:val="28"/>
          <w:szCs w:val="28"/>
          <w:lang w:val="en-US"/>
        </w:rPr>
        <w:t>k</w:t>
      </w:r>
      <w:r w:rsidR="00BB1774" w:rsidRPr="00715840">
        <w:rPr>
          <w:rFonts w:ascii="Times New Roman" w:hAnsi="Times New Roman" w:cs="Times New Roman"/>
          <w:color w:val="000000" w:themeColor="text1"/>
          <w:sz w:val="28"/>
          <w:szCs w:val="28"/>
          <w:vertAlign w:val="subscript"/>
        </w:rPr>
        <w:t>п</w:t>
      </w:r>
      <w:r w:rsidR="00BB1774" w:rsidRPr="00715840">
        <w:rPr>
          <w:rFonts w:ascii="Times New Roman" w:hAnsi="Times New Roman" w:cs="Times New Roman"/>
          <w:color w:val="000000" w:themeColor="text1"/>
          <w:sz w:val="28"/>
          <w:szCs w:val="28"/>
        </w:rPr>
        <w:t xml:space="preserve">до &gt; 20%. </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За </w:t>
      </w:r>
      <w:r w:rsidR="00A347C5">
        <w:rPr>
          <w:rFonts w:ascii="Times New Roman" w:hAnsi="Times New Roman" w:cs="Times New Roman"/>
          <w:color w:val="000000" w:themeColor="text1"/>
          <w:sz w:val="28"/>
          <w:szCs w:val="28"/>
        </w:rPr>
        <w:t xml:space="preserve">умовами походження </w:t>
      </w:r>
      <w:r w:rsidR="001F3609" w:rsidRPr="00715840">
        <w:rPr>
          <w:rFonts w:ascii="Times New Roman" w:hAnsi="Times New Roman" w:cs="Times New Roman"/>
          <w:color w:val="000000" w:themeColor="text1"/>
          <w:sz w:val="28"/>
          <w:szCs w:val="28"/>
        </w:rPr>
        <w:t>відрізняють</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первинну</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пористість (сингенетичну) та вторинну (епігенетичну).  Первинна</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пористість</w:t>
      </w:r>
      <w:r w:rsidR="00A347C5">
        <w:rPr>
          <w:rFonts w:ascii="Times New Roman" w:hAnsi="Times New Roman" w:cs="Times New Roman"/>
          <w:color w:val="000000" w:themeColor="text1"/>
          <w:sz w:val="28"/>
          <w:szCs w:val="28"/>
        </w:rPr>
        <w:t xml:space="preserve"> </w:t>
      </w:r>
      <w:r w:rsidR="001F3609" w:rsidRPr="00715840">
        <w:rPr>
          <w:rFonts w:ascii="Times New Roman" w:hAnsi="Times New Roman" w:cs="Times New Roman"/>
          <w:color w:val="000000" w:themeColor="text1"/>
          <w:sz w:val="28"/>
          <w:szCs w:val="28"/>
        </w:rPr>
        <w:t>появляється</w:t>
      </w:r>
      <w:r w:rsidRPr="00715840">
        <w:rPr>
          <w:rFonts w:ascii="Times New Roman" w:hAnsi="Times New Roman" w:cs="Times New Roman"/>
          <w:color w:val="000000" w:themeColor="text1"/>
          <w:sz w:val="28"/>
          <w:szCs w:val="28"/>
        </w:rPr>
        <w:t xml:space="preserve"> у процесі</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формування породи: при охолодженні</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розплаву</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магми, його</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кристалізаці</w:t>
      </w:r>
      <w:r w:rsidR="001F3609" w:rsidRPr="00715840">
        <w:rPr>
          <w:rFonts w:ascii="Times New Roman" w:hAnsi="Times New Roman" w:cs="Times New Roman"/>
          <w:color w:val="000000" w:themeColor="text1"/>
          <w:sz w:val="28"/>
          <w:szCs w:val="28"/>
        </w:rPr>
        <w:t>ї та перекристалізації.  У цих</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процесах</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виникають</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мікропори</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між гранями кристалівмінералів.  В осадових породах вона утворюється в процесі</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осадонакопичення і подальшому</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діагенезі.  Вона складається з порожнин</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між</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уламками</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кристалів</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мінералів, уламками</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порід, органічними</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відкладами.  Пористість при діагенезі</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порід</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може</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виникати в результаті</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появи</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мікротріщин при дегідратації</w:t>
      </w:r>
      <w:r w:rsidR="00A347C5">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від</w:t>
      </w:r>
      <w:r w:rsidR="00956F74" w:rsidRPr="00715840">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z w:val="28"/>
          <w:szCs w:val="28"/>
        </w:rPr>
        <w:t>ладів.</w:t>
      </w:r>
    </w:p>
    <w:p w:rsidR="00BB1774" w:rsidRPr="00715840" w:rsidRDefault="00BB1774" w:rsidP="00C056B6">
      <w:pPr>
        <w:spacing w:after="0" w:line="360" w:lineRule="auto"/>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noProof/>
          <w:color w:val="000000" w:themeColor="text1"/>
          <w:sz w:val="28"/>
          <w:szCs w:val="28"/>
          <w:lang w:eastAsia="uk-UA"/>
        </w:rPr>
        <w:lastRenderedPageBreak/>
        <w:drawing>
          <wp:inline distT="0" distB="0" distL="0" distR="0">
            <wp:extent cx="5686807" cy="2322447"/>
            <wp:effectExtent l="0" t="0" r="0" b="1905"/>
            <wp:docPr id="8" name="Рисунок 8" descr="C:\Users\user\Desktop\бакалаврська Ільицький\розділ 1.1\рис1,2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user\Desktop\бакалаврська Ільицький\розділ 1.1\рис1,2 (16).png"/>
                    <pic:cNvPicPr>
                      <a:picLocks noChangeAspect="1" noChangeArrowheads="1"/>
                    </pic:cNvPicPr>
                  </pic:nvPicPr>
                  <pic:blipFill>
                    <a:blip r:embed="rId9">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98944" cy="2327404"/>
                    </a:xfrm>
                    <a:prstGeom prst="rect">
                      <a:avLst/>
                    </a:prstGeom>
                    <a:noFill/>
                    <a:ln>
                      <a:noFill/>
                    </a:ln>
                  </pic:spPr>
                </pic:pic>
              </a:graphicData>
            </a:graphic>
          </wp:inline>
        </w:drawing>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rPr>
        <w:t>Рисунок</w:t>
      </w:r>
      <w:r w:rsidRPr="00715840">
        <w:rPr>
          <w:rFonts w:ascii="Times New Roman" w:hAnsi="Times New Roman" w:cs="Times New Roman"/>
          <w:color w:val="000000" w:themeColor="text1"/>
          <w:sz w:val="28"/>
          <w:szCs w:val="28"/>
          <w:lang w:val="ru-RU"/>
        </w:rPr>
        <w:t xml:space="preserve">  1.2.  Прикладипервинної (а, б, в) та вторинної (г, д, е) пористості в уламкових, глинистих та карбонатних породах:</w:t>
      </w:r>
    </w:p>
    <w:p w:rsidR="00BB1774" w:rsidRPr="00715840" w:rsidRDefault="002B53B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lang w:val="ru-RU"/>
        </w:rPr>
        <w:t xml:space="preserve">а – </w:t>
      </w:r>
      <w:r w:rsidR="00BB1774" w:rsidRPr="00715840">
        <w:rPr>
          <w:rFonts w:ascii="Times New Roman" w:hAnsi="Times New Roman" w:cs="Times New Roman"/>
          <w:color w:val="000000" w:themeColor="text1"/>
          <w:sz w:val="28"/>
          <w:szCs w:val="28"/>
          <w:lang w:val="ru-RU"/>
        </w:rPr>
        <w:t>добре відсортованийвисокопористийпіщаник;</w:t>
      </w:r>
      <w:r w:rsidR="00BB1774" w:rsidRPr="00715840">
        <w:rPr>
          <w:rFonts w:ascii="Times New Roman" w:hAnsi="Times New Roman" w:cs="Times New Roman"/>
          <w:color w:val="000000" w:themeColor="text1"/>
          <w:sz w:val="28"/>
          <w:szCs w:val="28"/>
        </w:rPr>
        <w:t>б</w:t>
      </w:r>
      <w:r w:rsidRPr="00715840">
        <w:rPr>
          <w:rFonts w:ascii="Times New Roman" w:hAnsi="Times New Roman" w:cs="Times New Roman"/>
          <w:color w:val="000000" w:themeColor="text1"/>
          <w:sz w:val="28"/>
          <w:szCs w:val="28"/>
          <w:lang w:val="ru-RU"/>
        </w:rPr>
        <w:t xml:space="preserve">– </w:t>
      </w:r>
      <w:r w:rsidR="00BB1774" w:rsidRPr="00715840">
        <w:rPr>
          <w:rFonts w:ascii="Times New Roman" w:hAnsi="Times New Roman" w:cs="Times New Roman"/>
          <w:color w:val="000000" w:themeColor="text1"/>
          <w:sz w:val="28"/>
          <w:szCs w:val="28"/>
          <w:lang w:val="ru-RU"/>
        </w:rPr>
        <w:t>погано відсортованийпіщаникзізниженоюпористістю; в-микрослоистыеглини; г</w:t>
      </w:r>
      <w:r w:rsidRPr="00715840">
        <w:rPr>
          <w:rFonts w:ascii="Times New Roman" w:hAnsi="Times New Roman" w:cs="Times New Roman"/>
          <w:color w:val="000000" w:themeColor="text1"/>
          <w:sz w:val="28"/>
          <w:szCs w:val="28"/>
          <w:lang w:val="ru-RU"/>
        </w:rPr>
        <w:t xml:space="preserve"> –</w:t>
      </w:r>
      <w:r w:rsidR="00BB1774" w:rsidRPr="00715840">
        <w:rPr>
          <w:rFonts w:ascii="Times New Roman" w:hAnsi="Times New Roman" w:cs="Times New Roman"/>
          <w:color w:val="000000" w:themeColor="text1"/>
          <w:sz w:val="28"/>
          <w:szCs w:val="28"/>
          <w:lang w:val="ru-RU"/>
        </w:rPr>
        <w:t>тріщинуватакарбонатна порода (</w:t>
      </w:r>
      <w:r w:rsidR="00BB1774" w:rsidRPr="00715840">
        <w:rPr>
          <w:rFonts w:ascii="Times New Roman" w:hAnsi="Times New Roman" w:cs="Times New Roman"/>
          <w:color w:val="000000" w:themeColor="text1"/>
          <w:sz w:val="28"/>
          <w:szCs w:val="28"/>
          <w:lang w:val="en-US"/>
        </w:rPr>
        <w:t>k</w:t>
      </w:r>
      <w:r w:rsidR="00BB1774" w:rsidRPr="00715840">
        <w:rPr>
          <w:rFonts w:ascii="Times New Roman" w:hAnsi="Times New Roman" w:cs="Times New Roman"/>
          <w:color w:val="000000" w:themeColor="text1"/>
          <w:sz w:val="28"/>
          <w:szCs w:val="28"/>
          <w:vertAlign w:val="subscript"/>
        </w:rPr>
        <w:t>т</w:t>
      </w:r>
      <w:r w:rsidR="00BB1774" w:rsidRPr="00715840">
        <w:rPr>
          <w:rFonts w:ascii="Times New Roman" w:hAnsi="Times New Roman" w:cs="Times New Roman"/>
          <w:color w:val="000000" w:themeColor="text1"/>
          <w:sz w:val="28"/>
          <w:szCs w:val="28"/>
        </w:rPr>
        <w:t xml:space="preserve"> ~ </w:t>
      </w:r>
      <w:r w:rsidR="00BB1774" w:rsidRPr="00715840">
        <w:rPr>
          <w:rFonts w:ascii="Times New Roman" w:hAnsi="Times New Roman" w:cs="Times New Roman"/>
          <w:color w:val="000000" w:themeColor="text1"/>
          <w:sz w:val="28"/>
          <w:szCs w:val="28"/>
          <w:lang w:val="ru-RU"/>
        </w:rPr>
        <w:t>0,15%); д</w:t>
      </w:r>
      <w:r w:rsidRPr="00715840">
        <w:rPr>
          <w:rFonts w:ascii="Times New Roman" w:hAnsi="Times New Roman" w:cs="Times New Roman"/>
          <w:color w:val="000000" w:themeColor="text1"/>
          <w:sz w:val="28"/>
          <w:szCs w:val="28"/>
          <w:lang w:val="ru-RU"/>
        </w:rPr>
        <w:t xml:space="preserve"> –</w:t>
      </w:r>
      <w:r w:rsidR="00BB1774" w:rsidRPr="00715840">
        <w:rPr>
          <w:rFonts w:ascii="Times New Roman" w:hAnsi="Times New Roman" w:cs="Times New Roman"/>
          <w:color w:val="000000" w:themeColor="text1"/>
          <w:sz w:val="28"/>
          <w:szCs w:val="28"/>
          <w:lang w:val="ru-RU"/>
        </w:rPr>
        <w:t>те саме (</w:t>
      </w:r>
      <w:r w:rsidR="00BB1774" w:rsidRPr="00715840">
        <w:rPr>
          <w:rFonts w:ascii="Times New Roman" w:hAnsi="Times New Roman" w:cs="Times New Roman"/>
          <w:color w:val="000000" w:themeColor="text1"/>
          <w:sz w:val="28"/>
          <w:szCs w:val="28"/>
          <w:lang w:val="en-US"/>
        </w:rPr>
        <w:t>k</w:t>
      </w:r>
      <w:r w:rsidR="00BB1774" w:rsidRPr="00715840">
        <w:rPr>
          <w:rFonts w:ascii="Times New Roman" w:hAnsi="Times New Roman" w:cs="Times New Roman"/>
          <w:color w:val="000000" w:themeColor="text1"/>
          <w:sz w:val="28"/>
          <w:szCs w:val="28"/>
          <w:vertAlign w:val="subscript"/>
        </w:rPr>
        <w:t>т</w:t>
      </w:r>
      <w:r w:rsidR="00BB1774" w:rsidRPr="00715840">
        <w:rPr>
          <w:rFonts w:ascii="Times New Roman" w:hAnsi="Times New Roman" w:cs="Times New Roman"/>
          <w:color w:val="000000" w:themeColor="text1"/>
          <w:sz w:val="28"/>
          <w:szCs w:val="28"/>
        </w:rPr>
        <w:t xml:space="preserve"> ~ </w:t>
      </w:r>
      <w:r w:rsidR="00BB1774" w:rsidRPr="00715840">
        <w:rPr>
          <w:rFonts w:ascii="Times New Roman" w:hAnsi="Times New Roman" w:cs="Times New Roman"/>
          <w:color w:val="000000" w:themeColor="text1"/>
          <w:sz w:val="28"/>
          <w:szCs w:val="28"/>
          <w:lang w:val="ru-RU"/>
        </w:rPr>
        <w:t xml:space="preserve">0,3%); е </w:t>
      </w:r>
      <w:r w:rsidRPr="00715840">
        <w:rPr>
          <w:rFonts w:ascii="Times New Roman" w:hAnsi="Times New Roman" w:cs="Times New Roman"/>
          <w:color w:val="000000" w:themeColor="text1"/>
          <w:sz w:val="28"/>
          <w:szCs w:val="28"/>
          <w:lang w:val="ru-RU"/>
        </w:rPr>
        <w:t>–</w:t>
      </w:r>
      <w:r w:rsidR="00BB1774" w:rsidRPr="00715840">
        <w:rPr>
          <w:rFonts w:ascii="Times New Roman" w:hAnsi="Times New Roman" w:cs="Times New Roman"/>
          <w:color w:val="000000" w:themeColor="text1"/>
          <w:sz w:val="28"/>
          <w:szCs w:val="28"/>
          <w:lang w:val="ru-RU"/>
        </w:rPr>
        <w:t>тріщинувата, кавернознакарбонатна порода (</w:t>
      </w:r>
      <w:r w:rsidR="00BB1774" w:rsidRPr="00715840">
        <w:rPr>
          <w:rFonts w:ascii="Times New Roman" w:hAnsi="Times New Roman" w:cs="Times New Roman"/>
          <w:color w:val="000000" w:themeColor="text1"/>
          <w:sz w:val="28"/>
          <w:szCs w:val="28"/>
          <w:lang w:val="en-US"/>
        </w:rPr>
        <w:t>k</w:t>
      </w:r>
      <w:r w:rsidR="00BB1774" w:rsidRPr="00715840">
        <w:rPr>
          <w:rFonts w:ascii="Times New Roman" w:hAnsi="Times New Roman" w:cs="Times New Roman"/>
          <w:color w:val="000000" w:themeColor="text1"/>
          <w:sz w:val="28"/>
          <w:szCs w:val="28"/>
          <w:vertAlign w:val="subscript"/>
        </w:rPr>
        <w:t xml:space="preserve">т </w:t>
      </w:r>
      <w:r w:rsidR="00BB1774" w:rsidRPr="00715840">
        <w:rPr>
          <w:rFonts w:ascii="Times New Roman" w:hAnsi="Times New Roman" w:cs="Times New Roman"/>
          <w:color w:val="000000" w:themeColor="text1"/>
          <w:sz w:val="28"/>
          <w:szCs w:val="28"/>
        </w:rPr>
        <w:t xml:space="preserve">+ </w:t>
      </w:r>
      <w:r w:rsidR="00BB1774" w:rsidRPr="00715840">
        <w:rPr>
          <w:rFonts w:ascii="Times New Roman" w:hAnsi="Times New Roman" w:cs="Times New Roman"/>
          <w:color w:val="000000" w:themeColor="text1"/>
          <w:sz w:val="28"/>
          <w:szCs w:val="28"/>
          <w:lang w:val="en-US"/>
        </w:rPr>
        <w:t>k</w:t>
      </w:r>
      <w:r w:rsidR="00BB1774" w:rsidRPr="00715840">
        <w:rPr>
          <w:rFonts w:ascii="Times New Roman" w:hAnsi="Times New Roman" w:cs="Times New Roman"/>
          <w:color w:val="000000" w:themeColor="text1"/>
          <w:sz w:val="28"/>
          <w:szCs w:val="28"/>
          <w:vertAlign w:val="subscript"/>
        </w:rPr>
        <w:t>кав</w:t>
      </w:r>
      <w:r w:rsidR="00BB1774" w:rsidRPr="00715840">
        <w:rPr>
          <w:rFonts w:ascii="Times New Roman" w:hAnsi="Times New Roman" w:cs="Times New Roman"/>
          <w:color w:val="000000" w:themeColor="text1"/>
          <w:sz w:val="28"/>
          <w:szCs w:val="28"/>
        </w:rPr>
        <w:t xml:space="preserve">~ </w:t>
      </w:r>
      <w:r w:rsidR="00BB1774" w:rsidRPr="00715840">
        <w:rPr>
          <w:rFonts w:ascii="Times New Roman" w:hAnsi="Times New Roman" w:cs="Times New Roman"/>
          <w:color w:val="000000" w:themeColor="text1"/>
          <w:sz w:val="28"/>
          <w:szCs w:val="28"/>
          <w:lang w:val="ru-RU"/>
        </w:rPr>
        <w:t>5%).</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Вторинна пористість у гірських породах (к</w:t>
      </w:r>
      <w:r w:rsidR="001F3609" w:rsidRPr="00715840">
        <w:rPr>
          <w:rFonts w:ascii="Times New Roman" w:hAnsi="Times New Roman" w:cs="Times New Roman"/>
          <w:color w:val="000000" w:themeColor="text1"/>
          <w:sz w:val="28"/>
          <w:szCs w:val="28"/>
        </w:rPr>
        <w:t xml:space="preserve">аверни, тріщини, канали) появляється </w:t>
      </w:r>
      <w:r w:rsidRPr="00715840">
        <w:rPr>
          <w:rFonts w:ascii="Times New Roman" w:hAnsi="Times New Roman" w:cs="Times New Roman"/>
          <w:color w:val="000000" w:themeColor="text1"/>
          <w:sz w:val="28"/>
          <w:szCs w:val="28"/>
        </w:rPr>
        <w:t>внаслідок перекристалізації елементів, щ</w:t>
      </w:r>
      <w:r w:rsidR="001F3609" w:rsidRPr="00715840">
        <w:rPr>
          <w:rFonts w:ascii="Times New Roman" w:hAnsi="Times New Roman" w:cs="Times New Roman"/>
          <w:color w:val="000000" w:themeColor="text1"/>
          <w:sz w:val="28"/>
          <w:szCs w:val="28"/>
        </w:rPr>
        <w:t xml:space="preserve">о являють собою породу, розчинення </w:t>
      </w:r>
      <w:r w:rsidRPr="00715840">
        <w:rPr>
          <w:rFonts w:ascii="Times New Roman" w:hAnsi="Times New Roman" w:cs="Times New Roman"/>
          <w:color w:val="000000" w:themeColor="text1"/>
          <w:sz w:val="28"/>
          <w:szCs w:val="28"/>
        </w:rPr>
        <w:t>та вилуговування окремих мінералів та цементу, ущільнення та роз</w:t>
      </w:r>
      <w:r w:rsidR="002B53B3" w:rsidRPr="00715840">
        <w:rPr>
          <w:rFonts w:ascii="Times New Roman" w:hAnsi="Times New Roman" w:cs="Times New Roman"/>
          <w:color w:val="000000" w:themeColor="text1"/>
          <w:sz w:val="28"/>
          <w:szCs w:val="28"/>
        </w:rPr>
        <w:t>пуше</w:t>
      </w:r>
      <w:r w:rsidRPr="00715840">
        <w:rPr>
          <w:rFonts w:ascii="Times New Roman" w:hAnsi="Times New Roman" w:cs="Times New Roman"/>
          <w:color w:val="000000" w:themeColor="text1"/>
          <w:sz w:val="28"/>
          <w:szCs w:val="28"/>
        </w:rPr>
        <w:t>нення при впливі тектонічних сил, фізичного вивітрювання.</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Для магматичних інтрузивних і метаморфічних пор</w:t>
      </w:r>
      <w:r w:rsidR="002B53B3" w:rsidRPr="00715840">
        <w:rPr>
          <w:rFonts w:ascii="Times New Roman" w:hAnsi="Times New Roman" w:cs="Times New Roman"/>
          <w:color w:val="000000" w:themeColor="text1"/>
          <w:sz w:val="28"/>
          <w:szCs w:val="28"/>
        </w:rPr>
        <w:t>ід головне значення має тріщинувата</w:t>
      </w:r>
      <w:r w:rsidRPr="00715840">
        <w:rPr>
          <w:rFonts w:ascii="Times New Roman" w:hAnsi="Times New Roman" w:cs="Times New Roman"/>
          <w:color w:val="000000" w:themeColor="text1"/>
          <w:sz w:val="28"/>
          <w:szCs w:val="28"/>
        </w:rPr>
        <w:t xml:space="preserve"> пористість.  У ефузивних порід загальна по</w:t>
      </w:r>
      <w:r w:rsidR="002B53B3" w:rsidRPr="00715840">
        <w:rPr>
          <w:rFonts w:ascii="Times New Roman" w:hAnsi="Times New Roman" w:cs="Times New Roman"/>
          <w:color w:val="000000" w:themeColor="text1"/>
          <w:sz w:val="28"/>
          <w:szCs w:val="28"/>
        </w:rPr>
        <w:t>ристість складається з тріщинуватої</w:t>
      </w:r>
      <w:r w:rsidRPr="00715840">
        <w:rPr>
          <w:rFonts w:ascii="Times New Roman" w:hAnsi="Times New Roman" w:cs="Times New Roman"/>
          <w:color w:val="000000" w:themeColor="text1"/>
          <w:sz w:val="28"/>
          <w:szCs w:val="28"/>
        </w:rPr>
        <w:t xml:space="preserve"> пористості та пористості, що утворюється при виділенні парів та газів.  Для осадових порід характерна міжгранулярна пористість, а також кавернозна пористість, що виникає в результаті вилуговування кислими водами тріщинуватих карбонатних порід і гіпсів.</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Залежно від причин, що породжують тріщинуватість гірських порід, а також від структури, текстури, мінералогічного складу в гірських породах </w:t>
      </w:r>
      <w:r w:rsidRPr="00715840">
        <w:rPr>
          <w:rFonts w:ascii="Times New Roman" w:hAnsi="Times New Roman" w:cs="Times New Roman"/>
          <w:color w:val="000000" w:themeColor="text1"/>
          <w:sz w:val="28"/>
          <w:szCs w:val="28"/>
        </w:rPr>
        <w:lastRenderedPageBreak/>
        <w:t>утворюються різні тріщини по ширині, довжині та ор</w:t>
      </w:r>
      <w:r w:rsidR="002B53B3" w:rsidRPr="00715840">
        <w:rPr>
          <w:rFonts w:ascii="Times New Roman" w:hAnsi="Times New Roman" w:cs="Times New Roman"/>
          <w:color w:val="000000" w:themeColor="text1"/>
          <w:sz w:val="28"/>
          <w:szCs w:val="28"/>
        </w:rPr>
        <w:t>ієнтуванні у просторі.  Тріщинуваті</w:t>
      </w:r>
      <w:r w:rsidRPr="00715840">
        <w:rPr>
          <w:rFonts w:ascii="Times New Roman" w:hAnsi="Times New Roman" w:cs="Times New Roman"/>
          <w:color w:val="000000" w:themeColor="text1"/>
          <w:sz w:val="28"/>
          <w:szCs w:val="28"/>
        </w:rPr>
        <w:t xml:space="preserve"> колектори поділяються на три типи (за В.М. Максимовим):</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 колектори кавернозного типу, приурочені в основному до карбонатних порід з кавернами та карстом, пов'язаними між собою мікротріщинами, якими здійснюється фільтрація рідин і газів;</w:t>
      </w:r>
    </w:p>
    <w:p w:rsidR="00BB1774" w:rsidRPr="00715840" w:rsidRDefault="002511DD"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 колектори тріщинуват</w:t>
      </w:r>
      <w:r w:rsidR="00BB1774" w:rsidRPr="00715840">
        <w:rPr>
          <w:rFonts w:ascii="Times New Roman" w:hAnsi="Times New Roman" w:cs="Times New Roman"/>
          <w:color w:val="000000" w:themeColor="text1"/>
          <w:sz w:val="28"/>
          <w:szCs w:val="28"/>
        </w:rPr>
        <w:t>ого типу, приурочені до карбона</w:t>
      </w:r>
      <w:r w:rsidRPr="00715840">
        <w:rPr>
          <w:rFonts w:ascii="Times New Roman" w:hAnsi="Times New Roman" w:cs="Times New Roman"/>
          <w:color w:val="000000" w:themeColor="text1"/>
          <w:sz w:val="28"/>
          <w:szCs w:val="28"/>
        </w:rPr>
        <w:t>тних порі</w:t>
      </w:r>
      <w:r w:rsidR="00BB1774" w:rsidRPr="00715840">
        <w:rPr>
          <w:rFonts w:ascii="Times New Roman" w:hAnsi="Times New Roman" w:cs="Times New Roman"/>
          <w:color w:val="000000" w:themeColor="text1"/>
          <w:sz w:val="28"/>
          <w:szCs w:val="28"/>
        </w:rPr>
        <w:t xml:space="preserve">д, щільних пісковиків, крихких сланців, пронизаних тріщинами, з яких фільтрація відбувається тільки по тріщинах з розкритістю 0,005-0,01 мм; </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3) змішані колектори, що являють собою поєднання та переходи за площею та розміром першого, другого типу та пористого колектора.</w:t>
      </w: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Кількісна характеристика суто кавернозних гірських порід проводиться по коефіцієнту кавернозності</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кав</w:t>
      </w:r>
      <w:r w:rsidRPr="00715840">
        <w:rPr>
          <w:rFonts w:ascii="Times New Roman" w:hAnsi="Times New Roman" w:cs="Times New Roman"/>
          <w:color w:val="000000" w:themeColor="text1"/>
          <w:sz w:val="28"/>
          <w:szCs w:val="28"/>
        </w:rPr>
        <w:t>, що становить собою відношення сумарного обсягу всіх каверн V</w:t>
      </w:r>
      <w:r w:rsidRPr="00715840">
        <w:rPr>
          <w:rFonts w:ascii="Times New Roman" w:hAnsi="Times New Roman" w:cs="Times New Roman"/>
          <w:color w:val="000000" w:themeColor="text1"/>
          <w:sz w:val="28"/>
          <w:szCs w:val="28"/>
          <w:vertAlign w:val="subscript"/>
        </w:rPr>
        <w:t>кав</w:t>
      </w:r>
      <w:r w:rsidRPr="00715840">
        <w:rPr>
          <w:rFonts w:ascii="Times New Roman" w:hAnsi="Times New Roman" w:cs="Times New Roman"/>
          <w:color w:val="000000" w:themeColor="text1"/>
          <w:sz w:val="28"/>
          <w:szCs w:val="28"/>
        </w:rPr>
        <w:t xml:space="preserve"> до обсягу породи V, тобто</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k</m:t>
            </m:r>
          </m:e>
          <m:sub>
            <m:r>
              <w:rPr>
                <w:rFonts w:ascii="Cambria Math" w:hAnsi="Cambria Math" w:cs="Times New Roman"/>
                <w:color w:val="000000" w:themeColor="text1"/>
                <w:sz w:val="28"/>
                <w:szCs w:val="28"/>
              </w:rPr>
              <m:t>кав</m:t>
            </m:r>
          </m:sub>
        </m:sSub>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lang w:val="en-US"/>
                  </w:rPr>
                  <m:t>V</m:t>
                </m:r>
              </m:e>
              <m:sub>
                <m:r>
                  <w:rPr>
                    <w:rFonts w:ascii="Cambria Math" w:hAnsi="Cambria Math" w:cs="Times New Roman"/>
                    <w:color w:val="000000" w:themeColor="text1"/>
                    <w:sz w:val="28"/>
                    <w:szCs w:val="28"/>
                  </w:rPr>
                  <m:t>кав</m:t>
                </m:r>
              </m:sub>
            </m:sSub>
          </m:num>
          <m:den>
            <m:r>
              <w:rPr>
                <w:rFonts w:ascii="Cambria Math" w:hAnsi="Cambria Math" w:cs="Times New Roman"/>
                <w:color w:val="000000" w:themeColor="text1"/>
                <w:sz w:val="28"/>
                <w:szCs w:val="28"/>
              </w:rPr>
              <m:t>V</m:t>
            </m:r>
          </m:den>
        </m:f>
        <m:r>
          <w:rPr>
            <w:rFonts w:ascii="Cambria Math" w:hAnsi="Cambria Math" w:cs="Times New Roman"/>
            <w:color w:val="000000" w:themeColor="text1"/>
            <w:sz w:val="28"/>
            <w:szCs w:val="28"/>
          </w:rPr>
          <m:t xml:space="preserve"> </m:t>
        </m:r>
      </m:oMath>
      <w:r w:rsidR="00BB1774" w:rsidRPr="00715840">
        <w:rPr>
          <w:rFonts w:ascii="Times New Roman" w:hAnsi="Times New Roman" w:cs="Times New Roman"/>
          <w:color w:val="000000" w:themeColor="text1"/>
          <w:sz w:val="28"/>
          <w:szCs w:val="28"/>
        </w:rPr>
        <w:t xml:space="preserve">чи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k</m:t>
            </m:r>
          </m:e>
          <m:sub>
            <m:r>
              <w:rPr>
                <w:rFonts w:ascii="Cambria Math" w:hAnsi="Cambria Math" w:cs="Times New Roman"/>
                <w:color w:val="000000" w:themeColor="text1"/>
                <w:sz w:val="28"/>
                <w:szCs w:val="28"/>
              </w:rPr>
              <m:t>кав</m:t>
            </m:r>
          </m:sub>
        </m:sSub>
        <m:r>
          <w:rPr>
            <w:rFonts w:ascii="Cambria Math" w:hAnsi="Cambria Math" w:cs="Times New Roman"/>
            <w:color w:val="000000" w:themeColor="text1"/>
            <w:sz w:val="28"/>
            <w:szCs w:val="28"/>
          </w:rPr>
          <m:t>=1-</m:t>
        </m:r>
        <m:f>
          <m:fPr>
            <m:ctrlPr>
              <w:rPr>
                <w:rFonts w:ascii="Cambria Math" w:hAnsi="Cambria Math" w:cs="Times New Roman"/>
                <w:i/>
                <w:color w:val="000000" w:themeColor="text1"/>
                <w:sz w:val="28"/>
                <w:szCs w:val="28"/>
              </w:rPr>
            </m:ctrlPr>
          </m:fPr>
          <m:num>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V</m:t>
                </m:r>
              </m:e>
              <m:sub>
                <m:r>
                  <w:rPr>
                    <w:rFonts w:ascii="Cambria Math" w:hAnsi="Cambria Math" w:cs="Times New Roman"/>
                    <w:color w:val="000000" w:themeColor="text1"/>
                    <w:sz w:val="28"/>
                    <w:szCs w:val="28"/>
                  </w:rPr>
                  <m:t>м</m:t>
                </m:r>
              </m:sub>
            </m:sSub>
          </m:num>
          <m:den>
            <m:r>
              <w:rPr>
                <w:rFonts w:ascii="Cambria Math" w:hAnsi="Cambria Math" w:cs="Times New Roman"/>
                <w:color w:val="000000" w:themeColor="text1"/>
                <w:sz w:val="28"/>
                <w:szCs w:val="28"/>
              </w:rPr>
              <m:t>V</m:t>
            </m:r>
          </m:den>
        </m:f>
        <m:r>
          <w:rPr>
            <w:rFonts w:ascii="Cambria Math" w:hAnsi="Cambria Math" w:cs="Times New Roman"/>
            <w:color w:val="000000" w:themeColor="text1"/>
            <w:sz w:val="28"/>
            <w:szCs w:val="28"/>
          </w:rPr>
          <m:t xml:space="preserve"> ,                                    </m:t>
        </m:r>
      </m:oMath>
      <w:r w:rsidR="00BB1774" w:rsidRPr="00715840">
        <w:rPr>
          <w:rFonts w:ascii="Times New Roman" w:hAnsi="Times New Roman" w:cs="Times New Roman"/>
          <w:color w:val="000000" w:themeColor="text1"/>
          <w:sz w:val="28"/>
          <w:szCs w:val="28"/>
        </w:rPr>
        <w:t>(1.3)</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де V</w:t>
      </w:r>
      <w:r w:rsidRPr="00715840">
        <w:rPr>
          <w:rFonts w:ascii="Times New Roman" w:hAnsi="Times New Roman" w:cs="Times New Roman"/>
          <w:color w:val="000000" w:themeColor="text1"/>
          <w:sz w:val="28"/>
          <w:szCs w:val="28"/>
          <w:vertAlign w:val="subscript"/>
        </w:rPr>
        <w:t>м</w:t>
      </w:r>
      <w:r w:rsidRPr="00715840">
        <w:rPr>
          <w:rFonts w:ascii="Times New Roman" w:hAnsi="Times New Roman" w:cs="Times New Roman"/>
          <w:color w:val="000000" w:themeColor="text1"/>
          <w:sz w:val="28"/>
          <w:szCs w:val="28"/>
        </w:rPr>
        <w:t xml:space="preserve"> – обсяг мінеральної частини породи.</w:t>
      </w: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Знаючи щільність мінеральної частини породи δ</w:t>
      </w:r>
      <w:r w:rsidRPr="00715840">
        <w:rPr>
          <w:rFonts w:ascii="Times New Roman" w:hAnsi="Times New Roman" w:cs="Times New Roman"/>
          <w:color w:val="000000" w:themeColor="text1"/>
          <w:sz w:val="28"/>
          <w:szCs w:val="28"/>
          <w:vertAlign w:val="subscript"/>
          <w:lang w:eastAsia="ru-RU"/>
        </w:rPr>
        <w:t>п</w:t>
      </w:r>
      <w:r w:rsidRPr="00715840">
        <w:rPr>
          <w:rFonts w:ascii="Times New Roman" w:hAnsi="Times New Roman" w:cs="Times New Roman"/>
          <w:color w:val="000000" w:themeColor="text1"/>
          <w:sz w:val="28"/>
          <w:szCs w:val="28"/>
          <w:lang w:eastAsia="ru-RU"/>
        </w:rPr>
        <w:t>, і питома вага γ</w:t>
      </w:r>
      <w:r w:rsidRPr="00715840">
        <w:rPr>
          <w:rFonts w:ascii="Times New Roman" w:hAnsi="Times New Roman" w:cs="Times New Roman"/>
          <w:color w:val="000000" w:themeColor="text1"/>
          <w:sz w:val="28"/>
          <w:szCs w:val="28"/>
          <w:vertAlign w:val="subscript"/>
          <w:lang w:eastAsia="ru-RU"/>
        </w:rPr>
        <w:t>п</w:t>
      </w:r>
      <w:r w:rsidRPr="00715840">
        <w:rPr>
          <w:rFonts w:ascii="Times New Roman" w:hAnsi="Times New Roman" w:cs="Times New Roman"/>
          <w:color w:val="000000" w:themeColor="text1"/>
          <w:sz w:val="28"/>
          <w:szCs w:val="28"/>
          <w:lang w:eastAsia="ru-RU"/>
        </w:rPr>
        <w:t>, можна записати</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eastAsia="ru-RU"/>
        </w:rPr>
      </w:pPr>
      <m:oMath>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val="ru-RU" w:eastAsia="ru-RU"/>
              </w:rPr>
              <m:t xml:space="preserve">                                                     </m:t>
            </m:r>
            <m:r>
              <w:rPr>
                <w:rFonts w:ascii="Cambria Math" w:hAnsi="Cambria Math" w:cs="Times New Roman"/>
                <w:color w:val="000000" w:themeColor="text1"/>
                <w:sz w:val="28"/>
                <w:szCs w:val="28"/>
                <w:lang w:val="en-US" w:eastAsia="ru-RU"/>
              </w:rPr>
              <m:t>k</m:t>
            </m:r>
          </m:e>
          <m:sub>
            <m:r>
              <w:rPr>
                <w:rFonts w:ascii="Cambria Math" w:hAnsi="Cambria Math" w:cs="Times New Roman"/>
                <w:color w:val="000000" w:themeColor="text1"/>
                <w:sz w:val="28"/>
                <w:szCs w:val="28"/>
                <w:lang w:eastAsia="ru-RU"/>
              </w:rPr>
              <m:t>кав</m:t>
            </m:r>
          </m:sub>
        </m:sSub>
        <m:r>
          <w:rPr>
            <w:rFonts w:ascii="Cambria Math" w:hAnsi="Cambria Math" w:cs="Times New Roman"/>
            <w:color w:val="000000" w:themeColor="text1"/>
            <w:sz w:val="28"/>
            <w:szCs w:val="28"/>
            <w:lang w:val="ru-RU" w:eastAsia="ru-RU"/>
          </w:rPr>
          <m:t>=1-</m:t>
        </m:r>
        <m:f>
          <m:fPr>
            <m:ctrlPr>
              <w:rPr>
                <w:rFonts w:ascii="Cambria Math" w:hAnsi="Cambria Math" w:cs="Times New Roman"/>
                <w:i/>
                <w:color w:val="000000" w:themeColor="text1"/>
                <w:sz w:val="28"/>
                <w:szCs w:val="28"/>
                <w:lang w:val="en-US" w:eastAsia="ru-RU"/>
              </w:rPr>
            </m:ctrlPr>
          </m:fPr>
          <m:num>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val="en-US" w:eastAsia="ru-RU"/>
                  </w:rPr>
                  <m:t>δ</m:t>
                </m:r>
              </m:e>
              <m:sub>
                <m:r>
                  <w:rPr>
                    <w:rFonts w:ascii="Cambria Math" w:hAnsi="Cambria Math" w:cs="Times New Roman"/>
                    <w:color w:val="000000" w:themeColor="text1"/>
                    <w:sz w:val="28"/>
                    <w:szCs w:val="28"/>
                    <w:lang w:val="ru-RU" w:eastAsia="ru-RU"/>
                  </w:rPr>
                  <m:t>п</m:t>
                </m:r>
              </m:sub>
            </m:sSub>
          </m:num>
          <m:den>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val="en-US" w:eastAsia="ru-RU"/>
                  </w:rPr>
                  <m:t>γ</m:t>
                </m:r>
              </m:e>
              <m:sub>
                <m:r>
                  <w:rPr>
                    <w:rFonts w:ascii="Cambria Math" w:hAnsi="Cambria Math" w:cs="Times New Roman"/>
                    <w:color w:val="000000" w:themeColor="text1"/>
                    <w:sz w:val="28"/>
                    <w:szCs w:val="28"/>
                    <w:lang w:val="ru-RU" w:eastAsia="ru-RU"/>
                  </w:rPr>
                  <m:t>п</m:t>
                </m:r>
              </m:sub>
            </m:sSub>
          </m:den>
        </m:f>
      </m:oMath>
      <w:r w:rsidR="00BB1774" w:rsidRPr="00715840">
        <w:rPr>
          <w:rFonts w:ascii="Times New Roman" w:hAnsi="Times New Roman" w:cs="Times New Roman"/>
          <w:color w:val="000000" w:themeColor="text1"/>
          <w:sz w:val="28"/>
          <w:szCs w:val="28"/>
          <w:lang w:eastAsia="ru-RU"/>
        </w:rPr>
        <w:t xml:space="preserve"> </w:t>
      </w:r>
      <w:r w:rsidR="00C056B6">
        <w:rPr>
          <w:rFonts w:ascii="Times New Roman" w:hAnsi="Times New Roman" w:cs="Times New Roman"/>
          <w:color w:val="000000" w:themeColor="text1"/>
          <w:sz w:val="28"/>
          <w:szCs w:val="28"/>
          <w:lang w:eastAsia="ru-RU"/>
        </w:rPr>
        <w:t>.</w:t>
      </w:r>
      <w:r w:rsidR="00BB1774" w:rsidRPr="00715840">
        <w:rPr>
          <w:rFonts w:ascii="Times New Roman" w:hAnsi="Times New Roman" w:cs="Times New Roman"/>
          <w:color w:val="000000" w:themeColor="text1"/>
          <w:sz w:val="28"/>
          <w:szCs w:val="28"/>
          <w:lang w:eastAsia="ru-RU"/>
        </w:rPr>
        <w:t xml:space="preserve">                        </w:t>
      </w:r>
      <w:r w:rsidR="00A347C5">
        <w:rPr>
          <w:rFonts w:ascii="Times New Roman" w:hAnsi="Times New Roman" w:cs="Times New Roman"/>
          <w:color w:val="000000" w:themeColor="text1"/>
          <w:sz w:val="28"/>
          <w:szCs w:val="28"/>
          <w:lang w:eastAsia="ru-RU"/>
        </w:rPr>
        <w:t xml:space="preserve">        </w:t>
      </w:r>
      <w:r w:rsidR="00BB1774" w:rsidRPr="00715840">
        <w:rPr>
          <w:rFonts w:ascii="Times New Roman" w:hAnsi="Times New Roman" w:cs="Times New Roman"/>
          <w:color w:val="000000" w:themeColor="text1"/>
          <w:sz w:val="28"/>
          <w:szCs w:val="28"/>
          <w:lang w:eastAsia="ru-RU"/>
        </w:rPr>
        <w:t xml:space="preserve">             (1.4)</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Кількісна характеристика тріщинних колекторів проводиться за коефіцієнтами густоти тріщин, тріщинної пористості і проникності.</w:t>
      </w: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Коефіцієнт густоти тріщин визначається за формулою</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Pr>
          <w:rFonts w:ascii="Times New Roman" w:eastAsiaTheme="minorEastAsia" w:hAnsi="Times New Roman" w:cs="Times New Roman"/>
          <w:color w:val="000000" w:themeColor="text1"/>
          <w:sz w:val="28"/>
          <w:szCs w:val="28"/>
          <w:lang w:eastAsia="ru-RU"/>
        </w:rPr>
        <w:t xml:space="preserve">                                                    </w:t>
      </w:r>
      <m:oMath>
        <m:r>
          <w:rPr>
            <w:rFonts w:ascii="Cambria Math" w:hAnsi="Cambria Math" w:cs="Times New Roman"/>
            <w:color w:val="000000" w:themeColor="text1"/>
            <w:sz w:val="28"/>
            <w:szCs w:val="28"/>
            <w:lang w:eastAsia="ru-RU"/>
          </w:rPr>
          <m:t>α=</m:t>
        </m:r>
        <m:f>
          <m:fPr>
            <m:ctrlPr>
              <w:rPr>
                <w:rFonts w:ascii="Cambria Math" w:hAnsi="Cambria Math" w:cs="Times New Roman"/>
                <w:i/>
                <w:color w:val="000000" w:themeColor="text1"/>
                <w:sz w:val="28"/>
                <w:szCs w:val="28"/>
                <w:lang w:eastAsia="ru-RU"/>
              </w:rPr>
            </m:ctrlPr>
          </m:fPr>
          <m:num>
            <m:r>
              <w:rPr>
                <w:rFonts w:ascii="Cambria Math" w:hAnsi="Cambria Math" w:cs="Times New Roman"/>
                <w:color w:val="000000" w:themeColor="text1"/>
                <w:sz w:val="28"/>
                <w:szCs w:val="28"/>
                <w:lang w:eastAsia="ru-RU"/>
              </w:rPr>
              <m:t>a</m:t>
            </m:r>
          </m:num>
          <m:den>
            <m:r>
              <w:rPr>
                <w:rFonts w:ascii="Cambria Math" w:hAnsi="Cambria Math" w:cs="Times New Roman"/>
                <w:color w:val="000000" w:themeColor="text1"/>
                <w:sz w:val="28"/>
                <w:szCs w:val="28"/>
                <w:lang w:eastAsia="ru-RU"/>
              </w:rPr>
              <m:t>F</m:t>
            </m:r>
          </m:den>
        </m:f>
      </m:oMath>
      <w:r w:rsidR="00BB1774" w:rsidRPr="00715840">
        <w:rPr>
          <w:rFonts w:ascii="Times New Roman" w:hAnsi="Times New Roman" w:cs="Times New Roman"/>
          <w:color w:val="000000" w:themeColor="text1"/>
          <w:sz w:val="28"/>
          <w:szCs w:val="28"/>
          <w:lang w:eastAsia="ru-RU"/>
        </w:rPr>
        <w:t xml:space="preserve"> </w:t>
      </w:r>
      <w:r>
        <w:rPr>
          <w:rFonts w:ascii="Times New Roman" w:hAnsi="Times New Roman" w:cs="Times New Roman"/>
          <w:color w:val="000000" w:themeColor="text1"/>
          <w:sz w:val="28"/>
          <w:szCs w:val="28"/>
          <w:lang w:eastAsia="ru-RU"/>
        </w:rPr>
        <w:t>,</w:t>
      </w:r>
      <w:r w:rsidR="00BB1774" w:rsidRPr="00715840">
        <w:rPr>
          <w:rFonts w:ascii="Times New Roman" w:hAnsi="Times New Roman" w:cs="Times New Roman"/>
          <w:color w:val="000000" w:themeColor="text1"/>
          <w:sz w:val="28"/>
          <w:szCs w:val="28"/>
          <w:lang w:eastAsia="ru-RU"/>
        </w:rPr>
        <w:t xml:space="preserve">                                                    (1.5)</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lastRenderedPageBreak/>
        <w:t xml:space="preserve">де </w:t>
      </w:r>
      <m:oMath>
        <m:r>
          <w:rPr>
            <w:rFonts w:ascii="Cambria Math" w:hAnsi="Cambria Math" w:cs="Times New Roman"/>
            <w:color w:val="000000" w:themeColor="text1"/>
            <w:sz w:val="28"/>
            <w:szCs w:val="28"/>
            <w:lang w:eastAsia="ru-RU"/>
          </w:rPr>
          <m:t>a</m:t>
        </m:r>
      </m:oMath>
      <w:r w:rsidRPr="00715840">
        <w:rPr>
          <w:rFonts w:ascii="Times New Roman" w:hAnsi="Times New Roman" w:cs="Times New Roman"/>
          <w:color w:val="000000" w:themeColor="text1"/>
          <w:sz w:val="28"/>
          <w:szCs w:val="28"/>
          <w:lang w:eastAsia="ru-RU"/>
        </w:rPr>
        <w:t>-сумарна протяжність тріщин, мм; F</w:t>
      </w:r>
      <w:r w:rsidR="002511DD" w:rsidRPr="00715840">
        <w:rPr>
          <w:rFonts w:ascii="Times New Roman" w:hAnsi="Times New Roman" w:cs="Times New Roman"/>
          <w:color w:val="000000" w:themeColor="text1"/>
          <w:sz w:val="28"/>
          <w:szCs w:val="28"/>
          <w:lang w:eastAsia="ru-RU"/>
        </w:rPr>
        <w:t xml:space="preserve"> –</w:t>
      </w:r>
      <w:r w:rsidRPr="00715840">
        <w:rPr>
          <w:rFonts w:ascii="Times New Roman" w:hAnsi="Times New Roman" w:cs="Times New Roman"/>
          <w:color w:val="000000" w:themeColor="text1"/>
          <w:sz w:val="28"/>
          <w:szCs w:val="28"/>
          <w:lang w:eastAsia="ru-RU"/>
        </w:rPr>
        <w:t>площа шліфу, мм².  Коефіцієнт тріщинної пористості визначається за формулою</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eastAsia="ru-RU"/>
        </w:rPr>
      </w:pPr>
      <m:oMath>
        <m:sSub>
          <m:sSubPr>
            <m:ctrlPr>
              <w:rPr>
                <w:rFonts w:ascii="Cambria Math" w:hAnsi="Cambria Math" w:cs="Times New Roman"/>
                <w:i/>
                <w:color w:val="000000" w:themeColor="text1"/>
                <w:sz w:val="28"/>
                <w:szCs w:val="28"/>
                <w:lang w:eastAsia="ru-RU"/>
              </w:rPr>
            </m:ctrlPr>
          </m:sSubPr>
          <m:e>
            <m:r>
              <w:rPr>
                <w:rFonts w:ascii="Cambria Math" w:hAnsi="Cambria Math" w:cs="Times New Roman"/>
                <w:color w:val="000000" w:themeColor="text1"/>
                <w:sz w:val="28"/>
                <w:szCs w:val="28"/>
                <w:lang w:eastAsia="ru-RU"/>
              </w:rPr>
              <m:t xml:space="preserve">                                                           k</m:t>
            </m:r>
          </m:e>
          <m:sub>
            <m:r>
              <w:rPr>
                <w:rFonts w:ascii="Cambria Math" w:hAnsi="Cambria Math" w:cs="Times New Roman"/>
                <w:color w:val="000000" w:themeColor="text1"/>
                <w:sz w:val="28"/>
                <w:szCs w:val="28"/>
                <w:lang w:eastAsia="ru-RU"/>
              </w:rPr>
              <m:t>т</m:t>
            </m:r>
          </m:sub>
        </m:sSub>
        <m:r>
          <w:rPr>
            <w:rFonts w:ascii="Cambria Math" w:hAnsi="Cambria Math" w:cs="Times New Roman"/>
            <w:color w:val="000000" w:themeColor="text1"/>
            <w:sz w:val="28"/>
            <w:szCs w:val="28"/>
            <w:lang w:eastAsia="ru-RU"/>
          </w:rPr>
          <m:t>=b∙</m:t>
        </m:r>
        <m:f>
          <m:fPr>
            <m:ctrlPr>
              <w:rPr>
                <w:rFonts w:ascii="Cambria Math" w:hAnsi="Cambria Math" w:cs="Times New Roman"/>
                <w:i/>
                <w:color w:val="000000" w:themeColor="text1"/>
                <w:sz w:val="28"/>
                <w:szCs w:val="28"/>
                <w:lang w:eastAsia="ru-RU"/>
              </w:rPr>
            </m:ctrlPr>
          </m:fPr>
          <m:num>
            <m:r>
              <w:rPr>
                <w:rFonts w:ascii="Cambria Math" w:hAnsi="Cambria Math" w:cs="Times New Roman"/>
                <w:color w:val="000000" w:themeColor="text1"/>
                <w:sz w:val="28"/>
                <w:szCs w:val="28"/>
                <w:lang w:eastAsia="ru-RU"/>
              </w:rPr>
              <m:t>a</m:t>
            </m:r>
          </m:num>
          <m:den>
            <m:r>
              <w:rPr>
                <w:rFonts w:ascii="Cambria Math" w:hAnsi="Cambria Math" w:cs="Times New Roman"/>
                <w:color w:val="000000" w:themeColor="text1"/>
                <w:sz w:val="28"/>
                <w:szCs w:val="28"/>
                <w:lang w:eastAsia="ru-RU"/>
              </w:rPr>
              <m:t>F</m:t>
            </m:r>
          </m:den>
        </m:f>
        <m:r>
          <w:rPr>
            <w:rFonts w:ascii="Cambria Math" w:hAnsi="Cambria Math" w:cs="Times New Roman"/>
            <w:color w:val="000000" w:themeColor="text1"/>
            <w:sz w:val="28"/>
            <w:szCs w:val="28"/>
            <w:lang w:eastAsia="ru-RU"/>
          </w:rPr>
          <m:t xml:space="preserve">                                                      </m:t>
        </m:r>
      </m:oMath>
      <w:r w:rsidR="00BB1774" w:rsidRPr="00715840">
        <w:rPr>
          <w:rFonts w:ascii="Times New Roman" w:hAnsi="Times New Roman" w:cs="Times New Roman"/>
          <w:color w:val="000000" w:themeColor="text1"/>
          <w:sz w:val="28"/>
          <w:szCs w:val="28"/>
          <w:lang w:eastAsia="ru-RU"/>
        </w:rPr>
        <w:t>(1.6)</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де </w:t>
      </w:r>
      <w:r w:rsidRPr="00715840">
        <w:rPr>
          <w:rFonts w:ascii="Times New Roman" w:hAnsi="Times New Roman" w:cs="Times New Roman"/>
          <w:i/>
          <w:color w:val="000000" w:themeColor="text1"/>
          <w:sz w:val="28"/>
          <w:szCs w:val="28"/>
          <w:lang w:val="en-US" w:eastAsia="ru-RU"/>
        </w:rPr>
        <w:t>b</w:t>
      </w:r>
      <w:r w:rsidRPr="00715840">
        <w:rPr>
          <w:rFonts w:ascii="Times New Roman" w:hAnsi="Times New Roman" w:cs="Times New Roman"/>
          <w:color w:val="000000" w:themeColor="text1"/>
          <w:sz w:val="28"/>
          <w:szCs w:val="28"/>
          <w:lang w:eastAsia="ru-RU"/>
        </w:rPr>
        <w:t xml:space="preserve"> – розкриття (ширина) тріщин, </w:t>
      </w:r>
      <w:r w:rsidRPr="00715840">
        <w:rPr>
          <w:rFonts w:ascii="Times New Roman" w:hAnsi="Times New Roman" w:cs="Times New Roman"/>
          <w:i/>
          <w:color w:val="000000" w:themeColor="text1"/>
          <w:sz w:val="28"/>
          <w:szCs w:val="28"/>
          <w:lang w:eastAsia="ru-RU"/>
        </w:rPr>
        <w:t>мм</w:t>
      </w:r>
      <w:r w:rsidRPr="00715840">
        <w:rPr>
          <w:rFonts w:ascii="Times New Roman" w:hAnsi="Times New Roman" w:cs="Times New Roman"/>
          <w:color w:val="000000" w:themeColor="text1"/>
          <w:sz w:val="28"/>
          <w:szCs w:val="28"/>
          <w:lang w:eastAsia="ru-RU"/>
        </w:rPr>
        <w:t>.</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При визначенні густини тріщин та тріщинної</w:t>
      </w:r>
      <w:r w:rsidRPr="00715840">
        <w:rPr>
          <w:rFonts w:ascii="Times New Roman" w:hAnsi="Times New Roman" w:cs="Times New Roman"/>
          <w:i/>
          <w:color w:val="000000" w:themeColor="text1"/>
          <w:sz w:val="28"/>
          <w:szCs w:val="28"/>
          <w:lang w:val="en-US" w:eastAsia="ru-RU"/>
        </w:rPr>
        <w:t>a</w:t>
      </w:r>
      <w:r w:rsidRPr="00715840">
        <w:rPr>
          <w:rFonts w:ascii="Times New Roman" w:hAnsi="Times New Roman" w:cs="Times New Roman"/>
          <w:color w:val="000000" w:themeColor="text1"/>
          <w:sz w:val="28"/>
          <w:szCs w:val="28"/>
          <w:lang w:eastAsia="ru-RU"/>
        </w:rPr>
        <w:t>, b вимірювання проводяться у шліфі під мікроскопом.</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Розмір окремих пор характеризується ефективним діаметром </w:t>
      </w:r>
      <w:r w:rsidRPr="00715840">
        <w:rPr>
          <w:rFonts w:ascii="Times New Roman" w:hAnsi="Times New Roman" w:cs="Times New Roman"/>
          <w:i/>
          <w:color w:val="000000" w:themeColor="text1"/>
          <w:sz w:val="28"/>
          <w:szCs w:val="28"/>
          <w:lang w:val="en-US" w:eastAsia="ru-RU"/>
        </w:rPr>
        <w:t>d</w:t>
      </w:r>
      <w:r w:rsidRPr="00715840">
        <w:rPr>
          <w:rFonts w:ascii="Times New Roman" w:hAnsi="Times New Roman" w:cs="Times New Roman"/>
          <w:color w:val="000000" w:themeColor="text1"/>
          <w:sz w:val="28"/>
          <w:szCs w:val="28"/>
          <w:vertAlign w:val="subscript"/>
          <w:lang w:eastAsia="ru-RU"/>
        </w:rPr>
        <w:t>еф</w:t>
      </w:r>
      <w:r w:rsidRPr="00715840">
        <w:rPr>
          <w:rFonts w:ascii="Times New Roman" w:hAnsi="Times New Roman" w:cs="Times New Roman"/>
          <w:color w:val="000000" w:themeColor="text1"/>
          <w:sz w:val="28"/>
          <w:szCs w:val="28"/>
          <w:lang w:eastAsia="ru-RU"/>
        </w:rPr>
        <w:t xml:space="preserve"> або поперечним перерізом.  По ефективному діаметру (відповідно до Л.В. Пустовалову) виділяють:</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 • надкапілярні пори з діаметром більше 10</w:t>
      </w:r>
      <w:r w:rsidRPr="00715840">
        <w:rPr>
          <w:rFonts w:ascii="Times New Roman" w:hAnsi="Times New Roman" w:cs="Times New Roman"/>
          <w:color w:val="000000" w:themeColor="text1"/>
          <w:sz w:val="28"/>
          <w:szCs w:val="28"/>
          <w:vertAlign w:val="superscript"/>
          <w:lang w:eastAsia="ru-RU"/>
        </w:rPr>
        <w:t>-1</w:t>
      </w:r>
      <w:r w:rsidRPr="00715840">
        <w:rPr>
          <w:rFonts w:ascii="Times New Roman" w:hAnsi="Times New Roman" w:cs="Times New Roman"/>
          <w:i/>
          <w:color w:val="000000" w:themeColor="text1"/>
          <w:sz w:val="28"/>
          <w:szCs w:val="28"/>
          <w:lang w:eastAsia="ru-RU"/>
        </w:rPr>
        <w:t>мм</w:t>
      </w:r>
      <w:r w:rsidRPr="00715840">
        <w:rPr>
          <w:rFonts w:ascii="Times New Roman" w:hAnsi="Times New Roman" w:cs="Times New Roman"/>
          <w:color w:val="000000" w:themeColor="text1"/>
          <w:sz w:val="28"/>
          <w:szCs w:val="28"/>
          <w:lang w:eastAsia="ru-RU"/>
        </w:rPr>
        <w:t>, що спостерігаються у відсортованих слабосцементованих породах (галечники, гравій, велико- та середньозернисті піски, уламки карбонатних порід, карстові породи);</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капілярні пори розміром 10</w:t>
      </w:r>
      <w:r w:rsidRPr="00715840">
        <w:rPr>
          <w:rFonts w:ascii="Times New Roman" w:hAnsi="Times New Roman" w:cs="Times New Roman"/>
          <w:color w:val="000000" w:themeColor="text1"/>
          <w:sz w:val="28"/>
          <w:szCs w:val="28"/>
          <w:vertAlign w:val="superscript"/>
          <w:lang w:eastAsia="ru-RU"/>
        </w:rPr>
        <w:t>-4</w:t>
      </w:r>
      <w:r w:rsidRPr="00715840">
        <w:rPr>
          <w:rFonts w:ascii="Times New Roman" w:hAnsi="Times New Roman" w:cs="Times New Roman"/>
          <w:color w:val="000000" w:themeColor="text1"/>
          <w:sz w:val="28"/>
          <w:szCs w:val="28"/>
          <w:lang w:eastAsia="ru-RU"/>
        </w:rPr>
        <w:t>-10</w:t>
      </w:r>
      <w:r w:rsidRPr="00715840">
        <w:rPr>
          <w:rFonts w:ascii="Times New Roman" w:hAnsi="Times New Roman" w:cs="Times New Roman"/>
          <w:color w:val="000000" w:themeColor="text1"/>
          <w:sz w:val="28"/>
          <w:szCs w:val="28"/>
          <w:vertAlign w:val="superscript"/>
          <w:lang w:eastAsia="ru-RU"/>
        </w:rPr>
        <w:t>-1</w:t>
      </w:r>
      <w:r w:rsidRPr="00715840">
        <w:rPr>
          <w:rFonts w:ascii="Times New Roman" w:hAnsi="Times New Roman" w:cs="Times New Roman"/>
          <w:i/>
          <w:color w:val="000000" w:themeColor="text1"/>
          <w:sz w:val="28"/>
          <w:szCs w:val="28"/>
          <w:lang w:eastAsia="ru-RU"/>
        </w:rPr>
        <w:t>мм</w:t>
      </w:r>
      <w:r w:rsidRPr="00715840">
        <w:rPr>
          <w:rFonts w:ascii="Times New Roman" w:hAnsi="Times New Roman" w:cs="Times New Roman"/>
          <w:color w:val="000000" w:themeColor="text1"/>
          <w:sz w:val="28"/>
          <w:szCs w:val="28"/>
          <w:lang w:eastAsia="ru-RU"/>
        </w:rPr>
        <w:t>, характерні для погано відсо- ртованих, зцементованих порід (дрібнозернисті піски, пісковики, уламкові карбонатні породи);</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•субкапілярні пори розміром 2·10</w:t>
      </w:r>
      <w:r w:rsidRPr="00715840">
        <w:rPr>
          <w:rFonts w:ascii="Times New Roman" w:hAnsi="Times New Roman" w:cs="Times New Roman"/>
          <w:color w:val="000000" w:themeColor="text1"/>
          <w:sz w:val="28"/>
          <w:szCs w:val="28"/>
          <w:vertAlign w:val="superscript"/>
          <w:lang w:eastAsia="ru-RU"/>
        </w:rPr>
        <w:t>-6</w:t>
      </w:r>
      <w:r w:rsidRPr="00715840">
        <w:rPr>
          <w:rFonts w:ascii="Times New Roman" w:hAnsi="Times New Roman" w:cs="Times New Roman"/>
          <w:color w:val="000000" w:themeColor="text1"/>
          <w:sz w:val="28"/>
          <w:szCs w:val="28"/>
          <w:lang w:eastAsia="ru-RU"/>
        </w:rPr>
        <w:t>-10</w:t>
      </w:r>
      <w:r w:rsidRPr="00715840">
        <w:rPr>
          <w:rFonts w:ascii="Times New Roman" w:hAnsi="Times New Roman" w:cs="Times New Roman"/>
          <w:color w:val="000000" w:themeColor="text1"/>
          <w:sz w:val="28"/>
          <w:szCs w:val="28"/>
          <w:vertAlign w:val="superscript"/>
          <w:lang w:eastAsia="ru-RU"/>
        </w:rPr>
        <w:t>-4</w:t>
      </w:r>
      <w:r w:rsidRPr="00715840">
        <w:rPr>
          <w:rFonts w:ascii="Times New Roman" w:hAnsi="Times New Roman" w:cs="Times New Roman"/>
          <w:i/>
          <w:color w:val="000000" w:themeColor="text1"/>
          <w:sz w:val="28"/>
          <w:szCs w:val="28"/>
          <w:lang w:eastAsia="ru-RU"/>
        </w:rPr>
        <w:t>мм</w:t>
      </w:r>
      <w:r w:rsidRPr="00715840">
        <w:rPr>
          <w:rFonts w:ascii="Times New Roman" w:hAnsi="Times New Roman" w:cs="Times New Roman"/>
          <w:color w:val="000000" w:themeColor="text1"/>
          <w:sz w:val="28"/>
          <w:szCs w:val="28"/>
          <w:lang w:eastAsia="ru-RU"/>
        </w:rPr>
        <w:t>, що спостерігаються в глинах, мікрокристалічних, мелоподібних вапняках, трепелах, попелових туфах.</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Окрему групу утворюють тонкі мікропори з </w:t>
      </w:r>
      <w:r w:rsidRPr="00715840">
        <w:rPr>
          <w:rFonts w:ascii="Times New Roman" w:hAnsi="Times New Roman" w:cs="Times New Roman"/>
          <w:i/>
          <w:color w:val="000000" w:themeColor="text1"/>
          <w:sz w:val="28"/>
          <w:szCs w:val="28"/>
          <w:lang w:eastAsia="ru-RU"/>
        </w:rPr>
        <w:t>d</w:t>
      </w:r>
      <w:r w:rsidRPr="00715840">
        <w:rPr>
          <w:rFonts w:ascii="Times New Roman" w:hAnsi="Times New Roman" w:cs="Times New Roman"/>
          <w:color w:val="000000" w:themeColor="text1"/>
          <w:sz w:val="28"/>
          <w:szCs w:val="28"/>
          <w:vertAlign w:val="subscript"/>
          <w:lang w:eastAsia="ru-RU"/>
        </w:rPr>
        <w:t>еф</w:t>
      </w:r>
      <w:r w:rsidRPr="00715840">
        <w:rPr>
          <w:rFonts w:ascii="Times New Roman" w:hAnsi="Times New Roman" w:cs="Times New Roman"/>
          <w:color w:val="000000" w:themeColor="text1"/>
          <w:sz w:val="28"/>
          <w:szCs w:val="28"/>
          <w:lang w:eastAsia="ru-RU"/>
        </w:rPr>
        <w:t>&lt;2·10</w:t>
      </w:r>
      <w:r w:rsidRPr="00715840">
        <w:rPr>
          <w:rFonts w:ascii="Times New Roman" w:hAnsi="Times New Roman" w:cs="Times New Roman"/>
          <w:color w:val="000000" w:themeColor="text1"/>
          <w:sz w:val="28"/>
          <w:szCs w:val="28"/>
          <w:vertAlign w:val="superscript"/>
          <w:lang w:eastAsia="ru-RU"/>
        </w:rPr>
        <w:t>-6</w:t>
      </w:r>
      <w:r w:rsidRPr="00715840">
        <w:rPr>
          <w:rFonts w:ascii="Times New Roman" w:hAnsi="Times New Roman" w:cs="Times New Roman"/>
          <w:i/>
          <w:color w:val="000000" w:themeColor="text1"/>
          <w:sz w:val="28"/>
          <w:szCs w:val="28"/>
          <w:lang w:eastAsia="ru-RU"/>
        </w:rPr>
        <w:t>мм</w:t>
      </w:r>
      <w:r w:rsidRPr="00715840">
        <w:rPr>
          <w:rFonts w:ascii="Times New Roman" w:hAnsi="Times New Roman" w:cs="Times New Roman"/>
          <w:color w:val="000000" w:themeColor="text1"/>
          <w:sz w:val="28"/>
          <w:szCs w:val="28"/>
          <w:lang w:eastAsia="ru-RU"/>
        </w:rPr>
        <w:t>, властиві деяким типам природних цеолітів (галаузит, сенноліт).</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Надкапілярні та капілярні пори утворюють макропори, що становлять основну ємність гранулярних колекторів.</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Пори в породах можуть бути пов'язані між собою і з атмосферою або ізольовані один від одного.  У першому випадку говорять про відкриту, а в другому - про закриту пористість.</w:t>
      </w: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Сума обсягів відкритих та закритих пор породи є її загальною пористістю</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eastAsia="ru-RU"/>
        </w:rPr>
      </w:pPr>
      <m:oMath>
        <m:sSub>
          <m:sSubPr>
            <m:ctrlPr>
              <w:rPr>
                <w:rFonts w:ascii="Cambria Math" w:hAnsi="Cambria Math" w:cs="Times New Roman"/>
                <w:i/>
                <w:color w:val="000000" w:themeColor="text1"/>
                <w:sz w:val="28"/>
                <w:szCs w:val="28"/>
                <w:lang w:eastAsia="ru-RU"/>
              </w:rPr>
            </m:ctrlPr>
          </m:sSubPr>
          <m:e>
            <m:r>
              <w:rPr>
                <w:rFonts w:ascii="Cambria Math" w:hAnsi="Cambria Math" w:cs="Times New Roman"/>
                <w:color w:val="000000" w:themeColor="text1"/>
                <w:sz w:val="28"/>
                <w:szCs w:val="28"/>
                <w:lang w:eastAsia="ru-RU"/>
              </w:rPr>
              <m:t xml:space="preserve">                                               </m:t>
            </m:r>
            <m:r>
              <w:rPr>
                <w:rFonts w:ascii="Cambria Math" w:hAnsi="Cambria Math" w:cs="Times New Roman"/>
                <w:color w:val="000000" w:themeColor="text1"/>
                <w:sz w:val="28"/>
                <w:szCs w:val="28"/>
                <w:lang w:val="en-US" w:eastAsia="ru-RU"/>
              </w:rPr>
              <m:t>V</m:t>
            </m:r>
          </m:e>
          <m:sub>
            <m:r>
              <w:rPr>
                <w:rFonts w:ascii="Cambria Math" w:hAnsi="Cambria Math" w:cs="Times New Roman"/>
                <w:color w:val="000000" w:themeColor="text1"/>
                <w:sz w:val="28"/>
                <w:szCs w:val="28"/>
                <w:lang w:eastAsia="ru-RU"/>
              </w:rPr>
              <m:t>пор</m:t>
            </m:r>
          </m:sub>
        </m:sSub>
        <m:r>
          <w:rPr>
            <w:rFonts w:ascii="Cambria Math" w:hAnsi="Cambria Math" w:cs="Times New Roman"/>
            <w:color w:val="000000" w:themeColor="text1"/>
            <w:sz w:val="28"/>
            <w:szCs w:val="28"/>
            <w:lang w:eastAsia="ru-RU"/>
          </w:rPr>
          <m:t>=</m:t>
        </m:r>
        <m:sSub>
          <m:sSubPr>
            <m:ctrlPr>
              <w:rPr>
                <w:rFonts w:ascii="Cambria Math" w:hAnsi="Cambria Math" w:cs="Times New Roman"/>
                <w:i/>
                <w:color w:val="000000" w:themeColor="text1"/>
                <w:sz w:val="28"/>
                <w:szCs w:val="28"/>
                <w:lang w:eastAsia="ru-RU"/>
              </w:rPr>
            </m:ctrlPr>
          </m:sSubPr>
          <m:e>
            <m:r>
              <w:rPr>
                <w:rFonts w:ascii="Cambria Math" w:hAnsi="Cambria Math" w:cs="Times New Roman"/>
                <w:color w:val="000000" w:themeColor="text1"/>
                <w:sz w:val="28"/>
                <w:szCs w:val="28"/>
                <w:lang w:eastAsia="ru-RU"/>
              </w:rPr>
              <m:t>V</m:t>
            </m:r>
          </m:e>
          <m:sub>
            <m:r>
              <w:rPr>
                <w:rFonts w:ascii="Cambria Math" w:hAnsi="Cambria Math" w:cs="Times New Roman"/>
                <w:color w:val="000000" w:themeColor="text1"/>
                <w:sz w:val="28"/>
                <w:szCs w:val="28"/>
                <w:lang w:eastAsia="ru-RU"/>
              </w:rPr>
              <m:t>п.о</m:t>
            </m:r>
          </m:sub>
        </m:sSub>
        <m:r>
          <w:rPr>
            <w:rFonts w:ascii="Cambria Math" w:hAnsi="Cambria Math" w:cs="Times New Roman"/>
            <w:color w:val="000000" w:themeColor="text1"/>
            <w:sz w:val="28"/>
            <w:szCs w:val="28"/>
            <w:lang w:eastAsia="ru-RU"/>
          </w:rPr>
          <m:t>+</m:t>
        </m:r>
        <m:sSub>
          <m:sSubPr>
            <m:ctrlPr>
              <w:rPr>
                <w:rFonts w:ascii="Cambria Math" w:hAnsi="Cambria Math" w:cs="Times New Roman"/>
                <w:i/>
                <w:color w:val="000000" w:themeColor="text1"/>
                <w:sz w:val="28"/>
                <w:szCs w:val="28"/>
                <w:lang w:eastAsia="ru-RU"/>
              </w:rPr>
            </m:ctrlPr>
          </m:sSubPr>
          <m:e>
            <m:r>
              <w:rPr>
                <w:rFonts w:ascii="Cambria Math" w:hAnsi="Cambria Math" w:cs="Times New Roman"/>
                <w:color w:val="000000" w:themeColor="text1"/>
                <w:sz w:val="28"/>
                <w:szCs w:val="28"/>
                <w:lang w:eastAsia="ru-RU"/>
              </w:rPr>
              <m:t>V</m:t>
            </m:r>
          </m:e>
          <m:sub>
            <m:r>
              <w:rPr>
                <w:rFonts w:ascii="Cambria Math" w:hAnsi="Cambria Math" w:cs="Times New Roman"/>
                <w:color w:val="000000" w:themeColor="text1"/>
                <w:sz w:val="28"/>
                <w:szCs w:val="28"/>
                <w:lang w:eastAsia="ru-RU"/>
              </w:rPr>
              <m:t>п.з</m:t>
            </m:r>
          </m:sub>
        </m:sSub>
      </m:oMath>
      <w:r w:rsidR="00BB1774" w:rsidRPr="00715840">
        <w:rPr>
          <w:rFonts w:ascii="Times New Roman" w:hAnsi="Times New Roman" w:cs="Times New Roman"/>
          <w:color w:val="000000" w:themeColor="text1"/>
          <w:sz w:val="28"/>
          <w:szCs w:val="28"/>
          <w:lang w:eastAsia="ru-RU"/>
        </w:rPr>
        <w:t xml:space="preserve">                                    (1.7)</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У слабоглинистих, високо</w:t>
      </w:r>
      <w:r w:rsidR="002511DD" w:rsidRPr="00715840">
        <w:rPr>
          <w:rFonts w:ascii="Times New Roman" w:hAnsi="Times New Roman" w:cs="Times New Roman"/>
          <w:color w:val="000000" w:themeColor="text1"/>
          <w:sz w:val="28"/>
          <w:szCs w:val="28"/>
          <w:lang w:eastAsia="ru-RU"/>
        </w:rPr>
        <w:t>-</w:t>
      </w:r>
      <w:r w:rsidRPr="00715840">
        <w:rPr>
          <w:rFonts w:ascii="Times New Roman" w:hAnsi="Times New Roman" w:cs="Times New Roman"/>
          <w:color w:val="000000" w:themeColor="text1"/>
          <w:sz w:val="28"/>
          <w:szCs w:val="28"/>
          <w:lang w:eastAsia="ru-RU"/>
        </w:rPr>
        <w:t>пористихрихлих породах загальна та відкрита пористості відрізняються незначно.  У глинистих породах, у яких присутні переважно субкапілярні пори, відмінність може бути значною.</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 У нафтопромислової геології при гідродинамічних розрахунках використовують поняття ефективної та </w:t>
      </w:r>
      <w:r w:rsidR="00FC2574" w:rsidRPr="00715840">
        <w:rPr>
          <w:rFonts w:ascii="Times New Roman" w:hAnsi="Times New Roman" w:cs="Times New Roman"/>
          <w:color w:val="000000" w:themeColor="text1"/>
          <w:sz w:val="28"/>
          <w:szCs w:val="28"/>
          <w:lang w:eastAsia="ru-RU"/>
        </w:rPr>
        <w:t>динамічної порист</w:t>
      </w:r>
      <w:r w:rsidRPr="00715840">
        <w:rPr>
          <w:rFonts w:ascii="Times New Roman" w:hAnsi="Times New Roman" w:cs="Times New Roman"/>
          <w:color w:val="000000" w:themeColor="text1"/>
          <w:sz w:val="28"/>
          <w:szCs w:val="28"/>
          <w:lang w:eastAsia="ru-RU"/>
        </w:rPr>
        <w:t>ості.</w:t>
      </w: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 Коефіцієнт ефективної пористості </w:t>
      </w:r>
      <w:r w:rsidRPr="00715840">
        <w:rPr>
          <w:rFonts w:ascii="Times New Roman" w:hAnsi="Times New Roman" w:cs="Times New Roman"/>
          <w:color w:val="000000" w:themeColor="text1"/>
          <w:sz w:val="28"/>
          <w:szCs w:val="28"/>
          <w:lang w:val="en-US" w:eastAsia="ru-RU"/>
        </w:rPr>
        <w:t>k</w:t>
      </w:r>
      <w:r w:rsidRPr="00715840">
        <w:rPr>
          <w:rFonts w:ascii="Times New Roman" w:hAnsi="Times New Roman" w:cs="Times New Roman"/>
          <w:color w:val="000000" w:themeColor="text1"/>
          <w:sz w:val="28"/>
          <w:szCs w:val="28"/>
          <w:vertAlign w:val="subscript"/>
          <w:lang w:eastAsia="ru-RU"/>
        </w:rPr>
        <w:t>п.еф</w:t>
      </w:r>
      <w:r w:rsidRPr="00715840">
        <w:rPr>
          <w:rFonts w:ascii="Times New Roman" w:hAnsi="Times New Roman" w:cs="Times New Roman"/>
          <w:color w:val="000000" w:themeColor="text1"/>
          <w:sz w:val="28"/>
          <w:szCs w:val="28"/>
          <w:lang w:eastAsia="ru-RU"/>
        </w:rPr>
        <w:t xml:space="preserve"> характеризує корисну ємність породи по відношенню до нафти або газу і являє собою обсяг відкритих пор за винятком обсягу, заповненого фізично пов'язаною та капілярно-утримуваною водою</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eastAsia="ru-RU"/>
        </w:rPr>
      </w:pPr>
      <m:oMath>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eastAsia="ru-RU"/>
              </w:rPr>
              <m:t xml:space="preserve">                               </m:t>
            </m:r>
            <m:r>
              <w:rPr>
                <w:rFonts w:ascii="Cambria Math" w:hAnsi="Cambria Math" w:cs="Times New Roman"/>
                <w:color w:val="000000" w:themeColor="text1"/>
                <w:sz w:val="28"/>
                <w:szCs w:val="28"/>
                <w:lang w:val="en-US" w:eastAsia="ru-RU"/>
              </w:rPr>
              <m:t>k</m:t>
            </m:r>
          </m:e>
          <m:sub>
            <m:r>
              <w:rPr>
                <w:rFonts w:ascii="Cambria Math" w:hAnsi="Cambria Math" w:cs="Times New Roman"/>
                <w:color w:val="000000" w:themeColor="text1"/>
                <w:sz w:val="28"/>
                <w:szCs w:val="28"/>
                <w:lang w:eastAsia="ru-RU"/>
              </w:rPr>
              <m:t>п.еф</m:t>
            </m:r>
          </m:sub>
        </m:sSub>
        <m:r>
          <w:rPr>
            <w:rFonts w:ascii="Cambria Math" w:hAnsi="Cambria Math" w:cs="Times New Roman"/>
            <w:color w:val="000000" w:themeColor="text1"/>
            <w:sz w:val="28"/>
            <w:szCs w:val="28"/>
            <w:lang w:eastAsia="ru-RU"/>
          </w:rPr>
          <m:t>=(</m:t>
        </m:r>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val="en-US" w:eastAsia="ru-RU"/>
              </w:rPr>
              <m:t>V</m:t>
            </m:r>
          </m:e>
          <m:sub>
            <m:r>
              <w:rPr>
                <w:rFonts w:ascii="Cambria Math" w:hAnsi="Cambria Math" w:cs="Times New Roman"/>
                <w:color w:val="000000" w:themeColor="text1"/>
                <w:sz w:val="28"/>
                <w:szCs w:val="28"/>
                <w:lang w:eastAsia="ru-RU"/>
              </w:rPr>
              <m:t>п.о</m:t>
            </m:r>
          </m:sub>
        </m:sSub>
        <m:r>
          <w:rPr>
            <w:rFonts w:ascii="Cambria Math" w:hAnsi="Cambria Math" w:cs="Times New Roman"/>
            <w:color w:val="000000" w:themeColor="text1"/>
            <w:sz w:val="28"/>
            <w:szCs w:val="28"/>
            <w:lang w:eastAsia="ru-RU"/>
          </w:rPr>
          <m:t>-</m:t>
        </m:r>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val="en-US" w:eastAsia="ru-RU"/>
              </w:rPr>
              <m:t>V</m:t>
            </m:r>
          </m:e>
          <m:sub>
            <m:r>
              <w:rPr>
                <w:rFonts w:ascii="Cambria Math" w:hAnsi="Cambria Math" w:cs="Times New Roman"/>
                <w:color w:val="000000" w:themeColor="text1"/>
                <w:sz w:val="28"/>
                <w:szCs w:val="28"/>
                <w:lang w:eastAsia="ru-RU"/>
              </w:rPr>
              <m:t>в.св</m:t>
            </m:r>
          </m:sub>
        </m:sSub>
        <m:r>
          <w:rPr>
            <w:rFonts w:ascii="Cambria Math" w:hAnsi="Cambria Math" w:cs="Times New Roman"/>
            <w:color w:val="000000" w:themeColor="text1"/>
            <w:sz w:val="28"/>
            <w:szCs w:val="28"/>
            <w:lang w:eastAsia="ru-RU"/>
          </w:rPr>
          <m:t>)=</m:t>
        </m:r>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val="en-US" w:eastAsia="ru-RU"/>
              </w:rPr>
              <m:t>k</m:t>
            </m:r>
          </m:e>
          <m:sub>
            <m:r>
              <w:rPr>
                <w:rFonts w:ascii="Cambria Math" w:hAnsi="Cambria Math" w:cs="Times New Roman"/>
                <w:color w:val="000000" w:themeColor="text1"/>
                <w:sz w:val="28"/>
                <w:szCs w:val="28"/>
                <w:lang w:eastAsia="ru-RU"/>
              </w:rPr>
              <m:t>п.о</m:t>
            </m:r>
          </m:sub>
        </m:sSub>
        <m:r>
          <w:rPr>
            <w:rFonts w:ascii="Cambria Math" w:hAnsi="Cambria Math" w:cs="Times New Roman"/>
            <w:color w:val="000000" w:themeColor="text1"/>
            <w:sz w:val="28"/>
            <w:szCs w:val="28"/>
            <w:lang w:eastAsia="ru-RU"/>
          </w:rPr>
          <m:t>(1-</m:t>
        </m:r>
        <m:sSub>
          <m:sSubPr>
            <m:ctrlPr>
              <w:rPr>
                <w:rFonts w:ascii="Cambria Math" w:hAnsi="Cambria Math" w:cs="Times New Roman"/>
                <w:i/>
                <w:color w:val="000000" w:themeColor="text1"/>
                <w:sz w:val="28"/>
                <w:szCs w:val="28"/>
                <w:lang w:val="en-US" w:eastAsia="ru-RU"/>
              </w:rPr>
            </m:ctrlPr>
          </m:sSubPr>
          <m:e>
            <m:r>
              <w:rPr>
                <w:rFonts w:ascii="Cambria Math" w:hAnsi="Cambria Math" w:cs="Times New Roman"/>
                <w:color w:val="000000" w:themeColor="text1"/>
                <w:sz w:val="28"/>
                <w:szCs w:val="28"/>
                <w:lang w:val="en-US" w:eastAsia="ru-RU"/>
              </w:rPr>
              <m:t>k</m:t>
            </m:r>
          </m:e>
          <m:sub>
            <m:r>
              <w:rPr>
                <w:rFonts w:ascii="Cambria Math" w:hAnsi="Cambria Math" w:cs="Times New Roman"/>
                <w:color w:val="000000" w:themeColor="text1"/>
                <w:sz w:val="28"/>
                <w:szCs w:val="28"/>
                <w:lang w:eastAsia="ru-RU"/>
              </w:rPr>
              <m:t>п.св</m:t>
            </m:r>
          </m:sub>
        </m:sSub>
        <m:r>
          <w:rPr>
            <w:rFonts w:ascii="Cambria Math" w:hAnsi="Cambria Math" w:cs="Times New Roman"/>
            <w:color w:val="000000" w:themeColor="text1"/>
            <w:sz w:val="28"/>
            <w:szCs w:val="28"/>
            <w:lang w:eastAsia="ru-RU"/>
          </w:rPr>
          <m:t>)</m:t>
        </m:r>
      </m:oMath>
      <w:r w:rsidR="00C056B6">
        <w:rPr>
          <w:rFonts w:ascii="Times New Roman" w:eastAsiaTheme="minorEastAsia" w:hAnsi="Times New Roman" w:cs="Times New Roman"/>
          <w:color w:val="000000" w:themeColor="text1"/>
          <w:sz w:val="28"/>
          <w:szCs w:val="28"/>
          <w:lang w:eastAsia="ru-RU"/>
        </w:rPr>
        <w:t xml:space="preserve">                         </w:t>
      </w:r>
      <w:r w:rsidR="00BB1774" w:rsidRPr="00715840">
        <w:rPr>
          <w:rFonts w:ascii="Times New Roman" w:hAnsi="Times New Roman" w:cs="Times New Roman"/>
          <w:color w:val="000000" w:themeColor="text1"/>
          <w:sz w:val="28"/>
          <w:szCs w:val="28"/>
          <w:lang w:eastAsia="ru-RU"/>
        </w:rPr>
        <w:t>(1.8)</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де </w:t>
      </w:r>
      <w:r w:rsidRPr="00715840">
        <w:rPr>
          <w:rFonts w:ascii="Times New Roman" w:hAnsi="Times New Roman" w:cs="Times New Roman"/>
          <w:color w:val="000000" w:themeColor="text1"/>
          <w:sz w:val="28"/>
          <w:szCs w:val="28"/>
          <w:lang w:val="en-US" w:eastAsia="ru-RU"/>
        </w:rPr>
        <w:t>k</w:t>
      </w:r>
      <w:r w:rsidRPr="00715840">
        <w:rPr>
          <w:rFonts w:ascii="Times New Roman" w:hAnsi="Times New Roman" w:cs="Times New Roman"/>
          <w:color w:val="000000" w:themeColor="text1"/>
          <w:sz w:val="28"/>
          <w:szCs w:val="28"/>
          <w:vertAlign w:val="subscript"/>
          <w:lang w:eastAsia="ru-RU"/>
        </w:rPr>
        <w:t>п.св</w:t>
      </w:r>
      <w:r w:rsidRPr="00715840">
        <w:rPr>
          <w:rFonts w:ascii="Times New Roman" w:hAnsi="Times New Roman" w:cs="Times New Roman"/>
          <w:color w:val="000000" w:themeColor="text1"/>
          <w:sz w:val="28"/>
          <w:szCs w:val="28"/>
          <w:lang w:eastAsia="ru-RU"/>
        </w:rPr>
        <w:t xml:space="preserve"> - коефіцієнт водонасичення, що визначає вміст пов'язаної води в одиниці обсягу пор;  V</w:t>
      </w:r>
      <w:r w:rsidRPr="00715840">
        <w:rPr>
          <w:rFonts w:ascii="Times New Roman" w:hAnsi="Times New Roman" w:cs="Times New Roman"/>
          <w:color w:val="000000" w:themeColor="text1"/>
          <w:sz w:val="28"/>
          <w:szCs w:val="28"/>
          <w:vertAlign w:val="subscript"/>
          <w:lang w:eastAsia="ru-RU"/>
        </w:rPr>
        <w:t>п.св</w:t>
      </w:r>
      <w:r w:rsidRPr="00715840">
        <w:rPr>
          <w:rFonts w:ascii="Times New Roman" w:hAnsi="Times New Roman" w:cs="Times New Roman"/>
          <w:color w:val="000000" w:themeColor="text1"/>
          <w:sz w:val="28"/>
          <w:szCs w:val="28"/>
          <w:lang w:eastAsia="ru-RU"/>
        </w:rPr>
        <w:t>- об'єм зв'язаної води.</w:t>
      </w:r>
    </w:p>
    <w:p w:rsidR="00BB1774"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Динамічна пористість </w:t>
      </w:r>
      <w:r w:rsidRPr="00715840">
        <w:rPr>
          <w:rFonts w:ascii="Times New Roman" w:hAnsi="Times New Roman" w:cs="Times New Roman"/>
          <w:color w:val="000000" w:themeColor="text1"/>
          <w:sz w:val="28"/>
          <w:szCs w:val="28"/>
          <w:lang w:val="en-US" w:eastAsia="ru-RU"/>
        </w:rPr>
        <w:t>k</w:t>
      </w:r>
      <w:r w:rsidRPr="00715840">
        <w:rPr>
          <w:rFonts w:ascii="Times New Roman" w:hAnsi="Times New Roman" w:cs="Times New Roman"/>
          <w:color w:val="000000" w:themeColor="text1"/>
          <w:sz w:val="28"/>
          <w:szCs w:val="28"/>
          <w:vertAlign w:val="subscript"/>
          <w:lang w:eastAsia="ru-RU"/>
        </w:rPr>
        <w:t>п.д</w:t>
      </w:r>
      <w:r w:rsidRPr="00715840">
        <w:rPr>
          <w:rFonts w:ascii="Times New Roman" w:hAnsi="Times New Roman" w:cs="Times New Roman"/>
          <w:color w:val="000000" w:themeColor="text1"/>
          <w:sz w:val="28"/>
          <w:szCs w:val="28"/>
          <w:lang w:eastAsia="ru-RU"/>
        </w:rPr>
        <w:t>являє собою відношення об'ємом рідини, що фільтрується, в породі до обсягу породи при заданому градієнті тиску</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Pr>
          <w:rFonts w:ascii="Times New Roman" w:eastAsiaTheme="minorEastAsia" w:hAnsi="Times New Roman" w:cs="Times New Roman"/>
          <w:color w:val="000000" w:themeColor="text1"/>
          <w:sz w:val="28"/>
          <w:szCs w:val="28"/>
          <w:lang w:eastAsia="ru-RU"/>
        </w:rPr>
        <w:t xml:space="preserve">                                            </w:t>
      </w:r>
      <m:oMath>
        <m:sSub>
          <m:sSubPr>
            <m:ctrlPr>
              <w:rPr>
                <w:rFonts w:ascii="Cambria Math" w:hAnsi="Cambria Math" w:cs="Times New Roman"/>
                <w:i/>
                <w:color w:val="000000" w:themeColor="text1"/>
                <w:sz w:val="28"/>
                <w:szCs w:val="28"/>
                <w:lang w:eastAsia="ru-RU"/>
              </w:rPr>
            </m:ctrlPr>
          </m:sSubPr>
          <m:e>
            <m:r>
              <w:rPr>
                <w:rFonts w:ascii="Cambria Math" w:hAnsi="Cambria Math" w:cs="Times New Roman"/>
                <w:color w:val="000000" w:themeColor="text1"/>
                <w:sz w:val="28"/>
                <w:szCs w:val="28"/>
                <w:lang w:eastAsia="ru-RU"/>
              </w:rPr>
              <m:t>k</m:t>
            </m:r>
          </m:e>
          <m:sub>
            <m:r>
              <w:rPr>
                <w:rFonts w:ascii="Cambria Math" w:hAnsi="Cambria Math" w:cs="Times New Roman"/>
                <w:color w:val="000000" w:themeColor="text1"/>
                <w:sz w:val="28"/>
                <w:szCs w:val="28"/>
                <w:lang w:eastAsia="ru-RU"/>
              </w:rPr>
              <m:t>п.д</m:t>
            </m:r>
          </m:sub>
        </m:sSub>
        <m:r>
          <w:rPr>
            <w:rFonts w:ascii="Cambria Math" w:hAnsi="Cambria Math" w:cs="Times New Roman"/>
            <w:color w:val="000000" w:themeColor="text1"/>
            <w:sz w:val="28"/>
            <w:szCs w:val="28"/>
            <w:lang w:eastAsia="ru-RU"/>
          </w:rPr>
          <m:t>=</m:t>
        </m:r>
        <m:f>
          <m:fPr>
            <m:ctrlPr>
              <w:rPr>
                <w:rFonts w:ascii="Cambria Math" w:hAnsi="Cambria Math" w:cs="Times New Roman"/>
                <w:i/>
                <w:color w:val="000000" w:themeColor="text1"/>
                <w:sz w:val="28"/>
                <w:szCs w:val="28"/>
                <w:lang w:eastAsia="ru-RU"/>
              </w:rPr>
            </m:ctrlPr>
          </m:fPr>
          <m:num>
            <m:sSub>
              <m:sSubPr>
                <m:ctrlPr>
                  <w:rPr>
                    <w:rFonts w:ascii="Cambria Math" w:hAnsi="Cambria Math" w:cs="Times New Roman"/>
                    <w:i/>
                    <w:color w:val="000000" w:themeColor="text1"/>
                    <w:sz w:val="28"/>
                    <w:szCs w:val="28"/>
                    <w:lang w:eastAsia="ru-RU"/>
                  </w:rPr>
                </m:ctrlPr>
              </m:sSubPr>
              <m:e>
                <m:r>
                  <w:rPr>
                    <w:rFonts w:ascii="Cambria Math" w:hAnsi="Cambria Math" w:cs="Times New Roman"/>
                    <w:color w:val="000000" w:themeColor="text1"/>
                    <w:sz w:val="28"/>
                    <w:szCs w:val="28"/>
                    <w:lang w:val="en-US" w:eastAsia="ru-RU"/>
                  </w:rPr>
                  <m:t>V</m:t>
                </m:r>
              </m:e>
              <m:sub>
                <m:r>
                  <w:rPr>
                    <w:rFonts w:ascii="Cambria Math" w:hAnsi="Cambria Math" w:cs="Times New Roman"/>
                    <w:color w:val="000000" w:themeColor="text1"/>
                    <w:sz w:val="28"/>
                    <w:szCs w:val="28"/>
                    <w:lang w:eastAsia="ru-RU"/>
                  </w:rPr>
                  <m:t>д</m:t>
                </m:r>
              </m:sub>
            </m:sSub>
          </m:num>
          <m:den>
            <m:r>
              <w:rPr>
                <w:rFonts w:ascii="Cambria Math" w:hAnsi="Cambria Math" w:cs="Times New Roman"/>
                <w:color w:val="000000" w:themeColor="text1"/>
                <w:sz w:val="28"/>
                <w:szCs w:val="28"/>
                <w:lang w:eastAsia="ru-RU"/>
              </w:rPr>
              <m:t>V</m:t>
            </m:r>
          </m:den>
        </m:f>
        <m:r>
          <w:rPr>
            <w:rFonts w:ascii="Cambria Math" w:hAnsi="Cambria Math" w:cs="Times New Roman"/>
            <w:color w:val="000000" w:themeColor="text1"/>
            <w:sz w:val="28"/>
            <w:szCs w:val="28"/>
            <w:lang w:eastAsia="ru-RU"/>
          </w:rPr>
          <m:t xml:space="preserve">                                                              </m:t>
        </m:r>
      </m:oMath>
      <w:r w:rsidR="00BB1774" w:rsidRPr="00715840">
        <w:rPr>
          <w:rFonts w:ascii="Times New Roman" w:hAnsi="Times New Roman" w:cs="Times New Roman"/>
          <w:color w:val="000000" w:themeColor="text1"/>
          <w:sz w:val="28"/>
          <w:szCs w:val="28"/>
          <w:lang w:eastAsia="ru-RU"/>
        </w:rPr>
        <w:t>(1.9)</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де V</w:t>
      </w:r>
      <w:r w:rsidRPr="00715840">
        <w:rPr>
          <w:rFonts w:ascii="Times New Roman" w:hAnsi="Times New Roman" w:cs="Times New Roman"/>
          <w:color w:val="000000" w:themeColor="text1"/>
          <w:sz w:val="28"/>
          <w:szCs w:val="28"/>
          <w:vertAlign w:val="subscript"/>
          <w:lang w:eastAsia="ru-RU"/>
        </w:rPr>
        <w:t>д</w:t>
      </w:r>
      <w:r w:rsidRPr="00715840">
        <w:rPr>
          <w:rFonts w:ascii="Times New Roman" w:hAnsi="Times New Roman" w:cs="Times New Roman"/>
          <w:color w:val="000000" w:themeColor="text1"/>
          <w:sz w:val="28"/>
          <w:szCs w:val="28"/>
          <w:lang w:eastAsia="ru-RU"/>
        </w:rPr>
        <w:t>-об'єм рідини, що фільтрується;  V-об'єм зразка породи.</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Об'єм V</w:t>
      </w:r>
      <w:r w:rsidRPr="00715840">
        <w:rPr>
          <w:rFonts w:ascii="Times New Roman" w:hAnsi="Times New Roman" w:cs="Times New Roman"/>
          <w:color w:val="000000" w:themeColor="text1"/>
          <w:sz w:val="28"/>
          <w:szCs w:val="28"/>
          <w:vertAlign w:val="subscript"/>
          <w:lang w:eastAsia="ru-RU"/>
        </w:rPr>
        <w:t>д</w:t>
      </w:r>
      <w:r w:rsidRPr="00715840">
        <w:rPr>
          <w:rFonts w:ascii="Times New Roman" w:hAnsi="Times New Roman" w:cs="Times New Roman"/>
          <w:color w:val="000000" w:themeColor="text1"/>
          <w:sz w:val="28"/>
          <w:szCs w:val="28"/>
          <w:lang w:eastAsia="ru-RU"/>
        </w:rPr>
        <w:t xml:space="preserve"> визначає кількість видобутої нафти або газу.  </w:t>
      </w:r>
    </w:p>
    <w:p w:rsidR="00BB177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Співвідношення між видами пористості - загальною, відкритою та динамічною - визначається типом гірських порід, їх походженням, розмірами пронизуючих їх пор і тріщин, цементацією порід.</w:t>
      </w:r>
    </w:p>
    <w:p w:rsidR="00A37B44" w:rsidRPr="00715840" w:rsidRDefault="00BB17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r w:rsidRPr="00715840">
        <w:rPr>
          <w:rFonts w:ascii="Times New Roman" w:hAnsi="Times New Roman" w:cs="Times New Roman"/>
          <w:color w:val="000000" w:themeColor="text1"/>
          <w:sz w:val="28"/>
          <w:szCs w:val="28"/>
          <w:lang w:eastAsia="ru-RU"/>
        </w:rPr>
        <w:t xml:space="preserve">Гірські породи з надкапілярними порами характеризуються майже одинаковою між собою загальною, відкритою та динамічною пористістю.  У порід з капілярними порами загальна пористість перевищує відкриту, а </w:t>
      </w:r>
      <w:r w:rsidRPr="00715840">
        <w:rPr>
          <w:rFonts w:ascii="Times New Roman" w:hAnsi="Times New Roman" w:cs="Times New Roman"/>
          <w:color w:val="000000" w:themeColor="text1"/>
          <w:sz w:val="28"/>
          <w:szCs w:val="28"/>
          <w:lang w:eastAsia="ru-RU"/>
        </w:rPr>
        <w:lastRenderedPageBreak/>
        <w:t>остання</w:t>
      </w:r>
      <w:r w:rsidR="00FC2574" w:rsidRPr="00715840">
        <w:rPr>
          <w:rFonts w:ascii="Times New Roman" w:hAnsi="Times New Roman" w:cs="Times New Roman"/>
          <w:color w:val="000000" w:themeColor="text1"/>
          <w:sz w:val="28"/>
          <w:szCs w:val="28"/>
          <w:lang w:eastAsia="ru-RU"/>
        </w:rPr>
        <w:t xml:space="preserve"> –</w:t>
      </w:r>
      <w:r w:rsidRPr="00715840">
        <w:rPr>
          <w:rFonts w:ascii="Times New Roman" w:hAnsi="Times New Roman" w:cs="Times New Roman"/>
          <w:color w:val="000000" w:themeColor="text1"/>
          <w:sz w:val="28"/>
          <w:szCs w:val="28"/>
          <w:lang w:eastAsia="ru-RU"/>
        </w:rPr>
        <w:t>динамічну.  Гірські породи з субкапілярними порами мають високу загальну пористість, але не мають відкритої і динамічної пористості.</w:t>
      </w:r>
    </w:p>
    <w:p w:rsidR="00FC2574" w:rsidRPr="00715840" w:rsidRDefault="00FC2574"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FC2574" w:rsidRPr="00715840" w:rsidRDefault="00FC25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1.2 Визначення пористості порід колекторів</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FC2574" w:rsidRPr="00715840" w:rsidRDefault="00A5260D"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w:t>
      </w:r>
      <w:r w:rsidR="00FC2574" w:rsidRPr="00715840">
        <w:rPr>
          <w:rFonts w:ascii="Times New Roman" w:hAnsi="Times New Roman" w:cs="Times New Roman"/>
          <w:color w:val="000000" w:themeColor="text1"/>
          <w:sz w:val="28"/>
          <w:szCs w:val="28"/>
        </w:rPr>
        <w:t xml:space="preserve">ористість </w:t>
      </w:r>
      <w:r w:rsidR="009B0EDC" w:rsidRPr="00715840">
        <w:rPr>
          <w:rFonts w:ascii="Times New Roman" w:hAnsi="Times New Roman" w:cs="Times New Roman"/>
          <w:color w:val="000000" w:themeColor="text1"/>
          <w:sz w:val="28"/>
          <w:szCs w:val="28"/>
        </w:rPr>
        <w:t>за своїм утворе</w:t>
      </w:r>
      <w:r w:rsidRPr="00715840">
        <w:rPr>
          <w:rFonts w:ascii="Times New Roman" w:hAnsi="Times New Roman" w:cs="Times New Roman"/>
          <w:color w:val="000000" w:themeColor="text1"/>
          <w:sz w:val="28"/>
          <w:szCs w:val="28"/>
        </w:rPr>
        <w:t xml:space="preserve">ням </w:t>
      </w:r>
      <w:r w:rsidR="00FC2574" w:rsidRPr="00715840">
        <w:rPr>
          <w:rFonts w:ascii="Times New Roman" w:hAnsi="Times New Roman" w:cs="Times New Roman"/>
          <w:color w:val="000000" w:themeColor="text1"/>
          <w:sz w:val="28"/>
          <w:szCs w:val="28"/>
        </w:rPr>
        <w:t xml:space="preserve">може бути поділена </w:t>
      </w:r>
      <w:r w:rsidRPr="00715840">
        <w:rPr>
          <w:rFonts w:ascii="Times New Roman" w:hAnsi="Times New Roman" w:cs="Times New Roman"/>
          <w:color w:val="000000" w:themeColor="text1"/>
          <w:sz w:val="28"/>
          <w:szCs w:val="28"/>
        </w:rPr>
        <w:t xml:space="preserve"> як </w:t>
      </w:r>
      <w:r w:rsidR="009B0EDC" w:rsidRPr="00715840">
        <w:rPr>
          <w:rFonts w:ascii="Times New Roman" w:hAnsi="Times New Roman" w:cs="Times New Roman"/>
          <w:color w:val="000000" w:themeColor="text1"/>
          <w:sz w:val="28"/>
          <w:szCs w:val="28"/>
        </w:rPr>
        <w:t>на первинну і</w:t>
      </w:r>
      <w:r w:rsidR="00FC2574" w:rsidRPr="00715840">
        <w:rPr>
          <w:rFonts w:ascii="Times New Roman" w:hAnsi="Times New Roman" w:cs="Times New Roman"/>
          <w:color w:val="000000" w:themeColor="text1"/>
          <w:sz w:val="28"/>
          <w:szCs w:val="28"/>
        </w:rPr>
        <w:t xml:space="preserve"> вторинну. Первинна пористість </w:t>
      </w:r>
      <w:r w:rsidRPr="00715840">
        <w:rPr>
          <w:rFonts w:ascii="Times New Roman" w:hAnsi="Times New Roman" w:cs="Times New Roman"/>
          <w:color w:val="000000" w:themeColor="text1"/>
          <w:sz w:val="28"/>
          <w:szCs w:val="28"/>
        </w:rPr>
        <w:t>або ще її називають міжзерновою</w:t>
      </w:r>
      <w:r w:rsidR="00FC2574" w:rsidRPr="00715840">
        <w:rPr>
          <w:rFonts w:ascii="Times New Roman" w:hAnsi="Times New Roman" w:cs="Times New Roman"/>
          <w:color w:val="000000" w:themeColor="text1"/>
          <w:sz w:val="28"/>
          <w:szCs w:val="28"/>
          <w:lang w:val="en-US"/>
        </w:rPr>
        <w:t>k</w:t>
      </w:r>
      <w:r w:rsidR="00FC2574" w:rsidRPr="00715840">
        <w:rPr>
          <w:rFonts w:ascii="Times New Roman" w:hAnsi="Times New Roman" w:cs="Times New Roman"/>
          <w:color w:val="000000" w:themeColor="text1"/>
          <w:sz w:val="28"/>
          <w:szCs w:val="28"/>
          <w:vertAlign w:val="subscript"/>
        </w:rPr>
        <w:t>п.м</w:t>
      </w:r>
      <w:r w:rsidR="009B0EDC" w:rsidRPr="00715840">
        <w:rPr>
          <w:rFonts w:ascii="Times New Roman" w:hAnsi="Times New Roman" w:cs="Times New Roman"/>
          <w:color w:val="000000" w:themeColor="text1"/>
          <w:sz w:val="28"/>
          <w:szCs w:val="28"/>
        </w:rPr>
        <w:t xml:space="preserve">вона є </w:t>
      </w:r>
      <w:r w:rsidR="00FC2574" w:rsidRPr="00715840">
        <w:rPr>
          <w:rFonts w:ascii="Times New Roman" w:hAnsi="Times New Roman" w:cs="Times New Roman"/>
          <w:color w:val="000000" w:themeColor="text1"/>
          <w:sz w:val="28"/>
          <w:szCs w:val="28"/>
        </w:rPr>
        <w:t xml:space="preserve">порововим </w:t>
      </w:r>
      <w:r w:rsidR="00D814D4" w:rsidRPr="00715840">
        <w:rPr>
          <w:rFonts w:ascii="Times New Roman" w:hAnsi="Times New Roman" w:cs="Times New Roman"/>
          <w:color w:val="000000" w:themeColor="text1"/>
          <w:sz w:val="28"/>
          <w:szCs w:val="28"/>
        </w:rPr>
        <w:t>простором між кристалами або зернами породи і</w:t>
      </w:r>
      <w:r w:rsidR="00FC2574" w:rsidRPr="00715840">
        <w:rPr>
          <w:rFonts w:ascii="Times New Roman" w:hAnsi="Times New Roman" w:cs="Times New Roman"/>
          <w:color w:val="000000" w:themeColor="text1"/>
          <w:sz w:val="28"/>
          <w:szCs w:val="28"/>
        </w:rPr>
        <w:t xml:space="preserve"> між рак</w:t>
      </w:r>
      <w:r w:rsidR="009B0EDC" w:rsidRPr="00715840">
        <w:rPr>
          <w:rFonts w:ascii="Times New Roman" w:hAnsi="Times New Roman" w:cs="Times New Roman"/>
          <w:color w:val="000000" w:themeColor="text1"/>
          <w:sz w:val="28"/>
          <w:szCs w:val="28"/>
        </w:rPr>
        <w:t>овинами найпростіших організмів</w:t>
      </w:r>
      <w:r w:rsidR="00FC2574" w:rsidRPr="00715840">
        <w:rPr>
          <w:rFonts w:ascii="Times New Roman" w:hAnsi="Times New Roman" w:cs="Times New Roman"/>
          <w:color w:val="000000" w:themeColor="text1"/>
          <w:sz w:val="28"/>
          <w:szCs w:val="28"/>
        </w:rPr>
        <w:t xml:space="preserve">. </w:t>
      </w:r>
      <w:r w:rsidR="00D814D4" w:rsidRPr="00715840">
        <w:rPr>
          <w:rFonts w:ascii="Times New Roman" w:hAnsi="Times New Roman" w:cs="Times New Roman"/>
          <w:color w:val="000000" w:themeColor="text1"/>
          <w:sz w:val="28"/>
          <w:szCs w:val="28"/>
        </w:rPr>
        <w:t>Первинна пористість порід знижується під впливом підвищення ступеня цементації та ущільнення відкладів в процесі діагенезу. Саме це пояснює</w:t>
      </w:r>
      <w:r w:rsidR="00FC2574" w:rsidRPr="00715840">
        <w:rPr>
          <w:rFonts w:ascii="Times New Roman" w:hAnsi="Times New Roman" w:cs="Times New Roman"/>
          <w:color w:val="000000" w:themeColor="text1"/>
          <w:sz w:val="28"/>
          <w:szCs w:val="28"/>
        </w:rPr>
        <w:t xml:space="preserve"> закономірне зменшення коефіцієнта пористості (1.10) </w:t>
      </w:r>
      <w:r w:rsidR="00D814D4" w:rsidRPr="00715840">
        <w:rPr>
          <w:rFonts w:ascii="Times New Roman" w:hAnsi="Times New Roman" w:cs="Times New Roman"/>
          <w:color w:val="000000" w:themeColor="text1"/>
          <w:sz w:val="28"/>
          <w:szCs w:val="28"/>
        </w:rPr>
        <w:t>і</w:t>
      </w:r>
      <w:r w:rsidR="00FC2574" w:rsidRPr="00715840">
        <w:rPr>
          <w:rFonts w:ascii="Times New Roman" w:hAnsi="Times New Roman" w:cs="Times New Roman"/>
          <w:color w:val="000000" w:themeColor="text1"/>
          <w:sz w:val="28"/>
          <w:szCs w:val="28"/>
        </w:rPr>
        <w:t>з глибиною.</w:t>
      </w:r>
    </w:p>
    <w:p w:rsidR="00FC2574" w:rsidRPr="00715840" w:rsidRDefault="00FC25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Вторинна пористість k</w:t>
      </w:r>
      <w:r w:rsidRPr="00715840">
        <w:rPr>
          <w:rFonts w:ascii="Times New Roman" w:hAnsi="Times New Roman" w:cs="Times New Roman"/>
          <w:color w:val="000000" w:themeColor="text1"/>
          <w:sz w:val="28"/>
          <w:szCs w:val="28"/>
          <w:vertAlign w:val="subscript"/>
        </w:rPr>
        <w:t>п.вт</w:t>
      </w:r>
      <w:r w:rsidR="00577408" w:rsidRPr="00715840">
        <w:rPr>
          <w:rFonts w:ascii="Times New Roman" w:hAnsi="Times New Roman" w:cs="Times New Roman"/>
          <w:color w:val="000000" w:themeColor="text1"/>
          <w:sz w:val="28"/>
          <w:szCs w:val="28"/>
        </w:rPr>
        <w:t>утворюється</w:t>
      </w:r>
      <w:r w:rsidRPr="00715840">
        <w:rPr>
          <w:rFonts w:ascii="Times New Roman" w:hAnsi="Times New Roman" w:cs="Times New Roman"/>
          <w:color w:val="000000" w:themeColor="text1"/>
          <w:sz w:val="28"/>
          <w:szCs w:val="28"/>
        </w:rPr>
        <w:t xml:space="preserve"> на </w:t>
      </w:r>
      <w:r w:rsidR="00577408" w:rsidRPr="00715840">
        <w:rPr>
          <w:rFonts w:ascii="Times New Roman" w:hAnsi="Times New Roman" w:cs="Times New Roman"/>
          <w:color w:val="000000" w:themeColor="text1"/>
          <w:sz w:val="28"/>
          <w:szCs w:val="28"/>
        </w:rPr>
        <w:t>етапі</w:t>
      </w:r>
      <w:r w:rsidRPr="00715840">
        <w:rPr>
          <w:rFonts w:ascii="Times New Roman" w:hAnsi="Times New Roman" w:cs="Times New Roman"/>
          <w:color w:val="000000" w:themeColor="text1"/>
          <w:sz w:val="28"/>
          <w:szCs w:val="28"/>
        </w:rPr>
        <w:t xml:space="preserve"> діагенезу і включає тріщини, </w:t>
      </w:r>
      <w:r w:rsidR="00577408" w:rsidRPr="00715840">
        <w:rPr>
          <w:rFonts w:ascii="Times New Roman" w:hAnsi="Times New Roman" w:cs="Times New Roman"/>
          <w:color w:val="000000" w:themeColor="text1"/>
          <w:sz w:val="28"/>
          <w:szCs w:val="28"/>
        </w:rPr>
        <w:t xml:space="preserve">які створилися під вливомхімічними, термічних і </w:t>
      </w:r>
      <w:r w:rsidRPr="00715840">
        <w:rPr>
          <w:rFonts w:ascii="Times New Roman" w:hAnsi="Times New Roman" w:cs="Times New Roman"/>
          <w:color w:val="000000" w:themeColor="text1"/>
          <w:sz w:val="28"/>
          <w:szCs w:val="28"/>
        </w:rPr>
        <w:t>тектонічних</w:t>
      </w:r>
      <w:r w:rsidR="00167F15" w:rsidRPr="00715840">
        <w:rPr>
          <w:rFonts w:ascii="Times New Roman" w:hAnsi="Times New Roman" w:cs="Times New Roman"/>
          <w:color w:val="000000" w:themeColor="text1"/>
          <w:sz w:val="28"/>
          <w:szCs w:val="28"/>
        </w:rPr>
        <w:t xml:space="preserve"> процесів, а при хімічному перетворенні мінералів гірських порід та їх розчиненню утворюються каверни. </w:t>
      </w:r>
    </w:p>
    <w:p w:rsidR="00FC2574" w:rsidRDefault="003321BA"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Для карбонатних колекторів найбільш характерологічна є тріщинна пористість, проте  рідше для теригенних, які зазнали значного метаморфізму.  В карбонатних колекторах поряд</w:t>
      </w:r>
      <w:r w:rsidR="00FC2574" w:rsidRPr="00715840">
        <w:rPr>
          <w:rFonts w:ascii="Times New Roman" w:hAnsi="Times New Roman" w:cs="Times New Roman"/>
          <w:color w:val="000000" w:themeColor="text1"/>
          <w:sz w:val="28"/>
          <w:szCs w:val="28"/>
        </w:rPr>
        <w:t xml:space="preserve"> із міжзерневою пористістю k</w:t>
      </w:r>
      <w:r w:rsidR="00FC2574" w:rsidRPr="00715840">
        <w:rPr>
          <w:rFonts w:ascii="Times New Roman" w:hAnsi="Times New Roman" w:cs="Times New Roman"/>
          <w:color w:val="000000" w:themeColor="text1"/>
          <w:sz w:val="28"/>
          <w:szCs w:val="28"/>
          <w:vertAlign w:val="subscript"/>
        </w:rPr>
        <w:t>п.м</w:t>
      </w:r>
      <w:r w:rsidRPr="00715840">
        <w:rPr>
          <w:rFonts w:ascii="Times New Roman" w:hAnsi="Times New Roman" w:cs="Times New Roman"/>
          <w:color w:val="000000" w:themeColor="text1"/>
          <w:sz w:val="28"/>
          <w:szCs w:val="28"/>
        </w:rPr>
        <w:t xml:space="preserve"> значну роль відіг</w:t>
      </w:r>
      <w:r w:rsidR="00FC2574" w:rsidRPr="00715840">
        <w:rPr>
          <w:rFonts w:ascii="Times New Roman" w:hAnsi="Times New Roman" w:cs="Times New Roman"/>
          <w:color w:val="000000" w:themeColor="text1"/>
          <w:sz w:val="28"/>
          <w:szCs w:val="28"/>
        </w:rPr>
        <w:t xml:space="preserve">рають </w:t>
      </w:r>
      <w:r w:rsidRPr="00715840">
        <w:rPr>
          <w:rFonts w:ascii="Times New Roman" w:hAnsi="Times New Roman" w:cs="Times New Roman"/>
          <w:color w:val="000000" w:themeColor="text1"/>
          <w:sz w:val="28"/>
          <w:szCs w:val="28"/>
        </w:rPr>
        <w:t>пори втори</w:t>
      </w:r>
      <w:r w:rsidR="00FC2574" w:rsidRPr="00715840">
        <w:rPr>
          <w:rFonts w:ascii="Times New Roman" w:hAnsi="Times New Roman" w:cs="Times New Roman"/>
          <w:color w:val="000000" w:themeColor="text1"/>
          <w:sz w:val="28"/>
          <w:szCs w:val="28"/>
        </w:rPr>
        <w:t>ного похо</w:t>
      </w:r>
      <w:r w:rsidRPr="00715840">
        <w:rPr>
          <w:rFonts w:ascii="Times New Roman" w:hAnsi="Times New Roman" w:cs="Times New Roman"/>
          <w:color w:val="000000" w:themeColor="text1"/>
          <w:sz w:val="28"/>
          <w:szCs w:val="28"/>
        </w:rPr>
        <w:t>дження. Загальний обсяг пор у них складає</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FC2574"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 xml:space="preserve">                                      k</m:t>
            </m:r>
          </m:e>
          <m:sub>
            <m:r>
              <m:rPr>
                <m:sty m:val="p"/>
              </m:rPr>
              <w:rPr>
                <w:rFonts w:ascii="Cambria Math" w:hAnsi="Cambria Math" w:cs="Times New Roman"/>
                <w:color w:val="000000" w:themeColor="text1"/>
                <w:sz w:val="28"/>
                <w:szCs w:val="28"/>
              </w:rPr>
              <m:t>п.з</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п.м</m:t>
            </m:r>
          </m:sub>
        </m:sSub>
        <m:r>
          <m:rPr>
            <m:sty m:val="p"/>
          </m:rPr>
          <w:rPr>
            <w:rFonts w:ascii="Cambria Math" w:hAnsi="Cambria Math" w:cs="Times New Roman"/>
            <w:color w:val="000000" w:themeColor="text1"/>
            <w:sz w:val="28"/>
            <w:szCs w:val="28"/>
          </w:rPr>
          <m:t>+(1-</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п.м</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п.вт</m:t>
            </m:r>
          </m:sub>
        </m:sSub>
      </m:oMath>
      <w:r w:rsidR="00FC2574" w:rsidRPr="00715840">
        <w:rPr>
          <w:rFonts w:ascii="Times New Roman" w:eastAsiaTheme="minorEastAsia" w:hAnsi="Times New Roman" w:cs="Times New Roman"/>
          <w:color w:val="000000" w:themeColor="text1"/>
          <w:sz w:val="28"/>
          <w:szCs w:val="28"/>
        </w:rPr>
        <w:t xml:space="preserve">,                     </w:t>
      </w:r>
      <w:r w:rsidR="00C056B6">
        <w:rPr>
          <w:rFonts w:ascii="Times New Roman" w:eastAsiaTheme="minorEastAsia" w:hAnsi="Times New Roman" w:cs="Times New Roman"/>
          <w:color w:val="000000" w:themeColor="text1"/>
          <w:sz w:val="28"/>
          <w:szCs w:val="28"/>
        </w:rPr>
        <w:t xml:space="preserve">       </w:t>
      </w:r>
      <w:r w:rsidR="00FC2574" w:rsidRPr="00715840">
        <w:rPr>
          <w:rFonts w:ascii="Times New Roman" w:eastAsiaTheme="minorEastAsia" w:hAnsi="Times New Roman" w:cs="Times New Roman"/>
          <w:color w:val="000000" w:themeColor="text1"/>
          <w:sz w:val="28"/>
          <w:szCs w:val="28"/>
        </w:rPr>
        <w:t xml:space="preserve">   </w:t>
      </w:r>
      <w:r w:rsidR="00FC2574" w:rsidRPr="00715840">
        <w:rPr>
          <w:rFonts w:ascii="Times New Roman" w:hAnsi="Times New Roman" w:cs="Times New Roman"/>
          <w:color w:val="000000" w:themeColor="text1"/>
          <w:sz w:val="28"/>
          <w:szCs w:val="28"/>
        </w:rPr>
        <w:t xml:space="preserve"> (1.10)</w:t>
      </w:r>
    </w:p>
    <w:p w:rsidR="00FC2574" w:rsidRDefault="00FC257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відповідно</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FC2574"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m:oMath>
        <m:r>
          <m:rPr>
            <m:sty m:val="p"/>
          </m:rPr>
          <w:rPr>
            <w:rFonts w:ascii="Cambria Math" w:hAnsi="Cambria Math" w:cs="Times New Roman"/>
            <w:color w:val="000000" w:themeColor="text1"/>
            <w:sz w:val="28"/>
            <w:szCs w:val="28"/>
          </w:rPr>
          <m:t xml:space="preserve">                                   </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п.вт</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п.з</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п.м</m:t>
            </m:r>
          </m:sub>
        </m:sSub>
        <m:r>
          <m:rPr>
            <m:sty m:val="p"/>
          </m:rPr>
          <w:rPr>
            <w:rFonts w:ascii="Cambria Math" w:hAnsi="Cambria Math" w:cs="Times New Roman"/>
            <w:color w:val="000000" w:themeColor="text1"/>
            <w:sz w:val="28"/>
            <w:szCs w:val="28"/>
          </w:rPr>
          <m:t>)/(1-</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п.м</m:t>
            </m:r>
          </m:sub>
        </m:sSub>
        <m:r>
          <m:rPr>
            <m:sty m:val="p"/>
          </m:rPr>
          <w:rPr>
            <w:rFonts w:ascii="Cambria Math" w:hAnsi="Cambria Math" w:cs="Times New Roman"/>
            <w:color w:val="000000" w:themeColor="text1"/>
            <w:sz w:val="28"/>
            <w:szCs w:val="28"/>
          </w:rPr>
          <m:t>)</m:t>
        </m:r>
      </m:oMath>
      <w:r w:rsidR="00FC2574" w:rsidRPr="007158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FC2574" w:rsidRPr="00715840">
        <w:rPr>
          <w:rFonts w:ascii="Times New Roman" w:hAnsi="Times New Roman" w:cs="Times New Roman"/>
          <w:color w:val="000000" w:themeColor="text1"/>
          <w:sz w:val="28"/>
          <w:szCs w:val="28"/>
        </w:rPr>
        <w:t xml:space="preserve">   (1.11)</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FC2574" w:rsidRPr="00715840" w:rsidRDefault="003321BA"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 з</w:t>
      </w:r>
      <w:r w:rsidR="00FC2574" w:rsidRPr="00715840">
        <w:rPr>
          <w:rFonts w:ascii="Times New Roman" w:hAnsi="Times New Roman" w:cs="Times New Roman"/>
          <w:color w:val="000000" w:themeColor="text1"/>
          <w:sz w:val="28"/>
          <w:szCs w:val="28"/>
        </w:rPr>
        <w:t>алежно</w:t>
      </w:r>
      <w:r w:rsidRPr="00715840">
        <w:rPr>
          <w:rFonts w:ascii="Times New Roman" w:hAnsi="Times New Roman" w:cs="Times New Roman"/>
          <w:color w:val="000000" w:themeColor="text1"/>
          <w:sz w:val="28"/>
          <w:szCs w:val="28"/>
        </w:rPr>
        <w:t>сті</w:t>
      </w:r>
      <w:r w:rsidR="00FC2574" w:rsidRPr="00715840">
        <w:rPr>
          <w:rFonts w:ascii="Times New Roman" w:hAnsi="Times New Roman" w:cs="Times New Roman"/>
          <w:color w:val="000000" w:themeColor="text1"/>
          <w:sz w:val="28"/>
          <w:szCs w:val="28"/>
        </w:rPr>
        <w:t xml:space="preserve"> від переваж</w:t>
      </w:r>
      <w:r w:rsidRPr="00715840">
        <w:rPr>
          <w:rFonts w:ascii="Times New Roman" w:hAnsi="Times New Roman" w:cs="Times New Roman"/>
          <w:color w:val="000000" w:themeColor="text1"/>
          <w:sz w:val="28"/>
          <w:szCs w:val="28"/>
        </w:rPr>
        <w:t>аючого виду пористості виокремлюють</w:t>
      </w:r>
      <w:r w:rsidR="00FC2574" w:rsidRPr="00715840">
        <w:rPr>
          <w:rFonts w:ascii="Times New Roman" w:hAnsi="Times New Roman" w:cs="Times New Roman"/>
          <w:color w:val="000000" w:themeColor="text1"/>
          <w:sz w:val="28"/>
          <w:szCs w:val="28"/>
        </w:rPr>
        <w:t xml:space="preserve"> тріщинуваті, тріщину</w:t>
      </w:r>
      <w:r w:rsidRPr="00715840">
        <w:rPr>
          <w:rFonts w:ascii="Times New Roman" w:hAnsi="Times New Roman" w:cs="Times New Roman"/>
          <w:color w:val="000000" w:themeColor="text1"/>
          <w:sz w:val="28"/>
          <w:szCs w:val="28"/>
        </w:rPr>
        <w:t>вато-кавернозні, порово-каверноз</w:t>
      </w:r>
      <w:r w:rsidR="00FC2574" w:rsidRPr="00715840">
        <w:rPr>
          <w:rFonts w:ascii="Times New Roman" w:hAnsi="Times New Roman" w:cs="Times New Roman"/>
          <w:color w:val="000000" w:themeColor="text1"/>
          <w:sz w:val="28"/>
          <w:szCs w:val="28"/>
        </w:rPr>
        <w:t>н</w:t>
      </w:r>
      <w:r w:rsidRPr="00715840">
        <w:rPr>
          <w:rFonts w:ascii="Times New Roman" w:hAnsi="Times New Roman" w:cs="Times New Roman"/>
          <w:color w:val="000000" w:themeColor="text1"/>
          <w:sz w:val="28"/>
          <w:szCs w:val="28"/>
        </w:rPr>
        <w:t>о-тріщинуваті (змішані) або тільки</w:t>
      </w:r>
      <w:r w:rsidR="00FC2574" w:rsidRPr="00715840">
        <w:rPr>
          <w:rFonts w:ascii="Times New Roman" w:hAnsi="Times New Roman" w:cs="Times New Roman"/>
          <w:color w:val="000000" w:themeColor="text1"/>
          <w:sz w:val="28"/>
          <w:szCs w:val="28"/>
        </w:rPr>
        <w:t xml:space="preserve"> порові (міжзернові) колектори.</w:t>
      </w:r>
    </w:p>
    <w:p w:rsidR="00FC2574" w:rsidRPr="00715840" w:rsidRDefault="00B37DBC"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Пори н</w:t>
      </w:r>
      <w:r w:rsidR="00FC2574" w:rsidRPr="00715840">
        <w:rPr>
          <w:rFonts w:ascii="Times New Roman" w:hAnsi="Times New Roman" w:cs="Times New Roman"/>
          <w:color w:val="000000" w:themeColor="text1"/>
          <w:sz w:val="28"/>
          <w:szCs w:val="28"/>
        </w:rPr>
        <w:t>еза</w:t>
      </w:r>
      <w:r w:rsidRPr="00715840">
        <w:rPr>
          <w:rFonts w:ascii="Times New Roman" w:hAnsi="Times New Roman" w:cs="Times New Roman"/>
          <w:color w:val="000000" w:themeColor="text1"/>
          <w:sz w:val="28"/>
          <w:szCs w:val="28"/>
        </w:rPr>
        <w:t>лежно від походження поділяють на:</w:t>
      </w:r>
      <w:r w:rsidR="00FC2574" w:rsidRPr="00715840">
        <w:rPr>
          <w:rFonts w:ascii="Times New Roman" w:hAnsi="Times New Roman" w:cs="Times New Roman"/>
          <w:color w:val="000000" w:themeColor="text1"/>
          <w:sz w:val="28"/>
          <w:szCs w:val="28"/>
        </w:rPr>
        <w:t xml:space="preserve"> від</w:t>
      </w:r>
      <w:r w:rsidRPr="00715840">
        <w:rPr>
          <w:rFonts w:ascii="Times New Roman" w:hAnsi="Times New Roman" w:cs="Times New Roman"/>
          <w:color w:val="000000" w:themeColor="text1"/>
          <w:sz w:val="28"/>
          <w:szCs w:val="28"/>
        </w:rPr>
        <w:t>криті, закриті та ефективні. Відкрита пористість с</w:t>
      </w:r>
      <w:r w:rsidR="00FC2574" w:rsidRPr="00715840">
        <w:rPr>
          <w:rFonts w:ascii="Times New Roman" w:hAnsi="Times New Roman" w:cs="Times New Roman"/>
          <w:color w:val="000000" w:themeColor="text1"/>
          <w:sz w:val="28"/>
          <w:szCs w:val="28"/>
        </w:rPr>
        <w:t xml:space="preserve">творена системою сполучених між собою пор, закрита </w:t>
      </w:r>
      <w:r w:rsidRPr="00715840">
        <w:rPr>
          <w:rFonts w:ascii="Times New Roman" w:hAnsi="Times New Roman" w:cs="Times New Roman"/>
          <w:color w:val="000000" w:themeColor="text1"/>
          <w:sz w:val="28"/>
          <w:szCs w:val="28"/>
        </w:rPr>
        <w:t>пористість - ізоль</w:t>
      </w:r>
      <w:r w:rsidR="00FC2574" w:rsidRPr="00715840">
        <w:rPr>
          <w:rFonts w:ascii="Times New Roman" w:hAnsi="Times New Roman" w:cs="Times New Roman"/>
          <w:color w:val="000000" w:themeColor="text1"/>
          <w:sz w:val="28"/>
          <w:szCs w:val="28"/>
        </w:rPr>
        <w:t xml:space="preserve">ваними порами. </w:t>
      </w:r>
      <w:r w:rsidRPr="00715840">
        <w:rPr>
          <w:rFonts w:ascii="Times New Roman" w:hAnsi="Times New Roman" w:cs="Times New Roman"/>
          <w:color w:val="000000" w:themeColor="text1"/>
          <w:sz w:val="28"/>
          <w:szCs w:val="28"/>
        </w:rPr>
        <w:t>О</w:t>
      </w:r>
      <w:r w:rsidR="00FC2574" w:rsidRPr="00715840">
        <w:rPr>
          <w:rFonts w:ascii="Times New Roman" w:hAnsi="Times New Roman" w:cs="Times New Roman"/>
          <w:color w:val="000000" w:themeColor="text1"/>
          <w:sz w:val="28"/>
          <w:szCs w:val="28"/>
        </w:rPr>
        <w:t>бсягом порового простору</w:t>
      </w:r>
      <w:r w:rsidRPr="00715840">
        <w:rPr>
          <w:rFonts w:ascii="Times New Roman" w:hAnsi="Times New Roman" w:cs="Times New Roman"/>
          <w:color w:val="000000" w:themeColor="text1"/>
          <w:sz w:val="28"/>
          <w:szCs w:val="28"/>
        </w:rPr>
        <w:t xml:space="preserve"> визначається ефективна пористісь</w:t>
      </w:r>
      <w:r w:rsidR="00FC2574" w:rsidRPr="00715840">
        <w:rPr>
          <w:rFonts w:ascii="Times New Roman" w:hAnsi="Times New Roman" w:cs="Times New Roman"/>
          <w:color w:val="000000" w:themeColor="text1"/>
          <w:sz w:val="28"/>
          <w:szCs w:val="28"/>
        </w:rPr>
        <w:t xml:space="preserve">, за яким </w:t>
      </w:r>
      <w:r w:rsidRPr="00715840">
        <w:rPr>
          <w:rFonts w:ascii="Times New Roman" w:hAnsi="Times New Roman" w:cs="Times New Roman"/>
          <w:color w:val="000000" w:themeColor="text1"/>
          <w:sz w:val="28"/>
          <w:szCs w:val="28"/>
        </w:rPr>
        <w:t xml:space="preserve">також </w:t>
      </w:r>
      <w:r w:rsidR="00FC2574" w:rsidRPr="00715840">
        <w:rPr>
          <w:rFonts w:ascii="Times New Roman" w:hAnsi="Times New Roman" w:cs="Times New Roman"/>
          <w:color w:val="000000" w:themeColor="text1"/>
          <w:sz w:val="28"/>
          <w:szCs w:val="28"/>
        </w:rPr>
        <w:t>можливий рух флюїдів (нафти, води, газу).</w:t>
      </w:r>
    </w:p>
    <w:p w:rsidR="00FC2574" w:rsidRPr="00715840" w:rsidRDefault="00B37DBC"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Щоб визначити пористість за результатами ГІС опираються</w:t>
      </w:r>
      <w:r w:rsidR="00FC2574" w:rsidRPr="00715840">
        <w:rPr>
          <w:rFonts w:ascii="Times New Roman" w:hAnsi="Times New Roman" w:cs="Times New Roman"/>
          <w:color w:val="000000" w:themeColor="text1"/>
          <w:sz w:val="28"/>
          <w:szCs w:val="28"/>
        </w:rPr>
        <w:t xml:space="preserve"> на відмінності </w:t>
      </w:r>
      <w:r w:rsidRPr="00715840">
        <w:rPr>
          <w:rFonts w:ascii="Times New Roman" w:hAnsi="Times New Roman" w:cs="Times New Roman"/>
          <w:color w:val="000000" w:themeColor="text1"/>
          <w:sz w:val="28"/>
          <w:szCs w:val="28"/>
        </w:rPr>
        <w:t>фізичних властивостей флюїду, який</w:t>
      </w:r>
      <w:r w:rsidR="00FC2574" w:rsidRPr="00715840">
        <w:rPr>
          <w:rFonts w:ascii="Times New Roman" w:hAnsi="Times New Roman" w:cs="Times New Roman"/>
          <w:color w:val="000000" w:themeColor="text1"/>
          <w:sz w:val="28"/>
          <w:szCs w:val="28"/>
        </w:rPr>
        <w:t xml:space="preserve"> заповнює поровий </w:t>
      </w:r>
      <w:r w:rsidRPr="00715840">
        <w:rPr>
          <w:rFonts w:ascii="Times New Roman" w:hAnsi="Times New Roman" w:cs="Times New Roman"/>
          <w:color w:val="000000" w:themeColor="text1"/>
          <w:sz w:val="28"/>
          <w:szCs w:val="28"/>
        </w:rPr>
        <w:t>простір колектора, його твердої фази та базується на індивідуальній,</w:t>
      </w:r>
      <w:r w:rsidR="00FC2574" w:rsidRPr="00715840">
        <w:rPr>
          <w:rFonts w:ascii="Times New Roman" w:hAnsi="Times New Roman" w:cs="Times New Roman"/>
          <w:color w:val="000000" w:themeColor="text1"/>
          <w:sz w:val="28"/>
          <w:szCs w:val="28"/>
        </w:rPr>
        <w:t xml:space="preserve"> комплексній інтерпретації даних різних видів каротажу.</w:t>
      </w:r>
    </w:p>
    <w:p w:rsidR="000B40EB" w:rsidRPr="00715840"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0B40EB" w:rsidP="00794DA4">
      <w:pPr>
        <w:pStyle w:val="10"/>
        <w:spacing w:line="360" w:lineRule="auto"/>
        <w:ind w:firstLine="709"/>
        <w:contextualSpacing/>
        <w:jc w:val="both"/>
        <w:rPr>
          <w:color w:val="000000" w:themeColor="text1"/>
          <w:szCs w:val="28"/>
        </w:rPr>
      </w:pPr>
      <w:r w:rsidRPr="00715840">
        <w:rPr>
          <w:caps w:val="0"/>
          <w:color w:val="000000" w:themeColor="text1"/>
          <w:szCs w:val="28"/>
        </w:rPr>
        <w:t>1.3 Визначення коефіцієнта пористості колекторів за даними електричних методів</w:t>
      </w:r>
    </w:p>
    <w:p w:rsidR="00C056B6" w:rsidRDefault="00C056B6" w:rsidP="00794DA4">
      <w:pPr>
        <w:pStyle w:val="a4"/>
        <w:ind w:firstLine="709"/>
        <w:contextualSpacing/>
        <w:rPr>
          <w:color w:val="000000" w:themeColor="text1"/>
          <w:szCs w:val="28"/>
        </w:rPr>
      </w:pPr>
    </w:p>
    <w:p w:rsidR="000B40EB" w:rsidRPr="00715840" w:rsidRDefault="00AE12C6" w:rsidP="00794DA4">
      <w:pPr>
        <w:pStyle w:val="a4"/>
        <w:ind w:firstLine="709"/>
        <w:contextualSpacing/>
        <w:rPr>
          <w:color w:val="000000" w:themeColor="text1"/>
          <w:szCs w:val="28"/>
        </w:rPr>
      </w:pPr>
      <w:r w:rsidRPr="00715840">
        <w:rPr>
          <w:color w:val="000000" w:themeColor="text1"/>
          <w:szCs w:val="28"/>
        </w:rPr>
        <w:t xml:space="preserve">За допомогою різних методів, таких як електричний або радіоактивний метод, при </w:t>
      </w:r>
      <w:r w:rsidR="00B37DBC" w:rsidRPr="00715840">
        <w:rPr>
          <w:color w:val="000000" w:themeColor="text1"/>
          <w:szCs w:val="28"/>
        </w:rPr>
        <w:t>дослідження розрізів газових і нафтових свердловин</w:t>
      </w:r>
      <w:r w:rsidRPr="00715840">
        <w:rPr>
          <w:color w:val="000000" w:themeColor="text1"/>
          <w:szCs w:val="28"/>
        </w:rPr>
        <w:t xml:space="preserve"> можна визначити кофіцієнт пористості гірських порід. Проте</w:t>
      </w:r>
      <w:r w:rsidR="000B40EB" w:rsidRPr="00715840">
        <w:rPr>
          <w:color w:val="000000" w:themeColor="text1"/>
          <w:szCs w:val="28"/>
        </w:rPr>
        <w:t xml:space="preserve"> ефективні</w:t>
      </w:r>
      <w:r w:rsidRPr="00715840">
        <w:rPr>
          <w:color w:val="000000" w:themeColor="text1"/>
          <w:szCs w:val="28"/>
        </w:rPr>
        <w:t>сть цих розрахунків в певних</w:t>
      </w:r>
      <w:r w:rsidR="000B40EB" w:rsidRPr="00715840">
        <w:rPr>
          <w:color w:val="000000" w:themeColor="text1"/>
          <w:szCs w:val="28"/>
        </w:rPr>
        <w:t xml:space="preserve"> геологічних умов</w:t>
      </w:r>
      <w:r w:rsidRPr="00715840">
        <w:rPr>
          <w:color w:val="000000" w:themeColor="text1"/>
          <w:szCs w:val="28"/>
        </w:rPr>
        <w:t>ах для різних методів різна. При вивченні піщано-глини</w:t>
      </w:r>
      <w:r w:rsidR="000B40EB" w:rsidRPr="00715840">
        <w:rPr>
          <w:color w:val="000000" w:themeColor="text1"/>
          <w:szCs w:val="28"/>
        </w:rPr>
        <w:t>тих порід-колекто</w:t>
      </w:r>
      <w:r w:rsidRPr="00715840">
        <w:rPr>
          <w:color w:val="000000" w:themeColor="text1"/>
          <w:szCs w:val="28"/>
        </w:rPr>
        <w:t>рів вірогідні</w:t>
      </w:r>
      <w:r w:rsidR="000B40EB" w:rsidRPr="00715840">
        <w:rPr>
          <w:color w:val="000000" w:themeColor="text1"/>
          <w:szCs w:val="28"/>
        </w:rPr>
        <w:t xml:space="preserve"> результати отримують за даними електричних методів, а при вивченні гранул</w:t>
      </w:r>
      <w:r w:rsidRPr="00715840">
        <w:rPr>
          <w:color w:val="000000" w:themeColor="text1"/>
          <w:szCs w:val="28"/>
        </w:rPr>
        <w:t>ярних карбонатних порід – радіо</w:t>
      </w:r>
      <w:r w:rsidR="000B40EB" w:rsidRPr="00715840">
        <w:rPr>
          <w:color w:val="000000" w:themeColor="text1"/>
          <w:szCs w:val="28"/>
        </w:rPr>
        <w:t>ктивних методів. Визначення коефіцієнта пористості тріщинних порід проводиться по результатам комплексної інтерпретації електричних і радіоактивних методів дослідження розрізів свердловин.</w:t>
      </w:r>
      <w:r w:rsidRPr="00715840">
        <w:rPr>
          <w:color w:val="000000" w:themeColor="text1"/>
          <w:szCs w:val="28"/>
        </w:rPr>
        <w:t xml:space="preserve"> Для </w:t>
      </w:r>
      <w:r w:rsidR="00271E91" w:rsidRPr="00715840">
        <w:rPr>
          <w:color w:val="000000" w:themeColor="text1"/>
          <w:szCs w:val="28"/>
        </w:rPr>
        <w:t>того щоб визначити кофіцієнти пористості тріщинуватих порід восновному поводять за допомогою комплексної інтерпритації радіоактивних та електричних методів вивченя розрізів свердловин. Проте найчастіше для отримання</w:t>
      </w:r>
      <w:r w:rsidR="000B40EB" w:rsidRPr="00715840">
        <w:rPr>
          <w:color w:val="000000" w:themeColor="text1"/>
          <w:szCs w:val="28"/>
        </w:rPr>
        <w:t xml:space="preserve"> коефі</w:t>
      </w:r>
      <w:r w:rsidR="00271E91" w:rsidRPr="00715840">
        <w:rPr>
          <w:color w:val="000000" w:themeColor="text1"/>
          <w:szCs w:val="28"/>
        </w:rPr>
        <w:t>цієнта пористості застосовують</w:t>
      </w:r>
      <w:r w:rsidR="000B40EB" w:rsidRPr="00715840">
        <w:rPr>
          <w:color w:val="000000" w:themeColor="text1"/>
          <w:szCs w:val="28"/>
        </w:rPr>
        <w:t xml:space="preserve"> електричні методи.</w:t>
      </w:r>
    </w:p>
    <w:p w:rsidR="000B40EB" w:rsidRDefault="001F4F92"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aps/>
          <w:color w:val="000000" w:themeColor="text1"/>
          <w:sz w:val="28"/>
          <w:szCs w:val="28"/>
        </w:rPr>
        <w:t>д</w:t>
      </w:r>
      <w:r w:rsidRPr="00715840">
        <w:rPr>
          <w:rFonts w:ascii="Times New Roman" w:hAnsi="Times New Roman" w:cs="Times New Roman"/>
          <w:color w:val="000000" w:themeColor="text1"/>
          <w:sz w:val="28"/>
          <w:szCs w:val="28"/>
        </w:rPr>
        <w:t xml:space="preserve">ля визначення </w:t>
      </w:r>
      <w:r w:rsidR="000B40EB" w:rsidRPr="00715840">
        <w:rPr>
          <w:rFonts w:ascii="Times New Roman" w:hAnsi="Times New Roman" w:cs="Times New Roman"/>
          <w:color w:val="000000" w:themeColor="text1"/>
          <w:sz w:val="28"/>
          <w:szCs w:val="28"/>
        </w:rPr>
        <w:t>коефіцієнта пористості за даними опору незмінен</w:t>
      </w:r>
      <w:r w:rsidRPr="00715840">
        <w:rPr>
          <w:rFonts w:ascii="Times New Roman" w:hAnsi="Times New Roman" w:cs="Times New Roman"/>
          <w:color w:val="000000" w:themeColor="text1"/>
          <w:sz w:val="28"/>
          <w:szCs w:val="28"/>
        </w:rPr>
        <w:t>ної частини пласту</w:t>
      </w:r>
      <w:r w:rsidR="000B40EB" w:rsidRPr="00715840">
        <w:rPr>
          <w:rFonts w:ascii="Times New Roman" w:hAnsi="Times New Roman" w:cs="Times New Roman"/>
          <w:color w:val="000000" w:themeColor="text1"/>
          <w:sz w:val="28"/>
          <w:szCs w:val="28"/>
        </w:rPr>
        <w:t>. За</w:t>
      </w:r>
      <w:r w:rsidRPr="00715840">
        <w:rPr>
          <w:rFonts w:ascii="Times New Roman" w:hAnsi="Times New Roman" w:cs="Times New Roman"/>
          <w:color w:val="000000" w:themeColor="text1"/>
          <w:sz w:val="28"/>
          <w:szCs w:val="28"/>
        </w:rPr>
        <w:t xml:space="preserve"> цих</w:t>
      </w:r>
      <w:r w:rsidR="000B40EB" w:rsidRPr="00715840">
        <w:rPr>
          <w:rFonts w:ascii="Times New Roman" w:hAnsi="Times New Roman" w:cs="Times New Roman"/>
          <w:color w:val="000000" w:themeColor="text1"/>
          <w:sz w:val="28"/>
          <w:szCs w:val="28"/>
        </w:rPr>
        <w:t xml:space="preserve"> умов пористість гірськи</w:t>
      </w:r>
      <w:r w:rsidRPr="00715840">
        <w:rPr>
          <w:rFonts w:ascii="Times New Roman" w:hAnsi="Times New Roman" w:cs="Times New Roman"/>
          <w:color w:val="000000" w:themeColor="text1"/>
          <w:sz w:val="28"/>
          <w:szCs w:val="28"/>
        </w:rPr>
        <w:t>х порід визначається по кореляц</w:t>
      </w:r>
      <w:r w:rsidR="000B40EB" w:rsidRPr="00715840">
        <w:rPr>
          <w:rFonts w:ascii="Times New Roman" w:hAnsi="Times New Roman" w:cs="Times New Roman"/>
          <w:color w:val="000000" w:themeColor="text1"/>
          <w:sz w:val="28"/>
          <w:szCs w:val="28"/>
        </w:rPr>
        <w:t>йній залежності Р</w:t>
      </w:r>
      <w:r w:rsidR="000B40EB" w:rsidRPr="00715840">
        <w:rPr>
          <w:rFonts w:ascii="Times New Roman" w:hAnsi="Times New Roman" w:cs="Times New Roman"/>
          <w:color w:val="000000" w:themeColor="text1"/>
          <w:sz w:val="28"/>
          <w:szCs w:val="28"/>
          <w:vertAlign w:val="subscript"/>
        </w:rPr>
        <w:t>п</w:t>
      </w:r>
      <w:r w:rsidR="000B40EB" w:rsidRPr="00715840">
        <w:rPr>
          <w:rFonts w:ascii="Times New Roman" w:hAnsi="Times New Roman" w:cs="Times New Roman"/>
          <w:color w:val="000000" w:themeColor="text1"/>
          <w:sz w:val="28"/>
          <w:szCs w:val="28"/>
        </w:rPr>
        <w:t>=f(К</w:t>
      </w:r>
      <w:r w:rsidR="000B40EB"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(рис. 1.3). Найпростіший варіант даної залежністі можна представити у такому</w:t>
      </w:r>
      <w:r w:rsidR="000B40EB" w:rsidRPr="00715840">
        <w:rPr>
          <w:rFonts w:ascii="Times New Roman" w:hAnsi="Times New Roman" w:cs="Times New Roman"/>
          <w:color w:val="000000" w:themeColor="text1"/>
          <w:sz w:val="28"/>
          <w:szCs w:val="28"/>
        </w:rPr>
        <w:t xml:space="preserve"> вигляді</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90409D" w:rsidP="00794DA4">
      <w:pPr>
        <w:widowControl w:val="0"/>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vertAlign w:val="subscript"/>
              </w:rPr>
            </m:ctrlPr>
          </m:sSubPr>
          <m:e>
            <m:r>
              <m:rPr>
                <m:sty m:val="p"/>
              </m:rPr>
              <w:rPr>
                <w:rFonts w:ascii="Cambria Math" w:hAnsi="Cambria Math" w:cs="Times New Roman"/>
                <w:color w:val="000000" w:themeColor="text1"/>
                <w:sz w:val="28"/>
                <w:szCs w:val="28"/>
                <w:vertAlign w:val="subscript"/>
              </w:rPr>
              <m:t xml:space="preserve">                                                         P</m:t>
            </m:r>
          </m:e>
          <m:sub>
            <m:r>
              <m:rPr>
                <m:sty m:val="p"/>
              </m:rPr>
              <w:rPr>
                <w:rFonts w:ascii="Cambria Math" w:hAnsi="Cambria Math" w:cs="Times New Roman"/>
                <w:color w:val="000000" w:themeColor="text1"/>
                <w:sz w:val="28"/>
                <w:szCs w:val="28"/>
                <w:vertAlign w:val="subscript"/>
              </w:rPr>
              <m:t>п</m:t>
            </m:r>
          </m:sub>
        </m:sSub>
        <m:r>
          <m:rPr>
            <m:sty m:val="p"/>
          </m:rPr>
          <w:rPr>
            <w:rFonts w:ascii="Cambria Math" w:hAnsi="Cambria Math" w:cs="Times New Roman"/>
            <w:color w:val="000000" w:themeColor="text1"/>
            <w:sz w:val="28"/>
            <w:szCs w:val="28"/>
            <w:vertAlign w:val="subscript"/>
          </w:rPr>
          <m:t>=</m:t>
        </m:r>
        <m:f>
          <m:fPr>
            <m:ctrlPr>
              <w:rPr>
                <w:rFonts w:ascii="Cambria Math" w:hAnsi="Cambria Math" w:cs="Times New Roman"/>
                <w:color w:val="000000" w:themeColor="text1"/>
                <w:sz w:val="28"/>
                <w:szCs w:val="28"/>
                <w:vertAlign w:val="subscript"/>
              </w:rPr>
            </m:ctrlPr>
          </m:fPr>
          <m:num>
            <m:r>
              <m:rPr>
                <m:sty m:val="p"/>
              </m:rPr>
              <w:rPr>
                <w:rFonts w:ascii="Cambria Math" w:hAnsi="Cambria Math" w:cs="Times New Roman"/>
                <w:color w:val="000000" w:themeColor="text1"/>
                <w:sz w:val="28"/>
                <w:szCs w:val="28"/>
                <w:vertAlign w:val="subscript"/>
              </w:rPr>
              <m:t>a</m:t>
            </m:r>
          </m:num>
          <m:den>
            <m:sSubSup>
              <m:sSubSupPr>
                <m:ctrlPr>
                  <w:rPr>
                    <w:rFonts w:ascii="Cambria Math" w:hAnsi="Cambria Math" w:cs="Times New Roman"/>
                    <w:color w:val="000000" w:themeColor="text1"/>
                    <w:sz w:val="28"/>
                    <w:szCs w:val="28"/>
                    <w:vertAlign w:val="subscript"/>
                  </w:rPr>
                </m:ctrlPr>
              </m:sSubSupPr>
              <m:e>
                <m:r>
                  <m:rPr>
                    <m:sty m:val="p"/>
                  </m:rPr>
                  <w:rPr>
                    <w:rFonts w:ascii="Cambria Math" w:hAnsi="Cambria Math" w:cs="Times New Roman"/>
                    <w:color w:val="000000" w:themeColor="text1"/>
                    <w:sz w:val="28"/>
                    <w:szCs w:val="28"/>
                    <w:vertAlign w:val="subscript"/>
                  </w:rPr>
                  <m:t>K</m:t>
                </m:r>
              </m:e>
              <m:sub>
                <m:r>
                  <m:rPr>
                    <m:sty m:val="p"/>
                  </m:rPr>
                  <w:rPr>
                    <w:rFonts w:ascii="Cambria Math" w:hAnsi="Cambria Math" w:cs="Times New Roman"/>
                    <w:color w:val="000000" w:themeColor="text1"/>
                    <w:sz w:val="28"/>
                    <w:szCs w:val="28"/>
                    <w:vertAlign w:val="subscript"/>
                  </w:rPr>
                  <m:t>п</m:t>
                </m:r>
              </m:sub>
              <m:sup>
                <m:r>
                  <m:rPr>
                    <m:sty m:val="p"/>
                  </m:rPr>
                  <w:rPr>
                    <w:rFonts w:ascii="Cambria Math" w:hAnsi="Cambria Math" w:cs="Times New Roman"/>
                    <w:color w:val="000000" w:themeColor="text1"/>
                    <w:sz w:val="28"/>
                    <w:szCs w:val="28"/>
                    <w:vertAlign w:val="subscript"/>
                  </w:rPr>
                  <m:t>m</m:t>
                </m:r>
              </m:sup>
            </m:sSubSup>
          </m:den>
        </m:f>
        <m:r>
          <m:rPr>
            <m:sty m:val="p"/>
          </m:rPr>
          <w:rPr>
            <w:rFonts w:ascii="Cambria Math" w:hAnsi="Cambria Math" w:cs="Times New Roman"/>
            <w:color w:val="000000" w:themeColor="text1"/>
            <w:sz w:val="28"/>
            <w:szCs w:val="28"/>
            <w:vertAlign w:val="subscript"/>
          </w:rPr>
          <m:t xml:space="preserve">,                                                       </m:t>
        </m:r>
      </m:oMath>
      <w:r w:rsidR="000B40EB" w:rsidRPr="00715840">
        <w:rPr>
          <w:rFonts w:ascii="Times New Roman" w:hAnsi="Times New Roman" w:cs="Times New Roman"/>
          <w:color w:val="000000" w:themeColor="text1"/>
          <w:sz w:val="28"/>
          <w:szCs w:val="28"/>
        </w:rPr>
        <w:t>(1.12)</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де Р</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 пар</w:t>
      </w:r>
      <w:r w:rsidR="001F4F92" w:rsidRPr="00715840">
        <w:rPr>
          <w:rFonts w:ascii="Times New Roman" w:hAnsi="Times New Roman" w:cs="Times New Roman"/>
          <w:color w:val="000000" w:themeColor="text1"/>
          <w:sz w:val="28"/>
          <w:szCs w:val="28"/>
        </w:rPr>
        <w:t>аметр пористості, або</w:t>
      </w:r>
      <w:r w:rsidRPr="00715840">
        <w:rPr>
          <w:rFonts w:ascii="Times New Roman" w:hAnsi="Times New Roman" w:cs="Times New Roman"/>
          <w:color w:val="000000" w:themeColor="text1"/>
          <w:sz w:val="28"/>
          <w:szCs w:val="28"/>
        </w:rPr>
        <w:t xml:space="preserve"> відносний опір;К</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 коефіцієнт пористості, д.од.;а і m –</w:t>
      </w:r>
      <w:r w:rsidR="001F4F92" w:rsidRPr="00715840">
        <w:rPr>
          <w:rFonts w:ascii="Times New Roman" w:hAnsi="Times New Roman" w:cs="Times New Roman"/>
          <w:color w:val="000000" w:themeColor="text1"/>
          <w:sz w:val="28"/>
          <w:szCs w:val="28"/>
        </w:rPr>
        <w:t xml:space="preserve"> це</w:t>
      </w:r>
      <w:r w:rsidRPr="00715840">
        <w:rPr>
          <w:rFonts w:ascii="Times New Roman" w:hAnsi="Times New Roman" w:cs="Times New Roman"/>
          <w:color w:val="000000" w:themeColor="text1"/>
          <w:sz w:val="28"/>
          <w:szCs w:val="28"/>
        </w:rPr>
        <w:t xml:space="preserve"> структурні елемент</w:t>
      </w:r>
      <w:r w:rsidR="001F4F92" w:rsidRPr="00715840">
        <w:rPr>
          <w:rFonts w:ascii="Times New Roman" w:hAnsi="Times New Roman" w:cs="Times New Roman"/>
          <w:color w:val="000000" w:themeColor="text1"/>
          <w:sz w:val="28"/>
          <w:szCs w:val="28"/>
        </w:rPr>
        <w:t>и, які залежать від типу породи та характеру її насичення і</w:t>
      </w:r>
      <w:r w:rsidRPr="00715840">
        <w:rPr>
          <w:rFonts w:ascii="Times New Roman" w:hAnsi="Times New Roman" w:cs="Times New Roman"/>
          <w:color w:val="000000" w:themeColor="text1"/>
          <w:sz w:val="28"/>
          <w:szCs w:val="28"/>
        </w:rPr>
        <w:t xml:space="preserve"> структури порового простору.</w:t>
      </w:r>
    </w:p>
    <w:p w:rsidR="00C056B6" w:rsidRPr="00715840" w:rsidRDefault="00C056B6" w:rsidP="00C056B6">
      <w:pPr>
        <w:spacing w:after="0" w:line="360" w:lineRule="auto"/>
        <w:contextualSpacing/>
        <w:jc w:val="both"/>
        <w:rPr>
          <w:rFonts w:ascii="Times New Roman" w:hAnsi="Times New Roman" w:cs="Times New Roman"/>
          <w:color w:val="000000" w:themeColor="text1"/>
          <w:sz w:val="28"/>
          <w:szCs w:val="28"/>
        </w:rPr>
      </w:pPr>
    </w:p>
    <w:p w:rsidR="000B40EB" w:rsidRPr="00715840" w:rsidRDefault="000B40EB" w:rsidP="00C056B6">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drawing>
          <wp:inline distT="0" distB="0" distL="0" distR="0">
            <wp:extent cx="5624643" cy="4345229"/>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65366" cy="4376689"/>
                    </a:xfrm>
                    <a:prstGeom prst="rect">
                      <a:avLst/>
                    </a:prstGeom>
                    <a:noFill/>
                    <a:ln>
                      <a:noFill/>
                    </a:ln>
                  </pic:spPr>
                </pic:pic>
              </a:graphicData>
            </a:graphic>
          </wp:inline>
        </w:drawing>
      </w:r>
    </w:p>
    <w:p w:rsidR="000B40EB" w:rsidRPr="00715840" w:rsidRDefault="000B40EB" w:rsidP="00794DA4">
      <w:pPr>
        <w:pStyle w:val="22"/>
        <w:spacing w:after="0" w:line="360" w:lineRule="auto"/>
        <w:ind w:firstLine="709"/>
        <w:contextualSpacing/>
        <w:jc w:val="both"/>
        <w:rPr>
          <w:color w:val="000000" w:themeColor="text1"/>
          <w:sz w:val="28"/>
          <w:szCs w:val="28"/>
        </w:rPr>
      </w:pPr>
      <w:r w:rsidRPr="00715840">
        <w:rPr>
          <w:color w:val="000000" w:themeColor="text1"/>
          <w:sz w:val="28"/>
          <w:szCs w:val="28"/>
        </w:rPr>
        <w:t xml:space="preserve">1 – рихлі пісковики; 2 – слабозцементовані пісковики; 3 – середньо-зцементовані пісковики; 4 – рихлі вапняки; 5 – вапняки та доломіти крупнокристалічні, середньо ущільнені; 6 – вапняки та доломіти </w:t>
      </w:r>
      <w:r w:rsidR="00475C39" w:rsidRPr="00715840">
        <w:rPr>
          <w:color w:val="000000" w:themeColor="text1"/>
          <w:sz w:val="28"/>
          <w:szCs w:val="28"/>
        </w:rPr>
        <w:t>щільні, тонкокристалічні</w:t>
      </w:r>
    </w:p>
    <w:p w:rsidR="000B40EB" w:rsidRPr="00715840" w:rsidRDefault="000B40EB" w:rsidP="00794DA4">
      <w:pPr>
        <w:pStyle w:val="20"/>
        <w:keepNext w:val="0"/>
        <w:widowControl w:val="0"/>
        <w:spacing w:before="0" w:line="360" w:lineRule="auto"/>
        <w:ind w:firstLine="709"/>
        <w:contextualSpacing/>
        <w:jc w:val="both"/>
        <w:rPr>
          <w:rFonts w:ascii="Times New Roman" w:hAnsi="Times New Roman" w:cs="Times New Roman"/>
          <w:caps/>
          <w:color w:val="000000" w:themeColor="text1"/>
          <w:sz w:val="28"/>
          <w:szCs w:val="28"/>
        </w:rPr>
      </w:pPr>
      <w:r w:rsidRPr="00715840">
        <w:rPr>
          <w:rFonts w:ascii="Times New Roman" w:hAnsi="Times New Roman" w:cs="Times New Roman"/>
          <w:caps/>
          <w:color w:val="000000" w:themeColor="text1"/>
          <w:sz w:val="28"/>
          <w:szCs w:val="28"/>
        </w:rPr>
        <w:t>Р</w:t>
      </w:r>
      <w:r w:rsidR="00475C39" w:rsidRPr="00715840">
        <w:rPr>
          <w:rFonts w:ascii="Times New Roman" w:hAnsi="Times New Roman" w:cs="Times New Roman"/>
          <w:color w:val="000000" w:themeColor="text1"/>
          <w:sz w:val="28"/>
          <w:szCs w:val="28"/>
        </w:rPr>
        <w:t>ис</w:t>
      </w:r>
      <w:r w:rsidR="00C056B6">
        <w:rPr>
          <w:rFonts w:ascii="Times New Roman" w:hAnsi="Times New Roman" w:cs="Times New Roman"/>
          <w:color w:val="000000" w:themeColor="text1"/>
          <w:sz w:val="28"/>
          <w:szCs w:val="28"/>
        </w:rPr>
        <w:t>унок</w:t>
      </w:r>
      <w:r w:rsidRPr="00715840">
        <w:rPr>
          <w:rFonts w:ascii="Times New Roman" w:hAnsi="Times New Roman" w:cs="Times New Roman"/>
          <w:caps/>
          <w:color w:val="000000" w:themeColor="text1"/>
          <w:sz w:val="28"/>
          <w:szCs w:val="28"/>
        </w:rPr>
        <w:t xml:space="preserve"> 1.3 – </w:t>
      </w:r>
      <w:r w:rsidR="00475C39" w:rsidRPr="00715840">
        <w:rPr>
          <w:rFonts w:ascii="Times New Roman" w:hAnsi="Times New Roman" w:cs="Times New Roman"/>
          <w:color w:val="000000" w:themeColor="text1"/>
          <w:sz w:val="28"/>
          <w:szCs w:val="28"/>
        </w:rPr>
        <w:t xml:space="preserve">Осереднені криві залежності параметра </w:t>
      </w:r>
      <w:r w:rsidR="00475C39" w:rsidRPr="00715840">
        <w:rPr>
          <w:rFonts w:ascii="Times New Roman" w:hAnsi="Times New Roman" w:cs="Times New Roman"/>
          <w:iCs/>
          <w:color w:val="000000" w:themeColor="text1"/>
          <w:sz w:val="28"/>
          <w:szCs w:val="28"/>
        </w:rPr>
        <w:t>р</w:t>
      </w:r>
      <w:r w:rsidR="00475C39" w:rsidRPr="00715840">
        <w:rPr>
          <w:rFonts w:ascii="Times New Roman" w:hAnsi="Times New Roman" w:cs="Times New Roman"/>
          <w:color w:val="000000" w:themeColor="text1"/>
          <w:sz w:val="28"/>
          <w:szCs w:val="28"/>
          <w:vertAlign w:val="subscript"/>
        </w:rPr>
        <w:t>п</w:t>
      </w:r>
      <w:r w:rsidR="00475C39" w:rsidRPr="00715840">
        <w:rPr>
          <w:rFonts w:ascii="Times New Roman" w:hAnsi="Times New Roman" w:cs="Times New Roman"/>
          <w:color w:val="000000" w:themeColor="text1"/>
          <w:sz w:val="28"/>
          <w:szCs w:val="28"/>
        </w:rPr>
        <w:t xml:space="preserve"> від коефіцієнта пористості </w:t>
      </w:r>
      <w:r w:rsidR="00475C39" w:rsidRPr="00715840">
        <w:rPr>
          <w:rFonts w:ascii="Times New Roman" w:hAnsi="Times New Roman" w:cs="Times New Roman"/>
          <w:iCs/>
          <w:color w:val="000000" w:themeColor="text1"/>
          <w:sz w:val="28"/>
          <w:szCs w:val="28"/>
        </w:rPr>
        <w:t>k</w:t>
      </w:r>
      <w:r w:rsidR="00475C39" w:rsidRPr="00715840">
        <w:rPr>
          <w:rFonts w:ascii="Times New Roman" w:hAnsi="Times New Roman" w:cs="Times New Roman"/>
          <w:color w:val="000000" w:themeColor="text1"/>
          <w:sz w:val="28"/>
          <w:szCs w:val="28"/>
          <w:vertAlign w:val="subscript"/>
        </w:rPr>
        <w:t>п</w:t>
      </w:r>
      <w:r w:rsidR="00475C39" w:rsidRPr="00715840">
        <w:rPr>
          <w:rFonts w:ascii="Times New Roman" w:hAnsi="Times New Roman" w:cs="Times New Roman"/>
          <w:color w:val="000000" w:themeColor="text1"/>
          <w:sz w:val="28"/>
          <w:szCs w:val="28"/>
        </w:rPr>
        <w:t xml:space="preserve"> для піщаних (а)і карбонатних (б) порід</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00500F"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Ці</w:t>
      </w:r>
      <w:r w:rsidR="000B40EB" w:rsidRPr="00715840">
        <w:rPr>
          <w:rFonts w:ascii="Times New Roman" w:hAnsi="Times New Roman" w:cs="Times New Roman"/>
          <w:color w:val="000000" w:themeColor="text1"/>
          <w:sz w:val="28"/>
          <w:szCs w:val="28"/>
        </w:rPr>
        <w:t xml:space="preserve"> структурні елементи визначаються лабораторним шляхом. Для тео</w:t>
      </w:r>
      <w:r w:rsidRPr="00715840">
        <w:rPr>
          <w:rFonts w:ascii="Times New Roman" w:hAnsi="Times New Roman" w:cs="Times New Roman"/>
          <w:color w:val="000000" w:themeColor="text1"/>
          <w:sz w:val="28"/>
          <w:szCs w:val="28"/>
        </w:rPr>
        <w:t>ретичних розрахунків береться</w:t>
      </w:r>
      <w:r w:rsidR="000B40EB" w:rsidRPr="00715840">
        <w:rPr>
          <w:rFonts w:ascii="Times New Roman" w:hAnsi="Times New Roman" w:cs="Times New Roman"/>
          <w:color w:val="000000" w:themeColor="text1"/>
          <w:sz w:val="28"/>
          <w:szCs w:val="28"/>
        </w:rPr>
        <w:t>, що а=1, а m=2.</w:t>
      </w:r>
    </w:p>
    <w:p w:rsidR="000B40EB" w:rsidRDefault="0000500F"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Параметр пористості, або по-іншому ще</w:t>
      </w:r>
      <w:r w:rsidR="000B40EB" w:rsidRPr="00715840">
        <w:rPr>
          <w:rFonts w:ascii="Times New Roman" w:hAnsi="Times New Roman" w:cs="Times New Roman"/>
          <w:color w:val="000000" w:themeColor="text1"/>
          <w:sz w:val="28"/>
          <w:szCs w:val="28"/>
        </w:rPr>
        <w:t xml:space="preserve"> називають відносний опір для водоносних пласті</w:t>
      </w:r>
      <w:r w:rsidRPr="00715840">
        <w:rPr>
          <w:rFonts w:ascii="Times New Roman" w:hAnsi="Times New Roman" w:cs="Times New Roman"/>
          <w:color w:val="000000" w:themeColor="text1"/>
          <w:sz w:val="28"/>
          <w:szCs w:val="28"/>
        </w:rPr>
        <w:t>в отримають</w:t>
      </w:r>
      <w:r w:rsidR="000B40EB" w:rsidRPr="00715840">
        <w:rPr>
          <w:rFonts w:ascii="Times New Roman" w:hAnsi="Times New Roman" w:cs="Times New Roman"/>
          <w:color w:val="000000" w:themeColor="text1"/>
          <w:sz w:val="28"/>
          <w:szCs w:val="28"/>
        </w:rPr>
        <w:t xml:space="preserve"> за формулою</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                                                          </w:t>
      </w:r>
      <m:oMath>
        <m:r>
          <m:rPr>
            <m:sty m:val="p"/>
          </m:rPr>
          <w:rPr>
            <w:rFonts w:ascii="Cambria Math" w:hAnsi="Cambria Math" w:cs="Times New Roman"/>
            <w:color w:val="000000" w:themeColor="text1"/>
            <w:sz w:val="28"/>
            <w:szCs w:val="28"/>
          </w:rPr>
          <m:t>Рп=</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вп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в</m:t>
                </m:r>
              </m:sub>
            </m:sSub>
          </m:den>
        </m:f>
      </m:oMath>
      <w:r w:rsidR="000B40EB" w:rsidRPr="007158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 xml:space="preserve">               (1.12)</w:t>
      </w:r>
    </w:p>
    <w:p w:rsidR="00C056B6" w:rsidRDefault="00C056B6"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0B40EB"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де ρ</w:t>
      </w:r>
      <w:r w:rsidRPr="00715840">
        <w:rPr>
          <w:rFonts w:ascii="Times New Roman" w:hAnsi="Times New Roman" w:cs="Times New Roman"/>
          <w:color w:val="000000" w:themeColor="text1"/>
          <w:sz w:val="28"/>
          <w:szCs w:val="28"/>
          <w:vertAlign w:val="subscript"/>
        </w:rPr>
        <w:t>вп</w:t>
      </w:r>
      <w:r w:rsidRPr="00715840">
        <w:rPr>
          <w:rFonts w:ascii="Times New Roman" w:hAnsi="Times New Roman" w:cs="Times New Roman"/>
          <w:color w:val="000000" w:themeColor="text1"/>
          <w:sz w:val="28"/>
          <w:szCs w:val="28"/>
        </w:rPr>
        <w:t xml:space="preserve"> – опір водоно</w:t>
      </w:r>
      <w:r w:rsidR="0000500F" w:rsidRPr="00715840">
        <w:rPr>
          <w:rFonts w:ascii="Times New Roman" w:hAnsi="Times New Roman" w:cs="Times New Roman"/>
          <w:color w:val="000000" w:themeColor="text1"/>
          <w:sz w:val="28"/>
          <w:szCs w:val="28"/>
        </w:rPr>
        <w:t>сного пласта при його 100 %</w:t>
      </w:r>
      <w:r w:rsidRPr="00715840">
        <w:rPr>
          <w:rFonts w:ascii="Times New Roman" w:hAnsi="Times New Roman" w:cs="Times New Roman"/>
          <w:color w:val="000000" w:themeColor="text1"/>
          <w:sz w:val="28"/>
          <w:szCs w:val="28"/>
        </w:rPr>
        <w:t xml:space="preserve"> насиченні водою, Ом·м; ρ</w:t>
      </w:r>
      <w:r w:rsidRPr="00715840">
        <w:rPr>
          <w:rFonts w:ascii="Times New Roman" w:hAnsi="Times New Roman" w:cs="Times New Roman"/>
          <w:color w:val="000000" w:themeColor="text1"/>
          <w:sz w:val="28"/>
          <w:szCs w:val="28"/>
          <w:vertAlign w:val="subscript"/>
        </w:rPr>
        <w:t>в</w:t>
      </w:r>
      <w:r w:rsidR="0000500F" w:rsidRPr="00715840">
        <w:rPr>
          <w:rFonts w:ascii="Times New Roman" w:hAnsi="Times New Roman" w:cs="Times New Roman"/>
          <w:color w:val="000000" w:themeColor="text1"/>
          <w:sz w:val="28"/>
          <w:szCs w:val="28"/>
        </w:rPr>
        <w:t xml:space="preserve"> – опір води, яка насичує </w:t>
      </w:r>
      <w:r w:rsidRPr="00715840">
        <w:rPr>
          <w:rFonts w:ascii="Times New Roman" w:hAnsi="Times New Roman" w:cs="Times New Roman"/>
          <w:color w:val="000000" w:themeColor="text1"/>
          <w:sz w:val="28"/>
          <w:szCs w:val="28"/>
        </w:rPr>
        <w:t>пласт, Ом·м.</w:t>
      </w:r>
    </w:p>
    <w:p w:rsidR="000B40EB" w:rsidRPr="00715840"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Питомий електричний опір водоносного пласта</w:t>
      </w:r>
      <w:r w:rsidR="00DB352A" w:rsidRPr="00715840">
        <w:rPr>
          <w:rFonts w:ascii="Times New Roman" w:hAnsi="Times New Roman" w:cs="Times New Roman"/>
          <w:color w:val="000000" w:themeColor="text1"/>
          <w:sz w:val="28"/>
          <w:szCs w:val="28"/>
        </w:rPr>
        <w:t xml:space="preserve"> можна знайти за результатами таких методів, як ІК</w:t>
      </w:r>
      <w:r w:rsidRPr="00715840">
        <w:rPr>
          <w:rFonts w:ascii="Times New Roman" w:hAnsi="Times New Roman" w:cs="Times New Roman"/>
          <w:color w:val="000000" w:themeColor="text1"/>
          <w:sz w:val="28"/>
          <w:szCs w:val="28"/>
        </w:rPr>
        <w:t>, БК</w:t>
      </w:r>
      <w:r w:rsidR="00DB352A" w:rsidRPr="00715840">
        <w:rPr>
          <w:rFonts w:ascii="Times New Roman" w:hAnsi="Times New Roman" w:cs="Times New Roman"/>
          <w:color w:val="000000" w:themeColor="text1"/>
          <w:sz w:val="28"/>
          <w:szCs w:val="28"/>
        </w:rPr>
        <w:t>З і БК, а пластової води – за результатами</w:t>
      </w:r>
      <w:r w:rsidRPr="00715840">
        <w:rPr>
          <w:rFonts w:ascii="Times New Roman" w:hAnsi="Times New Roman" w:cs="Times New Roman"/>
          <w:color w:val="000000" w:themeColor="text1"/>
          <w:sz w:val="28"/>
          <w:szCs w:val="28"/>
        </w:rPr>
        <w:t xml:space="preserve"> лабораторних аналізів</w:t>
      </w:r>
      <w:r w:rsidR="00DB352A" w:rsidRPr="00715840">
        <w:rPr>
          <w:rFonts w:ascii="Times New Roman" w:hAnsi="Times New Roman" w:cs="Times New Roman"/>
          <w:color w:val="000000" w:themeColor="text1"/>
          <w:sz w:val="28"/>
          <w:szCs w:val="28"/>
        </w:rPr>
        <w:t>, або за даниими</w:t>
      </w:r>
      <w:r w:rsidRPr="00715840">
        <w:rPr>
          <w:rFonts w:ascii="Times New Roman" w:hAnsi="Times New Roman" w:cs="Times New Roman"/>
          <w:color w:val="000000" w:themeColor="text1"/>
          <w:sz w:val="28"/>
          <w:szCs w:val="28"/>
        </w:rPr>
        <w:t xml:space="preserve"> методу ПС.</w:t>
      </w:r>
    </w:p>
    <w:p w:rsidR="000B40EB" w:rsidRPr="00715840" w:rsidRDefault="000B40EB"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aps/>
          <w:color w:val="000000" w:themeColor="text1"/>
          <w:sz w:val="28"/>
          <w:szCs w:val="28"/>
        </w:rPr>
        <w:t>В</w:t>
      </w:r>
      <w:r w:rsidRPr="00715840">
        <w:rPr>
          <w:rFonts w:ascii="Times New Roman" w:hAnsi="Times New Roman" w:cs="Times New Roman"/>
          <w:color w:val="000000" w:themeColor="text1"/>
          <w:sz w:val="28"/>
          <w:szCs w:val="28"/>
        </w:rPr>
        <w:t>изначення коефіцієнта пористості за даними опору промитої зони пласта</w:t>
      </w:r>
      <w:r w:rsidRPr="00715840">
        <w:rPr>
          <w:rFonts w:ascii="Times New Roman" w:hAnsi="Times New Roman" w:cs="Times New Roman"/>
          <w:caps/>
          <w:color w:val="000000" w:themeColor="text1"/>
          <w:sz w:val="28"/>
          <w:szCs w:val="28"/>
        </w:rPr>
        <w:t xml:space="preserve">. </w:t>
      </w:r>
      <w:r w:rsidRPr="00715840">
        <w:rPr>
          <w:rFonts w:ascii="Times New Roman" w:hAnsi="Times New Roman" w:cs="Times New Roman"/>
          <w:color w:val="000000" w:themeColor="text1"/>
          <w:sz w:val="28"/>
          <w:szCs w:val="28"/>
        </w:rPr>
        <w:t>При використанні опору промитої зони пласта ρ</w:t>
      </w:r>
      <w:r w:rsidRPr="00715840">
        <w:rPr>
          <w:rFonts w:ascii="Times New Roman" w:hAnsi="Times New Roman" w:cs="Times New Roman"/>
          <w:color w:val="000000" w:themeColor="text1"/>
          <w:sz w:val="28"/>
          <w:szCs w:val="28"/>
          <w:vertAlign w:val="subscript"/>
        </w:rPr>
        <w:t>пп</w:t>
      </w:r>
      <w:r w:rsidRPr="00715840">
        <w:rPr>
          <w:rFonts w:ascii="Times New Roman" w:hAnsi="Times New Roman" w:cs="Times New Roman"/>
          <w:color w:val="000000" w:themeColor="text1"/>
          <w:sz w:val="28"/>
          <w:szCs w:val="28"/>
        </w:rPr>
        <w:t xml:space="preserve"> для чистого неглинистого водоносного колектора параметр пористості Р</w:t>
      </w:r>
      <w:r w:rsidRPr="00715840">
        <w:rPr>
          <w:rFonts w:ascii="Times New Roman" w:hAnsi="Times New Roman" w:cs="Times New Roman"/>
          <w:color w:val="000000" w:themeColor="text1"/>
          <w:sz w:val="28"/>
          <w:szCs w:val="28"/>
          <w:vertAlign w:val="subscript"/>
        </w:rPr>
        <w:t>п</w:t>
      </w:r>
      <w:r w:rsidR="00DB352A" w:rsidRPr="00715840">
        <w:rPr>
          <w:rFonts w:ascii="Times New Roman" w:hAnsi="Times New Roman" w:cs="Times New Roman"/>
          <w:color w:val="000000" w:themeColor="text1"/>
          <w:sz w:val="28"/>
          <w:szCs w:val="28"/>
        </w:rPr>
        <w:t xml:space="preserve"> визначається за виразом</w:t>
      </w:r>
    </w:p>
    <w:p w:rsidR="00DB352A" w:rsidRPr="00715840" w:rsidRDefault="00DB352A"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90409D" w:rsidP="00794DA4">
      <w:pPr>
        <w:widowControl w:val="0"/>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lang w:val="ru-RU"/>
              </w:rPr>
              <m:t xml:space="preserve">                                                      </m:t>
            </m:r>
            <m:r>
              <m:rPr>
                <m:sty m:val="p"/>
              </m:rPr>
              <w:rPr>
                <w:rFonts w:ascii="Cambria Math" w:hAnsi="Cambria Math" w:cs="Times New Roman"/>
                <w:color w:val="000000" w:themeColor="text1"/>
                <w:sz w:val="28"/>
                <w:szCs w:val="28"/>
                <w:lang w:val="en-US"/>
              </w:rPr>
              <m:t>P</m:t>
            </m:r>
          </m:e>
          <m:sub>
            <m:r>
              <m:rPr>
                <m:sty m:val="p"/>
              </m:rPr>
              <w:rPr>
                <w:rFonts w:ascii="Cambria Math" w:hAnsi="Cambria Math" w:cs="Times New Roman"/>
                <w:color w:val="000000" w:themeColor="text1"/>
                <w:sz w:val="28"/>
                <w:szCs w:val="28"/>
              </w:rPr>
              <m:t>п</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пп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m:t>
                </m:r>
              </m:sub>
            </m:sSub>
          </m:den>
        </m:f>
      </m:oMath>
      <w:r w:rsidR="000B40EB" w:rsidRPr="00715840">
        <w:rPr>
          <w:rFonts w:ascii="Times New Roman" w:hAnsi="Times New Roman" w:cs="Times New Roman"/>
          <w:color w:val="000000" w:themeColor="text1"/>
          <w:sz w:val="28"/>
          <w:szCs w:val="28"/>
        </w:rPr>
        <w:t xml:space="preserve">       </w:t>
      </w:r>
      <w:r w:rsidR="00C056B6">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 xml:space="preserve">   (1.13)</w:t>
      </w:r>
    </w:p>
    <w:p w:rsidR="00C056B6" w:rsidRDefault="00C056B6"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0B40EB"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де ρ</w:t>
      </w:r>
      <w:r w:rsidRPr="00715840">
        <w:rPr>
          <w:rFonts w:ascii="Times New Roman" w:hAnsi="Times New Roman" w:cs="Times New Roman"/>
          <w:color w:val="000000" w:themeColor="text1"/>
          <w:sz w:val="28"/>
          <w:szCs w:val="28"/>
          <w:vertAlign w:val="subscript"/>
        </w:rPr>
        <w:t>ф</w:t>
      </w:r>
      <w:r w:rsidRPr="00715840">
        <w:rPr>
          <w:rFonts w:ascii="Times New Roman" w:hAnsi="Times New Roman" w:cs="Times New Roman"/>
          <w:color w:val="000000" w:themeColor="text1"/>
          <w:sz w:val="28"/>
          <w:szCs w:val="28"/>
        </w:rPr>
        <w:t xml:space="preserve"> –</w:t>
      </w:r>
      <w:r w:rsidR="00DB352A" w:rsidRPr="00715840">
        <w:rPr>
          <w:rFonts w:ascii="Times New Roman" w:hAnsi="Times New Roman" w:cs="Times New Roman"/>
          <w:color w:val="000000" w:themeColor="text1"/>
          <w:sz w:val="28"/>
          <w:szCs w:val="28"/>
        </w:rPr>
        <w:t>це</w:t>
      </w:r>
      <w:r w:rsidRPr="00715840">
        <w:rPr>
          <w:rFonts w:ascii="Times New Roman" w:hAnsi="Times New Roman" w:cs="Times New Roman"/>
          <w:color w:val="000000" w:themeColor="text1"/>
          <w:sz w:val="28"/>
          <w:szCs w:val="28"/>
        </w:rPr>
        <w:t xml:space="preserve"> опір фільт</w:t>
      </w:r>
      <w:r w:rsidR="0059435A" w:rsidRPr="00715840">
        <w:rPr>
          <w:rFonts w:ascii="Times New Roman" w:hAnsi="Times New Roman" w:cs="Times New Roman"/>
          <w:color w:val="000000" w:themeColor="text1"/>
          <w:sz w:val="28"/>
          <w:szCs w:val="28"/>
        </w:rPr>
        <w:t>рату промивної рідини, Ом·м. його визначають</w:t>
      </w:r>
      <w:r w:rsidRPr="00715840">
        <w:rPr>
          <w:rFonts w:ascii="Times New Roman" w:hAnsi="Times New Roman" w:cs="Times New Roman"/>
          <w:color w:val="000000" w:themeColor="text1"/>
          <w:sz w:val="28"/>
          <w:szCs w:val="28"/>
        </w:rPr>
        <w:t xml:space="preserve"> за допомогою спеціа</w:t>
      </w:r>
      <w:r w:rsidR="0059435A" w:rsidRPr="00715840">
        <w:rPr>
          <w:rFonts w:ascii="Times New Roman" w:hAnsi="Times New Roman" w:cs="Times New Roman"/>
          <w:color w:val="000000" w:themeColor="text1"/>
          <w:sz w:val="28"/>
          <w:szCs w:val="28"/>
        </w:rPr>
        <w:t>льних графіків</w:t>
      </w:r>
      <w:r w:rsidRPr="00715840">
        <w:rPr>
          <w:rFonts w:ascii="Times New Roman" w:hAnsi="Times New Roman" w:cs="Times New Roman"/>
          <w:color w:val="000000" w:themeColor="text1"/>
          <w:sz w:val="28"/>
          <w:szCs w:val="28"/>
        </w:rPr>
        <w:t xml:space="preserve"> (рис. </w:t>
      </w:r>
      <w:r w:rsidRPr="00715840">
        <w:rPr>
          <w:rFonts w:ascii="Times New Roman" w:hAnsi="Times New Roman" w:cs="Times New Roman"/>
          <w:color w:val="000000" w:themeColor="text1"/>
          <w:sz w:val="28"/>
          <w:szCs w:val="28"/>
          <w:lang w:val="ru-RU"/>
        </w:rPr>
        <w:t>1.4</w:t>
      </w:r>
      <w:r w:rsidRPr="00715840">
        <w:rPr>
          <w:rFonts w:ascii="Times New Roman" w:hAnsi="Times New Roman" w:cs="Times New Roman"/>
          <w:color w:val="000000" w:themeColor="text1"/>
          <w:sz w:val="28"/>
          <w:szCs w:val="28"/>
        </w:rPr>
        <w:t>).</w:t>
      </w:r>
    </w:p>
    <w:p w:rsidR="00C056B6" w:rsidRDefault="000B40EB"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У глинистому колекторі параметр пористості рівний</w:t>
      </w:r>
    </w:p>
    <w:p w:rsidR="000B40EB" w:rsidRPr="00715840" w:rsidRDefault="000B40EB"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                                                  </w:t>
      </w: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P</m:t>
            </m:r>
          </m:e>
          <m:sub>
            <m:r>
              <m:rPr>
                <m:sty m:val="p"/>
              </m:rPr>
              <w:rPr>
                <w:rFonts w:ascii="Cambria Math" w:hAnsi="Cambria Math" w:cs="Times New Roman"/>
                <w:color w:val="000000" w:themeColor="text1"/>
                <w:sz w:val="28"/>
                <w:szCs w:val="28"/>
              </w:rPr>
              <m:t>п</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пп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П</m:t>
                </m:r>
              </m:e>
              <m:sub>
                <m:r>
                  <m:rPr>
                    <m:sty m:val="p"/>
                  </m:rPr>
                  <w:rPr>
                    <w:rFonts w:ascii="Cambria Math" w:hAnsi="Cambria Math" w:cs="Times New Roman"/>
                    <w:color w:val="000000" w:themeColor="text1"/>
                    <w:sz w:val="28"/>
                    <w:szCs w:val="28"/>
                  </w:rPr>
                  <m:t>п</m:t>
                </m:r>
              </m:sub>
            </m:sSub>
          </m:den>
        </m:f>
      </m:oMath>
      <w:r w:rsidR="000B40EB" w:rsidRPr="00715840">
        <w:rPr>
          <w:rFonts w:ascii="Times New Roman" w:hAnsi="Times New Roman" w:cs="Times New Roman"/>
          <w:color w:val="000000" w:themeColor="text1"/>
          <w:sz w:val="28"/>
          <w:szCs w:val="28"/>
        </w:rPr>
        <w:t xml:space="preserve">                                               (1.14)</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де П</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w:t>
      </w:r>
      <w:r w:rsidR="0059435A" w:rsidRPr="00715840">
        <w:rPr>
          <w:rFonts w:ascii="Times New Roman" w:hAnsi="Times New Roman" w:cs="Times New Roman"/>
          <w:color w:val="000000" w:themeColor="text1"/>
          <w:sz w:val="28"/>
          <w:szCs w:val="28"/>
        </w:rPr>
        <w:t xml:space="preserve"> це</w:t>
      </w:r>
      <w:r w:rsidRPr="00715840">
        <w:rPr>
          <w:rFonts w:ascii="Times New Roman" w:hAnsi="Times New Roman" w:cs="Times New Roman"/>
          <w:color w:val="000000" w:themeColor="text1"/>
          <w:sz w:val="28"/>
          <w:szCs w:val="28"/>
        </w:rPr>
        <w:t xml:space="preserve"> параметр поверх</w:t>
      </w:r>
      <w:r w:rsidR="0059435A" w:rsidRPr="00715840">
        <w:rPr>
          <w:rFonts w:ascii="Times New Roman" w:hAnsi="Times New Roman" w:cs="Times New Roman"/>
          <w:color w:val="000000" w:themeColor="text1"/>
          <w:sz w:val="28"/>
          <w:szCs w:val="28"/>
        </w:rPr>
        <w:t>невої провідності, який обчислює</w:t>
      </w:r>
      <w:r w:rsidRPr="00715840">
        <w:rPr>
          <w:rFonts w:ascii="Times New Roman" w:hAnsi="Times New Roman" w:cs="Times New Roman"/>
          <w:color w:val="000000" w:themeColor="text1"/>
          <w:sz w:val="28"/>
          <w:szCs w:val="28"/>
        </w:rPr>
        <w:t xml:space="preserve"> зміну параметра Р</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в </w:t>
      </w:r>
      <w:r w:rsidR="0059435A" w:rsidRPr="00715840">
        <w:rPr>
          <w:rFonts w:ascii="Times New Roman" w:hAnsi="Times New Roman" w:cs="Times New Roman"/>
          <w:color w:val="000000" w:themeColor="text1"/>
          <w:sz w:val="28"/>
          <w:szCs w:val="28"/>
        </w:rPr>
        <w:t>обумовленості</w:t>
      </w:r>
      <w:r w:rsidRPr="00715840">
        <w:rPr>
          <w:rFonts w:ascii="Times New Roman" w:hAnsi="Times New Roman" w:cs="Times New Roman"/>
          <w:color w:val="000000" w:themeColor="text1"/>
          <w:sz w:val="28"/>
          <w:szCs w:val="28"/>
        </w:rPr>
        <w:t xml:space="preserve"> від мінералізації пластової води.</w:t>
      </w:r>
    </w:p>
    <w:p w:rsidR="000B40EB" w:rsidRPr="00715840" w:rsidRDefault="0059435A"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Значення</w:t>
      </w:r>
      <w:r w:rsidR="000B40EB" w:rsidRPr="00715840">
        <w:rPr>
          <w:rFonts w:ascii="Times New Roman" w:hAnsi="Times New Roman" w:cs="Times New Roman"/>
          <w:color w:val="000000" w:themeColor="text1"/>
          <w:sz w:val="28"/>
          <w:szCs w:val="28"/>
        </w:rPr>
        <w:t xml:space="preserve"> П</w:t>
      </w:r>
      <w:r w:rsidR="000B40EB"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розраховується</w:t>
      </w:r>
      <w:r w:rsidR="000B40EB" w:rsidRPr="00715840">
        <w:rPr>
          <w:rFonts w:ascii="Times New Roman" w:hAnsi="Times New Roman" w:cs="Times New Roman"/>
          <w:color w:val="000000" w:themeColor="text1"/>
          <w:sz w:val="28"/>
          <w:szCs w:val="28"/>
        </w:rPr>
        <w:t xml:space="preserve"> для заданого питомого опору фільтрата промивної рідини ρ</w:t>
      </w:r>
      <w:r w:rsidR="000B40EB" w:rsidRPr="00715840">
        <w:rPr>
          <w:rFonts w:ascii="Times New Roman" w:hAnsi="Times New Roman" w:cs="Times New Roman"/>
          <w:color w:val="000000" w:themeColor="text1"/>
          <w:sz w:val="28"/>
          <w:szCs w:val="28"/>
          <w:vertAlign w:val="subscript"/>
        </w:rPr>
        <w:t>ф</w:t>
      </w:r>
      <w:r w:rsidRPr="00715840">
        <w:rPr>
          <w:rFonts w:ascii="Times New Roman" w:hAnsi="Times New Roman" w:cs="Times New Roman"/>
          <w:color w:val="000000" w:themeColor="text1"/>
          <w:sz w:val="28"/>
          <w:szCs w:val="28"/>
        </w:rPr>
        <w:t>, розраховують</w:t>
      </w:r>
      <w:r w:rsidR="000B40EB" w:rsidRPr="00715840">
        <w:rPr>
          <w:rFonts w:ascii="Times New Roman" w:hAnsi="Times New Roman" w:cs="Times New Roman"/>
          <w:color w:val="000000" w:themeColor="text1"/>
          <w:sz w:val="28"/>
          <w:szCs w:val="28"/>
        </w:rPr>
        <w:t xml:space="preserve"> глинистість колектораС</w:t>
      </w:r>
      <w:r w:rsidR="000B40EB" w:rsidRPr="00715840">
        <w:rPr>
          <w:rFonts w:ascii="Times New Roman" w:hAnsi="Times New Roman" w:cs="Times New Roman"/>
          <w:color w:val="000000" w:themeColor="text1"/>
          <w:sz w:val="28"/>
          <w:szCs w:val="28"/>
          <w:vertAlign w:val="subscript"/>
        </w:rPr>
        <w:t>гл</w:t>
      </w:r>
      <w:r w:rsidRPr="00715840">
        <w:rPr>
          <w:rFonts w:ascii="Times New Roman" w:hAnsi="Times New Roman" w:cs="Times New Roman"/>
          <w:color w:val="000000" w:themeColor="text1"/>
          <w:sz w:val="28"/>
          <w:szCs w:val="28"/>
        </w:rPr>
        <w:t>, або геоф</w:t>
      </w:r>
      <w:r w:rsidR="000B40EB" w:rsidRPr="00715840">
        <w:rPr>
          <w:rFonts w:ascii="Times New Roman" w:hAnsi="Times New Roman" w:cs="Times New Roman"/>
          <w:color w:val="000000" w:themeColor="text1"/>
          <w:sz w:val="28"/>
          <w:szCs w:val="28"/>
        </w:rPr>
        <w:t>зичні параметри (α</w:t>
      </w:r>
      <w:r w:rsidR="000B40EB" w:rsidRPr="00715840">
        <w:rPr>
          <w:rFonts w:ascii="Times New Roman" w:hAnsi="Times New Roman" w:cs="Times New Roman"/>
          <w:color w:val="000000" w:themeColor="text1"/>
          <w:sz w:val="28"/>
          <w:szCs w:val="28"/>
          <w:vertAlign w:val="subscript"/>
        </w:rPr>
        <w:t>пс</w:t>
      </w:r>
      <w:r w:rsidR="000B40EB" w:rsidRPr="00715840">
        <w:rPr>
          <w:rFonts w:ascii="Times New Roman" w:hAnsi="Times New Roman" w:cs="Times New Roman"/>
          <w:color w:val="000000" w:themeColor="text1"/>
          <w:sz w:val="28"/>
          <w:szCs w:val="28"/>
        </w:rPr>
        <w:t>, ΔІ</w:t>
      </w:r>
      <w:r w:rsidR="000B40EB" w:rsidRPr="00715840">
        <w:rPr>
          <w:rFonts w:ascii="Times New Roman" w:hAnsi="Times New Roman" w:cs="Times New Roman"/>
          <w:color w:val="000000" w:themeColor="text1"/>
          <w:sz w:val="28"/>
          <w:szCs w:val="28"/>
          <w:vertAlign w:val="subscript"/>
        </w:rPr>
        <w:t>γ</w:t>
      </w:r>
      <w:r w:rsidRPr="00715840">
        <w:rPr>
          <w:rFonts w:ascii="Times New Roman" w:hAnsi="Times New Roman" w:cs="Times New Roman"/>
          <w:color w:val="000000" w:themeColor="text1"/>
          <w:sz w:val="28"/>
          <w:szCs w:val="28"/>
        </w:rPr>
        <w:t>), які побічно залежний</w:t>
      </w:r>
      <w:r w:rsidR="000B40EB" w:rsidRPr="00715840">
        <w:rPr>
          <w:rFonts w:ascii="Times New Roman" w:hAnsi="Times New Roman" w:cs="Times New Roman"/>
          <w:color w:val="000000" w:themeColor="text1"/>
          <w:sz w:val="28"/>
          <w:szCs w:val="28"/>
        </w:rPr>
        <w:t xml:space="preserve"> від глинистості.</w:t>
      </w:r>
    </w:p>
    <w:p w:rsidR="00C056B6" w:rsidRDefault="00C57151"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Параметр пористості у чистому неглинистому нафтогазоносному колекторі дорівнює</w:t>
      </w:r>
    </w:p>
    <w:p w:rsidR="000B40EB" w:rsidRPr="00715840" w:rsidRDefault="00C57151"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w:t>
      </w:r>
    </w:p>
    <w:p w:rsidR="000B40EB"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 xml:space="preserve">                                                   P</m:t>
            </m:r>
          </m:e>
          <m:sub>
            <m:r>
              <m:rPr>
                <m:sty m:val="p"/>
              </m:rPr>
              <w:rPr>
                <w:rFonts w:ascii="Cambria Math" w:hAnsi="Cambria Math" w:cs="Times New Roman"/>
                <w:color w:val="000000" w:themeColor="text1"/>
                <w:sz w:val="28"/>
                <w:szCs w:val="28"/>
              </w:rPr>
              <m:t>п</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пп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P</m:t>
                </m:r>
              </m:e>
              <m:sub>
                <m:r>
                  <m:rPr>
                    <m:sty m:val="p"/>
                  </m:rPr>
                  <w:rPr>
                    <w:rFonts w:ascii="Cambria Math" w:hAnsi="Cambria Math" w:cs="Times New Roman"/>
                    <w:color w:val="000000" w:themeColor="text1"/>
                    <w:sz w:val="28"/>
                    <w:szCs w:val="28"/>
                  </w:rPr>
                  <m:t>нз</m:t>
                </m:r>
              </m:sub>
            </m:sSub>
          </m:den>
        </m:f>
      </m:oMath>
      <w:r w:rsidR="000B40EB" w:rsidRPr="00715840">
        <w:rPr>
          <w:rFonts w:ascii="Times New Roman" w:hAnsi="Times New Roman" w:cs="Times New Roman"/>
          <w:color w:val="000000" w:themeColor="text1"/>
          <w:sz w:val="28"/>
          <w:szCs w:val="28"/>
        </w:rPr>
        <w:t xml:space="preserve">                 </w:t>
      </w:r>
      <w:r w:rsidR="00C056B6">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 xml:space="preserve">              (1.15</w:t>
      </w:r>
      <w:r w:rsidR="00475C39" w:rsidRPr="00715840">
        <w:rPr>
          <w:rFonts w:ascii="Times New Roman" w:hAnsi="Times New Roman" w:cs="Times New Roman"/>
          <w:color w:val="000000" w:themeColor="text1"/>
          <w:sz w:val="28"/>
          <w:szCs w:val="28"/>
        </w:rPr>
        <w:t>)</w:t>
      </w:r>
    </w:p>
    <w:p w:rsidR="00C056B6" w:rsidRDefault="00C056B6"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C57151" w:rsidRPr="00715840" w:rsidRDefault="000B40EB"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де Р</w:t>
      </w:r>
      <w:r w:rsidRPr="00715840">
        <w:rPr>
          <w:rFonts w:ascii="Times New Roman" w:hAnsi="Times New Roman" w:cs="Times New Roman"/>
          <w:color w:val="000000" w:themeColor="text1"/>
          <w:sz w:val="28"/>
          <w:szCs w:val="28"/>
          <w:vertAlign w:val="subscript"/>
        </w:rPr>
        <w:t>нз</w:t>
      </w:r>
      <w:r w:rsidRPr="00715840">
        <w:rPr>
          <w:rFonts w:ascii="Times New Roman" w:hAnsi="Times New Roman" w:cs="Times New Roman"/>
          <w:color w:val="000000" w:themeColor="text1"/>
          <w:sz w:val="28"/>
          <w:szCs w:val="28"/>
        </w:rPr>
        <w:t xml:space="preserve"> – парам</w:t>
      </w:r>
      <w:r w:rsidR="00C57151" w:rsidRPr="00715840">
        <w:rPr>
          <w:rFonts w:ascii="Times New Roman" w:hAnsi="Times New Roman" w:cs="Times New Roman"/>
          <w:color w:val="000000" w:themeColor="text1"/>
          <w:sz w:val="28"/>
          <w:szCs w:val="28"/>
        </w:rPr>
        <w:t>етр залишкового нафтогазонасиченя у промитій зоні пласта, шифр кривих – ρ</w:t>
      </w:r>
      <w:r w:rsidR="00C57151" w:rsidRPr="00715840">
        <w:rPr>
          <w:rFonts w:ascii="Times New Roman" w:hAnsi="Times New Roman" w:cs="Times New Roman"/>
          <w:color w:val="000000" w:themeColor="text1"/>
          <w:sz w:val="28"/>
          <w:szCs w:val="28"/>
          <w:vertAlign w:val="subscript"/>
        </w:rPr>
        <w:t>ф</w:t>
      </w:r>
      <w:r w:rsidR="00C57151" w:rsidRPr="00715840">
        <w:rPr>
          <w:rFonts w:ascii="Times New Roman" w:hAnsi="Times New Roman" w:cs="Times New Roman"/>
          <w:color w:val="000000" w:themeColor="text1"/>
          <w:sz w:val="28"/>
          <w:szCs w:val="28"/>
        </w:rPr>
        <w:t>, Омм</w:t>
      </w:r>
    </w:p>
    <w:p w:rsidR="000B40EB" w:rsidRPr="00715840"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0B40EB" w:rsidP="00C056B6">
      <w:pPr>
        <w:widowControl w:val="0"/>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drawing>
          <wp:inline distT="0" distB="0" distL="0" distR="0">
            <wp:extent cx="4092494" cy="4857750"/>
            <wp:effectExtent l="19050" t="0" r="3256"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07912" cy="4876051"/>
                    </a:xfrm>
                    <a:prstGeom prst="rect">
                      <a:avLst/>
                    </a:prstGeom>
                    <a:noFill/>
                    <a:ln>
                      <a:noFill/>
                    </a:ln>
                  </pic:spPr>
                </pic:pic>
              </a:graphicData>
            </a:graphic>
          </wp:inline>
        </w:drawing>
      </w:r>
    </w:p>
    <w:p w:rsidR="000B40EB" w:rsidRPr="00715840" w:rsidRDefault="00475C39"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Рис</w:t>
      </w:r>
      <w:r w:rsidR="00C056B6">
        <w:rPr>
          <w:rFonts w:ascii="Times New Roman" w:hAnsi="Times New Roman" w:cs="Times New Roman"/>
          <w:color w:val="000000" w:themeColor="text1"/>
          <w:sz w:val="28"/>
          <w:szCs w:val="28"/>
        </w:rPr>
        <w:t>унок</w:t>
      </w:r>
      <w:r w:rsidR="000B40EB" w:rsidRPr="00715840">
        <w:rPr>
          <w:rFonts w:ascii="Times New Roman" w:hAnsi="Times New Roman" w:cs="Times New Roman"/>
          <w:color w:val="000000" w:themeColor="text1"/>
          <w:sz w:val="28"/>
          <w:szCs w:val="28"/>
        </w:rPr>
        <w:t xml:space="preserve"> 1.4 – Залежність питомого електричного опору фільтрата промивної рідини від опору промивної рідини при різних температурах</w:t>
      </w:r>
    </w:p>
    <w:p w:rsidR="00C57151" w:rsidRPr="00715840" w:rsidRDefault="00C57151"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0B40EB"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Величина Р</w:t>
      </w:r>
      <w:r w:rsidRPr="00715840">
        <w:rPr>
          <w:rFonts w:ascii="Times New Roman" w:hAnsi="Times New Roman" w:cs="Times New Roman"/>
          <w:color w:val="000000" w:themeColor="text1"/>
          <w:sz w:val="28"/>
          <w:szCs w:val="28"/>
          <w:vertAlign w:val="subscript"/>
        </w:rPr>
        <w:t>нз</w:t>
      </w:r>
      <w:r w:rsidR="00C57151" w:rsidRPr="00715840">
        <w:rPr>
          <w:rFonts w:ascii="Times New Roman" w:hAnsi="Times New Roman" w:cs="Times New Roman"/>
          <w:color w:val="000000" w:themeColor="text1"/>
          <w:sz w:val="28"/>
          <w:szCs w:val="28"/>
        </w:rPr>
        <w:t xml:space="preserve"> визначається за формулою</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 xml:space="preserve">                                                P</m:t>
            </m:r>
          </m:e>
          <m:sub>
            <m:r>
              <m:rPr>
                <m:sty m:val="p"/>
              </m:rPr>
              <w:rPr>
                <w:rFonts w:ascii="Cambria Math" w:hAnsi="Cambria Math" w:cs="Times New Roman"/>
                <w:color w:val="000000" w:themeColor="text1"/>
                <w:sz w:val="28"/>
                <w:szCs w:val="28"/>
              </w:rPr>
              <m:t>нз</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m:t>
            </m:r>
          </m:num>
          <m:den>
            <m:r>
              <m:rPr>
                <m:sty m:val="p"/>
              </m:rPr>
              <w:rPr>
                <w:rFonts w:ascii="Cambria Math" w:hAnsi="Cambria Math" w:cs="Times New Roman"/>
                <w:color w:val="000000" w:themeColor="text1"/>
                <w:sz w:val="28"/>
                <w:szCs w:val="28"/>
              </w:rPr>
              <m:t>(</m:t>
            </m:r>
            <m:sSup>
              <m:sSupPr>
                <m:ctrlPr>
                  <w:rPr>
                    <w:rFonts w:ascii="Cambria Math" w:hAnsi="Cambria Math" w:cs="Times New Roman"/>
                    <w:color w:val="000000" w:themeColor="text1"/>
                    <w:sz w:val="28"/>
                    <w:szCs w:val="28"/>
                  </w:rPr>
                </m:ctrlPr>
              </m:sSupPr>
              <m:e>
                <m:r>
                  <m:rPr>
                    <m:sty m:val="p"/>
                  </m:rPr>
                  <w:rPr>
                    <w:rFonts w:ascii="Cambria Math" w:hAnsi="Cambria Math" w:cs="Times New Roman"/>
                    <w:color w:val="000000" w:themeColor="text1"/>
                    <w:sz w:val="28"/>
                    <w:szCs w:val="28"/>
                  </w:rPr>
                  <m:t>1-</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K</m:t>
                    </m:r>
                  </m:e>
                  <m:sub>
                    <m:r>
                      <m:rPr>
                        <m:sty m:val="p"/>
                      </m:rPr>
                      <w:rPr>
                        <w:rFonts w:ascii="Cambria Math" w:hAnsi="Cambria Math" w:cs="Times New Roman"/>
                        <w:color w:val="000000" w:themeColor="text1"/>
                        <w:sz w:val="28"/>
                        <w:szCs w:val="28"/>
                      </w:rPr>
                      <m:t>нз</m:t>
                    </m:r>
                  </m:sub>
                </m:sSub>
                <m:r>
                  <m:rPr>
                    <m:sty m:val="p"/>
                  </m:rPr>
                  <w:rPr>
                    <w:rFonts w:ascii="Cambria Math" w:hAnsi="Cambria Math" w:cs="Times New Roman"/>
                    <w:color w:val="000000" w:themeColor="text1"/>
                    <w:sz w:val="28"/>
                    <w:szCs w:val="28"/>
                  </w:rPr>
                  <m:t>)</m:t>
                </m:r>
              </m:e>
              <m:sup>
                <m:r>
                  <m:rPr>
                    <m:sty m:val="p"/>
                  </m:rPr>
                  <w:rPr>
                    <w:rFonts w:ascii="Cambria Math" w:hAnsi="Cambria Math" w:cs="Times New Roman"/>
                    <w:color w:val="000000" w:themeColor="text1"/>
                    <w:sz w:val="28"/>
                    <w:szCs w:val="28"/>
                  </w:rPr>
                  <m:t>2</m:t>
                </m:r>
              </m:sup>
            </m:sSup>
          </m:den>
        </m:f>
      </m:oMath>
      <w:r w:rsidR="000B40EB" w:rsidRPr="00715840">
        <w:rPr>
          <w:rFonts w:ascii="Times New Roman" w:hAnsi="Times New Roman" w:cs="Times New Roman"/>
          <w:color w:val="000000" w:themeColor="text1"/>
          <w:sz w:val="28"/>
          <w:szCs w:val="28"/>
        </w:rPr>
        <w:t xml:space="preserve">        </w:t>
      </w:r>
      <w:r w:rsidR="00C056B6">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 xml:space="preserve">     (1.16)</w:t>
      </w:r>
    </w:p>
    <w:p w:rsidR="00C056B6"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де К</w:t>
      </w:r>
      <w:r w:rsidRPr="00715840">
        <w:rPr>
          <w:rFonts w:ascii="Times New Roman" w:hAnsi="Times New Roman" w:cs="Times New Roman"/>
          <w:color w:val="000000" w:themeColor="text1"/>
          <w:sz w:val="28"/>
          <w:szCs w:val="28"/>
          <w:vertAlign w:val="subscript"/>
        </w:rPr>
        <w:t>нз</w:t>
      </w:r>
      <w:r w:rsidRPr="00715840">
        <w:rPr>
          <w:rFonts w:ascii="Times New Roman" w:hAnsi="Times New Roman" w:cs="Times New Roman"/>
          <w:color w:val="000000" w:themeColor="text1"/>
          <w:sz w:val="28"/>
          <w:szCs w:val="28"/>
        </w:rPr>
        <w:t xml:space="preserve"> – коефіцієнт залишкового нафтогазонасичення у промитій</w:t>
      </w:r>
      <w:r w:rsidR="00C57151" w:rsidRPr="00715840">
        <w:rPr>
          <w:rFonts w:ascii="Times New Roman" w:hAnsi="Times New Roman" w:cs="Times New Roman"/>
          <w:color w:val="000000" w:themeColor="text1"/>
          <w:sz w:val="28"/>
          <w:szCs w:val="28"/>
        </w:rPr>
        <w:t xml:space="preserve"> зоні пласта-колектора. Здебільшого</w:t>
      </w:r>
      <w:r w:rsidRPr="00715840">
        <w:rPr>
          <w:rFonts w:ascii="Times New Roman" w:hAnsi="Times New Roman" w:cs="Times New Roman"/>
          <w:color w:val="000000" w:themeColor="text1"/>
          <w:sz w:val="28"/>
          <w:szCs w:val="28"/>
        </w:rPr>
        <w:t xml:space="preserve"> наближено К</w:t>
      </w:r>
      <w:r w:rsidRPr="00715840">
        <w:rPr>
          <w:rFonts w:ascii="Times New Roman" w:hAnsi="Times New Roman" w:cs="Times New Roman"/>
          <w:color w:val="000000" w:themeColor="text1"/>
          <w:sz w:val="28"/>
          <w:szCs w:val="28"/>
          <w:vertAlign w:val="subscript"/>
        </w:rPr>
        <w:t>нз</w:t>
      </w:r>
      <w:r w:rsidRPr="00715840">
        <w:rPr>
          <w:rFonts w:ascii="Times New Roman" w:hAnsi="Times New Roman" w:cs="Times New Roman"/>
          <w:color w:val="000000" w:themeColor="text1"/>
          <w:sz w:val="28"/>
          <w:szCs w:val="28"/>
        </w:rPr>
        <w:t>=0,2–0,3.</w:t>
      </w:r>
    </w:p>
    <w:p w:rsidR="000B40EB" w:rsidRDefault="00C57151"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w:t>
      </w:r>
      <w:r w:rsidR="000B40EB" w:rsidRPr="00715840">
        <w:rPr>
          <w:rFonts w:ascii="Times New Roman" w:hAnsi="Times New Roman" w:cs="Times New Roman"/>
          <w:color w:val="000000" w:themeColor="text1"/>
          <w:sz w:val="28"/>
          <w:szCs w:val="28"/>
        </w:rPr>
        <w:t>араметр П</w:t>
      </w:r>
      <w:r w:rsidR="000B40EB"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вставляють в знаменнику формули для заглинизованого колектора</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 xml:space="preserve">                                                  P</m:t>
            </m:r>
          </m:e>
          <m:sub>
            <m:r>
              <m:rPr>
                <m:sty m:val="p"/>
              </m:rPr>
              <w:rPr>
                <w:rFonts w:ascii="Cambria Math" w:hAnsi="Cambria Math" w:cs="Times New Roman"/>
                <w:color w:val="000000" w:themeColor="text1"/>
                <w:sz w:val="28"/>
                <w:szCs w:val="28"/>
              </w:rPr>
              <m:t>п</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пп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P</m:t>
                </m:r>
              </m:e>
              <m:sub>
                <m:r>
                  <m:rPr>
                    <m:sty m:val="p"/>
                  </m:rPr>
                  <w:rPr>
                    <w:rFonts w:ascii="Cambria Math" w:hAnsi="Cambria Math" w:cs="Times New Roman"/>
                    <w:color w:val="000000" w:themeColor="text1"/>
                    <w:sz w:val="28"/>
                    <w:szCs w:val="28"/>
                  </w:rPr>
                  <m:t>нз</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П</m:t>
                </m:r>
              </m:e>
              <m:sub>
                <m:r>
                  <m:rPr>
                    <m:sty m:val="p"/>
                  </m:rPr>
                  <w:rPr>
                    <w:rFonts w:ascii="Cambria Math" w:hAnsi="Cambria Math" w:cs="Times New Roman"/>
                    <w:color w:val="000000" w:themeColor="text1"/>
                    <w:sz w:val="28"/>
                    <w:szCs w:val="28"/>
                  </w:rPr>
                  <m:t>п</m:t>
                </m:r>
              </m:sub>
            </m:sSub>
          </m:den>
        </m:f>
      </m:oMath>
      <w:r w:rsidR="000B40EB" w:rsidRPr="00715840">
        <w:rPr>
          <w:rFonts w:ascii="Times New Roman" w:hAnsi="Times New Roman" w:cs="Times New Roman"/>
          <w:color w:val="000000" w:themeColor="text1"/>
          <w:sz w:val="28"/>
          <w:szCs w:val="28"/>
        </w:rPr>
        <w:t xml:space="preserve"> ,                                       </w:t>
      </w:r>
      <w:r w:rsidR="00A347C5">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 xml:space="preserve"> (1.17)</w:t>
      </w:r>
    </w:p>
    <w:p w:rsidR="00C056B6" w:rsidRDefault="00C056B6" w:rsidP="00794DA4">
      <w:pPr>
        <w:spacing w:after="0" w:line="360" w:lineRule="auto"/>
        <w:ind w:firstLine="709"/>
        <w:contextualSpacing/>
        <w:jc w:val="both"/>
        <w:rPr>
          <w:rFonts w:ascii="Times New Roman" w:hAnsi="Times New Roman" w:cs="Times New Roman"/>
          <w:caps/>
          <w:color w:val="000000" w:themeColor="text1"/>
          <w:sz w:val="28"/>
          <w:szCs w:val="28"/>
        </w:rPr>
      </w:pPr>
    </w:p>
    <w:p w:rsidR="000B40EB" w:rsidRDefault="000B40EB"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aps/>
          <w:color w:val="000000" w:themeColor="text1"/>
          <w:sz w:val="28"/>
          <w:szCs w:val="28"/>
        </w:rPr>
        <w:t>В</w:t>
      </w:r>
      <w:r w:rsidRPr="00715840">
        <w:rPr>
          <w:rFonts w:ascii="Times New Roman" w:hAnsi="Times New Roman" w:cs="Times New Roman"/>
          <w:color w:val="000000" w:themeColor="text1"/>
          <w:sz w:val="28"/>
          <w:szCs w:val="28"/>
        </w:rPr>
        <w:t>изначення коефіцієнта пористості за даними опору зони проникнення пласта.</w:t>
      </w:r>
      <w:r w:rsidR="0090342E" w:rsidRPr="00715840">
        <w:rPr>
          <w:rFonts w:ascii="Times New Roman" w:hAnsi="Times New Roman" w:cs="Times New Roman"/>
          <w:color w:val="000000" w:themeColor="text1"/>
          <w:sz w:val="28"/>
          <w:szCs w:val="28"/>
        </w:rPr>
        <w:t>При визначе</w:t>
      </w:r>
      <w:r w:rsidRPr="00715840">
        <w:rPr>
          <w:rFonts w:ascii="Times New Roman" w:hAnsi="Times New Roman" w:cs="Times New Roman"/>
          <w:color w:val="000000" w:themeColor="text1"/>
          <w:sz w:val="28"/>
          <w:szCs w:val="28"/>
        </w:rPr>
        <w:t>ні пористості за дани</w:t>
      </w:r>
      <w:r w:rsidR="0090342E" w:rsidRPr="00715840">
        <w:rPr>
          <w:rFonts w:ascii="Times New Roman" w:hAnsi="Times New Roman" w:cs="Times New Roman"/>
          <w:color w:val="000000" w:themeColor="text1"/>
          <w:sz w:val="28"/>
          <w:szCs w:val="28"/>
        </w:rPr>
        <w:t>ми питомого опору зони проникне</w:t>
      </w:r>
      <w:r w:rsidRPr="00715840">
        <w:rPr>
          <w:rFonts w:ascii="Times New Roman" w:hAnsi="Times New Roman" w:cs="Times New Roman"/>
          <w:color w:val="000000" w:themeColor="text1"/>
          <w:sz w:val="28"/>
          <w:szCs w:val="28"/>
        </w:rPr>
        <w:t>ня ρ</w:t>
      </w:r>
      <w:r w:rsidRPr="00715840">
        <w:rPr>
          <w:rFonts w:ascii="Times New Roman" w:hAnsi="Times New Roman" w:cs="Times New Roman"/>
          <w:color w:val="000000" w:themeColor="text1"/>
          <w:sz w:val="28"/>
          <w:szCs w:val="28"/>
          <w:vertAlign w:val="subscript"/>
        </w:rPr>
        <w:t>зп</w:t>
      </w:r>
      <w:r w:rsidRPr="00715840">
        <w:rPr>
          <w:rFonts w:ascii="Times New Roman" w:hAnsi="Times New Roman" w:cs="Times New Roman"/>
          <w:color w:val="000000" w:themeColor="text1"/>
          <w:sz w:val="28"/>
          <w:szCs w:val="28"/>
        </w:rPr>
        <w:t>, параметр пористості Р</w:t>
      </w:r>
      <w:r w:rsidRPr="00715840">
        <w:rPr>
          <w:rFonts w:ascii="Times New Roman" w:hAnsi="Times New Roman" w:cs="Times New Roman"/>
          <w:color w:val="000000" w:themeColor="text1"/>
          <w:sz w:val="28"/>
          <w:szCs w:val="28"/>
          <w:vertAlign w:val="subscript"/>
        </w:rPr>
        <w:t>п</w:t>
      </w:r>
      <w:r w:rsidR="0090342E" w:rsidRPr="00715840">
        <w:rPr>
          <w:rFonts w:ascii="Times New Roman" w:hAnsi="Times New Roman" w:cs="Times New Roman"/>
          <w:color w:val="000000" w:themeColor="text1"/>
          <w:sz w:val="28"/>
          <w:szCs w:val="28"/>
        </w:rPr>
        <w:t>можна розрахувати</w:t>
      </w:r>
      <w:r w:rsidRPr="00715840">
        <w:rPr>
          <w:rFonts w:ascii="Times New Roman" w:hAnsi="Times New Roman" w:cs="Times New Roman"/>
          <w:color w:val="000000" w:themeColor="text1"/>
          <w:sz w:val="28"/>
          <w:szCs w:val="28"/>
        </w:rPr>
        <w:t xml:space="preserve"> за формулою для нафтогазонасиченого пласта-колектора</w:t>
      </w:r>
    </w:p>
    <w:p w:rsidR="00C056B6"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p>
    <w:p w:rsidR="000B40EB"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 xml:space="preserve">                                                         P</m:t>
            </m:r>
          </m:e>
          <m:sub>
            <m:r>
              <m:rPr>
                <m:sty m:val="p"/>
              </m:rPr>
              <w:rPr>
                <w:rFonts w:ascii="Cambria Math" w:hAnsi="Cambria Math" w:cs="Times New Roman"/>
                <w:color w:val="000000" w:themeColor="text1"/>
                <w:sz w:val="28"/>
                <w:szCs w:val="28"/>
              </w:rPr>
              <m:t>п</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зп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фв</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P</m:t>
                </m:r>
              </m:e>
              <m:sub>
                <m:r>
                  <m:rPr>
                    <m:sty m:val="p"/>
                  </m:rPr>
                  <w:rPr>
                    <w:rFonts w:ascii="Cambria Math" w:hAnsi="Cambria Math" w:cs="Times New Roman"/>
                    <w:color w:val="000000" w:themeColor="text1"/>
                    <w:sz w:val="28"/>
                    <w:szCs w:val="28"/>
                  </w:rPr>
                  <m:t>нз</m:t>
                </m:r>
              </m:sub>
            </m:sSub>
          </m:den>
        </m:f>
      </m:oMath>
      <w:r w:rsidR="000B40EB" w:rsidRPr="00715840">
        <w:rPr>
          <w:rFonts w:ascii="Times New Roman" w:hAnsi="Times New Roman" w:cs="Times New Roman"/>
          <w:color w:val="000000" w:themeColor="text1"/>
          <w:sz w:val="28"/>
          <w:szCs w:val="28"/>
        </w:rPr>
        <w:t xml:space="preserve">  </w:t>
      </w:r>
      <w:r w:rsidR="00C056B6">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 xml:space="preserve">                         (1.18)</w:t>
      </w:r>
    </w:p>
    <w:p w:rsidR="00C056B6" w:rsidRDefault="00C056B6" w:rsidP="00794DA4">
      <w:pPr>
        <w:pStyle w:val="a4"/>
        <w:ind w:firstLine="709"/>
        <w:contextualSpacing/>
        <w:rPr>
          <w:color w:val="000000" w:themeColor="text1"/>
          <w:szCs w:val="28"/>
        </w:rPr>
      </w:pPr>
    </w:p>
    <w:p w:rsidR="000B40EB" w:rsidRDefault="000B40EB" w:rsidP="00794DA4">
      <w:pPr>
        <w:pStyle w:val="a4"/>
        <w:ind w:firstLine="709"/>
        <w:contextualSpacing/>
        <w:rPr>
          <w:color w:val="000000" w:themeColor="text1"/>
          <w:szCs w:val="28"/>
        </w:rPr>
      </w:pPr>
      <w:r w:rsidRPr="00715840">
        <w:rPr>
          <w:color w:val="000000" w:themeColor="text1"/>
          <w:szCs w:val="28"/>
        </w:rPr>
        <w:t>Для водоносного пласта-колектора</w:t>
      </w:r>
    </w:p>
    <w:p w:rsidR="00C056B6" w:rsidRPr="00715840" w:rsidRDefault="00C056B6" w:rsidP="00794DA4">
      <w:pPr>
        <w:pStyle w:val="a4"/>
        <w:ind w:firstLine="709"/>
        <w:contextualSpacing/>
        <w:rPr>
          <w:color w:val="000000" w:themeColor="text1"/>
          <w:szCs w:val="28"/>
        </w:rPr>
      </w:pPr>
    </w:p>
    <w:p w:rsidR="000B40EB"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 xml:space="preserve">                                                    P</m:t>
            </m:r>
          </m:e>
          <m:sub>
            <m:r>
              <m:rPr>
                <m:sty m:val="p"/>
              </m:rPr>
              <w:rPr>
                <w:rFonts w:ascii="Cambria Math" w:hAnsi="Cambria Math" w:cs="Times New Roman"/>
                <w:color w:val="000000" w:themeColor="text1"/>
                <w:sz w:val="28"/>
                <w:szCs w:val="28"/>
              </w:rPr>
              <m:t>п</m:t>
            </m:r>
          </m:sub>
        </m:sSub>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зп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фв</m:t>
                </m:r>
              </m:sub>
            </m:sSub>
          </m:den>
        </m:f>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зп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m:t>
                </m:r>
              </m:sub>
            </m:sSub>
          </m:den>
        </m:f>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ф.в</m:t>
                </m:r>
              </m:sub>
            </m:sSub>
          </m:den>
        </m:f>
      </m:oMath>
      <w:r w:rsidR="000B40EB" w:rsidRPr="00715840">
        <w:rPr>
          <w:rFonts w:ascii="Times New Roman" w:hAnsi="Times New Roman" w:cs="Times New Roman"/>
          <w:color w:val="000000" w:themeColor="text1"/>
          <w:sz w:val="28"/>
          <w:szCs w:val="28"/>
        </w:rPr>
        <w:t xml:space="preserve">             </w:t>
      </w:r>
      <w:r w:rsidR="00C056B6">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 xml:space="preserve">     (1.19)</w:t>
      </w:r>
    </w:p>
    <w:p w:rsidR="00C056B6" w:rsidRDefault="00C056B6" w:rsidP="00794DA4">
      <w:pPr>
        <w:pStyle w:val="a6"/>
        <w:ind w:firstLine="709"/>
        <w:contextualSpacing/>
        <w:jc w:val="both"/>
        <w:rPr>
          <w:color w:val="000000" w:themeColor="text1"/>
          <w:szCs w:val="28"/>
        </w:rPr>
      </w:pPr>
    </w:p>
    <w:p w:rsidR="000B40EB" w:rsidRPr="00715840" w:rsidRDefault="000B40EB" w:rsidP="00794DA4">
      <w:pPr>
        <w:pStyle w:val="a6"/>
        <w:ind w:firstLine="709"/>
        <w:contextualSpacing/>
        <w:jc w:val="both"/>
        <w:rPr>
          <w:color w:val="000000" w:themeColor="text1"/>
          <w:szCs w:val="28"/>
        </w:rPr>
      </w:pPr>
      <w:r w:rsidRPr="00715840">
        <w:rPr>
          <w:color w:val="000000" w:themeColor="text1"/>
          <w:szCs w:val="28"/>
        </w:rPr>
        <w:t>Параметр Р</w:t>
      </w:r>
      <w:r w:rsidRPr="00715840">
        <w:rPr>
          <w:color w:val="000000" w:themeColor="text1"/>
          <w:szCs w:val="28"/>
          <w:vertAlign w:val="subscript"/>
        </w:rPr>
        <w:t>нз</w:t>
      </w:r>
      <w:r w:rsidR="0090342E" w:rsidRPr="00715840">
        <w:rPr>
          <w:color w:val="000000" w:themeColor="text1"/>
          <w:szCs w:val="28"/>
        </w:rPr>
        <w:t xml:space="preserve"> зони проникнення розраховується</w:t>
      </w:r>
      <w:r w:rsidRPr="00715840">
        <w:rPr>
          <w:color w:val="000000" w:themeColor="text1"/>
          <w:szCs w:val="28"/>
        </w:rPr>
        <w:t xml:space="preserve"> за формулою (1.16) </w:t>
      </w:r>
      <w:r w:rsidR="0090342E" w:rsidRPr="00715840">
        <w:rPr>
          <w:color w:val="000000" w:themeColor="text1"/>
          <w:szCs w:val="28"/>
        </w:rPr>
        <w:t>і</w:t>
      </w:r>
      <w:r w:rsidRPr="00715840">
        <w:rPr>
          <w:color w:val="000000" w:themeColor="text1"/>
          <w:szCs w:val="28"/>
        </w:rPr>
        <w:t>з використанням величини К</w:t>
      </w:r>
      <w:r w:rsidRPr="00715840">
        <w:rPr>
          <w:color w:val="000000" w:themeColor="text1"/>
          <w:szCs w:val="28"/>
          <w:vertAlign w:val="subscript"/>
        </w:rPr>
        <w:t>нз</w:t>
      </w:r>
      <w:r w:rsidRPr="00715840">
        <w:rPr>
          <w:color w:val="000000" w:themeColor="text1"/>
          <w:szCs w:val="28"/>
        </w:rPr>
        <w:t>=0,3-0,4.</w:t>
      </w:r>
    </w:p>
    <w:p w:rsidR="000B40EB" w:rsidRDefault="000B40EB" w:rsidP="00794DA4">
      <w:pPr>
        <w:pStyle w:val="3"/>
        <w:spacing w:before="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Опір суміші води із фільтратом промивної рідини ρ</w:t>
      </w:r>
      <w:r w:rsidRPr="00715840">
        <w:rPr>
          <w:rFonts w:ascii="Times New Roman" w:hAnsi="Times New Roman" w:cs="Times New Roman"/>
          <w:color w:val="000000" w:themeColor="text1"/>
          <w:sz w:val="28"/>
          <w:szCs w:val="28"/>
          <w:vertAlign w:val="subscript"/>
        </w:rPr>
        <w:t>фв</w:t>
      </w:r>
      <w:r w:rsidRPr="00715840">
        <w:rPr>
          <w:rFonts w:ascii="Times New Roman" w:hAnsi="Times New Roman" w:cs="Times New Roman"/>
          <w:color w:val="000000" w:themeColor="text1"/>
          <w:sz w:val="28"/>
          <w:szCs w:val="28"/>
        </w:rPr>
        <w:t>, яка заповнює пори у зоні проникнення, залежить від вмісту Z (0,06) залишку пластової води у зоні проникнення. Значення ρ</w:t>
      </w:r>
      <w:r w:rsidRPr="00715840">
        <w:rPr>
          <w:rFonts w:ascii="Times New Roman" w:hAnsi="Times New Roman" w:cs="Times New Roman"/>
          <w:color w:val="000000" w:themeColor="text1"/>
          <w:sz w:val="28"/>
          <w:szCs w:val="28"/>
          <w:vertAlign w:val="subscript"/>
        </w:rPr>
        <w:t>фв</w:t>
      </w:r>
      <w:r w:rsidRPr="00715840">
        <w:rPr>
          <w:rFonts w:ascii="Times New Roman" w:hAnsi="Times New Roman" w:cs="Times New Roman"/>
          <w:color w:val="000000" w:themeColor="text1"/>
          <w:sz w:val="28"/>
          <w:szCs w:val="28"/>
        </w:rPr>
        <w:t xml:space="preserve"> за даними ρ</w:t>
      </w:r>
      <w:r w:rsidRPr="00715840">
        <w:rPr>
          <w:rFonts w:ascii="Times New Roman" w:hAnsi="Times New Roman" w:cs="Times New Roman"/>
          <w:color w:val="000000" w:themeColor="text1"/>
          <w:sz w:val="28"/>
          <w:szCs w:val="28"/>
          <w:vertAlign w:val="subscript"/>
        </w:rPr>
        <w:t>ф</w:t>
      </w:r>
      <w:r w:rsidRPr="00715840">
        <w:rPr>
          <w:rFonts w:ascii="Times New Roman" w:hAnsi="Times New Roman" w:cs="Times New Roman"/>
          <w:color w:val="000000" w:themeColor="text1"/>
          <w:sz w:val="28"/>
          <w:szCs w:val="28"/>
        </w:rPr>
        <w:t>і ρ</w:t>
      </w:r>
      <w:r w:rsidRPr="00715840">
        <w:rPr>
          <w:rFonts w:ascii="Times New Roman" w:hAnsi="Times New Roman" w:cs="Times New Roman"/>
          <w:color w:val="000000" w:themeColor="text1"/>
          <w:sz w:val="28"/>
          <w:szCs w:val="28"/>
          <w:vertAlign w:val="subscript"/>
        </w:rPr>
        <w:t>в</w:t>
      </w:r>
      <w:r w:rsidRPr="00715840">
        <w:rPr>
          <w:rFonts w:ascii="Times New Roman" w:hAnsi="Times New Roman" w:cs="Times New Roman"/>
          <w:color w:val="000000" w:themeColor="text1"/>
          <w:sz w:val="28"/>
          <w:szCs w:val="28"/>
        </w:rPr>
        <w:t xml:space="preserve"> визначається наступним чином</w:t>
      </w:r>
    </w:p>
    <w:p w:rsidR="00C056B6" w:rsidRPr="00C056B6" w:rsidRDefault="00C056B6" w:rsidP="00C056B6"/>
    <w:p w:rsidR="000B40EB" w:rsidRPr="00715840" w:rsidRDefault="00C056B6" w:rsidP="00794DA4">
      <w:pPr>
        <w:spacing w:after="0" w:line="360" w:lineRule="auto"/>
        <w:ind w:firstLine="709"/>
        <w:contextualSpacing/>
        <w:jc w:val="both"/>
        <w:rPr>
          <w:rFonts w:ascii="Times New Roman" w:hAnsi="Times New Roman" w:cs="Times New Roman"/>
          <w:color w:val="000000" w:themeColor="text1"/>
          <w:sz w:val="28"/>
          <w:szCs w:val="28"/>
        </w:rPr>
      </w:pPr>
      <w:r>
        <w:rPr>
          <w:rFonts w:eastAsiaTheme="minorEastAsia"/>
          <w:color w:val="000000" w:themeColor="text1"/>
          <w:sz w:val="28"/>
          <w:szCs w:val="28"/>
        </w:rPr>
        <w:t xml:space="preserve">                                            </w:t>
      </w:r>
      <m:oMath>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m:t>
            </m:r>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фв</m:t>
                </m:r>
              </m:sub>
            </m:sSub>
          </m:den>
        </m:f>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Z</m:t>
            </m:r>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в</m:t>
                </m:r>
              </m:sub>
            </m:sSub>
          </m:den>
        </m:f>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1-Z</m:t>
            </m:r>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ρ</m:t>
                </m:r>
              </m:e>
              <m:sub>
                <m:r>
                  <m:rPr>
                    <m:sty m:val="p"/>
                  </m:rPr>
                  <w:rPr>
                    <w:rFonts w:ascii="Cambria Math" w:hAnsi="Cambria Math" w:cs="Times New Roman"/>
                    <w:color w:val="000000" w:themeColor="text1"/>
                    <w:sz w:val="28"/>
                    <w:szCs w:val="28"/>
                  </w:rPr>
                  <m:t>ф</m:t>
                </m:r>
              </m:sub>
            </m:sSub>
          </m:den>
        </m:f>
      </m:oMath>
      <w:r w:rsidR="000B40EB" w:rsidRPr="007158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000B40EB" w:rsidRPr="007158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0B40EB" w:rsidRPr="00715840">
        <w:rPr>
          <w:rFonts w:ascii="Times New Roman" w:hAnsi="Times New Roman" w:cs="Times New Roman"/>
          <w:color w:val="000000" w:themeColor="text1"/>
          <w:sz w:val="28"/>
          <w:szCs w:val="28"/>
        </w:rPr>
        <w:t>(1.20)</w:t>
      </w:r>
    </w:p>
    <w:p w:rsidR="00C056B6" w:rsidRDefault="00C056B6" w:rsidP="00794DA4">
      <w:pPr>
        <w:pStyle w:val="a6"/>
        <w:ind w:firstLine="709"/>
        <w:contextualSpacing/>
        <w:jc w:val="both"/>
        <w:rPr>
          <w:color w:val="000000" w:themeColor="text1"/>
          <w:szCs w:val="28"/>
        </w:rPr>
      </w:pPr>
    </w:p>
    <w:p w:rsidR="00FC2574" w:rsidRPr="00715840" w:rsidRDefault="00475C39" w:rsidP="00794DA4">
      <w:pPr>
        <w:tabs>
          <w:tab w:val="left" w:pos="6530"/>
        </w:tabs>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ab/>
      </w:r>
    </w:p>
    <w:p w:rsidR="00475C39" w:rsidRDefault="00475C39" w:rsidP="00794DA4">
      <w:pPr>
        <w:pStyle w:val="a7"/>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1.4 Визначення коефіцієнта пористості порід-колекторів за даними методу ПС</w:t>
      </w:r>
    </w:p>
    <w:p w:rsidR="00C056B6" w:rsidRPr="00715840" w:rsidRDefault="00C056B6" w:rsidP="00794DA4">
      <w:pPr>
        <w:pStyle w:val="a7"/>
        <w:widowControl w:val="0"/>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475C39"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Метод СП є одним із основних методів електрометрії для дослідження розрізів нафтових і газових свердловин. Він дозволяє розвідувати ряд геологічних задач, які пов’язані з вивченням літології порід, встановленням границь пластів, проведення кореляції розрізів, виділення порід-колекторів, визначення мінералізації пластових вод і фільтрату промивної рідини, виявлення в пластах місць прориву прісних нагнітальних вод, визначення коефіцієнта глинистості, пористості, проникності та нафтонасиченості порід.</w:t>
      </w:r>
    </w:p>
    <w:p w:rsidR="00475C39" w:rsidRPr="00715840" w:rsidRDefault="0090342E"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Під час розрахунку</w:t>
      </w:r>
      <w:r w:rsidR="00475C39" w:rsidRPr="00715840">
        <w:rPr>
          <w:rFonts w:ascii="Times New Roman" w:hAnsi="Times New Roman" w:cs="Times New Roman"/>
          <w:color w:val="000000" w:themeColor="text1"/>
          <w:sz w:val="28"/>
          <w:szCs w:val="28"/>
        </w:rPr>
        <w:t xml:space="preserve"> коеф</w:t>
      </w:r>
      <w:r w:rsidRPr="00715840">
        <w:rPr>
          <w:rFonts w:ascii="Times New Roman" w:hAnsi="Times New Roman" w:cs="Times New Roman"/>
          <w:color w:val="000000" w:themeColor="text1"/>
          <w:sz w:val="28"/>
          <w:szCs w:val="28"/>
        </w:rPr>
        <w:t>іцієнта пористості, за даними самочинної поляризації</w:t>
      </w:r>
      <w:r w:rsidR="00475C39" w:rsidRPr="00715840">
        <w:rPr>
          <w:rFonts w:ascii="Times New Roman" w:hAnsi="Times New Roman" w:cs="Times New Roman"/>
          <w:color w:val="000000" w:themeColor="text1"/>
          <w:sz w:val="28"/>
          <w:szCs w:val="28"/>
        </w:rPr>
        <w:t>, у досліджувані</w:t>
      </w:r>
      <w:r w:rsidR="003643F8" w:rsidRPr="00715840">
        <w:rPr>
          <w:rFonts w:ascii="Times New Roman" w:hAnsi="Times New Roman" w:cs="Times New Roman"/>
          <w:color w:val="000000" w:themeColor="text1"/>
          <w:sz w:val="28"/>
          <w:szCs w:val="28"/>
        </w:rPr>
        <w:t>й частині розрізу свердловини о</w:t>
      </w:r>
      <w:r w:rsidR="00475C39" w:rsidRPr="00715840">
        <w:rPr>
          <w:rFonts w:ascii="Times New Roman" w:hAnsi="Times New Roman" w:cs="Times New Roman"/>
          <w:color w:val="000000" w:themeColor="text1"/>
          <w:sz w:val="28"/>
          <w:szCs w:val="28"/>
        </w:rPr>
        <w:t>бирається опорни</w:t>
      </w:r>
      <w:r w:rsidR="003643F8" w:rsidRPr="00715840">
        <w:rPr>
          <w:rFonts w:ascii="Times New Roman" w:hAnsi="Times New Roman" w:cs="Times New Roman"/>
          <w:color w:val="000000" w:themeColor="text1"/>
          <w:sz w:val="28"/>
          <w:szCs w:val="28"/>
        </w:rPr>
        <w:t>й пласт низького опору з</w:t>
      </w:r>
      <w:r w:rsidR="00475C39" w:rsidRPr="00715840">
        <w:rPr>
          <w:rFonts w:ascii="Times New Roman" w:hAnsi="Times New Roman" w:cs="Times New Roman"/>
          <w:color w:val="000000" w:themeColor="text1"/>
          <w:sz w:val="28"/>
          <w:szCs w:val="28"/>
        </w:rPr>
        <w:t xml:space="preserve"> найбільшою сталою та відомою пористістю, який створює на криві U</w:t>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rPr>
        <w:t xml:space="preserve"> найбільшу негативну аномалію </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СП.oп</w:t>
      </w:r>
      <w:r w:rsidR="00475C39" w:rsidRPr="00715840">
        <w:rPr>
          <w:rFonts w:ascii="Times New Roman" w:hAnsi="Times New Roman" w:cs="Times New Roman"/>
          <w:color w:val="000000" w:themeColor="text1"/>
          <w:sz w:val="28"/>
          <w:szCs w:val="28"/>
        </w:rPr>
        <w:t>.</w:t>
      </w:r>
    </w:p>
    <w:p w:rsidR="00475C39" w:rsidRDefault="003643F8"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Опір пласта буде великий, якщо потужність опорного пласта буде відносно малою, </w:t>
      </w:r>
      <w:r w:rsidR="00475C39" w:rsidRPr="00715840">
        <w:rPr>
          <w:rFonts w:ascii="Times New Roman" w:hAnsi="Times New Roman" w:cs="Times New Roman"/>
          <w:color w:val="000000" w:themeColor="text1"/>
          <w:sz w:val="28"/>
          <w:szCs w:val="28"/>
        </w:rPr>
        <w:t xml:space="preserve">в амплітуду </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СП.oп</w:t>
      </w:r>
      <w:r w:rsidR="00475C39" w:rsidRPr="00715840">
        <w:rPr>
          <w:rFonts w:ascii="Times New Roman" w:hAnsi="Times New Roman" w:cs="Times New Roman"/>
          <w:color w:val="000000" w:themeColor="text1"/>
          <w:sz w:val="28"/>
          <w:szCs w:val="28"/>
        </w:rPr>
        <w:t xml:space="preserve"> вводиться поправка за потужність і опір. Випра</w:t>
      </w:r>
      <w:r w:rsidR="00567F16" w:rsidRPr="00715840">
        <w:rPr>
          <w:rFonts w:ascii="Times New Roman" w:hAnsi="Times New Roman" w:cs="Times New Roman"/>
          <w:color w:val="000000" w:themeColor="text1"/>
          <w:sz w:val="28"/>
          <w:szCs w:val="28"/>
        </w:rPr>
        <w:t>влене значення розраховується за формулою</w:t>
      </w:r>
    </w:p>
    <w:p w:rsidR="00C056B6" w:rsidRPr="00715840" w:rsidRDefault="00C056B6"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90409D" w:rsidP="00794DA4">
      <w:pPr>
        <w:widowControl w:val="0"/>
        <w:spacing w:after="0" w:line="360" w:lineRule="auto"/>
        <w:ind w:firstLine="709"/>
        <w:contextualSpacing/>
        <w:jc w:val="both"/>
        <w:rPr>
          <w:rFonts w:ascii="Times New Roman" w:hAnsi="Times New Roman" w:cs="Times New Roman"/>
          <w:color w:val="000000" w:themeColor="text1"/>
          <w:sz w:val="28"/>
          <w:szCs w:val="28"/>
        </w:rPr>
      </w:pPr>
      <m:oMath>
        <m:sSubSup>
          <m:sSubSupPr>
            <m:ctrlPr>
              <w:rPr>
                <w:rFonts w:ascii="Cambria Math" w:hAnsi="Cambria Math" w:cs="Times New Roman"/>
                <w:color w:val="000000" w:themeColor="text1"/>
                <w:sz w:val="28"/>
                <w:szCs w:val="28"/>
              </w:rPr>
            </m:ctrlPr>
          </m:sSubSupPr>
          <m:e>
            <m:r>
              <m:rPr>
                <m:sty m:val="p"/>
              </m:rPr>
              <w:rPr>
                <w:rFonts w:ascii="Cambria Math" w:hAnsi="Cambria Math" w:cs="Times New Roman"/>
                <w:color w:val="000000" w:themeColor="text1"/>
                <w:sz w:val="28"/>
                <w:szCs w:val="28"/>
              </w:rPr>
              <m:t xml:space="preserve">                                                 ∆</m:t>
            </m:r>
            <m:r>
              <m:rPr>
                <m:sty m:val="p"/>
              </m:rPr>
              <w:rPr>
                <w:rFonts w:ascii="Cambria Math" w:hAnsi="Cambria Math" w:cs="Times New Roman"/>
                <w:color w:val="000000" w:themeColor="text1"/>
                <w:sz w:val="28"/>
                <w:szCs w:val="28"/>
                <w:lang w:val="en-US"/>
              </w:rPr>
              <m:t>U</m:t>
            </m:r>
          </m:e>
          <m:sub>
            <m:r>
              <m:rPr>
                <m:sty m:val="p"/>
              </m:rPr>
              <w:rPr>
                <w:rFonts w:ascii="Cambria Math" w:hAnsi="Cambria Math" w:cs="Times New Roman"/>
                <w:color w:val="000000" w:themeColor="text1"/>
                <w:sz w:val="28"/>
                <w:szCs w:val="28"/>
              </w:rPr>
              <m:t>CП,оп</m:t>
            </m:r>
          </m:sub>
          <m:sup>
            <m:r>
              <m:rPr>
                <m:sty m:val="p"/>
              </m:rPr>
              <w:rPr>
                <w:rFonts w:ascii="Cambria Math" w:hAnsi="Cambria Math" w:cs="Times New Roman"/>
                <w:color w:val="000000" w:themeColor="text1"/>
                <w:sz w:val="28"/>
                <w:szCs w:val="28"/>
              </w:rPr>
              <m:t>∞</m:t>
            </m:r>
          </m:sup>
        </m:sSubSup>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m:t>
                </m:r>
                <m:r>
                  <m:rPr>
                    <m:sty m:val="p"/>
                  </m:rPr>
                  <w:rPr>
                    <w:rFonts w:ascii="Cambria Math" w:hAnsi="Cambria Math" w:cs="Times New Roman"/>
                    <w:color w:val="000000" w:themeColor="text1"/>
                    <w:sz w:val="28"/>
                    <w:szCs w:val="28"/>
                    <w:lang w:val="en-US"/>
                  </w:rPr>
                  <m:t>U</m:t>
                </m:r>
              </m:e>
              <m:sub>
                <m:r>
                  <m:rPr>
                    <m:sty m:val="p"/>
                  </m:rPr>
                  <w:rPr>
                    <w:rFonts w:ascii="Cambria Math" w:hAnsi="Cambria Math" w:cs="Times New Roman"/>
                    <w:color w:val="000000" w:themeColor="text1"/>
                    <w:sz w:val="28"/>
                    <w:szCs w:val="28"/>
                  </w:rPr>
                  <m:t>СП,оп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v</m:t>
                </m:r>
              </m:e>
              <m:sub>
                <m:r>
                  <m:rPr>
                    <m:sty m:val="p"/>
                  </m:rPr>
                  <w:rPr>
                    <w:rFonts w:ascii="Cambria Math" w:hAnsi="Cambria Math" w:cs="Times New Roman"/>
                    <w:color w:val="000000" w:themeColor="text1"/>
                    <w:sz w:val="28"/>
                    <w:szCs w:val="28"/>
                  </w:rPr>
                  <m:t>СП</m:t>
                </m:r>
              </m:sub>
            </m:sSub>
          </m:den>
        </m:f>
      </m:oMath>
      <w:r w:rsidR="00475C39" w:rsidRPr="00715840">
        <w:rPr>
          <w:rFonts w:ascii="Times New Roman" w:hAnsi="Times New Roman" w:cs="Times New Roman"/>
          <w:color w:val="000000" w:themeColor="text1"/>
          <w:sz w:val="28"/>
          <w:szCs w:val="28"/>
        </w:rPr>
        <w:t xml:space="preserve">                    </w:t>
      </w:r>
      <w:r w:rsidR="00C056B6">
        <w:rPr>
          <w:rFonts w:ascii="Times New Roman" w:hAnsi="Times New Roman" w:cs="Times New Roman"/>
          <w:color w:val="000000" w:themeColor="text1"/>
          <w:sz w:val="28"/>
          <w:szCs w:val="28"/>
        </w:rPr>
        <w:t xml:space="preserve">                   </w:t>
      </w:r>
      <w:r w:rsidR="00475C39" w:rsidRPr="00715840">
        <w:rPr>
          <w:rFonts w:ascii="Times New Roman" w:hAnsi="Times New Roman" w:cs="Times New Roman"/>
          <w:color w:val="000000" w:themeColor="text1"/>
          <w:sz w:val="28"/>
          <w:szCs w:val="28"/>
        </w:rPr>
        <w:t xml:space="preserve">    (1.22)</w:t>
      </w:r>
    </w:p>
    <w:p w:rsidR="00475C39" w:rsidRPr="00715840" w:rsidRDefault="00475C39"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lastRenderedPageBreak/>
        <w:drawing>
          <wp:inline distT="0" distB="0" distL="0" distR="0">
            <wp:extent cx="4981575" cy="4973437"/>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11558" cy="5003371"/>
                    </a:xfrm>
                    <a:prstGeom prst="rect">
                      <a:avLst/>
                    </a:prstGeom>
                    <a:noFill/>
                    <a:ln>
                      <a:noFill/>
                    </a:ln>
                  </pic:spPr>
                </pic:pic>
              </a:graphicData>
            </a:graphic>
          </wp:inline>
        </w:drawing>
      </w:r>
    </w:p>
    <w:p w:rsidR="00475C39" w:rsidRPr="00715840" w:rsidRDefault="00475C39" w:rsidP="00794DA4">
      <w:pPr>
        <w:widowControl w:val="0"/>
        <w:spacing w:after="0" w:line="360" w:lineRule="auto"/>
        <w:ind w:firstLine="709"/>
        <w:contextualSpacing/>
        <w:jc w:val="both"/>
        <w:rPr>
          <w:rFonts w:ascii="Times New Roman" w:hAnsi="Times New Roman" w:cs="Times New Roman"/>
          <w:color w:val="000000" w:themeColor="text1"/>
          <w:sz w:val="28"/>
          <w:szCs w:val="28"/>
          <w:vertAlign w:val="subscript"/>
        </w:rPr>
      </w:pPr>
      <w:r w:rsidRPr="00715840">
        <w:rPr>
          <w:rFonts w:ascii="Times New Roman" w:hAnsi="Times New Roman" w:cs="Times New Roman"/>
          <w:color w:val="000000" w:themeColor="text1"/>
          <w:sz w:val="28"/>
          <w:szCs w:val="28"/>
        </w:rPr>
        <w:t xml:space="preserve">Рисунок 1.5 – Криві залежності а – </w:t>
      </w:r>
      <w:r w:rsidRPr="00715840">
        <w:rPr>
          <w:rFonts w:ascii="Times New Roman" w:hAnsi="Times New Roman" w:cs="Times New Roman"/>
          <w:color w:val="000000" w:themeColor="text1"/>
          <w:sz w:val="28"/>
          <w:szCs w:val="28"/>
        </w:rPr>
        <w:sym w:font="Symbol" w:char="F06E"/>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rPr>
        <w:t>=f(h/d</w:t>
      </w:r>
      <w:r w:rsidRPr="00715840">
        <w:rPr>
          <w:rFonts w:ascii="Times New Roman" w:hAnsi="Times New Roman" w:cs="Times New Roman"/>
          <w:color w:val="000000" w:themeColor="text1"/>
          <w:sz w:val="28"/>
          <w:szCs w:val="28"/>
          <w:vertAlign w:val="subscript"/>
        </w:rPr>
        <w:t>c</w:t>
      </w:r>
      <w:r w:rsidRPr="00715840">
        <w:rPr>
          <w:rFonts w:ascii="Times New Roman" w:hAnsi="Times New Roman" w:cs="Times New Roman"/>
          <w:color w:val="000000" w:themeColor="text1"/>
          <w:sz w:val="28"/>
          <w:szCs w:val="28"/>
        </w:rPr>
        <w:t xml:space="preserve">) при </w:t>
      </w:r>
      <w:r w:rsidRPr="00715840">
        <w:rPr>
          <w:rFonts w:ascii="Times New Roman" w:hAnsi="Times New Roman" w:cs="Times New Roman"/>
          <w:color w:val="000000" w:themeColor="text1"/>
          <w:sz w:val="28"/>
          <w:szCs w:val="28"/>
        </w:rPr>
        <w:sym w:font="Symbol" w:char="F072"/>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rPr>
        <w:sym w:font="Symbol" w:char="F072"/>
      </w:r>
      <w:r w:rsidRPr="00715840">
        <w:rPr>
          <w:rFonts w:ascii="Times New Roman" w:hAnsi="Times New Roman" w:cs="Times New Roman"/>
          <w:color w:val="000000" w:themeColor="text1"/>
          <w:sz w:val="28"/>
          <w:szCs w:val="28"/>
          <w:vertAlign w:val="subscript"/>
        </w:rPr>
        <w:t>р</w:t>
      </w:r>
      <w:r w:rsidRPr="00715840">
        <w:rPr>
          <w:rFonts w:ascii="Times New Roman" w:hAnsi="Times New Roman" w:cs="Times New Roman"/>
          <w:color w:val="000000" w:themeColor="text1"/>
          <w:sz w:val="28"/>
          <w:szCs w:val="28"/>
        </w:rPr>
        <w:t xml:space="preserve">=const (шифр кривих); б – </w:t>
      </w:r>
      <w:r w:rsidRPr="00715840">
        <w:rPr>
          <w:rFonts w:ascii="Times New Roman" w:hAnsi="Times New Roman" w:cs="Times New Roman"/>
          <w:color w:val="000000" w:themeColor="text1"/>
          <w:sz w:val="28"/>
          <w:szCs w:val="28"/>
        </w:rPr>
        <w:sym w:font="Symbol" w:char="F06E"/>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rPr>
        <w:t>=f(</w:t>
      </w:r>
      <w:r w:rsidRPr="00715840">
        <w:rPr>
          <w:rFonts w:ascii="Times New Roman" w:hAnsi="Times New Roman" w:cs="Times New Roman"/>
          <w:color w:val="000000" w:themeColor="text1"/>
          <w:sz w:val="28"/>
          <w:szCs w:val="28"/>
        </w:rPr>
        <w:sym w:font="Symbol" w:char="F072"/>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sym w:font="Symbol" w:char="F072"/>
      </w:r>
      <w:r w:rsidRPr="00715840">
        <w:rPr>
          <w:rFonts w:ascii="Times New Roman" w:hAnsi="Times New Roman" w:cs="Times New Roman"/>
          <w:color w:val="000000" w:themeColor="text1"/>
          <w:sz w:val="28"/>
          <w:szCs w:val="28"/>
          <w:vertAlign w:val="subscript"/>
        </w:rPr>
        <w:t>р</w:t>
      </w:r>
      <w:r w:rsidRPr="00715840">
        <w:rPr>
          <w:rFonts w:ascii="Times New Roman" w:hAnsi="Times New Roman" w:cs="Times New Roman"/>
          <w:color w:val="000000" w:themeColor="text1"/>
          <w:sz w:val="28"/>
          <w:szCs w:val="28"/>
        </w:rPr>
        <w:t>) при h/d</w:t>
      </w:r>
      <w:r w:rsidRPr="00715840">
        <w:rPr>
          <w:rFonts w:ascii="Times New Roman" w:hAnsi="Times New Roman" w:cs="Times New Roman"/>
          <w:color w:val="000000" w:themeColor="text1"/>
          <w:sz w:val="28"/>
          <w:szCs w:val="28"/>
          <w:vertAlign w:val="subscript"/>
        </w:rPr>
        <w:t>c</w:t>
      </w:r>
      <w:r w:rsidRPr="00715840">
        <w:rPr>
          <w:rFonts w:ascii="Times New Roman" w:hAnsi="Times New Roman" w:cs="Times New Roman"/>
          <w:color w:val="000000" w:themeColor="text1"/>
          <w:sz w:val="28"/>
          <w:szCs w:val="28"/>
        </w:rPr>
        <w:t xml:space="preserve">=const (шифр кривих); </w:t>
      </w:r>
      <w:r w:rsidRPr="00715840">
        <w:rPr>
          <w:rFonts w:ascii="Times New Roman" w:hAnsi="Times New Roman" w:cs="Times New Roman"/>
          <w:color w:val="000000" w:themeColor="text1"/>
          <w:sz w:val="28"/>
          <w:szCs w:val="28"/>
        </w:rPr>
        <w:sym w:font="Symbol" w:char="F072"/>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rPr>
        <w:sym w:font="Symbol" w:char="F072"/>
      </w:r>
      <w:r w:rsidRPr="00715840">
        <w:rPr>
          <w:rFonts w:ascii="Times New Roman" w:hAnsi="Times New Roman" w:cs="Times New Roman"/>
          <w:color w:val="000000" w:themeColor="text1"/>
          <w:sz w:val="28"/>
          <w:szCs w:val="28"/>
          <w:vertAlign w:val="subscript"/>
        </w:rPr>
        <w:t>вм</w:t>
      </w:r>
    </w:p>
    <w:p w:rsidR="00E02667" w:rsidRPr="00715840" w:rsidRDefault="00E02667" w:rsidP="00794DA4">
      <w:pPr>
        <w:widowControl w:val="0"/>
        <w:spacing w:after="0" w:line="360" w:lineRule="auto"/>
        <w:ind w:firstLine="709"/>
        <w:contextualSpacing/>
        <w:jc w:val="both"/>
        <w:rPr>
          <w:rFonts w:ascii="Times New Roman" w:hAnsi="Times New Roman" w:cs="Times New Roman"/>
          <w:color w:val="000000" w:themeColor="text1"/>
          <w:sz w:val="28"/>
          <w:szCs w:val="28"/>
          <w:vertAlign w:val="subscript"/>
        </w:rPr>
      </w:pPr>
    </w:p>
    <w:p w:rsidR="00475C39" w:rsidRDefault="00567F16"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У </w:t>
      </w:r>
      <w:r w:rsidR="003643F8" w:rsidRPr="00715840">
        <w:rPr>
          <w:rFonts w:ascii="Times New Roman" w:hAnsi="Times New Roman" w:cs="Times New Roman"/>
          <w:color w:val="000000" w:themeColor="text1"/>
          <w:sz w:val="28"/>
          <w:szCs w:val="28"/>
        </w:rPr>
        <w:t>випадках, коли ко</w:t>
      </w:r>
      <w:r w:rsidR="00475C39" w:rsidRPr="00715840">
        <w:rPr>
          <w:rFonts w:ascii="Times New Roman" w:hAnsi="Times New Roman" w:cs="Times New Roman"/>
          <w:color w:val="000000" w:themeColor="text1"/>
          <w:sz w:val="28"/>
          <w:szCs w:val="28"/>
        </w:rPr>
        <w:t>фіцієнт пористості опорного пласта не дорівнює найбільшому значенню К</w:t>
      </w:r>
      <w:r w:rsidR="00475C39" w:rsidRPr="00715840">
        <w:rPr>
          <w:rFonts w:ascii="Times New Roman" w:hAnsi="Times New Roman" w:cs="Times New Roman"/>
          <w:color w:val="000000" w:themeColor="text1"/>
          <w:sz w:val="28"/>
          <w:szCs w:val="28"/>
          <w:vertAlign w:val="subscript"/>
        </w:rPr>
        <w:t>п</w:t>
      </w:r>
      <w:r w:rsidR="00475C39" w:rsidRPr="00715840">
        <w:rPr>
          <w:rFonts w:ascii="Times New Roman" w:hAnsi="Times New Roman" w:cs="Times New Roman"/>
          <w:color w:val="000000" w:themeColor="text1"/>
          <w:sz w:val="28"/>
          <w:szCs w:val="28"/>
        </w:rPr>
        <w:t xml:space="preserve">, для якого </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СП.oп</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vertAlign w:val="superscript"/>
        </w:rPr>
        <w:t>max</w:t>
      </w:r>
      <w:r w:rsidRPr="00715840">
        <w:rPr>
          <w:rFonts w:ascii="Times New Roman" w:hAnsi="Times New Roman" w:cs="Times New Roman"/>
          <w:color w:val="000000" w:themeColor="text1"/>
          <w:sz w:val="28"/>
          <w:szCs w:val="28"/>
        </w:rPr>
        <w:t>=1, попередньо визначалась</w:t>
      </w:r>
      <w:r w:rsidR="00475C39" w:rsidRPr="00715840">
        <w:rPr>
          <w:rFonts w:ascii="Times New Roman" w:hAnsi="Times New Roman" w:cs="Times New Roman"/>
          <w:color w:val="000000" w:themeColor="text1"/>
          <w:sz w:val="28"/>
          <w:szCs w:val="28"/>
        </w:rPr>
        <w:t xml:space="preserve"> величина </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vertAlign w:val="superscript"/>
        </w:rPr>
        <w:t>max</w:t>
      </w:r>
      <w:r w:rsidR="00475C39" w:rsidRPr="00715840">
        <w:rPr>
          <w:rFonts w:ascii="Times New Roman" w:hAnsi="Times New Roman" w:cs="Times New Roman"/>
          <w:color w:val="000000" w:themeColor="text1"/>
          <w:sz w:val="28"/>
          <w:szCs w:val="28"/>
        </w:rPr>
        <w:t xml:space="preserve"> у пласті з максималь</w:t>
      </w:r>
      <w:r w:rsidRPr="00715840">
        <w:rPr>
          <w:rFonts w:ascii="Times New Roman" w:hAnsi="Times New Roman" w:cs="Times New Roman"/>
          <w:color w:val="000000" w:themeColor="text1"/>
          <w:sz w:val="28"/>
          <w:szCs w:val="28"/>
        </w:rPr>
        <w:t>ною пористістю. З цією метою з відомою величиною</w:t>
      </w:r>
      <w:r w:rsidR="00475C39" w:rsidRPr="00715840">
        <w:rPr>
          <w:rFonts w:ascii="Times New Roman" w:hAnsi="Times New Roman" w:cs="Times New Roman"/>
          <w:color w:val="000000" w:themeColor="text1"/>
          <w:sz w:val="28"/>
          <w:szCs w:val="28"/>
        </w:rPr>
        <w:t xml:space="preserve"> коефіцієнта пористості опорного пласта по кривій залежності відносної амплітуди </w:t>
      </w:r>
      <w:r w:rsidR="00475C39" w:rsidRPr="00715840">
        <w:rPr>
          <w:rFonts w:ascii="Times New Roman" w:hAnsi="Times New Roman" w:cs="Times New Roman"/>
          <w:color w:val="000000" w:themeColor="text1"/>
          <w:sz w:val="28"/>
          <w:szCs w:val="28"/>
        </w:rPr>
        <w:sym w:font="Symbol" w:char="F061"/>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vertAlign w:val="superscript"/>
        </w:rPr>
        <w:t>max</w:t>
      </w:r>
      <w:r w:rsidR="00475C39" w:rsidRPr="00715840">
        <w:rPr>
          <w:rFonts w:ascii="Times New Roman" w:hAnsi="Times New Roman" w:cs="Times New Roman"/>
          <w:color w:val="000000" w:themeColor="text1"/>
          <w:sz w:val="28"/>
          <w:szCs w:val="28"/>
        </w:rPr>
        <w:t>=f(К</w:t>
      </w:r>
      <w:r w:rsidR="00475C39" w:rsidRPr="00715840">
        <w:rPr>
          <w:rFonts w:ascii="Times New Roman" w:hAnsi="Times New Roman" w:cs="Times New Roman"/>
          <w:color w:val="000000" w:themeColor="text1"/>
          <w:sz w:val="28"/>
          <w:szCs w:val="28"/>
          <w:vertAlign w:val="subscript"/>
        </w:rPr>
        <w:t>п</w:t>
      </w:r>
      <w:r w:rsidR="00475C39" w:rsidRPr="00715840">
        <w:rPr>
          <w:rFonts w:ascii="Times New Roman" w:hAnsi="Times New Roman" w:cs="Times New Roman"/>
          <w:color w:val="000000" w:themeColor="text1"/>
          <w:sz w:val="28"/>
          <w:szCs w:val="28"/>
        </w:rPr>
        <w:t xml:space="preserve">) (рис. 1.6) знаходять значення </w:t>
      </w:r>
      <w:r w:rsidR="00475C39" w:rsidRPr="00715840">
        <w:rPr>
          <w:rFonts w:ascii="Times New Roman" w:hAnsi="Times New Roman" w:cs="Times New Roman"/>
          <w:color w:val="000000" w:themeColor="text1"/>
          <w:sz w:val="28"/>
          <w:szCs w:val="28"/>
        </w:rPr>
        <w:sym w:font="Symbol" w:char="F061"/>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rPr>
        <w:t xml:space="preserve">, яке відповідає коефіцієнту пористості і </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СП.oп</w:t>
      </w:r>
      <w:r w:rsidRPr="00715840">
        <w:rPr>
          <w:rFonts w:ascii="Times New Roman" w:hAnsi="Times New Roman" w:cs="Times New Roman"/>
          <w:color w:val="000000" w:themeColor="text1"/>
          <w:sz w:val="28"/>
          <w:szCs w:val="28"/>
        </w:rPr>
        <w:t xml:space="preserve"> зводиться</w:t>
      </w:r>
      <w:r w:rsidR="00475C39" w:rsidRPr="00715840">
        <w:rPr>
          <w:rFonts w:ascii="Times New Roman" w:hAnsi="Times New Roman" w:cs="Times New Roman"/>
          <w:color w:val="000000" w:themeColor="text1"/>
          <w:sz w:val="28"/>
          <w:szCs w:val="28"/>
        </w:rPr>
        <w:t xml:space="preserve"> до </w:t>
      </w:r>
      <w:r w:rsidR="00475C39" w:rsidRPr="00715840">
        <w:rPr>
          <w:rFonts w:ascii="Times New Roman" w:hAnsi="Times New Roman" w:cs="Times New Roman"/>
          <w:color w:val="000000" w:themeColor="text1"/>
          <w:sz w:val="28"/>
          <w:szCs w:val="28"/>
        </w:rPr>
        <w:sym w:font="Symbol" w:char="F044"/>
      </w:r>
      <w:r w:rsidR="00475C39" w:rsidRPr="00715840">
        <w:rPr>
          <w:rFonts w:ascii="Times New Roman" w:hAnsi="Times New Roman" w:cs="Times New Roman"/>
          <w:color w:val="000000" w:themeColor="text1"/>
          <w:sz w:val="28"/>
          <w:szCs w:val="28"/>
        </w:rPr>
        <w:t>U</w:t>
      </w:r>
      <w:r w:rsidR="00475C39" w:rsidRPr="00715840">
        <w:rPr>
          <w:rFonts w:ascii="Times New Roman" w:hAnsi="Times New Roman" w:cs="Times New Roman"/>
          <w:color w:val="000000" w:themeColor="text1"/>
          <w:sz w:val="28"/>
          <w:szCs w:val="28"/>
          <w:vertAlign w:val="subscript"/>
        </w:rPr>
        <w:t>СП</w:t>
      </w:r>
      <w:r w:rsidR="00475C39" w:rsidRPr="00715840">
        <w:rPr>
          <w:rFonts w:ascii="Times New Roman" w:hAnsi="Times New Roman" w:cs="Times New Roman"/>
          <w:color w:val="000000" w:themeColor="text1"/>
          <w:sz w:val="28"/>
          <w:szCs w:val="28"/>
          <w:vertAlign w:val="superscript"/>
        </w:rPr>
        <w:t>max</w:t>
      </w:r>
      <w:r w:rsidR="00475C39" w:rsidRPr="00715840">
        <w:rPr>
          <w:rFonts w:ascii="Times New Roman" w:hAnsi="Times New Roman" w:cs="Times New Roman"/>
          <w:color w:val="000000" w:themeColor="text1"/>
          <w:sz w:val="28"/>
          <w:szCs w:val="28"/>
        </w:rPr>
        <w:t> </w:t>
      </w:r>
    </w:p>
    <w:p w:rsidR="00C056B6" w:rsidRPr="00715840" w:rsidRDefault="00C056B6" w:rsidP="00794DA4">
      <w:pPr>
        <w:widowControl w:val="0"/>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C056B6"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                                           </w:t>
      </w:r>
      <m:oMath>
        <m:sSubSup>
          <m:sSubSupPr>
            <m:ctrlPr>
              <w:rPr>
                <w:rFonts w:ascii="Cambria Math" w:hAnsi="Cambria Math" w:cs="Times New Roman"/>
                <w:color w:val="000000" w:themeColor="text1"/>
                <w:sz w:val="28"/>
                <w:szCs w:val="28"/>
              </w:rPr>
            </m:ctrlPr>
          </m:sSubSupPr>
          <m:e>
            <m:r>
              <m:rPr>
                <m:sty m:val="p"/>
              </m:rPr>
              <w:rPr>
                <w:rFonts w:ascii="Cambria Math" w:hAnsi="Cambria Math" w:cs="Times New Roman"/>
                <w:color w:val="000000" w:themeColor="text1"/>
                <w:sz w:val="28"/>
                <w:szCs w:val="28"/>
              </w:rPr>
              <m:t>∆</m:t>
            </m:r>
            <m:r>
              <m:rPr>
                <m:sty m:val="p"/>
              </m:rPr>
              <w:rPr>
                <w:rFonts w:ascii="Cambria Math" w:hAnsi="Cambria Math" w:cs="Times New Roman"/>
                <w:color w:val="000000" w:themeColor="text1"/>
                <w:sz w:val="28"/>
                <w:szCs w:val="28"/>
                <w:lang w:val="en-US"/>
              </w:rPr>
              <m:t>U</m:t>
            </m:r>
          </m:e>
          <m:sub>
            <m:r>
              <m:rPr>
                <m:sty m:val="p"/>
              </m:rPr>
              <w:rPr>
                <w:rFonts w:ascii="Cambria Math" w:hAnsi="Cambria Math" w:cs="Times New Roman"/>
                <w:color w:val="000000" w:themeColor="text1"/>
                <w:sz w:val="28"/>
                <w:szCs w:val="28"/>
              </w:rPr>
              <m:t>CП</m:t>
            </m:r>
          </m:sub>
          <m:sup>
            <m:r>
              <m:rPr>
                <m:sty m:val="p"/>
              </m:rPr>
              <w:rPr>
                <w:rFonts w:ascii="Cambria Math" w:hAnsi="Cambria Math" w:cs="Times New Roman"/>
                <w:color w:val="000000" w:themeColor="text1"/>
                <w:sz w:val="28"/>
                <w:szCs w:val="28"/>
              </w:rPr>
              <m:t>max</m:t>
            </m:r>
          </m:sup>
        </m:sSubSup>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Sup>
              <m:sSubSupPr>
                <m:ctrlPr>
                  <w:rPr>
                    <w:rFonts w:ascii="Cambria Math" w:hAnsi="Cambria Math" w:cs="Times New Roman"/>
                    <w:color w:val="000000" w:themeColor="text1"/>
                    <w:sz w:val="28"/>
                    <w:szCs w:val="28"/>
                  </w:rPr>
                </m:ctrlPr>
              </m:sSubSupPr>
              <m:e>
                <m:r>
                  <m:rPr>
                    <m:sty m:val="p"/>
                  </m:rPr>
                  <w:rPr>
                    <w:rFonts w:ascii="Cambria Math" w:hAnsi="Cambria Math" w:cs="Times New Roman"/>
                    <w:color w:val="000000" w:themeColor="text1"/>
                    <w:sz w:val="28"/>
                    <w:szCs w:val="28"/>
                  </w:rPr>
                  <m:t>∆</m:t>
                </m:r>
                <m:r>
                  <m:rPr>
                    <m:sty m:val="p"/>
                  </m:rPr>
                  <w:rPr>
                    <w:rFonts w:ascii="Cambria Math" w:hAnsi="Cambria Math" w:cs="Times New Roman"/>
                    <w:color w:val="000000" w:themeColor="text1"/>
                    <w:sz w:val="28"/>
                    <w:szCs w:val="28"/>
                    <w:lang w:val="en-US"/>
                  </w:rPr>
                  <m:t>U</m:t>
                </m:r>
              </m:e>
              <m:sub>
                <m:r>
                  <m:rPr>
                    <m:sty m:val="p"/>
                  </m:rPr>
                  <w:rPr>
                    <w:rFonts w:ascii="Cambria Math" w:hAnsi="Cambria Math" w:cs="Times New Roman"/>
                    <w:color w:val="000000" w:themeColor="text1"/>
                    <w:sz w:val="28"/>
                    <w:szCs w:val="28"/>
                  </w:rPr>
                  <m:t>CП.оп</m:t>
                </m:r>
              </m:sub>
              <m:sup>
                <m:r>
                  <m:rPr>
                    <m:sty m:val="p"/>
                  </m:rPr>
                  <w:rPr>
                    <w:rFonts w:ascii="Cambria Math" w:hAnsi="Cambria Math" w:cs="Times New Roman"/>
                    <w:color w:val="000000" w:themeColor="text1"/>
                    <w:sz w:val="28"/>
                    <w:szCs w:val="28"/>
                  </w:rPr>
                  <m:t>∞</m:t>
                </m:r>
              </m:sup>
            </m:sSubSup>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v</m:t>
                </m:r>
              </m:e>
              <m:sub>
                <m:r>
                  <m:rPr>
                    <m:sty m:val="p"/>
                  </m:rPr>
                  <w:rPr>
                    <w:rFonts w:ascii="Cambria Math" w:hAnsi="Cambria Math" w:cs="Times New Roman"/>
                    <w:color w:val="000000" w:themeColor="text1"/>
                    <w:sz w:val="28"/>
                    <w:szCs w:val="28"/>
                  </w:rPr>
                  <m:t>СП</m:t>
                </m:r>
              </m:sub>
            </m:sSub>
          </m:den>
        </m:f>
      </m:oMath>
      <w:r w:rsidR="00475C39" w:rsidRPr="0071584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00475C39" w:rsidRPr="00715840">
        <w:rPr>
          <w:rFonts w:ascii="Times New Roman" w:hAnsi="Times New Roman" w:cs="Times New Roman"/>
          <w:color w:val="000000" w:themeColor="text1"/>
          <w:sz w:val="28"/>
          <w:szCs w:val="28"/>
        </w:rPr>
        <w:t xml:space="preserve">         (1.23)</w:t>
      </w:r>
    </w:p>
    <w:p w:rsidR="00475C39" w:rsidRPr="00715840" w:rsidRDefault="00475C39"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lastRenderedPageBreak/>
        <w:drawing>
          <wp:inline distT="0" distB="0" distL="0" distR="0">
            <wp:extent cx="3889375" cy="299910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 cstate="print">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89375" cy="2999105"/>
                    </a:xfrm>
                    <a:prstGeom prst="rect">
                      <a:avLst/>
                    </a:prstGeom>
                    <a:noFill/>
                    <a:ln>
                      <a:noFill/>
                    </a:ln>
                  </pic:spPr>
                </pic:pic>
              </a:graphicData>
            </a:graphic>
          </wp:inline>
        </w:drawing>
      </w:r>
    </w:p>
    <w:p w:rsidR="00475C39" w:rsidRPr="00715840" w:rsidRDefault="00475C39" w:rsidP="00794DA4">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Рисунок 1.6 – Залежність коефіцієнта </w:t>
      </w:r>
      <w:r w:rsidRPr="00715840">
        <w:rPr>
          <w:rFonts w:ascii="Times New Roman" w:hAnsi="Times New Roman" w:cs="Times New Roman"/>
          <w:color w:val="000000" w:themeColor="text1"/>
          <w:sz w:val="28"/>
          <w:szCs w:val="28"/>
        </w:rPr>
        <w:sym w:font="Symbol" w:char="F061"/>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rPr>
        <w:sym w:font="Symbol" w:char="F044"/>
      </w:r>
      <w:r w:rsidRPr="00715840">
        <w:rPr>
          <w:rFonts w:ascii="Times New Roman" w:hAnsi="Times New Roman" w:cs="Times New Roman"/>
          <w:color w:val="000000" w:themeColor="text1"/>
          <w:sz w:val="28"/>
          <w:szCs w:val="28"/>
        </w:rPr>
        <w:t>U</w:t>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rPr>
        <w:sym w:font="Symbol" w:char="F044"/>
      </w:r>
      <w:r w:rsidRPr="00715840">
        <w:rPr>
          <w:rFonts w:ascii="Times New Roman" w:hAnsi="Times New Roman" w:cs="Times New Roman"/>
          <w:color w:val="000000" w:themeColor="text1"/>
          <w:sz w:val="28"/>
          <w:szCs w:val="28"/>
        </w:rPr>
        <w:t>U</w:t>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vertAlign w:val="superscript"/>
        </w:rPr>
        <w:t>max</w:t>
      </w:r>
      <w:r w:rsidRPr="00715840">
        <w:rPr>
          <w:rFonts w:ascii="Times New Roman" w:hAnsi="Times New Roman" w:cs="Times New Roman"/>
          <w:color w:val="000000" w:themeColor="text1"/>
          <w:sz w:val="28"/>
          <w:szCs w:val="28"/>
        </w:rPr>
        <w:t xml:space="preserve"> від коефіцієнта пористості</w:t>
      </w:r>
    </w:p>
    <w:p w:rsidR="00E1002D" w:rsidRDefault="00E1002D" w:rsidP="00794DA4">
      <w:pPr>
        <w:pStyle w:val="22"/>
        <w:widowControl w:val="0"/>
        <w:spacing w:after="0" w:line="360" w:lineRule="auto"/>
        <w:ind w:firstLine="709"/>
        <w:contextualSpacing/>
        <w:jc w:val="both"/>
        <w:rPr>
          <w:color w:val="000000" w:themeColor="text1"/>
          <w:sz w:val="28"/>
          <w:szCs w:val="28"/>
        </w:rPr>
      </w:pPr>
    </w:p>
    <w:p w:rsidR="00E1002D"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Для значень потенціалу в породах з мінімальною пористістювизначається амплітуда аномалії </w:t>
      </w:r>
      <w:r w:rsidRPr="00715840">
        <w:rPr>
          <w:rFonts w:ascii="Times New Roman" w:hAnsi="Times New Roman" w:cs="Times New Roman"/>
          <w:color w:val="000000" w:themeColor="text1"/>
          <w:sz w:val="28"/>
          <w:szCs w:val="28"/>
        </w:rPr>
        <w:sym w:font="Symbol" w:char="F044"/>
      </w:r>
      <w:r w:rsidRPr="00715840">
        <w:rPr>
          <w:rFonts w:ascii="Times New Roman" w:hAnsi="Times New Roman" w:cs="Times New Roman"/>
          <w:color w:val="000000" w:themeColor="text1"/>
          <w:sz w:val="28"/>
          <w:szCs w:val="28"/>
        </w:rPr>
        <w:t>U</w:t>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rPr>
        <w:t>для досліджуваних пластів. Потім необхідно виправити значення амплітуди ПС за вплив товщини пласта та його питомо</w:t>
      </w:r>
      <w:r>
        <w:rPr>
          <w:rFonts w:ascii="Times New Roman" w:hAnsi="Times New Roman" w:cs="Times New Roman"/>
          <w:color w:val="000000" w:themeColor="text1"/>
          <w:sz w:val="28"/>
          <w:szCs w:val="28"/>
        </w:rPr>
        <w:t>го електричного опору по формулі</w:t>
      </w:r>
    </w:p>
    <w:p w:rsidR="00E1002D" w:rsidRPr="00715840"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90409D" w:rsidP="00E1002D">
      <w:pPr>
        <w:widowControl w:val="0"/>
        <w:spacing w:after="0" w:line="360" w:lineRule="auto"/>
        <w:ind w:firstLine="709"/>
        <w:contextualSpacing/>
        <w:jc w:val="both"/>
        <w:rPr>
          <w:rFonts w:ascii="Times New Roman" w:hAnsi="Times New Roman" w:cs="Times New Roman"/>
          <w:color w:val="000000" w:themeColor="text1"/>
          <w:sz w:val="28"/>
          <w:szCs w:val="28"/>
        </w:rPr>
      </w:pPr>
      <m:oMath>
        <m:sSubSup>
          <m:sSubSupPr>
            <m:ctrlPr>
              <w:rPr>
                <w:rFonts w:ascii="Cambria Math" w:hAnsi="Cambria Math" w:cs="Times New Roman"/>
                <w:color w:val="000000" w:themeColor="text1"/>
                <w:sz w:val="28"/>
                <w:szCs w:val="28"/>
              </w:rPr>
            </m:ctrlPr>
          </m:sSubSupPr>
          <m:e>
            <m:r>
              <m:rPr>
                <m:sty m:val="p"/>
              </m:rPr>
              <w:rPr>
                <w:rFonts w:ascii="Cambria Math" w:hAnsi="Cambria Math" w:cs="Times New Roman"/>
                <w:color w:val="000000" w:themeColor="text1"/>
                <w:sz w:val="28"/>
                <w:szCs w:val="28"/>
              </w:rPr>
              <m:t xml:space="preserve">                                                         ∆</m:t>
            </m:r>
            <m:r>
              <m:rPr>
                <m:sty m:val="p"/>
              </m:rPr>
              <w:rPr>
                <w:rFonts w:ascii="Cambria Math" w:hAnsi="Cambria Math" w:cs="Times New Roman"/>
                <w:color w:val="000000" w:themeColor="text1"/>
                <w:sz w:val="28"/>
                <w:szCs w:val="28"/>
                <w:lang w:val="en-US"/>
              </w:rPr>
              <m:t>U</m:t>
            </m:r>
          </m:e>
          <m:sub>
            <m:r>
              <m:rPr>
                <m:sty m:val="p"/>
              </m:rPr>
              <w:rPr>
                <w:rFonts w:ascii="Cambria Math" w:hAnsi="Cambria Math" w:cs="Times New Roman"/>
                <w:color w:val="000000" w:themeColor="text1"/>
                <w:sz w:val="28"/>
                <w:szCs w:val="28"/>
              </w:rPr>
              <m:t>CП</m:t>
            </m:r>
          </m:sub>
          <m:sup>
            <m:r>
              <m:rPr>
                <m:sty m:val="p"/>
              </m:rPr>
              <w:rPr>
                <w:rFonts w:ascii="Cambria Math" w:hAnsi="Cambria Math" w:cs="Times New Roman"/>
                <w:color w:val="000000" w:themeColor="text1"/>
                <w:sz w:val="28"/>
                <w:szCs w:val="28"/>
              </w:rPr>
              <m:t>∞</m:t>
            </m:r>
          </m:sup>
        </m:sSubSup>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m:t>
                </m:r>
                <m:r>
                  <m:rPr>
                    <m:sty m:val="p"/>
                  </m:rPr>
                  <w:rPr>
                    <w:rFonts w:ascii="Cambria Math" w:hAnsi="Cambria Math" w:cs="Times New Roman"/>
                    <w:color w:val="000000" w:themeColor="text1"/>
                    <w:sz w:val="28"/>
                    <w:szCs w:val="28"/>
                    <w:lang w:val="en-US"/>
                  </w:rPr>
                  <m:t>U</m:t>
                </m:r>
              </m:e>
              <m:sub>
                <m:r>
                  <m:rPr>
                    <m:sty m:val="p"/>
                  </m:rPr>
                  <w:rPr>
                    <w:rFonts w:ascii="Cambria Math" w:hAnsi="Cambria Math" w:cs="Times New Roman"/>
                    <w:color w:val="000000" w:themeColor="text1"/>
                    <w:sz w:val="28"/>
                    <w:szCs w:val="28"/>
                  </w:rPr>
                  <m:t>СП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v</m:t>
                </m:r>
              </m:e>
              <m:sub>
                <m:r>
                  <m:rPr>
                    <m:sty m:val="p"/>
                  </m:rPr>
                  <w:rPr>
                    <w:rFonts w:ascii="Cambria Math" w:hAnsi="Cambria Math" w:cs="Times New Roman"/>
                    <w:color w:val="000000" w:themeColor="text1"/>
                    <w:sz w:val="28"/>
                    <w:szCs w:val="28"/>
                  </w:rPr>
                  <m:t>СП</m:t>
                </m:r>
              </m:sub>
            </m:sSub>
          </m:den>
        </m:f>
      </m:oMath>
      <w:r w:rsidR="00E1002D" w:rsidRPr="00715840">
        <w:rPr>
          <w:rFonts w:ascii="Times New Roman" w:hAnsi="Times New Roman" w:cs="Times New Roman"/>
          <w:color w:val="000000" w:themeColor="text1"/>
          <w:sz w:val="28"/>
          <w:szCs w:val="28"/>
        </w:rPr>
        <w:t xml:space="preserve">                 </w:t>
      </w:r>
      <w:r w:rsidR="00E1002D">
        <w:rPr>
          <w:rFonts w:ascii="Times New Roman" w:hAnsi="Times New Roman" w:cs="Times New Roman"/>
          <w:color w:val="000000" w:themeColor="text1"/>
          <w:sz w:val="28"/>
          <w:szCs w:val="28"/>
        </w:rPr>
        <w:t xml:space="preserve">                      </w:t>
      </w:r>
      <w:r w:rsidR="00E1002D" w:rsidRPr="00715840">
        <w:rPr>
          <w:rFonts w:ascii="Times New Roman" w:hAnsi="Times New Roman" w:cs="Times New Roman"/>
          <w:color w:val="000000" w:themeColor="text1"/>
          <w:sz w:val="28"/>
          <w:szCs w:val="28"/>
        </w:rPr>
        <w:t xml:space="preserve">   (1.24)</w:t>
      </w:r>
    </w:p>
    <w:p w:rsidR="00E1002D"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Потім визначають відношення </w:t>
      </w:r>
      <w:r w:rsidRPr="00715840">
        <w:rPr>
          <w:rFonts w:ascii="Times New Roman" w:hAnsi="Times New Roman" w:cs="Times New Roman"/>
          <w:color w:val="000000" w:themeColor="text1"/>
          <w:sz w:val="28"/>
          <w:szCs w:val="28"/>
        </w:rPr>
        <w:sym w:font="Symbol" w:char="F044"/>
      </w:r>
      <w:r w:rsidRPr="00715840">
        <w:rPr>
          <w:rFonts w:ascii="Times New Roman" w:hAnsi="Times New Roman" w:cs="Times New Roman"/>
          <w:color w:val="000000" w:themeColor="text1"/>
          <w:sz w:val="28"/>
          <w:szCs w:val="28"/>
        </w:rPr>
        <w:t>U</w:t>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vertAlign w:val="superscript"/>
        </w:rPr>
        <w:sym w:font="Symbol" w:char="F0A5"/>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rPr>
        <w:sym w:font="Symbol" w:char="F044"/>
      </w:r>
      <w:r w:rsidRPr="00715840">
        <w:rPr>
          <w:rFonts w:ascii="Times New Roman" w:hAnsi="Times New Roman" w:cs="Times New Roman"/>
          <w:color w:val="000000" w:themeColor="text1"/>
          <w:sz w:val="28"/>
          <w:szCs w:val="28"/>
        </w:rPr>
        <w:t>U</w:t>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vertAlign w:val="superscript"/>
        </w:rPr>
        <w:t>max</w:t>
      </w:r>
      <w:r w:rsidRPr="00715840">
        <w:rPr>
          <w:rFonts w:ascii="Times New Roman" w:hAnsi="Times New Roman" w:cs="Times New Roman"/>
          <w:color w:val="000000" w:themeColor="text1"/>
          <w:sz w:val="28"/>
          <w:szCs w:val="28"/>
        </w:rPr>
        <w:t xml:space="preserve"> і за однією із кривих, які приведені на рис. 1.5, для однотипних порід розраховують коефіцієнт пористості гірських порід.</w:t>
      </w:r>
    </w:p>
    <w:p w:rsidR="00E1002D"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У випадках, коли в розрізі свердловин відсутній колектор з витриманою і відомою пористістю, як опорний пласт може бути використаний інший літотип (не обов’язково високопористий) з витриманими дифузйно-адсорбційними властивостями. Амплітуда аномалії </w:t>
      </w:r>
      <w:r w:rsidRPr="00715840">
        <w:rPr>
          <w:rFonts w:ascii="Times New Roman" w:hAnsi="Times New Roman" w:cs="Times New Roman"/>
          <w:color w:val="000000" w:themeColor="text1"/>
          <w:sz w:val="28"/>
          <w:szCs w:val="28"/>
        </w:rPr>
        <w:sym w:font="Symbol" w:char="F044"/>
      </w:r>
      <w:r w:rsidRPr="00715840">
        <w:rPr>
          <w:rFonts w:ascii="Times New Roman" w:hAnsi="Times New Roman" w:cs="Times New Roman"/>
          <w:color w:val="000000" w:themeColor="text1"/>
          <w:sz w:val="28"/>
          <w:szCs w:val="28"/>
        </w:rPr>
        <w:t>U</w:t>
      </w:r>
      <w:r w:rsidRPr="00715840">
        <w:rPr>
          <w:rFonts w:ascii="Times New Roman" w:hAnsi="Times New Roman" w:cs="Times New Roman"/>
          <w:color w:val="000000" w:themeColor="text1"/>
          <w:sz w:val="28"/>
          <w:szCs w:val="28"/>
          <w:vertAlign w:val="subscript"/>
        </w:rPr>
        <w:t>СП.oп</w:t>
      </w:r>
      <w:r w:rsidRPr="00715840">
        <w:rPr>
          <w:rFonts w:ascii="Times New Roman" w:hAnsi="Times New Roman" w:cs="Times New Roman"/>
          <w:color w:val="000000" w:themeColor="text1"/>
          <w:sz w:val="28"/>
          <w:szCs w:val="28"/>
        </w:rPr>
        <w:t xml:space="preserve"> у цьому пласті береться за еталон, відносно якого згідно вимірів амплітуд аномалій </w:t>
      </w:r>
      <w:r w:rsidRPr="00715840">
        <w:rPr>
          <w:rFonts w:ascii="Times New Roman" w:hAnsi="Times New Roman" w:cs="Times New Roman"/>
          <w:color w:val="000000" w:themeColor="text1"/>
          <w:sz w:val="28"/>
          <w:szCs w:val="28"/>
        </w:rPr>
        <w:sym w:font="Symbol" w:char="F044"/>
      </w:r>
      <w:r w:rsidRPr="00715840">
        <w:rPr>
          <w:rFonts w:ascii="Times New Roman" w:hAnsi="Times New Roman" w:cs="Times New Roman"/>
          <w:color w:val="000000" w:themeColor="text1"/>
          <w:sz w:val="28"/>
          <w:szCs w:val="28"/>
        </w:rPr>
        <w:t>U</w:t>
      </w:r>
      <w:r w:rsidRPr="00715840">
        <w:rPr>
          <w:rFonts w:ascii="Times New Roman" w:hAnsi="Times New Roman" w:cs="Times New Roman"/>
          <w:color w:val="000000" w:themeColor="text1"/>
          <w:sz w:val="28"/>
          <w:szCs w:val="28"/>
          <w:vertAlign w:val="subscript"/>
        </w:rPr>
        <w:t>СП</w:t>
      </w:r>
      <w:r w:rsidRPr="00715840">
        <w:rPr>
          <w:rFonts w:ascii="Times New Roman" w:hAnsi="Times New Roman" w:cs="Times New Roman"/>
          <w:color w:val="000000" w:themeColor="text1"/>
          <w:sz w:val="28"/>
          <w:szCs w:val="28"/>
        </w:rPr>
        <w:t xml:space="preserve"> в інших пластах з відомою пористістю складається </w:t>
      </w:r>
      <w:r w:rsidRPr="00715840">
        <w:rPr>
          <w:rFonts w:ascii="Times New Roman" w:hAnsi="Times New Roman" w:cs="Times New Roman"/>
          <w:color w:val="000000" w:themeColor="text1"/>
          <w:sz w:val="28"/>
          <w:szCs w:val="28"/>
        </w:rPr>
        <w:lastRenderedPageBreak/>
        <w:t>еталона крива</w:t>
      </w:r>
    </w:p>
    <w:p w:rsidR="00E1002D" w:rsidRPr="00715840"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p>
    <w:p w:rsidR="00E1002D"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                                            </w:t>
      </w:r>
      <m:oMath>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w:sym w:font="Symbol" w:char="F044"/>
                </m:r>
                <m:r>
                  <m:rPr>
                    <m:sty m:val="p"/>
                  </m:rPr>
                  <w:rPr>
                    <w:rFonts w:ascii="Cambria Math" w:hAnsi="Cambria Math" w:cs="Times New Roman"/>
                    <w:color w:val="000000" w:themeColor="text1"/>
                    <w:sz w:val="28"/>
                    <w:szCs w:val="28"/>
                  </w:rPr>
                  <m:t>U</m:t>
                </m:r>
              </m:e>
              <m:sub>
                <m:r>
                  <m:rPr>
                    <m:sty m:val="p"/>
                  </m:rPr>
                  <w:rPr>
                    <w:rFonts w:ascii="Cambria Math" w:hAnsi="Cambria Math" w:cs="Times New Roman"/>
                    <w:color w:val="000000" w:themeColor="text1"/>
                    <w:sz w:val="28"/>
                    <w:szCs w:val="28"/>
                    <w:vertAlign w:val="subscript"/>
                  </w:rPr>
                  <m:t>СП</m:t>
                </m:r>
              </m:sub>
            </m:sSub>
          </m:num>
          <m:den>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w:sym w:font="Symbol" w:char="F044"/>
                </m:r>
                <m:r>
                  <m:rPr>
                    <m:sty m:val="p"/>
                  </m:rPr>
                  <w:rPr>
                    <w:rFonts w:ascii="Cambria Math" w:hAnsi="Cambria Math" w:cs="Times New Roman"/>
                    <w:color w:val="000000" w:themeColor="text1"/>
                    <w:sz w:val="28"/>
                    <w:szCs w:val="28"/>
                  </w:rPr>
                  <m:t>U</m:t>
                </m:r>
              </m:e>
              <m:sub>
                <m:r>
                  <m:rPr>
                    <m:sty m:val="p"/>
                  </m:rPr>
                  <w:rPr>
                    <w:rFonts w:ascii="Cambria Math" w:hAnsi="Cambria Math" w:cs="Times New Roman"/>
                    <w:color w:val="000000" w:themeColor="text1"/>
                    <w:sz w:val="28"/>
                    <w:szCs w:val="28"/>
                    <w:vertAlign w:val="subscript"/>
                  </w:rPr>
                  <m:t>СП.oп</m:t>
                </m:r>
              </m:sub>
            </m:sSub>
          </m:den>
        </m:f>
        <m:r>
          <m:rPr>
            <m:sty m:val="p"/>
          </m:rPr>
          <w:rPr>
            <w:rFonts w:ascii="Cambria Math" w:hAnsi="Cambria Math" w:cs="Times New Roman"/>
            <w:color w:val="000000" w:themeColor="text1"/>
            <w:sz w:val="28"/>
            <w:szCs w:val="28"/>
          </w:rPr>
          <m:t>=f</m:t>
        </m:r>
        <m:d>
          <m:dPr>
            <m:ctrlPr>
              <w:rPr>
                <w:rFonts w:ascii="Cambria Math" w:hAnsi="Cambria Math" w:cs="Times New Roman"/>
                <w:color w:val="000000" w:themeColor="text1"/>
                <w:sz w:val="28"/>
                <w:szCs w:val="28"/>
              </w:rPr>
            </m:ctrlPr>
          </m:dPr>
          <m:e>
            <m:r>
              <m:rPr>
                <m:sty m:val="p"/>
              </m:rPr>
              <w:rPr>
                <w:rFonts w:ascii="Cambria Math" w:hAnsi="Cambria Math" w:cs="Times New Roman"/>
                <w:color w:val="000000" w:themeColor="text1"/>
                <w:sz w:val="28"/>
                <w:szCs w:val="28"/>
              </w:rPr>
              <m:t>К</m:t>
            </m:r>
            <m:r>
              <m:rPr>
                <m:sty m:val="p"/>
              </m:rPr>
              <w:rPr>
                <w:rFonts w:ascii="Cambria Math" w:hAnsi="Cambria Math" w:cs="Times New Roman"/>
                <w:color w:val="000000" w:themeColor="text1"/>
                <w:sz w:val="28"/>
                <w:szCs w:val="28"/>
                <w:vertAlign w:val="subscript"/>
              </w:rPr>
              <m:t>п</m:t>
            </m:r>
          </m:e>
        </m:d>
        <m:r>
          <m:rPr>
            <m:sty m:val="p"/>
          </m:rPr>
          <w:rPr>
            <w:rFonts w:ascii="Cambria Math" w:hAnsi="Cambria Math" w:cs="Times New Roman"/>
            <w:color w:val="000000" w:themeColor="text1"/>
            <w:sz w:val="28"/>
            <w:szCs w:val="28"/>
          </w:rPr>
          <m:t xml:space="preserve">                                                  </m:t>
        </m:r>
      </m:oMath>
      <w:r w:rsidRPr="00715840">
        <w:rPr>
          <w:rFonts w:ascii="Times New Roman" w:hAnsi="Times New Roman" w:cs="Times New Roman"/>
          <w:color w:val="000000" w:themeColor="text1"/>
          <w:sz w:val="28"/>
          <w:szCs w:val="28"/>
        </w:rPr>
        <w:t>(1.25)</w:t>
      </w:r>
    </w:p>
    <w:p w:rsidR="00E1002D" w:rsidRPr="00715840" w:rsidRDefault="00E1002D" w:rsidP="00E1002D">
      <w:pPr>
        <w:widowControl w:val="0"/>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260EE7" w:rsidP="00794DA4">
      <w:pPr>
        <w:pStyle w:val="22"/>
        <w:widowControl w:val="0"/>
        <w:spacing w:after="0" w:line="360" w:lineRule="auto"/>
        <w:ind w:firstLine="709"/>
        <w:contextualSpacing/>
        <w:jc w:val="both"/>
        <w:rPr>
          <w:color w:val="000000" w:themeColor="text1"/>
          <w:sz w:val="28"/>
          <w:szCs w:val="28"/>
        </w:rPr>
      </w:pPr>
      <w:r w:rsidRPr="00715840">
        <w:rPr>
          <w:color w:val="000000" w:themeColor="text1"/>
          <w:sz w:val="28"/>
          <w:szCs w:val="28"/>
        </w:rPr>
        <w:t>Лінії</w:t>
      </w:r>
      <w:r w:rsidR="00475C39" w:rsidRPr="00715840">
        <w:rPr>
          <w:color w:val="000000" w:themeColor="text1"/>
          <w:sz w:val="28"/>
          <w:szCs w:val="28"/>
        </w:rPr>
        <w:t xml:space="preserve"> 1, 2, 3 і 4 – для колекторів</w:t>
      </w:r>
      <w:r w:rsidRPr="00715840">
        <w:rPr>
          <w:color w:val="000000" w:themeColor="text1"/>
          <w:sz w:val="28"/>
          <w:szCs w:val="28"/>
        </w:rPr>
        <w:t xml:space="preserve"> різноманітного типу (використання однієї</w:t>
      </w:r>
      <w:r w:rsidR="00475C39" w:rsidRPr="00715840">
        <w:rPr>
          <w:color w:val="000000" w:themeColor="text1"/>
          <w:sz w:val="28"/>
          <w:szCs w:val="28"/>
        </w:rPr>
        <w:t xml:space="preserve"> чи іншої кривої встановлюється за співставленням з даними лабораторних</w:t>
      </w:r>
      <w:r w:rsidRPr="00715840">
        <w:rPr>
          <w:color w:val="000000" w:themeColor="text1"/>
          <w:sz w:val="28"/>
          <w:szCs w:val="28"/>
        </w:rPr>
        <w:t xml:space="preserve"> робіт з дослідженям</w:t>
      </w:r>
      <w:r w:rsidR="00475C39" w:rsidRPr="00715840">
        <w:rPr>
          <w:color w:val="000000" w:themeColor="text1"/>
          <w:sz w:val="28"/>
          <w:szCs w:val="28"/>
        </w:rPr>
        <w:t xml:space="preserve"> керну)</w:t>
      </w:r>
    </w:p>
    <w:p w:rsidR="00475C39" w:rsidRPr="00715840" w:rsidRDefault="00260EE7" w:rsidP="00794DA4">
      <w:pPr>
        <w:pStyle w:val="a4"/>
        <w:ind w:firstLine="709"/>
        <w:contextualSpacing/>
        <w:rPr>
          <w:color w:val="000000" w:themeColor="text1"/>
          <w:szCs w:val="28"/>
        </w:rPr>
      </w:pPr>
      <w:r w:rsidRPr="00715840">
        <w:rPr>
          <w:color w:val="000000" w:themeColor="text1"/>
          <w:szCs w:val="28"/>
        </w:rPr>
        <w:t>Ці криві використовую</w:t>
      </w:r>
      <w:r w:rsidR="00475C39" w:rsidRPr="00715840">
        <w:rPr>
          <w:color w:val="000000" w:themeColor="text1"/>
          <w:szCs w:val="28"/>
        </w:rPr>
        <w:t>ться для визначення</w:t>
      </w:r>
      <w:r w:rsidRPr="00715840">
        <w:rPr>
          <w:color w:val="000000" w:themeColor="text1"/>
          <w:szCs w:val="28"/>
        </w:rPr>
        <w:t xml:space="preserve"> коефіцієнта пористості так як і криві, які складені у</w:t>
      </w:r>
      <w:r w:rsidR="00475C39" w:rsidRPr="00715840">
        <w:rPr>
          <w:color w:val="000000" w:themeColor="text1"/>
          <w:szCs w:val="28"/>
        </w:rPr>
        <w:t xml:space="preserve"> випадку, коли опорний пласт є колектором з високою пористістю.</w:t>
      </w:r>
    </w:p>
    <w:p w:rsidR="00475C39" w:rsidRPr="00715840" w:rsidRDefault="00475C39" w:rsidP="00794DA4">
      <w:pPr>
        <w:pStyle w:val="aa"/>
        <w:spacing w:line="360" w:lineRule="auto"/>
        <w:ind w:firstLine="709"/>
        <w:contextualSpacing/>
        <w:jc w:val="both"/>
        <w:rPr>
          <w:color w:val="000000" w:themeColor="text1"/>
          <w:sz w:val="28"/>
          <w:szCs w:val="28"/>
        </w:rPr>
      </w:pP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1.5</w:t>
      </w:r>
      <w:r w:rsidR="00A347C5">
        <w:rPr>
          <w:color w:val="000000" w:themeColor="text1"/>
          <w:sz w:val="28"/>
          <w:szCs w:val="28"/>
        </w:rPr>
        <w:t xml:space="preserve"> </w:t>
      </w:r>
      <w:r w:rsidR="00260EE7" w:rsidRPr="00715840">
        <w:rPr>
          <w:color w:val="000000" w:themeColor="text1"/>
          <w:sz w:val="28"/>
          <w:szCs w:val="28"/>
        </w:rPr>
        <w:t>Визначення пористості порі</w:t>
      </w:r>
      <w:r w:rsidRPr="00715840">
        <w:rPr>
          <w:color w:val="000000" w:themeColor="text1"/>
          <w:sz w:val="28"/>
          <w:szCs w:val="28"/>
        </w:rPr>
        <w:t>д за даними акустичного каротажу</w:t>
      </w:r>
    </w:p>
    <w:p w:rsidR="00E1002D" w:rsidRDefault="00E1002D" w:rsidP="00794DA4">
      <w:pPr>
        <w:pStyle w:val="aa"/>
        <w:spacing w:line="360" w:lineRule="auto"/>
        <w:ind w:firstLine="709"/>
        <w:contextualSpacing/>
        <w:jc w:val="both"/>
        <w:rPr>
          <w:color w:val="000000" w:themeColor="text1"/>
          <w:sz w:val="28"/>
          <w:szCs w:val="28"/>
        </w:rPr>
      </w:pP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Залежність між пористістю породи та часом пробігу поздовжньої хвилі по породі відповідає рівнянню середнього часу. Труднощі використання цього рівняння полягає в складності вибору основних параметрів Δ</w:t>
      </w:r>
      <w:r w:rsidRPr="00715840">
        <w:rPr>
          <w:color w:val="000000" w:themeColor="text1"/>
          <w:sz w:val="28"/>
          <w:szCs w:val="28"/>
          <w:lang w:val="en-US"/>
        </w:rPr>
        <w:t>t</w:t>
      </w:r>
      <w:r w:rsidRPr="00715840">
        <w:rPr>
          <w:color w:val="000000" w:themeColor="text1"/>
          <w:sz w:val="28"/>
          <w:szCs w:val="28"/>
          <w:vertAlign w:val="subscript"/>
        </w:rPr>
        <w:t>р</w:t>
      </w:r>
      <w:r w:rsidRPr="00715840">
        <w:rPr>
          <w:color w:val="000000" w:themeColor="text1"/>
          <w:sz w:val="28"/>
          <w:szCs w:val="28"/>
        </w:rPr>
        <w:t xml:space="preserve"> і Δ</w:t>
      </w:r>
      <w:r w:rsidRPr="00715840">
        <w:rPr>
          <w:color w:val="000000" w:themeColor="text1"/>
          <w:sz w:val="28"/>
          <w:szCs w:val="28"/>
          <w:lang w:val="en-US"/>
        </w:rPr>
        <w:t>t</w:t>
      </w:r>
      <w:r w:rsidRPr="00715840">
        <w:rPr>
          <w:color w:val="000000" w:themeColor="text1"/>
          <w:sz w:val="28"/>
          <w:szCs w:val="28"/>
          <w:vertAlign w:val="subscript"/>
        </w:rPr>
        <w:t>м</w:t>
      </w:r>
      <w:r w:rsidRPr="00715840">
        <w:rPr>
          <w:color w:val="000000" w:themeColor="text1"/>
          <w:sz w:val="28"/>
          <w:szCs w:val="28"/>
        </w:rPr>
        <w:t>, що змінюються від площі до площі в широких межах. Розмір Δ</w:t>
      </w:r>
      <w:r w:rsidRPr="00715840">
        <w:rPr>
          <w:color w:val="000000" w:themeColor="text1"/>
          <w:sz w:val="28"/>
          <w:szCs w:val="28"/>
          <w:lang w:val="en-US"/>
        </w:rPr>
        <w:t>t</w:t>
      </w:r>
      <w:r w:rsidRPr="00715840">
        <w:rPr>
          <w:color w:val="000000" w:themeColor="text1"/>
          <w:sz w:val="28"/>
          <w:szCs w:val="28"/>
          <w:vertAlign w:val="subscript"/>
        </w:rPr>
        <w:t>м</w:t>
      </w:r>
      <w:r w:rsidRPr="00715840">
        <w:rPr>
          <w:color w:val="000000" w:themeColor="text1"/>
          <w:sz w:val="28"/>
          <w:szCs w:val="28"/>
        </w:rPr>
        <w:t xml:space="preserve"> залежить від мінералогічного складу скелета породи й у конкретних типів відкладень постійна. У породах з мономінеральною твердою фазою Δ</w:t>
      </w:r>
      <w:r w:rsidRPr="00715840">
        <w:rPr>
          <w:color w:val="000000" w:themeColor="text1"/>
          <w:sz w:val="28"/>
          <w:szCs w:val="28"/>
          <w:lang w:val="en-US"/>
        </w:rPr>
        <w:t>t</w:t>
      </w:r>
      <w:r w:rsidRPr="00715840">
        <w:rPr>
          <w:color w:val="000000" w:themeColor="text1"/>
          <w:sz w:val="28"/>
          <w:szCs w:val="28"/>
          <w:vertAlign w:val="subscript"/>
        </w:rPr>
        <w:t>м</w:t>
      </w:r>
      <w:r w:rsidRPr="00715840">
        <w:rPr>
          <w:color w:val="000000" w:themeColor="text1"/>
          <w:sz w:val="28"/>
          <w:szCs w:val="28"/>
        </w:rPr>
        <w:t xml:space="preserve"> відповідає інтервальному часу поширення пружних хвиль у породоутворюючому мінералі (кварці, кальциті, доломіті і т. д.). На рис. 1</w:t>
      </w:r>
      <w:r w:rsidRPr="00715840">
        <w:rPr>
          <w:color w:val="000000" w:themeColor="text1"/>
          <w:sz w:val="28"/>
          <w:szCs w:val="28"/>
          <w:lang w:val="ru-RU"/>
        </w:rPr>
        <w:t>.7</w:t>
      </w:r>
      <w:r w:rsidRPr="00715840">
        <w:rPr>
          <w:color w:val="000000" w:themeColor="text1"/>
          <w:sz w:val="28"/>
          <w:szCs w:val="28"/>
        </w:rPr>
        <w:t xml:space="preserve"> а показана залежність </w:t>
      </w:r>
      <w:r w:rsidRPr="00715840">
        <w:rPr>
          <w:color w:val="000000" w:themeColor="text1"/>
          <w:sz w:val="28"/>
          <w:szCs w:val="28"/>
          <w:lang w:val="en-US"/>
        </w:rPr>
        <w:t>k</w:t>
      </w:r>
      <w:r w:rsidRPr="00715840">
        <w:rPr>
          <w:color w:val="000000" w:themeColor="text1"/>
          <w:sz w:val="28"/>
          <w:szCs w:val="28"/>
          <w:vertAlign w:val="subscript"/>
        </w:rPr>
        <w:t>п</w:t>
      </w:r>
      <w:r w:rsidRPr="00715840">
        <w:rPr>
          <w:color w:val="000000" w:themeColor="text1"/>
          <w:sz w:val="28"/>
          <w:szCs w:val="28"/>
        </w:rPr>
        <w:t xml:space="preserve"> від Δ</w:t>
      </w:r>
      <w:r w:rsidRPr="00715840">
        <w:rPr>
          <w:color w:val="000000" w:themeColor="text1"/>
          <w:sz w:val="28"/>
          <w:szCs w:val="28"/>
          <w:lang w:val="en-US"/>
        </w:rPr>
        <w:t>t</w:t>
      </w:r>
      <w:r w:rsidRPr="00715840">
        <w:rPr>
          <w:color w:val="000000" w:themeColor="text1"/>
          <w:sz w:val="28"/>
          <w:szCs w:val="28"/>
          <w:vertAlign w:val="subscript"/>
        </w:rPr>
        <w:t>м</w:t>
      </w:r>
      <w:r w:rsidRPr="00715840">
        <w:rPr>
          <w:color w:val="000000" w:themeColor="text1"/>
          <w:sz w:val="28"/>
          <w:szCs w:val="28"/>
        </w:rPr>
        <w:t xml:space="preserve"> для однорідних неглинистих порід з міжзерновою пористістю. При вмісті в скелеті породи кількох мінералів, що відрізняються за своїми пружними властивостями, Δ</w:t>
      </w:r>
      <w:r w:rsidRPr="00715840">
        <w:rPr>
          <w:color w:val="000000" w:themeColor="text1"/>
          <w:sz w:val="28"/>
          <w:szCs w:val="28"/>
          <w:lang w:val="en-US"/>
        </w:rPr>
        <w:t>t</w:t>
      </w:r>
      <w:r w:rsidRPr="00715840">
        <w:rPr>
          <w:color w:val="000000" w:themeColor="text1"/>
          <w:sz w:val="28"/>
          <w:szCs w:val="28"/>
          <w:vertAlign w:val="subscript"/>
        </w:rPr>
        <w:t>м</w:t>
      </w:r>
      <w:r w:rsidRPr="00715840">
        <w:rPr>
          <w:color w:val="000000" w:themeColor="text1"/>
          <w:sz w:val="28"/>
          <w:szCs w:val="28"/>
        </w:rPr>
        <w:t xml:space="preserve"> визначається як середня зависла величина. Середнє значення швидкості поширення хвиль в осадових породах становить 2500-4000 м/с.</w:t>
      </w:r>
    </w:p>
    <w:p w:rsidR="00475C39" w:rsidRPr="00715840" w:rsidRDefault="00475C39" w:rsidP="00E1002D">
      <w:pPr>
        <w:pStyle w:val="aa"/>
        <w:spacing w:line="360" w:lineRule="auto"/>
        <w:ind w:firstLine="0"/>
        <w:contextualSpacing/>
        <w:jc w:val="both"/>
        <w:rPr>
          <w:color w:val="000000" w:themeColor="text1"/>
          <w:sz w:val="28"/>
          <w:szCs w:val="28"/>
        </w:rPr>
      </w:pPr>
      <w:r w:rsidRPr="00715840">
        <w:rPr>
          <w:noProof/>
          <w:color w:val="000000" w:themeColor="text1"/>
          <w:sz w:val="28"/>
          <w:szCs w:val="28"/>
          <w:lang w:eastAsia="uk-UA"/>
        </w:rPr>
        <w:lastRenderedPageBreak/>
        <w:drawing>
          <wp:inline distT="0" distB="0" distL="0" distR="0">
            <wp:extent cx="5767070" cy="2362200"/>
            <wp:effectExtent l="0" t="0" r="508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99450" cy="2375463"/>
                    </a:xfrm>
                    <a:prstGeom prst="rect">
                      <a:avLst/>
                    </a:prstGeom>
                    <a:noFill/>
                  </pic:spPr>
                </pic:pic>
              </a:graphicData>
            </a:graphic>
          </wp:inline>
        </w:drawing>
      </w:r>
    </w:p>
    <w:p w:rsidR="00E1002D" w:rsidRDefault="00E1002D" w:rsidP="00794DA4">
      <w:pPr>
        <w:pStyle w:val="aa"/>
        <w:spacing w:line="360" w:lineRule="auto"/>
        <w:ind w:firstLine="709"/>
        <w:contextualSpacing/>
        <w:jc w:val="both"/>
        <w:rPr>
          <w:color w:val="000000" w:themeColor="text1"/>
          <w:sz w:val="28"/>
          <w:szCs w:val="28"/>
        </w:rPr>
      </w:pP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Рис</w:t>
      </w:r>
      <w:r w:rsidR="00E1002D">
        <w:rPr>
          <w:color w:val="000000" w:themeColor="text1"/>
          <w:sz w:val="28"/>
          <w:szCs w:val="28"/>
        </w:rPr>
        <w:t>унок</w:t>
      </w:r>
      <w:r w:rsidRPr="00715840">
        <w:rPr>
          <w:color w:val="000000" w:themeColor="text1"/>
          <w:sz w:val="28"/>
          <w:szCs w:val="28"/>
        </w:rPr>
        <w:t xml:space="preserve"> 1.7</w:t>
      </w:r>
      <w:r w:rsidR="00E1002D">
        <w:rPr>
          <w:color w:val="000000" w:themeColor="text1"/>
          <w:sz w:val="28"/>
          <w:szCs w:val="28"/>
        </w:rPr>
        <w:t xml:space="preserve"> -</w:t>
      </w:r>
      <w:r w:rsidRPr="00715840">
        <w:rPr>
          <w:color w:val="000000" w:themeColor="text1"/>
          <w:sz w:val="28"/>
          <w:szCs w:val="28"/>
        </w:rPr>
        <w:t xml:space="preserve">Графік визначення </w:t>
      </w:r>
      <w:r w:rsidRPr="00715840">
        <w:rPr>
          <w:color w:val="000000" w:themeColor="text1"/>
          <w:sz w:val="28"/>
          <w:szCs w:val="28"/>
          <w:lang w:val="en-US"/>
        </w:rPr>
        <w:t>k</w:t>
      </w:r>
      <w:r w:rsidRPr="00715840">
        <w:rPr>
          <w:color w:val="000000" w:themeColor="text1"/>
          <w:sz w:val="28"/>
          <w:szCs w:val="28"/>
          <w:vertAlign w:val="subscript"/>
        </w:rPr>
        <w:t>п</w:t>
      </w:r>
      <w:r w:rsidRPr="00715840">
        <w:rPr>
          <w:color w:val="000000" w:themeColor="text1"/>
          <w:sz w:val="28"/>
          <w:szCs w:val="28"/>
        </w:rPr>
        <w:t xml:space="preserve"> за даними інтервального часу Δ</w:t>
      </w:r>
      <w:r w:rsidRPr="00715840">
        <w:rPr>
          <w:color w:val="000000" w:themeColor="text1"/>
          <w:sz w:val="28"/>
          <w:szCs w:val="28"/>
          <w:lang w:val="en-US"/>
        </w:rPr>
        <w:t>t</w:t>
      </w:r>
      <w:r w:rsidRPr="00715840">
        <w:rPr>
          <w:color w:val="000000" w:themeColor="text1"/>
          <w:sz w:val="28"/>
          <w:szCs w:val="28"/>
          <w:vertAlign w:val="subscript"/>
        </w:rPr>
        <w:t>п</w:t>
      </w:r>
      <w:r w:rsidRPr="00715840">
        <w:rPr>
          <w:color w:val="000000" w:themeColor="text1"/>
          <w:sz w:val="28"/>
          <w:szCs w:val="28"/>
        </w:rPr>
        <w:t>. а - для порід різної літології υ</w:t>
      </w:r>
      <w:r w:rsidRPr="00715840">
        <w:rPr>
          <w:color w:val="000000" w:themeColor="text1"/>
          <w:sz w:val="28"/>
          <w:szCs w:val="28"/>
          <w:vertAlign w:val="subscript"/>
        </w:rPr>
        <w:t>м</w:t>
      </w:r>
      <w:r w:rsidRPr="00715840">
        <w:rPr>
          <w:color w:val="000000" w:themeColor="text1"/>
          <w:sz w:val="28"/>
          <w:szCs w:val="28"/>
        </w:rPr>
        <w:t xml:space="preserve"> у м/с; 1 і 2 - доломіт, 700-80000. вапняки, 6400-7000; 3-5- пісковики, 5000-6400; υ</w:t>
      </w:r>
      <w:r w:rsidRPr="00715840">
        <w:rPr>
          <w:color w:val="000000" w:themeColor="text1"/>
          <w:sz w:val="28"/>
          <w:szCs w:val="28"/>
          <w:vertAlign w:val="subscript"/>
        </w:rPr>
        <w:t>р</w:t>
      </w:r>
      <w:r w:rsidRPr="00715840">
        <w:rPr>
          <w:color w:val="000000" w:themeColor="text1"/>
          <w:sz w:val="28"/>
          <w:szCs w:val="28"/>
        </w:rPr>
        <w:t xml:space="preserve"> = 1600 м/с; б-приклад визначення Δ</w:t>
      </w:r>
      <w:r w:rsidRPr="00715840">
        <w:rPr>
          <w:color w:val="000000" w:themeColor="text1"/>
          <w:sz w:val="28"/>
          <w:szCs w:val="28"/>
          <w:lang w:val="en-US"/>
        </w:rPr>
        <w:t>t</w:t>
      </w:r>
      <w:r w:rsidRPr="00715840">
        <w:rPr>
          <w:color w:val="000000" w:themeColor="text1"/>
          <w:sz w:val="28"/>
          <w:szCs w:val="28"/>
          <w:vertAlign w:val="subscript"/>
        </w:rPr>
        <w:t>п</w:t>
      </w:r>
      <w:r w:rsidRPr="00715840">
        <w:rPr>
          <w:color w:val="000000" w:themeColor="text1"/>
          <w:sz w:val="28"/>
          <w:szCs w:val="28"/>
        </w:rPr>
        <w:t xml:space="preserve"> мінерального скелета за керновими даними.</w:t>
      </w:r>
    </w:p>
    <w:p w:rsidR="00E1002D" w:rsidRDefault="00E1002D" w:rsidP="00794DA4">
      <w:pPr>
        <w:pStyle w:val="aa"/>
        <w:spacing w:line="360" w:lineRule="auto"/>
        <w:ind w:firstLine="709"/>
        <w:contextualSpacing/>
        <w:jc w:val="both"/>
        <w:rPr>
          <w:color w:val="000000" w:themeColor="text1"/>
          <w:sz w:val="28"/>
          <w:szCs w:val="28"/>
        </w:rPr>
      </w:pPr>
    </w:p>
    <w:p w:rsidR="00475C39" w:rsidRPr="00715840" w:rsidRDefault="00C530CB"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Головні фактори, що мають вплив</w:t>
      </w:r>
      <w:r w:rsidR="00475C39" w:rsidRPr="00715840">
        <w:rPr>
          <w:color w:val="000000" w:themeColor="text1"/>
          <w:sz w:val="28"/>
          <w:szCs w:val="28"/>
        </w:rPr>
        <w:t xml:space="preserve"> на</w:t>
      </w:r>
      <w:r w:rsidRPr="00715840">
        <w:rPr>
          <w:color w:val="000000" w:themeColor="text1"/>
          <w:sz w:val="28"/>
          <w:szCs w:val="28"/>
        </w:rPr>
        <w:t xml:space="preserve"> швидкість пошире</w:t>
      </w:r>
      <w:r w:rsidR="00475C39" w:rsidRPr="00715840">
        <w:rPr>
          <w:color w:val="000000" w:themeColor="text1"/>
          <w:sz w:val="28"/>
          <w:szCs w:val="28"/>
        </w:rPr>
        <w:t>ня пружних коливань у гірських породах: літолого-мінералогічний склад, поровий простір, заповнений рідиною, фор</w:t>
      </w:r>
      <w:r w:rsidRPr="00715840">
        <w:rPr>
          <w:color w:val="000000" w:themeColor="text1"/>
          <w:sz w:val="28"/>
          <w:szCs w:val="28"/>
        </w:rPr>
        <w:t>ма і розмір пір, ступінь насиче</w:t>
      </w:r>
      <w:r w:rsidR="00475C39" w:rsidRPr="00715840">
        <w:rPr>
          <w:color w:val="000000" w:themeColor="text1"/>
          <w:sz w:val="28"/>
          <w:szCs w:val="28"/>
        </w:rPr>
        <w:t>ня пір рідиною або газом, ступінь цементації, текстурні та структурні особливості, різниця гірс</w:t>
      </w:r>
      <w:r w:rsidRPr="00715840">
        <w:rPr>
          <w:color w:val="000000" w:themeColor="text1"/>
          <w:sz w:val="28"/>
          <w:szCs w:val="28"/>
        </w:rPr>
        <w:t>ького та пластового тиску (е</w:t>
      </w:r>
      <w:r w:rsidR="00475C39" w:rsidRPr="00715840">
        <w:rPr>
          <w:color w:val="000000" w:themeColor="text1"/>
          <w:sz w:val="28"/>
          <w:szCs w:val="28"/>
        </w:rPr>
        <w:t>фективний тиск) та ін.</w:t>
      </w:r>
    </w:p>
    <w:p w:rsidR="00475C39" w:rsidRPr="00715840" w:rsidRDefault="00C530CB"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У деяких випадках необхідно визначати</w:t>
      </w:r>
      <w:r w:rsidR="00475C39" w:rsidRPr="00715840">
        <w:rPr>
          <w:color w:val="000000" w:themeColor="text1"/>
          <w:sz w:val="28"/>
          <w:szCs w:val="28"/>
        </w:rPr>
        <w:t xml:space="preserve"> інтервальний час пробігу пружної хвилі в мінеральному скелеті породи Δ</w:t>
      </w:r>
      <w:r w:rsidR="00475C39" w:rsidRPr="00715840">
        <w:rPr>
          <w:color w:val="000000" w:themeColor="text1"/>
          <w:sz w:val="28"/>
          <w:szCs w:val="28"/>
          <w:lang w:val="en-US"/>
        </w:rPr>
        <w:t>t</w:t>
      </w:r>
      <w:r w:rsidR="00475C39" w:rsidRPr="00715840">
        <w:rPr>
          <w:color w:val="000000" w:themeColor="text1"/>
          <w:sz w:val="28"/>
          <w:szCs w:val="28"/>
          <w:vertAlign w:val="subscript"/>
        </w:rPr>
        <w:t>м</w:t>
      </w:r>
      <w:r w:rsidRPr="00715840">
        <w:rPr>
          <w:color w:val="000000" w:themeColor="text1"/>
          <w:sz w:val="28"/>
          <w:szCs w:val="28"/>
        </w:rPr>
        <w:t xml:space="preserve"> для певного</w:t>
      </w:r>
      <w:r w:rsidR="00475C39" w:rsidRPr="00715840">
        <w:rPr>
          <w:color w:val="000000" w:themeColor="text1"/>
          <w:sz w:val="28"/>
          <w:szCs w:val="28"/>
        </w:rPr>
        <w:t xml:space="preserve"> інтервалу геол</w:t>
      </w:r>
      <w:r w:rsidRPr="00715840">
        <w:rPr>
          <w:color w:val="000000" w:themeColor="text1"/>
          <w:sz w:val="28"/>
          <w:szCs w:val="28"/>
        </w:rPr>
        <w:t>огічного розрізу. Це можна досягти</w:t>
      </w:r>
      <w:r w:rsidR="00475C39" w:rsidRPr="00715840">
        <w:rPr>
          <w:color w:val="000000" w:themeColor="text1"/>
          <w:sz w:val="28"/>
          <w:szCs w:val="28"/>
        </w:rPr>
        <w:t xml:space="preserve"> зіставленням інтервального часу, </w:t>
      </w:r>
      <w:r w:rsidRPr="00715840">
        <w:rPr>
          <w:color w:val="000000" w:themeColor="text1"/>
          <w:sz w:val="28"/>
          <w:szCs w:val="28"/>
        </w:rPr>
        <w:t>який відрахований</w:t>
      </w:r>
      <w:r w:rsidR="00475C39" w:rsidRPr="00715840">
        <w:rPr>
          <w:color w:val="000000" w:themeColor="text1"/>
          <w:sz w:val="28"/>
          <w:szCs w:val="28"/>
        </w:rPr>
        <w:t xml:space="preserve"> за діаграмою акустичного каротажу Δ</w:t>
      </w:r>
      <w:r w:rsidR="00475C39" w:rsidRPr="00715840">
        <w:rPr>
          <w:color w:val="000000" w:themeColor="text1"/>
          <w:sz w:val="28"/>
          <w:szCs w:val="28"/>
          <w:lang w:val="en-US"/>
        </w:rPr>
        <w:t>t</w:t>
      </w:r>
      <w:r w:rsidR="00475C39" w:rsidRPr="00715840">
        <w:rPr>
          <w:color w:val="000000" w:themeColor="text1"/>
          <w:sz w:val="28"/>
          <w:szCs w:val="28"/>
        </w:rPr>
        <w:t xml:space="preserve">, зі значеннями пористості </w:t>
      </w:r>
      <w:r w:rsidR="00475C39" w:rsidRPr="00715840">
        <w:rPr>
          <w:color w:val="000000" w:themeColor="text1"/>
          <w:sz w:val="28"/>
          <w:szCs w:val="28"/>
          <w:lang w:val="en-US"/>
        </w:rPr>
        <w:t>k</w:t>
      </w:r>
      <w:r w:rsidR="00475C39" w:rsidRPr="00715840">
        <w:rPr>
          <w:color w:val="000000" w:themeColor="text1"/>
          <w:sz w:val="28"/>
          <w:szCs w:val="28"/>
          <w:vertAlign w:val="subscript"/>
        </w:rPr>
        <w:t>п</w:t>
      </w:r>
      <w:r w:rsidR="00475C39" w:rsidRPr="00715840">
        <w:rPr>
          <w:color w:val="000000" w:themeColor="text1"/>
          <w:sz w:val="28"/>
          <w:szCs w:val="28"/>
        </w:rPr>
        <w:t xml:space="preserve">, визначеними по керну або одним </w:t>
      </w:r>
      <w:r w:rsidRPr="00715840">
        <w:rPr>
          <w:color w:val="000000" w:themeColor="text1"/>
          <w:sz w:val="28"/>
          <w:szCs w:val="28"/>
        </w:rPr>
        <w:t>і</w:t>
      </w:r>
      <w:r w:rsidR="00475C39" w:rsidRPr="00715840">
        <w:rPr>
          <w:color w:val="000000" w:themeColor="text1"/>
          <w:sz w:val="28"/>
          <w:szCs w:val="28"/>
        </w:rPr>
        <w:t>з геофізичних методів. Отри</w:t>
      </w:r>
      <w:r w:rsidRPr="00715840">
        <w:rPr>
          <w:color w:val="000000" w:themeColor="text1"/>
          <w:sz w:val="28"/>
          <w:szCs w:val="28"/>
        </w:rPr>
        <w:t>мані дані можуть використовуватись для визачення</w:t>
      </w:r>
      <w:r w:rsidR="00475C39" w:rsidRPr="00715840">
        <w:rPr>
          <w:color w:val="000000" w:themeColor="text1"/>
          <w:sz w:val="28"/>
          <w:szCs w:val="28"/>
        </w:rPr>
        <w:t xml:space="preserve"> Δ</w:t>
      </w:r>
      <w:r w:rsidR="00475C39" w:rsidRPr="00715840">
        <w:rPr>
          <w:color w:val="000000" w:themeColor="text1"/>
          <w:sz w:val="28"/>
          <w:szCs w:val="28"/>
          <w:lang w:val="en-US"/>
        </w:rPr>
        <w:t>t</w:t>
      </w:r>
      <w:r w:rsidR="00475C39" w:rsidRPr="00715840">
        <w:rPr>
          <w:color w:val="000000" w:themeColor="text1"/>
          <w:sz w:val="28"/>
          <w:szCs w:val="28"/>
        </w:rPr>
        <w:t xml:space="preserve"> параметра k</w:t>
      </w:r>
      <w:r w:rsidR="00475C39" w:rsidRPr="00715840">
        <w:rPr>
          <w:color w:val="000000" w:themeColor="text1"/>
          <w:sz w:val="28"/>
          <w:szCs w:val="28"/>
          <w:vertAlign w:val="subscript"/>
        </w:rPr>
        <w:t>п</w:t>
      </w:r>
      <w:r w:rsidR="00475C39" w:rsidRPr="00715840">
        <w:rPr>
          <w:color w:val="000000" w:themeColor="text1"/>
          <w:sz w:val="28"/>
          <w:szCs w:val="28"/>
        </w:rPr>
        <w:t xml:space="preserve"> (рис. 1</w:t>
      </w:r>
      <w:r w:rsidR="00475C39" w:rsidRPr="00715840">
        <w:rPr>
          <w:color w:val="000000" w:themeColor="text1"/>
          <w:sz w:val="28"/>
          <w:szCs w:val="28"/>
          <w:lang w:val="ru-RU"/>
        </w:rPr>
        <w:t>.7</w:t>
      </w:r>
      <w:r w:rsidR="00475C39" w:rsidRPr="00715840">
        <w:rPr>
          <w:color w:val="000000" w:themeColor="text1"/>
          <w:sz w:val="28"/>
          <w:szCs w:val="28"/>
        </w:rPr>
        <w:t>, б).</w:t>
      </w:r>
    </w:p>
    <w:p w:rsidR="00475C39"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 xml:space="preserve">Усереднена пряма, </w:t>
      </w:r>
      <w:r w:rsidR="00C530CB" w:rsidRPr="00715840">
        <w:rPr>
          <w:color w:val="000000" w:themeColor="text1"/>
          <w:sz w:val="28"/>
          <w:szCs w:val="28"/>
        </w:rPr>
        <w:t xml:space="preserve">яка </w:t>
      </w:r>
      <w:r w:rsidRPr="00715840">
        <w:rPr>
          <w:color w:val="000000" w:themeColor="text1"/>
          <w:sz w:val="28"/>
          <w:szCs w:val="28"/>
        </w:rPr>
        <w:t>проведена через нанесен</w:t>
      </w:r>
      <w:r w:rsidR="00C530CB" w:rsidRPr="00715840">
        <w:rPr>
          <w:color w:val="000000" w:themeColor="text1"/>
          <w:sz w:val="28"/>
          <w:szCs w:val="28"/>
        </w:rPr>
        <w:t>і точки, відрізає</w:t>
      </w:r>
      <w:r w:rsidRPr="00715840">
        <w:rPr>
          <w:color w:val="000000" w:themeColor="text1"/>
          <w:sz w:val="28"/>
          <w:szCs w:val="28"/>
        </w:rPr>
        <w:t xml:space="preserve"> на осі часів значення Δ</w:t>
      </w:r>
      <w:r w:rsidRPr="00715840">
        <w:rPr>
          <w:color w:val="000000" w:themeColor="text1"/>
          <w:sz w:val="28"/>
          <w:szCs w:val="28"/>
          <w:lang w:val="en-US"/>
        </w:rPr>
        <w:t>t</w:t>
      </w:r>
      <w:r w:rsidRPr="00715840">
        <w:rPr>
          <w:color w:val="000000" w:themeColor="text1"/>
          <w:sz w:val="28"/>
          <w:szCs w:val="28"/>
          <w:vertAlign w:val="subscript"/>
        </w:rPr>
        <w:t>м</w:t>
      </w:r>
      <w:r w:rsidRPr="00715840">
        <w:rPr>
          <w:color w:val="000000" w:themeColor="text1"/>
          <w:sz w:val="28"/>
          <w:szCs w:val="28"/>
        </w:rPr>
        <w:t xml:space="preserve"> при k</w:t>
      </w:r>
      <w:r w:rsidRPr="00715840">
        <w:rPr>
          <w:color w:val="000000" w:themeColor="text1"/>
          <w:sz w:val="28"/>
          <w:szCs w:val="28"/>
          <w:vertAlign w:val="subscript"/>
        </w:rPr>
        <w:t>п</w:t>
      </w:r>
      <w:r w:rsidRPr="00715840">
        <w:rPr>
          <w:color w:val="000000" w:themeColor="text1"/>
          <w:sz w:val="28"/>
          <w:szCs w:val="28"/>
        </w:rPr>
        <w:t xml:space="preserve"> = 0. Якщо порист</w:t>
      </w:r>
      <w:r w:rsidR="00C530CB" w:rsidRPr="00715840">
        <w:rPr>
          <w:color w:val="000000" w:themeColor="text1"/>
          <w:sz w:val="28"/>
          <w:szCs w:val="28"/>
        </w:rPr>
        <w:t>ість змінюється слабо по розрізу</w:t>
      </w:r>
      <w:r w:rsidRPr="00715840">
        <w:rPr>
          <w:color w:val="000000" w:themeColor="text1"/>
          <w:sz w:val="28"/>
          <w:szCs w:val="28"/>
        </w:rPr>
        <w:t>, значення Δ</w:t>
      </w:r>
      <w:r w:rsidRPr="00715840">
        <w:rPr>
          <w:color w:val="000000" w:themeColor="text1"/>
          <w:sz w:val="28"/>
          <w:szCs w:val="28"/>
          <w:lang w:val="en-US"/>
        </w:rPr>
        <w:t>t</w:t>
      </w:r>
      <w:r w:rsidRPr="00715840">
        <w:rPr>
          <w:color w:val="000000" w:themeColor="text1"/>
          <w:sz w:val="28"/>
          <w:szCs w:val="28"/>
          <w:vertAlign w:val="subscript"/>
        </w:rPr>
        <w:t>м</w:t>
      </w:r>
      <w:r w:rsidRPr="00715840">
        <w:rPr>
          <w:color w:val="000000" w:themeColor="text1"/>
          <w:sz w:val="28"/>
          <w:szCs w:val="28"/>
        </w:rPr>
        <w:t xml:space="preserve"> визначають</w:t>
      </w:r>
      <w:r w:rsidR="00C530CB" w:rsidRPr="00715840">
        <w:rPr>
          <w:color w:val="000000" w:themeColor="text1"/>
          <w:sz w:val="28"/>
          <w:szCs w:val="28"/>
        </w:rPr>
        <w:t>ся</w:t>
      </w:r>
      <w:r w:rsidRPr="00715840">
        <w:rPr>
          <w:color w:val="000000" w:themeColor="text1"/>
          <w:sz w:val="28"/>
          <w:szCs w:val="28"/>
        </w:rPr>
        <w:t xml:space="preserve"> для кожного відносно однорідного п</w:t>
      </w:r>
      <w:r w:rsidR="00E02667" w:rsidRPr="00715840">
        <w:rPr>
          <w:color w:val="000000" w:themeColor="text1"/>
          <w:sz w:val="28"/>
          <w:szCs w:val="28"/>
        </w:rPr>
        <w:t>ласта</w:t>
      </w:r>
    </w:p>
    <w:p w:rsidR="00E1002D" w:rsidRPr="00715840" w:rsidRDefault="00E1002D" w:rsidP="00794DA4">
      <w:pPr>
        <w:pStyle w:val="aa"/>
        <w:spacing w:line="360" w:lineRule="auto"/>
        <w:ind w:firstLine="709"/>
        <w:contextualSpacing/>
        <w:jc w:val="both"/>
        <w:rPr>
          <w:color w:val="000000" w:themeColor="text1"/>
          <w:sz w:val="28"/>
          <w:szCs w:val="28"/>
        </w:rPr>
      </w:pPr>
    </w:p>
    <w:p w:rsidR="00475C39" w:rsidRPr="00715840" w:rsidRDefault="00E1002D" w:rsidP="00794DA4">
      <w:pPr>
        <w:pStyle w:val="aa"/>
        <w:spacing w:line="360" w:lineRule="auto"/>
        <w:ind w:firstLine="709"/>
        <w:contextualSpacing/>
        <w:jc w:val="both"/>
        <w:rPr>
          <w:color w:val="000000" w:themeColor="text1"/>
          <w:sz w:val="28"/>
          <w:szCs w:val="28"/>
        </w:rPr>
      </w:pPr>
      <w:r>
        <w:rPr>
          <w:color w:val="000000" w:themeColor="text1"/>
          <w:sz w:val="28"/>
          <w:szCs w:val="28"/>
        </w:rPr>
        <w:lastRenderedPageBreak/>
        <w:t xml:space="preserve">                               </w:t>
      </w: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∆t</m:t>
            </m:r>
          </m:e>
          <m:sub>
            <m:r>
              <m:rPr>
                <m:sty m:val="p"/>
              </m:rPr>
              <w:rPr>
                <w:rFonts w:ascii="Cambria Math" w:hAnsi="Cambria Math"/>
                <w:color w:val="000000" w:themeColor="text1"/>
                <w:sz w:val="28"/>
                <w:szCs w:val="28"/>
              </w:rPr>
              <m:t>м</m:t>
            </m:r>
          </m:sub>
        </m:sSub>
        <m:r>
          <m:rPr>
            <m:sty m:val="p"/>
          </m:rPr>
          <w:rPr>
            <w:rFonts w:ascii="Cambria Math" w:hAnsi="Cambria Math"/>
            <w:color w:val="000000" w:themeColor="text1"/>
            <w:sz w:val="28"/>
            <w:szCs w:val="28"/>
          </w:rPr>
          <m:t>=</m:t>
        </m:r>
        <m:f>
          <m:fPr>
            <m:ctrlPr>
              <w:rPr>
                <w:rFonts w:ascii="Cambria Math" w:hAnsi="Cambria Math"/>
                <w:color w:val="000000" w:themeColor="text1"/>
                <w:sz w:val="28"/>
                <w:szCs w:val="28"/>
              </w:rPr>
            </m:ctrlPr>
          </m:fPr>
          <m:num>
            <m:r>
              <m:rPr>
                <m:sty m:val="p"/>
              </m:rPr>
              <w:rPr>
                <w:rFonts w:ascii="Cambria Math" w:hAnsi="Cambria Math"/>
                <w:color w:val="000000" w:themeColor="text1"/>
                <w:sz w:val="28"/>
                <w:szCs w:val="28"/>
              </w:rPr>
              <m:t>∆t-</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k</m:t>
                </m:r>
              </m:e>
              <m:sub>
                <m:r>
                  <m:rPr>
                    <m:sty m:val="p"/>
                  </m:rPr>
                  <w:rPr>
                    <w:rFonts w:ascii="Cambria Math" w:hAnsi="Cambria Math"/>
                    <w:color w:val="000000" w:themeColor="text1"/>
                    <w:sz w:val="28"/>
                    <w:szCs w:val="28"/>
                  </w:rPr>
                  <m:t>п</m:t>
                </m:r>
              </m:sub>
            </m:sSub>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∆t</m:t>
                </m:r>
              </m:e>
              <m:sub>
                <m:r>
                  <m:rPr>
                    <m:sty m:val="p"/>
                  </m:rPr>
                  <w:rPr>
                    <w:rFonts w:ascii="Cambria Math" w:hAnsi="Cambria Math"/>
                    <w:color w:val="000000" w:themeColor="text1"/>
                    <w:sz w:val="28"/>
                    <w:szCs w:val="28"/>
                  </w:rPr>
                  <m:t>р</m:t>
                </m:r>
              </m:sub>
            </m:sSub>
          </m:num>
          <m:den>
            <m:r>
              <m:rPr>
                <m:sty m:val="p"/>
              </m:rPr>
              <w:rPr>
                <w:rFonts w:ascii="Cambria Math" w:hAnsi="Cambria Math"/>
                <w:color w:val="000000" w:themeColor="text1"/>
                <w:sz w:val="28"/>
                <w:szCs w:val="28"/>
              </w:rPr>
              <m:t>1-</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k</m:t>
                </m:r>
              </m:e>
              <m:sub>
                <m:r>
                  <m:rPr>
                    <m:sty m:val="p"/>
                  </m:rPr>
                  <w:rPr>
                    <w:rFonts w:ascii="Cambria Math" w:hAnsi="Cambria Math"/>
                    <w:color w:val="000000" w:themeColor="text1"/>
                    <w:sz w:val="28"/>
                    <w:szCs w:val="28"/>
                  </w:rPr>
                  <m:t>п</m:t>
                </m:r>
              </m:sub>
            </m:sSub>
            <m:ctrlPr>
              <w:rPr>
                <w:rFonts w:ascii="Cambria Math" w:hAnsi="Cambria Math"/>
                <w:i/>
                <w:color w:val="000000" w:themeColor="text1"/>
                <w:sz w:val="28"/>
                <w:szCs w:val="28"/>
              </w:rPr>
            </m:ctrlPr>
          </m:den>
        </m:f>
        <m:r>
          <w:rPr>
            <w:rFonts w:ascii="Cambria Math" w:hAnsi="Cambria Math"/>
            <w:color w:val="000000" w:themeColor="text1"/>
            <w:sz w:val="28"/>
            <w:szCs w:val="28"/>
          </w:rPr>
          <m:t xml:space="preserve">                                                </m:t>
        </m:r>
      </m:oMath>
      <w:r w:rsidR="00475C39" w:rsidRPr="00715840">
        <w:rPr>
          <w:color w:val="000000" w:themeColor="text1"/>
          <w:sz w:val="28"/>
          <w:szCs w:val="28"/>
        </w:rPr>
        <w:t>(1.26)</w:t>
      </w:r>
    </w:p>
    <w:p w:rsidR="00E1002D" w:rsidRDefault="00E1002D" w:rsidP="00794DA4">
      <w:pPr>
        <w:pStyle w:val="aa"/>
        <w:spacing w:line="360" w:lineRule="auto"/>
        <w:ind w:firstLine="709"/>
        <w:contextualSpacing/>
        <w:jc w:val="both"/>
        <w:rPr>
          <w:color w:val="000000" w:themeColor="text1"/>
          <w:sz w:val="28"/>
          <w:szCs w:val="28"/>
        </w:rPr>
      </w:pP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де Δ</w:t>
      </w:r>
      <w:r w:rsidRPr="00715840">
        <w:rPr>
          <w:color w:val="000000" w:themeColor="text1"/>
          <w:sz w:val="28"/>
          <w:szCs w:val="28"/>
          <w:lang w:val="en-US"/>
        </w:rPr>
        <w:t>t</w:t>
      </w:r>
      <w:r w:rsidRPr="00715840">
        <w:rPr>
          <w:color w:val="000000" w:themeColor="text1"/>
          <w:sz w:val="28"/>
          <w:szCs w:val="28"/>
          <w:vertAlign w:val="subscript"/>
        </w:rPr>
        <w:t>ж</w:t>
      </w:r>
      <w:r w:rsidRPr="00715840">
        <w:rPr>
          <w:color w:val="000000" w:themeColor="text1"/>
          <w:sz w:val="28"/>
          <w:szCs w:val="28"/>
        </w:rPr>
        <w:t xml:space="preserve"> - час пробігу пружної хвилі в рідині, що з</w:t>
      </w:r>
      <w:r w:rsidR="00E02667" w:rsidRPr="00715840">
        <w:rPr>
          <w:color w:val="000000" w:themeColor="text1"/>
          <w:sz w:val="28"/>
          <w:szCs w:val="28"/>
        </w:rPr>
        <w:t>аповнює поровий простір породи.</w:t>
      </w:r>
    </w:p>
    <w:p w:rsidR="00475C39" w:rsidRPr="00715840" w:rsidRDefault="00C530CB"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Швидкість за якою  поширен</w:t>
      </w:r>
      <w:r w:rsidR="00475C39" w:rsidRPr="00715840">
        <w:rPr>
          <w:color w:val="000000" w:themeColor="text1"/>
          <w:sz w:val="28"/>
          <w:szCs w:val="28"/>
        </w:rPr>
        <w:t>я пружних коливань у воді залежить від мінералізації, те</w:t>
      </w:r>
      <w:r w:rsidRPr="00715840">
        <w:rPr>
          <w:color w:val="000000" w:themeColor="text1"/>
          <w:sz w:val="28"/>
          <w:szCs w:val="28"/>
        </w:rPr>
        <w:t xml:space="preserve">мператури і тиску і визначають </w:t>
      </w:r>
      <w:r w:rsidR="00475C39" w:rsidRPr="00715840">
        <w:rPr>
          <w:color w:val="000000" w:themeColor="text1"/>
          <w:sz w:val="28"/>
          <w:szCs w:val="28"/>
        </w:rPr>
        <w:t xml:space="preserve"> за допомогою номограми (рис. </w:t>
      </w:r>
      <w:r w:rsidR="00475C39" w:rsidRPr="00715840">
        <w:rPr>
          <w:color w:val="000000" w:themeColor="text1"/>
          <w:sz w:val="28"/>
          <w:szCs w:val="28"/>
          <w:lang w:val="ru-RU"/>
        </w:rPr>
        <w:t>1.8</w:t>
      </w:r>
      <w:r w:rsidRPr="00715840">
        <w:rPr>
          <w:color w:val="000000" w:themeColor="text1"/>
          <w:sz w:val="28"/>
          <w:szCs w:val="28"/>
        </w:rPr>
        <w:t>). Із</w:t>
      </w:r>
      <w:r w:rsidR="00475C39" w:rsidRPr="00715840">
        <w:rPr>
          <w:color w:val="000000" w:themeColor="text1"/>
          <w:sz w:val="28"/>
          <w:szCs w:val="28"/>
        </w:rPr>
        <w:t xml:space="preserve"> підвищенням мінералізації води швидкість збіль</w:t>
      </w:r>
      <w:r w:rsidRPr="00715840">
        <w:rPr>
          <w:color w:val="000000" w:themeColor="text1"/>
          <w:sz w:val="28"/>
          <w:szCs w:val="28"/>
        </w:rPr>
        <w:t>шуєтся. До прикладу</w:t>
      </w:r>
      <w:r w:rsidR="00475C39" w:rsidRPr="00715840">
        <w:rPr>
          <w:color w:val="000000" w:themeColor="text1"/>
          <w:sz w:val="28"/>
          <w:szCs w:val="28"/>
        </w:rPr>
        <w:t xml:space="preserve">, при зростанні мінералізації води від 0 до 200 г/л швидкість </w:t>
      </w:r>
      <w:r w:rsidRPr="00715840">
        <w:rPr>
          <w:color w:val="000000" w:themeColor="text1"/>
          <w:sz w:val="28"/>
          <w:szCs w:val="28"/>
        </w:rPr>
        <w:t>за якою поширюються хвилі</w:t>
      </w:r>
      <w:r w:rsidR="00475C39" w:rsidRPr="00715840">
        <w:rPr>
          <w:color w:val="000000" w:themeColor="text1"/>
          <w:sz w:val="28"/>
          <w:szCs w:val="28"/>
        </w:rPr>
        <w:t xml:space="preserve"> при 20 ° С зб</w:t>
      </w:r>
      <w:r w:rsidR="00E02667" w:rsidRPr="00715840">
        <w:rPr>
          <w:color w:val="000000" w:themeColor="text1"/>
          <w:sz w:val="28"/>
          <w:szCs w:val="28"/>
        </w:rPr>
        <w:t>ільшується від 1475 до 1700 м/</w:t>
      </w:r>
      <w:r w:rsidRPr="00715840">
        <w:rPr>
          <w:color w:val="000000" w:themeColor="text1"/>
          <w:sz w:val="28"/>
          <w:szCs w:val="28"/>
        </w:rPr>
        <w:t>с, тобто на 18%. В</w:t>
      </w:r>
      <w:r w:rsidR="00475C39" w:rsidRPr="00715840">
        <w:rPr>
          <w:color w:val="000000" w:themeColor="text1"/>
          <w:sz w:val="28"/>
          <w:szCs w:val="28"/>
        </w:rPr>
        <w:t xml:space="preserve"> разі підвищення температури </w:t>
      </w:r>
      <w:r w:rsidR="00542403" w:rsidRPr="00715840">
        <w:rPr>
          <w:color w:val="000000" w:themeColor="text1"/>
          <w:sz w:val="28"/>
          <w:szCs w:val="28"/>
        </w:rPr>
        <w:t xml:space="preserve">до 70 °С спостерігається </w:t>
      </w:r>
      <w:r w:rsidR="00475C39" w:rsidRPr="00715840">
        <w:rPr>
          <w:color w:val="000000" w:themeColor="text1"/>
          <w:sz w:val="28"/>
          <w:szCs w:val="28"/>
        </w:rPr>
        <w:t xml:space="preserve"> зростання швидкості поширення пружних </w:t>
      </w:r>
      <w:r w:rsidR="00542403" w:rsidRPr="00715840">
        <w:rPr>
          <w:color w:val="000000" w:themeColor="text1"/>
          <w:sz w:val="28"/>
          <w:szCs w:val="28"/>
        </w:rPr>
        <w:t>хвиль; при подальшому зростанні</w:t>
      </w:r>
      <w:r w:rsidR="00475C39" w:rsidRPr="00715840">
        <w:rPr>
          <w:color w:val="000000" w:themeColor="text1"/>
          <w:sz w:val="28"/>
          <w:szCs w:val="28"/>
        </w:rPr>
        <w:t xml:space="preserve"> температури води - тенденція </w:t>
      </w:r>
      <w:r w:rsidR="00542403" w:rsidRPr="00715840">
        <w:rPr>
          <w:color w:val="000000" w:themeColor="text1"/>
          <w:sz w:val="28"/>
          <w:szCs w:val="28"/>
        </w:rPr>
        <w:t xml:space="preserve">іде </w:t>
      </w:r>
      <w:r w:rsidR="00475C39" w:rsidRPr="00715840">
        <w:rPr>
          <w:color w:val="000000" w:themeColor="text1"/>
          <w:sz w:val="28"/>
          <w:szCs w:val="28"/>
        </w:rPr>
        <w:t>до зниження швидкості.</w:t>
      </w: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 xml:space="preserve">Швидкість </w:t>
      </w:r>
      <w:r w:rsidR="00542403" w:rsidRPr="00715840">
        <w:rPr>
          <w:color w:val="000000" w:themeColor="text1"/>
          <w:sz w:val="28"/>
          <w:szCs w:val="28"/>
        </w:rPr>
        <w:t>за якою поширюються пружні хвилі</w:t>
      </w:r>
      <w:r w:rsidRPr="00715840">
        <w:rPr>
          <w:color w:val="000000" w:themeColor="text1"/>
          <w:sz w:val="28"/>
          <w:szCs w:val="28"/>
        </w:rPr>
        <w:t xml:space="preserve"> у нафті та газі менша, ніж у</w:t>
      </w:r>
      <w:r w:rsidR="00542403" w:rsidRPr="00715840">
        <w:rPr>
          <w:color w:val="000000" w:themeColor="text1"/>
          <w:sz w:val="28"/>
          <w:szCs w:val="28"/>
        </w:rPr>
        <w:t xml:space="preserve"> воді. Це пояснюється передусім</w:t>
      </w:r>
      <w:r w:rsidRPr="00715840">
        <w:rPr>
          <w:color w:val="000000" w:themeColor="text1"/>
          <w:sz w:val="28"/>
          <w:szCs w:val="28"/>
        </w:rPr>
        <w:t xml:space="preserve"> більшою порівняно з во</w:t>
      </w:r>
      <w:r w:rsidR="00542403" w:rsidRPr="00715840">
        <w:rPr>
          <w:color w:val="000000" w:themeColor="text1"/>
          <w:sz w:val="28"/>
          <w:szCs w:val="28"/>
        </w:rPr>
        <w:t>дою стисливістю вуглеводнів. Таким чином</w:t>
      </w:r>
      <w:r w:rsidRPr="00715840">
        <w:rPr>
          <w:color w:val="000000" w:themeColor="text1"/>
          <w:sz w:val="28"/>
          <w:szCs w:val="28"/>
        </w:rPr>
        <w:t xml:space="preserve">, швидкість поширення хвиль у піску, повністю насиченому нафтою, на 15—20% менше, ніж у піску, </w:t>
      </w:r>
      <w:r w:rsidR="00542403" w:rsidRPr="00715840">
        <w:rPr>
          <w:color w:val="000000" w:themeColor="text1"/>
          <w:sz w:val="28"/>
          <w:szCs w:val="28"/>
        </w:rPr>
        <w:t>який заповнений водою. У випадку є ще</w:t>
      </w:r>
      <w:r w:rsidRPr="00715840">
        <w:rPr>
          <w:color w:val="000000" w:themeColor="text1"/>
          <w:sz w:val="28"/>
          <w:szCs w:val="28"/>
        </w:rPr>
        <w:t xml:space="preserve"> залежності υ</w:t>
      </w:r>
      <w:r w:rsidRPr="00715840">
        <w:rPr>
          <w:color w:val="000000" w:themeColor="text1"/>
          <w:sz w:val="28"/>
          <w:szCs w:val="28"/>
          <w:vertAlign w:val="subscript"/>
        </w:rPr>
        <w:t xml:space="preserve">Р вп </w:t>
      </w:r>
      <w:r w:rsidRPr="00715840">
        <w:rPr>
          <w:color w:val="000000" w:themeColor="text1"/>
          <w:sz w:val="28"/>
          <w:szCs w:val="28"/>
        </w:rPr>
        <w:t>&gt; υ</w:t>
      </w:r>
      <w:r w:rsidRPr="00715840">
        <w:rPr>
          <w:color w:val="000000" w:themeColor="text1"/>
          <w:sz w:val="28"/>
          <w:szCs w:val="28"/>
          <w:vertAlign w:val="subscript"/>
        </w:rPr>
        <w:t>Р нп</w:t>
      </w:r>
      <w:r w:rsidRPr="00715840">
        <w:rPr>
          <w:color w:val="000000" w:themeColor="text1"/>
          <w:sz w:val="28"/>
          <w:szCs w:val="28"/>
        </w:rPr>
        <w:t>&gt; υ</w:t>
      </w:r>
      <w:r w:rsidRPr="00715840">
        <w:rPr>
          <w:color w:val="000000" w:themeColor="text1"/>
          <w:sz w:val="28"/>
          <w:szCs w:val="28"/>
          <w:vertAlign w:val="subscript"/>
        </w:rPr>
        <w:t>р гп</w:t>
      </w:r>
      <w:r w:rsidRPr="00715840">
        <w:rPr>
          <w:color w:val="000000" w:themeColor="text1"/>
          <w:sz w:val="28"/>
          <w:szCs w:val="28"/>
        </w:rPr>
        <w:t xml:space="preserve">  і υ</w:t>
      </w:r>
      <w:r w:rsidRPr="00715840">
        <w:rPr>
          <w:color w:val="000000" w:themeColor="text1"/>
          <w:sz w:val="28"/>
          <w:szCs w:val="28"/>
          <w:vertAlign w:val="subscript"/>
          <w:lang w:val="en-US"/>
        </w:rPr>
        <w:t>S</w:t>
      </w:r>
      <w:r w:rsidRPr="00715840">
        <w:rPr>
          <w:color w:val="000000" w:themeColor="text1"/>
          <w:sz w:val="28"/>
          <w:szCs w:val="28"/>
          <w:vertAlign w:val="subscript"/>
        </w:rPr>
        <w:t xml:space="preserve"> вп</w:t>
      </w:r>
      <w:r w:rsidRPr="00715840">
        <w:rPr>
          <w:color w:val="000000" w:themeColor="text1"/>
          <w:sz w:val="28"/>
          <w:szCs w:val="28"/>
        </w:rPr>
        <w:t>&lt; υ</w:t>
      </w:r>
      <w:r w:rsidRPr="00715840">
        <w:rPr>
          <w:color w:val="000000" w:themeColor="text1"/>
          <w:sz w:val="28"/>
          <w:szCs w:val="28"/>
          <w:vertAlign w:val="subscript"/>
          <w:lang w:val="en-US"/>
        </w:rPr>
        <w:t>S</w:t>
      </w:r>
      <w:r w:rsidRPr="00715840">
        <w:rPr>
          <w:color w:val="000000" w:themeColor="text1"/>
          <w:sz w:val="28"/>
          <w:szCs w:val="28"/>
          <w:vertAlign w:val="subscript"/>
        </w:rPr>
        <w:t xml:space="preserve"> нп</w:t>
      </w:r>
      <w:r w:rsidRPr="00715840">
        <w:rPr>
          <w:color w:val="000000" w:themeColor="text1"/>
          <w:sz w:val="28"/>
          <w:szCs w:val="28"/>
        </w:rPr>
        <w:t>&lt; υ</w:t>
      </w:r>
      <w:r w:rsidRPr="00715840">
        <w:rPr>
          <w:color w:val="000000" w:themeColor="text1"/>
          <w:sz w:val="28"/>
          <w:szCs w:val="28"/>
          <w:vertAlign w:val="subscript"/>
          <w:lang w:val="en-US"/>
        </w:rPr>
        <w:t>S</w:t>
      </w:r>
      <w:r w:rsidRPr="00715840">
        <w:rPr>
          <w:color w:val="000000" w:themeColor="text1"/>
          <w:sz w:val="28"/>
          <w:szCs w:val="28"/>
          <w:vertAlign w:val="subscript"/>
        </w:rPr>
        <w:t>гп</w:t>
      </w:r>
      <w:r w:rsidR="00542403" w:rsidRPr="00715840">
        <w:rPr>
          <w:color w:val="000000" w:themeColor="text1"/>
          <w:sz w:val="28"/>
          <w:szCs w:val="28"/>
        </w:rPr>
        <w:t>. Межі зміни коливаються</w:t>
      </w:r>
      <w:r w:rsidRPr="00715840">
        <w:rPr>
          <w:color w:val="000000" w:themeColor="text1"/>
          <w:sz w:val="28"/>
          <w:szCs w:val="28"/>
        </w:rPr>
        <w:t xml:space="preserve"> від 0 до 20%.</w:t>
      </w: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 xml:space="preserve">На практиці у зв'язку </w:t>
      </w:r>
      <w:r w:rsidR="00542403" w:rsidRPr="00715840">
        <w:rPr>
          <w:color w:val="000000" w:themeColor="text1"/>
          <w:sz w:val="28"/>
          <w:szCs w:val="28"/>
        </w:rPr>
        <w:t>із наявністю зони проникнен</w:t>
      </w:r>
      <w:r w:rsidRPr="00715840">
        <w:rPr>
          <w:color w:val="000000" w:themeColor="text1"/>
          <w:sz w:val="28"/>
          <w:szCs w:val="28"/>
        </w:rPr>
        <w:t>я в проникних пластах швидкості</w:t>
      </w:r>
      <w:r w:rsidR="00542403" w:rsidRPr="00715840">
        <w:rPr>
          <w:color w:val="000000" w:themeColor="text1"/>
          <w:sz w:val="28"/>
          <w:szCs w:val="28"/>
        </w:rPr>
        <w:t xml:space="preserve"> за якою поширюються хвилі у нафто</w:t>
      </w:r>
      <w:r w:rsidRPr="00715840">
        <w:rPr>
          <w:color w:val="000000" w:themeColor="text1"/>
          <w:sz w:val="28"/>
          <w:szCs w:val="28"/>
        </w:rPr>
        <w:t xml:space="preserve">газоносних або </w:t>
      </w:r>
      <w:r w:rsidR="00542403" w:rsidRPr="00715840">
        <w:rPr>
          <w:color w:val="000000" w:themeColor="text1"/>
          <w:sz w:val="28"/>
          <w:szCs w:val="28"/>
        </w:rPr>
        <w:t>водоносних пластах відрізняються</w:t>
      </w:r>
      <w:r w:rsidRPr="00715840">
        <w:rPr>
          <w:color w:val="000000" w:themeColor="text1"/>
          <w:sz w:val="28"/>
          <w:szCs w:val="28"/>
        </w:rPr>
        <w:t xml:space="preserve"> несуттєво, тому</w:t>
      </w:r>
      <w:r w:rsidR="00542403" w:rsidRPr="00715840">
        <w:rPr>
          <w:color w:val="000000" w:themeColor="text1"/>
          <w:sz w:val="28"/>
          <w:szCs w:val="28"/>
        </w:rPr>
        <w:t xml:space="preserve"> незалежно від характеру насиченя проникних порід, які</w:t>
      </w:r>
      <w:r w:rsidRPr="00715840">
        <w:rPr>
          <w:color w:val="000000" w:themeColor="text1"/>
          <w:sz w:val="28"/>
          <w:szCs w:val="28"/>
        </w:rPr>
        <w:t xml:space="preserve"> розкриваються свердловиною, допускається, що швидкість поширення хвиль у воді υ</w:t>
      </w:r>
      <w:r w:rsidRPr="00715840">
        <w:rPr>
          <w:color w:val="000000" w:themeColor="text1"/>
          <w:sz w:val="28"/>
          <w:szCs w:val="28"/>
          <w:vertAlign w:val="subscript"/>
        </w:rPr>
        <w:t>р</w:t>
      </w:r>
      <w:r w:rsidRPr="00715840">
        <w:rPr>
          <w:color w:val="000000" w:themeColor="text1"/>
          <w:sz w:val="28"/>
          <w:szCs w:val="28"/>
        </w:rPr>
        <w:t>= 1600 м/с.</w:t>
      </w:r>
    </w:p>
    <w:p w:rsidR="00475C39" w:rsidRPr="00715840" w:rsidRDefault="00475C39" w:rsidP="00794DA4">
      <w:pPr>
        <w:pStyle w:val="aa"/>
        <w:spacing w:line="360" w:lineRule="auto"/>
        <w:ind w:firstLine="709"/>
        <w:contextualSpacing/>
        <w:jc w:val="both"/>
        <w:rPr>
          <w:color w:val="000000" w:themeColor="text1"/>
          <w:sz w:val="28"/>
          <w:szCs w:val="28"/>
        </w:rPr>
      </w:pPr>
    </w:p>
    <w:p w:rsidR="00475C39" w:rsidRPr="00715840" w:rsidRDefault="00475C39" w:rsidP="00E1002D">
      <w:pPr>
        <w:pStyle w:val="aa"/>
        <w:spacing w:line="360" w:lineRule="auto"/>
        <w:ind w:firstLine="0"/>
        <w:contextualSpacing/>
        <w:jc w:val="center"/>
        <w:rPr>
          <w:color w:val="000000" w:themeColor="text1"/>
          <w:sz w:val="28"/>
          <w:szCs w:val="28"/>
        </w:rPr>
      </w:pPr>
      <w:r w:rsidRPr="00715840">
        <w:rPr>
          <w:noProof/>
          <w:color w:val="000000" w:themeColor="text1"/>
          <w:sz w:val="28"/>
          <w:szCs w:val="28"/>
          <w:lang w:eastAsia="uk-UA"/>
        </w:rPr>
        <w:lastRenderedPageBreak/>
        <w:drawing>
          <wp:inline distT="0" distB="0" distL="0" distR="0">
            <wp:extent cx="4667250" cy="2486025"/>
            <wp:effectExtent l="19050" t="0" r="0" b="0"/>
            <wp:docPr id="14" name="Picut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
                    <a:stretch/>
                  </pic:blipFill>
                  <pic:spPr>
                    <a:xfrm>
                      <a:off x="0" y="0"/>
                      <a:ext cx="4682409" cy="2494100"/>
                    </a:xfrm>
                    <a:prstGeom prst="rect">
                      <a:avLst/>
                    </a:prstGeom>
                  </pic:spPr>
                </pic:pic>
              </a:graphicData>
            </a:graphic>
          </wp:inline>
        </w:drawing>
      </w:r>
    </w:p>
    <w:p w:rsidR="00E1002D" w:rsidRDefault="00E1002D" w:rsidP="00794DA4">
      <w:pPr>
        <w:pStyle w:val="aa"/>
        <w:spacing w:line="360" w:lineRule="auto"/>
        <w:ind w:firstLine="709"/>
        <w:contextualSpacing/>
        <w:jc w:val="both"/>
        <w:rPr>
          <w:color w:val="000000" w:themeColor="text1"/>
          <w:sz w:val="28"/>
          <w:szCs w:val="28"/>
        </w:rPr>
      </w:pP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Рис</w:t>
      </w:r>
      <w:r w:rsidR="00E1002D">
        <w:rPr>
          <w:color w:val="000000" w:themeColor="text1"/>
          <w:sz w:val="28"/>
          <w:szCs w:val="28"/>
        </w:rPr>
        <w:t>унок</w:t>
      </w:r>
      <w:r w:rsidRPr="00715840">
        <w:rPr>
          <w:color w:val="000000" w:themeColor="text1"/>
          <w:sz w:val="28"/>
          <w:szCs w:val="28"/>
        </w:rPr>
        <w:t xml:space="preserve"> 1.8 </w:t>
      </w:r>
      <w:r w:rsidR="00E1002D">
        <w:rPr>
          <w:color w:val="000000" w:themeColor="text1"/>
          <w:sz w:val="28"/>
          <w:szCs w:val="28"/>
        </w:rPr>
        <w:t xml:space="preserve">- </w:t>
      </w:r>
      <w:r w:rsidRPr="00715840">
        <w:rPr>
          <w:color w:val="000000" w:themeColor="text1"/>
          <w:sz w:val="28"/>
          <w:szCs w:val="28"/>
        </w:rPr>
        <w:t>Палетка для визначення інтервального часу Δ</w:t>
      </w:r>
      <w:r w:rsidRPr="00715840">
        <w:rPr>
          <w:color w:val="000000" w:themeColor="text1"/>
          <w:sz w:val="28"/>
          <w:szCs w:val="28"/>
          <w:lang w:val="en-US"/>
        </w:rPr>
        <w:t>t</w:t>
      </w:r>
      <w:r w:rsidRPr="00715840">
        <w:rPr>
          <w:color w:val="000000" w:themeColor="text1"/>
          <w:sz w:val="28"/>
          <w:szCs w:val="28"/>
          <w:vertAlign w:val="subscript"/>
          <w:lang w:val="en-US"/>
        </w:rPr>
        <w:t>p</w:t>
      </w:r>
      <w:r w:rsidRPr="00715840">
        <w:rPr>
          <w:color w:val="000000" w:themeColor="text1"/>
          <w:sz w:val="28"/>
          <w:szCs w:val="28"/>
        </w:rPr>
        <w:t xml:space="preserve"> швидкості υ</w:t>
      </w:r>
      <w:r w:rsidRPr="00715840">
        <w:rPr>
          <w:color w:val="000000" w:themeColor="text1"/>
          <w:sz w:val="28"/>
          <w:szCs w:val="28"/>
          <w:vertAlign w:val="subscript"/>
          <w:lang w:val="en-US"/>
        </w:rPr>
        <w:t>p</w:t>
      </w:r>
      <w:r w:rsidRPr="00715840">
        <w:rPr>
          <w:color w:val="000000" w:themeColor="text1"/>
          <w:sz w:val="28"/>
          <w:szCs w:val="28"/>
        </w:rPr>
        <w:t xml:space="preserve"> при заданих змісті NaCl, тиску ρ і температурі Т. Пунктир показаний приклад визначення Δ</w:t>
      </w:r>
      <w:r w:rsidRPr="00715840">
        <w:rPr>
          <w:color w:val="000000" w:themeColor="text1"/>
          <w:sz w:val="28"/>
          <w:szCs w:val="28"/>
          <w:lang w:val="en-US"/>
        </w:rPr>
        <w:t>t</w:t>
      </w:r>
      <w:r w:rsidRPr="00715840">
        <w:rPr>
          <w:color w:val="000000" w:themeColor="text1"/>
          <w:sz w:val="28"/>
          <w:szCs w:val="28"/>
          <w:vertAlign w:val="subscript"/>
          <w:lang w:val="en-US"/>
        </w:rPr>
        <w:t>p</w:t>
      </w:r>
      <w:r w:rsidRPr="00715840">
        <w:rPr>
          <w:color w:val="000000" w:themeColor="text1"/>
          <w:sz w:val="28"/>
          <w:szCs w:val="28"/>
        </w:rPr>
        <w:t>, υ</w:t>
      </w:r>
      <w:r w:rsidRPr="00715840">
        <w:rPr>
          <w:color w:val="000000" w:themeColor="text1"/>
          <w:sz w:val="28"/>
          <w:szCs w:val="28"/>
          <w:vertAlign w:val="subscript"/>
          <w:lang w:val="en-US"/>
        </w:rPr>
        <w:t>p</w:t>
      </w:r>
      <w:r w:rsidRPr="00715840">
        <w:rPr>
          <w:color w:val="000000" w:themeColor="text1"/>
          <w:sz w:val="28"/>
          <w:szCs w:val="28"/>
        </w:rPr>
        <w:t xml:space="preserve"> за С</w:t>
      </w:r>
      <w:r w:rsidRPr="00715840">
        <w:rPr>
          <w:color w:val="000000" w:themeColor="text1"/>
          <w:sz w:val="28"/>
          <w:szCs w:val="28"/>
          <w:vertAlign w:val="subscript"/>
        </w:rPr>
        <w:t>В</w:t>
      </w:r>
      <w:r w:rsidRPr="00715840">
        <w:rPr>
          <w:color w:val="000000" w:themeColor="text1"/>
          <w:sz w:val="28"/>
          <w:szCs w:val="28"/>
        </w:rPr>
        <w:t xml:space="preserve"> -=15 г/л; Т = 25 ° С і ρ</w:t>
      </w:r>
      <w:r w:rsidRPr="00715840">
        <w:rPr>
          <w:color w:val="000000" w:themeColor="text1"/>
          <w:sz w:val="28"/>
          <w:szCs w:val="28"/>
          <w:vertAlign w:val="subscript"/>
        </w:rPr>
        <w:t>п</w:t>
      </w:r>
      <w:r w:rsidRPr="00715840">
        <w:rPr>
          <w:color w:val="000000" w:themeColor="text1"/>
          <w:sz w:val="28"/>
          <w:szCs w:val="28"/>
        </w:rPr>
        <w:t xml:space="preserve"> =18 МПа.</w:t>
      </w:r>
    </w:p>
    <w:p w:rsidR="00E1002D" w:rsidRDefault="00E1002D" w:rsidP="00794DA4">
      <w:pPr>
        <w:pStyle w:val="aa"/>
        <w:spacing w:line="360" w:lineRule="auto"/>
        <w:ind w:firstLine="709"/>
        <w:contextualSpacing/>
        <w:jc w:val="both"/>
        <w:rPr>
          <w:color w:val="000000" w:themeColor="text1"/>
          <w:sz w:val="28"/>
          <w:szCs w:val="28"/>
        </w:rPr>
      </w:pPr>
    </w:p>
    <w:p w:rsidR="00475C39" w:rsidRPr="00715840" w:rsidRDefault="00542403"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Із</w:t>
      </w:r>
      <w:r w:rsidR="00475C39" w:rsidRPr="00715840">
        <w:rPr>
          <w:color w:val="000000" w:themeColor="text1"/>
          <w:sz w:val="28"/>
          <w:szCs w:val="28"/>
        </w:rPr>
        <w:t xml:space="preserve"> підвищен</w:t>
      </w:r>
      <w:r w:rsidRPr="00715840">
        <w:rPr>
          <w:color w:val="000000" w:themeColor="text1"/>
          <w:sz w:val="28"/>
          <w:szCs w:val="28"/>
        </w:rPr>
        <w:t>ням тиску відбувається зростанн</w:t>
      </w:r>
      <w:r w:rsidR="00475C39" w:rsidRPr="00715840">
        <w:rPr>
          <w:color w:val="000000" w:themeColor="text1"/>
          <w:sz w:val="28"/>
          <w:szCs w:val="28"/>
        </w:rPr>
        <w:t>я швидкості по</w:t>
      </w:r>
      <w:r w:rsidRPr="00715840">
        <w:rPr>
          <w:color w:val="000000" w:themeColor="text1"/>
          <w:sz w:val="28"/>
          <w:szCs w:val="28"/>
        </w:rPr>
        <w:t>ширення пружних хвиль. До прикладу</w:t>
      </w:r>
      <w:r w:rsidR="00475C39" w:rsidRPr="00715840">
        <w:rPr>
          <w:color w:val="000000" w:themeColor="text1"/>
          <w:sz w:val="28"/>
          <w:szCs w:val="28"/>
        </w:rPr>
        <w:t xml:space="preserve">, у воді, яка перебуває під тиском близько 60 МПа, швидкість </w:t>
      </w:r>
      <w:r w:rsidRPr="00715840">
        <w:rPr>
          <w:color w:val="000000" w:themeColor="text1"/>
          <w:sz w:val="28"/>
          <w:szCs w:val="28"/>
        </w:rPr>
        <w:t>зростає</w:t>
      </w:r>
      <w:r w:rsidR="00475C39" w:rsidRPr="00715840">
        <w:rPr>
          <w:color w:val="000000" w:themeColor="text1"/>
          <w:sz w:val="28"/>
          <w:szCs w:val="28"/>
        </w:rPr>
        <w:t xml:space="preserve"> на 7 % п</w:t>
      </w:r>
      <w:r w:rsidRPr="00715840">
        <w:rPr>
          <w:color w:val="000000" w:themeColor="text1"/>
          <w:sz w:val="28"/>
          <w:szCs w:val="28"/>
        </w:rPr>
        <w:t>орівняно зі швидкістю у воді, яка</w:t>
      </w:r>
      <w:r w:rsidR="00475C39" w:rsidRPr="00715840">
        <w:rPr>
          <w:color w:val="000000" w:themeColor="text1"/>
          <w:sz w:val="28"/>
          <w:szCs w:val="28"/>
        </w:rPr>
        <w:t xml:space="preserve"> перебуває при атмосферному тиску</w:t>
      </w:r>
      <w:r w:rsidRPr="00715840">
        <w:rPr>
          <w:color w:val="000000" w:themeColor="text1"/>
          <w:sz w:val="28"/>
          <w:szCs w:val="28"/>
        </w:rPr>
        <w:t>. При низькому тиску досить невеликий</w:t>
      </w:r>
      <w:r w:rsidR="00475C39" w:rsidRPr="00715840">
        <w:rPr>
          <w:color w:val="000000" w:themeColor="text1"/>
          <w:sz w:val="28"/>
          <w:szCs w:val="28"/>
        </w:rPr>
        <w:t xml:space="preserve"> вміст газу в рідкому за</w:t>
      </w:r>
      <w:r w:rsidRPr="00715840">
        <w:rPr>
          <w:color w:val="000000" w:themeColor="text1"/>
          <w:sz w:val="28"/>
          <w:szCs w:val="28"/>
        </w:rPr>
        <w:t>повнювачі пор спричинює різке</w:t>
      </w:r>
      <w:r w:rsidR="00475C39" w:rsidRPr="00715840">
        <w:rPr>
          <w:color w:val="000000" w:themeColor="text1"/>
          <w:sz w:val="28"/>
          <w:szCs w:val="28"/>
        </w:rPr>
        <w:t xml:space="preserve"> зменшення швидко</w:t>
      </w:r>
      <w:r w:rsidRPr="00715840">
        <w:rPr>
          <w:color w:val="000000" w:themeColor="text1"/>
          <w:sz w:val="28"/>
          <w:szCs w:val="28"/>
        </w:rPr>
        <w:t>сті поширення хвиль в пласті. Із збільшенням</w:t>
      </w:r>
      <w:r w:rsidR="00475C39" w:rsidRPr="00715840">
        <w:rPr>
          <w:color w:val="000000" w:themeColor="text1"/>
          <w:sz w:val="28"/>
          <w:szCs w:val="28"/>
        </w:rPr>
        <w:t xml:space="preserve"> тиску с</w:t>
      </w:r>
      <w:r w:rsidRPr="00715840">
        <w:rPr>
          <w:color w:val="000000" w:themeColor="text1"/>
          <w:sz w:val="28"/>
          <w:szCs w:val="28"/>
        </w:rPr>
        <w:t>постерігається плавне зростання швидкості у породі, яка</w:t>
      </w:r>
      <w:r w:rsidR="00475C39" w:rsidRPr="00715840">
        <w:rPr>
          <w:color w:val="000000" w:themeColor="text1"/>
          <w:sz w:val="28"/>
          <w:szCs w:val="28"/>
        </w:rPr>
        <w:t xml:space="preserve"> містить газ.</w:t>
      </w: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На швидкість поширенн</w:t>
      </w:r>
      <w:r w:rsidR="00A32A96" w:rsidRPr="00715840">
        <w:rPr>
          <w:color w:val="000000" w:themeColor="text1"/>
          <w:sz w:val="28"/>
          <w:szCs w:val="28"/>
        </w:rPr>
        <w:t xml:space="preserve">я пружних хвиль у породі суттєвий вплив </w:t>
      </w:r>
      <w:r w:rsidRPr="00715840">
        <w:rPr>
          <w:color w:val="000000" w:themeColor="text1"/>
          <w:sz w:val="28"/>
          <w:szCs w:val="28"/>
        </w:rPr>
        <w:t>дає різниця гірського та пласто</w:t>
      </w:r>
      <w:r w:rsidR="00A32A96" w:rsidRPr="00715840">
        <w:rPr>
          <w:color w:val="000000" w:themeColor="text1"/>
          <w:sz w:val="28"/>
          <w:szCs w:val="28"/>
        </w:rPr>
        <w:t>вого тиску (ефективний тиск). Із збільшен</w:t>
      </w:r>
      <w:r w:rsidRPr="00715840">
        <w:rPr>
          <w:color w:val="000000" w:themeColor="text1"/>
          <w:sz w:val="28"/>
          <w:szCs w:val="28"/>
        </w:rPr>
        <w:t xml:space="preserve">ям </w:t>
      </w:r>
      <w:r w:rsidR="00A32A96" w:rsidRPr="00715840">
        <w:rPr>
          <w:color w:val="000000" w:themeColor="text1"/>
          <w:sz w:val="28"/>
          <w:szCs w:val="28"/>
        </w:rPr>
        <w:t>різниці тисків швидкість збільшується на початку швидко,</w:t>
      </w:r>
      <w:r w:rsidRPr="00715840">
        <w:rPr>
          <w:color w:val="000000" w:themeColor="text1"/>
          <w:sz w:val="28"/>
          <w:szCs w:val="28"/>
        </w:rPr>
        <w:t xml:space="preserve"> потім повільно, поки р</w:t>
      </w:r>
      <w:r w:rsidR="00A32A96" w:rsidRPr="00715840">
        <w:rPr>
          <w:color w:val="000000" w:themeColor="text1"/>
          <w:sz w:val="28"/>
          <w:szCs w:val="28"/>
        </w:rPr>
        <w:t>ізниця тисків не досягне певного граничного значення. Із</w:t>
      </w:r>
      <w:r w:rsidRPr="00715840">
        <w:rPr>
          <w:color w:val="000000" w:themeColor="text1"/>
          <w:sz w:val="28"/>
          <w:szCs w:val="28"/>
        </w:rPr>
        <w:t xml:space="preserve"> глибиною різниця гірсь</w:t>
      </w:r>
      <w:r w:rsidR="00A32A96" w:rsidRPr="00715840">
        <w:rPr>
          <w:color w:val="000000" w:themeColor="text1"/>
          <w:sz w:val="28"/>
          <w:szCs w:val="28"/>
        </w:rPr>
        <w:t>кого і пластового тисків збільшується, що зумовлює зростання швидкості поширення пружніх хвиль. Рівнян</w:t>
      </w:r>
      <w:r w:rsidRPr="00715840">
        <w:rPr>
          <w:color w:val="000000" w:themeColor="text1"/>
          <w:sz w:val="28"/>
          <w:szCs w:val="28"/>
        </w:rPr>
        <w:t>я середнього часу вважається справедливим для граничної різниці тиску 30-</w:t>
      </w:r>
      <w:r w:rsidR="00A32A96" w:rsidRPr="00715840">
        <w:rPr>
          <w:color w:val="000000" w:themeColor="text1"/>
          <w:sz w:val="28"/>
          <w:szCs w:val="28"/>
        </w:rPr>
        <w:t>40 МПа, в загальному випадку, яке</w:t>
      </w:r>
      <w:r w:rsidRPr="00715840">
        <w:rPr>
          <w:color w:val="000000" w:themeColor="text1"/>
          <w:sz w:val="28"/>
          <w:szCs w:val="28"/>
        </w:rPr>
        <w:t xml:space="preserve"> відповідає глибинам більше 3000 м. Під впливо</w:t>
      </w:r>
      <w:r w:rsidR="00A32A96" w:rsidRPr="00715840">
        <w:rPr>
          <w:color w:val="000000" w:themeColor="text1"/>
          <w:sz w:val="28"/>
          <w:szCs w:val="28"/>
        </w:rPr>
        <w:t>м ефективного тиску трапляється</w:t>
      </w:r>
      <w:r w:rsidRPr="00715840">
        <w:rPr>
          <w:color w:val="000000" w:themeColor="text1"/>
          <w:sz w:val="28"/>
          <w:szCs w:val="28"/>
        </w:rPr>
        <w:t xml:space="preserve"> процес зближення і перепакування зерен, що забезпечує взаємни</w:t>
      </w:r>
      <w:r w:rsidR="00A32A96" w:rsidRPr="00715840">
        <w:rPr>
          <w:color w:val="000000" w:themeColor="text1"/>
          <w:sz w:val="28"/>
          <w:szCs w:val="28"/>
        </w:rPr>
        <w:t>й контакт більшості зерен і призводить до поступового зростання</w:t>
      </w:r>
      <w:r w:rsidRPr="00715840">
        <w:rPr>
          <w:color w:val="000000" w:themeColor="text1"/>
          <w:sz w:val="28"/>
          <w:szCs w:val="28"/>
        </w:rPr>
        <w:t xml:space="preserve"> </w:t>
      </w:r>
      <w:r w:rsidRPr="00715840">
        <w:rPr>
          <w:color w:val="000000" w:themeColor="text1"/>
          <w:sz w:val="28"/>
          <w:szCs w:val="28"/>
        </w:rPr>
        <w:lastRenderedPageBreak/>
        <w:t>швидкості υ</w:t>
      </w:r>
      <w:r w:rsidRPr="00715840">
        <w:rPr>
          <w:color w:val="000000" w:themeColor="text1"/>
          <w:sz w:val="28"/>
          <w:szCs w:val="28"/>
          <w:vertAlign w:val="subscript"/>
        </w:rPr>
        <w:t>п</w:t>
      </w:r>
      <w:r w:rsidR="00A32A96" w:rsidRPr="00715840">
        <w:rPr>
          <w:color w:val="000000" w:themeColor="text1"/>
          <w:sz w:val="28"/>
          <w:szCs w:val="28"/>
        </w:rPr>
        <w:t>. Подальше її зростання визначається з</w:t>
      </w:r>
      <w:r w:rsidR="00A32A96" w:rsidRPr="00715840">
        <w:rPr>
          <w:color w:val="000000" w:themeColor="text1"/>
          <w:sz w:val="28"/>
          <w:szCs w:val="28"/>
          <w:lang w:val="ru-RU"/>
        </w:rPr>
        <w:t>’</w:t>
      </w:r>
      <w:r w:rsidR="00A32A96" w:rsidRPr="00715840">
        <w:rPr>
          <w:color w:val="000000" w:themeColor="text1"/>
          <w:sz w:val="28"/>
          <w:szCs w:val="28"/>
        </w:rPr>
        <w:t xml:space="preserve">єднувальною </w:t>
      </w:r>
      <w:r w:rsidRPr="00715840">
        <w:rPr>
          <w:color w:val="000000" w:themeColor="text1"/>
          <w:sz w:val="28"/>
          <w:szCs w:val="28"/>
        </w:rPr>
        <w:t xml:space="preserve"> пружністю</w:t>
      </w:r>
      <w:r w:rsidR="00A32A96" w:rsidRPr="00715840">
        <w:rPr>
          <w:color w:val="000000" w:themeColor="text1"/>
          <w:sz w:val="28"/>
          <w:szCs w:val="28"/>
        </w:rPr>
        <w:t xml:space="preserve"> зерен і при тиску, що переважає</w:t>
      </w:r>
      <w:r w:rsidRPr="00715840">
        <w:rPr>
          <w:color w:val="000000" w:themeColor="text1"/>
          <w:sz w:val="28"/>
          <w:szCs w:val="28"/>
        </w:rPr>
        <w:t xml:space="preserve"> граничне, зростає дуже повільно.</w:t>
      </w: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На швидкість</w:t>
      </w:r>
      <w:r w:rsidR="00A32A96" w:rsidRPr="00715840">
        <w:rPr>
          <w:color w:val="000000" w:themeColor="text1"/>
          <w:sz w:val="28"/>
          <w:szCs w:val="28"/>
        </w:rPr>
        <w:t xml:space="preserve"> також</w:t>
      </w:r>
      <w:r w:rsidRPr="00715840">
        <w:rPr>
          <w:color w:val="000000" w:themeColor="text1"/>
          <w:sz w:val="28"/>
          <w:szCs w:val="28"/>
        </w:rPr>
        <w:t xml:space="preserve"> впливає </w:t>
      </w:r>
      <w:r w:rsidR="00A32A96" w:rsidRPr="00715840">
        <w:rPr>
          <w:color w:val="000000" w:themeColor="text1"/>
          <w:sz w:val="28"/>
          <w:szCs w:val="28"/>
        </w:rPr>
        <w:t>і тип цементу, який прийнято ділити</w:t>
      </w:r>
      <w:r w:rsidRPr="00715840">
        <w:rPr>
          <w:color w:val="000000" w:themeColor="text1"/>
          <w:sz w:val="28"/>
          <w:szCs w:val="28"/>
        </w:rPr>
        <w:t xml:space="preserve"> на в'язкий (глинистий) і твердий  (карбонатни</w:t>
      </w:r>
      <w:r w:rsidR="00A32A96" w:rsidRPr="00715840">
        <w:rPr>
          <w:color w:val="000000" w:themeColor="text1"/>
          <w:sz w:val="28"/>
          <w:szCs w:val="28"/>
        </w:rPr>
        <w:t>й, кварцовий та ін.). Зростання</w:t>
      </w:r>
      <w:r w:rsidRPr="00715840">
        <w:rPr>
          <w:color w:val="000000" w:themeColor="text1"/>
          <w:sz w:val="28"/>
          <w:szCs w:val="28"/>
        </w:rPr>
        <w:t xml:space="preserve"> кількості жорстко</w:t>
      </w:r>
      <w:r w:rsidR="00A32A96" w:rsidRPr="00715840">
        <w:rPr>
          <w:color w:val="000000" w:themeColor="text1"/>
          <w:sz w:val="28"/>
          <w:szCs w:val="28"/>
        </w:rPr>
        <w:t>го цементу відповідає зростанню</w:t>
      </w:r>
      <w:r w:rsidRPr="00715840">
        <w:rPr>
          <w:color w:val="000000" w:themeColor="text1"/>
          <w:sz w:val="28"/>
          <w:szCs w:val="28"/>
        </w:rPr>
        <w:t xml:space="preserve"> частки твердої фази в оди</w:t>
      </w:r>
      <w:r w:rsidR="00A32A96" w:rsidRPr="00715840">
        <w:rPr>
          <w:color w:val="000000" w:themeColor="text1"/>
          <w:sz w:val="28"/>
          <w:szCs w:val="28"/>
        </w:rPr>
        <w:t>ниці об'єму середовища, зменшенню пористості, збільшенням</w:t>
      </w:r>
      <w:r w:rsidRPr="00715840">
        <w:rPr>
          <w:color w:val="000000" w:themeColor="text1"/>
          <w:sz w:val="28"/>
          <w:szCs w:val="28"/>
        </w:rPr>
        <w:t xml:space="preserve"> модуля пружності та підвище</w:t>
      </w:r>
      <w:r w:rsidR="00A32A96" w:rsidRPr="00715840">
        <w:rPr>
          <w:color w:val="000000" w:themeColor="text1"/>
          <w:sz w:val="28"/>
          <w:szCs w:val="28"/>
        </w:rPr>
        <w:t>ння швидкості поширення хвиль. В разі збільше</w:t>
      </w:r>
      <w:r w:rsidRPr="00715840">
        <w:rPr>
          <w:color w:val="000000" w:themeColor="text1"/>
          <w:sz w:val="28"/>
          <w:szCs w:val="28"/>
        </w:rPr>
        <w:t>ня об'ємн</w:t>
      </w:r>
      <w:r w:rsidR="00A32A96" w:rsidRPr="00715840">
        <w:rPr>
          <w:color w:val="000000" w:themeColor="text1"/>
          <w:sz w:val="28"/>
          <w:szCs w:val="28"/>
        </w:rPr>
        <w:t>ої частки глинистого цементу, яка</w:t>
      </w:r>
      <w:r w:rsidRPr="00715840">
        <w:rPr>
          <w:color w:val="000000" w:themeColor="text1"/>
          <w:sz w:val="28"/>
          <w:szCs w:val="28"/>
        </w:rPr>
        <w:t xml:space="preserve"> володіє високою стисливістю</w:t>
      </w:r>
      <w:r w:rsidR="00A32A96" w:rsidRPr="00715840">
        <w:rPr>
          <w:color w:val="000000" w:themeColor="text1"/>
          <w:sz w:val="28"/>
          <w:szCs w:val="28"/>
        </w:rPr>
        <w:t xml:space="preserve"> і пластичністю, помічається</w:t>
      </w:r>
      <w:r w:rsidRPr="00715840">
        <w:rPr>
          <w:color w:val="000000" w:themeColor="text1"/>
          <w:sz w:val="28"/>
          <w:szCs w:val="28"/>
        </w:rPr>
        <w:t xml:space="preserve"> зниження об'ємного модуля пружності середовища та швидкості</w:t>
      </w:r>
      <w:r w:rsidR="00A32A96" w:rsidRPr="00715840">
        <w:rPr>
          <w:color w:val="000000" w:themeColor="text1"/>
          <w:sz w:val="28"/>
          <w:szCs w:val="28"/>
        </w:rPr>
        <w:t xml:space="preserve"> за якою поширюються пружні хвилі</w:t>
      </w:r>
      <w:r w:rsidRPr="00715840">
        <w:rPr>
          <w:color w:val="000000" w:themeColor="text1"/>
          <w:sz w:val="28"/>
          <w:szCs w:val="28"/>
        </w:rPr>
        <w:t>.</w:t>
      </w:r>
    </w:p>
    <w:p w:rsidR="00475C39" w:rsidRPr="00715840" w:rsidRDefault="00A32A96"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При досить великій</w:t>
      </w:r>
      <w:r w:rsidR="00475C39" w:rsidRPr="00715840">
        <w:rPr>
          <w:color w:val="000000" w:themeColor="text1"/>
          <w:sz w:val="28"/>
          <w:szCs w:val="28"/>
        </w:rPr>
        <w:t xml:space="preserve"> об'ємній глинистості породи для визначення k</w:t>
      </w:r>
      <w:r w:rsidR="00475C39" w:rsidRPr="00715840">
        <w:rPr>
          <w:color w:val="000000" w:themeColor="text1"/>
          <w:sz w:val="28"/>
          <w:szCs w:val="28"/>
          <w:vertAlign w:val="subscript"/>
        </w:rPr>
        <w:t>п</w:t>
      </w:r>
      <w:r w:rsidR="006D0FEC" w:rsidRPr="00715840">
        <w:rPr>
          <w:color w:val="000000" w:themeColor="text1"/>
          <w:sz w:val="28"/>
          <w:szCs w:val="28"/>
        </w:rPr>
        <w:t xml:space="preserve"> користуються узагальненим</w:t>
      </w:r>
      <w:r w:rsidR="00475C39" w:rsidRPr="00715840">
        <w:rPr>
          <w:color w:val="000000" w:themeColor="text1"/>
          <w:sz w:val="28"/>
          <w:szCs w:val="28"/>
        </w:rPr>
        <w:t xml:space="preserve"> рівняння</w:t>
      </w:r>
      <w:r w:rsidR="006D0FEC" w:rsidRPr="00715840">
        <w:rPr>
          <w:color w:val="000000" w:themeColor="text1"/>
          <w:sz w:val="28"/>
          <w:szCs w:val="28"/>
        </w:rPr>
        <w:t>м</w:t>
      </w:r>
      <w:r w:rsidR="00475C39" w:rsidRPr="00715840">
        <w:rPr>
          <w:color w:val="000000" w:themeColor="text1"/>
          <w:sz w:val="28"/>
          <w:szCs w:val="28"/>
        </w:rPr>
        <w:t xml:space="preserve"> середнього часу для</w:t>
      </w:r>
      <w:r w:rsidR="00E02667" w:rsidRPr="00715840">
        <w:rPr>
          <w:color w:val="000000" w:themeColor="text1"/>
          <w:sz w:val="28"/>
          <w:szCs w:val="28"/>
        </w:rPr>
        <w:t>порід з будь-якою глинистістю:</w:t>
      </w:r>
    </w:p>
    <w:p w:rsidR="00475C39" w:rsidRPr="00715840" w:rsidRDefault="00E02667" w:rsidP="00794DA4">
      <w:pPr>
        <w:pStyle w:val="aa"/>
        <w:spacing w:line="360" w:lineRule="auto"/>
        <w:ind w:firstLine="709"/>
        <w:contextualSpacing/>
        <w:jc w:val="both"/>
        <w:rPr>
          <w:color w:val="000000" w:themeColor="text1"/>
          <w:sz w:val="28"/>
          <w:szCs w:val="28"/>
        </w:rPr>
      </w:pPr>
      <m:oMath>
        <m:r>
          <m:rPr>
            <m:sty m:val="p"/>
          </m:rPr>
          <w:rPr>
            <w:rFonts w:ascii="Cambria Math" w:hAnsi="Cambria Math"/>
            <w:color w:val="000000" w:themeColor="text1"/>
            <w:sz w:val="28"/>
            <w:szCs w:val="28"/>
          </w:rPr>
          <m:t>∆t=</m:t>
        </m:r>
        <m:d>
          <m:dPr>
            <m:ctrlPr>
              <w:rPr>
                <w:rFonts w:ascii="Cambria Math" w:hAnsi="Cambria Math"/>
                <w:color w:val="000000" w:themeColor="text1"/>
                <w:sz w:val="28"/>
                <w:szCs w:val="28"/>
              </w:rPr>
            </m:ctrlPr>
          </m:dPr>
          <m:e>
            <m:r>
              <m:rPr>
                <m:sty m:val="p"/>
              </m:rPr>
              <w:rPr>
                <w:rFonts w:ascii="Cambria Math" w:hAnsi="Cambria Math"/>
                <w:color w:val="000000" w:themeColor="text1"/>
                <w:sz w:val="28"/>
                <w:szCs w:val="28"/>
              </w:rPr>
              <m:t>1-</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k</m:t>
                </m:r>
              </m:e>
              <m:sub>
                <m:r>
                  <m:rPr>
                    <m:sty m:val="p"/>
                  </m:rPr>
                  <w:rPr>
                    <w:rFonts w:ascii="Cambria Math" w:hAnsi="Cambria Math"/>
                    <w:color w:val="000000" w:themeColor="text1"/>
                    <w:sz w:val="28"/>
                    <w:szCs w:val="28"/>
                  </w:rPr>
                  <m:t>п</m:t>
                </m:r>
              </m:sub>
            </m:sSub>
            <m:r>
              <m:rPr>
                <m:sty m:val="p"/>
              </m:rP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k</m:t>
                </m:r>
              </m:e>
              <m:sub>
                <m:r>
                  <m:rPr>
                    <m:sty m:val="p"/>
                  </m:rPr>
                  <w:rPr>
                    <w:rFonts w:ascii="Cambria Math" w:hAnsi="Cambria Math"/>
                    <w:color w:val="000000" w:themeColor="text1"/>
                    <w:sz w:val="28"/>
                    <w:szCs w:val="28"/>
                  </w:rPr>
                  <m:t>гл</m:t>
                </m:r>
              </m:sub>
            </m:sSub>
          </m:e>
        </m:d>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∆t</m:t>
            </m:r>
          </m:e>
          <m:sub>
            <m:r>
              <m:rPr>
                <m:sty m:val="p"/>
              </m:rPr>
              <w:rPr>
                <w:rFonts w:ascii="Cambria Math" w:hAnsi="Cambria Math"/>
                <w:color w:val="000000" w:themeColor="text1"/>
                <w:sz w:val="28"/>
                <w:szCs w:val="28"/>
              </w:rPr>
              <m:t>м</m:t>
            </m:r>
          </m:sub>
        </m:sSub>
        <m:r>
          <m:rPr>
            <m:sty m:val="p"/>
          </m:rP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k</m:t>
            </m:r>
          </m:e>
          <m:sub>
            <m:r>
              <m:rPr>
                <m:sty m:val="p"/>
              </m:rPr>
              <w:rPr>
                <w:rFonts w:ascii="Cambria Math" w:hAnsi="Cambria Math"/>
                <w:color w:val="000000" w:themeColor="text1"/>
                <w:sz w:val="28"/>
                <w:szCs w:val="28"/>
              </w:rPr>
              <m:t>гл</m:t>
            </m:r>
          </m:sub>
        </m:sSub>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∆t</m:t>
            </m:r>
          </m:e>
          <m:sub>
            <m:r>
              <m:rPr>
                <m:sty m:val="p"/>
              </m:rPr>
              <w:rPr>
                <w:rFonts w:ascii="Cambria Math" w:hAnsi="Cambria Math"/>
                <w:color w:val="000000" w:themeColor="text1"/>
                <w:sz w:val="28"/>
                <w:szCs w:val="28"/>
              </w:rPr>
              <m:t>гл</m:t>
            </m:r>
          </m:sub>
        </m:sSub>
        <m:r>
          <m:rPr>
            <m:sty m:val="p"/>
          </m:rPr>
          <w:rPr>
            <w:rFonts w:ascii="Cambria Math" w:hAnsi="Cambria Math"/>
            <w:color w:val="000000" w:themeColor="text1"/>
            <w:sz w:val="28"/>
            <w:szCs w:val="28"/>
          </w:rPr>
          <m:t>+</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k</m:t>
            </m:r>
          </m:e>
          <m:sub>
            <m:r>
              <m:rPr>
                <m:sty m:val="p"/>
              </m:rPr>
              <w:rPr>
                <w:rFonts w:ascii="Cambria Math" w:hAnsi="Cambria Math"/>
                <w:color w:val="000000" w:themeColor="text1"/>
                <w:sz w:val="28"/>
                <w:szCs w:val="28"/>
              </w:rPr>
              <m:t>п</m:t>
            </m:r>
          </m:sub>
        </m:sSub>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∆t</m:t>
            </m:r>
          </m:e>
          <m:sub>
            <m:r>
              <m:rPr>
                <m:sty m:val="p"/>
              </m:rPr>
              <w:rPr>
                <w:rFonts w:ascii="Cambria Math" w:hAnsi="Cambria Math"/>
                <w:color w:val="000000" w:themeColor="text1"/>
                <w:sz w:val="28"/>
                <w:szCs w:val="28"/>
              </w:rPr>
              <m:t>р</m:t>
            </m:r>
          </m:sub>
        </m:sSub>
      </m:oMath>
      <w:r w:rsidR="00475C39" w:rsidRPr="00715840">
        <w:rPr>
          <w:color w:val="000000" w:themeColor="text1"/>
          <w:sz w:val="28"/>
          <w:szCs w:val="28"/>
        </w:rPr>
        <w:t xml:space="preserve">          (1.27</w:t>
      </w:r>
      <w:r w:rsidRPr="00715840">
        <w:rPr>
          <w:color w:val="000000" w:themeColor="text1"/>
          <w:sz w:val="28"/>
          <w:szCs w:val="28"/>
        </w:rPr>
        <w:t>)</w:t>
      </w: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де Δ</w:t>
      </w:r>
      <w:r w:rsidRPr="00715840">
        <w:rPr>
          <w:color w:val="000000" w:themeColor="text1"/>
          <w:sz w:val="28"/>
          <w:szCs w:val="28"/>
          <w:lang w:val="en-US"/>
        </w:rPr>
        <w:t>t</w:t>
      </w:r>
      <w:r w:rsidRPr="00715840">
        <w:rPr>
          <w:color w:val="000000" w:themeColor="text1"/>
          <w:sz w:val="28"/>
          <w:szCs w:val="28"/>
          <w:vertAlign w:val="subscript"/>
        </w:rPr>
        <w:t>гл</w:t>
      </w:r>
      <w:r w:rsidR="006D0FEC" w:rsidRPr="00715840">
        <w:rPr>
          <w:color w:val="000000" w:themeColor="text1"/>
          <w:sz w:val="28"/>
          <w:szCs w:val="28"/>
        </w:rPr>
        <w:t xml:space="preserve">- інтервальний час глин, який </w:t>
      </w:r>
      <w:r w:rsidRPr="00715840">
        <w:rPr>
          <w:color w:val="000000" w:themeColor="text1"/>
          <w:sz w:val="28"/>
          <w:szCs w:val="28"/>
        </w:rPr>
        <w:t>залежить від характеру розподілу глинистого матеріалу у породі (в агрегатному стані).</w:t>
      </w:r>
    </w:p>
    <w:p w:rsidR="00475C39" w:rsidRPr="00715840" w:rsidRDefault="00475C39"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Швидкість</w:t>
      </w:r>
      <w:r w:rsidR="006D0FEC" w:rsidRPr="00715840">
        <w:rPr>
          <w:color w:val="000000" w:themeColor="text1"/>
          <w:sz w:val="28"/>
          <w:szCs w:val="28"/>
        </w:rPr>
        <w:t xml:space="preserve"> за якою поширюються пружні хвилів основному</w:t>
      </w:r>
      <w:r w:rsidRPr="00715840">
        <w:rPr>
          <w:color w:val="000000" w:themeColor="text1"/>
          <w:sz w:val="28"/>
          <w:szCs w:val="28"/>
        </w:rPr>
        <w:t xml:space="preserve"> зале</w:t>
      </w:r>
      <w:r w:rsidR="006D0FEC" w:rsidRPr="00715840">
        <w:rPr>
          <w:color w:val="000000" w:themeColor="text1"/>
          <w:sz w:val="28"/>
          <w:szCs w:val="28"/>
        </w:rPr>
        <w:t>жить від структури та розміру пор. До прикладу, вертикальні тріщини непомітно</w:t>
      </w:r>
      <w:r w:rsidRPr="00715840">
        <w:rPr>
          <w:color w:val="000000" w:themeColor="text1"/>
          <w:sz w:val="28"/>
          <w:szCs w:val="28"/>
        </w:rPr>
        <w:t xml:space="preserve"> з</w:t>
      </w:r>
      <w:r w:rsidR="006D0FEC" w:rsidRPr="00715840">
        <w:rPr>
          <w:color w:val="000000" w:themeColor="text1"/>
          <w:sz w:val="28"/>
          <w:szCs w:val="28"/>
        </w:rPr>
        <w:t xml:space="preserve">мінюють швидкість у породі, </w:t>
      </w:r>
      <w:r w:rsidRPr="00715840">
        <w:rPr>
          <w:color w:val="000000" w:themeColor="text1"/>
          <w:sz w:val="28"/>
          <w:szCs w:val="28"/>
        </w:rPr>
        <w:t xml:space="preserve"> горизонта</w:t>
      </w:r>
      <w:r w:rsidR="006D0FEC" w:rsidRPr="00715840">
        <w:rPr>
          <w:color w:val="000000" w:themeColor="text1"/>
          <w:sz w:val="28"/>
          <w:szCs w:val="28"/>
        </w:rPr>
        <w:t xml:space="preserve">льні тріщини </w:t>
      </w:r>
      <w:r w:rsidRPr="00715840">
        <w:rPr>
          <w:color w:val="000000" w:themeColor="text1"/>
          <w:sz w:val="28"/>
          <w:szCs w:val="28"/>
        </w:rPr>
        <w:t>дають приблизно такий самий вплив, як міжзе</w:t>
      </w:r>
      <w:r w:rsidR="006D0FEC" w:rsidRPr="00715840">
        <w:rPr>
          <w:color w:val="000000" w:themeColor="text1"/>
          <w:sz w:val="28"/>
          <w:szCs w:val="28"/>
        </w:rPr>
        <w:t>рнова пористість. Каверни достатньо</w:t>
      </w:r>
      <w:r w:rsidRPr="00715840">
        <w:rPr>
          <w:color w:val="000000" w:themeColor="text1"/>
          <w:sz w:val="28"/>
          <w:szCs w:val="28"/>
        </w:rPr>
        <w:t xml:space="preserve"> великих розмірів н</w:t>
      </w:r>
      <w:r w:rsidR="006D0FEC" w:rsidRPr="00715840">
        <w:rPr>
          <w:color w:val="000000" w:themeColor="text1"/>
          <w:sz w:val="28"/>
          <w:szCs w:val="28"/>
        </w:rPr>
        <w:t>е впливають на швидкість пошире</w:t>
      </w:r>
      <w:r w:rsidRPr="00715840">
        <w:rPr>
          <w:color w:val="000000" w:themeColor="text1"/>
          <w:sz w:val="28"/>
          <w:szCs w:val="28"/>
        </w:rPr>
        <w:t>ня пружних хвиль.</w:t>
      </w:r>
    </w:p>
    <w:p w:rsidR="00475C39" w:rsidRDefault="006D0FEC"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На рис. 1.9 зображено</w:t>
      </w:r>
      <w:r w:rsidR="00475C39" w:rsidRPr="00715840">
        <w:rPr>
          <w:color w:val="000000" w:themeColor="text1"/>
          <w:sz w:val="28"/>
          <w:szCs w:val="28"/>
        </w:rPr>
        <w:t xml:space="preserve"> залежності відносин поінтервальних часів Δ</w:t>
      </w:r>
      <w:r w:rsidR="00475C39" w:rsidRPr="00715840">
        <w:rPr>
          <w:color w:val="000000" w:themeColor="text1"/>
          <w:sz w:val="28"/>
          <w:szCs w:val="28"/>
          <w:lang w:val="en-US"/>
        </w:rPr>
        <w:t>t</w:t>
      </w:r>
      <w:r w:rsidR="00475C39" w:rsidRPr="00715840">
        <w:rPr>
          <w:color w:val="000000" w:themeColor="text1"/>
          <w:sz w:val="28"/>
          <w:szCs w:val="28"/>
        </w:rPr>
        <w:t>/Δ</w:t>
      </w:r>
      <w:r w:rsidR="00475C39" w:rsidRPr="00715840">
        <w:rPr>
          <w:color w:val="000000" w:themeColor="text1"/>
          <w:sz w:val="28"/>
          <w:szCs w:val="28"/>
          <w:lang w:val="en-US"/>
        </w:rPr>
        <w:t>t</w:t>
      </w:r>
      <w:r w:rsidR="00475C39" w:rsidRPr="00715840">
        <w:rPr>
          <w:color w:val="000000" w:themeColor="text1"/>
          <w:sz w:val="28"/>
          <w:szCs w:val="28"/>
          <w:vertAlign w:val="subscript"/>
        </w:rPr>
        <w:t>м</w:t>
      </w:r>
      <w:r w:rsidR="00475C39" w:rsidRPr="00715840">
        <w:rPr>
          <w:color w:val="000000" w:themeColor="text1"/>
          <w:sz w:val="28"/>
          <w:szCs w:val="28"/>
        </w:rPr>
        <w:t xml:space="preserve"> у пористому середовищі від k</w:t>
      </w:r>
      <w:r w:rsidR="00475C39" w:rsidRPr="00715840">
        <w:rPr>
          <w:color w:val="000000" w:themeColor="text1"/>
          <w:sz w:val="28"/>
          <w:szCs w:val="28"/>
          <w:vertAlign w:val="subscript"/>
        </w:rPr>
        <w:t>п</w:t>
      </w:r>
      <w:r w:rsidR="00475C39" w:rsidRPr="00715840">
        <w:rPr>
          <w:color w:val="000000" w:themeColor="text1"/>
          <w:sz w:val="28"/>
          <w:szCs w:val="28"/>
        </w:rPr>
        <w:t xml:space="preserve"> та відношення довжини поздовжньої</w:t>
      </w:r>
      <w:r w:rsidRPr="00715840">
        <w:rPr>
          <w:color w:val="000000" w:themeColor="text1"/>
          <w:sz w:val="28"/>
          <w:szCs w:val="28"/>
        </w:rPr>
        <w:t xml:space="preserve"> хвилі λ до розміру пор d. Помітно, що зростання</w:t>
      </w:r>
      <w:r w:rsidR="00475C39" w:rsidRPr="00715840">
        <w:rPr>
          <w:color w:val="000000" w:themeColor="text1"/>
          <w:sz w:val="28"/>
          <w:szCs w:val="28"/>
        </w:rPr>
        <w:t xml:space="preserve"> пористості веде до зниження Δ</w:t>
      </w:r>
      <w:r w:rsidR="00475C39" w:rsidRPr="00715840">
        <w:rPr>
          <w:color w:val="000000" w:themeColor="text1"/>
          <w:sz w:val="28"/>
          <w:szCs w:val="28"/>
          <w:lang w:val="en-US"/>
        </w:rPr>
        <w:t>t</w:t>
      </w:r>
      <w:r w:rsidR="00475C39" w:rsidRPr="00715840">
        <w:rPr>
          <w:color w:val="000000" w:themeColor="text1"/>
          <w:sz w:val="28"/>
          <w:szCs w:val="28"/>
        </w:rPr>
        <w:t>, але при λ/</w:t>
      </w:r>
      <w:r w:rsidR="00475C39" w:rsidRPr="00715840">
        <w:rPr>
          <w:color w:val="000000" w:themeColor="text1"/>
          <w:sz w:val="28"/>
          <w:szCs w:val="28"/>
          <w:lang w:val="en-US"/>
        </w:rPr>
        <w:t>d</w:t>
      </w:r>
      <w:r w:rsidR="00475C39" w:rsidRPr="00715840">
        <w:rPr>
          <w:color w:val="000000" w:themeColor="text1"/>
          <w:sz w:val="28"/>
          <w:szCs w:val="28"/>
        </w:rPr>
        <w:t>=8 подовжня</w:t>
      </w:r>
      <w:r w:rsidRPr="00715840">
        <w:rPr>
          <w:color w:val="000000" w:themeColor="text1"/>
          <w:sz w:val="28"/>
          <w:szCs w:val="28"/>
        </w:rPr>
        <w:t xml:space="preserve"> хвиля поширюється</w:t>
      </w:r>
      <w:r w:rsidR="00475C39" w:rsidRPr="00715840">
        <w:rPr>
          <w:color w:val="000000" w:themeColor="text1"/>
          <w:sz w:val="28"/>
          <w:szCs w:val="28"/>
        </w:rPr>
        <w:t xml:space="preserve"> по скелету, не фіксуючи пори великих розмірів і </w:t>
      </w:r>
      <w:r w:rsidRPr="00715840">
        <w:rPr>
          <w:color w:val="000000" w:themeColor="text1"/>
          <w:sz w:val="28"/>
          <w:szCs w:val="28"/>
        </w:rPr>
        <w:t>каверн. Враховуючи які застосовували</w:t>
      </w:r>
      <w:r w:rsidR="00475C39" w:rsidRPr="00715840">
        <w:rPr>
          <w:color w:val="000000" w:themeColor="text1"/>
          <w:sz w:val="28"/>
          <w:szCs w:val="28"/>
        </w:rPr>
        <w:t xml:space="preserve"> частоти випромінювачів використовуваної апара</w:t>
      </w:r>
      <w:r w:rsidRPr="00715840">
        <w:rPr>
          <w:color w:val="000000" w:themeColor="text1"/>
          <w:sz w:val="28"/>
          <w:szCs w:val="28"/>
        </w:rPr>
        <w:t>тури f= 25-30 кГц, що відповідають</w:t>
      </w:r>
      <w:r w:rsidR="00475C39" w:rsidRPr="00715840">
        <w:rPr>
          <w:color w:val="000000" w:themeColor="text1"/>
          <w:sz w:val="28"/>
          <w:szCs w:val="28"/>
        </w:rPr>
        <w:t xml:space="preserve"> довжині хвилі λ= 10-20 см, можна вважати,</w:t>
      </w:r>
      <w:r w:rsidRPr="00715840">
        <w:rPr>
          <w:color w:val="000000" w:themeColor="text1"/>
          <w:sz w:val="28"/>
          <w:szCs w:val="28"/>
        </w:rPr>
        <w:t xml:space="preserve"> що даний ефект буде помітним при розмірах пор більше 1,5-3 мм. Тому</w:t>
      </w:r>
      <w:r w:rsidR="00475C39" w:rsidRPr="00715840">
        <w:rPr>
          <w:color w:val="000000" w:themeColor="text1"/>
          <w:sz w:val="28"/>
          <w:szCs w:val="28"/>
        </w:rPr>
        <w:t>, k</w:t>
      </w:r>
      <w:r w:rsidR="00475C39" w:rsidRPr="00715840">
        <w:rPr>
          <w:color w:val="000000" w:themeColor="text1"/>
          <w:sz w:val="28"/>
          <w:szCs w:val="28"/>
          <w:vertAlign w:val="subscript"/>
        </w:rPr>
        <w:t>n</w:t>
      </w:r>
      <w:r w:rsidRPr="00715840">
        <w:rPr>
          <w:color w:val="000000" w:themeColor="text1"/>
          <w:sz w:val="28"/>
          <w:szCs w:val="28"/>
        </w:rPr>
        <w:t xml:space="preserve">. </w:t>
      </w:r>
      <w:r w:rsidR="00475C39" w:rsidRPr="00715840">
        <w:rPr>
          <w:color w:val="000000" w:themeColor="text1"/>
          <w:sz w:val="28"/>
          <w:szCs w:val="28"/>
        </w:rPr>
        <w:t xml:space="preserve"> породи з кавернової структурою порового простору, оцінений по АК,</w:t>
      </w:r>
      <w:r w:rsidRPr="00715840">
        <w:rPr>
          <w:color w:val="000000" w:themeColor="text1"/>
          <w:sz w:val="28"/>
          <w:szCs w:val="28"/>
        </w:rPr>
        <w:t xml:space="preserve"> буде з</w:t>
      </w:r>
      <w:r w:rsidR="00475C39" w:rsidRPr="00715840">
        <w:rPr>
          <w:color w:val="000000" w:themeColor="text1"/>
          <w:sz w:val="28"/>
          <w:szCs w:val="28"/>
        </w:rPr>
        <w:t>ниженим.</w:t>
      </w:r>
    </w:p>
    <w:p w:rsidR="00E1002D" w:rsidRDefault="00E1002D" w:rsidP="00794DA4">
      <w:pPr>
        <w:pStyle w:val="aa"/>
        <w:spacing w:line="360" w:lineRule="auto"/>
        <w:ind w:firstLine="709"/>
        <w:contextualSpacing/>
        <w:jc w:val="both"/>
        <w:rPr>
          <w:color w:val="000000" w:themeColor="text1"/>
          <w:sz w:val="28"/>
          <w:szCs w:val="28"/>
        </w:rPr>
      </w:pPr>
    </w:p>
    <w:p w:rsidR="00E1002D" w:rsidRDefault="00E1002D" w:rsidP="00E1002D">
      <w:pPr>
        <w:pStyle w:val="aa"/>
        <w:spacing w:line="360" w:lineRule="auto"/>
        <w:ind w:firstLine="0"/>
        <w:contextualSpacing/>
        <w:jc w:val="center"/>
        <w:rPr>
          <w:color w:val="000000" w:themeColor="text1"/>
          <w:sz w:val="28"/>
          <w:szCs w:val="28"/>
        </w:rPr>
      </w:pPr>
      <w:r w:rsidRPr="00E1002D">
        <w:rPr>
          <w:noProof/>
          <w:color w:val="000000" w:themeColor="text1"/>
          <w:sz w:val="28"/>
          <w:szCs w:val="28"/>
          <w:lang w:eastAsia="uk-UA"/>
        </w:rPr>
        <w:drawing>
          <wp:inline distT="0" distB="0" distL="0" distR="0">
            <wp:extent cx="2924175" cy="2543175"/>
            <wp:effectExtent l="19050" t="0" r="9525" b="0"/>
            <wp:docPr id="21" name="Shape 4"/>
            <wp:cNvGraphicFramePr/>
            <a:graphic xmlns:a="http://schemas.openxmlformats.org/drawingml/2006/main">
              <a:graphicData uri="http://schemas.openxmlformats.org/drawingml/2006/picture">
                <pic:pic xmlns:pic="http://schemas.openxmlformats.org/drawingml/2006/picture">
                  <pic:nvPicPr>
                    <pic:cNvPr id="5" name="Picture box 5"/>
                    <pic:cNvPicPr/>
                  </pic:nvPicPr>
                  <pic:blipFill>
                    <a:blip r:embed="rId16"/>
                    <a:stretch/>
                  </pic:blipFill>
                  <pic:spPr>
                    <a:xfrm>
                      <a:off x="0" y="0"/>
                      <a:ext cx="2924175" cy="2543175"/>
                    </a:xfrm>
                    <a:prstGeom prst="rect">
                      <a:avLst/>
                    </a:prstGeom>
                  </pic:spPr>
                </pic:pic>
              </a:graphicData>
            </a:graphic>
          </wp:inline>
        </w:drawing>
      </w:r>
    </w:p>
    <w:p w:rsidR="00E1002D" w:rsidRDefault="00E1002D" w:rsidP="00E1002D">
      <w:pPr>
        <w:jc w:val="both"/>
        <w:rPr>
          <w:rFonts w:ascii="Times New Roman" w:hAnsi="Times New Roman" w:cs="Times New Roman"/>
        </w:rPr>
      </w:pPr>
    </w:p>
    <w:p w:rsidR="00E1002D" w:rsidRPr="00E1002D" w:rsidRDefault="00E1002D" w:rsidP="00E1002D">
      <w:pPr>
        <w:spacing w:after="0" w:line="360" w:lineRule="auto"/>
        <w:ind w:firstLine="709"/>
        <w:jc w:val="both"/>
        <w:rPr>
          <w:rFonts w:ascii="Times New Roman" w:hAnsi="Times New Roman" w:cs="Times New Roman"/>
          <w:sz w:val="28"/>
          <w:szCs w:val="28"/>
        </w:rPr>
      </w:pPr>
      <w:r w:rsidRPr="00E1002D">
        <w:rPr>
          <w:rFonts w:ascii="Times New Roman" w:hAnsi="Times New Roman" w:cs="Times New Roman"/>
          <w:sz w:val="28"/>
          <w:szCs w:val="28"/>
        </w:rPr>
        <w:t>Рисунок1.9 - Теоретична залежність відношення інтегральних часів Д//Д/м у пористому середовищі від пористості та розмірів окремих пір. А - графік рівняння середнього часу</w:t>
      </w:r>
    </w:p>
    <w:p w:rsidR="00E1002D" w:rsidRDefault="00E1002D" w:rsidP="00794DA4">
      <w:pPr>
        <w:pStyle w:val="aa"/>
        <w:spacing w:line="360" w:lineRule="auto"/>
        <w:ind w:firstLine="709"/>
        <w:contextualSpacing/>
        <w:jc w:val="both"/>
        <w:rPr>
          <w:color w:val="000000" w:themeColor="text1"/>
          <w:sz w:val="28"/>
          <w:szCs w:val="28"/>
        </w:rPr>
      </w:pPr>
    </w:p>
    <w:p w:rsidR="00475C39" w:rsidRPr="00715840" w:rsidRDefault="006D0FEC" w:rsidP="00794DA4">
      <w:pPr>
        <w:pStyle w:val="aa"/>
        <w:spacing w:line="360" w:lineRule="auto"/>
        <w:ind w:firstLine="709"/>
        <w:contextualSpacing/>
        <w:jc w:val="both"/>
        <w:rPr>
          <w:color w:val="000000" w:themeColor="text1"/>
          <w:sz w:val="28"/>
          <w:szCs w:val="28"/>
        </w:rPr>
      </w:pPr>
      <w:r w:rsidRPr="00715840">
        <w:rPr>
          <w:color w:val="000000" w:themeColor="text1"/>
          <w:sz w:val="28"/>
          <w:szCs w:val="28"/>
        </w:rPr>
        <w:t>У багатьох районах</w:t>
      </w:r>
      <w:r w:rsidR="00475C39" w:rsidRPr="00715840">
        <w:rPr>
          <w:color w:val="000000" w:themeColor="text1"/>
          <w:sz w:val="28"/>
          <w:szCs w:val="28"/>
        </w:rPr>
        <w:t xml:space="preserve"> буріння свердловин прово</w:t>
      </w:r>
      <w:r w:rsidR="00E02667" w:rsidRPr="00715840">
        <w:rPr>
          <w:color w:val="000000" w:themeColor="text1"/>
          <w:sz w:val="28"/>
          <w:szCs w:val="28"/>
        </w:rPr>
        <w:t>диться на ПЖ з мінералізацією 4-</w:t>
      </w:r>
      <w:r w:rsidRPr="00715840">
        <w:rPr>
          <w:color w:val="000000" w:themeColor="text1"/>
          <w:sz w:val="28"/>
          <w:szCs w:val="28"/>
        </w:rPr>
        <w:t>7 г/л. Для даних</w:t>
      </w:r>
      <w:r w:rsidR="00475C39" w:rsidRPr="00715840">
        <w:rPr>
          <w:color w:val="000000" w:themeColor="text1"/>
          <w:sz w:val="28"/>
          <w:szCs w:val="28"/>
        </w:rPr>
        <w:t xml:space="preserve"> умов інтервальний час у фільтраті Δ</w:t>
      </w:r>
      <w:r w:rsidR="00475C39" w:rsidRPr="00715840">
        <w:rPr>
          <w:color w:val="000000" w:themeColor="text1"/>
          <w:sz w:val="28"/>
          <w:szCs w:val="28"/>
          <w:lang w:val="en-US"/>
        </w:rPr>
        <w:t>t</w:t>
      </w:r>
      <w:r w:rsidR="00475C39" w:rsidRPr="00715840">
        <w:rPr>
          <w:color w:val="000000" w:themeColor="text1"/>
          <w:sz w:val="28"/>
          <w:szCs w:val="28"/>
          <w:vertAlign w:val="subscript"/>
        </w:rPr>
        <w:t>ф</w:t>
      </w:r>
      <w:r w:rsidR="00475C39" w:rsidRPr="00715840">
        <w:rPr>
          <w:color w:val="000000" w:themeColor="text1"/>
          <w:sz w:val="28"/>
          <w:szCs w:val="28"/>
        </w:rPr>
        <w:t xml:space="preserve"> = 610÷640 мкс/м при пла</w:t>
      </w:r>
      <w:r w:rsidR="00E02667" w:rsidRPr="00715840">
        <w:rPr>
          <w:color w:val="000000" w:themeColor="text1"/>
          <w:sz w:val="28"/>
          <w:szCs w:val="28"/>
        </w:rPr>
        <w:t>стовій температурі Т=40-100 °</w:t>
      </w:r>
      <w:r w:rsidR="00475C39" w:rsidRPr="00715840">
        <w:rPr>
          <w:color w:val="000000" w:themeColor="text1"/>
          <w:sz w:val="28"/>
          <w:szCs w:val="28"/>
        </w:rPr>
        <w:t>С і тиску р</w:t>
      </w:r>
      <w:r w:rsidR="00E02667" w:rsidRPr="00715840">
        <w:rPr>
          <w:color w:val="000000" w:themeColor="text1"/>
          <w:sz w:val="28"/>
          <w:szCs w:val="28"/>
        </w:rPr>
        <w:t>=</w:t>
      </w:r>
      <w:r w:rsidR="00475C39" w:rsidRPr="00715840">
        <w:rPr>
          <w:color w:val="000000" w:themeColor="text1"/>
          <w:sz w:val="28"/>
          <w:szCs w:val="28"/>
        </w:rPr>
        <w:t xml:space="preserve">20-40 МПа. При високомінералізованій промивній рідині </w:t>
      </w:r>
      <w:r w:rsidR="00475C39" w:rsidRPr="00715840">
        <w:rPr>
          <w:color w:val="000000" w:themeColor="text1"/>
          <w:sz w:val="28"/>
          <w:szCs w:val="28"/>
          <w:lang w:val="en-US"/>
        </w:rPr>
        <w:t>t</w:t>
      </w:r>
      <w:r w:rsidR="00475C39" w:rsidRPr="00715840">
        <w:rPr>
          <w:color w:val="000000" w:themeColor="text1"/>
          <w:sz w:val="28"/>
          <w:szCs w:val="28"/>
          <w:vertAlign w:val="subscript"/>
        </w:rPr>
        <w:t>ф</w:t>
      </w:r>
      <w:r w:rsidR="00475C39" w:rsidRPr="00715840">
        <w:rPr>
          <w:color w:val="000000" w:themeColor="text1"/>
          <w:sz w:val="28"/>
          <w:szCs w:val="28"/>
        </w:rPr>
        <w:t>= 560 мкс/м.</w:t>
      </w:r>
    </w:p>
    <w:p w:rsidR="004C7CAE" w:rsidRPr="00715840" w:rsidRDefault="004C7CAE" w:rsidP="00794DA4">
      <w:pPr>
        <w:pStyle w:val="aa"/>
        <w:spacing w:line="360" w:lineRule="auto"/>
        <w:ind w:firstLine="709"/>
        <w:contextualSpacing/>
        <w:jc w:val="both"/>
        <w:rPr>
          <w:rStyle w:val="a9"/>
          <w:color w:val="000000" w:themeColor="text1"/>
          <w:sz w:val="28"/>
          <w:szCs w:val="28"/>
        </w:rPr>
      </w:pP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1.6 Визначення пористості методом щільнисним гамма-гама-каротажем</w:t>
      </w:r>
    </w:p>
    <w:p w:rsidR="00E1002D"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w:t>
      </w:r>
    </w:p>
    <w:p w:rsidR="004C7CAE"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Для визначення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 xml:space="preserve">п. заг </w:t>
      </w:r>
      <w:r w:rsidR="006D0FEC" w:rsidRPr="00715840">
        <w:rPr>
          <w:rFonts w:ascii="Times New Roman" w:hAnsi="Times New Roman" w:cs="Times New Roman"/>
          <w:color w:val="000000" w:themeColor="text1"/>
          <w:sz w:val="28"/>
          <w:szCs w:val="28"/>
        </w:rPr>
        <w:t>за даними ГГК</w:t>
      </w:r>
      <w:r w:rsidRPr="00715840">
        <w:rPr>
          <w:rFonts w:ascii="Times New Roman" w:hAnsi="Times New Roman" w:cs="Times New Roman"/>
          <w:color w:val="000000" w:themeColor="text1"/>
          <w:sz w:val="28"/>
          <w:szCs w:val="28"/>
        </w:rPr>
        <w:t xml:space="preserve"> крім δ</w:t>
      </w:r>
      <w:r w:rsidRPr="00715840">
        <w:rPr>
          <w:rFonts w:ascii="Times New Roman" w:hAnsi="Times New Roman" w:cs="Times New Roman"/>
          <w:color w:val="000000" w:themeColor="text1"/>
          <w:sz w:val="28"/>
          <w:szCs w:val="28"/>
          <w:vertAlign w:val="subscript"/>
        </w:rPr>
        <w:t>п</w:t>
      </w:r>
      <w:r w:rsidR="006D0FEC" w:rsidRPr="00715840">
        <w:rPr>
          <w:rFonts w:ascii="Times New Roman" w:hAnsi="Times New Roman" w:cs="Times New Roman"/>
          <w:color w:val="000000" w:themeColor="text1"/>
          <w:sz w:val="28"/>
          <w:szCs w:val="28"/>
        </w:rPr>
        <w:t xml:space="preserve"> потрібно</w:t>
      </w:r>
      <w:r w:rsidRPr="00715840">
        <w:rPr>
          <w:rFonts w:ascii="Times New Roman" w:hAnsi="Times New Roman" w:cs="Times New Roman"/>
          <w:color w:val="000000" w:themeColor="text1"/>
          <w:sz w:val="28"/>
          <w:szCs w:val="28"/>
        </w:rPr>
        <w:t xml:space="preserve"> знати величини δ</w:t>
      </w:r>
      <w:r w:rsidRPr="00715840">
        <w:rPr>
          <w:rFonts w:ascii="Times New Roman" w:hAnsi="Times New Roman" w:cs="Times New Roman"/>
          <w:color w:val="000000" w:themeColor="text1"/>
          <w:sz w:val="28"/>
          <w:szCs w:val="28"/>
          <w:vertAlign w:val="subscript"/>
          <w:lang w:val="en-US"/>
        </w:rPr>
        <w:t>c</w:t>
      </w:r>
      <w:r w:rsidRPr="00715840">
        <w:rPr>
          <w:rFonts w:ascii="Times New Roman" w:hAnsi="Times New Roman" w:cs="Times New Roman"/>
          <w:color w:val="000000" w:themeColor="text1"/>
          <w:sz w:val="28"/>
          <w:szCs w:val="28"/>
        </w:rPr>
        <w:t xml:space="preserve"> і δ</w:t>
      </w:r>
      <w:r w:rsidRPr="00715840">
        <w:rPr>
          <w:rFonts w:ascii="Times New Roman" w:hAnsi="Times New Roman" w:cs="Times New Roman"/>
          <w:color w:val="000000" w:themeColor="text1"/>
          <w:sz w:val="28"/>
          <w:szCs w:val="28"/>
          <w:vertAlign w:val="subscript"/>
        </w:rPr>
        <w:t>м</w:t>
      </w:r>
      <w:r w:rsidRPr="00715840">
        <w:rPr>
          <w:rFonts w:ascii="Times New Roman" w:hAnsi="Times New Roman" w:cs="Times New Roman"/>
          <w:color w:val="000000" w:themeColor="text1"/>
          <w:sz w:val="28"/>
          <w:szCs w:val="28"/>
        </w:rPr>
        <w:t>. У прир</w:t>
      </w:r>
      <w:r w:rsidR="006D0FEC" w:rsidRPr="00715840">
        <w:rPr>
          <w:rFonts w:ascii="Times New Roman" w:hAnsi="Times New Roman" w:cs="Times New Roman"/>
          <w:color w:val="000000" w:themeColor="text1"/>
          <w:sz w:val="28"/>
          <w:szCs w:val="28"/>
        </w:rPr>
        <w:t>одних умовах δс може мінятись</w:t>
      </w:r>
      <w:r w:rsidRPr="00715840">
        <w:rPr>
          <w:rFonts w:ascii="Times New Roman" w:hAnsi="Times New Roman" w:cs="Times New Roman"/>
          <w:color w:val="000000" w:themeColor="text1"/>
          <w:sz w:val="28"/>
          <w:szCs w:val="28"/>
        </w:rPr>
        <w:t xml:space="preserve"> від 0,8 (нафта) до 1,2 г/см</w:t>
      </w:r>
      <w:r w:rsidRPr="00715840">
        <w:rPr>
          <w:rFonts w:ascii="Times New Roman" w:hAnsi="Times New Roman" w:cs="Times New Roman"/>
          <w:color w:val="000000" w:themeColor="text1"/>
          <w:sz w:val="28"/>
          <w:szCs w:val="28"/>
          <w:vertAlign w:val="superscript"/>
        </w:rPr>
        <w:t>3</w:t>
      </w:r>
      <w:r w:rsidRPr="00715840">
        <w:rPr>
          <w:rFonts w:ascii="Times New Roman" w:hAnsi="Times New Roman" w:cs="Times New Roman"/>
          <w:color w:val="000000" w:themeColor="text1"/>
          <w:sz w:val="28"/>
          <w:szCs w:val="28"/>
        </w:rPr>
        <w:t>(солона вода). На пра</w:t>
      </w:r>
      <w:r w:rsidR="00902454" w:rsidRPr="00715840">
        <w:rPr>
          <w:rFonts w:ascii="Times New Roman" w:hAnsi="Times New Roman" w:cs="Times New Roman"/>
          <w:color w:val="000000" w:themeColor="text1"/>
          <w:sz w:val="28"/>
          <w:szCs w:val="28"/>
        </w:rPr>
        <w:t>ктиці через проникнен</w:t>
      </w:r>
      <w:r w:rsidRPr="00715840">
        <w:rPr>
          <w:rFonts w:ascii="Times New Roman" w:hAnsi="Times New Roman" w:cs="Times New Roman"/>
          <w:color w:val="000000" w:themeColor="text1"/>
          <w:sz w:val="28"/>
          <w:szCs w:val="28"/>
        </w:rPr>
        <w:t>я фільтрату в проникні пласти і малої глибиннос</w:t>
      </w:r>
      <w:r w:rsidR="00902454" w:rsidRPr="00715840">
        <w:rPr>
          <w:rFonts w:ascii="Times New Roman" w:hAnsi="Times New Roman" w:cs="Times New Roman"/>
          <w:color w:val="000000" w:themeColor="text1"/>
          <w:sz w:val="28"/>
          <w:szCs w:val="28"/>
        </w:rPr>
        <w:t>ті ГГКЩ (10-15 см) δc часто</w:t>
      </w:r>
      <w:r w:rsidRPr="00715840">
        <w:rPr>
          <w:rFonts w:ascii="Times New Roman" w:hAnsi="Times New Roman" w:cs="Times New Roman"/>
          <w:color w:val="000000" w:themeColor="text1"/>
          <w:sz w:val="28"/>
          <w:szCs w:val="28"/>
        </w:rPr>
        <w:t xml:space="preserve"> визначається щільністю фільтрату, </w:t>
      </w:r>
      <w:r w:rsidR="00902454" w:rsidRPr="00715840">
        <w:rPr>
          <w:rFonts w:ascii="Times New Roman" w:hAnsi="Times New Roman" w:cs="Times New Roman"/>
          <w:color w:val="000000" w:themeColor="text1"/>
          <w:sz w:val="28"/>
          <w:szCs w:val="28"/>
        </w:rPr>
        <w:t xml:space="preserve">який </w:t>
      </w:r>
      <w:r w:rsidRPr="00715840">
        <w:rPr>
          <w:rFonts w:ascii="Times New Roman" w:hAnsi="Times New Roman" w:cs="Times New Roman"/>
          <w:color w:val="000000" w:themeColor="text1"/>
          <w:sz w:val="28"/>
          <w:szCs w:val="28"/>
        </w:rPr>
        <w:t xml:space="preserve">зазвичай </w:t>
      </w:r>
      <w:r w:rsidR="00902454" w:rsidRPr="00715840">
        <w:rPr>
          <w:rFonts w:ascii="Times New Roman" w:hAnsi="Times New Roman" w:cs="Times New Roman"/>
          <w:color w:val="000000" w:themeColor="text1"/>
          <w:sz w:val="28"/>
          <w:szCs w:val="28"/>
        </w:rPr>
        <w:t>є близьким</w:t>
      </w:r>
      <w:r w:rsidRPr="00715840">
        <w:rPr>
          <w:rFonts w:ascii="Times New Roman" w:hAnsi="Times New Roman" w:cs="Times New Roman"/>
          <w:color w:val="000000" w:themeColor="text1"/>
          <w:sz w:val="28"/>
          <w:szCs w:val="28"/>
        </w:rPr>
        <w:t xml:space="preserve"> до 1 г/см</w:t>
      </w:r>
      <w:r w:rsidRPr="00715840">
        <w:rPr>
          <w:rFonts w:ascii="Times New Roman" w:hAnsi="Times New Roman" w:cs="Times New Roman"/>
          <w:color w:val="000000" w:themeColor="text1"/>
          <w:sz w:val="28"/>
          <w:szCs w:val="28"/>
          <w:vertAlign w:val="superscript"/>
        </w:rPr>
        <w:t>3</w:t>
      </w:r>
      <w:r w:rsidRPr="00715840">
        <w:rPr>
          <w:rFonts w:ascii="Times New Roman" w:hAnsi="Times New Roman" w:cs="Times New Roman"/>
          <w:color w:val="000000" w:themeColor="text1"/>
          <w:sz w:val="28"/>
          <w:szCs w:val="28"/>
        </w:rPr>
        <w:t>.</w:t>
      </w:r>
    </w:p>
    <w:p w:rsidR="00475C39" w:rsidRPr="00715840" w:rsidRDefault="0090245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При розрізі</w:t>
      </w:r>
      <w:r w:rsidR="00475C39" w:rsidRPr="00715840">
        <w:rPr>
          <w:rFonts w:ascii="Times New Roman" w:hAnsi="Times New Roman" w:cs="Times New Roman"/>
          <w:color w:val="000000" w:themeColor="text1"/>
          <w:sz w:val="28"/>
          <w:szCs w:val="28"/>
        </w:rPr>
        <w:t xml:space="preserve"> газоносних і г</w:t>
      </w:r>
      <w:r w:rsidRPr="00715840">
        <w:rPr>
          <w:rFonts w:ascii="Times New Roman" w:hAnsi="Times New Roman" w:cs="Times New Roman"/>
          <w:color w:val="000000" w:themeColor="text1"/>
          <w:sz w:val="28"/>
          <w:szCs w:val="28"/>
        </w:rPr>
        <w:t>азоконденсатних пластів і</w:t>
      </w:r>
      <w:r w:rsidR="00475C39" w:rsidRPr="00715840">
        <w:rPr>
          <w:rFonts w:ascii="Times New Roman" w:hAnsi="Times New Roman" w:cs="Times New Roman"/>
          <w:color w:val="000000" w:themeColor="text1"/>
          <w:sz w:val="28"/>
          <w:szCs w:val="28"/>
        </w:rPr>
        <w:t xml:space="preserve"> при бурінні свердловин на нафто</w:t>
      </w:r>
      <w:r w:rsidRPr="00715840">
        <w:rPr>
          <w:rFonts w:ascii="Times New Roman" w:hAnsi="Times New Roman" w:cs="Times New Roman"/>
          <w:color w:val="000000" w:themeColor="text1"/>
          <w:sz w:val="28"/>
          <w:szCs w:val="28"/>
        </w:rPr>
        <w:t>емульсійному або дуже</w:t>
      </w:r>
      <w:r w:rsidR="00475C39" w:rsidRPr="00715840">
        <w:rPr>
          <w:rFonts w:ascii="Times New Roman" w:hAnsi="Times New Roman" w:cs="Times New Roman"/>
          <w:color w:val="000000" w:themeColor="text1"/>
          <w:sz w:val="28"/>
          <w:szCs w:val="28"/>
        </w:rPr>
        <w:t xml:space="preserve"> мінералізованому розчині </w:t>
      </w:r>
      <w:r w:rsidR="00475C39" w:rsidRPr="00715840">
        <w:rPr>
          <w:rFonts w:ascii="Times New Roman" w:hAnsi="Times New Roman" w:cs="Times New Roman"/>
          <w:color w:val="000000" w:themeColor="text1"/>
          <w:sz w:val="28"/>
          <w:szCs w:val="28"/>
        </w:rPr>
        <w:lastRenderedPageBreak/>
        <w:t>величини δ</w:t>
      </w:r>
      <w:r w:rsidR="00475C39" w:rsidRPr="00715840">
        <w:rPr>
          <w:rFonts w:ascii="Times New Roman" w:hAnsi="Times New Roman" w:cs="Times New Roman"/>
          <w:color w:val="000000" w:themeColor="text1"/>
          <w:sz w:val="28"/>
          <w:szCs w:val="28"/>
          <w:vertAlign w:val="subscript"/>
          <w:lang w:val="en-US"/>
        </w:rPr>
        <w:t>c</w:t>
      </w:r>
      <w:r w:rsidRPr="00715840">
        <w:rPr>
          <w:rFonts w:ascii="Times New Roman" w:hAnsi="Times New Roman" w:cs="Times New Roman"/>
          <w:color w:val="000000" w:themeColor="text1"/>
          <w:sz w:val="28"/>
          <w:szCs w:val="28"/>
        </w:rPr>
        <w:t xml:space="preserve"> можуть мінятись в широких межах, що вимагає </w:t>
      </w:r>
      <w:r w:rsidR="00475C39" w:rsidRPr="00715840">
        <w:rPr>
          <w:rFonts w:ascii="Times New Roman" w:hAnsi="Times New Roman" w:cs="Times New Roman"/>
          <w:color w:val="000000" w:themeColor="text1"/>
          <w:sz w:val="28"/>
          <w:szCs w:val="28"/>
        </w:rPr>
        <w:t>ведення відповідних поправок.</w:t>
      </w: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Мінералогічна густина порід δ</w:t>
      </w:r>
      <w:r w:rsidRPr="00715840">
        <w:rPr>
          <w:rFonts w:ascii="Times New Roman" w:hAnsi="Times New Roman" w:cs="Times New Roman"/>
          <w:color w:val="000000" w:themeColor="text1"/>
          <w:sz w:val="28"/>
          <w:szCs w:val="28"/>
          <w:vertAlign w:val="subscript"/>
        </w:rPr>
        <w:t>м</w:t>
      </w:r>
      <w:r w:rsidR="00902454" w:rsidRPr="00715840">
        <w:rPr>
          <w:rFonts w:ascii="Times New Roman" w:hAnsi="Times New Roman" w:cs="Times New Roman"/>
          <w:color w:val="000000" w:themeColor="text1"/>
          <w:sz w:val="28"/>
          <w:szCs w:val="28"/>
        </w:rPr>
        <w:t xml:space="preserve"> змінюється від 2,55 (поліш</w:t>
      </w:r>
      <w:r w:rsidRPr="00715840">
        <w:rPr>
          <w:rFonts w:ascii="Times New Roman" w:hAnsi="Times New Roman" w:cs="Times New Roman"/>
          <w:color w:val="000000" w:themeColor="text1"/>
          <w:sz w:val="28"/>
          <w:szCs w:val="28"/>
        </w:rPr>
        <w:t>атовий піщаник) до 2,87 г/см3 (доломит). Досяжна точність оцінки об'ємної щільності за даними ГГКЩ обмежується змінами відношення Z/A і вели</w:t>
      </w:r>
      <w:r w:rsidR="00902454" w:rsidRPr="00715840">
        <w:rPr>
          <w:rFonts w:ascii="Times New Roman" w:hAnsi="Times New Roman" w:cs="Times New Roman"/>
          <w:color w:val="000000" w:themeColor="text1"/>
          <w:sz w:val="28"/>
          <w:szCs w:val="28"/>
        </w:rPr>
        <w:t>чини Z, що не враховуються. Отже,</w:t>
      </w:r>
      <w:r w:rsidRPr="00715840">
        <w:rPr>
          <w:rFonts w:ascii="Times New Roman" w:hAnsi="Times New Roman" w:cs="Times New Roman"/>
          <w:color w:val="000000" w:themeColor="text1"/>
          <w:sz w:val="28"/>
          <w:szCs w:val="28"/>
        </w:rPr>
        <w:t xml:space="preserve"> в загальному випадку для оцінки пористості</w:t>
      </w:r>
      <w:r w:rsidR="00902454" w:rsidRPr="00715840">
        <w:rPr>
          <w:rFonts w:ascii="Times New Roman" w:hAnsi="Times New Roman" w:cs="Times New Roman"/>
          <w:color w:val="000000" w:themeColor="text1"/>
          <w:sz w:val="28"/>
          <w:szCs w:val="28"/>
        </w:rPr>
        <w:t xml:space="preserve"> по ГГКЩ необхідно керуватись</w:t>
      </w:r>
      <w:r w:rsidRPr="00715840">
        <w:rPr>
          <w:rFonts w:ascii="Times New Roman" w:hAnsi="Times New Roman" w:cs="Times New Roman"/>
          <w:color w:val="000000" w:themeColor="text1"/>
          <w:sz w:val="28"/>
          <w:szCs w:val="28"/>
        </w:rPr>
        <w:t xml:space="preserve"> даними про літологію розрізу.</w:t>
      </w:r>
    </w:p>
    <w:p w:rsidR="00475C39" w:rsidRPr="00715840" w:rsidRDefault="0090245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У теригених породах сте</w:t>
      </w:r>
      <w:r w:rsidR="00475C39" w:rsidRPr="00715840">
        <w:rPr>
          <w:rFonts w:ascii="Times New Roman" w:hAnsi="Times New Roman" w:cs="Times New Roman"/>
          <w:color w:val="000000" w:themeColor="text1"/>
          <w:sz w:val="28"/>
          <w:szCs w:val="28"/>
        </w:rPr>
        <w:t>пінь впливу глинистості н</w:t>
      </w:r>
      <w:r w:rsidRPr="00715840">
        <w:rPr>
          <w:rFonts w:ascii="Times New Roman" w:hAnsi="Times New Roman" w:cs="Times New Roman"/>
          <w:color w:val="000000" w:themeColor="text1"/>
          <w:sz w:val="28"/>
          <w:szCs w:val="28"/>
        </w:rPr>
        <w:t>а величину щільності залежить і</w:t>
      </w:r>
      <w:r w:rsidR="00475C39" w:rsidRPr="00715840">
        <w:rPr>
          <w:rFonts w:ascii="Times New Roman" w:hAnsi="Times New Roman" w:cs="Times New Roman"/>
          <w:color w:val="000000" w:themeColor="text1"/>
          <w:sz w:val="28"/>
          <w:szCs w:val="28"/>
        </w:rPr>
        <w:t xml:space="preserve"> від кіл</w:t>
      </w:r>
      <w:r w:rsidRPr="00715840">
        <w:rPr>
          <w:rFonts w:ascii="Times New Roman" w:hAnsi="Times New Roman" w:cs="Times New Roman"/>
          <w:color w:val="000000" w:themeColor="text1"/>
          <w:sz w:val="28"/>
          <w:szCs w:val="28"/>
        </w:rPr>
        <w:t>ькості глинистого матеріалу</w:t>
      </w:r>
      <w:r w:rsidR="00475C39" w:rsidRPr="00715840">
        <w:rPr>
          <w:rFonts w:ascii="Times New Roman" w:hAnsi="Times New Roman" w:cs="Times New Roman"/>
          <w:color w:val="000000" w:themeColor="text1"/>
          <w:sz w:val="28"/>
          <w:szCs w:val="28"/>
        </w:rPr>
        <w:t xml:space="preserve"> і від хімічного складу глин. Каолініто</w:t>
      </w:r>
      <w:r w:rsidRPr="00715840">
        <w:rPr>
          <w:rFonts w:ascii="Times New Roman" w:hAnsi="Times New Roman" w:cs="Times New Roman"/>
          <w:color w:val="000000" w:themeColor="text1"/>
          <w:sz w:val="28"/>
          <w:szCs w:val="28"/>
        </w:rPr>
        <w:t>ві глини за своєю щільністю непомітно</w:t>
      </w:r>
      <w:r w:rsidR="00475C39" w:rsidRPr="00715840">
        <w:rPr>
          <w:rFonts w:ascii="Times New Roman" w:hAnsi="Times New Roman" w:cs="Times New Roman"/>
          <w:color w:val="000000" w:themeColor="text1"/>
          <w:sz w:val="28"/>
          <w:szCs w:val="28"/>
        </w:rPr>
        <w:t xml:space="preserve"> відрізняються від кварцу, тому вміст цих глин навіть до 20% змінює с</w:t>
      </w:r>
      <w:r w:rsidRPr="00715840">
        <w:rPr>
          <w:rFonts w:ascii="Times New Roman" w:hAnsi="Times New Roman" w:cs="Times New Roman"/>
          <w:color w:val="000000" w:themeColor="text1"/>
          <w:sz w:val="28"/>
          <w:szCs w:val="28"/>
        </w:rPr>
        <w:t>ередню щільність скелета не суттєво. Гідрогідні глини трохи</w:t>
      </w:r>
      <w:r w:rsidR="00475C39" w:rsidRPr="00715840">
        <w:rPr>
          <w:rFonts w:ascii="Times New Roman" w:hAnsi="Times New Roman" w:cs="Times New Roman"/>
          <w:color w:val="000000" w:themeColor="text1"/>
          <w:sz w:val="28"/>
          <w:szCs w:val="28"/>
        </w:rPr>
        <w:t xml:space="preserve"> підвищують щільніс</w:t>
      </w:r>
      <w:r w:rsidRPr="00715840">
        <w:rPr>
          <w:rFonts w:ascii="Times New Roman" w:hAnsi="Times New Roman" w:cs="Times New Roman"/>
          <w:color w:val="000000" w:themeColor="text1"/>
          <w:sz w:val="28"/>
          <w:szCs w:val="28"/>
        </w:rPr>
        <w:t xml:space="preserve">ть породи, а монтморіллонітові у яких щільність близько 2,3 г/см3 зменшують. Найскладніше </w:t>
      </w:r>
      <w:r w:rsidR="00475C39" w:rsidRPr="00715840">
        <w:rPr>
          <w:rFonts w:ascii="Times New Roman" w:hAnsi="Times New Roman" w:cs="Times New Roman"/>
          <w:color w:val="000000" w:themeColor="text1"/>
          <w:sz w:val="28"/>
          <w:szCs w:val="28"/>
        </w:rPr>
        <w:t>за даними ГГКЩ оцінити пористість поліміктових пісковик</w:t>
      </w:r>
      <w:r w:rsidRPr="00715840">
        <w:rPr>
          <w:rFonts w:ascii="Times New Roman" w:hAnsi="Times New Roman" w:cs="Times New Roman"/>
          <w:color w:val="000000" w:themeColor="text1"/>
          <w:sz w:val="28"/>
          <w:szCs w:val="28"/>
        </w:rPr>
        <w:t>ів. Для цих порід можливі чималі</w:t>
      </w:r>
      <w:r w:rsidR="00475C39" w:rsidRPr="00715840">
        <w:rPr>
          <w:rFonts w:ascii="Times New Roman" w:hAnsi="Times New Roman" w:cs="Times New Roman"/>
          <w:color w:val="000000" w:themeColor="text1"/>
          <w:sz w:val="28"/>
          <w:szCs w:val="28"/>
        </w:rPr>
        <w:t xml:space="preserve"> варіації вмісту в скелеті польового шпату і</w:t>
      </w:r>
      <w:r w:rsidRPr="00715840">
        <w:rPr>
          <w:rFonts w:ascii="Times New Roman" w:hAnsi="Times New Roman" w:cs="Times New Roman"/>
          <w:color w:val="000000" w:themeColor="text1"/>
          <w:sz w:val="28"/>
          <w:szCs w:val="28"/>
        </w:rPr>
        <w:t xml:space="preserve"> кварцу, у</w:t>
      </w:r>
      <w:r w:rsidR="00475C39" w:rsidRPr="00715840">
        <w:rPr>
          <w:rFonts w:ascii="Times New Roman" w:hAnsi="Times New Roman" w:cs="Times New Roman"/>
          <w:color w:val="000000" w:themeColor="text1"/>
          <w:sz w:val="28"/>
          <w:szCs w:val="28"/>
        </w:rPr>
        <w:t>наслідок чого різниця між уявно</w:t>
      </w:r>
      <w:r w:rsidRPr="00715840">
        <w:rPr>
          <w:rFonts w:ascii="Times New Roman" w:hAnsi="Times New Roman" w:cs="Times New Roman"/>
          <w:color w:val="000000" w:themeColor="text1"/>
          <w:sz w:val="28"/>
          <w:szCs w:val="28"/>
        </w:rPr>
        <w:t xml:space="preserve">ю і справжньою щільністю може </w:t>
      </w:r>
      <w:r w:rsidR="00475C39" w:rsidRPr="00715840">
        <w:rPr>
          <w:rFonts w:ascii="Times New Roman" w:hAnsi="Times New Roman" w:cs="Times New Roman"/>
          <w:color w:val="000000" w:themeColor="text1"/>
          <w:sz w:val="28"/>
          <w:szCs w:val="28"/>
        </w:rPr>
        <w:t>сягати 0,02 г/см</w:t>
      </w:r>
      <w:r w:rsidR="00475C39" w:rsidRPr="00715840">
        <w:rPr>
          <w:rFonts w:ascii="Times New Roman" w:hAnsi="Times New Roman" w:cs="Times New Roman"/>
          <w:color w:val="000000" w:themeColor="text1"/>
          <w:sz w:val="28"/>
          <w:szCs w:val="28"/>
          <w:vertAlign w:val="superscript"/>
        </w:rPr>
        <w:t>3</w:t>
      </w:r>
      <w:r w:rsidRPr="00715840">
        <w:rPr>
          <w:rFonts w:ascii="Times New Roman" w:hAnsi="Times New Roman" w:cs="Times New Roman"/>
          <w:color w:val="000000" w:themeColor="text1"/>
          <w:sz w:val="28"/>
          <w:szCs w:val="28"/>
        </w:rPr>
        <w:t>. З цього виходить</w:t>
      </w:r>
      <w:r w:rsidR="00475C39" w:rsidRPr="00715840">
        <w:rPr>
          <w:rFonts w:ascii="Times New Roman" w:hAnsi="Times New Roman" w:cs="Times New Roman"/>
          <w:color w:val="000000" w:themeColor="text1"/>
          <w:sz w:val="28"/>
          <w:szCs w:val="28"/>
        </w:rPr>
        <w:t>, що апаратура ГГКЩ повинна забезпечувати точність виміру щільності не нижче ±0,05 г/см</w:t>
      </w:r>
      <w:r w:rsidR="00475C39" w:rsidRPr="00715840">
        <w:rPr>
          <w:rFonts w:ascii="Times New Roman" w:hAnsi="Times New Roman" w:cs="Times New Roman"/>
          <w:color w:val="000000" w:themeColor="text1"/>
          <w:sz w:val="28"/>
          <w:szCs w:val="28"/>
          <w:vertAlign w:val="superscript"/>
        </w:rPr>
        <w:t>3</w:t>
      </w:r>
      <w:r w:rsidR="00475C39" w:rsidRPr="00715840">
        <w:rPr>
          <w:rFonts w:ascii="Times New Roman" w:hAnsi="Times New Roman" w:cs="Times New Roman"/>
          <w:color w:val="000000" w:themeColor="text1"/>
          <w:sz w:val="28"/>
          <w:szCs w:val="28"/>
        </w:rPr>
        <w:t>.</w:t>
      </w:r>
    </w:p>
    <w:p w:rsidR="00475C39" w:rsidRPr="00715840" w:rsidRDefault="00902454"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У карбонатних відкладе</w:t>
      </w:r>
      <w:r w:rsidR="00475C39" w:rsidRPr="00715840">
        <w:rPr>
          <w:rFonts w:ascii="Times New Roman" w:hAnsi="Times New Roman" w:cs="Times New Roman"/>
          <w:color w:val="000000" w:themeColor="text1"/>
          <w:sz w:val="28"/>
          <w:szCs w:val="28"/>
        </w:rPr>
        <w:t>нях невідомого складу (вапняк-долом</w:t>
      </w:r>
      <w:r w:rsidRPr="00715840">
        <w:rPr>
          <w:rFonts w:ascii="Times New Roman" w:hAnsi="Times New Roman" w:cs="Times New Roman"/>
          <w:color w:val="000000" w:themeColor="text1"/>
          <w:sz w:val="28"/>
          <w:szCs w:val="28"/>
        </w:rPr>
        <w:t>іт, присутність</w:t>
      </w:r>
      <w:r w:rsidR="00475C39" w:rsidRPr="00715840">
        <w:rPr>
          <w:rFonts w:ascii="Times New Roman" w:hAnsi="Times New Roman" w:cs="Times New Roman"/>
          <w:color w:val="000000" w:themeColor="text1"/>
          <w:sz w:val="28"/>
          <w:szCs w:val="28"/>
        </w:rPr>
        <w:t xml:space="preserve"> загіпсованих і глинистих різниць) не завжди можна прийняти однозначні рішення про величину δ</w:t>
      </w:r>
      <w:r w:rsidR="00475C39" w:rsidRPr="00715840">
        <w:rPr>
          <w:rFonts w:ascii="Times New Roman" w:hAnsi="Times New Roman" w:cs="Times New Roman"/>
          <w:color w:val="000000" w:themeColor="text1"/>
          <w:sz w:val="28"/>
          <w:szCs w:val="28"/>
          <w:vertAlign w:val="subscript"/>
        </w:rPr>
        <w:t>м</w:t>
      </w:r>
      <w:r w:rsidR="00E81E11" w:rsidRPr="00715840">
        <w:rPr>
          <w:rFonts w:ascii="Times New Roman" w:hAnsi="Times New Roman" w:cs="Times New Roman"/>
          <w:color w:val="000000" w:themeColor="text1"/>
          <w:sz w:val="28"/>
          <w:szCs w:val="28"/>
        </w:rPr>
        <w:t xml:space="preserve">. Похибка може </w:t>
      </w:r>
      <w:r w:rsidR="00475C39" w:rsidRPr="00715840">
        <w:rPr>
          <w:rFonts w:ascii="Times New Roman" w:hAnsi="Times New Roman" w:cs="Times New Roman"/>
          <w:color w:val="000000" w:themeColor="text1"/>
          <w:sz w:val="28"/>
          <w:szCs w:val="28"/>
        </w:rPr>
        <w:t>сягти 0,015 г/см</w:t>
      </w:r>
      <w:r w:rsidR="00475C39" w:rsidRPr="00715840">
        <w:rPr>
          <w:rFonts w:ascii="Times New Roman" w:hAnsi="Times New Roman" w:cs="Times New Roman"/>
          <w:color w:val="000000" w:themeColor="text1"/>
          <w:sz w:val="28"/>
          <w:szCs w:val="28"/>
          <w:vertAlign w:val="superscript"/>
        </w:rPr>
        <w:t>3</w:t>
      </w:r>
      <w:r w:rsidR="00475C39" w:rsidRPr="00715840">
        <w:rPr>
          <w:rFonts w:ascii="Times New Roman" w:hAnsi="Times New Roman" w:cs="Times New Roman"/>
          <w:color w:val="000000" w:themeColor="text1"/>
          <w:sz w:val="28"/>
          <w:szCs w:val="28"/>
        </w:rPr>
        <w:t>.</w:t>
      </w:r>
    </w:p>
    <w:p w:rsidR="00475C39" w:rsidRPr="00715840" w:rsidRDefault="00E81E11"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У згоді</w:t>
      </w:r>
      <w:r w:rsidR="00475C39" w:rsidRPr="00715840">
        <w:rPr>
          <w:rFonts w:ascii="Times New Roman" w:hAnsi="Times New Roman" w:cs="Times New Roman"/>
          <w:color w:val="000000" w:themeColor="text1"/>
          <w:sz w:val="28"/>
          <w:szCs w:val="28"/>
        </w:rPr>
        <w:t xml:space="preserve"> з дослідженнями, результати ГГКЩ для оцінки k</w:t>
      </w:r>
      <w:r w:rsidR="00475C39"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будуть застосовуватись для інших</w:t>
      </w:r>
      <w:r w:rsidR="00475C39" w:rsidRPr="00715840">
        <w:rPr>
          <w:rFonts w:ascii="Times New Roman" w:hAnsi="Times New Roman" w:cs="Times New Roman"/>
          <w:color w:val="000000" w:themeColor="text1"/>
          <w:sz w:val="28"/>
          <w:szCs w:val="28"/>
        </w:rPr>
        <w:t xml:space="preserve"> комплексів порід: у піщано-алеврито-глинистих розрізах з кварцовим скелетом п</w:t>
      </w:r>
      <w:r w:rsidRPr="00715840">
        <w:rPr>
          <w:rFonts w:ascii="Times New Roman" w:hAnsi="Times New Roman" w:cs="Times New Roman"/>
          <w:color w:val="000000" w:themeColor="text1"/>
          <w:sz w:val="28"/>
          <w:szCs w:val="28"/>
        </w:rPr>
        <w:t>орід і поліміктових при сталому</w:t>
      </w:r>
      <w:r w:rsidR="00475C39" w:rsidRPr="00715840">
        <w:rPr>
          <w:rFonts w:ascii="Times New Roman" w:hAnsi="Times New Roman" w:cs="Times New Roman"/>
          <w:color w:val="000000" w:themeColor="text1"/>
          <w:sz w:val="28"/>
          <w:szCs w:val="28"/>
        </w:rPr>
        <w:t xml:space="preserve"> значенні δ</w:t>
      </w:r>
      <w:r w:rsidR="00475C39" w:rsidRPr="00715840">
        <w:rPr>
          <w:rFonts w:ascii="Times New Roman" w:hAnsi="Times New Roman" w:cs="Times New Roman"/>
          <w:color w:val="000000" w:themeColor="text1"/>
          <w:sz w:val="28"/>
          <w:szCs w:val="28"/>
          <w:vertAlign w:val="subscript"/>
        </w:rPr>
        <w:t>м</w:t>
      </w:r>
      <w:r w:rsidR="00475C39" w:rsidRPr="00715840">
        <w:rPr>
          <w:rFonts w:ascii="Times New Roman" w:hAnsi="Times New Roman" w:cs="Times New Roman"/>
          <w:color w:val="000000" w:themeColor="text1"/>
          <w:sz w:val="28"/>
          <w:szCs w:val="28"/>
        </w:rPr>
        <w:t xml:space="preserve"> пісковиків і алевролітів з варіаціями не більше ±0,03 г/см</w:t>
      </w:r>
      <w:r w:rsidR="00475C39" w:rsidRPr="00715840">
        <w:rPr>
          <w:rFonts w:ascii="Times New Roman" w:hAnsi="Times New Roman" w:cs="Times New Roman"/>
          <w:color w:val="000000" w:themeColor="text1"/>
          <w:sz w:val="28"/>
          <w:szCs w:val="28"/>
          <w:vertAlign w:val="superscript"/>
        </w:rPr>
        <w:t>3</w:t>
      </w:r>
      <w:r w:rsidRPr="00715840">
        <w:rPr>
          <w:rFonts w:ascii="Times New Roman" w:hAnsi="Times New Roman" w:cs="Times New Roman"/>
          <w:color w:val="000000" w:themeColor="text1"/>
          <w:sz w:val="28"/>
          <w:szCs w:val="28"/>
        </w:rPr>
        <w:t>, домішки</w:t>
      </w:r>
      <w:r w:rsidR="00475C39" w:rsidRPr="00715840">
        <w:rPr>
          <w:rFonts w:ascii="Times New Roman" w:hAnsi="Times New Roman" w:cs="Times New Roman"/>
          <w:color w:val="000000" w:themeColor="text1"/>
          <w:sz w:val="28"/>
          <w:szCs w:val="28"/>
        </w:rPr>
        <w:t xml:space="preserve"> гидрослюд</w:t>
      </w:r>
      <w:r w:rsidRPr="00715840">
        <w:rPr>
          <w:rFonts w:ascii="Times New Roman" w:hAnsi="Times New Roman" w:cs="Times New Roman"/>
          <w:color w:val="000000" w:themeColor="text1"/>
          <w:sz w:val="28"/>
          <w:szCs w:val="28"/>
        </w:rPr>
        <w:t>ных глин у яких має переважати</w:t>
      </w:r>
      <w:r w:rsidR="00475C39" w:rsidRPr="00715840">
        <w:rPr>
          <w:rFonts w:ascii="Times New Roman" w:hAnsi="Times New Roman" w:cs="Times New Roman"/>
          <w:color w:val="000000" w:themeColor="text1"/>
          <w:sz w:val="28"/>
          <w:szCs w:val="28"/>
        </w:rPr>
        <w:t xml:space="preserve"> 15%, углистость </w:t>
      </w:r>
      <w:r w:rsidRPr="00715840">
        <w:rPr>
          <w:rFonts w:ascii="Times New Roman" w:hAnsi="Times New Roman" w:cs="Times New Roman"/>
          <w:color w:val="000000" w:themeColor="text1"/>
          <w:sz w:val="28"/>
          <w:szCs w:val="28"/>
        </w:rPr>
        <w:t>трохи більше 1 —1,5%; з домішками</w:t>
      </w:r>
      <w:r w:rsidR="00475C39" w:rsidRPr="00715840">
        <w:rPr>
          <w:rFonts w:ascii="Times New Roman" w:hAnsi="Times New Roman" w:cs="Times New Roman"/>
          <w:color w:val="000000" w:themeColor="text1"/>
          <w:sz w:val="28"/>
          <w:szCs w:val="28"/>
        </w:rPr>
        <w:t xml:space="preserve"> кальциту не більше 15%, гіпсу не більше 34%, каоліїтових глин не більше 10-15%.В усіх</w:t>
      </w:r>
      <w:r w:rsidRPr="00715840">
        <w:rPr>
          <w:rFonts w:ascii="Times New Roman" w:hAnsi="Times New Roman" w:cs="Times New Roman"/>
          <w:color w:val="000000" w:themeColor="text1"/>
          <w:sz w:val="28"/>
          <w:szCs w:val="28"/>
        </w:rPr>
        <w:t xml:space="preserve"> практично випадках ко</w:t>
      </w:r>
      <w:r w:rsidR="00475C39" w:rsidRPr="00715840">
        <w:rPr>
          <w:rFonts w:ascii="Times New Roman" w:hAnsi="Times New Roman" w:cs="Times New Roman"/>
          <w:color w:val="000000" w:themeColor="text1"/>
          <w:sz w:val="28"/>
          <w:szCs w:val="28"/>
        </w:rPr>
        <w:t>фіцієнт залишкової газонас</w:t>
      </w:r>
      <w:r w:rsidRPr="00715840">
        <w:rPr>
          <w:rFonts w:ascii="Times New Roman" w:hAnsi="Times New Roman" w:cs="Times New Roman"/>
          <w:color w:val="000000" w:themeColor="text1"/>
          <w:sz w:val="28"/>
          <w:szCs w:val="28"/>
        </w:rPr>
        <w:t>иченості не повинен переважати 0,1. У інших складніших випадках метод ГГКЩ сам</w:t>
      </w:r>
      <w:r w:rsidR="00475C39" w:rsidRPr="00715840">
        <w:rPr>
          <w:rFonts w:ascii="Times New Roman" w:hAnsi="Times New Roman" w:cs="Times New Roman"/>
          <w:color w:val="000000" w:themeColor="text1"/>
          <w:sz w:val="28"/>
          <w:szCs w:val="28"/>
        </w:rPr>
        <w:t xml:space="preserve"> малоефективний для оцінки k</w:t>
      </w:r>
      <w:r w:rsidR="00475C39" w:rsidRPr="00715840">
        <w:rPr>
          <w:rFonts w:ascii="Times New Roman" w:hAnsi="Times New Roman" w:cs="Times New Roman"/>
          <w:color w:val="000000" w:themeColor="text1"/>
          <w:sz w:val="28"/>
          <w:szCs w:val="28"/>
          <w:vertAlign w:val="subscript"/>
        </w:rPr>
        <w:t>п</w:t>
      </w:r>
      <w:r w:rsidR="00475C39" w:rsidRPr="00715840">
        <w:rPr>
          <w:rFonts w:ascii="Times New Roman" w:hAnsi="Times New Roman" w:cs="Times New Roman"/>
          <w:color w:val="000000" w:themeColor="text1"/>
          <w:sz w:val="28"/>
          <w:szCs w:val="28"/>
        </w:rPr>
        <w:t xml:space="preserve"> і його </w:t>
      </w:r>
      <w:r w:rsidR="00475C39" w:rsidRPr="00715840">
        <w:rPr>
          <w:rFonts w:ascii="Times New Roman" w:hAnsi="Times New Roman" w:cs="Times New Roman"/>
          <w:color w:val="000000" w:themeColor="text1"/>
          <w:sz w:val="28"/>
          <w:szCs w:val="28"/>
        </w:rPr>
        <w:lastRenderedPageBreak/>
        <w:t>засто</w:t>
      </w:r>
      <w:r w:rsidRPr="00715840">
        <w:rPr>
          <w:rFonts w:ascii="Times New Roman" w:hAnsi="Times New Roman" w:cs="Times New Roman"/>
          <w:color w:val="000000" w:themeColor="text1"/>
          <w:sz w:val="28"/>
          <w:szCs w:val="28"/>
        </w:rPr>
        <w:t>сування для цієї мети недоречно</w:t>
      </w:r>
      <w:r w:rsidR="00475C39" w:rsidRPr="00715840">
        <w:rPr>
          <w:rFonts w:ascii="Times New Roman" w:hAnsi="Times New Roman" w:cs="Times New Roman"/>
          <w:color w:val="000000" w:themeColor="text1"/>
          <w:sz w:val="28"/>
          <w:szCs w:val="28"/>
        </w:rPr>
        <w:t>. У</w:t>
      </w:r>
      <w:r w:rsidRPr="00715840">
        <w:rPr>
          <w:rFonts w:ascii="Times New Roman" w:hAnsi="Times New Roman" w:cs="Times New Roman"/>
          <w:color w:val="000000" w:themeColor="text1"/>
          <w:sz w:val="28"/>
          <w:szCs w:val="28"/>
        </w:rPr>
        <w:t xml:space="preserve"> більш</w:t>
      </w:r>
      <w:r w:rsidR="00475C39" w:rsidRPr="00715840">
        <w:rPr>
          <w:rFonts w:ascii="Times New Roman" w:hAnsi="Times New Roman" w:cs="Times New Roman"/>
          <w:color w:val="000000" w:themeColor="text1"/>
          <w:sz w:val="28"/>
          <w:szCs w:val="28"/>
        </w:rPr>
        <w:t xml:space="preserve"> складних випадках використання </w:t>
      </w:r>
      <w:r w:rsidRPr="00715840">
        <w:rPr>
          <w:rFonts w:ascii="Times New Roman" w:hAnsi="Times New Roman" w:cs="Times New Roman"/>
          <w:color w:val="000000" w:themeColor="text1"/>
          <w:sz w:val="28"/>
          <w:szCs w:val="28"/>
        </w:rPr>
        <w:t>щільний ГГК дієвий</w:t>
      </w:r>
      <w:r w:rsidR="00475C39" w:rsidRPr="00715840">
        <w:rPr>
          <w:rFonts w:ascii="Times New Roman" w:hAnsi="Times New Roman" w:cs="Times New Roman"/>
          <w:color w:val="000000" w:themeColor="text1"/>
          <w:sz w:val="28"/>
          <w:szCs w:val="28"/>
        </w:rPr>
        <w:t xml:space="preserve"> тількив комплексі з нейтроним каратажем і іншими методами ГІС.</w:t>
      </w:r>
    </w:p>
    <w:p w:rsidR="00475C39"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На рис. 1.10</w:t>
      </w:r>
      <w:r w:rsidR="007C2E10" w:rsidRPr="00715840">
        <w:rPr>
          <w:rFonts w:ascii="Times New Roman" w:hAnsi="Times New Roman" w:cs="Times New Roman"/>
          <w:color w:val="000000" w:themeColor="text1"/>
          <w:sz w:val="28"/>
          <w:szCs w:val="28"/>
        </w:rPr>
        <w:t xml:space="preserve"> наведено залежність</w:t>
      </w:r>
      <w:r w:rsidRPr="00715840">
        <w:rPr>
          <w:rFonts w:ascii="Times New Roman" w:hAnsi="Times New Roman" w:cs="Times New Roman"/>
          <w:color w:val="000000" w:themeColor="text1"/>
          <w:sz w:val="28"/>
          <w:szCs w:val="28"/>
        </w:rPr>
        <w:t xml:space="preserve"> об'ємної щільності δ</w:t>
      </w:r>
      <w:r w:rsidRPr="00715840">
        <w:rPr>
          <w:rFonts w:ascii="Times New Roman" w:hAnsi="Times New Roman" w:cs="Times New Roman"/>
          <w:color w:val="000000" w:themeColor="text1"/>
          <w:sz w:val="28"/>
          <w:szCs w:val="28"/>
          <w:vertAlign w:val="subscript"/>
        </w:rPr>
        <w:t>п</w:t>
      </w:r>
      <w:r w:rsidR="007C2E10" w:rsidRPr="00715840">
        <w:rPr>
          <w:rFonts w:ascii="Times New Roman" w:hAnsi="Times New Roman" w:cs="Times New Roman"/>
          <w:color w:val="000000" w:themeColor="text1"/>
          <w:sz w:val="28"/>
          <w:szCs w:val="28"/>
        </w:rPr>
        <w:t xml:space="preserve"> від пористо</w:t>
      </w:r>
      <w:r w:rsidRPr="00715840">
        <w:rPr>
          <w:rFonts w:ascii="Times New Roman" w:hAnsi="Times New Roman" w:cs="Times New Roman"/>
          <w:color w:val="000000" w:themeColor="text1"/>
          <w:sz w:val="28"/>
          <w:szCs w:val="28"/>
        </w:rPr>
        <w:t xml:space="preserve">ті </w:t>
      </w:r>
      <w:r w:rsidRPr="00715840">
        <w:rPr>
          <w:rFonts w:ascii="Times New Roman" w:hAnsi="Times New Roman" w:cs="Times New Roman"/>
          <w:color w:val="000000" w:themeColor="text1"/>
          <w:sz w:val="28"/>
          <w:szCs w:val="28"/>
          <w:lang w:val="en-US"/>
        </w:rPr>
        <w:t>k</w:t>
      </w:r>
      <w:r w:rsidRPr="00715840">
        <w:rPr>
          <w:rFonts w:ascii="Times New Roman" w:hAnsi="Times New Roman" w:cs="Times New Roman"/>
          <w:color w:val="000000" w:themeColor="text1"/>
          <w:sz w:val="28"/>
          <w:szCs w:val="28"/>
          <w:vertAlign w:val="subscript"/>
        </w:rPr>
        <w:t>п</w:t>
      </w:r>
      <w:r w:rsidR="007C2E10" w:rsidRPr="00715840">
        <w:rPr>
          <w:rFonts w:ascii="Times New Roman" w:hAnsi="Times New Roman" w:cs="Times New Roman"/>
          <w:color w:val="000000" w:themeColor="text1"/>
          <w:sz w:val="28"/>
          <w:szCs w:val="28"/>
        </w:rPr>
        <w:t>. Проте, перш ніж використати  цей графік, потрібн</w:t>
      </w:r>
      <w:r w:rsidRPr="00715840">
        <w:rPr>
          <w:rFonts w:ascii="Times New Roman" w:hAnsi="Times New Roman" w:cs="Times New Roman"/>
          <w:color w:val="000000" w:themeColor="text1"/>
          <w:sz w:val="28"/>
          <w:szCs w:val="28"/>
        </w:rPr>
        <w:t xml:space="preserve">о проаналізувати геолого-технічні умови вимірювань, </w:t>
      </w:r>
      <w:r w:rsidR="007C2E10" w:rsidRPr="00715840">
        <w:rPr>
          <w:rFonts w:ascii="Times New Roman" w:hAnsi="Times New Roman" w:cs="Times New Roman"/>
          <w:color w:val="000000" w:themeColor="text1"/>
          <w:sz w:val="28"/>
          <w:szCs w:val="28"/>
        </w:rPr>
        <w:t xml:space="preserve">для того </w:t>
      </w:r>
      <w:r w:rsidRPr="00715840">
        <w:rPr>
          <w:rFonts w:ascii="Times New Roman" w:hAnsi="Times New Roman" w:cs="Times New Roman"/>
          <w:color w:val="000000" w:themeColor="text1"/>
          <w:sz w:val="28"/>
          <w:szCs w:val="28"/>
        </w:rPr>
        <w:t xml:space="preserve">щоб оцінити обґрунтованість застосування ГГКЩ </w:t>
      </w:r>
      <w:r w:rsidR="007C2E10" w:rsidRPr="00715840">
        <w:rPr>
          <w:rFonts w:ascii="Times New Roman" w:hAnsi="Times New Roman" w:cs="Times New Roman"/>
          <w:color w:val="000000" w:themeColor="text1"/>
          <w:sz w:val="28"/>
          <w:szCs w:val="28"/>
        </w:rPr>
        <w:t>для оцінки пористості порід.</w:t>
      </w:r>
    </w:p>
    <w:p w:rsidR="00E1002D" w:rsidRPr="00715840" w:rsidRDefault="00E1002D" w:rsidP="00794DA4">
      <w:pPr>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drawing>
          <wp:inline distT="0" distB="0" distL="0" distR="0">
            <wp:extent cx="4654319" cy="2562225"/>
            <wp:effectExtent l="0" t="0" r="0" b="0"/>
            <wp:docPr id="4" name="Picut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7"/>
                    <a:stretch/>
                  </pic:blipFill>
                  <pic:spPr>
                    <a:xfrm>
                      <a:off x="0" y="0"/>
                      <a:ext cx="4712938" cy="2594495"/>
                    </a:xfrm>
                    <a:prstGeom prst="rect">
                      <a:avLst/>
                    </a:prstGeom>
                  </pic:spPr>
                </pic:pic>
              </a:graphicData>
            </a:graphic>
          </wp:inline>
        </w:drawing>
      </w:r>
    </w:p>
    <w:p w:rsidR="00E1002D" w:rsidRDefault="00E1002D" w:rsidP="00794DA4">
      <w:pPr>
        <w:pStyle w:val="ac"/>
        <w:spacing w:line="360" w:lineRule="auto"/>
        <w:ind w:firstLine="709"/>
        <w:contextualSpacing/>
        <w:jc w:val="both"/>
        <w:rPr>
          <w:rStyle w:val="ab"/>
          <w:iCs/>
          <w:color w:val="000000" w:themeColor="text1"/>
          <w:sz w:val="28"/>
          <w:szCs w:val="28"/>
          <w:lang w:eastAsia="uk-UA" w:bidi="uk-UA"/>
        </w:rPr>
      </w:pPr>
    </w:p>
    <w:p w:rsidR="00475C39" w:rsidRPr="00715840" w:rsidRDefault="00475C39" w:rsidP="00794DA4">
      <w:pPr>
        <w:pStyle w:val="ac"/>
        <w:spacing w:line="360" w:lineRule="auto"/>
        <w:ind w:firstLine="709"/>
        <w:contextualSpacing/>
        <w:jc w:val="both"/>
        <w:rPr>
          <w:rStyle w:val="ab"/>
          <w:color w:val="000000" w:themeColor="text1"/>
          <w:sz w:val="28"/>
          <w:szCs w:val="28"/>
        </w:rPr>
      </w:pPr>
      <w:r w:rsidRPr="00715840">
        <w:rPr>
          <w:rStyle w:val="ab"/>
          <w:iCs/>
          <w:color w:val="000000" w:themeColor="text1"/>
          <w:sz w:val="28"/>
          <w:szCs w:val="28"/>
          <w:lang w:eastAsia="uk-UA" w:bidi="uk-UA"/>
        </w:rPr>
        <w:t>Рис</w:t>
      </w:r>
      <w:r w:rsidR="00E1002D">
        <w:rPr>
          <w:rStyle w:val="ab"/>
          <w:iCs/>
          <w:color w:val="000000" w:themeColor="text1"/>
          <w:sz w:val="28"/>
          <w:szCs w:val="28"/>
          <w:lang w:eastAsia="uk-UA" w:bidi="uk-UA"/>
        </w:rPr>
        <w:t xml:space="preserve">унок 1.10 - </w:t>
      </w:r>
      <w:r w:rsidR="007C2E10" w:rsidRPr="00715840">
        <w:rPr>
          <w:rStyle w:val="ab"/>
          <w:color w:val="000000" w:themeColor="text1"/>
          <w:sz w:val="28"/>
          <w:szCs w:val="28"/>
        </w:rPr>
        <w:t>Залежність об’ємної і  щільності порі</w:t>
      </w:r>
      <w:r w:rsidRPr="00715840">
        <w:rPr>
          <w:rStyle w:val="ab"/>
          <w:color w:val="000000" w:themeColor="text1"/>
          <w:sz w:val="28"/>
          <w:szCs w:val="28"/>
        </w:rPr>
        <w:t xml:space="preserve">д </w:t>
      </w:r>
      <w:r w:rsidRPr="00715840">
        <w:rPr>
          <w:color w:val="000000" w:themeColor="text1"/>
          <w:sz w:val="28"/>
          <w:szCs w:val="28"/>
        </w:rPr>
        <w:t>δ</w:t>
      </w:r>
      <w:r w:rsidRPr="00715840">
        <w:rPr>
          <w:rStyle w:val="ab"/>
          <w:color w:val="000000" w:themeColor="text1"/>
          <w:sz w:val="28"/>
          <w:szCs w:val="28"/>
          <w:vertAlign w:val="subscript"/>
        </w:rPr>
        <w:t>п</w:t>
      </w:r>
      <w:r w:rsidRPr="00715840">
        <w:rPr>
          <w:rStyle w:val="ab"/>
          <w:color w:val="000000" w:themeColor="text1"/>
          <w:sz w:val="28"/>
          <w:szCs w:val="28"/>
        </w:rPr>
        <w:t xml:space="preserve"> від </w:t>
      </w:r>
      <w:r w:rsidRPr="00715840">
        <w:rPr>
          <w:rStyle w:val="ab"/>
          <w:iCs/>
          <w:color w:val="000000" w:themeColor="text1"/>
          <w:sz w:val="28"/>
          <w:szCs w:val="28"/>
          <w:lang w:val="en-US" w:bidi="en-US"/>
        </w:rPr>
        <w:t>k</w:t>
      </w:r>
      <w:r w:rsidRPr="00715840">
        <w:rPr>
          <w:rStyle w:val="ab"/>
          <w:iCs/>
          <w:color w:val="000000" w:themeColor="text1"/>
          <w:sz w:val="28"/>
          <w:szCs w:val="28"/>
          <w:vertAlign w:val="subscript"/>
          <w:lang w:bidi="en-US"/>
        </w:rPr>
        <w:t>п</w:t>
      </w:r>
      <w:r w:rsidRPr="00715840">
        <w:rPr>
          <w:rStyle w:val="ab"/>
          <w:color w:val="000000" w:themeColor="text1"/>
          <w:sz w:val="28"/>
          <w:szCs w:val="28"/>
        </w:rPr>
        <w:t>.</w:t>
      </w:r>
    </w:p>
    <w:p w:rsidR="007C2E10" w:rsidRPr="00715840" w:rsidRDefault="00475C39" w:rsidP="00794DA4">
      <w:pPr>
        <w:pStyle w:val="ac"/>
        <w:spacing w:line="360" w:lineRule="auto"/>
        <w:ind w:firstLine="709"/>
        <w:contextualSpacing/>
        <w:jc w:val="both"/>
        <w:rPr>
          <w:rStyle w:val="ab"/>
          <w:bCs/>
          <w:color w:val="000000" w:themeColor="text1"/>
          <w:sz w:val="28"/>
          <w:szCs w:val="28"/>
        </w:rPr>
      </w:pPr>
      <w:r w:rsidRPr="00715840">
        <w:rPr>
          <w:rStyle w:val="ab"/>
          <w:bCs/>
          <w:color w:val="000000" w:themeColor="text1"/>
          <w:sz w:val="28"/>
          <w:szCs w:val="28"/>
        </w:rPr>
        <w:t xml:space="preserve">1 — доломіт; </w:t>
      </w:r>
      <w:r w:rsidRPr="00715840">
        <w:rPr>
          <w:rStyle w:val="ab"/>
          <w:iCs/>
          <w:color w:val="000000" w:themeColor="text1"/>
          <w:sz w:val="28"/>
          <w:szCs w:val="28"/>
        </w:rPr>
        <w:t>2 —</w:t>
      </w:r>
      <w:r w:rsidRPr="00715840">
        <w:rPr>
          <w:rStyle w:val="ab"/>
          <w:bCs/>
          <w:color w:val="000000" w:themeColor="text1"/>
          <w:sz w:val="28"/>
          <w:szCs w:val="28"/>
        </w:rPr>
        <w:t xml:space="preserve"> вапняк; </w:t>
      </w:r>
      <w:r w:rsidRPr="00715840">
        <w:rPr>
          <w:rStyle w:val="ab"/>
          <w:iCs/>
          <w:color w:val="000000" w:themeColor="text1"/>
          <w:sz w:val="28"/>
          <w:szCs w:val="28"/>
        </w:rPr>
        <w:t>3</w:t>
      </w:r>
      <w:r w:rsidRPr="00715840">
        <w:rPr>
          <w:rStyle w:val="ab"/>
          <w:bCs/>
          <w:color w:val="000000" w:themeColor="text1"/>
          <w:sz w:val="28"/>
          <w:szCs w:val="28"/>
        </w:rPr>
        <w:t xml:space="preserve"> — кварцевий пісковик</w:t>
      </w:r>
    </w:p>
    <w:p w:rsidR="00E1002D" w:rsidRDefault="00E1002D" w:rsidP="00794DA4">
      <w:pPr>
        <w:pStyle w:val="ac"/>
        <w:spacing w:line="360" w:lineRule="auto"/>
        <w:ind w:firstLine="709"/>
        <w:contextualSpacing/>
        <w:jc w:val="both"/>
        <w:rPr>
          <w:color w:val="000000" w:themeColor="text1"/>
          <w:sz w:val="28"/>
          <w:szCs w:val="28"/>
        </w:rPr>
      </w:pPr>
    </w:p>
    <w:p w:rsidR="00475C39" w:rsidRPr="00715840" w:rsidRDefault="007C2E10" w:rsidP="00794DA4">
      <w:pPr>
        <w:pStyle w:val="ac"/>
        <w:spacing w:line="360" w:lineRule="auto"/>
        <w:ind w:firstLine="709"/>
        <w:contextualSpacing/>
        <w:jc w:val="both"/>
        <w:rPr>
          <w:bCs/>
          <w:color w:val="000000" w:themeColor="text1"/>
          <w:sz w:val="28"/>
          <w:szCs w:val="28"/>
        </w:rPr>
      </w:pPr>
      <w:r w:rsidRPr="00715840">
        <w:rPr>
          <w:color w:val="000000" w:themeColor="text1"/>
          <w:sz w:val="28"/>
          <w:szCs w:val="28"/>
        </w:rPr>
        <w:t>При цьому потрібно знати</w:t>
      </w:r>
      <w:r w:rsidR="00E02667" w:rsidRPr="00715840">
        <w:rPr>
          <w:color w:val="000000" w:themeColor="text1"/>
          <w:sz w:val="28"/>
          <w:szCs w:val="28"/>
        </w:rPr>
        <w:t>, що найбільш тісна залежність між пористі</w:t>
      </w:r>
      <w:r w:rsidRPr="00715840">
        <w:rPr>
          <w:color w:val="000000" w:themeColor="text1"/>
          <w:sz w:val="28"/>
          <w:szCs w:val="28"/>
        </w:rPr>
        <w:t>стю та щільністю відстежується</w:t>
      </w:r>
      <w:r w:rsidR="00E02667" w:rsidRPr="00715840">
        <w:rPr>
          <w:color w:val="000000" w:themeColor="text1"/>
          <w:sz w:val="28"/>
          <w:szCs w:val="28"/>
        </w:rPr>
        <w:t xml:space="preserve"> в однокомпонентних породах (вапняках, доломітах, кварцових пісковиках), </w:t>
      </w:r>
      <w:r w:rsidRPr="00715840">
        <w:rPr>
          <w:color w:val="000000" w:themeColor="text1"/>
          <w:sz w:val="28"/>
          <w:szCs w:val="28"/>
        </w:rPr>
        <w:t>які насичені</w:t>
      </w:r>
      <w:r w:rsidR="00E02667" w:rsidRPr="00715840">
        <w:rPr>
          <w:color w:val="000000" w:themeColor="text1"/>
          <w:sz w:val="28"/>
          <w:szCs w:val="28"/>
        </w:rPr>
        <w:t xml:space="preserve"> певним флюїдом.</w:t>
      </w: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У двозондо</w:t>
      </w:r>
      <w:r w:rsidR="007C2E10" w:rsidRPr="00715840">
        <w:rPr>
          <w:rFonts w:ascii="Times New Roman" w:hAnsi="Times New Roman" w:cs="Times New Roman"/>
          <w:color w:val="000000" w:themeColor="text1"/>
          <w:sz w:val="28"/>
          <w:szCs w:val="28"/>
        </w:rPr>
        <w:t>вій апаратурі РГП-2 при визначе</w:t>
      </w:r>
      <w:r w:rsidRPr="00715840">
        <w:rPr>
          <w:rFonts w:ascii="Times New Roman" w:hAnsi="Times New Roman" w:cs="Times New Roman"/>
          <w:color w:val="000000" w:themeColor="text1"/>
          <w:sz w:val="28"/>
          <w:szCs w:val="28"/>
        </w:rPr>
        <w:t xml:space="preserve">ні щільності вапняку, доломіту та кварцового пісковику поправка за вплив Z/A </w:t>
      </w:r>
      <w:r w:rsidR="00293A72" w:rsidRPr="00715840">
        <w:rPr>
          <w:rFonts w:ascii="Times New Roman" w:hAnsi="Times New Roman" w:cs="Times New Roman"/>
          <w:color w:val="000000" w:themeColor="text1"/>
          <w:sz w:val="28"/>
          <w:szCs w:val="28"/>
        </w:rPr>
        <w:t xml:space="preserve">яка </w:t>
      </w:r>
      <w:r w:rsidRPr="00715840">
        <w:rPr>
          <w:rFonts w:ascii="Times New Roman" w:hAnsi="Times New Roman" w:cs="Times New Roman"/>
          <w:color w:val="000000" w:themeColor="text1"/>
          <w:sz w:val="28"/>
          <w:szCs w:val="28"/>
        </w:rPr>
        <w:t>зведена до мінімуму і її можна не вносити (вимірювані значення електронної щільності δ</w:t>
      </w:r>
      <w:r w:rsidRPr="00715840">
        <w:rPr>
          <w:rFonts w:ascii="Times New Roman" w:hAnsi="Times New Roman" w:cs="Times New Roman"/>
          <w:color w:val="000000" w:themeColor="text1"/>
          <w:sz w:val="28"/>
          <w:szCs w:val="28"/>
          <w:vertAlign w:val="subscript"/>
        </w:rPr>
        <w:t>е</w:t>
      </w:r>
      <w:r w:rsidRPr="00715840">
        <w:rPr>
          <w:rFonts w:ascii="Times New Roman" w:hAnsi="Times New Roman" w:cs="Times New Roman"/>
          <w:color w:val="000000" w:themeColor="text1"/>
          <w:sz w:val="28"/>
          <w:szCs w:val="28"/>
        </w:rPr>
        <w:t xml:space="preserve"> = δ</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w:t>
      </w:r>
      <w:r w:rsidR="00293A72" w:rsidRPr="00715840">
        <w:rPr>
          <w:rFonts w:ascii="Times New Roman" w:hAnsi="Times New Roman" w:cs="Times New Roman"/>
          <w:color w:val="000000" w:themeColor="text1"/>
          <w:sz w:val="28"/>
          <w:szCs w:val="28"/>
        </w:rPr>
        <w:t xml:space="preserve">в </w:t>
      </w:r>
      <w:r w:rsidRPr="00715840">
        <w:rPr>
          <w:rFonts w:ascii="Times New Roman" w:hAnsi="Times New Roman" w:cs="Times New Roman"/>
          <w:color w:val="000000" w:themeColor="text1"/>
          <w:sz w:val="28"/>
          <w:szCs w:val="28"/>
        </w:rPr>
        <w:t>незалежно</w:t>
      </w:r>
      <w:r w:rsidR="00293A72" w:rsidRPr="00715840">
        <w:rPr>
          <w:rFonts w:ascii="Times New Roman" w:hAnsi="Times New Roman" w:cs="Times New Roman"/>
          <w:color w:val="000000" w:themeColor="text1"/>
          <w:sz w:val="28"/>
          <w:szCs w:val="28"/>
        </w:rPr>
        <w:t>сті</w:t>
      </w:r>
      <w:r w:rsidRPr="00715840">
        <w:rPr>
          <w:rFonts w:ascii="Times New Roman" w:hAnsi="Times New Roman" w:cs="Times New Roman"/>
          <w:color w:val="000000" w:themeColor="text1"/>
          <w:sz w:val="28"/>
          <w:szCs w:val="28"/>
        </w:rPr>
        <w:t xml:space="preserve"> від їх во</w:t>
      </w:r>
      <w:r w:rsidR="00293A72" w:rsidRPr="00715840">
        <w:rPr>
          <w:rFonts w:ascii="Times New Roman" w:hAnsi="Times New Roman" w:cs="Times New Roman"/>
          <w:color w:val="000000" w:themeColor="text1"/>
          <w:sz w:val="28"/>
          <w:szCs w:val="28"/>
        </w:rPr>
        <w:t>донасиченої пористості ). У</w:t>
      </w:r>
      <w:r w:rsidRPr="00715840">
        <w:rPr>
          <w:rFonts w:ascii="Times New Roman" w:hAnsi="Times New Roman" w:cs="Times New Roman"/>
          <w:color w:val="000000" w:themeColor="text1"/>
          <w:sz w:val="28"/>
          <w:szCs w:val="28"/>
        </w:rPr>
        <w:t xml:space="preserve"> інших випадках величина поправок передб</w:t>
      </w:r>
      <w:r w:rsidR="004E490D" w:rsidRPr="00715840">
        <w:rPr>
          <w:rFonts w:ascii="Times New Roman" w:hAnsi="Times New Roman" w:cs="Times New Roman"/>
          <w:color w:val="000000" w:themeColor="text1"/>
          <w:sz w:val="28"/>
          <w:szCs w:val="28"/>
        </w:rPr>
        <w:t>ачена у посібнику з інтерпретац</w:t>
      </w:r>
      <w:r w:rsidRPr="00715840">
        <w:rPr>
          <w:rFonts w:ascii="Times New Roman" w:hAnsi="Times New Roman" w:cs="Times New Roman"/>
          <w:color w:val="000000" w:themeColor="text1"/>
          <w:sz w:val="28"/>
          <w:szCs w:val="28"/>
        </w:rPr>
        <w:t>ї результатів вимірювань приладом РГП-2.</w:t>
      </w:r>
    </w:p>
    <w:p w:rsidR="00475C39" w:rsidRPr="00715840" w:rsidRDefault="004E490D"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З використанням</w:t>
      </w:r>
      <w:r w:rsidR="00475C39" w:rsidRPr="00715840">
        <w:rPr>
          <w:rFonts w:ascii="Times New Roman" w:hAnsi="Times New Roman" w:cs="Times New Roman"/>
          <w:color w:val="000000" w:themeColor="text1"/>
          <w:sz w:val="28"/>
          <w:szCs w:val="28"/>
        </w:rPr>
        <w:t xml:space="preserve"> даних ГГКЩ для оцінки кільк</w:t>
      </w:r>
      <w:r w:rsidRPr="00715840">
        <w:rPr>
          <w:rFonts w:ascii="Times New Roman" w:hAnsi="Times New Roman" w:cs="Times New Roman"/>
          <w:color w:val="000000" w:themeColor="text1"/>
          <w:sz w:val="28"/>
          <w:szCs w:val="28"/>
        </w:rPr>
        <w:t>існих визначень слід брати до уваги</w:t>
      </w:r>
      <w:r w:rsidR="00475C39" w:rsidRPr="00715840">
        <w:rPr>
          <w:rFonts w:ascii="Times New Roman" w:hAnsi="Times New Roman" w:cs="Times New Roman"/>
          <w:color w:val="000000" w:themeColor="text1"/>
          <w:sz w:val="28"/>
          <w:szCs w:val="28"/>
        </w:rPr>
        <w:t>, що надійні ре</w:t>
      </w:r>
      <w:r w:rsidRPr="00715840">
        <w:rPr>
          <w:rFonts w:ascii="Times New Roman" w:hAnsi="Times New Roman" w:cs="Times New Roman"/>
          <w:color w:val="000000" w:themeColor="text1"/>
          <w:sz w:val="28"/>
          <w:szCs w:val="28"/>
        </w:rPr>
        <w:t>зультати не можуть отриматись</w:t>
      </w:r>
      <w:r w:rsidR="00475C39" w:rsidRPr="00715840">
        <w:rPr>
          <w:rFonts w:ascii="Times New Roman" w:hAnsi="Times New Roman" w:cs="Times New Roman"/>
          <w:color w:val="000000" w:themeColor="text1"/>
          <w:sz w:val="28"/>
          <w:szCs w:val="28"/>
        </w:rPr>
        <w:t xml:space="preserve"> в кав</w:t>
      </w:r>
      <w:r w:rsidRPr="00715840">
        <w:rPr>
          <w:rFonts w:ascii="Times New Roman" w:hAnsi="Times New Roman" w:cs="Times New Roman"/>
          <w:color w:val="000000" w:themeColor="text1"/>
          <w:sz w:val="28"/>
          <w:szCs w:val="28"/>
        </w:rPr>
        <w:t>ернозних ділянках стовбура, в той час коли</w:t>
      </w:r>
      <w:r w:rsidR="00475C39" w:rsidRPr="00715840">
        <w:rPr>
          <w:rFonts w:ascii="Times New Roman" w:hAnsi="Times New Roman" w:cs="Times New Roman"/>
          <w:color w:val="000000" w:themeColor="text1"/>
          <w:sz w:val="28"/>
          <w:szCs w:val="28"/>
        </w:rPr>
        <w:t xml:space="preserve"> розмір каверн пере</w:t>
      </w:r>
      <w:r w:rsidRPr="00715840">
        <w:rPr>
          <w:rFonts w:ascii="Times New Roman" w:hAnsi="Times New Roman" w:cs="Times New Roman"/>
          <w:color w:val="000000" w:themeColor="text1"/>
          <w:sz w:val="28"/>
          <w:szCs w:val="28"/>
        </w:rPr>
        <w:t>важає</w:t>
      </w:r>
      <w:r w:rsidR="00475C39" w:rsidRPr="00715840">
        <w:rPr>
          <w:rFonts w:ascii="Times New Roman" w:hAnsi="Times New Roman" w:cs="Times New Roman"/>
          <w:color w:val="000000" w:themeColor="text1"/>
          <w:sz w:val="28"/>
          <w:szCs w:val="28"/>
        </w:rPr>
        <w:t xml:space="preserve"> номінальний діаметр свердл</w:t>
      </w:r>
      <w:r w:rsidRPr="00715840">
        <w:rPr>
          <w:rFonts w:ascii="Times New Roman" w:hAnsi="Times New Roman" w:cs="Times New Roman"/>
          <w:color w:val="000000" w:themeColor="text1"/>
          <w:sz w:val="28"/>
          <w:szCs w:val="28"/>
        </w:rPr>
        <w:t>овини більш ніж на 2 см, а т</w:t>
      </w:r>
      <w:r w:rsidR="00475C39" w:rsidRPr="00715840">
        <w:rPr>
          <w:rFonts w:ascii="Times New Roman" w:hAnsi="Times New Roman" w:cs="Times New Roman"/>
          <w:color w:val="000000" w:themeColor="text1"/>
          <w:sz w:val="28"/>
          <w:szCs w:val="28"/>
        </w:rPr>
        <w:t xml:space="preserve"> при товщині глинистої к</w:t>
      </w:r>
      <w:r w:rsidRPr="00715840">
        <w:rPr>
          <w:rFonts w:ascii="Times New Roman" w:hAnsi="Times New Roman" w:cs="Times New Roman"/>
          <w:color w:val="000000" w:themeColor="text1"/>
          <w:sz w:val="28"/>
          <w:szCs w:val="28"/>
        </w:rPr>
        <w:t>ірки більше 2 см. При обчисленнях</w:t>
      </w:r>
      <w:r w:rsidR="00475C39" w:rsidRPr="00715840">
        <w:rPr>
          <w:rFonts w:ascii="Times New Roman" w:hAnsi="Times New Roman" w:cs="Times New Roman"/>
          <w:color w:val="000000" w:themeColor="text1"/>
          <w:sz w:val="28"/>
          <w:szCs w:val="28"/>
        </w:rPr>
        <w:t xml:space="preserve"> вихідних даних для оцінки δ</w:t>
      </w:r>
      <w:r w:rsidR="00475C39" w:rsidRPr="00715840">
        <w:rPr>
          <w:rFonts w:ascii="Times New Roman" w:hAnsi="Times New Roman" w:cs="Times New Roman"/>
          <w:color w:val="000000" w:themeColor="text1"/>
          <w:sz w:val="28"/>
          <w:szCs w:val="28"/>
          <w:vertAlign w:val="subscript"/>
        </w:rPr>
        <w:t>м</w:t>
      </w:r>
      <w:r w:rsidRPr="00715840">
        <w:rPr>
          <w:rFonts w:ascii="Times New Roman" w:hAnsi="Times New Roman" w:cs="Times New Roman"/>
          <w:color w:val="000000" w:themeColor="text1"/>
          <w:sz w:val="28"/>
          <w:szCs w:val="28"/>
        </w:rPr>
        <w:t xml:space="preserve"> по ГГКЩ потрібно</w:t>
      </w:r>
      <w:r w:rsidR="00475C39" w:rsidRPr="00715840">
        <w:rPr>
          <w:rFonts w:ascii="Times New Roman" w:hAnsi="Times New Roman" w:cs="Times New Roman"/>
          <w:color w:val="000000" w:themeColor="text1"/>
          <w:sz w:val="28"/>
          <w:szCs w:val="28"/>
        </w:rPr>
        <w:t xml:space="preserve"> також враховувати впли</w:t>
      </w:r>
      <w:r w:rsidRPr="00715840">
        <w:rPr>
          <w:rFonts w:ascii="Times New Roman" w:hAnsi="Times New Roman" w:cs="Times New Roman"/>
          <w:color w:val="000000" w:themeColor="text1"/>
          <w:sz w:val="28"/>
          <w:szCs w:val="28"/>
        </w:rPr>
        <w:t>в природного гамма-випромінюван</w:t>
      </w:r>
      <w:r w:rsidR="00475C39" w:rsidRPr="00715840">
        <w:rPr>
          <w:rFonts w:ascii="Times New Roman" w:hAnsi="Times New Roman" w:cs="Times New Roman"/>
          <w:color w:val="000000" w:themeColor="text1"/>
          <w:sz w:val="28"/>
          <w:szCs w:val="28"/>
        </w:rPr>
        <w:t xml:space="preserve">я по ГК в процесі виміру. </w:t>
      </w: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1.7 Інтерпретація кривих НГК </w:t>
      </w:r>
      <w:r w:rsidR="00FE01BF" w:rsidRPr="00715840">
        <w:rPr>
          <w:rFonts w:ascii="Times New Roman" w:hAnsi="Times New Roman" w:cs="Times New Roman"/>
          <w:color w:val="000000" w:themeColor="text1"/>
          <w:sz w:val="28"/>
          <w:szCs w:val="28"/>
        </w:rPr>
        <w:t>і ННК способом опорного  пласта</w:t>
      </w:r>
    </w:p>
    <w:p w:rsidR="00E1002D" w:rsidRDefault="00E1002D" w:rsidP="00794DA4">
      <w:pPr>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E1002D" w:rsidP="00794DA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Ме</w:t>
      </w:r>
      <w:r w:rsidR="004E490D" w:rsidRPr="00715840">
        <w:rPr>
          <w:rFonts w:ascii="Times New Roman" w:hAnsi="Times New Roman" w:cs="Times New Roman"/>
          <w:color w:val="000000" w:themeColor="text1"/>
          <w:sz w:val="28"/>
          <w:szCs w:val="28"/>
        </w:rPr>
        <w:t>тод опорного пласта використовується</w:t>
      </w:r>
      <w:r w:rsidR="00475C39" w:rsidRPr="00715840">
        <w:rPr>
          <w:rFonts w:ascii="Times New Roman" w:hAnsi="Times New Roman" w:cs="Times New Roman"/>
          <w:color w:val="000000" w:themeColor="text1"/>
          <w:sz w:val="28"/>
          <w:szCs w:val="28"/>
        </w:rPr>
        <w:t xml:space="preserve"> для визначення пористості порід за діаграмами НГК і ННК,</w:t>
      </w:r>
      <w:r w:rsidR="004E490D" w:rsidRPr="00715840">
        <w:rPr>
          <w:rFonts w:ascii="Times New Roman" w:hAnsi="Times New Roman" w:cs="Times New Roman"/>
          <w:color w:val="000000" w:themeColor="text1"/>
          <w:sz w:val="28"/>
          <w:szCs w:val="28"/>
        </w:rPr>
        <w:t xml:space="preserve"> які  отримані</w:t>
      </w:r>
      <w:r w:rsidR="00475C39" w:rsidRPr="00715840">
        <w:rPr>
          <w:rFonts w:ascii="Times New Roman" w:hAnsi="Times New Roman" w:cs="Times New Roman"/>
          <w:color w:val="000000" w:themeColor="text1"/>
          <w:sz w:val="28"/>
          <w:szCs w:val="28"/>
        </w:rPr>
        <w:t xml:space="preserve"> апар</w:t>
      </w:r>
      <w:r w:rsidR="004E490D" w:rsidRPr="00715840">
        <w:rPr>
          <w:rFonts w:ascii="Times New Roman" w:hAnsi="Times New Roman" w:cs="Times New Roman"/>
          <w:color w:val="000000" w:themeColor="text1"/>
          <w:sz w:val="28"/>
          <w:szCs w:val="28"/>
        </w:rPr>
        <w:t>атурою, що не пройшла калібрува</w:t>
      </w:r>
      <w:r w:rsidR="00475C39" w:rsidRPr="00715840">
        <w:rPr>
          <w:rFonts w:ascii="Times New Roman" w:hAnsi="Times New Roman" w:cs="Times New Roman"/>
          <w:color w:val="000000" w:themeColor="text1"/>
          <w:sz w:val="28"/>
          <w:szCs w:val="28"/>
        </w:rPr>
        <w:t>н</w:t>
      </w:r>
      <w:r w:rsidR="004E490D" w:rsidRPr="00715840">
        <w:rPr>
          <w:rFonts w:ascii="Times New Roman" w:hAnsi="Times New Roman" w:cs="Times New Roman"/>
          <w:color w:val="000000" w:themeColor="text1"/>
          <w:sz w:val="28"/>
          <w:szCs w:val="28"/>
        </w:rPr>
        <w:t>я та метрологічної повірки. О</w:t>
      </w:r>
      <w:r w:rsidR="00475C39" w:rsidRPr="00715840">
        <w:rPr>
          <w:rFonts w:ascii="Times New Roman" w:hAnsi="Times New Roman" w:cs="Times New Roman"/>
          <w:color w:val="000000" w:themeColor="text1"/>
          <w:sz w:val="28"/>
          <w:szCs w:val="28"/>
        </w:rPr>
        <w:t xml:space="preserve">порний пласт може бути прийнятий будь-який пласт з відомим водневмістом і незмінною літологією, у тому числі чисті </w:t>
      </w:r>
      <w:r w:rsidR="004E490D" w:rsidRPr="00715840">
        <w:rPr>
          <w:rFonts w:ascii="Times New Roman" w:hAnsi="Times New Roman" w:cs="Times New Roman"/>
          <w:color w:val="000000" w:themeColor="text1"/>
          <w:sz w:val="28"/>
          <w:szCs w:val="28"/>
        </w:rPr>
        <w:t>ангідрити, вапняки з мінімальною по розрізу пористістю і</w:t>
      </w:r>
      <w:r w:rsidR="00475C39" w:rsidRPr="00715840">
        <w:rPr>
          <w:rFonts w:ascii="Times New Roman" w:hAnsi="Times New Roman" w:cs="Times New Roman"/>
          <w:color w:val="000000" w:themeColor="text1"/>
          <w:sz w:val="28"/>
          <w:szCs w:val="28"/>
        </w:rPr>
        <w:t xml:space="preserve"> кавер</w:t>
      </w:r>
      <w:r w:rsidR="004E490D" w:rsidRPr="00715840">
        <w:rPr>
          <w:rFonts w:ascii="Times New Roman" w:hAnsi="Times New Roman" w:cs="Times New Roman"/>
          <w:color w:val="000000" w:themeColor="text1"/>
          <w:sz w:val="28"/>
          <w:szCs w:val="28"/>
        </w:rPr>
        <w:t>ни проти чистих глин, заповнені</w:t>
      </w:r>
      <w:r w:rsidR="00475C39" w:rsidRPr="00715840">
        <w:rPr>
          <w:rFonts w:ascii="Times New Roman" w:hAnsi="Times New Roman" w:cs="Times New Roman"/>
          <w:color w:val="000000" w:themeColor="text1"/>
          <w:sz w:val="28"/>
          <w:szCs w:val="28"/>
        </w:rPr>
        <w:t xml:space="preserve"> промивною рідиною. Пористість k</w:t>
      </w:r>
      <w:r w:rsidR="00475C39" w:rsidRPr="00715840">
        <w:rPr>
          <w:rFonts w:ascii="Times New Roman" w:hAnsi="Times New Roman" w:cs="Times New Roman"/>
          <w:color w:val="000000" w:themeColor="text1"/>
          <w:sz w:val="28"/>
          <w:szCs w:val="28"/>
          <w:vertAlign w:val="subscript"/>
          <w:lang w:val="en-US"/>
        </w:rPr>
        <w:t>n</w:t>
      </w:r>
      <w:r w:rsidR="004E490D" w:rsidRPr="00715840">
        <w:rPr>
          <w:rFonts w:ascii="Times New Roman" w:hAnsi="Times New Roman" w:cs="Times New Roman"/>
          <w:color w:val="000000" w:themeColor="text1"/>
          <w:sz w:val="28"/>
          <w:szCs w:val="28"/>
        </w:rPr>
        <w:t xml:space="preserve"> у каверні береться</w:t>
      </w:r>
      <w:r w:rsidR="0000531C" w:rsidRPr="00715840">
        <w:rPr>
          <w:rFonts w:ascii="Times New Roman" w:hAnsi="Times New Roman" w:cs="Times New Roman"/>
          <w:color w:val="000000" w:themeColor="text1"/>
          <w:sz w:val="28"/>
          <w:szCs w:val="28"/>
        </w:rPr>
        <w:t>і</w:t>
      </w:r>
      <w:r w:rsidR="00475C39" w:rsidRPr="00715840">
        <w:rPr>
          <w:rFonts w:ascii="Times New Roman" w:hAnsi="Times New Roman" w:cs="Times New Roman"/>
          <w:color w:val="000000" w:themeColor="text1"/>
          <w:sz w:val="28"/>
          <w:szCs w:val="28"/>
        </w:rPr>
        <w:t xml:space="preserve"> рівною 100 %, в обсадженій свердловині </w:t>
      </w:r>
      <w:r w:rsidR="0000531C" w:rsidRPr="00715840">
        <w:rPr>
          <w:rFonts w:ascii="Times New Roman" w:hAnsi="Times New Roman" w:cs="Times New Roman"/>
          <w:color w:val="000000" w:themeColor="text1"/>
          <w:sz w:val="28"/>
          <w:szCs w:val="28"/>
        </w:rPr>
        <w:t>і</w:t>
      </w:r>
      <w:r w:rsidR="00475C39" w:rsidRPr="00715840">
        <w:rPr>
          <w:rFonts w:ascii="Times New Roman" w:hAnsi="Times New Roman" w:cs="Times New Roman"/>
          <w:color w:val="000000" w:themeColor="text1"/>
          <w:sz w:val="28"/>
          <w:szCs w:val="28"/>
        </w:rPr>
        <w:t>з зацементованою каверною k</w:t>
      </w:r>
      <w:r w:rsidR="00475C39" w:rsidRPr="00715840">
        <w:rPr>
          <w:rFonts w:ascii="Times New Roman" w:hAnsi="Times New Roman" w:cs="Times New Roman"/>
          <w:color w:val="000000" w:themeColor="text1"/>
          <w:sz w:val="28"/>
          <w:szCs w:val="28"/>
          <w:vertAlign w:val="subscript"/>
          <w:lang w:val="en-US"/>
        </w:rPr>
        <w:t>n</w:t>
      </w:r>
      <w:r w:rsidR="0000531C" w:rsidRPr="00715840">
        <w:rPr>
          <w:rFonts w:ascii="Times New Roman" w:hAnsi="Times New Roman" w:cs="Times New Roman"/>
          <w:color w:val="000000" w:themeColor="text1"/>
          <w:sz w:val="28"/>
          <w:szCs w:val="28"/>
        </w:rPr>
        <w:t xml:space="preserve"> = 50 %. Відрізняють способи одного або</w:t>
      </w:r>
      <w:r w:rsidR="00475C39" w:rsidRPr="00715840">
        <w:rPr>
          <w:rFonts w:ascii="Times New Roman" w:hAnsi="Times New Roman" w:cs="Times New Roman"/>
          <w:color w:val="000000" w:themeColor="text1"/>
          <w:sz w:val="28"/>
          <w:szCs w:val="28"/>
        </w:rPr>
        <w:t xml:space="preserve"> двох опорних пластів.</w:t>
      </w:r>
    </w:p>
    <w:p w:rsidR="00475C39" w:rsidRPr="00715840" w:rsidRDefault="0000531C"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Метод одного опорного шару. В такому</w:t>
      </w:r>
      <w:r w:rsidR="00475C39" w:rsidRPr="00715840">
        <w:rPr>
          <w:rFonts w:ascii="Times New Roman" w:hAnsi="Times New Roman" w:cs="Times New Roman"/>
          <w:color w:val="000000" w:themeColor="text1"/>
          <w:sz w:val="28"/>
          <w:szCs w:val="28"/>
        </w:rPr>
        <w:t xml:space="preserve"> випадку по</w:t>
      </w:r>
      <w:r w:rsidRPr="00715840">
        <w:rPr>
          <w:rFonts w:ascii="Times New Roman" w:hAnsi="Times New Roman" w:cs="Times New Roman"/>
          <w:color w:val="000000" w:themeColor="text1"/>
          <w:sz w:val="28"/>
          <w:szCs w:val="28"/>
        </w:rPr>
        <w:t xml:space="preserve">трібна наявність у </w:t>
      </w:r>
      <w:r w:rsidR="00475C39" w:rsidRPr="00715840">
        <w:rPr>
          <w:rFonts w:ascii="Times New Roman" w:hAnsi="Times New Roman" w:cs="Times New Roman"/>
          <w:color w:val="000000" w:themeColor="text1"/>
          <w:sz w:val="28"/>
          <w:szCs w:val="28"/>
        </w:rPr>
        <w:t xml:space="preserve"> частині</w:t>
      </w:r>
      <w:r w:rsidRPr="00715840">
        <w:rPr>
          <w:rFonts w:ascii="Times New Roman" w:hAnsi="Times New Roman" w:cs="Times New Roman"/>
          <w:color w:val="000000" w:themeColor="text1"/>
          <w:sz w:val="28"/>
          <w:szCs w:val="28"/>
        </w:rPr>
        <w:t xml:space="preserve">,яка досліджується, </w:t>
      </w:r>
      <w:r w:rsidR="00475C39" w:rsidRPr="00715840">
        <w:rPr>
          <w:rFonts w:ascii="Times New Roman" w:hAnsi="Times New Roman" w:cs="Times New Roman"/>
          <w:color w:val="000000" w:themeColor="text1"/>
          <w:sz w:val="28"/>
          <w:szCs w:val="28"/>
        </w:rPr>
        <w:t xml:space="preserve">розрізу пласта з відомою пористістю </w:t>
      </w:r>
      <w:r w:rsidR="00475C39" w:rsidRPr="00715840">
        <w:rPr>
          <w:rFonts w:ascii="Times New Roman" w:hAnsi="Times New Roman" w:cs="Times New Roman"/>
          <w:color w:val="000000" w:themeColor="text1"/>
          <w:sz w:val="28"/>
          <w:szCs w:val="28"/>
          <w:lang w:val="en-US"/>
        </w:rPr>
        <w:t>k</w:t>
      </w:r>
      <w:r w:rsidR="00475C39" w:rsidRPr="00715840">
        <w:rPr>
          <w:rFonts w:ascii="Times New Roman" w:hAnsi="Times New Roman" w:cs="Times New Roman"/>
          <w:color w:val="000000" w:themeColor="text1"/>
          <w:sz w:val="28"/>
          <w:szCs w:val="28"/>
          <w:vertAlign w:val="subscript"/>
        </w:rPr>
        <w:t>п. оп</w:t>
      </w:r>
      <w:r w:rsidR="00475C39" w:rsidRPr="00715840">
        <w:rPr>
          <w:rFonts w:ascii="Times New Roman" w:hAnsi="Times New Roman" w:cs="Times New Roman"/>
          <w:color w:val="000000" w:themeColor="text1"/>
          <w:sz w:val="28"/>
          <w:szCs w:val="28"/>
        </w:rPr>
        <w:t xml:space="preserve"> (водневміст ω</w:t>
      </w:r>
      <w:r w:rsidR="00475C39" w:rsidRPr="00715840">
        <w:rPr>
          <w:rFonts w:ascii="Times New Roman" w:hAnsi="Times New Roman" w:cs="Times New Roman"/>
          <w:color w:val="000000" w:themeColor="text1"/>
          <w:sz w:val="28"/>
          <w:szCs w:val="28"/>
          <w:vertAlign w:val="subscript"/>
        </w:rPr>
        <w:t>оп</w:t>
      </w:r>
      <w:r w:rsidRPr="00715840">
        <w:rPr>
          <w:rFonts w:ascii="Times New Roman" w:hAnsi="Times New Roman" w:cs="Times New Roman"/>
          <w:color w:val="000000" w:themeColor="text1"/>
          <w:sz w:val="28"/>
          <w:szCs w:val="28"/>
        </w:rPr>
        <w:t>), що дає змогу визначити приблизне</w:t>
      </w:r>
      <w:r w:rsidR="00475C39" w:rsidRPr="00715840">
        <w:rPr>
          <w:rFonts w:ascii="Times New Roman" w:hAnsi="Times New Roman" w:cs="Times New Roman"/>
          <w:color w:val="000000" w:themeColor="text1"/>
          <w:sz w:val="28"/>
          <w:szCs w:val="28"/>
        </w:rPr>
        <w:t xml:space="preserve"> значення </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lang w:val="en-US"/>
        </w:rPr>
        <w:t>x</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rPr>
        <w:t xml:space="preserve">оп  </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lang w:val="en-US"/>
        </w:rPr>
        <w:t>x</w:t>
      </w:r>
      <w:r w:rsidR="00475C39" w:rsidRPr="00715840">
        <w:rPr>
          <w:rFonts w:ascii="Times New Roman" w:hAnsi="Times New Roman" w:cs="Times New Roman"/>
          <w:color w:val="000000" w:themeColor="text1"/>
          <w:sz w:val="28"/>
          <w:szCs w:val="28"/>
        </w:rPr>
        <w:t xml:space="preserve"> -значення НГК або ННК в досліджуваних пластах; </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rPr>
        <w:t>оп</w:t>
      </w:r>
      <w:r w:rsidR="00475C39" w:rsidRPr="00715840">
        <w:rPr>
          <w:rFonts w:ascii="Times New Roman" w:hAnsi="Times New Roman" w:cs="Times New Roman"/>
          <w:color w:val="000000" w:themeColor="text1"/>
          <w:sz w:val="28"/>
          <w:szCs w:val="28"/>
        </w:rPr>
        <w:t xml:space="preserve"> -в опорному горизонті). На величині </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lang w:val="en-US"/>
        </w:rPr>
        <w:t>x</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rPr>
        <w:t>оп</w:t>
      </w:r>
      <w:r w:rsidRPr="00715840">
        <w:rPr>
          <w:rFonts w:ascii="Times New Roman" w:hAnsi="Times New Roman" w:cs="Times New Roman"/>
          <w:color w:val="000000" w:themeColor="text1"/>
          <w:sz w:val="28"/>
          <w:szCs w:val="28"/>
        </w:rPr>
        <w:t xml:space="preserve"> не позначається</w:t>
      </w:r>
      <w:r w:rsidR="00475C39" w:rsidRPr="00715840">
        <w:rPr>
          <w:rFonts w:ascii="Times New Roman" w:hAnsi="Times New Roman" w:cs="Times New Roman"/>
          <w:color w:val="000000" w:themeColor="text1"/>
          <w:sz w:val="28"/>
          <w:szCs w:val="28"/>
        </w:rPr>
        <w:t xml:space="preserve"> щіл</w:t>
      </w:r>
      <w:r w:rsidRPr="00715840">
        <w:rPr>
          <w:rFonts w:ascii="Times New Roman" w:hAnsi="Times New Roman" w:cs="Times New Roman"/>
          <w:color w:val="000000" w:themeColor="text1"/>
          <w:sz w:val="28"/>
          <w:szCs w:val="28"/>
        </w:rPr>
        <w:t>ьність і мінералізація, діаметр свердловини, проте</w:t>
      </w:r>
      <w:r w:rsidR="00475C39" w:rsidRPr="00715840">
        <w:rPr>
          <w:rFonts w:ascii="Times New Roman" w:hAnsi="Times New Roman" w:cs="Times New Roman"/>
          <w:color w:val="000000" w:themeColor="text1"/>
          <w:sz w:val="28"/>
          <w:szCs w:val="28"/>
        </w:rPr>
        <w:t xml:space="preserve"> впливу літології, глинистості, сульфатності, глинистої кірки не знімаються</w:t>
      </w:r>
      <w:r w:rsidRPr="00715840">
        <w:rPr>
          <w:rFonts w:ascii="Times New Roman" w:hAnsi="Times New Roman" w:cs="Times New Roman"/>
          <w:color w:val="000000" w:themeColor="text1"/>
          <w:sz w:val="28"/>
          <w:szCs w:val="28"/>
        </w:rPr>
        <w:t>. Д</w:t>
      </w:r>
      <w:r w:rsidR="00475C39" w:rsidRPr="00715840">
        <w:rPr>
          <w:rFonts w:ascii="Times New Roman" w:hAnsi="Times New Roman" w:cs="Times New Roman"/>
          <w:color w:val="000000" w:themeColor="text1"/>
          <w:sz w:val="28"/>
          <w:szCs w:val="28"/>
        </w:rPr>
        <w:t xml:space="preserve">альший </w:t>
      </w:r>
      <w:r w:rsidRPr="00715840">
        <w:rPr>
          <w:rFonts w:ascii="Times New Roman" w:hAnsi="Times New Roman" w:cs="Times New Roman"/>
          <w:color w:val="000000" w:themeColor="text1"/>
          <w:sz w:val="28"/>
          <w:szCs w:val="28"/>
        </w:rPr>
        <w:t>розрахунок зводиться до визначе</w:t>
      </w:r>
      <w:r w:rsidR="00475C39" w:rsidRPr="00715840">
        <w:rPr>
          <w:rFonts w:ascii="Times New Roman" w:hAnsi="Times New Roman" w:cs="Times New Roman"/>
          <w:color w:val="000000" w:themeColor="text1"/>
          <w:sz w:val="28"/>
          <w:szCs w:val="28"/>
        </w:rPr>
        <w:t xml:space="preserve">ня </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rPr>
        <w:t>оп. ум.од.</w:t>
      </w:r>
      <w:r w:rsidR="00475C39" w:rsidRPr="00715840">
        <w:rPr>
          <w:rFonts w:ascii="Times New Roman" w:hAnsi="Times New Roman" w:cs="Times New Roman"/>
          <w:color w:val="000000" w:themeColor="text1"/>
          <w:sz w:val="28"/>
          <w:szCs w:val="28"/>
        </w:rPr>
        <w:t xml:space="preserve"> по осі ординат з</w:t>
      </w:r>
      <w:r w:rsidRPr="00715840">
        <w:rPr>
          <w:rFonts w:ascii="Times New Roman" w:hAnsi="Times New Roman" w:cs="Times New Roman"/>
          <w:color w:val="000000" w:themeColor="text1"/>
          <w:sz w:val="28"/>
          <w:szCs w:val="28"/>
        </w:rPr>
        <w:t>вичайної палетки для певних</w:t>
      </w:r>
      <w:r w:rsidR="00475C39" w:rsidRPr="00715840">
        <w:rPr>
          <w:rFonts w:ascii="Times New Roman" w:hAnsi="Times New Roman" w:cs="Times New Roman"/>
          <w:color w:val="000000" w:themeColor="text1"/>
          <w:sz w:val="28"/>
          <w:szCs w:val="28"/>
        </w:rPr>
        <w:t xml:space="preserve"> значень d</w:t>
      </w:r>
      <w:r w:rsidR="00475C39" w:rsidRPr="00715840">
        <w:rPr>
          <w:rFonts w:ascii="Times New Roman" w:hAnsi="Times New Roman" w:cs="Times New Roman"/>
          <w:color w:val="000000" w:themeColor="text1"/>
          <w:sz w:val="28"/>
          <w:szCs w:val="28"/>
          <w:vertAlign w:val="subscript"/>
        </w:rPr>
        <w:t>c</w:t>
      </w:r>
      <w:r w:rsidR="00475C39" w:rsidRPr="00715840">
        <w:rPr>
          <w:rFonts w:ascii="Times New Roman" w:hAnsi="Times New Roman" w:cs="Times New Roman"/>
          <w:color w:val="000000" w:themeColor="text1"/>
          <w:sz w:val="28"/>
          <w:szCs w:val="28"/>
        </w:rPr>
        <w:t xml:space="preserve"> і k</w:t>
      </w:r>
      <w:r w:rsidR="00475C39" w:rsidRPr="00715840">
        <w:rPr>
          <w:rFonts w:ascii="Times New Roman" w:hAnsi="Times New Roman" w:cs="Times New Roman"/>
          <w:color w:val="000000" w:themeColor="text1"/>
          <w:sz w:val="28"/>
          <w:szCs w:val="28"/>
          <w:vertAlign w:val="subscript"/>
          <w:lang w:val="en-US"/>
        </w:rPr>
        <w:t>n</w:t>
      </w:r>
      <w:r w:rsidR="00475C39" w:rsidRPr="00715840">
        <w:rPr>
          <w:rFonts w:ascii="Times New Roman" w:hAnsi="Times New Roman" w:cs="Times New Roman"/>
          <w:color w:val="000000" w:themeColor="text1"/>
          <w:sz w:val="28"/>
          <w:szCs w:val="28"/>
          <w:vertAlign w:val="subscript"/>
        </w:rPr>
        <w:t>.оп</w:t>
      </w:r>
      <w:r w:rsidR="00475C39" w:rsidRPr="00715840">
        <w:rPr>
          <w:rFonts w:ascii="Times New Roman" w:hAnsi="Times New Roman" w:cs="Times New Roman"/>
          <w:color w:val="000000" w:themeColor="text1"/>
          <w:sz w:val="28"/>
          <w:szCs w:val="28"/>
        </w:rPr>
        <w:t xml:space="preserve"> він і перебудови шкали ординат для даног</w:t>
      </w:r>
      <w:r w:rsidR="000E3DB2" w:rsidRPr="00715840">
        <w:rPr>
          <w:rFonts w:ascii="Times New Roman" w:hAnsi="Times New Roman" w:cs="Times New Roman"/>
          <w:color w:val="000000" w:themeColor="text1"/>
          <w:sz w:val="28"/>
          <w:szCs w:val="28"/>
        </w:rPr>
        <w:t>о діаметра свердловини на вказані</w:t>
      </w:r>
      <w:r w:rsidR="00475C39" w:rsidRPr="00715840">
        <w:rPr>
          <w:rFonts w:ascii="Times New Roman" w:hAnsi="Times New Roman" w:cs="Times New Roman"/>
          <w:color w:val="000000" w:themeColor="text1"/>
          <w:sz w:val="28"/>
          <w:szCs w:val="28"/>
        </w:rPr>
        <w:t xml:space="preserve"> одиниці </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rPr>
        <w:t>пр.ум.од</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lang w:val="en-US"/>
        </w:rPr>
        <w:t>x</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rPr>
        <w:t>оп</w:t>
      </w:r>
      <w:r w:rsidR="00475C39" w:rsidRPr="00715840">
        <w:rPr>
          <w:rFonts w:ascii="Times New Roman" w:hAnsi="Times New Roman" w:cs="Times New Roman"/>
          <w:color w:val="000000" w:themeColor="text1"/>
          <w:sz w:val="28"/>
          <w:szCs w:val="28"/>
        </w:rPr>
        <w:t>)</w:t>
      </w:r>
      <w:r w:rsidR="00475C39" w:rsidRPr="00715840">
        <w:rPr>
          <w:rFonts w:ascii="Times New Roman" w:hAnsi="Times New Roman" w:cs="Times New Roman"/>
          <w:color w:val="000000" w:themeColor="text1"/>
          <w:sz w:val="28"/>
          <w:szCs w:val="28"/>
          <w:lang w:val="en-US"/>
        </w:rPr>
        <w:t>I</w:t>
      </w:r>
      <w:r w:rsidR="00475C39" w:rsidRPr="00715840">
        <w:rPr>
          <w:rFonts w:ascii="Times New Roman" w:hAnsi="Times New Roman" w:cs="Times New Roman"/>
          <w:color w:val="000000" w:themeColor="text1"/>
          <w:sz w:val="28"/>
          <w:szCs w:val="28"/>
          <w:vertAlign w:val="subscript"/>
        </w:rPr>
        <w:t>оп. ум.од .</w:t>
      </w:r>
    </w:p>
    <w:p w:rsidR="00475C39" w:rsidRPr="00715840" w:rsidRDefault="000E3DB2"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Метод двох опорних пластів. У даному</w:t>
      </w:r>
      <w:r w:rsidR="00475C39" w:rsidRPr="00715840">
        <w:rPr>
          <w:rFonts w:ascii="Times New Roman" w:hAnsi="Times New Roman" w:cs="Times New Roman"/>
          <w:color w:val="000000" w:themeColor="text1"/>
          <w:sz w:val="28"/>
          <w:szCs w:val="28"/>
        </w:rPr>
        <w:t xml:space="preserve"> способі при інтерпретації к</w:t>
      </w:r>
      <w:r w:rsidRPr="00715840">
        <w:rPr>
          <w:rFonts w:ascii="Times New Roman" w:hAnsi="Times New Roman" w:cs="Times New Roman"/>
          <w:color w:val="000000" w:themeColor="text1"/>
          <w:sz w:val="28"/>
          <w:szCs w:val="28"/>
        </w:rPr>
        <w:t>ривих НГК і ННК застосовується подвійний</w:t>
      </w:r>
      <w:r w:rsidR="00475C39" w:rsidRPr="00715840">
        <w:rPr>
          <w:rFonts w:ascii="Times New Roman" w:hAnsi="Times New Roman" w:cs="Times New Roman"/>
          <w:color w:val="000000" w:themeColor="text1"/>
          <w:sz w:val="28"/>
          <w:szCs w:val="28"/>
        </w:rPr>
        <w:t xml:space="preserve"> параметр</w:t>
      </w:r>
      <w:r w:rsidRPr="00715840">
        <w:rPr>
          <w:rFonts w:ascii="Times New Roman" w:hAnsi="Times New Roman" w:cs="Times New Roman"/>
          <w:color w:val="000000" w:themeColor="text1"/>
          <w:sz w:val="28"/>
          <w:szCs w:val="28"/>
        </w:rPr>
        <w:t xml:space="preserve"> різниць</w:t>
      </w:r>
    </w:p>
    <w:p w:rsidR="00475C39"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rPr>
      </w:pPr>
      <m:oMath>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 xml:space="preserve">                         J</m:t>
            </m:r>
          </m:e>
          <m:sub>
            <m:r>
              <m:rPr>
                <m:sty m:val="p"/>
              </m:rPr>
              <w:rPr>
                <w:rFonts w:ascii="Cambria Math" w:hAnsi="Cambria Math" w:cs="Times New Roman"/>
                <w:color w:val="000000" w:themeColor="text1"/>
                <w:sz w:val="28"/>
                <w:szCs w:val="28"/>
              </w:rPr>
              <m:t>nγ</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lang w:val="en-US"/>
              </w:rPr>
              <m:t>I</m:t>
            </m:r>
          </m:e>
          <m:sub>
            <m:r>
              <m:rPr>
                <m:sty m:val="p"/>
              </m:rPr>
              <w:rPr>
                <w:rFonts w:ascii="Cambria Math" w:hAnsi="Cambria Math" w:cs="Times New Roman"/>
                <w:color w:val="000000" w:themeColor="text1"/>
                <w:sz w:val="28"/>
                <w:szCs w:val="28"/>
              </w:rPr>
              <m:t>x</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I</m:t>
            </m:r>
          </m:e>
          <m:sub>
            <m:r>
              <m:rPr>
                <m:sty m:val="p"/>
              </m:rPr>
              <w:rPr>
                <w:rFonts w:ascii="Cambria Math" w:hAnsi="Cambria Math" w:cs="Times New Roman"/>
                <w:color w:val="000000" w:themeColor="text1"/>
                <w:sz w:val="28"/>
                <w:szCs w:val="28"/>
              </w:rPr>
              <m:t>min</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I</m:t>
            </m:r>
          </m:e>
          <m:sub>
            <m:r>
              <m:rPr>
                <m:sty m:val="p"/>
              </m:rPr>
              <w:rPr>
                <w:rFonts w:ascii="Cambria Math" w:hAnsi="Cambria Math" w:cs="Times New Roman"/>
                <w:color w:val="000000" w:themeColor="text1"/>
                <w:sz w:val="28"/>
                <w:szCs w:val="28"/>
              </w:rPr>
              <m:t>max</m:t>
            </m:r>
          </m:sub>
        </m:sSub>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I</m:t>
            </m:r>
          </m:e>
          <m:sub>
            <m:r>
              <m:rPr>
                <m:sty m:val="p"/>
              </m:rPr>
              <w:rPr>
                <w:rFonts w:ascii="Cambria Math" w:hAnsi="Cambria Math" w:cs="Times New Roman"/>
                <w:color w:val="000000" w:themeColor="text1"/>
                <w:sz w:val="28"/>
                <w:szCs w:val="28"/>
              </w:rPr>
              <m:t>min</m:t>
            </m:r>
          </m:sub>
        </m:sSub>
        <m:r>
          <m:rPr>
            <m:sty m:val="p"/>
          </m:rPr>
          <w:rPr>
            <w:rFonts w:ascii="Cambria Math" w:hAnsi="Cambria Math" w:cs="Times New Roman"/>
            <w:color w:val="000000" w:themeColor="text1"/>
            <w:sz w:val="28"/>
            <w:szCs w:val="28"/>
          </w:rPr>
          <m:t xml:space="preserve">)                                             </m:t>
        </m:r>
      </m:oMath>
      <w:r w:rsidR="00475C39" w:rsidRPr="00715840">
        <w:rPr>
          <w:rFonts w:ascii="Times New Roman" w:hAnsi="Times New Roman" w:cs="Times New Roman"/>
          <w:color w:val="000000" w:themeColor="text1"/>
          <w:sz w:val="28"/>
          <w:szCs w:val="28"/>
        </w:rPr>
        <w:t>(1.28)</w:t>
      </w:r>
    </w:p>
    <w:p w:rsidR="00E1002D" w:rsidRDefault="00E1002D" w:rsidP="00794DA4">
      <w:pPr>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де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vertAlign w:val="subscript"/>
          <w:lang w:val="en-US"/>
        </w:rPr>
        <w:t>x</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vertAlign w:val="subscript"/>
          <w:lang w:val="en-US"/>
        </w:rPr>
        <w:t>max</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vertAlign w:val="subscript"/>
          <w:lang w:val="en-US"/>
        </w:rPr>
        <w:t>min</w:t>
      </w:r>
      <w:r w:rsidR="000E3DB2" w:rsidRPr="00715840">
        <w:rPr>
          <w:rFonts w:ascii="Times New Roman" w:hAnsi="Times New Roman" w:cs="Times New Roman"/>
          <w:color w:val="000000" w:themeColor="text1"/>
          <w:sz w:val="28"/>
          <w:szCs w:val="28"/>
        </w:rPr>
        <w:t xml:space="preserve"> - значення згідно досліджуваного пласта</w:t>
      </w:r>
      <w:r w:rsidRPr="00715840">
        <w:rPr>
          <w:rFonts w:ascii="Times New Roman" w:hAnsi="Times New Roman" w:cs="Times New Roman"/>
          <w:color w:val="000000" w:themeColor="text1"/>
          <w:sz w:val="28"/>
          <w:szCs w:val="28"/>
        </w:rPr>
        <w:t xml:space="preserve">, в пластах з найменшою та найбільшою пористістю.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vertAlign w:val="subscript"/>
          <w:lang w:val="en-US"/>
        </w:rPr>
        <w:t>max</w:t>
      </w:r>
      <w:r w:rsidRPr="00715840">
        <w:rPr>
          <w:rFonts w:ascii="Times New Roman" w:hAnsi="Times New Roman" w:cs="Times New Roman"/>
          <w:color w:val="000000" w:themeColor="text1"/>
          <w:sz w:val="28"/>
          <w:szCs w:val="28"/>
        </w:rPr>
        <w:t xml:space="preserve"> - показання в пласті з мінімальним водневмістом (k</w:t>
      </w:r>
      <w:r w:rsidRPr="00715840">
        <w:rPr>
          <w:rFonts w:ascii="Times New Roman" w:hAnsi="Times New Roman" w:cs="Times New Roman"/>
          <w:color w:val="000000" w:themeColor="text1"/>
          <w:sz w:val="28"/>
          <w:szCs w:val="28"/>
          <w:vertAlign w:val="subscript"/>
        </w:rPr>
        <w:t>п</w:t>
      </w:r>
      <w:r w:rsidR="000E3DB2" w:rsidRPr="00715840">
        <w:rPr>
          <w:rFonts w:ascii="Times New Roman" w:hAnsi="Times New Roman" w:cs="Times New Roman"/>
          <w:color w:val="000000" w:themeColor="text1"/>
          <w:sz w:val="28"/>
          <w:szCs w:val="28"/>
        </w:rPr>
        <w:t xml:space="preserve"> = 1-2%)-ангідрит, вапняк. В</w:t>
      </w:r>
      <w:r w:rsidRPr="00715840">
        <w:rPr>
          <w:rFonts w:ascii="Times New Roman" w:hAnsi="Times New Roman" w:cs="Times New Roman"/>
          <w:color w:val="000000" w:themeColor="text1"/>
          <w:sz w:val="28"/>
          <w:szCs w:val="28"/>
        </w:rPr>
        <w:t xml:space="preserve"> теригенному розрізі опо</w:t>
      </w:r>
      <w:r w:rsidR="000E3DB2" w:rsidRPr="00715840">
        <w:rPr>
          <w:rFonts w:ascii="Times New Roman" w:hAnsi="Times New Roman" w:cs="Times New Roman"/>
          <w:color w:val="000000" w:themeColor="text1"/>
          <w:sz w:val="28"/>
          <w:szCs w:val="28"/>
        </w:rPr>
        <w:t>рним може бути пласт із стійкою</w:t>
      </w:r>
      <w:r w:rsidRPr="00715840">
        <w:rPr>
          <w:rFonts w:ascii="Times New Roman" w:hAnsi="Times New Roman" w:cs="Times New Roman"/>
          <w:color w:val="000000" w:themeColor="text1"/>
          <w:sz w:val="28"/>
          <w:szCs w:val="28"/>
        </w:rPr>
        <w:t xml:space="preserve"> за площею пористістю та літологією, для якого k</w:t>
      </w:r>
      <w:r w:rsidRPr="00715840">
        <w:rPr>
          <w:rFonts w:ascii="Times New Roman" w:hAnsi="Times New Roman" w:cs="Times New Roman"/>
          <w:color w:val="000000" w:themeColor="text1"/>
          <w:sz w:val="28"/>
          <w:szCs w:val="28"/>
          <w:vertAlign w:val="subscript"/>
        </w:rPr>
        <w:t>п</w:t>
      </w:r>
      <w:r w:rsidR="000E3DB2" w:rsidRPr="00715840">
        <w:rPr>
          <w:rFonts w:ascii="Times New Roman" w:hAnsi="Times New Roman" w:cs="Times New Roman"/>
          <w:color w:val="000000" w:themeColor="text1"/>
          <w:sz w:val="28"/>
          <w:szCs w:val="28"/>
        </w:rPr>
        <w:t xml:space="preserve"> (при повному водонасичені) одержаний</w:t>
      </w:r>
      <w:r w:rsidRPr="00715840">
        <w:rPr>
          <w:rFonts w:ascii="Times New Roman" w:hAnsi="Times New Roman" w:cs="Times New Roman"/>
          <w:color w:val="000000" w:themeColor="text1"/>
          <w:sz w:val="28"/>
          <w:szCs w:val="28"/>
        </w:rPr>
        <w:t xml:space="preserve"> за результатами аналізів кернів. Як</w:t>
      </w:r>
      <w:r w:rsidR="000E3DB2" w:rsidRPr="00715840">
        <w:rPr>
          <w:rFonts w:ascii="Times New Roman" w:hAnsi="Times New Roman" w:cs="Times New Roman"/>
          <w:color w:val="000000" w:themeColor="text1"/>
          <w:sz w:val="28"/>
          <w:szCs w:val="28"/>
        </w:rPr>
        <w:t xml:space="preserve"> і  пласт</w:t>
      </w:r>
      <w:r w:rsidRPr="00715840">
        <w:rPr>
          <w:rFonts w:ascii="Times New Roman" w:hAnsi="Times New Roman" w:cs="Times New Roman"/>
          <w:color w:val="000000" w:themeColor="text1"/>
          <w:sz w:val="28"/>
          <w:szCs w:val="28"/>
        </w:rPr>
        <w:t xml:space="preserve"> з максимальним водневмістом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vertAlign w:val="subscript"/>
          <w:lang w:val="en-US"/>
        </w:rPr>
        <w:t>min</w:t>
      </w:r>
      <w:r w:rsidRPr="00715840">
        <w:rPr>
          <w:rFonts w:ascii="Times New Roman" w:hAnsi="Times New Roman" w:cs="Times New Roman"/>
          <w:color w:val="000000" w:themeColor="text1"/>
          <w:sz w:val="28"/>
          <w:szCs w:val="28"/>
        </w:rPr>
        <w:t xml:space="preserve"> приймається каверна проти чистих глин.</w:t>
      </w:r>
    </w:p>
    <w:p w:rsidR="00475C39" w:rsidRDefault="000E3DB2"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Покази</w:t>
      </w:r>
      <w:r w:rsidR="00475C39" w:rsidRPr="00715840">
        <w:rPr>
          <w:rFonts w:ascii="Times New Roman" w:hAnsi="Times New Roman" w:cs="Times New Roman"/>
          <w:color w:val="000000" w:themeColor="text1"/>
          <w:sz w:val="28"/>
          <w:szCs w:val="28"/>
        </w:rPr>
        <w:t xml:space="preserve"> параметра </w:t>
      </w:r>
      <w:r w:rsidR="00475C39" w:rsidRPr="00715840">
        <w:rPr>
          <w:rFonts w:ascii="Times New Roman" w:hAnsi="Times New Roman" w:cs="Times New Roman"/>
          <w:color w:val="000000" w:themeColor="text1"/>
          <w:sz w:val="28"/>
          <w:szCs w:val="28"/>
          <w:lang w:val="en-US"/>
        </w:rPr>
        <w:t>J</w:t>
      </w:r>
      <w:r w:rsidR="00475C39" w:rsidRPr="00715840">
        <w:rPr>
          <w:rFonts w:ascii="Times New Roman" w:hAnsi="Times New Roman" w:cs="Times New Roman"/>
          <w:color w:val="000000" w:themeColor="text1"/>
          <w:sz w:val="28"/>
          <w:szCs w:val="28"/>
          <w:vertAlign w:val="subscript"/>
          <w:lang w:val="en-US"/>
        </w:rPr>
        <w:t>nγ</w:t>
      </w:r>
      <w:r w:rsidRPr="00715840">
        <w:rPr>
          <w:rFonts w:ascii="Times New Roman" w:hAnsi="Times New Roman" w:cs="Times New Roman"/>
          <w:color w:val="000000" w:themeColor="text1"/>
          <w:sz w:val="28"/>
          <w:szCs w:val="28"/>
        </w:rPr>
        <w:t xml:space="preserve"> майже</w:t>
      </w:r>
      <w:r w:rsidR="00475C39" w:rsidRPr="00715840">
        <w:rPr>
          <w:rFonts w:ascii="Times New Roman" w:hAnsi="Times New Roman" w:cs="Times New Roman"/>
          <w:color w:val="000000" w:themeColor="text1"/>
          <w:sz w:val="28"/>
          <w:szCs w:val="28"/>
        </w:rPr>
        <w:t xml:space="preserve"> не залежать від характеристики приладу та масштабу реєстрації. Вплив щіл</w:t>
      </w:r>
      <w:r w:rsidRPr="00715840">
        <w:rPr>
          <w:rFonts w:ascii="Times New Roman" w:hAnsi="Times New Roman" w:cs="Times New Roman"/>
          <w:color w:val="000000" w:themeColor="text1"/>
          <w:sz w:val="28"/>
          <w:szCs w:val="28"/>
        </w:rPr>
        <w:t>ьності та мінералізації і</w:t>
      </w:r>
      <w:r w:rsidR="00475C39" w:rsidRPr="00715840">
        <w:rPr>
          <w:rFonts w:ascii="Times New Roman" w:hAnsi="Times New Roman" w:cs="Times New Roman"/>
          <w:color w:val="000000" w:themeColor="text1"/>
          <w:sz w:val="28"/>
          <w:szCs w:val="28"/>
        </w:rPr>
        <w:t xml:space="preserve"> діаметра свердловини позначається на результатах вимірювань</w:t>
      </w:r>
      <w:r w:rsidRPr="00715840">
        <w:rPr>
          <w:rFonts w:ascii="Times New Roman" w:hAnsi="Times New Roman" w:cs="Times New Roman"/>
          <w:color w:val="000000" w:themeColor="text1"/>
          <w:sz w:val="28"/>
          <w:szCs w:val="28"/>
        </w:rPr>
        <w:t>, у досліджуваному</w:t>
      </w:r>
      <w:r w:rsidR="00475C39" w:rsidRPr="00715840">
        <w:rPr>
          <w:rFonts w:ascii="Times New Roman" w:hAnsi="Times New Roman" w:cs="Times New Roman"/>
          <w:color w:val="000000" w:themeColor="text1"/>
          <w:sz w:val="28"/>
          <w:szCs w:val="28"/>
        </w:rPr>
        <w:t xml:space="preserve"> і в опорному пластах, але меншою мірою, ніж при методиці умовних одиниць. </w:t>
      </w:r>
    </w:p>
    <w:p w:rsidR="00475C39"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Вплив глинис</w:t>
      </w:r>
      <w:r w:rsidR="000E3DB2" w:rsidRPr="00715840">
        <w:rPr>
          <w:rFonts w:ascii="Times New Roman" w:hAnsi="Times New Roman" w:cs="Times New Roman"/>
          <w:color w:val="000000" w:themeColor="text1"/>
          <w:sz w:val="28"/>
          <w:szCs w:val="28"/>
        </w:rPr>
        <w:t>тої кірки, літології, глинистос</w:t>
      </w:r>
      <w:r w:rsidRPr="00715840">
        <w:rPr>
          <w:rFonts w:ascii="Times New Roman" w:hAnsi="Times New Roman" w:cs="Times New Roman"/>
          <w:color w:val="000000" w:themeColor="text1"/>
          <w:sz w:val="28"/>
          <w:szCs w:val="28"/>
        </w:rPr>
        <w:t>і, суль</w:t>
      </w:r>
      <w:r w:rsidR="000E3DB2" w:rsidRPr="00715840">
        <w:rPr>
          <w:rFonts w:ascii="Times New Roman" w:hAnsi="Times New Roman" w:cs="Times New Roman"/>
          <w:color w:val="000000" w:themeColor="text1"/>
          <w:sz w:val="28"/>
          <w:szCs w:val="28"/>
        </w:rPr>
        <w:t>фатності залишається таким же</w:t>
      </w:r>
      <w:r w:rsidRPr="00715840">
        <w:rPr>
          <w:rFonts w:ascii="Times New Roman" w:hAnsi="Times New Roman" w:cs="Times New Roman"/>
          <w:color w:val="000000" w:themeColor="text1"/>
          <w:sz w:val="28"/>
          <w:szCs w:val="28"/>
        </w:rPr>
        <w:t xml:space="preserve">. На рис. 1.11 наведена палетка </w:t>
      </w:r>
      <w:r w:rsidRPr="00715840">
        <w:rPr>
          <w:rFonts w:ascii="Times New Roman" w:hAnsi="Times New Roman" w:cs="Times New Roman"/>
          <w:color w:val="000000" w:themeColor="text1"/>
          <w:sz w:val="28"/>
          <w:szCs w:val="28"/>
          <w:lang w:val="en-US"/>
        </w:rPr>
        <w:t>J</w:t>
      </w:r>
      <w:r w:rsidRPr="00715840">
        <w:rPr>
          <w:rFonts w:ascii="Times New Roman" w:hAnsi="Times New Roman" w:cs="Times New Roman"/>
          <w:color w:val="000000" w:themeColor="text1"/>
          <w:sz w:val="28"/>
          <w:szCs w:val="28"/>
          <w:vertAlign w:val="subscript"/>
          <w:lang w:val="en-US"/>
        </w:rPr>
        <w:t>nγ</w:t>
      </w:r>
      <w:r w:rsidRPr="00715840">
        <w:rPr>
          <w:rFonts w:ascii="Times New Roman" w:hAnsi="Times New Roman" w:cs="Times New Roman"/>
          <w:color w:val="000000" w:themeColor="text1"/>
          <w:sz w:val="28"/>
          <w:szCs w:val="28"/>
        </w:rPr>
        <w:t>=f(k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отримана для двох опорних пластів — щільного (k</w:t>
      </w:r>
      <w:r w:rsidRPr="00715840">
        <w:rPr>
          <w:rFonts w:ascii="Times New Roman" w:hAnsi="Times New Roman" w:cs="Times New Roman"/>
          <w:color w:val="000000" w:themeColor="text1"/>
          <w:sz w:val="28"/>
          <w:szCs w:val="28"/>
          <w:vertAlign w:val="subscript"/>
        </w:rPr>
        <w:t>п</w:t>
      </w:r>
      <w:r w:rsidR="000E3DB2" w:rsidRPr="00715840">
        <w:rPr>
          <w:rFonts w:ascii="Times New Roman" w:hAnsi="Times New Roman" w:cs="Times New Roman"/>
          <w:color w:val="000000" w:themeColor="text1"/>
          <w:sz w:val="28"/>
          <w:szCs w:val="28"/>
        </w:rPr>
        <w:t>=1 %),</w:t>
      </w:r>
      <w:r w:rsidRPr="00715840">
        <w:rPr>
          <w:rFonts w:ascii="Times New Roman" w:hAnsi="Times New Roman" w:cs="Times New Roman"/>
          <w:color w:val="000000" w:themeColor="text1"/>
          <w:sz w:val="28"/>
          <w:szCs w:val="28"/>
        </w:rPr>
        <w:t xml:space="preserve"> бака з водою (k</w:t>
      </w:r>
      <w:r w:rsidRPr="00715840">
        <w:rPr>
          <w:rFonts w:ascii="Times New Roman" w:hAnsi="Times New Roman" w:cs="Times New Roman"/>
          <w:color w:val="000000" w:themeColor="text1"/>
          <w:sz w:val="28"/>
          <w:szCs w:val="28"/>
          <w:vertAlign w:val="subscript"/>
        </w:rPr>
        <w:t>п</w:t>
      </w:r>
      <w:r w:rsidR="000E3DB2" w:rsidRPr="00715840">
        <w:rPr>
          <w:rFonts w:ascii="Times New Roman" w:hAnsi="Times New Roman" w:cs="Times New Roman"/>
          <w:color w:val="000000" w:themeColor="text1"/>
          <w:sz w:val="28"/>
          <w:szCs w:val="28"/>
        </w:rPr>
        <w:t>=100%) та розібрані п</w:t>
      </w:r>
      <w:r w:rsidRPr="00715840">
        <w:rPr>
          <w:rFonts w:ascii="Times New Roman" w:hAnsi="Times New Roman" w:cs="Times New Roman"/>
          <w:color w:val="000000" w:themeColor="text1"/>
          <w:sz w:val="28"/>
          <w:szCs w:val="28"/>
        </w:rPr>
        <w:t>риклади визначення пористості 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по </w:t>
      </w:r>
      <w:r w:rsidRPr="00715840">
        <w:rPr>
          <w:rFonts w:ascii="Times New Roman" w:hAnsi="Times New Roman" w:cs="Times New Roman"/>
          <w:color w:val="000000" w:themeColor="text1"/>
          <w:sz w:val="28"/>
          <w:szCs w:val="28"/>
          <w:lang w:val="en-US"/>
        </w:rPr>
        <w:t>J</w:t>
      </w:r>
      <w:r w:rsidRPr="00715840">
        <w:rPr>
          <w:rFonts w:ascii="Times New Roman" w:hAnsi="Times New Roman" w:cs="Times New Roman"/>
          <w:color w:val="000000" w:themeColor="text1"/>
          <w:sz w:val="28"/>
          <w:szCs w:val="28"/>
          <w:vertAlign w:val="subscript"/>
          <w:lang w:val="en-US"/>
        </w:rPr>
        <w:t>nγ</w:t>
      </w:r>
      <w:r w:rsidRPr="00715840">
        <w:rPr>
          <w:rFonts w:ascii="Times New Roman" w:hAnsi="Times New Roman" w:cs="Times New Roman"/>
          <w:color w:val="000000" w:themeColor="text1"/>
          <w:sz w:val="28"/>
          <w:szCs w:val="28"/>
        </w:rPr>
        <w:t>.</w:t>
      </w:r>
    </w:p>
    <w:p w:rsidR="00E1002D" w:rsidRPr="00715840" w:rsidRDefault="00E1002D" w:rsidP="00E1002D">
      <w:pPr>
        <w:tabs>
          <w:tab w:val="left" w:pos="6530"/>
        </w:tabs>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На рис. 1.12 показано приклад визначеня пористості за даними апаратури РК4-841. З діаграми (рис. 1.12, а) беремо значення А. За градуювальної залежності A= f (k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визначаємо значення пористості k</w:t>
      </w:r>
      <w:r w:rsidRPr="00715840">
        <w:rPr>
          <w:rFonts w:ascii="Times New Roman" w:hAnsi="Times New Roman" w:cs="Times New Roman"/>
          <w:color w:val="000000" w:themeColor="text1"/>
          <w:sz w:val="28"/>
          <w:szCs w:val="28"/>
          <w:vertAlign w:val="subscript"/>
        </w:rPr>
        <w:t>пк</w:t>
      </w:r>
      <w:r w:rsidRPr="00715840">
        <w:rPr>
          <w:rFonts w:ascii="Times New Roman" w:hAnsi="Times New Roman" w:cs="Times New Roman"/>
          <w:color w:val="000000" w:themeColor="text1"/>
          <w:sz w:val="28"/>
          <w:szCs w:val="28"/>
        </w:rPr>
        <w:t>. Поправки у значенні k</w:t>
      </w:r>
      <w:r w:rsidRPr="00715840">
        <w:rPr>
          <w:rFonts w:ascii="Times New Roman" w:hAnsi="Times New Roman" w:cs="Times New Roman"/>
          <w:color w:val="000000" w:themeColor="text1"/>
          <w:sz w:val="28"/>
          <w:szCs w:val="28"/>
          <w:vertAlign w:val="subscript"/>
        </w:rPr>
        <w:t>пк</w:t>
      </w:r>
      <w:r w:rsidRPr="00715840">
        <w:rPr>
          <w:rFonts w:ascii="Times New Roman" w:hAnsi="Times New Roman" w:cs="Times New Roman"/>
          <w:color w:val="000000" w:themeColor="text1"/>
          <w:sz w:val="28"/>
          <w:szCs w:val="28"/>
        </w:rPr>
        <w:t xml:space="preserve"> за вплив свердловинних умов вимірювань записуємо по номограмі рис. 1.12, б. Завершальним етапом обробки по палетках є значення пористості пласта 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Тому допускається, що його літологічний склад відповідає вапняку СаСО</w:t>
      </w:r>
      <w:r w:rsidRPr="00715840">
        <w:rPr>
          <w:rFonts w:ascii="Times New Roman" w:hAnsi="Times New Roman" w:cs="Times New Roman"/>
          <w:color w:val="000000" w:themeColor="text1"/>
          <w:sz w:val="28"/>
          <w:szCs w:val="28"/>
          <w:vertAlign w:val="subscript"/>
        </w:rPr>
        <w:t>3</w:t>
      </w:r>
      <w:r w:rsidRPr="00715840">
        <w:rPr>
          <w:rFonts w:ascii="Times New Roman" w:hAnsi="Times New Roman" w:cs="Times New Roman"/>
          <w:color w:val="000000" w:themeColor="text1"/>
          <w:sz w:val="28"/>
          <w:szCs w:val="28"/>
        </w:rPr>
        <w:t>.</w:t>
      </w:r>
    </w:p>
    <w:p w:rsidR="00E1002D" w:rsidRPr="00715840" w:rsidRDefault="00E1002D" w:rsidP="00794DA4">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lastRenderedPageBreak/>
        <w:drawing>
          <wp:anchor distT="0" distB="0" distL="63500" distR="63500" simplePos="0" relativeHeight="251666432" behindDoc="0" locked="0" layoutInCell="1" allowOverlap="1">
            <wp:simplePos x="0" y="0"/>
            <wp:positionH relativeFrom="page">
              <wp:posOffset>2105025</wp:posOffset>
            </wp:positionH>
            <wp:positionV relativeFrom="paragraph">
              <wp:posOffset>51435</wp:posOffset>
            </wp:positionV>
            <wp:extent cx="4248150" cy="4371975"/>
            <wp:effectExtent l="19050" t="0" r="0" b="0"/>
            <wp:wrapSquare wrapText="right"/>
            <wp:docPr id="22" name="Shape 7"/>
            <wp:cNvGraphicFramePr/>
            <a:graphic xmlns:a="http://schemas.openxmlformats.org/drawingml/2006/main">
              <a:graphicData uri="http://schemas.openxmlformats.org/drawingml/2006/picture">
                <pic:pic xmlns:pic="http://schemas.openxmlformats.org/drawingml/2006/picture">
                  <pic:nvPicPr>
                    <pic:cNvPr id="8" name="Picture box 8"/>
                    <pic:cNvPicPr/>
                  </pic:nvPicPr>
                  <pic:blipFill>
                    <a:blip r:embed="rId18"/>
                    <a:stretch/>
                  </pic:blipFill>
                  <pic:spPr>
                    <a:xfrm>
                      <a:off x="0" y="0"/>
                      <a:ext cx="4248150" cy="4371975"/>
                    </a:xfrm>
                    <a:prstGeom prst="rect">
                      <a:avLst/>
                    </a:prstGeom>
                  </pic:spPr>
                </pic:pic>
              </a:graphicData>
            </a:graphic>
          </wp:anchor>
        </w:drawing>
      </w: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Рис</w:t>
      </w:r>
      <w:r>
        <w:rPr>
          <w:rFonts w:ascii="Times New Roman" w:hAnsi="Times New Roman" w:cs="Times New Roman"/>
          <w:color w:val="000000" w:themeColor="text1"/>
          <w:sz w:val="28"/>
          <w:szCs w:val="28"/>
        </w:rPr>
        <w:t>унок</w:t>
      </w:r>
      <w:r w:rsidRPr="00715840">
        <w:rPr>
          <w:rFonts w:ascii="Times New Roman" w:hAnsi="Times New Roman" w:cs="Times New Roman"/>
          <w:color w:val="000000" w:themeColor="text1"/>
          <w:sz w:val="28"/>
          <w:szCs w:val="28"/>
        </w:rPr>
        <w:t xml:space="preserve"> 1.11</w:t>
      </w:r>
      <w:r>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rPr>
        <w:t>Палетка для визначення пористості порід способом двох опорних пластів.</w:t>
      </w:r>
    </w:p>
    <w:p w:rsidR="00E1002D" w:rsidRPr="00715840" w:rsidRDefault="00E1002D" w:rsidP="00E1002D">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1 — основні залежності </w:t>
      </w:r>
      <w:r w:rsidRPr="00715840">
        <w:rPr>
          <w:rFonts w:ascii="Times New Roman" w:hAnsi="Times New Roman" w:cs="Times New Roman"/>
          <w:color w:val="000000" w:themeColor="text1"/>
          <w:sz w:val="28"/>
          <w:szCs w:val="28"/>
          <w:lang w:val="en-US"/>
        </w:rPr>
        <w:t>J</w:t>
      </w:r>
      <w:r w:rsidRPr="00715840">
        <w:rPr>
          <w:rFonts w:ascii="Times New Roman" w:hAnsi="Times New Roman" w:cs="Times New Roman"/>
          <w:color w:val="000000" w:themeColor="text1"/>
          <w:sz w:val="28"/>
          <w:szCs w:val="28"/>
          <w:vertAlign w:val="subscript"/>
          <w:lang w:val="en-US"/>
        </w:rPr>
        <w:t>nγ</w:t>
      </w:r>
      <w:r w:rsidRPr="00715840">
        <w:rPr>
          <w:rFonts w:ascii="Times New Roman" w:hAnsi="Times New Roman" w:cs="Times New Roman"/>
          <w:color w:val="000000" w:themeColor="text1"/>
          <w:sz w:val="28"/>
          <w:szCs w:val="28"/>
        </w:rPr>
        <w:t xml:space="preserve"> —f (k</w:t>
      </w:r>
      <w:r w:rsidRPr="00715840">
        <w:rPr>
          <w:rFonts w:ascii="Times New Roman" w:hAnsi="Times New Roman" w:cs="Times New Roman"/>
          <w:color w:val="000000" w:themeColor="text1"/>
          <w:sz w:val="28"/>
          <w:szCs w:val="28"/>
          <w:vertAlign w:val="subscript"/>
        </w:rPr>
        <w:t>пНГК</w:t>
      </w:r>
      <w:r w:rsidRPr="00715840">
        <w:rPr>
          <w:rFonts w:ascii="Times New Roman" w:hAnsi="Times New Roman" w:cs="Times New Roman"/>
          <w:color w:val="000000" w:themeColor="text1"/>
          <w:sz w:val="28"/>
          <w:szCs w:val="28"/>
        </w:rPr>
        <w:t>) (шифр кривих — d</w:t>
      </w:r>
      <w:r w:rsidRPr="00715840">
        <w:rPr>
          <w:rFonts w:ascii="Times New Roman" w:hAnsi="Times New Roman" w:cs="Times New Roman"/>
          <w:color w:val="000000" w:themeColor="text1"/>
          <w:sz w:val="28"/>
          <w:szCs w:val="28"/>
          <w:vertAlign w:val="subscript"/>
        </w:rPr>
        <w:t xml:space="preserve">С, оп </w:t>
      </w:r>
      <w:r w:rsidRPr="00715840">
        <w:rPr>
          <w:rFonts w:ascii="Times New Roman" w:hAnsi="Times New Roman" w:cs="Times New Roman"/>
          <w:color w:val="000000" w:themeColor="text1"/>
          <w:sz w:val="28"/>
          <w:szCs w:val="28"/>
        </w:rPr>
        <w:t>в см); 2 — допоміжні лінії для обліку відмінностей у діаметрах опорного та досліджуваного пластів (шифр кривих —d</w:t>
      </w:r>
      <w:r w:rsidRPr="00715840">
        <w:rPr>
          <w:rFonts w:ascii="Times New Roman" w:hAnsi="Times New Roman" w:cs="Times New Roman"/>
          <w:color w:val="000000" w:themeColor="text1"/>
          <w:sz w:val="28"/>
          <w:szCs w:val="28"/>
          <w:vertAlign w:val="subscript"/>
        </w:rPr>
        <w:t>С</w:t>
      </w:r>
      <w:r w:rsidRPr="00715840">
        <w:rPr>
          <w:rFonts w:ascii="Times New Roman" w:hAnsi="Times New Roman" w:cs="Times New Roman"/>
          <w:color w:val="000000" w:themeColor="text1"/>
          <w:sz w:val="28"/>
          <w:szCs w:val="28"/>
        </w:rPr>
        <w:t xml:space="preserve"> у см). На малюнку показані приклади розв'язання наступних задач. Задача 1: </w:t>
      </w:r>
      <w:r w:rsidRPr="00715840">
        <w:rPr>
          <w:rFonts w:ascii="Times New Roman" w:hAnsi="Times New Roman" w:cs="Times New Roman"/>
          <w:color w:val="000000" w:themeColor="text1"/>
          <w:sz w:val="28"/>
          <w:szCs w:val="28"/>
          <w:lang w:val="en-US"/>
        </w:rPr>
        <w:t>J</w:t>
      </w:r>
      <w:r w:rsidRPr="00715840">
        <w:rPr>
          <w:rFonts w:ascii="Times New Roman" w:hAnsi="Times New Roman" w:cs="Times New Roman"/>
          <w:color w:val="000000" w:themeColor="text1"/>
          <w:sz w:val="28"/>
          <w:szCs w:val="28"/>
          <w:vertAlign w:val="subscript"/>
          <w:lang w:val="en-US"/>
        </w:rPr>
        <w:t>nγ</w:t>
      </w:r>
      <w:r w:rsidRPr="00715840">
        <w:rPr>
          <w:rFonts w:ascii="Times New Roman" w:hAnsi="Times New Roman" w:cs="Times New Roman"/>
          <w:color w:val="000000" w:themeColor="text1"/>
          <w:sz w:val="28"/>
          <w:szCs w:val="28"/>
        </w:rPr>
        <w:t>=0,5; d</w:t>
      </w:r>
      <w:r w:rsidRPr="00715840">
        <w:rPr>
          <w:rFonts w:ascii="Times New Roman" w:hAnsi="Times New Roman" w:cs="Times New Roman"/>
          <w:color w:val="000000" w:themeColor="text1"/>
          <w:sz w:val="28"/>
          <w:szCs w:val="28"/>
          <w:vertAlign w:val="subscript"/>
        </w:rPr>
        <w:t>С, оп</w:t>
      </w:r>
      <w:r w:rsidRPr="00715840">
        <w:rPr>
          <w:rFonts w:ascii="Times New Roman" w:hAnsi="Times New Roman" w:cs="Times New Roman"/>
          <w:color w:val="000000" w:themeColor="text1"/>
          <w:sz w:val="28"/>
          <w:szCs w:val="28"/>
        </w:rPr>
        <w:t>=21 см; d</w:t>
      </w:r>
      <w:r w:rsidRPr="00715840">
        <w:rPr>
          <w:rFonts w:ascii="Times New Roman" w:hAnsi="Times New Roman" w:cs="Times New Roman"/>
          <w:color w:val="000000" w:themeColor="text1"/>
          <w:sz w:val="28"/>
          <w:szCs w:val="28"/>
          <w:vertAlign w:val="subscript"/>
        </w:rPr>
        <w:t>С</w:t>
      </w:r>
      <w:r w:rsidRPr="00715840">
        <w:rPr>
          <w:rFonts w:ascii="Times New Roman" w:hAnsi="Times New Roman" w:cs="Times New Roman"/>
          <w:color w:val="000000" w:themeColor="text1"/>
          <w:sz w:val="28"/>
          <w:szCs w:val="28"/>
        </w:rPr>
        <w:t>=25 см; а→б→в→г→д, k</w:t>
      </w:r>
      <w:r w:rsidRPr="00715840">
        <w:rPr>
          <w:rFonts w:ascii="Times New Roman" w:hAnsi="Times New Roman" w:cs="Times New Roman"/>
          <w:color w:val="000000" w:themeColor="text1"/>
          <w:sz w:val="28"/>
          <w:szCs w:val="28"/>
          <w:vertAlign w:val="subscript"/>
        </w:rPr>
        <w:t>пНГК</w:t>
      </w:r>
      <w:r w:rsidRPr="00715840">
        <w:rPr>
          <w:rFonts w:ascii="Times New Roman" w:hAnsi="Times New Roman" w:cs="Times New Roman"/>
          <w:color w:val="000000" w:themeColor="text1"/>
          <w:sz w:val="28"/>
          <w:szCs w:val="28"/>
        </w:rPr>
        <w:t xml:space="preserve">=6%. Задача 2: </w:t>
      </w:r>
      <w:r w:rsidRPr="00715840">
        <w:rPr>
          <w:rFonts w:ascii="Times New Roman" w:hAnsi="Times New Roman" w:cs="Times New Roman"/>
          <w:color w:val="000000" w:themeColor="text1"/>
          <w:sz w:val="28"/>
          <w:szCs w:val="28"/>
          <w:lang w:val="en-US"/>
        </w:rPr>
        <w:t>J</w:t>
      </w:r>
      <w:r w:rsidRPr="00715840">
        <w:rPr>
          <w:rFonts w:ascii="Times New Roman" w:hAnsi="Times New Roman" w:cs="Times New Roman"/>
          <w:color w:val="000000" w:themeColor="text1"/>
          <w:sz w:val="28"/>
          <w:szCs w:val="28"/>
          <w:vertAlign w:val="subscript"/>
          <w:lang w:val="en-US"/>
        </w:rPr>
        <w:t>nγ</w:t>
      </w:r>
      <w:r w:rsidRPr="00715840">
        <w:rPr>
          <w:rFonts w:ascii="Times New Roman" w:hAnsi="Times New Roman" w:cs="Times New Roman"/>
          <w:color w:val="000000" w:themeColor="text1"/>
          <w:sz w:val="28"/>
          <w:szCs w:val="28"/>
        </w:rPr>
        <w:t>=0,39; d</w:t>
      </w:r>
      <w:r w:rsidRPr="00715840">
        <w:rPr>
          <w:rFonts w:ascii="Times New Roman" w:hAnsi="Times New Roman" w:cs="Times New Roman"/>
          <w:color w:val="000000" w:themeColor="text1"/>
          <w:sz w:val="28"/>
          <w:szCs w:val="28"/>
          <w:vertAlign w:val="subscript"/>
        </w:rPr>
        <w:t>С, оп</w:t>
      </w:r>
      <w:r w:rsidRPr="00715840">
        <w:rPr>
          <w:rFonts w:ascii="Times New Roman" w:hAnsi="Times New Roman" w:cs="Times New Roman"/>
          <w:color w:val="000000" w:themeColor="text1"/>
          <w:sz w:val="28"/>
          <w:szCs w:val="28"/>
        </w:rPr>
        <w:t>=d</w:t>
      </w:r>
      <w:r w:rsidRPr="00715840">
        <w:rPr>
          <w:rFonts w:ascii="Times New Roman" w:hAnsi="Times New Roman" w:cs="Times New Roman"/>
          <w:color w:val="000000" w:themeColor="text1"/>
          <w:sz w:val="28"/>
          <w:szCs w:val="28"/>
          <w:vertAlign w:val="subscript"/>
        </w:rPr>
        <w:t>С</w:t>
      </w:r>
      <w:r w:rsidRPr="00715840">
        <w:rPr>
          <w:rFonts w:ascii="Times New Roman" w:hAnsi="Times New Roman" w:cs="Times New Roman"/>
          <w:color w:val="000000" w:themeColor="text1"/>
          <w:sz w:val="28"/>
          <w:szCs w:val="28"/>
        </w:rPr>
        <w:t>=15 см; в→ж→з, k</w:t>
      </w:r>
      <w:r w:rsidRPr="00715840">
        <w:rPr>
          <w:rFonts w:ascii="Times New Roman" w:hAnsi="Times New Roman" w:cs="Times New Roman"/>
          <w:color w:val="000000" w:themeColor="text1"/>
          <w:sz w:val="28"/>
          <w:szCs w:val="28"/>
          <w:vertAlign w:val="subscript"/>
        </w:rPr>
        <w:t>пНГК</w:t>
      </w:r>
      <w:r w:rsidRPr="00715840">
        <w:rPr>
          <w:rFonts w:ascii="Times New Roman" w:hAnsi="Times New Roman" w:cs="Times New Roman"/>
          <w:color w:val="000000" w:themeColor="text1"/>
          <w:sz w:val="28"/>
          <w:szCs w:val="28"/>
        </w:rPr>
        <w:t xml:space="preserve">=10%. </w:t>
      </w: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lastRenderedPageBreak/>
        <w:drawing>
          <wp:inline distT="0" distB="0" distL="0" distR="0">
            <wp:extent cx="5166130" cy="5613990"/>
            <wp:effectExtent l="0" t="0" r="0" b="6350"/>
            <wp:docPr id="10" name="Picut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9"/>
                    <a:stretch/>
                  </pic:blipFill>
                  <pic:spPr>
                    <a:xfrm>
                      <a:off x="0" y="0"/>
                      <a:ext cx="5218689" cy="5671105"/>
                    </a:xfrm>
                    <a:prstGeom prst="rect">
                      <a:avLst/>
                    </a:prstGeom>
                  </pic:spPr>
                </pic:pic>
              </a:graphicData>
            </a:graphic>
          </wp:inline>
        </w:drawing>
      </w:r>
    </w:p>
    <w:p w:rsidR="00E1002D" w:rsidRDefault="00E1002D" w:rsidP="00794DA4">
      <w:pPr>
        <w:spacing w:after="0" w:line="360" w:lineRule="auto"/>
        <w:ind w:firstLine="709"/>
        <w:contextualSpacing/>
        <w:jc w:val="both"/>
        <w:rPr>
          <w:rFonts w:ascii="Times New Roman" w:hAnsi="Times New Roman" w:cs="Times New Roman"/>
          <w:color w:val="000000" w:themeColor="text1"/>
          <w:sz w:val="28"/>
          <w:szCs w:val="28"/>
        </w:rPr>
      </w:pP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Рис. 1.12. Приклад визначення пористості 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за даними 2ННКТ (за В. Н. Івановим).</w:t>
      </w:r>
    </w:p>
    <w:p w:rsidR="00475C39" w:rsidRPr="00715840" w:rsidRDefault="00475C39"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а- каротажні діаграми; б- номограма поправок для необсадженої свердловини. Дано: k</w:t>
      </w:r>
      <w:r w:rsidRPr="00715840">
        <w:rPr>
          <w:rFonts w:ascii="Times New Roman" w:hAnsi="Times New Roman" w:cs="Times New Roman"/>
          <w:color w:val="000000" w:themeColor="text1"/>
          <w:sz w:val="28"/>
          <w:szCs w:val="28"/>
          <w:vertAlign w:val="subscript"/>
        </w:rPr>
        <w:t>п. к</w:t>
      </w:r>
      <w:r w:rsidRPr="00715840">
        <w:rPr>
          <w:rFonts w:ascii="Times New Roman" w:hAnsi="Times New Roman" w:cs="Times New Roman"/>
          <w:color w:val="000000" w:themeColor="text1"/>
          <w:sz w:val="28"/>
          <w:szCs w:val="28"/>
        </w:rPr>
        <w:t xml:space="preserve"> = 16,4%; d</w:t>
      </w:r>
      <w:r w:rsidRPr="00715840">
        <w:rPr>
          <w:rFonts w:ascii="Times New Roman" w:hAnsi="Times New Roman" w:cs="Times New Roman"/>
          <w:color w:val="000000" w:themeColor="text1"/>
          <w:sz w:val="28"/>
          <w:szCs w:val="28"/>
          <w:vertAlign w:val="subscript"/>
        </w:rPr>
        <w:t>c</w:t>
      </w:r>
      <w:r w:rsidRPr="00715840">
        <w:rPr>
          <w:rFonts w:ascii="Times New Roman" w:hAnsi="Times New Roman" w:cs="Times New Roman"/>
          <w:color w:val="000000" w:themeColor="text1"/>
          <w:sz w:val="28"/>
          <w:szCs w:val="28"/>
        </w:rPr>
        <w:t xml:space="preserve">=220 мм; </w:t>
      </w:r>
      <w:r w:rsidRPr="00715840">
        <w:rPr>
          <w:rFonts w:ascii="Times New Roman" w:hAnsi="Times New Roman" w:cs="Times New Roman"/>
          <w:color w:val="000000" w:themeColor="text1"/>
          <w:sz w:val="28"/>
          <w:szCs w:val="28"/>
          <w:lang w:val="en-US"/>
        </w:rPr>
        <w:t>h</w:t>
      </w:r>
      <w:r w:rsidRPr="00715840">
        <w:rPr>
          <w:rFonts w:ascii="Times New Roman" w:hAnsi="Times New Roman" w:cs="Times New Roman"/>
          <w:color w:val="000000" w:themeColor="text1"/>
          <w:sz w:val="28"/>
          <w:szCs w:val="28"/>
          <w:vertAlign w:val="subscript"/>
        </w:rPr>
        <w:t>ГК</w:t>
      </w:r>
      <w:r w:rsidRPr="00715840">
        <w:rPr>
          <w:rFonts w:ascii="Times New Roman" w:hAnsi="Times New Roman" w:cs="Times New Roman"/>
          <w:color w:val="000000" w:themeColor="text1"/>
          <w:sz w:val="28"/>
          <w:szCs w:val="28"/>
        </w:rPr>
        <w:t xml:space="preserve"> = 18 мм; C</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=C</w:t>
      </w:r>
      <w:r w:rsidRPr="00715840">
        <w:rPr>
          <w:rFonts w:ascii="Times New Roman" w:hAnsi="Times New Roman" w:cs="Times New Roman"/>
          <w:color w:val="000000" w:themeColor="text1"/>
          <w:sz w:val="28"/>
          <w:szCs w:val="28"/>
          <w:vertAlign w:val="subscript"/>
        </w:rPr>
        <w:t>С</w:t>
      </w:r>
      <w:r w:rsidRPr="00715840">
        <w:rPr>
          <w:rFonts w:ascii="Times New Roman" w:hAnsi="Times New Roman" w:cs="Times New Roman"/>
          <w:color w:val="000000" w:themeColor="text1"/>
          <w:sz w:val="28"/>
          <w:szCs w:val="28"/>
        </w:rPr>
        <w:t>=80 г/л; δ</w:t>
      </w:r>
      <w:r w:rsidRPr="00715840">
        <w:rPr>
          <w:rFonts w:ascii="Times New Roman" w:hAnsi="Times New Roman" w:cs="Times New Roman"/>
          <w:color w:val="000000" w:themeColor="text1"/>
          <w:sz w:val="28"/>
          <w:szCs w:val="28"/>
          <w:vertAlign w:val="subscript"/>
        </w:rPr>
        <w:t>С</w:t>
      </w:r>
      <w:r w:rsidRPr="00715840">
        <w:rPr>
          <w:rFonts w:ascii="Times New Roman" w:hAnsi="Times New Roman" w:cs="Times New Roman"/>
          <w:color w:val="000000" w:themeColor="text1"/>
          <w:sz w:val="28"/>
          <w:szCs w:val="28"/>
        </w:rPr>
        <w:t xml:space="preserve"> = 1,5 г/см</w:t>
      </w:r>
      <w:r w:rsidRPr="00715840">
        <w:rPr>
          <w:rFonts w:ascii="Times New Roman" w:hAnsi="Times New Roman" w:cs="Times New Roman"/>
          <w:color w:val="000000" w:themeColor="text1"/>
          <w:sz w:val="28"/>
          <w:szCs w:val="28"/>
          <w:vertAlign w:val="superscript"/>
        </w:rPr>
        <w:t>3</w:t>
      </w:r>
      <w:r w:rsidRPr="00715840">
        <w:rPr>
          <w:rFonts w:ascii="Times New Roman" w:hAnsi="Times New Roman" w:cs="Times New Roman"/>
          <w:color w:val="000000" w:themeColor="text1"/>
          <w:sz w:val="28"/>
          <w:szCs w:val="28"/>
        </w:rPr>
        <w:t>; р = 75 МПа; Т=175 °С. Відповідь: k</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 17%</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eastAsia="ru-RU"/>
        </w:rPr>
      </w:pPr>
    </w:p>
    <w:p w:rsidR="00E1002D" w:rsidRDefault="00E1002D">
      <w:pPr>
        <w:spacing w:after="160"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D02403" w:rsidRPr="00715840" w:rsidRDefault="00D02403" w:rsidP="00E1002D">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2</w:t>
      </w:r>
      <w:r w:rsidR="00E1002D">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ПРИЗНАЧЕННЯ МАТЕМАТИЧНОЇ СТАТИСТИКИ ЯК ПІДХОДУ ДО ОЦІНКИ ГЕОЛОГО-ГЕОФІЗИЧНИХ ДАНИХ</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2.1 Основні поняття математичної статистики</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Геологія є наукою, що грунтується не на суцільних, а на обмежених спостереженнях, зокрема на таких, які містять значну частку невизначеності. У зв'язку з цим велику роль в обробці даних нафтогазогеологічних дослiджень відведено математичній статистиці. Математична статистика вивчає математичні методи систематизації, реестрації, опису, аналізу та використання статистичних даних для наукових і практичних висновків. Статистичні дані є результати спостережень при вивченні масових явищ. B математичнiй статистиці методи статистичної обробки вихідних даних грунтуються на ймовірнісній природі цих даних. Область застосування таких статистичних методів обмежуються вимогами, щоби досліджувані явища підлягали певним імовірним закономірностям. Статистичні задачі явно або приховано трапляються там, де міститься елемент випадковості. Геологи повинні мати уявлення про ці задачі та про способи їхнього розв'язання. Застосування навіть найпростіших прийомів статистичної обробки нафтогазогеологічних даних дає можливість одержати додаткову кількість інформації, яка втрачається або не вилучається при використанні традицiйних геологічних методів.</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Основне завдання статистичних методів полягає у виробленні висновків про вміст генеральної сукупності об'єктів досліджень на основі однієї або кількох вибірок iз цієї сукупності.</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У нафтогазогеологічних дослідженнях широко використовуються такі роздiли математичної статистики: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оцінка параметрів розподілу;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перевірка гіпотез про закони розподілу;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 побудова надійних інтервалів для різних статистичних характе ристик;</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перевірка статистичних гіпотез про рівність параметрів розподілу кількох сукупностей.</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Ключовим, що лежить у основі математичної статистики, є теорія ймовірностей. Стисло розгляну деякі ключові поняття й терміни цієї цікавої науки, з якими доведеться мати справу.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Теорія ймовірностей являє собою роздiл математики, який вивчає закономірності у випадкових явищах поза їхньою конкретною природою. Вона також розробляє методи кiлькiсної оцінки впливу випадкових факторів на різні явища.</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Основними поняттями в теорії ймовірностей є: випадкове явище, випадкова подія, ймовірність, випадкова величина.</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Випадкове явище - це те явище, яке при неодноразовому проведенні одного і того ж дослiду відбувається щоразу дещо по-іншому.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Дані про випадкові явища формуються у результаті різноманітних дослiдiв або спостережень. Наприклад, на віскозиметрі вимірюється кінематична в'язкість одного і того ж зразка нафти. При цьому результати повторних вимірів будуть дещо вiдрiзнятися один від одного. Ці відмінності зумовлені впливом багатьох різноманітних факторів, що супроводжують операцію визначення в'язкості.</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У тому випадку якщо випадкове явище розглядати тільки з позицій його появи або непояви, то говорять про випадкову подію.</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Під випадковою подією розуміють всякий факт, який може відбутися або не відбутися при даних умовах. Наприклад, поява нафтоносного пласта в розрізі даної свердловини. Події прийнято позначати буквами А, В, С тощо.</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Деякі події мають більше можливостей відбутися, інші - менше. Кількісною мірою об'єктивної можливості події при даних умовах є її ймовірність. Імовiрнiсть події А </w:t>
      </w:r>
      <w:r w:rsidRPr="00715840">
        <w:rPr>
          <w:rFonts w:ascii="Times New Roman" w:hAnsi="Times New Roman" w:cs="Times New Roman"/>
          <w:color w:val="000000" w:themeColor="text1"/>
          <w:sz w:val="28"/>
          <w:szCs w:val="28"/>
          <w:lang w:val="en-US"/>
        </w:rPr>
        <w:t>p</w:t>
      </w:r>
      <w:r w:rsidRPr="00715840">
        <w:rPr>
          <w:rFonts w:ascii="Times New Roman" w:hAnsi="Times New Roman" w:cs="Times New Roman"/>
          <w:color w:val="000000" w:themeColor="text1"/>
          <w:sz w:val="28"/>
          <w:szCs w:val="28"/>
        </w:rPr>
        <w:t xml:space="preserve">(A) -це відношення числа и випадків, у </w:t>
      </w:r>
      <w:r w:rsidRPr="00715840">
        <w:rPr>
          <w:rFonts w:ascii="Times New Roman" w:hAnsi="Times New Roman" w:cs="Times New Roman"/>
          <w:color w:val="000000" w:themeColor="text1"/>
          <w:sz w:val="28"/>
          <w:szCs w:val="28"/>
        </w:rPr>
        <w:lastRenderedPageBreak/>
        <w:t>яких відбувається ця подiя, до загального числа N усiх випадків, що можуть статися</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                                                 </w:t>
      </w:r>
      <m:oMath>
        <m:r>
          <m:rPr>
            <m:sty m:val="p"/>
          </m:rPr>
          <w:rPr>
            <w:rFonts w:ascii="Cambria Math" w:hAnsi="Cambria Math" w:cs="Times New Roman"/>
            <w:color w:val="000000" w:themeColor="text1"/>
            <w:sz w:val="28"/>
            <w:szCs w:val="28"/>
          </w:rPr>
          <m:t>p(A)=</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n</m:t>
                </m:r>
              </m:e>
              <m:sub>
                <m:r>
                  <m:rPr>
                    <m:sty m:val="p"/>
                  </m:rPr>
                  <w:rPr>
                    <w:rFonts w:ascii="Cambria Math" w:hAnsi="Cambria Math" w:cs="Times New Roman"/>
                    <w:color w:val="000000" w:themeColor="text1"/>
                    <w:sz w:val="28"/>
                    <w:szCs w:val="28"/>
                  </w:rPr>
                  <m:t>A</m:t>
                </m:r>
              </m:sub>
            </m:sSub>
          </m:num>
          <m:den>
            <m:r>
              <m:rPr>
                <m:sty m:val="p"/>
              </m:rPr>
              <w:rPr>
                <w:rFonts w:ascii="Cambria Math" w:hAnsi="Cambria Math" w:cs="Times New Roman"/>
                <w:color w:val="000000" w:themeColor="text1"/>
                <w:sz w:val="28"/>
                <w:szCs w:val="28"/>
              </w:rPr>
              <m:t>N</m:t>
            </m:r>
          </m:den>
        </m:f>
      </m:oMath>
      <w:r w:rsidR="00D02403" w:rsidRPr="00715840">
        <w:rPr>
          <w:rFonts w:ascii="Times New Roman" w:eastAsiaTheme="minorEastAsia" w:hAnsi="Times New Roman" w:cs="Times New Roman"/>
          <w:color w:val="000000" w:themeColor="text1"/>
          <w:sz w:val="28"/>
          <w:szCs w:val="28"/>
        </w:rPr>
        <w:t xml:space="preserve">                                         (2.1)</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Діапазон змiни ймовірності будь-яких подій становить від 0 до 1.</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В тих випадках, коли подія обов'язково відбувається, скільки би не повторювався дослід, р(A)=1, і таку подію називають достовірною (вірогідною). Якщо ж подія А ніколи не здійснюється, її називають неможливою, і р(А)=0. Ймовірності всіх інших (випадкових) подiй лежать в проміжку від нуля до одиниці. Наприклад, наявність в порах колектору води є подією достовірною, її ймовірність</w:t>
      </w:r>
      <w:r w:rsidRPr="00715840">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rPr>
        <w:t>1. Подія, що полягає в одержанні пористо</w:t>
      </w:r>
      <w:r w:rsidRPr="00715840">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rPr>
        <w:t>стi зразка пісковику 100%, є неможливою (ймовірність - 0), a 14,6% - випадковою.</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На практиці вивчення всіх можливих випадкiв здебільшого нездійсненне, і тоді замість імовірності використовують відносну частоту, що можна обчислити за тією ж формулою (2.1), але узявши за N кількість не всіх можливих випадків, а лише досліджених (кількість дослідів). При цьому кiлькiсть </w:t>
      </w:r>
      <w:r w:rsidRPr="00715840">
        <w:rPr>
          <w:rFonts w:ascii="Times New Roman" w:hAnsi="Times New Roman" w:cs="Times New Roman"/>
          <w:color w:val="000000" w:themeColor="text1"/>
          <w:sz w:val="28"/>
          <w:szCs w:val="28"/>
          <w:lang w:val="en-US"/>
        </w:rPr>
        <w:t>n</w:t>
      </w:r>
      <w:r w:rsidRPr="00715840">
        <w:rPr>
          <w:rFonts w:ascii="Times New Roman" w:hAnsi="Times New Roman" w:cs="Times New Roman"/>
          <w:color w:val="000000" w:themeColor="text1"/>
          <w:sz w:val="28"/>
          <w:szCs w:val="28"/>
          <w:vertAlign w:val="subscript"/>
          <w:lang w:val="en-US"/>
        </w:rPr>
        <w:t>A</w:t>
      </w:r>
      <w:r w:rsidRPr="00715840">
        <w:rPr>
          <w:rFonts w:ascii="Times New Roman" w:hAnsi="Times New Roman" w:cs="Times New Roman"/>
          <w:color w:val="000000" w:themeColor="text1"/>
          <w:sz w:val="28"/>
          <w:szCs w:val="28"/>
        </w:rPr>
        <w:t xml:space="preserve"> появ події А в серії дослiдiв називається частотою події А, а відношення частоти </w:t>
      </w:r>
      <w:r w:rsidRPr="00715840">
        <w:rPr>
          <w:rFonts w:ascii="Times New Roman" w:hAnsi="Times New Roman" w:cs="Times New Roman"/>
          <w:color w:val="000000" w:themeColor="text1"/>
          <w:sz w:val="28"/>
          <w:szCs w:val="28"/>
          <w:lang w:val="en-US"/>
        </w:rPr>
        <w:t>n</w:t>
      </w:r>
      <w:r w:rsidRPr="00715840">
        <w:rPr>
          <w:rFonts w:ascii="Times New Roman" w:hAnsi="Times New Roman" w:cs="Times New Roman"/>
          <w:color w:val="000000" w:themeColor="text1"/>
          <w:sz w:val="28"/>
          <w:szCs w:val="28"/>
          <w:vertAlign w:val="subscript"/>
          <w:lang w:val="en-US"/>
        </w:rPr>
        <w:t>A</w:t>
      </w:r>
      <w:r w:rsidRPr="00715840">
        <w:rPr>
          <w:rFonts w:ascii="Times New Roman" w:hAnsi="Times New Roman" w:cs="Times New Roman"/>
          <w:color w:val="000000" w:themeColor="text1"/>
          <w:sz w:val="28"/>
          <w:szCs w:val="28"/>
        </w:rPr>
        <w:t xml:space="preserve"> до загальної кількості N дослідів у серії - відносною частотою, або статистичною ймовірністю. Відносна частота m(А) вира ховується за формулою</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rPr>
        <w:t xml:space="preserve">                                                   </w:t>
      </w:r>
      <m:oMath>
        <m:r>
          <m:rPr>
            <m:sty m:val="p"/>
          </m:rPr>
          <w:rPr>
            <w:rFonts w:ascii="Cambria Math" w:hAnsi="Cambria Math" w:cs="Times New Roman"/>
            <w:color w:val="000000" w:themeColor="text1"/>
            <w:sz w:val="28"/>
            <w:szCs w:val="28"/>
          </w:rPr>
          <m:t>m(A) =</m:t>
        </m:r>
        <m:f>
          <m:fPr>
            <m:ctrlPr>
              <w:rPr>
                <w:rFonts w:ascii="Cambria Math" w:hAnsi="Cambria Math" w:cs="Times New Roman"/>
                <w:color w:val="000000" w:themeColor="text1"/>
                <w:sz w:val="28"/>
                <w:szCs w:val="28"/>
              </w:rPr>
            </m:ctrlPr>
          </m:fPr>
          <m:num>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n</m:t>
                </m:r>
              </m:e>
              <m:sub>
                <m:r>
                  <m:rPr>
                    <m:sty m:val="p"/>
                  </m:rPr>
                  <w:rPr>
                    <w:rFonts w:ascii="Cambria Math" w:hAnsi="Cambria Math" w:cs="Times New Roman"/>
                    <w:color w:val="000000" w:themeColor="text1"/>
                    <w:sz w:val="28"/>
                    <w:szCs w:val="28"/>
                  </w:rPr>
                  <m:t>A</m:t>
                </m:r>
              </m:sub>
            </m:sSub>
          </m:num>
          <m:den>
            <m:r>
              <m:rPr>
                <m:sty m:val="p"/>
              </m:rPr>
              <w:rPr>
                <w:rFonts w:ascii="Cambria Math" w:hAnsi="Cambria Math" w:cs="Times New Roman"/>
                <w:color w:val="000000" w:themeColor="text1"/>
                <w:sz w:val="28"/>
                <w:szCs w:val="28"/>
              </w:rPr>
              <m:t>N</m:t>
            </m:r>
          </m:den>
        </m:f>
      </m:oMath>
      <w:r w:rsidR="00D02403" w:rsidRPr="00715840">
        <w:rPr>
          <w:rFonts w:ascii="Times New Roman" w:eastAsiaTheme="minorEastAsia" w:hAnsi="Times New Roman" w:cs="Times New Roman"/>
          <w:color w:val="000000" w:themeColor="text1"/>
          <w:sz w:val="28"/>
          <w:szCs w:val="28"/>
        </w:rPr>
        <w:t xml:space="preserve">                 </w:t>
      </w:r>
      <w:r>
        <w:rPr>
          <w:rFonts w:ascii="Times New Roman" w:eastAsiaTheme="minorEastAsia" w:hAnsi="Times New Roman" w:cs="Times New Roman"/>
          <w:color w:val="000000" w:themeColor="text1"/>
          <w:sz w:val="28"/>
          <w:szCs w:val="28"/>
        </w:rPr>
        <w:t xml:space="preserve">           </w:t>
      </w:r>
      <w:r w:rsidR="00D02403" w:rsidRPr="00715840">
        <w:rPr>
          <w:rFonts w:ascii="Times New Roman" w:eastAsiaTheme="minorEastAsia" w:hAnsi="Times New Roman" w:cs="Times New Roman"/>
          <w:color w:val="000000" w:themeColor="text1"/>
          <w:sz w:val="28"/>
          <w:szCs w:val="28"/>
        </w:rPr>
        <w:t xml:space="preserve">               (2.2)</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Якщо ймовірність характеризує об'єктивну можливість появи події, то вiдносна частота є практичною оцінкою цієї можливості, і характеризує факт, що здійснився. Наприклад, якщо подія А полягає в тому, що серед порід в деякому інтервалі розрізу свердловини є пісковики (колектори нафти і газу), і </w:t>
      </w:r>
      <w:r w:rsidRPr="00715840">
        <w:rPr>
          <w:rFonts w:ascii="Times New Roman" w:hAnsi="Times New Roman" w:cs="Times New Roman"/>
          <w:color w:val="000000" w:themeColor="text1"/>
          <w:sz w:val="28"/>
          <w:szCs w:val="28"/>
        </w:rPr>
        <w:lastRenderedPageBreak/>
        <w:t>в цьому інтервалі відібрано і проаналізовано 200 зразків порід, а 170 з них виявились пісковиками, то вiдносна частота події А буде</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Default="00D02403" w:rsidP="00EE2194">
      <w:pPr>
        <w:spacing w:after="0" w:line="360" w:lineRule="auto"/>
        <w:ind w:firstLine="709"/>
        <w:contextualSpacing/>
        <w:jc w:val="center"/>
        <w:rPr>
          <w:rFonts w:ascii="Times New Roman" w:eastAsiaTheme="minorEastAsia" w:hAnsi="Times New Roman" w:cs="Times New Roman"/>
          <w:color w:val="000000" w:themeColor="text1"/>
          <w:sz w:val="28"/>
          <w:szCs w:val="28"/>
        </w:rPr>
      </w:pPr>
      <m:oMath>
        <m:r>
          <m:rPr>
            <m:sty m:val="p"/>
          </m:rPr>
          <w:rPr>
            <w:rFonts w:ascii="Cambria Math" w:hAnsi="Cambria Math" w:cs="Times New Roman"/>
            <w:color w:val="000000" w:themeColor="text1"/>
            <w:sz w:val="28"/>
            <w:szCs w:val="28"/>
          </w:rPr>
          <m:t>m</m:t>
        </m:r>
        <m:d>
          <m:dPr>
            <m:ctrlPr>
              <w:rPr>
                <w:rFonts w:ascii="Cambria Math" w:hAnsi="Cambria Math" w:cs="Times New Roman"/>
                <w:color w:val="000000" w:themeColor="text1"/>
                <w:sz w:val="28"/>
                <w:szCs w:val="28"/>
              </w:rPr>
            </m:ctrlPr>
          </m:dPr>
          <m:e>
            <m:r>
              <m:rPr>
                <m:sty m:val="p"/>
              </m:rPr>
              <w:rPr>
                <w:rFonts w:ascii="Cambria Math" w:hAnsi="Cambria Math" w:cs="Times New Roman"/>
                <w:color w:val="000000" w:themeColor="text1"/>
                <w:sz w:val="28"/>
                <w:szCs w:val="28"/>
              </w:rPr>
              <m:t>A</m:t>
            </m:r>
          </m:e>
        </m:d>
        <m:r>
          <m:rPr>
            <m:sty m:val="p"/>
          </m:rPr>
          <w:rPr>
            <w:rFonts w:ascii="Cambria Math" w:hAnsi="Cambria Math" w:cs="Times New Roman"/>
            <w:color w:val="000000" w:themeColor="text1"/>
            <w:sz w:val="28"/>
            <w:szCs w:val="28"/>
          </w:rPr>
          <m:t>=</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170</m:t>
            </m:r>
          </m:num>
          <m:den>
            <m:r>
              <m:rPr>
                <m:sty m:val="p"/>
              </m:rPr>
              <w:rPr>
                <w:rFonts w:ascii="Cambria Math" w:hAnsi="Cambria Math" w:cs="Times New Roman"/>
                <w:color w:val="000000" w:themeColor="text1"/>
                <w:sz w:val="28"/>
                <w:szCs w:val="28"/>
              </w:rPr>
              <m:t>200</m:t>
            </m:r>
          </m:den>
        </m:f>
        <m:r>
          <m:rPr>
            <m:sty m:val="p"/>
          </m:rPr>
          <w:rPr>
            <w:rFonts w:ascii="Cambria Math" w:hAnsi="Cambria Math" w:cs="Times New Roman"/>
            <w:color w:val="000000" w:themeColor="text1"/>
            <w:sz w:val="28"/>
            <w:szCs w:val="28"/>
          </w:rPr>
          <m:t>=0,85</m:t>
        </m:r>
      </m:oMath>
      <w:r w:rsidR="00EE2194">
        <w:rPr>
          <w:rFonts w:ascii="Times New Roman" w:eastAsiaTheme="minorEastAsia" w:hAnsi="Times New Roman" w:cs="Times New Roman"/>
          <w:color w:val="000000" w:themeColor="text1"/>
          <w:sz w:val="28"/>
          <w:szCs w:val="28"/>
        </w:rPr>
        <w:t>.</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Тривалий досвід спостережень за випадковими явищами різної природи дав змогу виявити характерну закономірність, що полягає у властивості стійкості відносних частот при великому числі дослiдiв, тобто при збільшенні числа дослiдiв вiдносна частота події залишається практично постійною, незначно відхиляючись у той чи інший бік, і прямує до її ймовірності. Звідси випливає, що при достатньо великому обсязі вибіркової сукупності відносну частоту події можна взяти за наближене значення ймовірності. Так і чинять на практиці.</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Випадкові події лише якісно характеризують випадкові явища. Вони показують лише наявність або відсутність деякого факту, але кiлькiсно не характеризують результати спостережень. Скажімо, величина пористості зразка породи-колектору може набувати рiзних значень (наприклад, 18%, 10%, 14%, 16%, 8%, 12%) вiд зразка до зразка, причому наперед передбачити це значення неможливо. Такi величини належать до категорії випадкових.</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Випадкова величина-</w:t>
      </w:r>
      <w:r w:rsidRPr="00715840">
        <w:rPr>
          <w:rFonts w:ascii="Times New Roman" w:hAnsi="Times New Roman" w:cs="Times New Roman"/>
          <w:color w:val="000000" w:themeColor="text1"/>
          <w:sz w:val="28"/>
          <w:szCs w:val="28"/>
        </w:rPr>
        <w:softHyphen/>
        <w:t xml:space="preserve"> це величина, яка в результаті дослiлу може набути того чи іншого значення, причому заздалегідь невідомо, якого саме. Значення випадкової величини змінюється від дослiду до дослiду. І його не можна вказати точно до експерименту, а можна лише оцінити, приписавши йому відповідну ймовірність.</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Випадкові величини звичайно позначають великими літерами латинського алфавіту (X, Y, Z тощо), а їхні можливі значення вiдповiдними малими літерами з нижнiми індексами: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rPr>
        <w:t>1</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rPr>
        <w:t>2</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rPr>
        <w:t>і</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lang w:val="en-US"/>
        </w:rPr>
        <w:t>N</w:t>
      </w:r>
      <w:r w:rsidRPr="00715840">
        <w:rPr>
          <w:rFonts w:ascii="Times New Roman" w:hAnsi="Times New Roman" w:cs="Times New Roman"/>
          <w:color w:val="000000" w:themeColor="text1"/>
          <w:sz w:val="28"/>
          <w:szCs w:val="28"/>
        </w:rPr>
        <w:t xml:space="preserve"> ; </w:t>
      </w:r>
      <w:r w:rsidRPr="00715840">
        <w:rPr>
          <w:rFonts w:ascii="Times New Roman" w:hAnsi="Times New Roman" w:cs="Times New Roman"/>
          <w:color w:val="000000" w:themeColor="text1"/>
          <w:sz w:val="28"/>
          <w:szCs w:val="28"/>
          <w:lang w:val="en-US"/>
        </w:rPr>
        <w:t>z</w:t>
      </w:r>
      <w:r w:rsidRPr="00715840">
        <w:rPr>
          <w:rFonts w:ascii="Times New Roman" w:hAnsi="Times New Roman" w:cs="Times New Roman"/>
          <w:color w:val="000000" w:themeColor="text1"/>
          <w:sz w:val="28"/>
          <w:szCs w:val="28"/>
          <w:vertAlign w:val="subscript"/>
        </w:rPr>
        <w:t>1</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z</w:t>
      </w:r>
      <w:r w:rsidRPr="00715840">
        <w:rPr>
          <w:rFonts w:ascii="Times New Roman" w:hAnsi="Times New Roman" w:cs="Times New Roman"/>
          <w:color w:val="000000" w:themeColor="text1"/>
          <w:sz w:val="28"/>
          <w:szCs w:val="28"/>
          <w:vertAlign w:val="subscript"/>
        </w:rPr>
        <w:t>2</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z</w:t>
      </w:r>
      <w:r w:rsidRPr="00715840">
        <w:rPr>
          <w:rFonts w:ascii="Times New Roman" w:hAnsi="Times New Roman" w:cs="Times New Roman"/>
          <w:color w:val="000000" w:themeColor="text1"/>
          <w:sz w:val="28"/>
          <w:szCs w:val="28"/>
          <w:vertAlign w:val="subscript"/>
        </w:rPr>
        <w:t>і</w:t>
      </w:r>
      <w:r w:rsidRPr="00715840">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lang w:val="en-US"/>
        </w:rPr>
        <w:t>z</w:t>
      </w:r>
      <w:r w:rsidRPr="00715840">
        <w:rPr>
          <w:rFonts w:ascii="Times New Roman" w:hAnsi="Times New Roman" w:cs="Times New Roman"/>
          <w:color w:val="000000" w:themeColor="text1"/>
          <w:sz w:val="28"/>
          <w:szCs w:val="28"/>
          <w:vertAlign w:val="subscript"/>
          <w:lang w:val="en-US"/>
        </w:rPr>
        <w:t>N</w:t>
      </w:r>
      <w:r w:rsidRPr="00715840">
        <w:rPr>
          <w:rFonts w:ascii="Times New Roman" w:hAnsi="Times New Roman" w:cs="Times New Roman"/>
          <w:color w:val="000000" w:themeColor="text1"/>
          <w:sz w:val="28"/>
          <w:szCs w:val="28"/>
        </w:rPr>
        <w:t>тощо.</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У зв'язку з тим, що в нафтогазовій геології для більшості величин, що вивчаються, не можна передбачити точно, якого значення вони набудуть у результаті одиничного експерименту (наприклад, взяття зразка породи та </w:t>
      </w:r>
      <w:r w:rsidRPr="00715840">
        <w:rPr>
          <w:rFonts w:ascii="Times New Roman" w:hAnsi="Times New Roman" w:cs="Times New Roman"/>
          <w:color w:val="000000" w:themeColor="text1"/>
          <w:sz w:val="28"/>
          <w:szCs w:val="28"/>
        </w:rPr>
        <w:lastRenderedPageBreak/>
        <w:t>його наступного аналізу), випадкові величини є досить зручною математичною моделлю для формального подання геологічних величин. Проте тут слід зазначити, що, точно кажучи, випадкова, наприклад, не пористість конкретного зразка колектору, а матеріал, що потрапив до нього, розташування місця його відбору в свердловинi та на площі. Крім того, аналiз дає лише оцінку істинного значення, тобто знову випадковість, але вже зумовлену похибками визначення. Тому геологи часто кажуть, що об'єктом досліджень математичної статистики в геологiї е не сукупність значень випадкової величини, що вивчається, а сукупність випадкових значень величини, що вивчається.</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Випадковi величини можуть бути дискретними і неперервними. Випадкові величини, що можуть набувати тільки певних числових iзольованих значень, які можна заздалегідь перелічити, називаються дискретними. Наприклад, дискретною величиною є кiлькiсть виявлених продуктивних структур в регіоні. Випадкові величини, які в деякому інтервалі можуть набувати будь-яких значень, називаються неперервними. Число можливих значень неперервної випадкової величини нескінченне. Наприклад, вміст метану в природному газі. Слід відмітити, що інтервал зміни неперервних і дискретних випадкових величин, з якими приходиться мати справу в нафтогазовій геології, здебільшого мають чітко виражені межі. Наприклад, значення пористості, проникності, товщини колектору, кількості продуктивних пластів не можуть бути меншими за нуль i не можуть зростати до нескінченності. Для цих величин, як і для багатьох iнших, характерне існування певних верхньої і нижньої меж, в яких окремі значення змінюються неперервно або дискретно.</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I ще одне зауваження. У зв'язку з тим, що виміри проводяться з обмеженою точністю, сукупність числових значень якоїсь геологічної величини можна практично вважати скінченною. Таким чином, очевидно, що в геології будь-яку сукупність можна розглядати як дискретну. Але в ряді випадків розгляд неперервних сукупностей дає кращі результати в </w:t>
      </w:r>
      <w:r w:rsidRPr="00715840">
        <w:rPr>
          <w:rFonts w:ascii="Times New Roman" w:hAnsi="Times New Roman" w:cs="Times New Roman"/>
          <w:color w:val="000000" w:themeColor="text1"/>
          <w:sz w:val="28"/>
          <w:szCs w:val="28"/>
        </w:rPr>
        <w:lastRenderedPageBreak/>
        <w:t xml:space="preserve">порівнянні з дискретними, а іноді дискретні моделі легше піддаються математичному аналізу. Загальне практичне правило таке: сукупності, складенi з чисел, що є безпосередньо результатами вимiрiв, звичайно розглядаються як неперервні, а сукупності, елементами яких служать числа, одержані в результаті розрахунків, - як дискретні.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2.2. Розподіл геологічних даних</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rPr>
        <w:t xml:space="preserve">Математико-статистичний аналіз нафтогазогеологічних даних почина ється з первинної обробки, яка полягає в систематизації наявної інформації та дослідження розподілу цих даних. </w:t>
      </w:r>
      <w:r w:rsidRPr="00715840">
        <w:rPr>
          <w:rFonts w:ascii="Times New Roman" w:hAnsi="Times New Roman" w:cs="Times New Roman"/>
          <w:color w:val="000000" w:themeColor="text1"/>
          <w:sz w:val="28"/>
          <w:szCs w:val="28"/>
          <w:lang w:val="ru-RU"/>
        </w:rPr>
        <w:t>При цьому результати вим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в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спостережень шляхом групування подаються в узагальненій, наочн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й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доступній формі. Визначається також характер розподілу нафтогазо- геологічних даних і основні параметри виявленого розподілу.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 Розглянемо основні положення та прийоми первинної обробки.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Основою для обробки та вивчення геологічної сукупності є закон розподілу випадкової величини, під яким розуміють співвідношення, що встановлює зв'язок між можливими значеннями випадкової величини та відповідними їм імовірностями. При цьому говорять, що величина підпорядкована певному закону розподілу. випадкова</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Використовуються такі форми вираження закону розподілу випадкової величини: таблична, графічна та аналітична. У табличній формі закон розподілу подається у вигляді ряду роз поділу статистичного ряду. У графічній формі - у вигляді полігональної кривої, гістограми або кумулятивної кривої. В аналітичний формі - у вигляді функцій розподілу та щільності розподілу. </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Ряд розподілу - це таблиця, в якій подані всі значення дискретної випадкової величини во часобо відносні частоти. Відносні частоти </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vertAlign w:val="subscript"/>
          <w:lang w:val="en-US"/>
        </w:rPr>
        <w:t>i</w:t>
      </w:r>
      <w:r w:rsidRPr="00715840">
        <w:rPr>
          <w:rFonts w:ascii="Times New Roman" w:hAnsi="Times New Roman" w:cs="Times New Roman"/>
          <w:color w:val="000000" w:themeColor="text1"/>
          <w:sz w:val="28"/>
          <w:szCs w:val="28"/>
          <w:lang w:val="ru-RU"/>
        </w:rPr>
        <w:t xml:space="preserve"> для і-го значення випадкової величини формулою визначаються за формулою</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val="ru-RU"/>
        </w:rPr>
      </w:pPr>
      <m:oMath>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 xml:space="preserve">                                                        m</m:t>
            </m:r>
          </m:e>
          <m:sub>
            <m:r>
              <m:rPr>
                <m:sty m:val="p"/>
              </m:rPr>
              <w:rPr>
                <w:rFonts w:ascii="Cambria Math" w:hAnsi="Cambria Math" w:cs="Times New Roman"/>
                <w:color w:val="000000" w:themeColor="text1"/>
                <w:sz w:val="28"/>
                <w:szCs w:val="28"/>
                <w:lang w:val="ru-RU"/>
              </w:rPr>
              <m:t>i</m:t>
            </m:r>
          </m:sub>
        </m:sSub>
        <m:r>
          <m:rPr>
            <m:sty m:val="p"/>
          </m:rPr>
          <w:rPr>
            <w:rFonts w:ascii="Cambria Math" w:hAnsi="Cambria Math" w:cs="Times New Roman"/>
            <w:color w:val="000000" w:themeColor="text1"/>
            <w:sz w:val="28"/>
            <w:szCs w:val="28"/>
            <w:lang w:val="ru-RU"/>
          </w:rPr>
          <m:t>=</m:t>
        </m:r>
        <m:f>
          <m:fPr>
            <m:ctrlPr>
              <w:rPr>
                <w:rFonts w:ascii="Cambria Math" w:hAnsi="Cambria Math" w:cs="Times New Roman"/>
                <w:color w:val="000000" w:themeColor="text1"/>
                <w:sz w:val="28"/>
                <w:szCs w:val="28"/>
                <w:lang w:val="ru-RU"/>
              </w:rPr>
            </m:ctrlPr>
          </m:fPr>
          <m:num>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n</m:t>
                </m:r>
              </m:e>
              <m:sub>
                <m:r>
                  <m:rPr>
                    <m:sty m:val="p"/>
                  </m:rPr>
                  <w:rPr>
                    <w:rFonts w:ascii="Cambria Math" w:hAnsi="Cambria Math" w:cs="Times New Roman"/>
                    <w:color w:val="000000" w:themeColor="text1"/>
                    <w:sz w:val="28"/>
                    <w:szCs w:val="28"/>
                    <w:lang w:val="ru-RU"/>
                  </w:rPr>
                  <m:t>i</m:t>
                </m:r>
              </m:sub>
            </m:sSub>
          </m:num>
          <m:den>
            <m:r>
              <m:rPr>
                <m:sty m:val="p"/>
              </m:rPr>
              <w:rPr>
                <w:rFonts w:ascii="Cambria Math" w:hAnsi="Cambria Math" w:cs="Times New Roman"/>
                <w:color w:val="000000" w:themeColor="text1"/>
                <w:sz w:val="28"/>
                <w:szCs w:val="28"/>
                <w:lang w:val="ru-RU"/>
              </w:rPr>
              <m:t>N</m:t>
            </m:r>
          </m:den>
        </m:f>
      </m:oMath>
      <w:r w:rsidR="00D02403" w:rsidRPr="00715840">
        <w:rPr>
          <w:rFonts w:ascii="Times New Roman" w:eastAsiaTheme="minorEastAsia" w:hAnsi="Times New Roman" w:cs="Times New Roman"/>
          <w:color w:val="000000" w:themeColor="text1"/>
          <w:sz w:val="28"/>
          <w:szCs w:val="28"/>
          <w:lang w:val="ru-RU"/>
        </w:rPr>
        <w:t xml:space="preserve">                                      (2.3)</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де </w:t>
      </w:r>
      <w:r w:rsidRPr="00715840">
        <w:rPr>
          <w:rFonts w:ascii="Times New Roman" w:hAnsi="Times New Roman" w:cs="Times New Roman"/>
          <w:color w:val="000000" w:themeColor="text1"/>
          <w:sz w:val="28"/>
          <w:szCs w:val="28"/>
          <w:lang w:val="en-US"/>
        </w:rPr>
        <w:t>n</w:t>
      </w:r>
      <w:r w:rsidRPr="00715840">
        <w:rPr>
          <w:rFonts w:ascii="Times New Roman" w:hAnsi="Times New Roman" w:cs="Times New Roman"/>
          <w:color w:val="000000" w:themeColor="text1"/>
          <w:sz w:val="28"/>
          <w:szCs w:val="28"/>
          <w:vertAlign w:val="subscript"/>
          <w:lang w:val="en-US"/>
        </w:rPr>
        <w:t>i</w:t>
      </w:r>
      <w:r w:rsidRPr="00715840">
        <w:rPr>
          <w:rFonts w:ascii="Times New Roman" w:hAnsi="Times New Roman" w:cs="Times New Roman"/>
          <w:color w:val="000000" w:themeColor="text1"/>
          <w:sz w:val="28"/>
          <w:szCs w:val="28"/>
          <w:lang w:val="ru-RU"/>
        </w:rPr>
        <w:t xml:space="preserve">; - частоти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-го значення випадкової величини; </w:t>
      </w:r>
      <w:r w:rsidRPr="00715840">
        <w:rPr>
          <w:rFonts w:ascii="Times New Roman" w:hAnsi="Times New Roman" w:cs="Times New Roman"/>
          <w:color w:val="000000" w:themeColor="text1"/>
          <w:sz w:val="28"/>
          <w:szCs w:val="28"/>
          <w:lang w:val="en-US"/>
        </w:rPr>
        <w:t>N</w:t>
      </w:r>
      <w:r w:rsidRPr="00715840">
        <w:rPr>
          <w:rFonts w:ascii="Times New Roman" w:hAnsi="Times New Roman" w:cs="Times New Roman"/>
          <w:color w:val="000000" w:themeColor="text1"/>
          <w:sz w:val="28"/>
          <w:szCs w:val="28"/>
          <w:lang w:val="ru-RU"/>
        </w:rPr>
        <w:t>- обсяг вибірки.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Графічне зображення ряду розподілу має вигляд полігональної кривої розподілу (по-іншому полігон розподілу). При цьому на осі абсцис відкладають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зки, пропорційні можливим значенням випадкової величини, а на осі ординат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зки, пропорційні відносним частотам. Така крива, як і ряд розподілу, повністю характеризує випадкову величину відображає закон її розподілу.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Для неперервної випадкової величини ряд розподілу побудувати не можна, оскільки вона має нескінченну множину можливих значень, які суцільно заповнюють деякий проміжок і як</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неможливо перелічити в таблиці. </w:t>
      </w:r>
      <w:r w:rsidRPr="00715840">
        <w:rPr>
          <w:rFonts w:ascii="Times New Roman" w:hAnsi="Times New Roman" w:cs="Times New Roman"/>
          <w:color w:val="000000" w:themeColor="text1"/>
          <w:sz w:val="28"/>
          <w:szCs w:val="28"/>
          <w:lang w:val="en-US"/>
        </w:rPr>
        <w:t>T</w:t>
      </w:r>
      <w:r w:rsidRPr="00715840">
        <w:rPr>
          <w:rFonts w:ascii="Times New Roman" w:hAnsi="Times New Roman" w:cs="Times New Roman"/>
          <w:color w:val="000000" w:themeColor="text1"/>
          <w:sz w:val="28"/>
          <w:szCs w:val="28"/>
        </w:rPr>
        <w:t>ому</w:t>
      </w:r>
      <w:r w:rsidRPr="00715840">
        <w:rPr>
          <w:rFonts w:ascii="Times New Roman" w:hAnsi="Times New Roman" w:cs="Times New Roman"/>
          <w:color w:val="000000" w:themeColor="text1"/>
          <w:sz w:val="28"/>
          <w:szCs w:val="28"/>
          <w:lang w:val="ru-RU"/>
        </w:rPr>
        <w:t xml:space="preserve"> для неперервної випадкової величини статистичний ряд - таблицю, в якій наводяться згруповані інтервали складають (класи, розряди) значень величини, що вивчається, та відповідні цим інтервалам частоти або відносні частоти. Статистичний ряд формують в такій послідовності:</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1. Вибіркову сукупність групують, тобто розбивають її на інтервальні класи (як правило, рівні). Практика свідчить, що кількість класів к найдоцільніше брати в межах від 6 до 15 (менше для невеликої за обсягом вибірки). Для визначення кількост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клас</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 можна використати емпіричну формулу Стерджеса</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m:oMath>
        <m:r>
          <m:rPr>
            <m:sty m:val="p"/>
          </m:rPr>
          <w:rPr>
            <w:rFonts w:ascii="Cambria Math" w:hAnsi="Cambria Math" w:cs="Times New Roman"/>
            <w:color w:val="000000" w:themeColor="text1"/>
            <w:sz w:val="28"/>
            <w:szCs w:val="28"/>
            <w:lang w:val="ru-RU"/>
          </w:rPr>
          <m:t>k=1+3.32</m:t>
        </m:r>
        <m:func>
          <m:funcPr>
            <m:ctrlPr>
              <w:rPr>
                <w:rFonts w:ascii="Cambria Math" w:hAnsi="Cambria Math" w:cs="Times New Roman"/>
                <w:color w:val="000000" w:themeColor="text1"/>
                <w:sz w:val="28"/>
                <w:szCs w:val="28"/>
                <w:lang w:val="ru-RU"/>
              </w:rPr>
            </m:ctrlPr>
          </m:funcPr>
          <m:fName>
            <m:r>
              <m:rPr>
                <m:sty m:val="p"/>
              </m:rPr>
              <w:rPr>
                <w:rFonts w:ascii="Cambria Math" w:hAnsi="Cambria Math" w:cs="Times New Roman"/>
                <w:color w:val="000000" w:themeColor="text1"/>
                <w:sz w:val="28"/>
                <w:szCs w:val="28"/>
                <w:lang w:val="ru-RU"/>
              </w:rPr>
              <m:t>lg</m:t>
            </m:r>
          </m:fName>
          <m:e>
            <m:r>
              <m:rPr>
                <m:sty m:val="p"/>
              </m:rPr>
              <w:rPr>
                <w:rFonts w:ascii="Cambria Math" w:hAnsi="Cambria Math" w:cs="Times New Roman"/>
                <w:color w:val="000000" w:themeColor="text1"/>
                <w:sz w:val="28"/>
                <w:szCs w:val="28"/>
                <w:lang w:val="ru-RU"/>
              </w:rPr>
              <m:t xml:space="preserve">N                                            </m:t>
            </m:r>
          </m:e>
        </m:func>
      </m:oMath>
      <w:r w:rsidR="00D02403" w:rsidRPr="00715840">
        <w:rPr>
          <w:rFonts w:ascii="Times New Roman" w:hAnsi="Times New Roman" w:cs="Times New Roman"/>
          <w:color w:val="000000" w:themeColor="text1"/>
          <w:sz w:val="28"/>
          <w:szCs w:val="28"/>
          <w:lang w:val="ru-RU"/>
        </w:rPr>
        <w:t>(2.4)</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де </w:t>
      </w:r>
      <w:r w:rsidRPr="00715840">
        <w:rPr>
          <w:rFonts w:ascii="Times New Roman" w:hAnsi="Times New Roman" w:cs="Times New Roman"/>
          <w:color w:val="000000" w:themeColor="text1"/>
          <w:sz w:val="28"/>
          <w:szCs w:val="28"/>
          <w:lang w:val="en-US"/>
        </w:rPr>
        <w:t>N</w:t>
      </w:r>
      <w:r w:rsidRPr="00715840">
        <w:rPr>
          <w:rFonts w:ascii="Times New Roman" w:hAnsi="Times New Roman" w:cs="Times New Roman"/>
          <w:color w:val="000000" w:themeColor="text1"/>
          <w:sz w:val="28"/>
          <w:szCs w:val="28"/>
          <w:lang w:val="ru-RU"/>
        </w:rPr>
        <w:t xml:space="preserve"> - обсяг вибірки.</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2. Визначають величину інтервалу групування (величину класу)</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m:oMath>
        <m:r>
          <m:rPr>
            <m:sty m:val="p"/>
          </m:rPr>
          <w:rPr>
            <w:rFonts w:ascii="Cambria Math" w:hAnsi="Cambria Math" w:cs="Times New Roman"/>
            <w:color w:val="000000" w:themeColor="text1"/>
            <w:sz w:val="28"/>
            <w:szCs w:val="28"/>
            <w:lang w:val="ru-RU"/>
          </w:rPr>
          <m:t>l=</m:t>
        </m:r>
        <m:f>
          <m:fPr>
            <m:ctrlPr>
              <w:rPr>
                <w:rFonts w:ascii="Cambria Math" w:hAnsi="Cambria Math" w:cs="Times New Roman"/>
                <w:color w:val="000000" w:themeColor="text1"/>
                <w:sz w:val="28"/>
                <w:szCs w:val="28"/>
                <w:lang w:val="ru-RU"/>
              </w:rPr>
            </m:ctrlPr>
          </m:fPr>
          <m:num>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x</m:t>
                </m:r>
              </m:e>
              <m:sub>
                <m:r>
                  <m:rPr>
                    <m:sty m:val="p"/>
                  </m:rPr>
                  <w:rPr>
                    <w:rFonts w:ascii="Cambria Math" w:hAnsi="Cambria Math" w:cs="Times New Roman"/>
                    <w:color w:val="000000" w:themeColor="text1"/>
                    <w:sz w:val="28"/>
                    <w:szCs w:val="28"/>
                    <w:lang w:val="ru-RU"/>
                  </w:rPr>
                  <m:t>max</m:t>
                </m:r>
              </m:sub>
            </m:sSub>
            <m:r>
              <m:rPr>
                <m:sty m:val="p"/>
              </m:rPr>
              <w:rPr>
                <w:rFonts w:ascii="Cambria Math" w:hAnsi="Cambria Math" w:cs="Times New Roman"/>
                <w:color w:val="000000" w:themeColor="text1"/>
                <w:sz w:val="28"/>
                <w:szCs w:val="28"/>
                <w:lang w:val="ru-RU"/>
              </w:rPr>
              <m:t>-</m:t>
            </m:r>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x</m:t>
                </m:r>
              </m:e>
              <m:sub>
                <m:r>
                  <m:rPr>
                    <m:sty m:val="p"/>
                  </m:rPr>
                  <w:rPr>
                    <w:rFonts w:ascii="Cambria Math" w:hAnsi="Cambria Math" w:cs="Times New Roman"/>
                    <w:color w:val="000000" w:themeColor="text1"/>
                    <w:sz w:val="28"/>
                    <w:szCs w:val="28"/>
                    <w:lang w:val="ru-RU"/>
                  </w:rPr>
                  <m:t>max</m:t>
                </m:r>
              </m:sub>
            </m:sSub>
          </m:num>
          <m:den>
            <m:r>
              <m:rPr>
                <m:sty m:val="p"/>
              </m:rPr>
              <w:rPr>
                <w:rFonts w:ascii="Cambria Math" w:hAnsi="Cambria Math" w:cs="Times New Roman"/>
                <w:color w:val="000000" w:themeColor="text1"/>
                <w:sz w:val="28"/>
                <w:szCs w:val="28"/>
                <w:lang w:val="ru-RU"/>
              </w:rPr>
              <m:t>k</m:t>
            </m:r>
          </m:den>
        </m:f>
        <m:r>
          <m:rPr>
            <m:sty m:val="p"/>
          </m:rPr>
          <w:rPr>
            <w:rFonts w:ascii="Cambria Math" w:hAnsi="Cambria Math" w:cs="Times New Roman"/>
            <w:color w:val="000000" w:themeColor="text1"/>
            <w:sz w:val="28"/>
            <w:szCs w:val="28"/>
            <w:lang w:val="ru-RU"/>
          </w:rPr>
          <m:t>=</m:t>
        </m:r>
        <m:f>
          <m:fPr>
            <m:ctrlPr>
              <w:rPr>
                <w:rFonts w:ascii="Cambria Math" w:hAnsi="Cambria Math" w:cs="Times New Roman"/>
                <w:color w:val="000000" w:themeColor="text1"/>
                <w:sz w:val="28"/>
                <w:szCs w:val="28"/>
                <w:lang w:val="ru-RU"/>
              </w:rPr>
            </m:ctrlPr>
          </m:fPr>
          <m:num>
            <m:r>
              <m:rPr>
                <m:sty m:val="p"/>
              </m:rPr>
              <w:rPr>
                <w:rFonts w:ascii="Cambria Math" w:hAnsi="Cambria Math" w:cs="Times New Roman"/>
                <w:color w:val="000000" w:themeColor="text1"/>
                <w:sz w:val="28"/>
                <w:szCs w:val="28"/>
                <w:lang w:val="ru-RU"/>
              </w:rPr>
              <m:t>R</m:t>
            </m:r>
          </m:num>
          <m:den>
            <m:r>
              <m:rPr>
                <m:sty m:val="p"/>
              </m:rPr>
              <w:rPr>
                <w:rFonts w:ascii="Cambria Math" w:hAnsi="Cambria Math" w:cs="Times New Roman"/>
                <w:color w:val="000000" w:themeColor="text1"/>
                <w:sz w:val="28"/>
                <w:szCs w:val="28"/>
                <w:lang w:val="ru-RU"/>
              </w:rPr>
              <m:t>k</m:t>
            </m:r>
          </m:den>
        </m:f>
      </m:oMath>
      <w:r w:rsidR="00D02403" w:rsidRPr="00715840">
        <w:rPr>
          <w:rFonts w:ascii="Times New Roman" w:eastAsiaTheme="minorEastAsia" w:hAnsi="Times New Roman" w:cs="Times New Roman"/>
          <w:color w:val="000000" w:themeColor="text1"/>
          <w:sz w:val="28"/>
          <w:szCs w:val="28"/>
          <w:lang w:val="ru-RU"/>
        </w:rPr>
        <w:t xml:space="preserve">                   </w:t>
      </w:r>
      <w:r>
        <w:rPr>
          <w:rFonts w:ascii="Times New Roman" w:eastAsiaTheme="minorEastAsia" w:hAnsi="Times New Roman" w:cs="Times New Roman"/>
          <w:color w:val="000000" w:themeColor="text1"/>
          <w:sz w:val="28"/>
          <w:szCs w:val="28"/>
          <w:lang w:val="ru-RU"/>
        </w:rPr>
        <w:t xml:space="preserve">                   </w:t>
      </w:r>
      <w:r w:rsidR="00D02403" w:rsidRPr="00715840">
        <w:rPr>
          <w:rFonts w:ascii="Times New Roman" w:eastAsiaTheme="minorEastAsia" w:hAnsi="Times New Roman" w:cs="Times New Roman"/>
          <w:color w:val="000000" w:themeColor="text1"/>
          <w:sz w:val="28"/>
          <w:szCs w:val="28"/>
          <w:lang w:val="ru-RU"/>
        </w:rPr>
        <w:t xml:space="preserve">    (2.5)</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 xml:space="preserve">де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lang w:val="ru-RU"/>
        </w:rPr>
        <w:t>mах</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lang w:val="en-US"/>
        </w:rPr>
        <w:t>min</w:t>
      </w:r>
      <w:r w:rsidRPr="00715840">
        <w:rPr>
          <w:rFonts w:ascii="Times New Roman" w:hAnsi="Times New Roman" w:cs="Times New Roman"/>
          <w:color w:val="000000" w:themeColor="text1"/>
          <w:sz w:val="28"/>
          <w:szCs w:val="28"/>
          <w:lang w:val="ru-RU"/>
        </w:rPr>
        <w:t>-в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дпов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дномаксимальне і 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мальне значення вибірки; </w:t>
      </w:r>
      <w:r w:rsidRPr="00715840">
        <w:rPr>
          <w:rFonts w:ascii="Times New Roman" w:hAnsi="Times New Roman" w:cs="Times New Roman"/>
          <w:color w:val="000000" w:themeColor="text1"/>
          <w:sz w:val="28"/>
          <w:szCs w:val="28"/>
          <w:lang w:val="en-US"/>
        </w:rPr>
        <w:t>R</w:t>
      </w:r>
      <w:r w:rsidRPr="00715840">
        <w:rPr>
          <w:rFonts w:ascii="Times New Roman" w:hAnsi="Times New Roman" w:cs="Times New Roman"/>
          <w:color w:val="000000" w:themeColor="text1"/>
          <w:sz w:val="28"/>
          <w:szCs w:val="28"/>
          <w:lang w:val="ru-RU"/>
        </w:rPr>
        <w:t>- розмах вибірки. Ця формула допомагає визначити величину інтервалу орієнтовно. Остаточний вибір робиться з урахуванням точності виміру геологічної величини, що вивчається. Величина інтервалу групування повинна перевищувати фактичну похибку вим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 але не повинна бути меншою за цю похибку.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3. Вибирають меж</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класів. Межі першого класу вибирають так, щоб він вміщував найменше значення величини, що вивчається. Бажано, щоб значення нижньої межі першого класу було числом, зручним у використанні (круглим).</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4. Розносять по відповідних класах елементи вибірки підраховують їх кількість у кожному класі, тобто частоту. При ручному групуванні великої кількості даних зручно користуватись так званим «правилом конверта» (чотири крапки, чотири з'єднувальних сторони, дв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д</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агоналі). В повному конверті 10 значень (елементів вибірки).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5. Вираховують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дносн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частоти для кожного класу за формулою (2.3).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Іноді складають перетворені ряди розподілу. Серед них ряди накопичених частот і відносних частот. При цьому частоти (або відносні частоти) в кожному класі додаються до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дпов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дних частот (або відносних частот) у всіх інших класах, що мають менш</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значення змінної.</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Графічно статистичний ряд оформлюють у вигляді гістограми, тобто такої стовпчастої діаграми, що </w:t>
      </w:r>
      <w:r w:rsidRPr="00715840">
        <w:rPr>
          <w:rFonts w:ascii="Times New Roman" w:hAnsi="Times New Roman" w:cs="Times New Roman"/>
          <w:color w:val="000000" w:themeColor="text1"/>
          <w:sz w:val="28"/>
          <w:szCs w:val="28"/>
        </w:rPr>
        <w:t>являє</w:t>
      </w:r>
      <w:r w:rsidRPr="00715840">
        <w:rPr>
          <w:rFonts w:ascii="Times New Roman" w:hAnsi="Times New Roman" w:cs="Times New Roman"/>
          <w:color w:val="000000" w:themeColor="text1"/>
          <w:sz w:val="28"/>
          <w:szCs w:val="28"/>
          <w:lang w:val="ru-RU"/>
        </w:rPr>
        <w:t xml:space="preserve"> собою сукупність суміжних прямокутників, побудованих на горизонтальній осі абсцис. Основою таких прямокутників служить величина класу (інтервалу), а висотою - частота або відносна частота кожного класу.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Кумулятивна (інтегральна) крива розподілу або кумулята- це графік, побудований за даними статистичного ряду в такій системі координат: вісь абсцис прав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к</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нц</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клас</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 статистичного ряду, вісь ординат - накопичені відносні частоти (або частоти) цих класів. Для таких графіків характерне невпинне зростання значень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дносних частот до 1.</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 xml:space="preserve">Наочна і компактна форма гістограми дуже зручна корисна, оскільки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дає змогу, не вдаючись до аналізу таблиць, охопити найважливіші риси закону розподілу, що досліджується:</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яке найбільш імовірне значення випадкової величини - як швидко зменшуються ймовірності по мірі віддалення від цього найбільш імовірного значення;</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-яка ймовірність того, що випадкова величина набуде значення, що лежить в деякому інтервалі.</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Форма гістограми має ступінчастий характер, зумовлений скінченноюкількістю класів сукупності.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Техн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ку складання статистичного ряду, побудови г</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стограмикумуляти розглянемо на такому прикладі.</w:t>
      </w:r>
    </w:p>
    <w:p w:rsidR="00EE2194"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Функція розподілу </w:t>
      </w:r>
      <w:r w:rsidRPr="00715840">
        <w:rPr>
          <w:rFonts w:ascii="Times New Roman" w:hAnsi="Times New Roman" w:cs="Times New Roman"/>
          <w:color w:val="000000" w:themeColor="text1"/>
          <w:sz w:val="28"/>
          <w:szCs w:val="28"/>
          <w:lang w:val="en-US"/>
        </w:rPr>
        <w:t>F</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xml:space="preserve">) випадкової величини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xml:space="preserve"> являє собою ймовірність того, що випадкова величина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xml:space="preserve"> набуде значення, яке не перевищує заданого значення х</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m:oMath>
        <m:r>
          <m:rPr>
            <m:sty m:val="p"/>
          </m:rPr>
          <w:rPr>
            <w:rFonts w:ascii="Cambria Math" w:hAnsi="Cambria Math" w:cs="Times New Roman"/>
            <w:color w:val="000000" w:themeColor="text1"/>
            <w:sz w:val="28"/>
            <w:szCs w:val="28"/>
            <w:lang w:val="ru-RU"/>
          </w:rPr>
          <m:t xml:space="preserve">                                             </m:t>
        </m:r>
        <m:r>
          <m:rPr>
            <m:sty m:val="p"/>
          </m:rPr>
          <w:rPr>
            <w:rFonts w:ascii="Cambria Math" w:hAnsi="Cambria Math" w:cs="Times New Roman"/>
            <w:color w:val="000000" w:themeColor="text1"/>
            <w:sz w:val="28"/>
            <w:szCs w:val="28"/>
            <w:lang w:val="en-US"/>
          </w:rPr>
          <m:t>F</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en-US"/>
              </w:rPr>
              <m:t>x</m:t>
            </m:r>
          </m:e>
        </m:d>
        <m:r>
          <m:rPr>
            <m:sty m:val="p"/>
          </m:rPr>
          <w:rPr>
            <w:rFonts w:ascii="Cambria Math" w:hAnsi="Cambria Math" w:cs="Times New Roman"/>
            <w:color w:val="000000" w:themeColor="text1"/>
            <w:sz w:val="28"/>
            <w:szCs w:val="28"/>
            <w:lang w:val="ru-RU"/>
          </w:rPr>
          <m:t>=</m:t>
        </m:r>
        <m:r>
          <m:rPr>
            <m:sty m:val="p"/>
          </m:rPr>
          <w:rPr>
            <w:rFonts w:ascii="Cambria Math" w:hAnsi="Cambria Math" w:cs="Times New Roman"/>
            <w:color w:val="000000" w:themeColor="text1"/>
            <w:sz w:val="28"/>
            <w:szCs w:val="28"/>
            <w:lang w:val="en-US"/>
          </w:rPr>
          <m:t>P</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 xml:space="preserve"> ≤</m:t>
            </m:r>
            <m:r>
              <m:rPr>
                <m:sty m:val="p"/>
              </m:rPr>
              <w:rPr>
                <w:rFonts w:ascii="Cambria Math" w:hAnsi="Cambria Math" w:cs="Times New Roman"/>
                <w:color w:val="000000" w:themeColor="text1"/>
                <w:sz w:val="28"/>
                <w:szCs w:val="28"/>
                <w:lang w:val="en-US"/>
              </w:rPr>
              <m:t>x</m:t>
            </m:r>
          </m:e>
        </m:d>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(2.6)</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де х - деяке поточне значення випадкової величини Х. Функцію розподілу ще називають інтегральною функцією або інтегральним законом розподілу. Вона існує як для дискретних, так і для неперервних випадкових величин. Функція розподілу </w:t>
      </w:r>
      <w:r w:rsidRPr="00715840">
        <w:rPr>
          <w:rFonts w:ascii="Times New Roman" w:hAnsi="Times New Roman" w:cs="Times New Roman"/>
          <w:color w:val="000000" w:themeColor="text1"/>
          <w:sz w:val="28"/>
          <w:szCs w:val="28"/>
          <w:lang w:val="en-US"/>
        </w:rPr>
        <w:t>F</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є неспадною функцією свого аргументу, тобто при х</w:t>
      </w:r>
      <w:r w:rsidRPr="00715840">
        <w:rPr>
          <w:rFonts w:ascii="Times New Roman" w:hAnsi="Times New Roman" w:cs="Times New Roman"/>
          <w:color w:val="000000" w:themeColor="text1"/>
          <w:sz w:val="28"/>
          <w:szCs w:val="28"/>
          <w:vertAlign w:val="subscript"/>
          <w:lang w:val="ru-RU"/>
        </w:rPr>
        <w:t>2</w:t>
      </w:r>
      <w:r w:rsidRPr="00715840">
        <w:rPr>
          <w:rFonts w:ascii="Times New Roman" w:hAnsi="Times New Roman" w:cs="Times New Roman"/>
          <w:color w:val="000000" w:themeColor="text1"/>
          <w:sz w:val="28"/>
          <w:szCs w:val="28"/>
          <w:lang w:val="ru-RU"/>
        </w:rPr>
        <w:t>&gt;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lang w:val="ru-RU"/>
        </w:rPr>
        <w:t>1</w:t>
      </w:r>
      <w:r w:rsidRPr="00715840">
        <w:rPr>
          <w:rFonts w:ascii="Times New Roman" w:hAnsi="Times New Roman" w:cs="Times New Roman"/>
          <w:color w:val="000000" w:themeColor="text1"/>
          <w:sz w:val="28"/>
          <w:szCs w:val="28"/>
          <w:lang w:val="en-US"/>
        </w:rPr>
        <w:t>F</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lang w:val="ru-RU"/>
        </w:rPr>
        <w:t>2</w:t>
      </w:r>
      <w:r w:rsidRPr="00715840">
        <w:rPr>
          <w:rFonts w:ascii="Times New Roman" w:hAnsi="Times New Roman" w:cs="Times New Roman"/>
          <w:color w:val="000000" w:themeColor="text1"/>
          <w:sz w:val="28"/>
          <w:szCs w:val="28"/>
          <w:lang w:val="ru-RU"/>
        </w:rPr>
        <w:t xml:space="preserve">) ≥ </w:t>
      </w:r>
      <w:r w:rsidRPr="00715840">
        <w:rPr>
          <w:rFonts w:ascii="Times New Roman" w:hAnsi="Times New Roman" w:cs="Times New Roman"/>
          <w:color w:val="000000" w:themeColor="text1"/>
          <w:sz w:val="28"/>
          <w:szCs w:val="28"/>
          <w:lang w:val="en-US"/>
        </w:rPr>
        <w:t>F</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rPr>
        <w:t>1</w:t>
      </w:r>
      <w:r w:rsidRPr="00715840">
        <w:rPr>
          <w:rFonts w:ascii="Times New Roman" w:hAnsi="Times New Roman" w:cs="Times New Roman"/>
          <w:color w:val="000000" w:themeColor="text1"/>
          <w:sz w:val="28"/>
          <w:szCs w:val="28"/>
          <w:lang w:val="ru-RU"/>
        </w:rPr>
        <w:t>).</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Для дискретної випадкової величини Х, яка може набувати значень х),   х2, ..., х</w:t>
      </w:r>
      <w:r w:rsidRPr="00715840">
        <w:rPr>
          <w:rFonts w:ascii="Times New Roman" w:hAnsi="Times New Roman" w:cs="Times New Roman"/>
          <w:color w:val="000000" w:themeColor="text1"/>
          <w:sz w:val="28"/>
          <w:szCs w:val="28"/>
          <w:vertAlign w:val="subscript"/>
          <w:lang w:val="en-US"/>
        </w:rPr>
        <w:t>n</w:t>
      </w:r>
      <w:r w:rsidRPr="00715840">
        <w:rPr>
          <w:rFonts w:ascii="Times New Roman" w:hAnsi="Times New Roman" w:cs="Times New Roman"/>
          <w:color w:val="000000" w:themeColor="text1"/>
          <w:sz w:val="28"/>
          <w:szCs w:val="28"/>
          <w:lang w:val="ru-RU"/>
        </w:rPr>
        <w:t>, функція розподілу буде мати вигляд</w:t>
      </w:r>
    </w:p>
    <w:p w:rsidR="00EE2194" w:rsidRPr="00715840"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EE2194" w:rsidP="00794DA4">
      <w:pPr>
        <w:spacing w:after="0" w:line="360" w:lineRule="auto"/>
        <w:ind w:firstLine="709"/>
        <w:contextualSpacing/>
        <w:jc w:val="both"/>
        <w:rPr>
          <w:rFonts w:ascii="Times New Roman" w:eastAsiaTheme="minorEastAsia"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rPr>
        <w:t xml:space="preserve">                                </w:t>
      </w:r>
      <m:oMath>
        <m:r>
          <m:rPr>
            <m:sty m:val="p"/>
          </m:rPr>
          <w:rPr>
            <w:rFonts w:ascii="Cambria Math" w:hAnsi="Cambria Math" w:cs="Times New Roman"/>
            <w:color w:val="000000" w:themeColor="text1"/>
            <w:sz w:val="28"/>
            <w:szCs w:val="28"/>
            <w:lang w:val="en-US"/>
          </w:rPr>
          <m:t>F</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en-US"/>
              </w:rPr>
              <m:t>x</m:t>
            </m:r>
          </m:e>
        </m:d>
        <m:r>
          <m:rPr>
            <m:sty m:val="p"/>
          </m:rPr>
          <w:rPr>
            <w:rFonts w:ascii="Cambria Math" w:hAnsi="Cambria Math" w:cs="Times New Roman"/>
            <w:color w:val="000000" w:themeColor="text1"/>
            <w:sz w:val="28"/>
            <w:szCs w:val="28"/>
            <w:lang w:val="ru-RU"/>
          </w:rPr>
          <m:t>=</m:t>
        </m:r>
        <m:nary>
          <m:naryPr>
            <m:chr m:val="∑"/>
            <m:limLoc m:val="undOvr"/>
            <m:supHide m:val="on"/>
            <m:ctrlPr>
              <w:rPr>
                <w:rFonts w:ascii="Cambria Math" w:hAnsi="Cambria Math" w:cs="Times New Roman"/>
                <w:color w:val="000000" w:themeColor="text1"/>
                <w:sz w:val="28"/>
                <w:szCs w:val="28"/>
                <w:lang w:val="ru-RU"/>
              </w:rPr>
            </m:ctrlPr>
          </m:naryPr>
          <m:sub>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x</m:t>
                </m:r>
              </m:e>
              <m:sub>
                <m:r>
                  <m:rPr>
                    <m:sty m:val="p"/>
                  </m:rPr>
                  <w:rPr>
                    <w:rFonts w:ascii="Cambria Math" w:hAnsi="Cambria Math" w:cs="Times New Roman"/>
                    <w:color w:val="000000" w:themeColor="text1"/>
                    <w:sz w:val="28"/>
                    <w:szCs w:val="28"/>
                    <w:lang w:val="ru-RU"/>
                  </w:rPr>
                  <m:t>i</m:t>
                </m:r>
              </m:sub>
            </m:sSub>
            <m:r>
              <m:rPr>
                <m:sty m:val="p"/>
              </m:rPr>
              <w:rPr>
                <w:rFonts w:ascii="Cambria Math" w:hAnsi="Cambria Math" w:cs="Times New Roman"/>
                <w:color w:val="000000" w:themeColor="text1"/>
                <w:sz w:val="28"/>
                <w:szCs w:val="28"/>
                <w:lang w:val="ru-RU"/>
              </w:rPr>
              <m:t>&lt;</m:t>
            </m:r>
            <m:r>
              <w:rPr>
                <w:rFonts w:ascii="Cambria Math" w:hAnsi="Cambria Math" w:cs="Times New Roman"/>
                <w:color w:val="000000" w:themeColor="text1"/>
                <w:sz w:val="28"/>
                <w:szCs w:val="28"/>
                <w:lang w:val="ru-RU"/>
              </w:rPr>
              <m:t>x</m:t>
            </m:r>
          </m:sub>
          <m:sup/>
          <m:e>
            <m:r>
              <m:rPr>
                <m:sty m:val="p"/>
              </m:rPr>
              <w:rPr>
                <w:rFonts w:ascii="Cambria Math" w:hAnsi="Cambria Math" w:cs="Times New Roman"/>
                <w:color w:val="000000" w:themeColor="text1"/>
                <w:sz w:val="28"/>
                <w:szCs w:val="28"/>
                <w:lang w:val="en-US"/>
              </w:rPr>
              <m:t>P</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 xml:space="preserve"> = </m:t>
                </m:r>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x</m:t>
                    </m:r>
                  </m:e>
                  <m:sub>
                    <m:r>
                      <m:rPr>
                        <m:sty m:val="p"/>
                      </m:rPr>
                      <w:rPr>
                        <w:rFonts w:ascii="Cambria Math" w:hAnsi="Cambria Math" w:cs="Times New Roman"/>
                        <w:color w:val="000000" w:themeColor="text1"/>
                        <w:sz w:val="28"/>
                        <w:szCs w:val="28"/>
                        <w:lang w:val="ru-RU"/>
                      </w:rPr>
                      <m:t>i</m:t>
                    </m:r>
                  </m:sub>
                </m:sSub>
              </m:e>
            </m:d>
          </m:e>
        </m:nary>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(2.7)</w:t>
      </w:r>
    </w:p>
    <w:p w:rsidR="00EE2194" w:rsidRDefault="00EE2194"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Нер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х</w:t>
      </w:r>
      <w:r w:rsidRPr="00715840">
        <w:rPr>
          <w:rFonts w:ascii="Times New Roman" w:hAnsi="Times New Roman" w:cs="Times New Roman"/>
          <w:color w:val="000000" w:themeColor="text1"/>
          <w:sz w:val="28"/>
          <w:szCs w:val="28"/>
          <w:vertAlign w:val="subscript"/>
          <w:lang w:val="ru-RU"/>
        </w:rPr>
        <w:t>і</w:t>
      </w:r>
      <w:r w:rsidRPr="00715840">
        <w:rPr>
          <w:rFonts w:ascii="Times New Roman" w:hAnsi="Times New Roman" w:cs="Times New Roman"/>
          <w:color w:val="000000" w:themeColor="text1"/>
          <w:sz w:val="28"/>
          <w:szCs w:val="28"/>
          <w:lang w:val="ru-RU"/>
        </w:rPr>
        <w:t>&lt;х п</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 знаком суми вказує, що сума охоплює всі значення х</w:t>
      </w:r>
      <w:r w:rsidRPr="00715840">
        <w:rPr>
          <w:rFonts w:ascii="Times New Roman" w:hAnsi="Times New Roman" w:cs="Times New Roman"/>
          <w:color w:val="000000" w:themeColor="text1"/>
          <w:sz w:val="28"/>
          <w:szCs w:val="28"/>
          <w:vertAlign w:val="subscript"/>
          <w:lang w:val="ru-RU"/>
        </w:rPr>
        <w:t>і</w:t>
      </w:r>
      <w:r w:rsidRPr="00715840">
        <w:rPr>
          <w:rFonts w:ascii="Times New Roman" w:hAnsi="Times New Roman" w:cs="Times New Roman"/>
          <w:color w:val="000000" w:themeColor="text1"/>
          <w:sz w:val="28"/>
          <w:szCs w:val="28"/>
          <w:lang w:val="ru-RU"/>
        </w:rPr>
        <w:t>, менш</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за х.</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Інтегральна функція розподілу дискретної випадкової величини дорівнює сумі ординат полігону розподілу, що відповідають абсцисам, розташованим зл</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ва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д абсциси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Інтегральна функція розподілу дискретної випадкової величини дорівнює сумі ординат полігону розподілу, що відповідають абсцисам, розташованим зліва від абсциси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Якщо поточна змінна х набуває якого-небудь із можливих значень дискретної величини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функція розподілу змінюється стрибкоподібно, причому величина стрибка дорівнює ймовірності того значення х, якого набула величина Х.</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Функція розподілу будь-якої дискретної величини завжди є розривною ступінчастою (кусково-постійною) функцією, стрибки якої відбуваються в точках, що відповідають можливим значенням випадкової величини, і рівні ймовірностям цих значень.</w:t>
      </w:r>
    </w:p>
    <w:p w:rsidR="000F1E1F"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Функція розподілу неперервної випадкової величини являє собою функцію, що неперервна в усіх точках</w:t>
      </w:r>
      <w:r w:rsidR="00EE2194">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lang w:val="ru-RU"/>
        </w:rPr>
        <w:t xml:space="preserve"> рис. 2.1</w:t>
      </w:r>
      <w:r w:rsidR="00EE2194">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ru-RU"/>
        </w:rPr>
        <w:t xml:space="preserve">. </w:t>
      </w:r>
    </w:p>
    <w:p w:rsidR="00D02403" w:rsidRPr="00715840" w:rsidRDefault="00D02403" w:rsidP="000F1E1F">
      <w:pPr>
        <w:spacing w:after="0" w:line="360" w:lineRule="auto"/>
        <w:ind w:firstLine="709"/>
        <w:contextualSpacing/>
        <w:jc w:val="center"/>
        <w:rPr>
          <w:rFonts w:ascii="Times New Roman" w:hAnsi="Times New Roman" w:cs="Times New Roman"/>
          <w:color w:val="000000" w:themeColor="text1"/>
          <w:sz w:val="28"/>
          <w:szCs w:val="28"/>
          <w:lang w:val="ru-RU"/>
        </w:rPr>
      </w:pPr>
      <w:r w:rsidRPr="00715840">
        <w:rPr>
          <w:rFonts w:ascii="Times New Roman" w:hAnsi="Times New Roman" w:cs="Times New Roman"/>
          <w:noProof/>
          <w:color w:val="000000" w:themeColor="text1"/>
          <w:sz w:val="28"/>
          <w:szCs w:val="28"/>
          <w:lang w:eastAsia="uk-UA"/>
        </w:rPr>
        <w:drawing>
          <wp:inline distT="0" distB="0" distL="0" distR="0">
            <wp:extent cx="3185269" cy="26384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12743" cy="2661183"/>
                    </a:xfrm>
                    <a:prstGeom prst="rect">
                      <a:avLst/>
                    </a:prstGeom>
                    <a:noFill/>
                    <a:ln>
                      <a:noFill/>
                    </a:ln>
                  </pic:spPr>
                </pic:pic>
              </a:graphicData>
            </a:graphic>
          </wp:inline>
        </w:drawing>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Рис</w:t>
      </w:r>
      <w:r w:rsidR="000F1E1F">
        <w:rPr>
          <w:rFonts w:ascii="Times New Roman" w:hAnsi="Times New Roman" w:cs="Times New Roman"/>
          <w:color w:val="000000" w:themeColor="text1"/>
          <w:sz w:val="28"/>
          <w:szCs w:val="28"/>
          <w:lang w:val="ru-RU"/>
        </w:rPr>
        <w:t>унок</w:t>
      </w:r>
      <w:r w:rsidRPr="00715840">
        <w:rPr>
          <w:rFonts w:ascii="Times New Roman" w:hAnsi="Times New Roman" w:cs="Times New Roman"/>
          <w:color w:val="000000" w:themeColor="text1"/>
          <w:sz w:val="28"/>
          <w:szCs w:val="28"/>
          <w:lang w:val="ru-RU"/>
        </w:rPr>
        <w:t xml:space="preserve"> 2.1</w:t>
      </w:r>
      <w:r w:rsidR="000F1E1F">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lang w:val="ru-RU"/>
        </w:rPr>
        <w:t>Перехід від ступінчастої до гладкої функції розподілу</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0F1E1F" w:rsidRPr="00715840" w:rsidRDefault="000F1E1F" w:rsidP="000F1E1F">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При збільшенні кількості можливих значень випадкової величини і зменшення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нтервал</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 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ж ними кількість стрибків стає дедалі більшою, а </w:t>
      </w:r>
      <w:r w:rsidRPr="00715840">
        <w:rPr>
          <w:rFonts w:ascii="Times New Roman" w:hAnsi="Times New Roman" w:cs="Times New Roman"/>
          <w:color w:val="000000" w:themeColor="text1"/>
          <w:sz w:val="28"/>
          <w:szCs w:val="28"/>
          <w:lang w:val="ru-RU"/>
        </w:rPr>
        <w:lastRenderedPageBreak/>
        <w:t>самі стрибки меншими. Ступінчаста лінія стає більш плавною. Дискретна випадкова величина поступово наближається до неперервної величини, а ї Функція розподілу - до гладкої функції.</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Функція розподілу є безрозмірною величиною й може набувати значення від 0 до 1.</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Закон розподілу вичерпно характеризує випадкову величину, але використовувати його не завжди доцільно через труднощі його встановлення. Часто достатньо буває вказати тільки окремі параметри розподілу за допомогою числових характеристик, які у стислій формі виражають найістотніші особливості розподілу. При цьому кожна з числових характеристик виражає якусь характерну особливість розподілу, а в сукупності вони з достатньою для практики точністю описують випадкову величину.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Традиційно для символьного позначення числових характеристик теоретичних розпод</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л</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 використовуються грецькі букви, а для виб</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р кових - латинські. Так, наприклад, вибіркове середнє значення познача ється х, а теоретичне середнє значення всієї сукупності, або математичне сподівання, -μ</w:t>
      </w:r>
      <w:r w:rsidR="00A10E7D" w:rsidRPr="00715840">
        <w:rPr>
          <w:rFonts w:ascii="Times New Roman" w:hAnsi="Times New Roman" w:cs="Times New Roman"/>
          <w:color w:val="000000" w:themeColor="text1"/>
          <w:sz w:val="28"/>
          <w:szCs w:val="28"/>
          <w:lang w:val="ru-RU"/>
        </w:rPr>
        <w:t>.</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За допомогою числових характеристик розподілу випадкової величини значно полегшується розв'язання багатьох імовірнісних задач. Найбільш поширеними числовими характеристиками випадкової величини є: моменти, характеристики положення і характеристики розсіювання.</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Моментами </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vertAlign w:val="subscript"/>
          <w:lang w:val="en-US"/>
        </w:rPr>
        <w:t>k</w:t>
      </w:r>
      <w:r w:rsidRPr="00715840">
        <w:rPr>
          <w:rFonts w:ascii="Times New Roman" w:hAnsi="Times New Roman" w:cs="Times New Roman"/>
          <w:color w:val="000000" w:themeColor="text1"/>
          <w:sz w:val="28"/>
          <w:szCs w:val="28"/>
          <w:lang w:val="ru-RU"/>
        </w:rPr>
        <w:t xml:space="preserve"> k-го порядку називають середнє значення k-го ступеня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дхилень значень величини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xml:space="preserve"> від деякої постійної С</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val="ru-RU"/>
        </w:rPr>
      </w:pPr>
      <m:oMath>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 xml:space="preserve">                                               m</m:t>
            </m:r>
          </m:e>
          <m:sub>
            <m:r>
              <m:rPr>
                <m:sty m:val="p"/>
              </m:rPr>
              <w:rPr>
                <w:rFonts w:ascii="Cambria Math" w:hAnsi="Cambria Math" w:cs="Times New Roman"/>
                <w:color w:val="000000" w:themeColor="text1"/>
                <w:sz w:val="28"/>
                <w:szCs w:val="28"/>
                <w:lang w:val="ru-RU"/>
              </w:rPr>
              <m:t>k</m:t>
            </m:r>
          </m:sub>
        </m:sSub>
        <m:r>
          <m:rPr>
            <m:sty m:val="p"/>
          </m:rPr>
          <w:rPr>
            <w:rFonts w:ascii="Cambria Math" w:hAnsi="Cambria Math" w:cs="Times New Roman"/>
            <w:color w:val="000000" w:themeColor="text1"/>
            <w:sz w:val="28"/>
            <w:szCs w:val="28"/>
            <w:lang w:val="ru-RU"/>
          </w:rPr>
          <m:t>=</m:t>
        </m:r>
        <m:acc>
          <m:accPr>
            <m:chr m:val="̅"/>
            <m:ctrlPr>
              <w:rPr>
                <w:rFonts w:ascii="Cambria Math" w:hAnsi="Cambria Math" w:cs="Times New Roman"/>
                <w:color w:val="000000" w:themeColor="text1"/>
                <w:sz w:val="28"/>
                <w:szCs w:val="28"/>
                <w:lang w:val="ru-RU"/>
              </w:rPr>
            </m:ctrlPr>
          </m:accPr>
          <m:e>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(x-C)</m:t>
                </m:r>
              </m:e>
              <m:sup>
                <m:r>
                  <m:rPr>
                    <m:sty m:val="p"/>
                  </m:rPr>
                  <w:rPr>
                    <w:rFonts w:ascii="Cambria Math" w:hAnsi="Cambria Math" w:cs="Times New Roman"/>
                    <w:color w:val="000000" w:themeColor="text1"/>
                    <w:sz w:val="28"/>
                    <w:szCs w:val="28"/>
                    <w:lang w:val="ru-RU"/>
                  </w:rPr>
                  <m:t>k</m:t>
                </m:r>
              </m:sup>
            </m:sSup>
          </m:e>
        </m:acc>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(2.8)</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Якщо при обчисленні моментів використовують частоти або відносні частоти, томоменти називають емпіричними, а при використанні ймовірностей -теоретичними.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Серед основних характеристик положення виділяють: математичне сподівання, моду і медіану.</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Математичним сподіванням μ (або </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дискретно випадковот величини називається сума попарних добуткіх її можливих значень х</w:t>
      </w:r>
      <w:r w:rsidRPr="00715840">
        <w:rPr>
          <w:rFonts w:ascii="Times New Roman" w:hAnsi="Times New Roman" w:cs="Times New Roman"/>
          <w:color w:val="000000" w:themeColor="text1"/>
          <w:sz w:val="28"/>
          <w:szCs w:val="28"/>
          <w:vertAlign w:val="subscript"/>
          <w:lang w:val="ru-RU"/>
        </w:rPr>
        <w:t>і</w:t>
      </w:r>
      <w:r w:rsidRPr="00715840">
        <w:rPr>
          <w:rFonts w:ascii="Times New Roman" w:hAnsi="Times New Roman" w:cs="Times New Roman"/>
          <w:color w:val="000000" w:themeColor="text1"/>
          <w:sz w:val="28"/>
          <w:szCs w:val="28"/>
          <w:lang w:val="ru-RU"/>
        </w:rPr>
        <w:t>, на ймовірності цих значень р</w:t>
      </w:r>
      <w:r w:rsidRPr="00715840">
        <w:rPr>
          <w:rFonts w:ascii="Times New Roman" w:hAnsi="Times New Roman" w:cs="Times New Roman"/>
          <w:color w:val="000000" w:themeColor="text1"/>
          <w:sz w:val="28"/>
          <w:szCs w:val="28"/>
          <w:vertAlign w:val="subscript"/>
          <w:lang w:val="ru-RU"/>
        </w:rPr>
        <w:t>і</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m:oMath>
        <m:r>
          <m:rPr>
            <m:sty m:val="p"/>
          </m:rPr>
          <w:rPr>
            <w:rFonts w:ascii="Cambria Math" w:hAnsi="Cambria Math" w:cs="Times New Roman"/>
            <w:color w:val="000000" w:themeColor="text1"/>
            <w:sz w:val="28"/>
            <w:szCs w:val="28"/>
            <w:lang w:val="ru-RU"/>
          </w:rPr>
          <m:t xml:space="preserve">                                            μ=</m:t>
        </m:r>
        <m:nary>
          <m:naryPr>
            <m:chr m:val="∑"/>
            <m:limLoc m:val="undOvr"/>
            <m:ctrlPr>
              <w:rPr>
                <w:rFonts w:ascii="Cambria Math" w:hAnsi="Cambria Math" w:cs="Times New Roman"/>
                <w:color w:val="000000" w:themeColor="text1"/>
                <w:sz w:val="28"/>
                <w:szCs w:val="28"/>
                <w:lang w:val="ru-RU"/>
              </w:rPr>
            </m:ctrlPr>
          </m:naryPr>
          <m:sub>
            <m:r>
              <m:rPr>
                <m:sty m:val="p"/>
              </m:rPr>
              <w:rPr>
                <w:rFonts w:ascii="Cambria Math" w:hAnsi="Cambria Math" w:cs="Times New Roman"/>
                <w:color w:val="000000" w:themeColor="text1"/>
                <w:sz w:val="28"/>
                <w:szCs w:val="28"/>
                <w:lang w:val="ru-RU"/>
              </w:rPr>
              <m:t>i=1</m:t>
            </m:r>
          </m:sub>
          <m:sup>
            <m:r>
              <m:rPr>
                <m:sty m:val="p"/>
              </m:rPr>
              <w:rPr>
                <w:rFonts w:ascii="Cambria Math" w:hAnsi="Cambria Math" w:cs="Times New Roman"/>
                <w:color w:val="000000" w:themeColor="text1"/>
                <w:sz w:val="28"/>
                <w:szCs w:val="28"/>
                <w:lang w:val="en-US"/>
              </w:rPr>
              <m:t>n</m:t>
            </m:r>
          </m:sup>
          <m:e>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x</m:t>
                </m:r>
              </m:e>
              <m:sub>
                <m:r>
                  <m:rPr>
                    <m:sty m:val="p"/>
                  </m:rPr>
                  <w:rPr>
                    <w:rFonts w:ascii="Cambria Math" w:hAnsi="Cambria Math" w:cs="Times New Roman"/>
                    <w:color w:val="000000" w:themeColor="text1"/>
                    <w:sz w:val="28"/>
                    <w:szCs w:val="28"/>
                    <w:lang w:val="ru-RU"/>
                  </w:rPr>
                  <m:t>i</m:t>
                </m:r>
              </m:sub>
            </m:sSub>
            <m:sSub>
              <m:sSubPr>
                <m:ctrlPr>
                  <w:rPr>
                    <w:rFonts w:ascii="Cambria Math" w:hAnsi="Cambria Math" w:cs="Times New Roman"/>
                    <w:color w:val="000000" w:themeColor="text1"/>
                    <w:sz w:val="28"/>
                    <w:szCs w:val="28"/>
                    <w:lang w:val="ru-RU"/>
                  </w:rPr>
                </m:ctrlPr>
              </m:sSubPr>
              <m:e>
                <m:r>
                  <m:rPr>
                    <m:sty m:val="p"/>
                  </m:rPr>
                  <w:rPr>
                    <w:rFonts w:ascii="Cambria Math" w:hAnsi="Cambria Math" w:cs="Times New Roman"/>
                    <w:color w:val="000000" w:themeColor="text1"/>
                    <w:sz w:val="28"/>
                    <w:szCs w:val="28"/>
                    <w:lang w:val="ru-RU"/>
                  </w:rPr>
                  <m:t>p</m:t>
                </m:r>
              </m:e>
              <m:sub>
                <m:r>
                  <m:rPr>
                    <m:sty m:val="p"/>
                  </m:rPr>
                  <w:rPr>
                    <w:rFonts w:ascii="Cambria Math" w:hAnsi="Cambria Math" w:cs="Times New Roman"/>
                    <w:color w:val="000000" w:themeColor="text1"/>
                    <w:sz w:val="28"/>
                    <w:szCs w:val="28"/>
                    <w:lang w:val="ru-RU"/>
                  </w:rPr>
                  <m:t>i</m:t>
                </m:r>
              </m:sub>
            </m:sSub>
          </m:e>
        </m:nary>
      </m:oMath>
      <w:r>
        <w:rPr>
          <w:rFonts w:ascii="Times New Roman" w:eastAsiaTheme="minorEastAsia" w:hAnsi="Times New Roman" w:cs="Times New Roman"/>
          <w:color w:val="000000" w:themeColor="text1"/>
          <w:sz w:val="28"/>
          <w:szCs w:val="28"/>
          <w:lang w:val="ru-RU"/>
        </w:rPr>
        <w:t xml:space="preserve">                                                      (2.9)   </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Для неперервно</w:t>
      </w:r>
      <w:r w:rsidRPr="00715840">
        <w:rPr>
          <w:rFonts w:ascii="Times New Roman" w:hAnsi="Times New Roman" w:cs="Times New Roman"/>
          <w:color w:val="000000" w:themeColor="text1"/>
          <w:sz w:val="28"/>
          <w:szCs w:val="28"/>
        </w:rPr>
        <w:t>ї</w:t>
      </w:r>
      <w:r w:rsidRPr="00715840">
        <w:rPr>
          <w:rFonts w:ascii="Times New Roman" w:hAnsi="Times New Roman" w:cs="Times New Roman"/>
          <w:color w:val="000000" w:themeColor="text1"/>
          <w:sz w:val="28"/>
          <w:szCs w:val="28"/>
          <w:lang w:val="ru-RU"/>
        </w:rPr>
        <w:t xml:space="preserve"> величини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xml:space="preserve"> математичне сподівання виражається уже не сумою, а інтегралом</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m:oMath>
        <m:r>
          <m:rPr>
            <m:sty m:val="p"/>
          </m:rPr>
          <w:rPr>
            <w:rFonts w:ascii="Cambria Math" w:hAnsi="Cambria Math" w:cs="Times New Roman"/>
            <w:color w:val="000000" w:themeColor="text1"/>
            <w:sz w:val="28"/>
            <w:szCs w:val="28"/>
            <w:lang w:val="ru-RU"/>
          </w:rPr>
          <m:t>μ=</m:t>
        </m:r>
        <m:nary>
          <m:naryPr>
            <m:limLoc m:val="undOvr"/>
            <m:ctrlPr>
              <w:rPr>
                <w:rFonts w:ascii="Cambria Math" w:hAnsi="Cambria Math" w:cs="Times New Roman"/>
                <w:color w:val="000000" w:themeColor="text1"/>
                <w:sz w:val="28"/>
                <w:szCs w:val="28"/>
                <w:lang w:val="ru-RU"/>
              </w:rPr>
            </m:ctrlPr>
          </m:naryPr>
          <m:sub>
            <m:r>
              <m:rPr>
                <m:sty m:val="p"/>
              </m:rPr>
              <w:rPr>
                <w:rFonts w:ascii="Cambria Math" w:hAnsi="Cambria Math" w:cs="Times New Roman"/>
                <w:color w:val="000000" w:themeColor="text1"/>
                <w:sz w:val="28"/>
                <w:szCs w:val="28"/>
                <w:lang w:val="ru-RU"/>
              </w:rPr>
              <m:t>-∞</m:t>
            </m:r>
          </m:sub>
          <m:sup>
            <m:r>
              <m:rPr>
                <m:sty m:val="p"/>
              </m:rPr>
              <w:rPr>
                <w:rFonts w:ascii="Cambria Math" w:hAnsi="Cambria Math" w:cs="Times New Roman"/>
                <w:color w:val="000000" w:themeColor="text1"/>
                <w:sz w:val="28"/>
                <w:szCs w:val="28"/>
                <w:lang w:val="ru-RU"/>
              </w:rPr>
              <m:t>+∞</m:t>
            </m:r>
          </m:sup>
          <m:e>
            <m:r>
              <m:rPr>
                <m:sty m:val="p"/>
              </m:rPr>
              <w:rPr>
                <w:rFonts w:ascii="Cambria Math" w:hAnsi="Cambria Math" w:cs="Times New Roman"/>
                <w:color w:val="000000" w:themeColor="text1"/>
                <w:sz w:val="28"/>
                <w:szCs w:val="28"/>
                <w:lang w:val="en-US"/>
              </w:rPr>
              <m:t>xf</m:t>
            </m:r>
            <m:d>
              <m:dPr>
                <m:ctrlPr>
                  <w:rPr>
                    <w:rFonts w:ascii="Cambria Math" w:hAnsi="Cambria Math" w:cs="Times New Roman"/>
                    <w:color w:val="000000" w:themeColor="text1"/>
                    <w:sz w:val="28"/>
                    <w:szCs w:val="28"/>
                    <w:lang w:val="en-US"/>
                  </w:rPr>
                </m:ctrlPr>
              </m:dPr>
              <m:e>
                <m:r>
                  <m:rPr>
                    <m:sty m:val="p"/>
                  </m:rPr>
                  <w:rPr>
                    <w:rFonts w:ascii="Cambria Math" w:hAnsi="Cambria Math" w:cs="Times New Roman"/>
                    <w:color w:val="000000" w:themeColor="text1"/>
                    <w:sz w:val="28"/>
                    <w:szCs w:val="28"/>
                    <w:lang w:val="en-US"/>
                  </w:rPr>
                  <m:t>x</m:t>
                </m:r>
              </m:e>
            </m:d>
            <m:r>
              <m:rPr>
                <m:sty m:val="p"/>
              </m:rPr>
              <w:rPr>
                <w:rFonts w:ascii="Cambria Math" w:hAnsi="Cambria Math" w:cs="Times New Roman"/>
                <w:color w:val="000000" w:themeColor="text1"/>
                <w:sz w:val="28"/>
                <w:szCs w:val="28"/>
                <w:lang w:val="en-US"/>
              </w:rPr>
              <m:t>dx</m:t>
            </m:r>
          </m:e>
        </m:nary>
      </m:oMath>
      <w:r>
        <w:rPr>
          <w:rFonts w:ascii="Times New Roman" w:eastAsiaTheme="minorEastAsia" w:hAnsi="Times New Roman" w:cs="Times New Roman"/>
          <w:color w:val="000000" w:themeColor="text1"/>
          <w:sz w:val="28"/>
          <w:szCs w:val="28"/>
          <w:lang w:val="ru-RU"/>
        </w:rPr>
        <w:t xml:space="preserve">                                             (2.10)</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де f(</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ш</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льн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сть розподілу величини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xml:space="preserve">.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lang w:val="ru-RU"/>
        </w:rPr>
        <w:t xml:space="preserve">одою Мо </w:t>
      </w:r>
      <w:r w:rsidRPr="00715840">
        <w:rPr>
          <w:rFonts w:ascii="Times New Roman" w:hAnsi="Times New Roman" w:cs="Times New Roman"/>
          <w:color w:val="000000" w:themeColor="text1"/>
          <w:sz w:val="28"/>
          <w:szCs w:val="28"/>
        </w:rPr>
        <w:t>ди</w:t>
      </w:r>
      <w:r w:rsidRPr="00715840">
        <w:rPr>
          <w:rFonts w:ascii="Times New Roman" w:hAnsi="Times New Roman" w:cs="Times New Roman"/>
          <w:color w:val="000000" w:themeColor="text1"/>
          <w:sz w:val="28"/>
          <w:szCs w:val="28"/>
          <w:lang w:val="ru-RU"/>
        </w:rPr>
        <w:t>скретноï випадкової величини називають її найімо вірніше значення, а неперервнот те її значення, якому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дпов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да максимальна щільність розподілу. Якщо полігон (крива розподілу) мають два, три або більше максимум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 то розподіл називають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дпов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дно двомодальним, тримодальним, або полімодальним. </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Медіаною Ме випадковоï величини Х називають таке її значення, для якого однаково ймовірне виявлення значень випадкової величини, б</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льших або менших, ніж це значення, тобто</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m:oMath>
        <m:r>
          <m:rPr>
            <m:sty m:val="p"/>
          </m:rPr>
          <w:rPr>
            <w:rFonts w:ascii="Cambria Math" w:hAnsi="Cambria Math" w:cs="Times New Roman"/>
            <w:color w:val="000000" w:themeColor="text1"/>
            <w:sz w:val="28"/>
            <w:szCs w:val="28"/>
            <w:lang w:val="ru-RU"/>
          </w:rPr>
          <m:t>P</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ru-RU"/>
              </w:rPr>
              <m:t>X</m:t>
            </m:r>
            <m:r>
              <w:rPr>
                <w:rFonts w:ascii="Cambria Math" w:hAnsi="Cambria Math" w:cs="Times New Roman"/>
                <w:color w:val="000000" w:themeColor="text1"/>
                <w:sz w:val="28"/>
                <w:szCs w:val="28"/>
                <w:lang w:val="ru-RU"/>
              </w:rPr>
              <m:t>&lt;Me</m:t>
            </m:r>
          </m:e>
        </m:d>
        <m:r>
          <m:rPr>
            <m:sty m:val="p"/>
          </m:rPr>
          <w:rPr>
            <w:rFonts w:ascii="Cambria Math" w:hAnsi="Cambria Math" w:cs="Times New Roman"/>
            <w:color w:val="000000" w:themeColor="text1"/>
            <w:sz w:val="28"/>
            <w:szCs w:val="28"/>
            <w:lang w:val="ru-RU"/>
          </w:rPr>
          <m:t>=P</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ru-RU"/>
              </w:rPr>
              <m:t>X</m:t>
            </m:r>
            <m:r>
              <w:rPr>
                <w:rFonts w:ascii="Cambria Math" w:hAnsi="Cambria Math" w:cs="Times New Roman"/>
                <w:color w:val="000000" w:themeColor="text1"/>
                <w:sz w:val="28"/>
                <w:szCs w:val="28"/>
                <w:lang w:val="ru-RU"/>
              </w:rPr>
              <m:t>&gt;Me</m:t>
            </m:r>
            <m:ctrlPr>
              <w:rPr>
                <w:rFonts w:ascii="Cambria Math" w:hAnsi="Cambria Math" w:cs="Times New Roman"/>
                <w:i/>
                <w:color w:val="000000" w:themeColor="text1"/>
                <w:sz w:val="28"/>
                <w:szCs w:val="28"/>
                <w:lang w:val="ru-RU"/>
              </w:rPr>
            </m:ctrlPr>
          </m:e>
        </m:d>
        <m:r>
          <w:rPr>
            <w:rFonts w:ascii="Cambria Math" w:hAnsi="Cambria Math" w:cs="Times New Roman"/>
            <w:color w:val="000000" w:themeColor="text1"/>
            <w:sz w:val="28"/>
            <w:szCs w:val="28"/>
            <w:lang w:val="ru-RU"/>
          </w:rPr>
          <m:t>.</m:t>
        </m:r>
      </m:oMath>
      <w:r w:rsidR="00D02403" w:rsidRPr="00715840">
        <w:rPr>
          <w:rFonts w:ascii="Times New Roman" w:hAnsi="Times New Roman" w:cs="Times New Roman"/>
          <w:color w:val="000000" w:themeColor="text1"/>
          <w:sz w:val="28"/>
          <w:szCs w:val="28"/>
          <w:lang w:val="ru-RU"/>
        </w:rPr>
        <w:t xml:space="preserve">                                      (2.11)</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Медіана - це серединна величина вибіркової сукупності, яка відповідає центральному члену рангового ряду. Медіана припадае на той член рангового ряду, який ділить сукупність на дв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вні частини: одна з таких частин має значення випадкової величини менш</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ж медіана, а друга частина – булыш</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На кривій розподілу медіана - це абсциса точки, в якій площа, обмежена, цією кривою ділиться навпіл, тобто 50% площі лежить зліва від медіани, а 50% площі – справа.</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Методика визначення вибіркового значення мед</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ани залежить від типу випадкової величини. У випадку дискретноï випадкової величини будують ряд значень величини х</w:t>
      </w:r>
      <w:r w:rsidRPr="00715840">
        <w:rPr>
          <w:rFonts w:ascii="Times New Roman" w:hAnsi="Times New Roman" w:cs="Times New Roman"/>
          <w:color w:val="000000" w:themeColor="text1"/>
          <w:sz w:val="28"/>
          <w:szCs w:val="28"/>
          <w:vertAlign w:val="subscript"/>
          <w:lang w:val="ru-RU"/>
        </w:rPr>
        <w:t>і</w:t>
      </w:r>
      <w:r w:rsidRPr="00715840">
        <w:rPr>
          <w:rFonts w:ascii="Times New Roman" w:hAnsi="Times New Roman" w:cs="Times New Roman"/>
          <w:color w:val="000000" w:themeColor="text1"/>
          <w:sz w:val="28"/>
          <w:szCs w:val="28"/>
          <w:lang w:val="ru-RU"/>
        </w:rPr>
        <w:t>, де і-1...,</w:t>
      </w:r>
      <w:r w:rsidRPr="00715840">
        <w:rPr>
          <w:rFonts w:ascii="Times New Roman" w:hAnsi="Times New Roman" w:cs="Times New Roman"/>
          <w:color w:val="000000" w:themeColor="text1"/>
          <w:sz w:val="28"/>
          <w:szCs w:val="28"/>
          <w:lang w:val="en-US"/>
        </w:rPr>
        <w:t>n</w:t>
      </w:r>
      <w:r w:rsidRPr="00715840">
        <w:rPr>
          <w:rFonts w:ascii="Times New Roman" w:hAnsi="Times New Roman" w:cs="Times New Roman"/>
          <w:color w:val="000000" w:themeColor="text1"/>
          <w:sz w:val="28"/>
          <w:szCs w:val="28"/>
          <w:lang w:val="ru-RU"/>
        </w:rPr>
        <w:t>, впорядкований за зростанням</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val="ru-RU"/>
        </w:rPr>
      </w:pPr>
      <m:oMath>
        <m:sSub>
          <m:sSubPr>
            <m:ctrlPr>
              <w:rPr>
                <w:rFonts w:ascii="Cambria Math" w:hAnsi="Cambria Math" w:cs="Times New Roman"/>
                <w:color w:val="000000" w:themeColor="text1"/>
                <w:sz w:val="28"/>
                <w:szCs w:val="28"/>
                <w:lang w:val="en-US"/>
              </w:rPr>
            </m:ctrlPr>
          </m:sSubPr>
          <m:e>
            <m:r>
              <m:rPr>
                <m:sty m:val="p"/>
              </m:rPr>
              <w:rPr>
                <w:rFonts w:ascii="Cambria Math" w:hAnsi="Cambria Math" w:cs="Times New Roman"/>
                <w:color w:val="000000" w:themeColor="text1"/>
                <w:sz w:val="28"/>
                <w:szCs w:val="28"/>
                <w:lang w:val="ru-RU"/>
              </w:rPr>
              <m:t xml:space="preserve">                                     </m:t>
            </m:r>
            <m:r>
              <m:rPr>
                <m:sty m:val="p"/>
              </m:rPr>
              <w:rPr>
                <w:rFonts w:ascii="Cambria Math" w:hAnsi="Cambria Math" w:cs="Times New Roman"/>
                <w:color w:val="000000" w:themeColor="text1"/>
                <w:sz w:val="28"/>
                <w:szCs w:val="28"/>
                <w:lang w:val="en-US"/>
              </w:rPr>
              <m:t>x</m:t>
            </m:r>
          </m:e>
          <m:sub>
            <m:r>
              <m:rPr>
                <m:sty m:val="p"/>
              </m:rPr>
              <w:rPr>
                <w:rFonts w:ascii="Cambria Math" w:hAnsi="Cambria Math" w:cs="Times New Roman"/>
                <w:color w:val="000000" w:themeColor="text1"/>
                <w:sz w:val="28"/>
                <w:szCs w:val="28"/>
                <w:lang w:val="ru-RU"/>
              </w:rPr>
              <m:t>1</m:t>
            </m:r>
          </m:sub>
        </m:sSub>
        <m:r>
          <m:rPr>
            <m:sty m:val="p"/>
          </m:rPr>
          <w:rPr>
            <w:rFonts w:ascii="Cambria Math" w:hAnsi="Cambria Math" w:cs="Times New Roman"/>
            <w:color w:val="000000" w:themeColor="text1"/>
            <w:sz w:val="28"/>
            <w:szCs w:val="28"/>
            <w:lang w:val="ru-RU"/>
          </w:rPr>
          <m:t>≤</m:t>
        </m:r>
        <m:sSub>
          <m:sSubPr>
            <m:ctrlPr>
              <w:rPr>
                <w:rFonts w:ascii="Cambria Math" w:hAnsi="Cambria Math" w:cs="Times New Roman"/>
                <w:color w:val="000000" w:themeColor="text1"/>
                <w:sz w:val="28"/>
                <w:szCs w:val="28"/>
                <w:lang w:val="en-US"/>
              </w:rPr>
            </m:ctrlPr>
          </m:sSubPr>
          <m:e>
            <m:r>
              <m:rPr>
                <m:sty m:val="p"/>
              </m:rPr>
              <w:rPr>
                <w:rFonts w:ascii="Cambria Math" w:hAnsi="Cambria Math" w:cs="Times New Roman"/>
                <w:color w:val="000000" w:themeColor="text1"/>
                <w:sz w:val="28"/>
                <w:szCs w:val="28"/>
                <w:lang w:val="en-US"/>
              </w:rPr>
              <m:t>x</m:t>
            </m:r>
          </m:e>
          <m:sub>
            <m:r>
              <m:rPr>
                <m:sty m:val="p"/>
              </m:rPr>
              <w:rPr>
                <w:rFonts w:ascii="Cambria Math" w:hAnsi="Cambria Math" w:cs="Times New Roman"/>
                <w:color w:val="000000" w:themeColor="text1"/>
                <w:sz w:val="28"/>
                <w:szCs w:val="28"/>
                <w:lang w:val="ru-RU"/>
              </w:rPr>
              <m:t>2</m:t>
            </m:r>
          </m:sub>
        </m:sSub>
        <m:r>
          <m:rPr>
            <m:sty m:val="p"/>
          </m:rPr>
          <w:rPr>
            <w:rFonts w:ascii="Cambria Math" w:hAnsi="Cambria Math" w:cs="Times New Roman"/>
            <w:color w:val="000000" w:themeColor="text1"/>
            <w:sz w:val="28"/>
            <w:szCs w:val="28"/>
            <w:lang w:val="ru-RU"/>
          </w:rPr>
          <m:t>≤...≤</m:t>
        </m:r>
        <m:sSub>
          <m:sSubPr>
            <m:ctrlPr>
              <w:rPr>
                <w:rFonts w:ascii="Cambria Math" w:hAnsi="Cambria Math" w:cs="Times New Roman"/>
                <w:color w:val="000000" w:themeColor="text1"/>
                <w:sz w:val="28"/>
                <w:szCs w:val="28"/>
                <w:lang w:val="en-US"/>
              </w:rPr>
            </m:ctrlPr>
          </m:sSubPr>
          <m:e>
            <m:r>
              <m:rPr>
                <m:sty m:val="p"/>
              </m:rPr>
              <w:rPr>
                <w:rFonts w:ascii="Cambria Math" w:hAnsi="Cambria Math" w:cs="Times New Roman"/>
                <w:color w:val="000000" w:themeColor="text1"/>
                <w:sz w:val="28"/>
                <w:szCs w:val="28"/>
                <w:lang w:val="en-US"/>
              </w:rPr>
              <m:t>x</m:t>
            </m:r>
          </m:e>
          <m:sub>
            <m:r>
              <m:rPr>
                <m:sty m:val="p"/>
              </m:rPr>
              <w:rPr>
                <w:rFonts w:ascii="Cambria Math" w:hAnsi="Cambria Math" w:cs="Times New Roman"/>
                <w:color w:val="000000" w:themeColor="text1"/>
                <w:sz w:val="28"/>
                <w:szCs w:val="28"/>
                <w:lang w:val="en-US"/>
              </w:rPr>
              <m:t>n</m:t>
            </m:r>
          </m:sub>
        </m:sSub>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(2.13)</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Характеристиками розсіювання випадкової величини </w:t>
      </w:r>
      <w:r w:rsidRPr="00715840">
        <w:rPr>
          <w:rFonts w:ascii="Times New Roman" w:hAnsi="Times New Roman" w:cs="Times New Roman"/>
          <w:color w:val="000000" w:themeColor="text1"/>
          <w:sz w:val="28"/>
          <w:szCs w:val="28"/>
        </w:rPr>
        <w:t>є</w:t>
      </w:r>
      <w:r w:rsidRPr="00715840">
        <w:rPr>
          <w:rFonts w:ascii="Times New Roman" w:hAnsi="Times New Roman" w:cs="Times New Roman"/>
          <w:color w:val="000000" w:themeColor="text1"/>
          <w:sz w:val="28"/>
          <w:szCs w:val="28"/>
          <w:lang w:val="ru-RU"/>
        </w:rPr>
        <w:t>дисперсія, асиметр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я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ексцес.</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Дисперс</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єю σ</w:t>
      </w:r>
      <w:r w:rsidRPr="00715840">
        <w:rPr>
          <w:rFonts w:ascii="Times New Roman" w:hAnsi="Times New Roman" w:cs="Times New Roman"/>
          <w:color w:val="000000" w:themeColor="text1"/>
          <w:sz w:val="28"/>
          <w:szCs w:val="28"/>
          <w:vertAlign w:val="superscript"/>
          <w:lang w:val="ru-RU"/>
        </w:rPr>
        <w:t>2</w:t>
      </w:r>
      <w:r w:rsidRPr="00715840">
        <w:rPr>
          <w:rFonts w:ascii="Times New Roman" w:hAnsi="Times New Roman" w:cs="Times New Roman"/>
          <w:color w:val="000000" w:themeColor="text1"/>
          <w:sz w:val="28"/>
          <w:szCs w:val="28"/>
          <w:lang w:val="ru-RU"/>
        </w:rPr>
        <w:t xml:space="preserve"> (від лат. </w:t>
      </w:r>
      <w:r w:rsidRPr="00715840">
        <w:rPr>
          <w:rFonts w:ascii="Times New Roman" w:hAnsi="Times New Roman" w:cs="Times New Roman"/>
          <w:color w:val="000000" w:themeColor="text1"/>
          <w:sz w:val="28"/>
          <w:szCs w:val="28"/>
          <w:lang w:val="en-US"/>
        </w:rPr>
        <w:t>dispersio</w:t>
      </w:r>
      <w:r w:rsidRPr="00715840">
        <w:rPr>
          <w:rFonts w:ascii="Times New Roman" w:hAnsi="Times New Roman" w:cs="Times New Roman"/>
          <w:color w:val="000000" w:themeColor="text1"/>
          <w:sz w:val="28"/>
          <w:szCs w:val="28"/>
          <w:lang w:val="ru-RU"/>
        </w:rPr>
        <w:t xml:space="preserve"> - розсіювання) випадкової величини Хназивається математичне сподівання квадрату відхилення випадкової величини від її математичного сподівання М(</w:t>
      </w:r>
      <w:r w:rsidRPr="00715840">
        <w:rPr>
          <w:rFonts w:ascii="Times New Roman" w:hAnsi="Times New Roman" w:cs="Times New Roman"/>
          <w:color w:val="000000" w:themeColor="text1"/>
          <w:sz w:val="28"/>
          <w:szCs w:val="28"/>
          <w:lang w:val="en-US"/>
        </w:rPr>
        <w:t>X</w:t>
      </w:r>
      <w:r w:rsidR="000F1E1F">
        <w:rPr>
          <w:rFonts w:ascii="Times New Roman" w:hAnsi="Times New Roman" w:cs="Times New Roman"/>
          <w:color w:val="000000" w:themeColor="text1"/>
          <w:sz w:val="28"/>
          <w:szCs w:val="28"/>
          <w:lang w:val="ru-RU"/>
        </w:rPr>
        <w:t>)</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90409D" w:rsidP="00794DA4">
      <w:pPr>
        <w:spacing w:after="0" w:line="360" w:lineRule="auto"/>
        <w:ind w:firstLine="709"/>
        <w:contextualSpacing/>
        <w:jc w:val="both"/>
        <w:rPr>
          <w:rFonts w:ascii="Times New Roman" w:hAnsi="Times New Roman" w:cs="Times New Roman"/>
          <w:color w:val="000000" w:themeColor="text1"/>
          <w:sz w:val="28"/>
          <w:szCs w:val="28"/>
          <w:lang w:val="ru-RU"/>
        </w:rPr>
      </w:pPr>
      <m:oMath>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 xml:space="preserve">                                          σ</m:t>
            </m:r>
          </m:e>
          <m:sup>
            <m:r>
              <m:rPr>
                <m:sty m:val="p"/>
              </m:rPr>
              <w:rPr>
                <w:rFonts w:ascii="Cambria Math" w:hAnsi="Cambria Math" w:cs="Times New Roman"/>
                <w:color w:val="000000" w:themeColor="text1"/>
                <w:sz w:val="28"/>
                <w:szCs w:val="28"/>
                <w:lang w:val="ru-RU"/>
              </w:rPr>
              <m:t>2</m:t>
            </m:r>
          </m:sup>
        </m:sSup>
        <m:r>
          <m:rPr>
            <m:sty m:val="p"/>
          </m:rPr>
          <w:rPr>
            <w:rFonts w:ascii="Cambria Math" w:hAnsi="Cambria Math" w:cs="Times New Roman"/>
            <w:color w:val="000000" w:themeColor="text1"/>
            <w:sz w:val="28"/>
            <w:szCs w:val="28"/>
            <w:lang w:val="ru-RU"/>
          </w:rPr>
          <m:t>=</m:t>
        </m:r>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M(</m:t>
            </m:r>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m:t>
            </m:r>
            <m:r>
              <m:rPr>
                <m:sty m:val="p"/>
              </m:rPr>
              <w:rPr>
                <w:rFonts w:ascii="Cambria Math" w:hAnsi="Cambria Math" w:cs="Times New Roman"/>
                <w:color w:val="000000" w:themeColor="text1"/>
                <w:sz w:val="28"/>
                <w:szCs w:val="28"/>
                <w:lang w:val="en-US"/>
              </w:rPr>
              <m:t>M</m:t>
            </m:r>
            <m:r>
              <m:rPr>
                <m:sty m:val="p"/>
              </m:rPr>
              <w:rPr>
                <w:rFonts w:ascii="Cambria Math" w:hAnsi="Cambria Math" w:cs="Times New Roman"/>
                <w:color w:val="000000" w:themeColor="text1"/>
                <w:sz w:val="28"/>
                <w:szCs w:val="28"/>
                <w:lang w:val="ru-RU"/>
              </w:rPr>
              <m:t>(</m:t>
            </m:r>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m:t>
            </m:r>
          </m:e>
          <m:sup>
            <m:r>
              <m:rPr>
                <m:sty m:val="p"/>
              </m:rPr>
              <w:rPr>
                <w:rFonts w:ascii="Cambria Math" w:hAnsi="Cambria Math" w:cs="Times New Roman"/>
                <w:color w:val="000000" w:themeColor="text1"/>
                <w:sz w:val="28"/>
                <w:szCs w:val="28"/>
                <w:lang w:val="ru-RU"/>
              </w:rPr>
              <m:t>2</m:t>
            </m:r>
          </m:sup>
        </m:sSup>
      </m:oMath>
      <w:r w:rsidR="00D02403" w:rsidRPr="00715840">
        <w:rPr>
          <w:rFonts w:ascii="Times New Roman" w:hAnsi="Times New Roman" w:cs="Times New Roman"/>
          <w:color w:val="000000" w:themeColor="text1"/>
          <w:sz w:val="28"/>
          <w:szCs w:val="28"/>
          <w:lang w:val="ru-RU"/>
        </w:rPr>
        <w:t xml:space="preserve">                         </w:t>
      </w:r>
      <w:r w:rsidR="000F1E1F">
        <w:rPr>
          <w:rFonts w:ascii="Times New Roman" w:hAnsi="Times New Roman" w:cs="Times New Roman"/>
          <w:color w:val="000000" w:themeColor="text1"/>
          <w:sz w:val="28"/>
          <w:szCs w:val="28"/>
          <w:lang w:val="ru-RU"/>
        </w:rPr>
        <w:t xml:space="preserve">      </w:t>
      </w:r>
      <w:r w:rsidR="00D02403" w:rsidRPr="00715840">
        <w:rPr>
          <w:rFonts w:ascii="Times New Roman" w:hAnsi="Times New Roman" w:cs="Times New Roman"/>
          <w:color w:val="000000" w:themeColor="text1"/>
          <w:sz w:val="28"/>
          <w:szCs w:val="28"/>
          <w:lang w:val="ru-RU"/>
        </w:rPr>
        <w:t xml:space="preserve">          (2.14)</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Дисперсія виражає розкиданість, розсіювання значень випадково величини навколо її сподівання. Іноді застосовують також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нше позначення дисперсії - </w:t>
      </w:r>
      <w:r w:rsidRPr="00715840">
        <w:rPr>
          <w:rFonts w:ascii="Times New Roman" w:hAnsi="Times New Roman" w:cs="Times New Roman"/>
          <w:color w:val="000000" w:themeColor="text1"/>
          <w:sz w:val="28"/>
          <w:szCs w:val="28"/>
          <w:lang w:val="en-US"/>
        </w:rPr>
        <w:t>D</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xml:space="preserve">)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Дисперсія має розм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рн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квадрату випадкової величини, що е не завжди зручним для пор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вняння. Тому на практиці часто застосовують пох</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 дисперси характеристики:середньоквадратичне відхилення</w:t>
      </w:r>
      <w:r w:rsidRPr="00715840">
        <w:rPr>
          <w:rFonts w:ascii="Times New Roman" w:hAnsi="Times New Roman" w:cs="Times New Roman"/>
          <w:color w:val="000000" w:themeColor="text1"/>
          <w:sz w:val="28"/>
          <w:szCs w:val="28"/>
        </w:rPr>
        <w:t xml:space="preserve">і </w:t>
      </w:r>
      <w:r w:rsidRPr="00715840">
        <w:rPr>
          <w:rFonts w:ascii="Times New Roman" w:hAnsi="Times New Roman" w:cs="Times New Roman"/>
          <w:color w:val="000000" w:themeColor="text1"/>
          <w:sz w:val="28"/>
          <w:szCs w:val="28"/>
          <w:lang w:val="ru-RU"/>
        </w:rPr>
        <w:t>коефіцієнт варіації.</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Середньоквадратичне відхилення або стандарт σ- це додатне значення</w:t>
      </w:r>
      <w:r w:rsidR="000F1E1F">
        <w:rPr>
          <w:rFonts w:ascii="Times New Roman" w:hAnsi="Times New Roman" w:cs="Times New Roman"/>
          <w:color w:val="000000" w:themeColor="text1"/>
          <w:sz w:val="28"/>
          <w:szCs w:val="28"/>
          <w:lang w:val="ru-RU"/>
        </w:rPr>
        <w:t xml:space="preserve"> квадратного кореня з дисперсії</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m:oMath>
        <m:r>
          <m:rPr>
            <m:sty m:val="p"/>
          </m:rPr>
          <w:rPr>
            <w:rFonts w:ascii="Cambria Math" w:hAnsi="Cambria Math" w:cs="Times New Roman"/>
            <w:color w:val="000000" w:themeColor="text1"/>
            <w:sz w:val="28"/>
            <w:szCs w:val="28"/>
            <w:lang w:val="ru-RU"/>
          </w:rPr>
          <m:t>σ=</m:t>
        </m:r>
        <m:rad>
          <m:radPr>
            <m:degHide m:val="on"/>
            <m:ctrlPr>
              <w:rPr>
                <w:rFonts w:ascii="Cambria Math" w:hAnsi="Cambria Math" w:cs="Times New Roman"/>
                <w:color w:val="000000" w:themeColor="text1"/>
                <w:sz w:val="28"/>
                <w:szCs w:val="28"/>
                <w:lang w:val="ru-RU"/>
              </w:rPr>
            </m:ctrlPr>
          </m:radPr>
          <m:deg/>
          <m:e>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σ</m:t>
                </m:r>
              </m:e>
              <m:sup>
                <m:r>
                  <m:rPr>
                    <m:sty m:val="p"/>
                  </m:rPr>
                  <w:rPr>
                    <w:rFonts w:ascii="Cambria Math" w:hAnsi="Cambria Math" w:cs="Times New Roman"/>
                    <w:color w:val="000000" w:themeColor="text1"/>
                    <w:sz w:val="28"/>
                    <w:szCs w:val="28"/>
                    <w:lang w:val="ru-RU"/>
                  </w:rPr>
                  <m:t>2</m:t>
                </m:r>
              </m:sup>
            </m:sSup>
          </m:e>
        </m:rad>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(2.15)</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Мале значення стандарту вказує, що випадкова величина має сильну тенденцію до централізації, тобто добре концентрується навколо Її цен- трального значення і розкидана слабо</w:t>
      </w:r>
    </w:p>
    <w:p w:rsidR="000F1E1F"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 Коефіцієнт варіації </w:t>
      </w:r>
      <w:r w:rsidRPr="00715840">
        <w:rPr>
          <w:rFonts w:ascii="Times New Roman" w:hAnsi="Times New Roman" w:cs="Times New Roman"/>
          <w:color w:val="000000" w:themeColor="text1"/>
          <w:sz w:val="28"/>
          <w:szCs w:val="28"/>
          <w:lang w:val="en-US"/>
        </w:rPr>
        <w:t>V</w:t>
      </w:r>
      <w:r w:rsidRPr="00715840">
        <w:rPr>
          <w:rFonts w:ascii="Times New Roman" w:hAnsi="Times New Roman" w:cs="Times New Roman"/>
          <w:color w:val="000000" w:themeColor="text1"/>
          <w:sz w:val="28"/>
          <w:szCs w:val="28"/>
          <w:lang w:val="ru-RU"/>
        </w:rPr>
        <w:t xml:space="preserve"> - це відношення середньоквадратичного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дхи- лення випадкової величини до математичного сподівання</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  </w:t>
      </w:r>
    </w:p>
    <w:p w:rsidR="00D02403"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m:oMath>
        <m:r>
          <m:rPr>
            <m:sty m:val="p"/>
          </m:rPr>
          <w:rPr>
            <w:rFonts w:ascii="Cambria Math" w:hAnsi="Cambria Math" w:cs="Times New Roman"/>
            <w:color w:val="000000" w:themeColor="text1"/>
            <w:sz w:val="28"/>
            <w:szCs w:val="28"/>
            <w:lang w:val="ru-RU"/>
          </w:rPr>
          <m:t>V=</m:t>
        </m:r>
        <m:f>
          <m:fPr>
            <m:ctrlPr>
              <w:rPr>
                <w:rFonts w:ascii="Cambria Math" w:hAnsi="Cambria Math" w:cs="Times New Roman"/>
                <w:color w:val="000000" w:themeColor="text1"/>
                <w:sz w:val="28"/>
                <w:szCs w:val="28"/>
                <w:lang w:val="ru-RU"/>
              </w:rPr>
            </m:ctrlPr>
          </m:fPr>
          <m:num>
            <m:r>
              <m:rPr>
                <m:sty m:val="p"/>
              </m:rPr>
              <w:rPr>
                <w:rFonts w:ascii="Cambria Math" w:hAnsi="Cambria Math" w:cs="Times New Roman"/>
                <w:color w:val="000000" w:themeColor="text1"/>
                <w:sz w:val="28"/>
                <w:szCs w:val="28"/>
                <w:lang w:val="ru-RU"/>
              </w:rPr>
              <m:t>σ</m:t>
            </m:r>
          </m:num>
          <m:den>
            <m:r>
              <m:rPr>
                <m:sty m:val="p"/>
              </m:rPr>
              <w:rPr>
                <w:rFonts w:ascii="Cambria Math" w:hAnsi="Cambria Math" w:cs="Times New Roman"/>
                <w:color w:val="000000" w:themeColor="text1"/>
                <w:sz w:val="28"/>
                <w:szCs w:val="28"/>
                <w:lang w:val="ru-RU"/>
              </w:rPr>
              <m:t>μ</m:t>
            </m:r>
          </m:den>
        </m:f>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(2.16)</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Ця величина безрозмірна і її часто використовують у тих випадках, коли потрібно порівняти за ступенем мінливості випадкові величини, що виражені в різних одиницях виміру. Наприклад, пористість продуктивного пласта і його проникність.</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Дисперсія і похідні від неї характеристики застосовуються в геології для оцінки величин похибок вимірів і аналізів та при розв'язанні інших задач, коли потрібно врахувати ступінь мінливості властивостей геологічних об'єктів.</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Ступінь асиметрії розподілу випадкової величини характеризується коефіцієнтом асиметрії А, що являє собою відношення математичного сподівання кубу відхилення випадкової величини від математичного сподівання до кубу с</w:t>
      </w:r>
      <w:r w:rsidR="000F1E1F">
        <w:rPr>
          <w:rFonts w:ascii="Times New Roman" w:hAnsi="Times New Roman" w:cs="Times New Roman"/>
          <w:color w:val="000000" w:themeColor="text1"/>
          <w:sz w:val="28"/>
          <w:szCs w:val="28"/>
          <w:lang w:val="ru-RU"/>
        </w:rPr>
        <w:t>ередньоквадратичного відхилення</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rPr>
        <w:t xml:space="preserve">                                             </w:t>
      </w:r>
      <m:oMath>
        <m:r>
          <m:rPr>
            <m:sty m:val="p"/>
          </m:rPr>
          <w:rPr>
            <w:rFonts w:ascii="Cambria Math" w:hAnsi="Cambria Math" w:cs="Times New Roman"/>
            <w:color w:val="000000" w:themeColor="text1"/>
            <w:sz w:val="28"/>
            <w:szCs w:val="28"/>
            <w:lang w:val="en-US"/>
          </w:rPr>
          <m:t>A</m:t>
        </m:r>
        <m:r>
          <m:rPr>
            <m:sty m:val="p"/>
          </m:rPr>
          <w:rPr>
            <w:rFonts w:ascii="Cambria Math" w:hAnsi="Cambria Math" w:cs="Times New Roman"/>
            <w:color w:val="000000" w:themeColor="text1"/>
            <w:sz w:val="28"/>
            <w:szCs w:val="28"/>
            <w:lang w:val="ru-RU"/>
          </w:rPr>
          <m:t>=</m:t>
        </m:r>
        <m:f>
          <m:fPr>
            <m:ctrlPr>
              <w:rPr>
                <w:rFonts w:ascii="Cambria Math" w:hAnsi="Cambria Math" w:cs="Times New Roman"/>
                <w:color w:val="000000" w:themeColor="text1"/>
                <w:sz w:val="28"/>
                <w:szCs w:val="28"/>
                <w:lang w:val="en-US"/>
              </w:rPr>
            </m:ctrlPr>
          </m:fPr>
          <m:num>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M(</m:t>
                </m:r>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m:t>
                </m:r>
                <m:r>
                  <m:rPr>
                    <m:sty m:val="p"/>
                  </m:rPr>
                  <w:rPr>
                    <w:rFonts w:ascii="Cambria Math" w:hAnsi="Cambria Math" w:cs="Times New Roman"/>
                    <w:color w:val="000000" w:themeColor="text1"/>
                    <w:sz w:val="28"/>
                    <w:szCs w:val="28"/>
                    <w:lang w:val="en-US"/>
                  </w:rPr>
                  <m:t>M</m:t>
                </m:r>
                <m:r>
                  <m:rPr>
                    <m:sty m:val="p"/>
                  </m:rPr>
                  <w:rPr>
                    <w:rFonts w:ascii="Cambria Math" w:hAnsi="Cambria Math" w:cs="Times New Roman"/>
                    <w:color w:val="000000" w:themeColor="text1"/>
                    <w:sz w:val="28"/>
                    <w:szCs w:val="28"/>
                    <w:lang w:val="ru-RU"/>
                  </w:rPr>
                  <m:t>(</m:t>
                </m:r>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m:t>
                </m:r>
              </m:e>
              <m:sup>
                <m:r>
                  <m:rPr>
                    <m:sty m:val="p"/>
                  </m:rPr>
                  <w:rPr>
                    <w:rFonts w:ascii="Cambria Math" w:hAnsi="Cambria Math" w:cs="Times New Roman"/>
                    <w:color w:val="000000" w:themeColor="text1"/>
                    <w:sz w:val="28"/>
                    <w:szCs w:val="28"/>
                    <w:lang w:val="ru-RU"/>
                  </w:rPr>
                  <m:t>3</m:t>
                </m:r>
              </m:sup>
            </m:sSup>
          </m:num>
          <m:den>
            <m:sSup>
              <m:sSupPr>
                <m:ctrlPr>
                  <w:rPr>
                    <w:rFonts w:ascii="Cambria Math" w:hAnsi="Cambria Math" w:cs="Times New Roman"/>
                    <w:color w:val="000000" w:themeColor="text1"/>
                    <w:sz w:val="28"/>
                    <w:szCs w:val="28"/>
                    <w:lang w:val="en-US"/>
                  </w:rPr>
                </m:ctrlPr>
              </m:sSupPr>
              <m:e>
                <m:r>
                  <m:rPr>
                    <m:sty m:val="p"/>
                  </m:rPr>
                  <w:rPr>
                    <w:rFonts w:ascii="Cambria Math" w:hAnsi="Cambria Math" w:cs="Times New Roman"/>
                    <w:color w:val="000000" w:themeColor="text1"/>
                    <w:sz w:val="28"/>
                    <w:szCs w:val="28"/>
                    <w:lang w:val="en-US"/>
                  </w:rPr>
                  <m:t>σ</m:t>
                </m:r>
              </m:e>
              <m:sup>
                <m:r>
                  <m:rPr>
                    <m:sty m:val="p"/>
                  </m:rPr>
                  <w:rPr>
                    <w:rFonts w:ascii="Cambria Math" w:hAnsi="Cambria Math" w:cs="Times New Roman"/>
                    <w:color w:val="000000" w:themeColor="text1"/>
                    <w:sz w:val="28"/>
                    <w:szCs w:val="28"/>
                    <w:lang w:val="ru-RU"/>
                  </w:rPr>
                  <m:t>3</m:t>
                </m:r>
              </m:sup>
            </m:sSup>
          </m:den>
        </m:f>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(2.17)</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Криві розподілу з різними значеннями коефіцієнта асиметрії зображені на рис. 2.2. При </w:t>
      </w:r>
      <w:r w:rsidRPr="00715840">
        <w:rPr>
          <w:rFonts w:ascii="Times New Roman" w:hAnsi="Times New Roman" w:cs="Times New Roman"/>
          <w:color w:val="000000" w:themeColor="text1"/>
          <w:sz w:val="28"/>
          <w:szCs w:val="28"/>
          <w:lang w:val="en-US"/>
        </w:rPr>
        <w:t>E</w:t>
      </w:r>
      <w:r w:rsidRPr="00715840">
        <w:rPr>
          <w:rFonts w:ascii="Times New Roman" w:hAnsi="Times New Roman" w:cs="Times New Roman"/>
          <w:color w:val="000000" w:themeColor="text1"/>
          <w:sz w:val="28"/>
          <w:szCs w:val="28"/>
          <w:lang w:val="ru-RU"/>
        </w:rPr>
        <w:t xml:space="preserve">=0 крива розподілу симетрична. При </w:t>
      </w:r>
      <w:r w:rsidRPr="00715840">
        <w:rPr>
          <w:rFonts w:ascii="Times New Roman" w:hAnsi="Times New Roman" w:cs="Times New Roman"/>
          <w:color w:val="000000" w:themeColor="text1"/>
          <w:sz w:val="28"/>
          <w:szCs w:val="28"/>
          <w:lang w:val="en-US"/>
        </w:rPr>
        <w:t>A</w:t>
      </w:r>
      <w:r w:rsidRPr="00715840">
        <w:rPr>
          <w:rFonts w:ascii="Times New Roman" w:hAnsi="Times New Roman" w:cs="Times New Roman"/>
          <w:color w:val="000000" w:themeColor="text1"/>
          <w:sz w:val="28"/>
          <w:szCs w:val="28"/>
          <w:lang w:val="ru-RU"/>
        </w:rPr>
        <w:t>&gt;0 -право асиметрична, тобто довша частина («хвіст») кривої розподілу розташована з правого боку від моди (в област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б</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льших значень). При А&lt;0 -крива розподілу ліво-асиметрична, тобто «хвіст» розташований зліва від моди. При </w:t>
      </w:r>
      <w:r w:rsidRPr="00715840">
        <w:rPr>
          <w:rFonts w:ascii="Times New Roman" w:hAnsi="Times New Roman" w:cs="Times New Roman"/>
          <w:color w:val="000000" w:themeColor="text1"/>
          <w:sz w:val="28"/>
          <w:szCs w:val="28"/>
          <w:lang w:val="ru-RU"/>
        </w:rPr>
        <w:lastRenderedPageBreak/>
        <w:t>|</w:t>
      </w:r>
      <w:r w:rsidRPr="00715840">
        <w:rPr>
          <w:rFonts w:ascii="Times New Roman" w:hAnsi="Times New Roman" w:cs="Times New Roman"/>
          <w:color w:val="000000" w:themeColor="text1"/>
          <w:sz w:val="28"/>
          <w:szCs w:val="28"/>
          <w:lang w:val="en-US"/>
        </w:rPr>
        <w:t>A</w:t>
      </w:r>
      <w:r w:rsidRPr="00715840">
        <w:rPr>
          <w:rFonts w:ascii="Times New Roman" w:hAnsi="Times New Roman" w:cs="Times New Roman"/>
          <w:color w:val="000000" w:themeColor="text1"/>
          <w:sz w:val="28"/>
          <w:szCs w:val="28"/>
          <w:lang w:val="ru-RU"/>
        </w:rPr>
        <w:t>|&lt;0,1 розподіл випадкової величини на практиці вважається симетричним. При |</w:t>
      </w:r>
      <w:r w:rsidRPr="00715840">
        <w:rPr>
          <w:rFonts w:ascii="Times New Roman" w:hAnsi="Times New Roman" w:cs="Times New Roman"/>
          <w:color w:val="000000" w:themeColor="text1"/>
          <w:sz w:val="28"/>
          <w:szCs w:val="28"/>
          <w:lang w:val="en-US"/>
        </w:rPr>
        <w:t>A</w:t>
      </w:r>
      <w:r w:rsidRPr="00715840">
        <w:rPr>
          <w:rFonts w:ascii="Times New Roman" w:hAnsi="Times New Roman" w:cs="Times New Roman"/>
          <w:color w:val="000000" w:themeColor="text1"/>
          <w:sz w:val="28"/>
          <w:szCs w:val="28"/>
          <w:lang w:val="ru-RU"/>
        </w:rPr>
        <w:t>|&gt;0.5 розподіл вважають різко асиметричним.</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noProof/>
          <w:color w:val="000000" w:themeColor="text1"/>
          <w:sz w:val="28"/>
          <w:szCs w:val="28"/>
          <w:lang w:eastAsia="uk-UA"/>
        </w:rPr>
        <w:drawing>
          <wp:inline distT="0" distB="0" distL="0" distR="0">
            <wp:extent cx="4754880" cy="1803888"/>
            <wp:effectExtent l="0" t="0" r="762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43030" cy="1837330"/>
                    </a:xfrm>
                    <a:prstGeom prst="rect">
                      <a:avLst/>
                    </a:prstGeom>
                    <a:noFill/>
                    <a:ln>
                      <a:noFill/>
                    </a:ln>
                  </pic:spPr>
                </pic:pic>
              </a:graphicData>
            </a:graphic>
          </wp:inline>
        </w:drawing>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Рис</w:t>
      </w:r>
      <w:r w:rsidR="000F1E1F">
        <w:rPr>
          <w:rFonts w:ascii="Times New Roman" w:hAnsi="Times New Roman" w:cs="Times New Roman"/>
          <w:color w:val="000000" w:themeColor="text1"/>
          <w:sz w:val="28"/>
          <w:szCs w:val="28"/>
          <w:lang w:val="ru-RU"/>
        </w:rPr>
        <w:t>унок</w:t>
      </w:r>
      <w:r w:rsidRPr="00715840">
        <w:rPr>
          <w:rFonts w:ascii="Times New Roman" w:hAnsi="Times New Roman" w:cs="Times New Roman"/>
          <w:color w:val="000000" w:themeColor="text1"/>
          <w:sz w:val="28"/>
          <w:szCs w:val="28"/>
          <w:lang w:val="ru-RU"/>
        </w:rPr>
        <w:t xml:space="preserve"> 2.2</w:t>
      </w:r>
      <w:r w:rsidR="000F1E1F">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lang w:val="ru-RU"/>
        </w:rPr>
        <w:t xml:space="preserve"> Криві розподілу з різними    Рис. 2.3. Криві розподілу з різними</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0F1E1F" w:rsidRDefault="000F1E1F" w:rsidP="000F1E1F">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Мірою крутості розподілу випадковот величини є коефіцієнт ексцесу Е (ексцес), що являє собою відношення математичного сподівання четвертого степеня відхилення випадкової величини від її математичного сподівання до четвертого степеня с</w:t>
      </w:r>
      <w:r>
        <w:rPr>
          <w:rFonts w:ascii="Times New Roman" w:hAnsi="Times New Roman" w:cs="Times New Roman"/>
          <w:color w:val="000000" w:themeColor="text1"/>
          <w:sz w:val="28"/>
          <w:szCs w:val="28"/>
          <w:lang w:val="ru-RU"/>
        </w:rPr>
        <w:t>ередньоквадратичного відхилення</w:t>
      </w:r>
    </w:p>
    <w:p w:rsidR="000F1E1F" w:rsidRPr="00715840" w:rsidRDefault="000F1E1F" w:rsidP="000F1E1F">
      <w:pPr>
        <w:spacing w:after="0" w:line="360" w:lineRule="auto"/>
        <w:ind w:firstLine="709"/>
        <w:contextualSpacing/>
        <w:jc w:val="both"/>
        <w:rPr>
          <w:rFonts w:ascii="Times New Roman" w:hAnsi="Times New Roman" w:cs="Times New Roman"/>
          <w:color w:val="000000" w:themeColor="text1"/>
          <w:sz w:val="28"/>
          <w:szCs w:val="28"/>
          <w:lang w:val="ru-RU"/>
        </w:rPr>
      </w:pPr>
    </w:p>
    <w:p w:rsidR="000F1E1F" w:rsidRPr="00715840" w:rsidRDefault="000F1E1F" w:rsidP="000F1E1F">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rPr>
        <w:t xml:space="preserve">                                           </w:t>
      </w:r>
      <m:oMath>
        <m:r>
          <m:rPr>
            <m:sty m:val="p"/>
          </m:rPr>
          <w:rPr>
            <w:rFonts w:ascii="Cambria Math" w:hAnsi="Cambria Math" w:cs="Times New Roman"/>
            <w:color w:val="000000" w:themeColor="text1"/>
            <w:sz w:val="28"/>
            <w:szCs w:val="28"/>
            <w:lang w:val="en-US"/>
          </w:rPr>
          <m:t>V</m:t>
        </m:r>
        <m:r>
          <m:rPr>
            <m:sty m:val="p"/>
          </m:rPr>
          <w:rPr>
            <w:rFonts w:ascii="Cambria Math" w:hAnsi="Cambria Math" w:cs="Times New Roman"/>
            <w:color w:val="000000" w:themeColor="text1"/>
            <w:sz w:val="28"/>
            <w:szCs w:val="28"/>
            <w:lang w:val="ru-RU"/>
          </w:rPr>
          <m:t>=</m:t>
        </m:r>
        <m:f>
          <m:fPr>
            <m:ctrlPr>
              <w:rPr>
                <w:rFonts w:ascii="Cambria Math" w:hAnsi="Cambria Math" w:cs="Times New Roman"/>
                <w:color w:val="000000" w:themeColor="text1"/>
                <w:sz w:val="28"/>
                <w:szCs w:val="28"/>
                <w:lang w:val="en-US"/>
              </w:rPr>
            </m:ctrlPr>
          </m:fPr>
          <m:num>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M(</m:t>
                </m:r>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m:t>
                </m:r>
                <m:r>
                  <m:rPr>
                    <m:sty m:val="p"/>
                  </m:rPr>
                  <w:rPr>
                    <w:rFonts w:ascii="Cambria Math" w:hAnsi="Cambria Math" w:cs="Times New Roman"/>
                    <w:color w:val="000000" w:themeColor="text1"/>
                    <w:sz w:val="28"/>
                    <w:szCs w:val="28"/>
                    <w:lang w:val="en-US"/>
                  </w:rPr>
                  <m:t>M</m:t>
                </m:r>
                <m:r>
                  <m:rPr>
                    <m:sty m:val="p"/>
                  </m:rPr>
                  <w:rPr>
                    <w:rFonts w:ascii="Cambria Math" w:hAnsi="Cambria Math" w:cs="Times New Roman"/>
                    <w:color w:val="000000" w:themeColor="text1"/>
                    <w:sz w:val="28"/>
                    <w:szCs w:val="28"/>
                    <w:lang w:val="ru-RU"/>
                  </w:rPr>
                  <m:t>(</m:t>
                </m:r>
                <m:r>
                  <m:rPr>
                    <m:sty m:val="p"/>
                  </m:rPr>
                  <w:rPr>
                    <w:rFonts w:ascii="Cambria Math" w:hAnsi="Cambria Math" w:cs="Times New Roman"/>
                    <w:color w:val="000000" w:themeColor="text1"/>
                    <w:sz w:val="28"/>
                    <w:szCs w:val="28"/>
                    <w:lang w:val="en-US"/>
                  </w:rPr>
                  <m:t>X</m:t>
                </m:r>
                <m:r>
                  <m:rPr>
                    <m:sty m:val="p"/>
                  </m:rPr>
                  <w:rPr>
                    <w:rFonts w:ascii="Cambria Math" w:hAnsi="Cambria Math" w:cs="Times New Roman"/>
                    <w:color w:val="000000" w:themeColor="text1"/>
                    <w:sz w:val="28"/>
                    <w:szCs w:val="28"/>
                    <w:lang w:val="ru-RU"/>
                  </w:rPr>
                  <m:t>))</m:t>
                </m:r>
              </m:e>
              <m:sup>
                <m:r>
                  <m:rPr>
                    <m:sty m:val="p"/>
                  </m:rPr>
                  <w:rPr>
                    <w:rFonts w:ascii="Cambria Math" w:hAnsi="Cambria Math" w:cs="Times New Roman"/>
                    <w:color w:val="000000" w:themeColor="text1"/>
                    <w:sz w:val="28"/>
                    <w:szCs w:val="28"/>
                    <w:lang w:val="ru-RU"/>
                  </w:rPr>
                  <m:t>4</m:t>
                </m:r>
              </m:sup>
            </m:sSup>
          </m:num>
          <m:den>
            <m:sSup>
              <m:sSupPr>
                <m:ctrlPr>
                  <w:rPr>
                    <w:rFonts w:ascii="Cambria Math" w:hAnsi="Cambria Math" w:cs="Times New Roman"/>
                    <w:color w:val="000000" w:themeColor="text1"/>
                    <w:sz w:val="28"/>
                    <w:szCs w:val="28"/>
                    <w:lang w:val="en-US"/>
                  </w:rPr>
                </m:ctrlPr>
              </m:sSupPr>
              <m:e>
                <m:r>
                  <m:rPr>
                    <m:sty m:val="p"/>
                  </m:rPr>
                  <w:rPr>
                    <w:rFonts w:ascii="Cambria Math" w:hAnsi="Cambria Math" w:cs="Times New Roman"/>
                    <w:color w:val="000000" w:themeColor="text1"/>
                    <w:sz w:val="28"/>
                    <w:szCs w:val="28"/>
                    <w:lang w:val="en-US"/>
                  </w:rPr>
                  <m:t>σ</m:t>
                </m:r>
              </m:e>
              <m:sup>
                <m:r>
                  <m:rPr>
                    <m:sty m:val="p"/>
                  </m:rPr>
                  <w:rPr>
                    <w:rFonts w:ascii="Cambria Math" w:hAnsi="Cambria Math" w:cs="Times New Roman"/>
                    <w:color w:val="000000" w:themeColor="text1"/>
                    <w:sz w:val="28"/>
                    <w:szCs w:val="28"/>
                    <w:lang w:val="ru-RU"/>
                  </w:rPr>
                  <m:t>4</m:t>
                </m:r>
              </m:sup>
            </m:sSup>
          </m:den>
        </m:f>
        <m:r>
          <m:rPr>
            <m:sty m:val="p"/>
          </m:rPr>
          <w:rPr>
            <w:rFonts w:ascii="Cambria Math" w:hAnsi="Cambria Math" w:cs="Times New Roman"/>
            <w:color w:val="000000" w:themeColor="text1"/>
            <w:sz w:val="28"/>
            <w:szCs w:val="28"/>
            <w:lang w:val="ru-RU"/>
          </w:rPr>
          <m:t xml:space="preserve">                                                   </m:t>
        </m:r>
      </m:oMath>
      <w:r w:rsidRPr="00715840">
        <w:rPr>
          <w:rFonts w:ascii="Times New Roman" w:hAnsi="Times New Roman" w:cs="Times New Roman"/>
          <w:color w:val="000000" w:themeColor="text1"/>
          <w:sz w:val="28"/>
          <w:szCs w:val="28"/>
          <w:lang w:val="ru-RU"/>
        </w:rPr>
        <w:t>(2.18)</w:t>
      </w:r>
    </w:p>
    <w:p w:rsidR="000F1E1F" w:rsidRDefault="000F1E1F" w:rsidP="000F1E1F">
      <w:pPr>
        <w:spacing w:after="0" w:line="360" w:lineRule="auto"/>
        <w:ind w:firstLine="709"/>
        <w:contextualSpacing/>
        <w:jc w:val="both"/>
        <w:rPr>
          <w:rFonts w:ascii="Times New Roman" w:hAnsi="Times New Roman" w:cs="Times New Roman"/>
          <w:color w:val="000000" w:themeColor="text1"/>
          <w:sz w:val="28"/>
          <w:szCs w:val="28"/>
          <w:lang w:val="ru-RU"/>
        </w:rPr>
      </w:pPr>
    </w:p>
    <w:p w:rsidR="000F1E1F" w:rsidRPr="00715840" w:rsidRDefault="000F1E1F" w:rsidP="000F1E1F">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Криві розподілу з різними значеннями коефіцієнта ексцесу зображені на рис. 2.3. При </w:t>
      </w:r>
      <w:r w:rsidRPr="00715840">
        <w:rPr>
          <w:rFonts w:ascii="Times New Roman" w:hAnsi="Times New Roman" w:cs="Times New Roman"/>
          <w:color w:val="000000" w:themeColor="text1"/>
          <w:sz w:val="28"/>
          <w:szCs w:val="28"/>
          <w:lang w:val="en-US"/>
        </w:rPr>
        <w:t>E</w:t>
      </w:r>
      <w:r w:rsidRPr="00715840">
        <w:rPr>
          <w:rFonts w:ascii="Times New Roman" w:hAnsi="Times New Roman" w:cs="Times New Roman"/>
          <w:color w:val="000000" w:themeColor="text1"/>
          <w:sz w:val="28"/>
          <w:szCs w:val="28"/>
          <w:lang w:val="ru-RU"/>
        </w:rPr>
        <w:t xml:space="preserve">&gt;0 крива розподілу має гостру вершину і характеризується концентрацією переважної більшості значень випадкової величини у вузькій області навколо моди, тобто крива крутіша, стиснута навколо центру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загострена. При Е&lt;0 розподіл більш плосковершинний і характеризується «розмазаністю» випадковот величини навколо Її можливих значень, тобто крива розподілу приплюснута донизу і розтягнута в обидва боки в центра.</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У першому випадку вершина кривої розташована вище, ніж вершина кривої з нульовим ексцесом, у другому - нижче.</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 xml:space="preserve"> У практиці обробки нафтогазогеологічної інформації найчастіше застосовуються такі закони розподілу: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а) для неперервних величин - нормальний і логнормальний;</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б) для дискретних величин -</w:t>
      </w:r>
      <w:r w:rsidRPr="00715840">
        <w:rPr>
          <w:rFonts w:ascii="Times New Roman" w:hAnsi="Times New Roman" w:cs="Times New Roman"/>
          <w:color w:val="000000" w:themeColor="text1"/>
          <w:sz w:val="28"/>
          <w:szCs w:val="28"/>
        </w:rPr>
        <w:t>б</w:t>
      </w:r>
      <w:r w:rsidRPr="00715840">
        <w:rPr>
          <w:rFonts w:ascii="Times New Roman" w:hAnsi="Times New Roman" w:cs="Times New Roman"/>
          <w:color w:val="000000" w:themeColor="text1"/>
          <w:sz w:val="28"/>
          <w:szCs w:val="28"/>
          <w:lang w:val="ru-RU"/>
        </w:rPr>
        <w:t xml:space="preserve">іноміальний. </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Нормальний закон розподілу (або закон Гауса) - це такий закон розподілу випадковоï величини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 при якому щ</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льн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імовірності становить</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r>
        <w:rPr>
          <w:rFonts w:ascii="Times New Roman" w:eastAsiaTheme="minorEastAsia" w:hAnsi="Times New Roman" w:cs="Times New Roman"/>
          <w:color w:val="000000" w:themeColor="text1"/>
          <w:sz w:val="28"/>
          <w:szCs w:val="28"/>
          <w:lang w:val="ru-RU"/>
        </w:rPr>
        <w:t xml:space="preserve">                                             </w:t>
      </w:r>
      <m:oMath>
        <m:r>
          <m:rPr>
            <m:sty m:val="p"/>
          </m:rPr>
          <w:rPr>
            <w:rFonts w:ascii="Cambria Math" w:hAnsi="Cambria Math" w:cs="Times New Roman"/>
            <w:color w:val="000000" w:themeColor="text1"/>
            <w:sz w:val="28"/>
            <w:szCs w:val="28"/>
            <w:lang w:val="ru-RU"/>
          </w:rPr>
          <m:t>f</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ru-RU"/>
              </w:rPr>
              <m:t>x</m:t>
            </m:r>
          </m:e>
        </m:d>
        <m:r>
          <m:rPr>
            <m:sty m:val="p"/>
          </m:rPr>
          <w:rPr>
            <w:rFonts w:ascii="Cambria Math" w:hAnsi="Cambria Math" w:cs="Times New Roman"/>
            <w:color w:val="000000" w:themeColor="text1"/>
            <w:sz w:val="28"/>
            <w:szCs w:val="28"/>
            <w:lang w:val="ru-RU"/>
          </w:rPr>
          <m:t>=</m:t>
        </m:r>
        <m:sSup>
          <m:sSupPr>
            <m:ctrlPr>
              <w:rPr>
                <w:rFonts w:ascii="Cambria Math" w:hAnsi="Cambria Math" w:cs="Times New Roman"/>
                <w:color w:val="000000" w:themeColor="text1"/>
                <w:sz w:val="28"/>
                <w:szCs w:val="28"/>
                <w:lang w:val="ru-RU"/>
              </w:rPr>
            </m:ctrlPr>
          </m:sSupPr>
          <m:e>
            <m:f>
              <m:fPr>
                <m:ctrlPr>
                  <w:rPr>
                    <w:rFonts w:ascii="Cambria Math" w:hAnsi="Cambria Math" w:cs="Times New Roman"/>
                    <w:color w:val="000000" w:themeColor="text1"/>
                    <w:sz w:val="28"/>
                    <w:szCs w:val="28"/>
                    <w:lang w:val="ru-RU"/>
                  </w:rPr>
                </m:ctrlPr>
              </m:fPr>
              <m:num>
                <m:r>
                  <m:rPr>
                    <m:sty m:val="p"/>
                  </m:rPr>
                  <w:rPr>
                    <w:rFonts w:ascii="Cambria Math" w:hAnsi="Cambria Math" w:cs="Times New Roman"/>
                    <w:color w:val="000000" w:themeColor="text1"/>
                    <w:sz w:val="28"/>
                    <w:szCs w:val="28"/>
                    <w:lang w:val="ru-RU"/>
                  </w:rPr>
                  <m:t>1</m:t>
                </m:r>
              </m:num>
              <m:den>
                <m:r>
                  <m:rPr>
                    <m:sty m:val="p"/>
                  </m:rPr>
                  <w:rPr>
                    <w:rFonts w:ascii="Cambria Math" w:hAnsi="Cambria Math" w:cs="Times New Roman"/>
                    <w:color w:val="000000" w:themeColor="text1"/>
                    <w:sz w:val="28"/>
                    <w:szCs w:val="28"/>
                    <w:lang w:val="ru-RU"/>
                  </w:rPr>
                  <m:t>σ</m:t>
                </m:r>
                <m:rad>
                  <m:radPr>
                    <m:degHide m:val="on"/>
                    <m:ctrlPr>
                      <w:rPr>
                        <w:rFonts w:ascii="Cambria Math" w:hAnsi="Cambria Math" w:cs="Times New Roman"/>
                        <w:color w:val="000000" w:themeColor="text1"/>
                        <w:sz w:val="28"/>
                        <w:szCs w:val="28"/>
                        <w:lang w:val="ru-RU"/>
                      </w:rPr>
                    </m:ctrlPr>
                  </m:radPr>
                  <m:deg/>
                  <m:e>
                    <m:r>
                      <m:rPr>
                        <m:sty m:val="p"/>
                      </m:rPr>
                      <w:rPr>
                        <w:rFonts w:ascii="Cambria Math" w:hAnsi="Cambria Math" w:cs="Times New Roman"/>
                        <w:color w:val="000000" w:themeColor="text1"/>
                        <w:sz w:val="28"/>
                        <w:szCs w:val="28"/>
                        <w:lang w:val="ru-RU"/>
                      </w:rPr>
                      <m:t>2π</m:t>
                    </m:r>
                  </m:e>
                </m:rad>
              </m:den>
            </m:f>
          </m:e>
          <m:sup>
            <m:f>
              <m:fPr>
                <m:ctrlPr>
                  <w:rPr>
                    <w:rFonts w:ascii="Cambria Math" w:hAnsi="Cambria Math" w:cs="Times New Roman"/>
                    <w:color w:val="000000" w:themeColor="text1"/>
                    <w:sz w:val="28"/>
                    <w:szCs w:val="28"/>
                    <w:lang w:val="ru-RU"/>
                  </w:rPr>
                </m:ctrlPr>
              </m:fPr>
              <m:num>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(x-μ)</m:t>
                    </m:r>
                  </m:e>
                  <m:sup>
                    <m:r>
                      <m:rPr>
                        <m:sty m:val="p"/>
                      </m:rPr>
                      <w:rPr>
                        <w:rFonts w:ascii="Cambria Math" w:hAnsi="Cambria Math" w:cs="Times New Roman"/>
                        <w:color w:val="000000" w:themeColor="text1"/>
                        <w:sz w:val="28"/>
                        <w:szCs w:val="28"/>
                        <w:lang w:val="ru-RU"/>
                      </w:rPr>
                      <m:t>2</m:t>
                    </m:r>
                  </m:sup>
                </m:sSup>
              </m:num>
              <m:den>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2σ</m:t>
                    </m:r>
                  </m:e>
                  <m:sup>
                    <m:r>
                      <m:rPr>
                        <m:sty m:val="p"/>
                      </m:rPr>
                      <w:rPr>
                        <w:rFonts w:ascii="Cambria Math" w:hAnsi="Cambria Math" w:cs="Times New Roman"/>
                        <w:color w:val="000000" w:themeColor="text1"/>
                        <w:sz w:val="28"/>
                        <w:szCs w:val="28"/>
                        <w:lang w:val="ru-RU"/>
                      </w:rPr>
                      <m:t>2</m:t>
                    </m:r>
                  </m:sup>
                </m:sSup>
              </m:den>
            </m:f>
          </m:sup>
        </m:sSup>
        <m:r>
          <m:rPr>
            <m:sty m:val="p"/>
          </m:rPr>
          <w:rPr>
            <w:rFonts w:ascii="Cambria Math" w:hAnsi="Cambria Math" w:cs="Times New Roman"/>
            <w:color w:val="000000" w:themeColor="text1"/>
            <w:sz w:val="28"/>
            <w:szCs w:val="28"/>
            <w:lang w:val="ru-RU"/>
          </w:rPr>
          <m:t xml:space="preserve">                                               </m:t>
        </m:r>
      </m:oMath>
      <w:r w:rsidR="00D02403" w:rsidRPr="00715840">
        <w:rPr>
          <w:rFonts w:ascii="Times New Roman" w:hAnsi="Times New Roman" w:cs="Times New Roman"/>
          <w:color w:val="000000" w:themeColor="text1"/>
          <w:sz w:val="28"/>
          <w:szCs w:val="28"/>
          <w:lang w:val="ru-RU"/>
        </w:rPr>
        <w:t>(2.19)</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Основні властивост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нормального розподілу такі:</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1) розподіл повністю описується двома параметрами μ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2) крива розподілу симетрична, має вигляд горба з однією вершиною </w:t>
      </w:r>
    </w:p>
    <w:p w:rsidR="00D02403" w:rsidRDefault="00D02403" w:rsidP="000F1E1F">
      <w:pPr>
        <w:spacing w:after="0" w:line="360" w:lineRule="auto"/>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lang w:val="ru-RU"/>
        </w:rPr>
        <w:t>(рис.2.4), досягає максимуму в</w:t>
      </w:r>
      <m:oMath>
        <m:r>
          <m:rPr>
            <m:sty m:val="p"/>
          </m:rPr>
          <w:rPr>
            <w:rFonts w:ascii="Cambria Math" w:hAnsi="Cambria Math" w:cs="Times New Roman"/>
            <w:color w:val="000000" w:themeColor="text1"/>
            <w:sz w:val="28"/>
            <w:szCs w:val="28"/>
            <w:lang w:val="ru-RU"/>
          </w:rPr>
          <m:t>f</m:t>
        </m:r>
        <m:d>
          <m:dPr>
            <m:ctrlPr>
              <w:rPr>
                <w:rFonts w:ascii="Cambria Math" w:hAnsi="Cambria Math" w:cs="Times New Roman"/>
                <w:color w:val="000000" w:themeColor="text1"/>
                <w:sz w:val="28"/>
                <w:szCs w:val="28"/>
                <w:lang w:val="ru-RU"/>
              </w:rPr>
            </m:ctrlPr>
          </m:dPr>
          <m:e>
            <m:r>
              <m:rPr>
                <m:sty m:val="p"/>
              </m:rPr>
              <w:rPr>
                <w:rFonts w:ascii="Cambria Math" w:hAnsi="Cambria Math" w:cs="Times New Roman"/>
                <w:color w:val="000000" w:themeColor="text1"/>
                <w:sz w:val="28"/>
                <w:szCs w:val="28"/>
                <w:lang w:val="ru-RU"/>
              </w:rPr>
              <m:t>x</m:t>
            </m:r>
          </m:e>
        </m:d>
        <m:r>
          <m:rPr>
            <m:sty m:val="p"/>
          </m:rPr>
          <w:rPr>
            <w:rFonts w:ascii="Cambria Math" w:hAnsi="Cambria Math" w:cs="Times New Roman"/>
            <w:color w:val="000000" w:themeColor="text1"/>
            <w:sz w:val="28"/>
            <w:szCs w:val="28"/>
            <w:lang w:val="ru-RU"/>
          </w:rPr>
          <m:t>=</m:t>
        </m:r>
        <m:f>
          <m:fPr>
            <m:ctrlPr>
              <w:rPr>
                <w:rFonts w:ascii="Cambria Math" w:hAnsi="Cambria Math" w:cs="Times New Roman"/>
                <w:color w:val="000000" w:themeColor="text1"/>
                <w:sz w:val="28"/>
                <w:szCs w:val="28"/>
                <w:lang w:val="ru-RU"/>
              </w:rPr>
            </m:ctrlPr>
          </m:fPr>
          <m:num>
            <m:r>
              <m:rPr>
                <m:sty m:val="p"/>
              </m:rPr>
              <w:rPr>
                <w:rFonts w:ascii="Cambria Math" w:hAnsi="Cambria Math" w:cs="Times New Roman"/>
                <w:color w:val="000000" w:themeColor="text1"/>
                <w:sz w:val="28"/>
                <w:szCs w:val="28"/>
                <w:lang w:val="ru-RU"/>
              </w:rPr>
              <m:t>1</m:t>
            </m:r>
          </m:num>
          <m:den>
            <m:r>
              <m:rPr>
                <m:sty m:val="p"/>
              </m:rPr>
              <w:rPr>
                <w:rFonts w:ascii="Cambria Math" w:hAnsi="Cambria Math" w:cs="Times New Roman"/>
                <w:color w:val="000000" w:themeColor="text1"/>
                <w:sz w:val="28"/>
                <w:szCs w:val="28"/>
                <w:lang w:val="ru-RU"/>
              </w:rPr>
              <m:t>σ</m:t>
            </m:r>
            <m:rad>
              <m:radPr>
                <m:degHide m:val="on"/>
                <m:ctrlPr>
                  <w:rPr>
                    <w:rFonts w:ascii="Cambria Math" w:hAnsi="Cambria Math" w:cs="Times New Roman"/>
                    <w:color w:val="000000" w:themeColor="text1"/>
                    <w:sz w:val="28"/>
                    <w:szCs w:val="28"/>
                    <w:lang w:val="ru-RU"/>
                  </w:rPr>
                </m:ctrlPr>
              </m:radPr>
              <m:deg/>
              <m:e>
                <m:r>
                  <m:rPr>
                    <m:sty m:val="p"/>
                  </m:rPr>
                  <w:rPr>
                    <w:rFonts w:ascii="Cambria Math" w:hAnsi="Cambria Math" w:cs="Times New Roman"/>
                    <w:color w:val="000000" w:themeColor="text1"/>
                    <w:sz w:val="28"/>
                    <w:szCs w:val="28"/>
                    <w:lang w:val="ru-RU"/>
                  </w:rPr>
                  <m:t>2π</m:t>
                </m:r>
              </m:e>
            </m:rad>
          </m:den>
        </m:f>
      </m:oMath>
      <w:r w:rsidRPr="00715840">
        <w:rPr>
          <w:rFonts w:ascii="Times New Roman" w:hAnsi="Times New Roman" w:cs="Times New Roman"/>
          <w:color w:val="000000" w:themeColor="text1"/>
          <w:sz w:val="28"/>
          <w:szCs w:val="28"/>
          <w:lang w:val="ru-RU"/>
        </w:rPr>
        <w:t xml:space="preserve"> точці x=μ, а точками перегину кривої є </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lang w:val="ru-RU"/>
        </w:rPr>
        <w:t>=μ-σ</w:t>
      </w:r>
      <w:r w:rsidRPr="00715840">
        <w:rPr>
          <w:rFonts w:ascii="Times New Roman" w:hAnsi="Times New Roman" w:cs="Times New Roman"/>
          <w:color w:val="000000" w:themeColor="text1"/>
          <w:sz w:val="28"/>
          <w:szCs w:val="28"/>
        </w:rPr>
        <w:t>та х=μ+σ</w:t>
      </w:r>
    </w:p>
    <w:p w:rsidR="000F1E1F" w:rsidRPr="00715840" w:rsidRDefault="000F1E1F" w:rsidP="000F1E1F">
      <w:pPr>
        <w:spacing w:after="0" w:line="360" w:lineRule="auto"/>
        <w:contextualSpacing/>
        <w:jc w:val="both"/>
        <w:rPr>
          <w:rFonts w:ascii="Times New Roman" w:hAnsi="Times New Roman" w:cs="Times New Roman"/>
          <w:color w:val="000000" w:themeColor="text1"/>
          <w:sz w:val="28"/>
          <w:szCs w:val="28"/>
        </w:rPr>
      </w:pPr>
    </w:p>
    <w:p w:rsidR="00D02403" w:rsidRPr="00715840" w:rsidRDefault="00D02403" w:rsidP="00034094">
      <w:pPr>
        <w:spacing w:after="0" w:line="360" w:lineRule="auto"/>
        <w:contextualSpacing/>
        <w:jc w:val="center"/>
        <w:rPr>
          <w:rFonts w:ascii="Times New Roman" w:hAnsi="Times New Roman" w:cs="Times New Roman"/>
          <w:color w:val="000000" w:themeColor="text1"/>
          <w:sz w:val="28"/>
          <w:szCs w:val="28"/>
          <w:lang w:val="ru-RU"/>
        </w:rPr>
      </w:pPr>
      <w:r w:rsidRPr="00715840">
        <w:rPr>
          <w:rFonts w:ascii="Times New Roman" w:hAnsi="Times New Roman" w:cs="Times New Roman"/>
          <w:noProof/>
          <w:color w:val="000000" w:themeColor="text1"/>
          <w:sz w:val="28"/>
          <w:szCs w:val="28"/>
          <w:lang w:eastAsia="uk-UA"/>
        </w:rPr>
        <w:drawing>
          <wp:inline distT="0" distB="0" distL="0" distR="0">
            <wp:extent cx="3166632" cy="1800225"/>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84041" cy="1810122"/>
                    </a:xfrm>
                    <a:prstGeom prst="rect">
                      <a:avLst/>
                    </a:prstGeom>
                    <a:noFill/>
                    <a:ln>
                      <a:noFill/>
                    </a:ln>
                  </pic:spPr>
                </pic:pic>
              </a:graphicData>
            </a:graphic>
          </wp:inline>
        </w:drawing>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Рис</w:t>
      </w:r>
      <w:r w:rsidR="000F1E1F">
        <w:rPr>
          <w:rFonts w:ascii="Times New Roman" w:hAnsi="Times New Roman" w:cs="Times New Roman"/>
          <w:color w:val="000000" w:themeColor="text1"/>
          <w:sz w:val="28"/>
          <w:szCs w:val="28"/>
          <w:lang w:val="ru-RU"/>
        </w:rPr>
        <w:t>унок</w:t>
      </w:r>
      <w:r w:rsidRPr="00715840">
        <w:rPr>
          <w:rFonts w:ascii="Times New Roman" w:hAnsi="Times New Roman" w:cs="Times New Roman"/>
          <w:color w:val="000000" w:themeColor="text1"/>
          <w:sz w:val="28"/>
          <w:szCs w:val="28"/>
          <w:lang w:val="ru-RU"/>
        </w:rPr>
        <w:t xml:space="preserve"> 2.4</w:t>
      </w:r>
      <w:r w:rsidR="000F1E1F">
        <w:rPr>
          <w:rFonts w:ascii="Times New Roman" w:hAnsi="Times New Roman" w:cs="Times New Roman"/>
          <w:color w:val="000000" w:themeColor="text1"/>
          <w:sz w:val="28"/>
          <w:szCs w:val="28"/>
          <w:lang w:val="ru-RU"/>
        </w:rPr>
        <w:t xml:space="preserve"> - </w:t>
      </w:r>
      <w:r w:rsidRPr="00715840">
        <w:rPr>
          <w:rFonts w:ascii="Times New Roman" w:hAnsi="Times New Roman" w:cs="Times New Roman"/>
          <w:color w:val="000000" w:themeColor="text1"/>
          <w:sz w:val="28"/>
          <w:szCs w:val="28"/>
          <w:lang w:val="ru-RU"/>
        </w:rPr>
        <w:t>Крива нормального розподілу</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3) при віддаленн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д точки </w:t>
      </w:r>
      <w:r w:rsidRPr="00715840">
        <w:rPr>
          <w:rFonts w:ascii="Times New Roman" w:hAnsi="Times New Roman" w:cs="Times New Roman"/>
          <w:color w:val="000000" w:themeColor="text1"/>
          <w:sz w:val="28"/>
          <w:szCs w:val="28"/>
        </w:rPr>
        <w:t>х=μ</w:t>
      </w:r>
      <w:r w:rsidRPr="00715840">
        <w:rPr>
          <w:rFonts w:ascii="Times New Roman" w:hAnsi="Times New Roman" w:cs="Times New Roman"/>
          <w:color w:val="000000" w:themeColor="text1"/>
          <w:sz w:val="28"/>
          <w:szCs w:val="28"/>
          <w:lang w:val="ru-RU"/>
        </w:rPr>
        <w:t xml:space="preserve"> в обидва боки щільність розподілу спочатку стрімко знижується, пот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м крива стае пласкою, і при </w:t>
      </w:r>
      <w:r w:rsidRPr="00715840">
        <w:rPr>
          <w:rFonts w:ascii="Times New Roman" w:hAnsi="Times New Roman" w:cs="Times New Roman"/>
          <w:color w:val="000000" w:themeColor="text1"/>
          <w:sz w:val="28"/>
          <w:szCs w:val="28"/>
        </w:rPr>
        <w:t>х→±∞</w:t>
      </w:r>
      <w:r w:rsidRPr="00715840">
        <w:rPr>
          <w:rFonts w:ascii="Times New Roman" w:hAnsi="Times New Roman" w:cs="Times New Roman"/>
          <w:color w:val="000000" w:themeColor="text1"/>
          <w:sz w:val="28"/>
          <w:szCs w:val="28"/>
          <w:lang w:val="ru-RU"/>
        </w:rPr>
        <w:t>крива асимптотично наближається до ос</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абсцис, оскільки </w:t>
      </w:r>
      <w:r w:rsidRPr="00715840">
        <w:rPr>
          <w:rFonts w:ascii="Times New Roman" w:hAnsi="Times New Roman" w:cs="Times New Roman"/>
          <w:color w:val="000000" w:themeColor="text1"/>
          <w:sz w:val="28"/>
          <w:szCs w:val="28"/>
          <w:lang w:val="en-US"/>
        </w:rPr>
        <w:t>f</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ru-RU"/>
        </w:rPr>
        <w:t xml:space="preserve">→0.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4) математичне сподівання, мода і медіана збігаються з центром розподілу, тобто μ=</w:t>
      </w:r>
      <w:r w:rsidRPr="00715840">
        <w:rPr>
          <w:rFonts w:ascii="Times New Roman" w:hAnsi="Times New Roman" w:cs="Times New Roman"/>
          <w:color w:val="000000" w:themeColor="text1"/>
          <w:sz w:val="28"/>
          <w:szCs w:val="28"/>
          <w:lang w:val="en-US"/>
        </w:rPr>
        <w:t>Mo</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Me</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5) коефіцієнт асиметр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ї й ексцес дор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внюють нулю (А=0, </w:t>
      </w:r>
      <w:r w:rsidRPr="00715840">
        <w:rPr>
          <w:rFonts w:ascii="Times New Roman" w:hAnsi="Times New Roman" w:cs="Times New Roman"/>
          <w:color w:val="000000" w:themeColor="text1"/>
          <w:sz w:val="28"/>
          <w:szCs w:val="28"/>
          <w:lang w:val="en-US"/>
        </w:rPr>
        <w:t>E</w:t>
      </w:r>
      <w:r w:rsidRPr="00715840">
        <w:rPr>
          <w:rFonts w:ascii="Times New Roman" w:hAnsi="Times New Roman" w:cs="Times New Roman"/>
          <w:color w:val="000000" w:themeColor="text1"/>
          <w:sz w:val="28"/>
          <w:szCs w:val="28"/>
          <w:lang w:val="ru-RU"/>
        </w:rPr>
        <w:t>=0);</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6)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 зміною параметра μ змінюється положення кривот вздовж осі абсцис (рис. 2.5), але при цьому форма кривої залишається без зм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034094">
      <w:pPr>
        <w:spacing w:after="0" w:line="360" w:lineRule="auto"/>
        <w:contextualSpacing/>
        <w:jc w:val="center"/>
        <w:rPr>
          <w:rFonts w:ascii="Times New Roman" w:hAnsi="Times New Roman" w:cs="Times New Roman"/>
          <w:color w:val="000000" w:themeColor="text1"/>
          <w:sz w:val="28"/>
          <w:szCs w:val="28"/>
          <w:lang w:val="ru-RU"/>
        </w:rPr>
      </w:pPr>
      <w:r w:rsidRPr="00715840">
        <w:rPr>
          <w:rFonts w:ascii="Times New Roman" w:hAnsi="Times New Roman" w:cs="Times New Roman"/>
          <w:noProof/>
          <w:color w:val="000000" w:themeColor="text1"/>
          <w:sz w:val="28"/>
          <w:szCs w:val="28"/>
          <w:lang w:eastAsia="uk-UA"/>
        </w:rPr>
        <w:drawing>
          <wp:inline distT="0" distB="0" distL="0" distR="0">
            <wp:extent cx="5529515" cy="1647825"/>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98552" cy="1668398"/>
                    </a:xfrm>
                    <a:prstGeom prst="rect">
                      <a:avLst/>
                    </a:prstGeom>
                    <a:noFill/>
                    <a:ln>
                      <a:noFill/>
                    </a:ln>
                  </pic:spPr>
                </pic:pic>
              </a:graphicData>
            </a:graphic>
          </wp:inline>
        </w:drawing>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Рис</w:t>
      </w:r>
      <w:r w:rsidR="000F1E1F">
        <w:rPr>
          <w:rFonts w:ascii="Times New Roman" w:hAnsi="Times New Roman" w:cs="Times New Roman"/>
          <w:color w:val="000000" w:themeColor="text1"/>
          <w:sz w:val="28"/>
          <w:szCs w:val="28"/>
          <w:lang w:val="ru-RU"/>
        </w:rPr>
        <w:t>унок</w:t>
      </w:r>
      <w:r w:rsidRPr="00715840">
        <w:rPr>
          <w:rFonts w:ascii="Times New Roman" w:hAnsi="Times New Roman" w:cs="Times New Roman"/>
          <w:color w:val="000000" w:themeColor="text1"/>
          <w:sz w:val="28"/>
          <w:szCs w:val="28"/>
          <w:lang w:val="ru-RU"/>
        </w:rPr>
        <w:t xml:space="preserve"> 2.5</w:t>
      </w:r>
      <w:r w:rsidR="000F1E1F">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lang w:val="ru-RU"/>
        </w:rPr>
        <w:t xml:space="preserve"> Зм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на положення кривої нормального розподілу залежно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 значення параметр</w:t>
      </w:r>
      <w:r w:rsidRPr="00715840">
        <w:rPr>
          <w:rFonts w:ascii="Times New Roman" w:hAnsi="Times New Roman" w:cs="Times New Roman"/>
          <w:color w:val="000000" w:themeColor="text1"/>
          <w:sz w:val="28"/>
          <w:szCs w:val="28"/>
          <w:lang w:val="en-US"/>
        </w:rPr>
        <w:t>aμ</w:t>
      </w:r>
      <w:r w:rsidRPr="00715840">
        <w:rPr>
          <w:rFonts w:ascii="Times New Roman" w:hAnsi="Times New Roman" w:cs="Times New Roman"/>
          <w:color w:val="000000" w:themeColor="text1"/>
          <w:sz w:val="28"/>
          <w:szCs w:val="28"/>
          <w:lang w:val="ru-RU"/>
        </w:rPr>
        <w:t xml:space="preserve"> (μ</w:t>
      </w:r>
      <w:r w:rsidRPr="00715840">
        <w:rPr>
          <w:rFonts w:ascii="Times New Roman" w:hAnsi="Times New Roman" w:cs="Times New Roman"/>
          <w:color w:val="000000" w:themeColor="text1"/>
          <w:sz w:val="28"/>
          <w:szCs w:val="28"/>
          <w:vertAlign w:val="subscript"/>
          <w:lang w:val="ru-RU"/>
        </w:rPr>
        <w:t>1</w:t>
      </w:r>
      <w:r w:rsidRPr="00715840">
        <w:rPr>
          <w:rFonts w:ascii="Times New Roman" w:hAnsi="Times New Roman" w:cs="Times New Roman"/>
          <w:color w:val="000000" w:themeColor="text1"/>
          <w:sz w:val="28"/>
          <w:szCs w:val="28"/>
          <w:lang w:val="ru-RU"/>
        </w:rPr>
        <w:t>&lt;μ</w:t>
      </w:r>
      <w:r w:rsidRPr="00715840">
        <w:rPr>
          <w:rFonts w:ascii="Times New Roman" w:hAnsi="Times New Roman" w:cs="Times New Roman"/>
          <w:color w:val="000000" w:themeColor="text1"/>
          <w:sz w:val="28"/>
          <w:szCs w:val="28"/>
          <w:vertAlign w:val="subscript"/>
          <w:lang w:val="ru-RU"/>
        </w:rPr>
        <w:t>2</w:t>
      </w:r>
      <w:r w:rsidRPr="00715840">
        <w:rPr>
          <w:rFonts w:ascii="Times New Roman" w:hAnsi="Times New Roman" w:cs="Times New Roman"/>
          <w:color w:val="000000" w:themeColor="text1"/>
          <w:sz w:val="28"/>
          <w:szCs w:val="28"/>
          <w:lang w:val="ru-RU"/>
        </w:rPr>
        <w:t>&lt;μ</w:t>
      </w:r>
      <w:r w:rsidRPr="00715840">
        <w:rPr>
          <w:rFonts w:ascii="Times New Roman" w:hAnsi="Times New Roman" w:cs="Times New Roman"/>
          <w:color w:val="000000" w:themeColor="text1"/>
          <w:sz w:val="28"/>
          <w:szCs w:val="28"/>
          <w:vertAlign w:val="subscript"/>
          <w:lang w:val="ru-RU"/>
        </w:rPr>
        <w:t>3</w:t>
      </w:r>
      <w:r w:rsidRPr="00715840">
        <w:rPr>
          <w:rFonts w:ascii="Times New Roman" w:hAnsi="Times New Roman" w:cs="Times New Roman"/>
          <w:color w:val="000000" w:themeColor="text1"/>
          <w:sz w:val="28"/>
          <w:szCs w:val="28"/>
          <w:lang w:val="ru-RU"/>
        </w:rPr>
        <w:t>).</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7) параметр σ характеризує не положення, а форму кривоï (рис. 2.6) - при зменшенн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σ крива розподілу витягується вгору, одночасно стискуючись з боків, і стає більш гостроверхою, а збільшення о призводить до розтягування кривої в боки, і вершина стає більш пласкою;</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0F1E1F">
      <w:pPr>
        <w:spacing w:after="0" w:line="360" w:lineRule="auto"/>
        <w:ind w:firstLine="709"/>
        <w:contextualSpacing/>
        <w:jc w:val="center"/>
        <w:rPr>
          <w:rFonts w:ascii="Times New Roman" w:hAnsi="Times New Roman" w:cs="Times New Roman"/>
          <w:color w:val="000000" w:themeColor="text1"/>
          <w:sz w:val="28"/>
          <w:szCs w:val="28"/>
          <w:lang w:val="ru-RU"/>
        </w:rPr>
      </w:pPr>
      <w:r w:rsidRPr="00715840">
        <w:rPr>
          <w:rFonts w:ascii="Times New Roman" w:hAnsi="Times New Roman" w:cs="Times New Roman"/>
          <w:noProof/>
          <w:color w:val="000000" w:themeColor="text1"/>
          <w:sz w:val="28"/>
          <w:szCs w:val="28"/>
          <w:lang w:eastAsia="uk-UA"/>
        </w:rPr>
        <w:drawing>
          <wp:inline distT="0" distB="0" distL="0" distR="0">
            <wp:extent cx="3133344" cy="1902153"/>
            <wp:effectExtent l="0" t="0" r="0"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39499" cy="1905890"/>
                    </a:xfrm>
                    <a:prstGeom prst="rect">
                      <a:avLst/>
                    </a:prstGeom>
                    <a:noFill/>
                    <a:ln>
                      <a:noFill/>
                    </a:ln>
                  </pic:spPr>
                </pic:pic>
              </a:graphicData>
            </a:graphic>
          </wp:inline>
        </w:drawing>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Рис</w:t>
      </w:r>
      <w:r w:rsidR="000F1E1F">
        <w:rPr>
          <w:rFonts w:ascii="Times New Roman" w:hAnsi="Times New Roman" w:cs="Times New Roman"/>
          <w:color w:val="000000" w:themeColor="text1"/>
          <w:sz w:val="28"/>
          <w:szCs w:val="28"/>
          <w:lang w:val="ru-RU"/>
        </w:rPr>
        <w:t>унок</w:t>
      </w:r>
      <w:r w:rsidRPr="00715840">
        <w:rPr>
          <w:rFonts w:ascii="Times New Roman" w:hAnsi="Times New Roman" w:cs="Times New Roman"/>
          <w:color w:val="000000" w:themeColor="text1"/>
          <w:sz w:val="28"/>
          <w:szCs w:val="28"/>
          <w:lang w:val="ru-RU"/>
        </w:rPr>
        <w:t xml:space="preserve"> 2.6</w:t>
      </w:r>
      <w:r w:rsidR="000F1E1F">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lang w:val="ru-RU"/>
        </w:rPr>
        <w:t xml:space="preserve"> Залежність форми кривої нормального розподілу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л значення параметра σ (σ</w:t>
      </w:r>
      <w:r w:rsidRPr="00715840">
        <w:rPr>
          <w:rFonts w:ascii="Times New Roman" w:hAnsi="Times New Roman" w:cs="Times New Roman"/>
          <w:color w:val="000000" w:themeColor="text1"/>
          <w:sz w:val="28"/>
          <w:szCs w:val="28"/>
          <w:vertAlign w:val="subscript"/>
          <w:lang w:val="ru-RU"/>
        </w:rPr>
        <w:t>1</w:t>
      </w:r>
      <w:r w:rsidRPr="00715840">
        <w:rPr>
          <w:rFonts w:ascii="Times New Roman" w:hAnsi="Times New Roman" w:cs="Times New Roman"/>
          <w:color w:val="000000" w:themeColor="text1"/>
          <w:sz w:val="28"/>
          <w:szCs w:val="28"/>
          <w:lang w:val="ru-RU"/>
        </w:rPr>
        <w:t>&lt;σ</w:t>
      </w:r>
      <w:r w:rsidRPr="00715840">
        <w:rPr>
          <w:rFonts w:ascii="Times New Roman" w:hAnsi="Times New Roman" w:cs="Times New Roman"/>
          <w:color w:val="000000" w:themeColor="text1"/>
          <w:sz w:val="28"/>
          <w:szCs w:val="28"/>
          <w:vertAlign w:val="subscript"/>
          <w:lang w:val="ru-RU"/>
        </w:rPr>
        <w:t>2</w:t>
      </w:r>
      <w:r w:rsidRPr="00715840">
        <w:rPr>
          <w:rFonts w:ascii="Times New Roman" w:hAnsi="Times New Roman" w:cs="Times New Roman"/>
          <w:color w:val="000000" w:themeColor="text1"/>
          <w:sz w:val="28"/>
          <w:szCs w:val="28"/>
          <w:lang w:val="ru-RU"/>
        </w:rPr>
        <w:t>&lt;σ</w:t>
      </w:r>
      <w:r w:rsidRPr="00715840">
        <w:rPr>
          <w:rFonts w:ascii="Times New Roman" w:hAnsi="Times New Roman" w:cs="Times New Roman"/>
          <w:color w:val="000000" w:themeColor="text1"/>
          <w:sz w:val="28"/>
          <w:szCs w:val="28"/>
          <w:vertAlign w:val="subscript"/>
          <w:lang w:val="ru-RU"/>
        </w:rPr>
        <w:t>3</w:t>
      </w:r>
      <w:r w:rsidRPr="00715840">
        <w:rPr>
          <w:rFonts w:ascii="Times New Roman" w:hAnsi="Times New Roman" w:cs="Times New Roman"/>
          <w:color w:val="000000" w:themeColor="text1"/>
          <w:sz w:val="28"/>
          <w:szCs w:val="28"/>
          <w:lang w:val="ru-RU"/>
        </w:rPr>
        <w:t>)</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lastRenderedPageBreak/>
        <w:t>8) діапазон практично можливих значень нормально розподіленої випадкової величини становить μ±3σ («правило трьох сигм»); це дає змогу, знаючи 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σ, орієнтовно визначити інтервал практично можливих значень випадкової величини. Крім того, маючи достатню кількість вибіркових значень нормально розподіленої випадкової величини, звідси можна приблизно визначити σ: розмах (різницю між найбільшим і найменшим значеннями) випадковоï величини поділити на 6.</w:t>
      </w: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Для зручності при розрахунках часто користуються так званим стандартним нормальним розподілом, для якого μ=0 σ =1. Крива такого розподілу зображена на рис. 2.</w:t>
      </w:r>
      <w:r w:rsidR="000F1E1F">
        <w:rPr>
          <w:rFonts w:ascii="Times New Roman" w:hAnsi="Times New Roman" w:cs="Times New Roman"/>
          <w:color w:val="000000" w:themeColor="text1"/>
          <w:sz w:val="28"/>
          <w:szCs w:val="28"/>
          <w:lang w:val="ru-RU"/>
        </w:rPr>
        <w:t>7</w:t>
      </w:r>
      <w:r w:rsidRPr="00715840">
        <w:rPr>
          <w:rFonts w:ascii="Times New Roman" w:hAnsi="Times New Roman" w:cs="Times New Roman"/>
          <w:color w:val="000000" w:themeColor="text1"/>
          <w:sz w:val="28"/>
          <w:szCs w:val="28"/>
          <w:lang w:val="ru-RU"/>
        </w:rPr>
        <w:t xml:space="preserve">. </w:t>
      </w:r>
    </w:p>
    <w:p w:rsidR="000F1E1F" w:rsidRPr="00715840"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0F1E1F">
      <w:pPr>
        <w:spacing w:after="0" w:line="360" w:lineRule="auto"/>
        <w:ind w:firstLine="709"/>
        <w:contextualSpacing/>
        <w:jc w:val="center"/>
        <w:rPr>
          <w:rFonts w:ascii="Times New Roman" w:hAnsi="Times New Roman" w:cs="Times New Roman"/>
          <w:color w:val="000000" w:themeColor="text1"/>
          <w:sz w:val="28"/>
          <w:szCs w:val="28"/>
          <w:lang w:val="ru-RU"/>
        </w:rPr>
      </w:pPr>
      <w:r w:rsidRPr="00715840">
        <w:rPr>
          <w:rFonts w:ascii="Times New Roman" w:hAnsi="Times New Roman" w:cs="Times New Roman"/>
          <w:noProof/>
          <w:color w:val="000000" w:themeColor="text1"/>
          <w:sz w:val="28"/>
          <w:szCs w:val="28"/>
          <w:lang w:eastAsia="uk-UA"/>
        </w:rPr>
        <w:drawing>
          <wp:inline distT="0" distB="0" distL="0" distR="0">
            <wp:extent cx="3474430" cy="2109216"/>
            <wp:effectExtent l="0" t="0" r="0" b="571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15349" cy="2134056"/>
                    </a:xfrm>
                    <a:prstGeom prst="rect">
                      <a:avLst/>
                    </a:prstGeom>
                    <a:noFill/>
                    <a:ln>
                      <a:noFill/>
                    </a:ln>
                  </pic:spPr>
                </pic:pic>
              </a:graphicData>
            </a:graphic>
          </wp:inline>
        </w:drawing>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Рис</w:t>
      </w:r>
      <w:r w:rsidR="000F1E1F">
        <w:rPr>
          <w:rFonts w:ascii="Times New Roman" w:hAnsi="Times New Roman" w:cs="Times New Roman"/>
          <w:color w:val="000000" w:themeColor="text1"/>
          <w:sz w:val="28"/>
          <w:szCs w:val="28"/>
          <w:lang w:val="ru-RU"/>
        </w:rPr>
        <w:t>унок</w:t>
      </w:r>
      <w:r w:rsidRPr="00715840">
        <w:rPr>
          <w:rFonts w:ascii="Times New Roman" w:hAnsi="Times New Roman" w:cs="Times New Roman"/>
          <w:color w:val="000000" w:themeColor="text1"/>
          <w:sz w:val="28"/>
          <w:szCs w:val="28"/>
          <w:lang w:val="ru-RU"/>
        </w:rPr>
        <w:t xml:space="preserve"> 2.7</w:t>
      </w:r>
      <w:r w:rsidR="000F1E1F">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ru-RU"/>
        </w:rPr>
        <w:t xml:space="preserve"> Крива стандартного нормального розподілу</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Нормальний закон розподілу відіграє важливу роль у теорії ймовірностей, оскільки на практиці випадкові величини, підпорядковані йому, трапляються найчастіше. Головна особлив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його в тому, що він с граничним законом, до якого наближаються або можуть бути зведен</w:t>
      </w:r>
      <w:r w:rsidRPr="00715840">
        <w:rPr>
          <w:rFonts w:ascii="Times New Roman" w:hAnsi="Times New Roman" w:cs="Times New Roman"/>
          <w:color w:val="000000" w:themeColor="text1"/>
          <w:sz w:val="28"/>
          <w:szCs w:val="28"/>
          <w:lang w:val="en-US"/>
        </w:rPr>
        <w:t>ii</w:t>
      </w:r>
      <w:r w:rsidRPr="00715840">
        <w:rPr>
          <w:rFonts w:ascii="Times New Roman" w:hAnsi="Times New Roman" w:cs="Times New Roman"/>
          <w:color w:val="000000" w:themeColor="text1"/>
          <w:sz w:val="28"/>
          <w:szCs w:val="28"/>
          <w:lang w:val="ru-RU"/>
        </w:rPr>
        <w:t>нш</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закони розподілу при типових умовах.</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Випадкова величина мае нормальний розпод</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л тоді, коли на її зміну впливає безліч різних незалежних факторів, кожний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з яких зокрема не мае переважного значення. Нормально розподіленими є випадкові похибки вимірів і аналізів проб. Величинами, закон розподілу яких близький до </w:t>
      </w:r>
      <w:r w:rsidRPr="00715840">
        <w:rPr>
          <w:rFonts w:ascii="Times New Roman" w:hAnsi="Times New Roman" w:cs="Times New Roman"/>
          <w:color w:val="000000" w:themeColor="text1"/>
          <w:sz w:val="28"/>
          <w:szCs w:val="28"/>
          <w:lang w:val="ru-RU"/>
        </w:rPr>
        <w:lastRenderedPageBreak/>
        <w:t>нормального, є вміст деяких корисних компонентів в рудах, густина нафти, пористість, нафтонасиченість, товщина пачок і ефективна товщина пластів тощо. При обробці геологічної інформації стало традицією перевіряти відповідність розподілу випадкових величин нормальному законові. При цьому часто фіксуються суттєві відхилення від нього. Найімовірніша причина анормальност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зних геологічних величин полягає в невиконанні умови рівномірноï й однакової малост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та незалежност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ж собою факторів. що впливають на випадкову величину.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2.3 Перевірка геолого-статистичних</w:t>
      </w:r>
      <w:r w:rsidR="00A10E7D" w:rsidRPr="00715840">
        <w:rPr>
          <w:rFonts w:ascii="Times New Roman" w:hAnsi="Times New Roman" w:cs="Times New Roman"/>
          <w:color w:val="000000" w:themeColor="text1"/>
          <w:sz w:val="28"/>
          <w:szCs w:val="28"/>
          <w:lang w:val="ru-RU"/>
        </w:rPr>
        <w:t xml:space="preserve"> гіпотез</w:t>
      </w:r>
    </w:p>
    <w:p w:rsidR="000F1E1F" w:rsidRDefault="000F1E1F" w:rsidP="00794DA4">
      <w:pPr>
        <w:spacing w:after="0" w:line="360" w:lineRule="auto"/>
        <w:ind w:firstLine="709"/>
        <w:contextualSpacing/>
        <w:jc w:val="both"/>
        <w:rPr>
          <w:rFonts w:ascii="Times New Roman" w:hAnsi="Times New Roman" w:cs="Times New Roman"/>
          <w:color w:val="000000" w:themeColor="text1"/>
          <w:sz w:val="28"/>
          <w:szCs w:val="28"/>
          <w:lang w:val="ru-RU"/>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Математичну статистику часто характеризують як науку прийняття розумних рішень в умовах невизначеності, яка виникає внаслідок того, що результати визначення тих чи інших величин за даними спостережень е випадковими. Якби число спостережень не було обмеженим, тобто якби була вичерпна інформація про генеральну сукупність, можна було би прямо визначити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вид, і параметри розподілу, і ніякоï статистичної задачі не виникало б. А задача одержання статистичних висновків ставиться саме тоді, коли необхідно за обмеженою кількістю спостережень одержати результати, причому найкращі в деякому сенсі. Такі результати базуються на висуванні геолого-статистичних гіпотез, перевірці їхньої обгрунтованості на дослідних даних та прийняттю або відхиленню висунутих гіпотез.</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Вирішення багатьох завдань в нафтогазовій геології базується на принципі аналог</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ї, коли для пояснення особливостей будови маловивчених нафтогазоперспективних об'сктів використовуються закономірності, що встановлені при вивченні аналогічних об'ектів. Для правильного вибору об'екта-аналога необхідно оцінити його под</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бн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до об'єкта, що досліджується. В інших випадках (наприклад, при кореляції продуктивних пластів) виникає потреба оцінити ступінь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нност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геологічних об'єктів за тими чи іншими геолого-фізичними властивостями. Для об'єктивного </w:t>
      </w:r>
      <w:r w:rsidRPr="00715840">
        <w:rPr>
          <w:rFonts w:ascii="Times New Roman" w:hAnsi="Times New Roman" w:cs="Times New Roman"/>
          <w:color w:val="000000" w:themeColor="text1"/>
          <w:sz w:val="28"/>
          <w:szCs w:val="28"/>
          <w:lang w:val="ru-RU"/>
        </w:rPr>
        <w:lastRenderedPageBreak/>
        <w:t>вирішення питання про подібність або відмінність геологічних об'єктів використовуються статистичні методи перевірки гіпотез про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числових характеристик їхніх властивостей. у геологічній практиці найчастіше ці методи застосовуються для судження про:</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середніх значень деякої величини, одержаних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зними методами на одному й тому ж об'єкті, або одним методом на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зних об'єктах;</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дисперсій двох випадкових величин за вибірковими даними;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однор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об'</w:t>
      </w:r>
      <w:r w:rsidR="0076151D">
        <w:rPr>
          <w:rFonts w:ascii="Times New Roman" w:hAnsi="Times New Roman" w:cs="Times New Roman"/>
          <w:color w:val="000000" w:themeColor="text1"/>
          <w:sz w:val="28"/>
          <w:szCs w:val="28"/>
          <w:lang w:val="ru-RU"/>
        </w:rPr>
        <w:t>є</w:t>
      </w:r>
      <w:r w:rsidRPr="00715840">
        <w:rPr>
          <w:rFonts w:ascii="Times New Roman" w:hAnsi="Times New Roman" w:cs="Times New Roman"/>
          <w:color w:val="000000" w:themeColor="text1"/>
          <w:sz w:val="28"/>
          <w:szCs w:val="28"/>
          <w:lang w:val="ru-RU"/>
        </w:rPr>
        <w:t xml:space="preserve">кта, що вивчається.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Розглянемо деякі ситуації, що реально виникають при статистичнійобробці нафтогазогеологічних даних.</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 1. У результаті обробки даних двох вибірок з різних продуктивних пласт</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в одержан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середн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значення деякої ознаки (наприклад, пористості). Чи є одержана відмінність середн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х наслідком реальної відмінності об'єктів (у нашому прикладі продуктивних пластів) за цією властивістю чи має випадковий характер?</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2. Обробка значень деякої величини (наприклад, товщини пласта) в межах двох ділянок виявила 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значення дисперсій. Чи свідчить це про реальну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цих ділянок за 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нлив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стю величини?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 xml:space="preserve">3. Одне </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 значень деякої величини (наприклад, концентрації вугле водневих газів у приповерхневих відкладах) за результатами спостережень різко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др</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зняється (набагато більше)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 основної маси значень. Чи належить це значення сукупності, що досліджується, чи воно є наслідком включення у вибірку випадкової проби інших порід, грубої похибки анал</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зу. помилки переписування тощо,</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4. Одержано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сть відносної частоти появи певних значень деякої величини на двох об'єктах. Чи свідчить це про реальну відмінність розподілу величини на об'єктах досліджень?</w:t>
      </w:r>
    </w:p>
    <w:p w:rsidR="000F1E1F" w:rsidRDefault="00D02403" w:rsidP="00794DA4">
      <w:pPr>
        <w:spacing w:after="0" w:line="360" w:lineRule="auto"/>
        <w:ind w:firstLine="709"/>
        <w:contextualSpacing/>
        <w:jc w:val="both"/>
        <w:rPr>
          <w:rFonts w:ascii="Times New Roman"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lang w:val="ru-RU"/>
        </w:rPr>
        <w:t>У всіх цих прикладах необхідно вирішити питання про те, чи е одержан</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 xml:space="preserve">нності статистик відображенням реальної відмінності сукупностей, що вивчаються, чи мають випадковий характер? Для вирішення </w:t>
      </w:r>
      <w:r w:rsidRPr="00715840">
        <w:rPr>
          <w:rFonts w:ascii="Times New Roman" w:hAnsi="Times New Roman" w:cs="Times New Roman"/>
          <w:color w:val="000000" w:themeColor="text1"/>
          <w:sz w:val="28"/>
          <w:szCs w:val="28"/>
          <w:lang w:val="ru-RU"/>
        </w:rPr>
        <w:lastRenderedPageBreak/>
        <w:t>цих питань розроблено ряд правил, які дозволяють у кожному конкретному випадку оцінити: реальна одержана в</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дм</w:t>
      </w:r>
      <w:r w:rsidRPr="00715840">
        <w:rPr>
          <w:rFonts w:ascii="Times New Roman" w:hAnsi="Times New Roman" w:cs="Times New Roman"/>
          <w:color w:val="000000" w:themeColor="text1"/>
          <w:sz w:val="28"/>
          <w:szCs w:val="28"/>
          <w:lang w:val="en-US"/>
        </w:rPr>
        <w:t>i</w:t>
      </w:r>
      <w:r w:rsidRPr="00715840">
        <w:rPr>
          <w:rFonts w:ascii="Times New Roman" w:hAnsi="Times New Roman" w:cs="Times New Roman"/>
          <w:color w:val="000000" w:themeColor="text1"/>
          <w:sz w:val="28"/>
          <w:szCs w:val="28"/>
          <w:lang w:val="ru-RU"/>
        </w:rPr>
        <w:t>нн</w:t>
      </w:r>
      <w:r w:rsidRPr="00715840">
        <w:rPr>
          <w:rFonts w:ascii="Times New Roman" w:hAnsi="Times New Roman" w:cs="Times New Roman"/>
          <w:color w:val="000000" w:themeColor="text1"/>
          <w:sz w:val="28"/>
          <w:szCs w:val="28"/>
          <w:lang w:val="en-US"/>
        </w:rPr>
        <w:t>i</w:t>
      </w:r>
      <w:r w:rsidR="00A10E7D" w:rsidRPr="00715840">
        <w:rPr>
          <w:rFonts w:ascii="Times New Roman" w:hAnsi="Times New Roman" w:cs="Times New Roman"/>
          <w:color w:val="000000" w:themeColor="text1"/>
          <w:sz w:val="28"/>
          <w:szCs w:val="28"/>
          <w:lang w:val="ru-RU"/>
        </w:rPr>
        <w:t>сть чи випадкова.</w:t>
      </w:r>
    </w:p>
    <w:p w:rsidR="000F1E1F" w:rsidRDefault="000F1E1F">
      <w:pPr>
        <w:spacing w:after="160" w:line="259"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br w:type="page"/>
      </w:r>
    </w:p>
    <w:p w:rsidR="00D02403" w:rsidRPr="00715840" w:rsidRDefault="00D02403" w:rsidP="000F1E1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 xml:space="preserve">3 ЗАСТОСУВАННЯ СТАТИСТИЧНИХ </w:t>
      </w:r>
      <w:r w:rsidR="000F1E1F">
        <w:rPr>
          <w:rFonts w:ascii="Times New Roman" w:hAnsi="Times New Roman" w:cs="Times New Roman"/>
          <w:color w:val="000000" w:themeColor="text1"/>
          <w:sz w:val="28"/>
          <w:szCs w:val="28"/>
        </w:rPr>
        <w:t>ПАРАМЕТРІВ</w:t>
      </w:r>
      <w:r w:rsidRPr="00715840">
        <w:rPr>
          <w:rFonts w:ascii="Times New Roman" w:hAnsi="Times New Roman" w:cs="Times New Roman"/>
          <w:color w:val="000000" w:themeColor="text1"/>
          <w:sz w:val="28"/>
          <w:szCs w:val="28"/>
        </w:rPr>
        <w:t xml:space="preserve"> ДЛЯ ОЦІНКИ РЕЗУЛЬТАТІВ ВИЗНАЧЕННЯ КОЕФІЦІЄНТА ПОРИСТОСТІ</w:t>
      </w:r>
    </w:p>
    <w:p w:rsidR="00A10E7D" w:rsidRPr="00715840" w:rsidRDefault="00A10E7D"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tabs>
          <w:tab w:val="left" w:pos="0"/>
        </w:tabs>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3.1 Побудова гістограми і кумулятивн</w:t>
      </w:r>
      <w:r w:rsidR="005D7B2F">
        <w:rPr>
          <w:rFonts w:ascii="Times New Roman" w:hAnsi="Times New Roman" w:cs="Times New Roman"/>
          <w:color w:val="000000" w:themeColor="text1"/>
          <w:sz w:val="28"/>
          <w:szCs w:val="28"/>
        </w:rPr>
        <w:t>их</w:t>
      </w:r>
      <w:r w:rsidRPr="00715840">
        <w:rPr>
          <w:rFonts w:ascii="Times New Roman" w:hAnsi="Times New Roman" w:cs="Times New Roman"/>
          <w:color w:val="000000" w:themeColor="text1"/>
          <w:sz w:val="28"/>
          <w:szCs w:val="28"/>
        </w:rPr>
        <w:t xml:space="preserve"> крив</w:t>
      </w:r>
      <w:r w:rsidR="005D7B2F">
        <w:rPr>
          <w:rFonts w:ascii="Times New Roman" w:hAnsi="Times New Roman" w:cs="Times New Roman"/>
          <w:color w:val="000000" w:themeColor="text1"/>
          <w:sz w:val="28"/>
          <w:szCs w:val="28"/>
        </w:rPr>
        <w:t>их</w:t>
      </w:r>
      <w:r w:rsidRPr="00715840">
        <w:rPr>
          <w:rFonts w:ascii="Times New Roman" w:hAnsi="Times New Roman" w:cs="Times New Roman"/>
          <w:color w:val="000000" w:themeColor="text1"/>
          <w:sz w:val="28"/>
          <w:szCs w:val="28"/>
        </w:rPr>
        <w:t xml:space="preserve"> розподілу</w:t>
      </w:r>
    </w:p>
    <w:p w:rsidR="00290B09" w:rsidRDefault="00290B09" w:rsidP="00794DA4">
      <w:pPr>
        <w:pStyle w:val="af6"/>
        <w:spacing w:after="0" w:line="360" w:lineRule="auto"/>
        <w:ind w:left="0" w:firstLine="709"/>
        <w:jc w:val="both"/>
        <w:rPr>
          <w:rFonts w:ascii="Times New Roman" w:hAnsi="Times New Roman" w:cs="Times New Roman"/>
          <w:color w:val="000000" w:themeColor="text1"/>
          <w:sz w:val="28"/>
          <w:szCs w:val="28"/>
        </w:rPr>
      </w:pPr>
    </w:p>
    <w:p w:rsidR="0076151D" w:rsidRPr="007E3283" w:rsidRDefault="0076151D" w:rsidP="007E3283">
      <w:pPr>
        <w:spacing w:after="0" w:line="360" w:lineRule="auto"/>
        <w:ind w:firstLine="709"/>
        <w:jc w:val="both"/>
        <w:rPr>
          <w:rFonts w:ascii="Times New Roman" w:hAnsi="Times New Roman" w:cs="Times New Roman"/>
          <w:color w:val="000000"/>
          <w:sz w:val="28"/>
          <w:szCs w:val="28"/>
        </w:rPr>
      </w:pPr>
      <w:r w:rsidRPr="007E3283">
        <w:rPr>
          <w:rFonts w:ascii="Times New Roman" w:hAnsi="Times New Roman" w:cs="Times New Roman"/>
          <w:color w:val="000000"/>
          <w:sz w:val="28"/>
          <w:szCs w:val="28"/>
        </w:rPr>
        <w:t xml:space="preserve">Для оцінки результатів визначення коефіцієнтів пористості порівнювалися дані цього параметра, визначеного на керновому матеріалі, за петрофізичними зв’язками, за рівнянням середнього часу з врахуванням поправки </w:t>
      </w:r>
      <w:r w:rsidR="007E3283" w:rsidRPr="007E3283">
        <w:rPr>
          <w:rFonts w:ascii="Times New Roman" w:hAnsi="Times New Roman" w:cs="Times New Roman"/>
          <w:color w:val="000000"/>
          <w:sz w:val="28"/>
          <w:szCs w:val="28"/>
        </w:rPr>
        <w:t>за глинистість</w:t>
      </w:r>
      <w:r w:rsidRPr="007E3283">
        <w:rPr>
          <w:rFonts w:ascii="Times New Roman" w:hAnsi="Times New Roman" w:cs="Times New Roman"/>
          <w:color w:val="000000"/>
          <w:sz w:val="28"/>
          <w:szCs w:val="28"/>
        </w:rPr>
        <w:t xml:space="preserve"> (К</w:t>
      </w:r>
      <w:r w:rsidRPr="007E3283">
        <w:rPr>
          <w:rFonts w:ascii="Times New Roman" w:hAnsi="Times New Roman" w:cs="Times New Roman"/>
          <w:color w:val="000000"/>
          <w:sz w:val="28"/>
          <w:szCs w:val="28"/>
          <w:vertAlign w:val="subscript"/>
        </w:rPr>
        <w:t xml:space="preserve">п </w:t>
      </w:r>
      <w:r w:rsidRPr="007E3283">
        <w:rPr>
          <w:rFonts w:ascii="Times New Roman" w:hAnsi="Times New Roman" w:cs="Times New Roman"/>
          <w:color w:val="000000"/>
          <w:sz w:val="28"/>
          <w:szCs w:val="28"/>
        </w:rPr>
        <w:t>АК+ГК)</w:t>
      </w:r>
      <w:r w:rsidR="007E3283" w:rsidRPr="007E3283">
        <w:rPr>
          <w:rFonts w:ascii="Times New Roman" w:hAnsi="Times New Roman" w:cs="Times New Roman"/>
          <w:color w:val="000000"/>
          <w:sz w:val="28"/>
          <w:szCs w:val="28"/>
        </w:rPr>
        <w:t xml:space="preserve"> (додаток А)</w:t>
      </w:r>
      <w:r w:rsidRPr="007E3283">
        <w:rPr>
          <w:rFonts w:ascii="Times New Roman" w:hAnsi="Times New Roman" w:cs="Times New Roman"/>
          <w:color w:val="000000"/>
          <w:sz w:val="28"/>
          <w:szCs w:val="28"/>
        </w:rPr>
        <w:t>. Коефіцієнти пористості, визначені в лабораторних умовах на зразках керну, приймаються нами як істинні, з якими слід зіставляти значення</w:t>
      </w:r>
      <w:r w:rsidRPr="007E3283">
        <w:rPr>
          <w:rFonts w:ascii="Times New Roman" w:hAnsi="Times New Roman" w:cs="Times New Roman"/>
          <w:i/>
          <w:color w:val="000000"/>
          <w:sz w:val="28"/>
          <w:szCs w:val="28"/>
        </w:rPr>
        <w:t xml:space="preserve"> К</w:t>
      </w:r>
      <w:r w:rsidRPr="007E3283">
        <w:rPr>
          <w:rFonts w:ascii="Times New Roman" w:hAnsi="Times New Roman" w:cs="Times New Roman"/>
          <w:i/>
          <w:color w:val="000000"/>
          <w:sz w:val="28"/>
          <w:szCs w:val="28"/>
          <w:vertAlign w:val="subscript"/>
        </w:rPr>
        <w:t>п</w:t>
      </w:r>
      <w:r w:rsidRPr="007E3283">
        <w:rPr>
          <w:rFonts w:ascii="Times New Roman" w:hAnsi="Times New Roman" w:cs="Times New Roman"/>
          <w:color w:val="000000"/>
          <w:sz w:val="28"/>
          <w:szCs w:val="28"/>
        </w:rPr>
        <w:t xml:space="preserve">, отримані іншими способами. </w:t>
      </w:r>
    </w:p>
    <w:p w:rsidR="0076151D" w:rsidRPr="007E3283" w:rsidRDefault="0076151D" w:rsidP="007E3283">
      <w:pPr>
        <w:widowControl w:val="0"/>
        <w:tabs>
          <w:tab w:val="left" w:pos="6636"/>
        </w:tabs>
        <w:spacing w:after="0" w:line="360" w:lineRule="auto"/>
        <w:ind w:firstLine="709"/>
        <w:jc w:val="both"/>
        <w:rPr>
          <w:rFonts w:ascii="Times New Roman" w:hAnsi="Times New Roman" w:cs="Times New Roman"/>
          <w:color w:val="000000"/>
          <w:sz w:val="28"/>
          <w:szCs w:val="28"/>
        </w:rPr>
      </w:pPr>
      <w:r w:rsidRPr="007E3283">
        <w:rPr>
          <w:rFonts w:ascii="Times New Roman" w:hAnsi="Times New Roman" w:cs="Times New Roman"/>
          <w:bCs/>
          <w:sz w:val="28"/>
          <w:szCs w:val="28"/>
        </w:rPr>
        <w:t xml:space="preserve">Для порівняння визначених величин коефіцієнта пористості насамперед необхідно використати апарат математичної статистики з метою систематизації отриманої інформації про </w:t>
      </w:r>
      <w:r w:rsidRPr="007E3283">
        <w:rPr>
          <w:rFonts w:ascii="Times New Roman" w:hAnsi="Times New Roman" w:cs="Times New Roman"/>
          <w:i/>
          <w:color w:val="000000"/>
          <w:sz w:val="28"/>
          <w:szCs w:val="28"/>
        </w:rPr>
        <w:t>К</w:t>
      </w:r>
      <w:r w:rsidRPr="007E3283">
        <w:rPr>
          <w:rFonts w:ascii="Times New Roman" w:hAnsi="Times New Roman" w:cs="Times New Roman"/>
          <w:i/>
          <w:color w:val="000000"/>
          <w:sz w:val="28"/>
          <w:szCs w:val="28"/>
          <w:vertAlign w:val="subscript"/>
        </w:rPr>
        <w:t>п</w:t>
      </w:r>
      <w:r w:rsidRPr="007E3283">
        <w:rPr>
          <w:rFonts w:ascii="Times New Roman" w:hAnsi="Times New Roman" w:cs="Times New Roman"/>
          <w:color w:val="000000"/>
          <w:sz w:val="28"/>
          <w:szCs w:val="28"/>
        </w:rPr>
        <w:t xml:space="preserve"> та оцінки характе</w:t>
      </w:r>
      <w:r w:rsidR="00537CF1">
        <w:rPr>
          <w:rFonts w:ascii="Times New Roman" w:hAnsi="Times New Roman" w:cs="Times New Roman"/>
          <w:color w:val="000000"/>
          <w:sz w:val="28"/>
          <w:szCs w:val="28"/>
        </w:rPr>
        <w:t>ристик розподілу цієї величини</w:t>
      </w:r>
      <w:r w:rsidRPr="007E3283">
        <w:rPr>
          <w:rFonts w:ascii="Times New Roman" w:hAnsi="Times New Roman" w:cs="Times New Roman"/>
          <w:color w:val="000000"/>
          <w:sz w:val="28"/>
          <w:szCs w:val="28"/>
        </w:rPr>
        <w:t xml:space="preserve">. </w:t>
      </w:r>
    </w:p>
    <w:p w:rsidR="0076151D" w:rsidRPr="007E3283" w:rsidRDefault="0076151D" w:rsidP="007E3283">
      <w:pPr>
        <w:widowControl w:val="0"/>
        <w:tabs>
          <w:tab w:val="left" w:pos="6636"/>
        </w:tabs>
        <w:spacing w:after="0" w:line="360" w:lineRule="auto"/>
        <w:ind w:firstLine="709"/>
        <w:jc w:val="both"/>
        <w:rPr>
          <w:rFonts w:ascii="Times New Roman" w:hAnsi="Times New Roman" w:cs="Times New Roman"/>
          <w:color w:val="000000"/>
          <w:sz w:val="28"/>
          <w:szCs w:val="28"/>
        </w:rPr>
      </w:pPr>
      <w:r w:rsidRPr="007E3283">
        <w:rPr>
          <w:rFonts w:ascii="Times New Roman" w:hAnsi="Times New Roman" w:cs="Times New Roman"/>
          <w:color w:val="000000"/>
          <w:sz w:val="28"/>
          <w:szCs w:val="28"/>
        </w:rPr>
        <w:t xml:space="preserve">Для формування статистичного ряду було згруповано вибіркові сукупності </w:t>
      </w:r>
      <w:r w:rsidRPr="007E3283">
        <w:rPr>
          <w:rFonts w:ascii="Times New Roman" w:hAnsi="Times New Roman" w:cs="Times New Roman"/>
          <w:i/>
          <w:color w:val="000000"/>
          <w:sz w:val="28"/>
          <w:szCs w:val="28"/>
        </w:rPr>
        <w:t>К</w:t>
      </w:r>
      <w:r w:rsidRPr="007E3283">
        <w:rPr>
          <w:rFonts w:ascii="Times New Roman" w:hAnsi="Times New Roman" w:cs="Times New Roman"/>
          <w:i/>
          <w:color w:val="000000"/>
          <w:sz w:val="28"/>
          <w:szCs w:val="28"/>
          <w:vertAlign w:val="subscript"/>
        </w:rPr>
        <w:t>п</w:t>
      </w:r>
      <w:r w:rsidRPr="007E3283">
        <w:rPr>
          <w:rFonts w:ascii="Times New Roman" w:hAnsi="Times New Roman" w:cs="Times New Roman"/>
          <w:color w:val="000000"/>
          <w:sz w:val="28"/>
          <w:szCs w:val="28"/>
        </w:rPr>
        <w:t xml:space="preserve"> та визначено кількість класів (за формулою Стердже</w:t>
      </w:r>
      <w:r w:rsidR="00537CF1">
        <w:rPr>
          <w:rFonts w:ascii="Times New Roman" w:hAnsi="Times New Roman" w:cs="Times New Roman"/>
          <w:color w:val="000000"/>
          <w:sz w:val="28"/>
          <w:szCs w:val="28"/>
        </w:rPr>
        <w:t>са</w:t>
      </w:r>
      <w:r w:rsidRPr="007E3283">
        <w:rPr>
          <w:rFonts w:ascii="Times New Roman" w:hAnsi="Times New Roman" w:cs="Times New Roman"/>
          <w:color w:val="000000"/>
          <w:sz w:val="28"/>
          <w:szCs w:val="28"/>
        </w:rPr>
        <w:t>), величини інтервалів групування та відносні частоти для кожного з класів</w:t>
      </w:r>
      <w:r w:rsidR="007E3283" w:rsidRPr="007E3283">
        <w:rPr>
          <w:rFonts w:ascii="Times New Roman" w:hAnsi="Times New Roman" w:cs="Times New Roman"/>
          <w:color w:val="000000"/>
          <w:sz w:val="28"/>
          <w:szCs w:val="28"/>
        </w:rPr>
        <w:t xml:space="preserve"> (таблиці 3.1-3.3)</w:t>
      </w:r>
      <w:r w:rsidRPr="007E3283">
        <w:rPr>
          <w:rFonts w:ascii="Times New Roman" w:hAnsi="Times New Roman" w:cs="Times New Roman"/>
          <w:color w:val="000000"/>
          <w:sz w:val="28"/>
          <w:szCs w:val="28"/>
        </w:rPr>
        <w:t xml:space="preserve">. </w:t>
      </w:r>
    </w:p>
    <w:p w:rsidR="00290B09" w:rsidRDefault="00290B09">
      <w:pPr>
        <w:spacing w:after="160" w:line="259" w:lineRule="auto"/>
        <w:rPr>
          <w:rFonts w:ascii="Times New Roman" w:hAnsi="Times New Roman" w:cs="Times New Roman"/>
          <w:color w:val="000000" w:themeColor="text1"/>
          <w:sz w:val="28"/>
          <w:szCs w:val="28"/>
        </w:rPr>
      </w:pPr>
    </w:p>
    <w:p w:rsidR="00D02403" w:rsidRDefault="00D02403" w:rsidP="00794DA4">
      <w:pPr>
        <w:pStyle w:val="af6"/>
        <w:spacing w:after="0" w:line="360" w:lineRule="auto"/>
        <w:ind w:left="0" w:firstLine="709"/>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Таблиця 3.1 Статистичний ряд розподілу коефіцієнта пористості</w:t>
      </w:r>
      <w:r w:rsidR="00290B09">
        <w:rPr>
          <w:rFonts w:ascii="Times New Roman" w:hAnsi="Times New Roman" w:cs="Times New Roman"/>
          <w:color w:val="000000" w:themeColor="text1"/>
          <w:sz w:val="28"/>
          <w:szCs w:val="28"/>
        </w:rPr>
        <w:t>, визначеного</w:t>
      </w:r>
      <w:r w:rsidRPr="00715840">
        <w:rPr>
          <w:rFonts w:ascii="Times New Roman" w:hAnsi="Times New Roman" w:cs="Times New Roman"/>
          <w:color w:val="000000" w:themeColor="text1"/>
          <w:sz w:val="28"/>
          <w:szCs w:val="28"/>
        </w:rPr>
        <w:t xml:space="preserve"> за </w:t>
      </w:r>
      <w:r w:rsidR="00290B09">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z w:val="28"/>
          <w:szCs w:val="28"/>
        </w:rPr>
        <w:t>ерн</w:t>
      </w:r>
      <w:r w:rsidR="00290B09">
        <w:rPr>
          <w:rFonts w:ascii="Times New Roman" w:hAnsi="Times New Roman" w:cs="Times New Roman"/>
          <w:color w:val="000000" w:themeColor="text1"/>
          <w:sz w:val="28"/>
          <w:szCs w:val="28"/>
        </w:rPr>
        <w:t>ом</w:t>
      </w:r>
    </w:p>
    <w:p w:rsidR="007E3283" w:rsidRPr="00715840" w:rsidRDefault="007E3283" w:rsidP="00794DA4">
      <w:pPr>
        <w:pStyle w:val="af6"/>
        <w:spacing w:after="0" w:line="360" w:lineRule="auto"/>
        <w:ind w:left="0" w:firstLine="709"/>
        <w:jc w:val="both"/>
        <w:rPr>
          <w:rFonts w:ascii="Times New Roman" w:hAnsi="Times New Roman" w:cs="Times New Roman"/>
          <w:color w:val="000000" w:themeColor="text1"/>
          <w:sz w:val="28"/>
          <w:szCs w:val="28"/>
        </w:rPr>
      </w:pPr>
    </w:p>
    <w:tbl>
      <w:tblPr>
        <w:tblStyle w:val="a3"/>
        <w:tblW w:w="9469" w:type="dxa"/>
        <w:tblInd w:w="-5" w:type="dxa"/>
        <w:tblLayout w:type="fixed"/>
        <w:tblLook w:val="04A0"/>
      </w:tblPr>
      <w:tblGrid>
        <w:gridCol w:w="964"/>
        <w:gridCol w:w="2410"/>
        <w:gridCol w:w="1275"/>
        <w:gridCol w:w="1843"/>
        <w:gridCol w:w="1418"/>
        <w:gridCol w:w="1559"/>
      </w:tblGrid>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Класи</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Рознесення початкових даних</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Частота</w:t>
            </w:r>
          </w:p>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lang w:val="en-US"/>
              </w:rPr>
              <w:t>n</w:t>
            </w:r>
            <w:r w:rsidRPr="00290B09">
              <w:rPr>
                <w:rFonts w:ascii="Times New Roman" w:hAnsi="Times New Roman" w:cs="Times New Roman"/>
                <w:color w:val="000000" w:themeColor="text1"/>
                <w:sz w:val="28"/>
                <w:szCs w:val="28"/>
                <w:vertAlign w:val="subscript"/>
                <w:lang w:val="en-US"/>
              </w:rPr>
              <w:t>j</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rPr>
              <w:t>Накопична частота</w:t>
            </w:r>
            <w:r w:rsidR="00290B09">
              <w:rPr>
                <w:rFonts w:ascii="Times New Roman" w:hAnsi="Times New Roman" w:cs="Times New Roman"/>
                <w:color w:val="000000" w:themeColor="text1"/>
                <w:sz w:val="28"/>
                <w:szCs w:val="28"/>
              </w:rPr>
              <w:t xml:space="preserve"> </w:t>
            </w:r>
            <w:r w:rsidRPr="00290B09">
              <w:rPr>
                <w:rFonts w:ascii="Times New Roman" w:hAnsi="Times New Roman" w:cs="Times New Roman"/>
                <w:color w:val="000000" w:themeColor="text1"/>
                <w:sz w:val="28"/>
                <w:szCs w:val="28"/>
                <w:lang w:val="en-US"/>
              </w:rPr>
              <w:t>Σn</w:t>
            </w:r>
            <w:r w:rsidRPr="00290B09">
              <w:rPr>
                <w:rFonts w:ascii="Times New Roman" w:hAnsi="Times New Roman" w:cs="Times New Roman"/>
                <w:color w:val="000000" w:themeColor="text1"/>
                <w:sz w:val="28"/>
                <w:szCs w:val="28"/>
                <w:vertAlign w:val="subscript"/>
                <w:lang w:val="en-US"/>
              </w:rPr>
              <w:t>j</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rPr>
              <w:t xml:space="preserve">Відносна частота </w:t>
            </w:r>
            <w:r w:rsidRPr="00290B09">
              <w:rPr>
                <w:rFonts w:ascii="Times New Roman" w:hAnsi="Times New Roman" w:cs="Times New Roman"/>
                <w:color w:val="000000" w:themeColor="text1"/>
                <w:sz w:val="28"/>
                <w:szCs w:val="28"/>
                <w:lang w:val="en-US"/>
              </w:rPr>
              <w:t>m</w:t>
            </w:r>
            <w:r w:rsidRPr="00290B09">
              <w:rPr>
                <w:rFonts w:ascii="Times New Roman" w:hAnsi="Times New Roman" w:cs="Times New Roman"/>
                <w:color w:val="000000" w:themeColor="text1"/>
                <w:sz w:val="28"/>
                <w:szCs w:val="28"/>
                <w:vertAlign w:val="subscript"/>
                <w:lang w:val="en-US"/>
              </w:rPr>
              <w:t>j</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Накопична відносна частота</w:t>
            </w:r>
            <w:r w:rsidRPr="00290B09">
              <w:rPr>
                <w:rFonts w:ascii="Times New Roman" w:hAnsi="Times New Roman" w:cs="Times New Roman"/>
                <w:color w:val="000000" w:themeColor="text1"/>
                <w:sz w:val="28"/>
                <w:szCs w:val="28"/>
                <w:lang w:val="en-US"/>
              </w:rPr>
              <w:t>Σm</w:t>
            </w:r>
            <w:r w:rsidRPr="00290B09">
              <w:rPr>
                <w:rFonts w:ascii="Times New Roman" w:hAnsi="Times New Roman" w:cs="Times New Roman"/>
                <w:color w:val="000000" w:themeColor="text1"/>
                <w:sz w:val="28"/>
                <w:szCs w:val="28"/>
                <w:vertAlign w:val="subscript"/>
                <w:lang w:val="en-US"/>
              </w:rPr>
              <w:t>j</w:t>
            </w:r>
          </w:p>
        </w:tc>
      </w:tr>
      <w:tr w:rsidR="00715840" w:rsidRPr="00290B09" w:rsidTr="00290B09">
        <w:trPr>
          <w:trHeight w:val="436"/>
        </w:trPr>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3-6</w:t>
            </w:r>
          </w:p>
        </w:tc>
        <w:tc>
          <w:tcPr>
            <w:tcW w:w="2410" w:type="dxa"/>
            <w:tcBorders>
              <w:top w:val="single" w:sz="4" w:space="0" w:color="auto"/>
              <w:left w:val="single" w:sz="4" w:space="0" w:color="auto"/>
              <w:bottom w:val="single" w:sz="4" w:space="0" w:color="auto"/>
              <w:right w:val="single" w:sz="4" w:space="0" w:color="auto"/>
            </w:tcBorders>
            <w:vAlign w:val="center"/>
          </w:tcPr>
          <w:p w:rsidR="00B44CC1" w:rsidRPr="00290B09" w:rsidRDefault="00B44CC1"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val="ru-RU" w:eastAsia="uk-UA"/>
              </w:rPr>
              <w:t>3,7;5,5;5,6</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0,025</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0,025</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6,1-9</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val="ru-RU" w:eastAsia="uk-UA"/>
              </w:rPr>
              <w:t>6,1;6,2;6,3;  6,7;7;  7,7;  7,8;  8;  8,4;  8,5;  8,6;  8,6;  8,9;  8,9;</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14</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17</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0,11</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0,14</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9,1-12</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val="ru-RU" w:eastAsia="uk-UA"/>
              </w:rPr>
              <w:t>9,3;9,4;9,5;9,6;9,8;9,8;9,9;10,1;10,2;1</w:t>
            </w:r>
            <w:r w:rsidRPr="00290B09">
              <w:rPr>
                <w:rFonts w:ascii="Times New Roman" w:eastAsia="Times New Roman" w:hAnsi="Times New Roman" w:cs="Times New Roman"/>
                <w:color w:val="000000" w:themeColor="text1"/>
                <w:sz w:val="28"/>
                <w:szCs w:val="28"/>
                <w:lang w:val="ru-RU" w:eastAsia="uk-UA"/>
              </w:rPr>
              <w:lastRenderedPageBreak/>
              <w:t>0,4;10,6;10,9;11;11;11,2;11,2;11,2;11,4;11,5;11,6;11,7;11,7;11,7;11,7;11,9;12;</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lastRenderedPageBreak/>
              <w:t>26</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43</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0,21</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0,35</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lastRenderedPageBreak/>
              <w:t>12,1-15</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val="ru-RU" w:eastAsia="uk-UA"/>
              </w:rPr>
              <w:t>12,2;12,2;  12,2;</w:t>
            </w:r>
            <w:r w:rsidRPr="00290B09">
              <w:rPr>
                <w:rFonts w:ascii="Times New Roman" w:eastAsia="Times New Roman" w:hAnsi="Times New Roman" w:cs="Times New Roman"/>
                <w:color w:val="000000" w:themeColor="text1"/>
                <w:sz w:val="28"/>
                <w:szCs w:val="28"/>
                <w:lang w:val="en-US" w:eastAsia="uk-UA"/>
              </w:rPr>
              <w:t>12,2</w:t>
            </w:r>
            <w:r w:rsidRPr="00290B09">
              <w:rPr>
                <w:rFonts w:ascii="Times New Roman" w:eastAsia="Times New Roman" w:hAnsi="Times New Roman" w:cs="Times New Roman"/>
                <w:color w:val="000000" w:themeColor="text1"/>
                <w:sz w:val="28"/>
                <w:szCs w:val="28"/>
                <w:lang w:eastAsia="uk-UA"/>
              </w:rPr>
              <w:t xml:space="preserve">;  </w:t>
            </w:r>
            <w:r w:rsidRPr="00290B09">
              <w:rPr>
                <w:rFonts w:ascii="Times New Roman" w:eastAsia="Times New Roman" w:hAnsi="Times New Roman" w:cs="Times New Roman"/>
                <w:color w:val="000000" w:themeColor="text1"/>
                <w:sz w:val="28"/>
                <w:szCs w:val="28"/>
                <w:lang w:val="ru-RU" w:eastAsia="uk-UA"/>
              </w:rPr>
              <w:t>12,4;12,5;12,8;12,9;</w:t>
            </w:r>
            <w:r w:rsidRPr="00290B09">
              <w:rPr>
                <w:rFonts w:ascii="Times New Roman" w:eastAsia="Times New Roman" w:hAnsi="Times New Roman" w:cs="Times New Roman"/>
                <w:color w:val="000000" w:themeColor="text1"/>
                <w:sz w:val="28"/>
                <w:szCs w:val="28"/>
                <w:lang w:eastAsia="uk-UA"/>
              </w:rPr>
              <w:t xml:space="preserve">  13;  </w:t>
            </w:r>
            <w:r w:rsidRPr="00290B09">
              <w:rPr>
                <w:rFonts w:ascii="Times New Roman" w:eastAsia="Times New Roman" w:hAnsi="Times New Roman" w:cs="Times New Roman"/>
                <w:color w:val="000000" w:themeColor="text1"/>
                <w:sz w:val="28"/>
                <w:szCs w:val="28"/>
                <w:lang w:val="ru-RU" w:eastAsia="uk-UA"/>
              </w:rPr>
              <w:t>13,5;13,5;13,7;13,7;13,7;13,8;14;14,2;14,2;14,4;14,5;14,5;14,5;14,6;14,8; 15;15;15;15;  15;15;</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30</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73</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0,25</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0,6</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15-18,1</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val="ru-RU" w:eastAsia="uk-UA"/>
              </w:rPr>
              <w:t>15,4;15,4;15,4;15,5;15,7;15,8;15,9;15,9;16;16;16;16,5;16,8;17;17,4;17,5;17,7;18;</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18</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91</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0,75</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18,1-21</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val="ru-RU" w:eastAsia="uk-UA"/>
              </w:rPr>
              <w:t>18,1;18,2;18,2;18,2;18,5;18,9; 19,1;19,3;19,5;19,6;20;20,1;  20,2;20,3;20,6;20,6;20,9;21;21;</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19</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110</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0,15</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0,91</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21,1-25</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val="ru-RU" w:eastAsia="uk-UA"/>
              </w:rPr>
              <w:t>21,4;21,4;21,5;22,2;23,5;24;24;24;24,1;</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9</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119</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0,07</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0,99</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25,1-27</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rPr>
                <w:rFonts w:ascii="Times New Roman" w:hAnsi="Times New Roman" w:cs="Times New Roman"/>
                <w:color w:val="000000" w:themeColor="text1"/>
                <w:sz w:val="28"/>
                <w:szCs w:val="28"/>
              </w:rPr>
            </w:pPr>
            <w:r w:rsidRPr="00290B09">
              <w:rPr>
                <w:rFonts w:ascii="Times New Roman" w:eastAsia="Times New Roman" w:hAnsi="Times New Roman" w:cs="Times New Roman"/>
                <w:color w:val="000000" w:themeColor="text1"/>
                <w:sz w:val="28"/>
                <w:szCs w:val="28"/>
                <w:lang w:val="ru-RU" w:eastAsia="uk-UA"/>
              </w:rPr>
              <w:t>25,9</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120</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0,008</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w:t>
            </w:r>
          </w:p>
        </w:tc>
      </w:tr>
    </w:tbl>
    <w:p w:rsidR="007E3283" w:rsidRDefault="007E3283"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Таблиця 3.2 Статистичний ряд розподілу коефіцієнта пористості за даними петрофізичних залежностей</w:t>
      </w:r>
    </w:p>
    <w:p w:rsidR="00290B09" w:rsidRPr="00715840" w:rsidRDefault="00290B09" w:rsidP="00794DA4">
      <w:pPr>
        <w:spacing w:after="0" w:line="360" w:lineRule="auto"/>
        <w:ind w:firstLine="709"/>
        <w:contextualSpacing/>
        <w:jc w:val="both"/>
        <w:rPr>
          <w:rFonts w:ascii="Times New Roman" w:hAnsi="Times New Roman" w:cs="Times New Roman"/>
          <w:color w:val="000000" w:themeColor="text1"/>
          <w:sz w:val="28"/>
          <w:szCs w:val="28"/>
        </w:rPr>
      </w:pPr>
    </w:p>
    <w:tbl>
      <w:tblPr>
        <w:tblStyle w:val="a3"/>
        <w:tblW w:w="9469" w:type="dxa"/>
        <w:tblInd w:w="-5" w:type="dxa"/>
        <w:tblLayout w:type="fixed"/>
        <w:tblLook w:val="04A0"/>
      </w:tblPr>
      <w:tblGrid>
        <w:gridCol w:w="964"/>
        <w:gridCol w:w="2410"/>
        <w:gridCol w:w="1275"/>
        <w:gridCol w:w="1843"/>
        <w:gridCol w:w="1418"/>
        <w:gridCol w:w="1559"/>
      </w:tblGrid>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Класи</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Рознесення початкових даних</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Частота</w:t>
            </w:r>
          </w:p>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lang w:val="en-US"/>
              </w:rPr>
              <w:t>n</w:t>
            </w:r>
            <w:r w:rsidRPr="00290B09">
              <w:rPr>
                <w:rFonts w:ascii="Times New Roman" w:hAnsi="Times New Roman" w:cs="Times New Roman"/>
                <w:color w:val="000000" w:themeColor="text1"/>
                <w:sz w:val="28"/>
                <w:szCs w:val="28"/>
                <w:vertAlign w:val="subscript"/>
                <w:lang w:val="en-US"/>
              </w:rPr>
              <w:t>j</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rPr>
              <w:t>Накопична частота</w:t>
            </w:r>
            <w:r w:rsidRPr="00290B09">
              <w:rPr>
                <w:rFonts w:ascii="Times New Roman" w:hAnsi="Times New Roman" w:cs="Times New Roman"/>
                <w:color w:val="000000" w:themeColor="text1"/>
                <w:sz w:val="28"/>
                <w:szCs w:val="28"/>
                <w:lang w:val="en-US"/>
              </w:rPr>
              <w:t>Σn</w:t>
            </w:r>
            <w:r w:rsidRPr="00290B09">
              <w:rPr>
                <w:rFonts w:ascii="Times New Roman" w:hAnsi="Times New Roman" w:cs="Times New Roman"/>
                <w:color w:val="000000" w:themeColor="text1"/>
                <w:sz w:val="28"/>
                <w:szCs w:val="28"/>
                <w:vertAlign w:val="subscript"/>
                <w:lang w:val="en-US"/>
              </w:rPr>
              <w:t>j</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rPr>
              <w:t xml:space="preserve">Відносна частота </w:t>
            </w:r>
            <w:r w:rsidRPr="00290B09">
              <w:rPr>
                <w:rFonts w:ascii="Times New Roman" w:hAnsi="Times New Roman" w:cs="Times New Roman"/>
                <w:color w:val="000000" w:themeColor="text1"/>
                <w:sz w:val="28"/>
                <w:szCs w:val="28"/>
                <w:lang w:val="en-US"/>
              </w:rPr>
              <w:t>m</w:t>
            </w:r>
            <w:r w:rsidRPr="00290B09">
              <w:rPr>
                <w:rFonts w:ascii="Times New Roman" w:hAnsi="Times New Roman" w:cs="Times New Roman"/>
                <w:color w:val="000000" w:themeColor="text1"/>
                <w:sz w:val="28"/>
                <w:szCs w:val="28"/>
                <w:vertAlign w:val="subscript"/>
                <w:lang w:val="en-US"/>
              </w:rPr>
              <w:t>j</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Накопична відносна частота</w:t>
            </w:r>
            <w:r w:rsidRPr="00290B09">
              <w:rPr>
                <w:rFonts w:ascii="Times New Roman" w:hAnsi="Times New Roman" w:cs="Times New Roman"/>
                <w:color w:val="000000" w:themeColor="text1"/>
                <w:sz w:val="28"/>
                <w:szCs w:val="28"/>
                <w:lang w:val="en-US"/>
              </w:rPr>
              <w:t>Σm</w:t>
            </w:r>
            <w:r w:rsidRPr="00290B09">
              <w:rPr>
                <w:rFonts w:ascii="Times New Roman" w:hAnsi="Times New Roman" w:cs="Times New Roman"/>
                <w:color w:val="000000" w:themeColor="text1"/>
                <w:sz w:val="28"/>
                <w:szCs w:val="28"/>
                <w:vertAlign w:val="subscript"/>
                <w:lang w:val="en-US"/>
              </w:rPr>
              <w:t>j</w:t>
            </w:r>
          </w:p>
        </w:tc>
      </w:tr>
      <w:tr w:rsidR="00715840" w:rsidRPr="00290B09" w:rsidTr="00290B09">
        <w:tc>
          <w:tcPr>
            <w:tcW w:w="964" w:type="dxa"/>
            <w:vAlign w:val="center"/>
            <w:hideMark/>
          </w:tcPr>
          <w:p w:rsid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3-6</w:t>
            </w:r>
          </w:p>
          <w:p w:rsidR="002F162E" w:rsidRPr="00290B09" w:rsidRDefault="002F162E" w:rsidP="00290B09">
            <w:pPr>
              <w:rPr>
                <w:rFonts w:ascii="Times New Roman" w:hAnsi="Times New Roman" w:cs="Times New Roman"/>
                <w:sz w:val="28"/>
                <w:szCs w:val="28"/>
              </w:rPr>
            </w:pPr>
          </w:p>
        </w:tc>
        <w:tc>
          <w:tcPr>
            <w:tcW w:w="2410" w:type="dxa"/>
          </w:tcPr>
          <w:p w:rsidR="002F162E" w:rsidRPr="00290B09" w:rsidRDefault="00290B09" w:rsidP="00290B09">
            <w:pPr>
              <w:spacing w:after="0" w:line="240" w:lineRule="auto"/>
              <w:rPr>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eastAsia="uk-UA"/>
              </w:rPr>
              <w:t>4;  4,5;  5;  5,5;  5,9</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5</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5</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0,04</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0,04</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6,1-9</w:t>
            </w:r>
          </w:p>
        </w:tc>
        <w:tc>
          <w:tcPr>
            <w:tcW w:w="2410" w:type="dxa"/>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 xml:space="preserve">6,7;  7,2;  7,7;  8;  8;  8,1;  8,2;  8,5;  </w:t>
            </w:r>
            <w:r w:rsidRPr="00290B09">
              <w:rPr>
                <w:rFonts w:ascii="Times New Roman" w:eastAsia="Times New Roman" w:hAnsi="Times New Roman" w:cs="Times New Roman"/>
                <w:color w:val="000000" w:themeColor="text1"/>
                <w:sz w:val="28"/>
                <w:szCs w:val="28"/>
                <w:lang w:eastAsia="uk-UA"/>
              </w:rPr>
              <w:lastRenderedPageBreak/>
              <w:t>8,8;  8,9;</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lastRenderedPageBreak/>
              <w:t>10</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15</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0,08</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0,12</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lastRenderedPageBreak/>
              <w:t>9,1-12</w:t>
            </w:r>
          </w:p>
        </w:tc>
        <w:tc>
          <w:tcPr>
            <w:tcW w:w="2410" w:type="dxa"/>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9,1; 9,1;  9,2;  9,2;  9,5;  9,5;  10;  10;  10,2;  10,3;  10,3;  10,6;  10,9;  11;  11,1;  11,3;  11,3;</w:t>
            </w:r>
          </w:p>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11,3;  11,4;</w:t>
            </w:r>
          </w:p>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11,4;  11,4;</w:t>
            </w:r>
          </w:p>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11,5;  11,5;  11,6;  11,6;  11,6;  11,7;  11,7;  11,8;  11,9;  11,9;  11,9;</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32</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47</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0,26</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0,38</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12,1-15</w:t>
            </w:r>
          </w:p>
        </w:tc>
        <w:tc>
          <w:tcPr>
            <w:tcW w:w="2410" w:type="dxa"/>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12,2;  12,3;  12,8;  12,8;  13;  13;  13,2;  13,2;  13,2;  13,2;  13,4;  13,7;  13,9;  14;  14;  14,3;  14,3;  14,5;  14,5;  14,5;  14,9;  15;  15;</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23</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70</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0,19</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0,57</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15,1-18</w:t>
            </w:r>
          </w:p>
        </w:tc>
        <w:tc>
          <w:tcPr>
            <w:tcW w:w="2410" w:type="dxa"/>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15,2;  15,2;  15,2;  15,3;  15,5;  15,6;  15,6;  15,6;  15,7;  15,7;  15,7;  16,1;  16,2;  16,5;  17;  17;  17;  17,1;  17,5;  17,5;  17,5;  17,7;</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22</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92</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0,18</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0,75</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18,1-21</w:t>
            </w:r>
          </w:p>
        </w:tc>
        <w:tc>
          <w:tcPr>
            <w:tcW w:w="2410" w:type="dxa"/>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18,4;  18,5;  18,7;  18,9;  19;  19;  19,2;  19,3; 19,7;  19,8;  19,8;  20,1;  20,1;  20,4;  20,5;  20,7;  20,9;</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17</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109</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0,14</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0,14</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21,1-25</w:t>
            </w:r>
          </w:p>
        </w:tc>
        <w:tc>
          <w:tcPr>
            <w:tcW w:w="2410" w:type="dxa"/>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21,3;  21,5;  21,8;  21,8;  22,2;  22,5;  23,8;  24;  24,1;</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9</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118</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0,09</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0,98</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25,1-27</w:t>
            </w:r>
          </w:p>
        </w:tc>
        <w:tc>
          <w:tcPr>
            <w:tcW w:w="2410" w:type="dxa"/>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eastAsia="Times New Roman" w:hAnsi="Times New Roman" w:cs="Times New Roman"/>
                <w:color w:val="000000" w:themeColor="text1"/>
                <w:sz w:val="28"/>
                <w:szCs w:val="28"/>
                <w:lang w:eastAsia="uk-UA"/>
              </w:rPr>
              <w:t>26,5;</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119</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0,01</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0,99</w:t>
            </w:r>
          </w:p>
        </w:tc>
      </w:tr>
      <w:tr w:rsidR="00715840" w:rsidRPr="00290B09" w:rsidTr="00290B09">
        <w:tc>
          <w:tcPr>
            <w:tcW w:w="964" w:type="dxa"/>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27,1-30</w:t>
            </w:r>
          </w:p>
        </w:tc>
        <w:tc>
          <w:tcPr>
            <w:tcW w:w="2410" w:type="dxa"/>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28,9;</w:t>
            </w:r>
          </w:p>
        </w:tc>
        <w:tc>
          <w:tcPr>
            <w:tcW w:w="1275"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w:t>
            </w:r>
          </w:p>
        </w:tc>
        <w:tc>
          <w:tcPr>
            <w:tcW w:w="1843"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1,20</w:t>
            </w:r>
          </w:p>
        </w:tc>
        <w:tc>
          <w:tcPr>
            <w:tcW w:w="1418"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0,01</w:t>
            </w:r>
          </w:p>
        </w:tc>
        <w:tc>
          <w:tcPr>
            <w:tcW w:w="1559" w:type="dxa"/>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w:t>
            </w:r>
          </w:p>
        </w:tc>
      </w:tr>
    </w:tbl>
    <w:p w:rsidR="00290B09" w:rsidRDefault="00290B09"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Default="00B44CC1"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Таблиця 3.3</w:t>
      </w:r>
      <w:r w:rsidR="00D02403" w:rsidRPr="00715840">
        <w:rPr>
          <w:rFonts w:ascii="Times New Roman" w:hAnsi="Times New Roman" w:cs="Times New Roman"/>
          <w:color w:val="000000" w:themeColor="text1"/>
          <w:sz w:val="28"/>
          <w:szCs w:val="28"/>
        </w:rPr>
        <w:t xml:space="preserve"> Статистичний ряд розподілу коефіцієнта пористості за даними К</w:t>
      </w:r>
      <w:r w:rsidR="00D02403" w:rsidRPr="00715840">
        <w:rPr>
          <w:rFonts w:ascii="Times New Roman" w:hAnsi="Times New Roman" w:cs="Times New Roman"/>
          <w:color w:val="000000" w:themeColor="text1"/>
          <w:sz w:val="28"/>
          <w:szCs w:val="28"/>
          <w:vertAlign w:val="subscript"/>
        </w:rPr>
        <w:t xml:space="preserve">П  </w:t>
      </w:r>
      <w:r w:rsidR="00D02403" w:rsidRPr="00715840">
        <w:rPr>
          <w:rFonts w:ascii="Times New Roman" w:hAnsi="Times New Roman" w:cs="Times New Roman"/>
          <w:color w:val="000000" w:themeColor="text1"/>
          <w:sz w:val="28"/>
          <w:szCs w:val="28"/>
        </w:rPr>
        <w:t>АК+ГК</w:t>
      </w:r>
    </w:p>
    <w:p w:rsidR="00290B09" w:rsidRPr="00715840" w:rsidRDefault="00290B09" w:rsidP="00794DA4">
      <w:pPr>
        <w:spacing w:after="0" w:line="360" w:lineRule="auto"/>
        <w:ind w:firstLine="709"/>
        <w:contextualSpacing/>
        <w:jc w:val="both"/>
        <w:rPr>
          <w:rFonts w:ascii="Times New Roman" w:hAnsi="Times New Roman" w:cs="Times New Roman"/>
          <w:color w:val="000000" w:themeColor="text1"/>
          <w:sz w:val="28"/>
          <w:szCs w:val="28"/>
        </w:rPr>
      </w:pPr>
    </w:p>
    <w:tbl>
      <w:tblPr>
        <w:tblStyle w:val="a3"/>
        <w:tblW w:w="9469" w:type="dxa"/>
        <w:tblInd w:w="-5" w:type="dxa"/>
        <w:tblLayout w:type="fixed"/>
        <w:tblLook w:val="04A0"/>
      </w:tblPr>
      <w:tblGrid>
        <w:gridCol w:w="964"/>
        <w:gridCol w:w="2410"/>
        <w:gridCol w:w="1275"/>
        <w:gridCol w:w="1843"/>
        <w:gridCol w:w="1418"/>
        <w:gridCol w:w="1559"/>
      </w:tblGrid>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Класи</w:t>
            </w:r>
          </w:p>
        </w:tc>
        <w:tc>
          <w:tcPr>
            <w:tcW w:w="2410"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Рознесення початкових даних</w:t>
            </w:r>
          </w:p>
        </w:tc>
        <w:tc>
          <w:tcPr>
            <w:tcW w:w="1275"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Частота</w:t>
            </w:r>
          </w:p>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lang w:val="en-US"/>
              </w:rPr>
              <w:t>n</w:t>
            </w:r>
            <w:r w:rsidRPr="00290B09">
              <w:rPr>
                <w:rFonts w:ascii="Times New Roman" w:hAnsi="Times New Roman" w:cs="Times New Roman"/>
                <w:color w:val="000000" w:themeColor="text1"/>
                <w:sz w:val="28"/>
                <w:szCs w:val="28"/>
                <w:vertAlign w:val="subscript"/>
                <w:lang w:val="en-US"/>
              </w:rPr>
              <w:t>j</w:t>
            </w:r>
          </w:p>
        </w:tc>
        <w:tc>
          <w:tcPr>
            <w:tcW w:w="1843"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rPr>
              <w:t>Накопична частота</w:t>
            </w:r>
            <w:r w:rsidRPr="00290B09">
              <w:rPr>
                <w:rFonts w:ascii="Times New Roman" w:hAnsi="Times New Roman" w:cs="Times New Roman"/>
                <w:color w:val="000000" w:themeColor="text1"/>
                <w:sz w:val="28"/>
                <w:szCs w:val="28"/>
                <w:lang w:val="en-US"/>
              </w:rPr>
              <w:t>Σn</w:t>
            </w:r>
            <w:r w:rsidRPr="00290B09">
              <w:rPr>
                <w:rFonts w:ascii="Times New Roman" w:hAnsi="Times New Roman" w:cs="Times New Roman"/>
                <w:color w:val="000000" w:themeColor="text1"/>
                <w:sz w:val="28"/>
                <w:szCs w:val="28"/>
                <w:vertAlign w:val="subscript"/>
                <w:lang w:val="en-US"/>
              </w:rPr>
              <w:t>j</w:t>
            </w:r>
          </w:p>
        </w:tc>
        <w:tc>
          <w:tcPr>
            <w:tcW w:w="1418"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vertAlign w:val="subscript"/>
              </w:rPr>
            </w:pPr>
            <w:r w:rsidRPr="00290B09">
              <w:rPr>
                <w:rFonts w:ascii="Times New Roman" w:hAnsi="Times New Roman" w:cs="Times New Roman"/>
                <w:color w:val="000000" w:themeColor="text1"/>
                <w:sz w:val="28"/>
                <w:szCs w:val="28"/>
              </w:rPr>
              <w:t xml:space="preserve">Відносна частота </w:t>
            </w:r>
            <w:r w:rsidRPr="00290B09">
              <w:rPr>
                <w:rFonts w:ascii="Times New Roman" w:hAnsi="Times New Roman" w:cs="Times New Roman"/>
                <w:color w:val="000000" w:themeColor="text1"/>
                <w:sz w:val="28"/>
                <w:szCs w:val="28"/>
                <w:lang w:val="en-US"/>
              </w:rPr>
              <w:t>m</w:t>
            </w:r>
            <w:r w:rsidRPr="00290B09">
              <w:rPr>
                <w:rFonts w:ascii="Times New Roman" w:hAnsi="Times New Roman" w:cs="Times New Roman"/>
                <w:color w:val="000000" w:themeColor="text1"/>
                <w:sz w:val="28"/>
                <w:szCs w:val="28"/>
                <w:vertAlign w:val="subscript"/>
                <w:lang w:val="en-US"/>
              </w:rPr>
              <w:t>j</w:t>
            </w:r>
          </w:p>
        </w:tc>
        <w:tc>
          <w:tcPr>
            <w:tcW w:w="1559" w:type="dxa"/>
            <w:tcBorders>
              <w:top w:val="single" w:sz="4" w:space="0" w:color="auto"/>
              <w:left w:val="single" w:sz="4" w:space="0" w:color="auto"/>
              <w:bottom w:val="single" w:sz="4" w:space="0" w:color="auto"/>
              <w:right w:val="single" w:sz="4" w:space="0" w:color="auto"/>
            </w:tcBorders>
            <w:vAlign w:val="center"/>
            <w:hideMark/>
          </w:tcPr>
          <w:p w:rsidR="00B44CC1" w:rsidRPr="00290B09" w:rsidRDefault="00B44CC1" w:rsidP="00290B09">
            <w:pPr>
              <w:spacing w:after="0" w:line="240" w:lineRule="auto"/>
              <w:contextualSpacing/>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Накопична відносна частота</w:t>
            </w:r>
            <w:r w:rsidRPr="00290B09">
              <w:rPr>
                <w:rFonts w:ascii="Times New Roman" w:hAnsi="Times New Roman" w:cs="Times New Roman"/>
                <w:color w:val="000000" w:themeColor="text1"/>
                <w:sz w:val="28"/>
                <w:szCs w:val="28"/>
                <w:lang w:val="en-US"/>
              </w:rPr>
              <w:t>Σm</w:t>
            </w:r>
            <w:r w:rsidRPr="00290B09">
              <w:rPr>
                <w:rFonts w:ascii="Times New Roman" w:hAnsi="Times New Roman" w:cs="Times New Roman"/>
                <w:color w:val="000000" w:themeColor="text1"/>
                <w:sz w:val="28"/>
                <w:szCs w:val="28"/>
                <w:vertAlign w:val="subscript"/>
                <w:lang w:val="en-US"/>
              </w:rPr>
              <w:t>j</w:t>
            </w:r>
          </w:p>
        </w:tc>
      </w:tr>
      <w:tr w:rsidR="00715840" w:rsidRPr="00290B09" w:rsidTr="00290B09">
        <w:trPr>
          <w:trHeight w:val="436"/>
        </w:trPr>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3-6</w:t>
            </w:r>
          </w:p>
        </w:tc>
        <w:tc>
          <w:tcPr>
            <w:tcW w:w="2410" w:type="dxa"/>
            <w:tcBorders>
              <w:top w:val="single" w:sz="4" w:space="0" w:color="auto"/>
              <w:left w:val="single" w:sz="4" w:space="0" w:color="auto"/>
              <w:bottom w:val="single" w:sz="4" w:space="0" w:color="auto"/>
              <w:right w:val="single" w:sz="4" w:space="0" w:color="auto"/>
            </w:tcBorders>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3,79;  4,08;  4,16;  4,5;  4,73;  5,78;  5,92; 5,99;</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8</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0,06</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0,06</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6,1-9</w:t>
            </w:r>
          </w:p>
        </w:tc>
        <w:tc>
          <w:tcPr>
            <w:tcW w:w="2410" w:type="dxa"/>
            <w:tcBorders>
              <w:top w:val="single" w:sz="4" w:space="0" w:color="auto"/>
              <w:left w:val="single" w:sz="4" w:space="0" w:color="auto"/>
              <w:bottom w:val="single" w:sz="4" w:space="0" w:color="auto"/>
              <w:right w:val="single" w:sz="4" w:space="0" w:color="auto"/>
            </w:tcBorders>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6,13;  6,5;  6,61;  6,82;  6,85;  6,92;  7,38;  7,47;  7,52;  7,6;  7,7;  7,81;  7,94;  7,99;  8; 8,08;  8,15;  8,63;  8,67;  8,7;  9;  9;</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22</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30</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0,18</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0,24</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9,1-12</w:t>
            </w:r>
          </w:p>
        </w:tc>
        <w:tc>
          <w:tcPr>
            <w:tcW w:w="2410" w:type="dxa"/>
            <w:tcBorders>
              <w:top w:val="single" w:sz="4" w:space="0" w:color="auto"/>
              <w:left w:val="single" w:sz="4" w:space="0" w:color="auto"/>
              <w:bottom w:val="single" w:sz="4" w:space="0" w:color="auto"/>
              <w:right w:val="single" w:sz="4" w:space="0" w:color="auto"/>
            </w:tcBorders>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 xml:space="preserve">9,06;  9,52;  9,53;  9,53;  9,53;  9,58;  9,6;  9,75;  9,84;  9,85;  10;  10;  10,34;  10,47;  10,5;  10,5;  10,51;  10,75;  10,79;  10,95;  </w:t>
            </w:r>
          </w:p>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 xml:space="preserve">10,96;  11,13;  11,18;  11,42;  11,5;  11,5;  11,86;  </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27</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57</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0,23</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0,47</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12,1-15</w:t>
            </w:r>
          </w:p>
        </w:tc>
        <w:tc>
          <w:tcPr>
            <w:tcW w:w="2410" w:type="dxa"/>
            <w:tcBorders>
              <w:top w:val="single" w:sz="4" w:space="0" w:color="auto"/>
              <w:left w:val="single" w:sz="4" w:space="0" w:color="auto"/>
              <w:bottom w:val="single" w:sz="4" w:space="0" w:color="auto"/>
              <w:right w:val="single" w:sz="4" w:space="0" w:color="auto"/>
            </w:tcBorders>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 xml:space="preserve">12,5;  12,54;  12,54;  12,6;   12,61;  12,7;  12,92;  13,13;  13,48;  13,5;  13,6;  13,6;  13,61;  13,7;  13,77;  13,9;  14,32;  14,47;  14,59;  14,69;  14,77;  14,77; 14,84;  14,87;  14,89;  14,94;  </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26</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83</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0,22</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0,69</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15-18,</w:t>
            </w:r>
          </w:p>
        </w:tc>
        <w:tc>
          <w:tcPr>
            <w:tcW w:w="2410" w:type="dxa"/>
            <w:tcBorders>
              <w:top w:val="single" w:sz="4" w:space="0" w:color="auto"/>
              <w:left w:val="single" w:sz="4" w:space="0" w:color="auto"/>
              <w:bottom w:val="single" w:sz="4" w:space="0" w:color="auto"/>
              <w:right w:val="single" w:sz="4" w:space="0" w:color="auto"/>
            </w:tcBorders>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 xml:space="preserve">15,06;  15,16;  15,36;  15,58;  15,81;  15,81;  15,89;  16,01;  </w:t>
            </w:r>
            <w:r w:rsidRPr="00290B09">
              <w:rPr>
                <w:rFonts w:ascii="Times New Roman" w:eastAsia="Times New Roman" w:hAnsi="Times New Roman" w:cs="Times New Roman"/>
                <w:color w:val="000000" w:themeColor="text1"/>
                <w:sz w:val="28"/>
                <w:szCs w:val="28"/>
                <w:lang w:eastAsia="uk-UA"/>
              </w:rPr>
              <w:lastRenderedPageBreak/>
              <w:t xml:space="preserve">16,03;  16,19;  16,39;  16,44;  16,6;  16,67;  17,14;  17,21;  17,54;  17,69;  </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lastRenderedPageBreak/>
              <w:t>18</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101</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0,15</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0,84</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lastRenderedPageBreak/>
              <w:t>18,1-21</w:t>
            </w:r>
          </w:p>
        </w:tc>
        <w:tc>
          <w:tcPr>
            <w:tcW w:w="2410" w:type="dxa"/>
            <w:tcBorders>
              <w:top w:val="single" w:sz="4" w:space="0" w:color="auto"/>
              <w:left w:val="single" w:sz="4" w:space="0" w:color="auto"/>
              <w:bottom w:val="single" w:sz="4" w:space="0" w:color="auto"/>
              <w:right w:val="single" w:sz="4" w:space="0" w:color="auto"/>
            </w:tcBorders>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 xml:space="preserve">18,08;  18,7;  18,81;  19,34;  20;  20,13;  20,56;  20,62;  21;  </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9</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110</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0,07</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0,91</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21,1-25</w:t>
            </w:r>
          </w:p>
        </w:tc>
        <w:tc>
          <w:tcPr>
            <w:tcW w:w="2410" w:type="dxa"/>
            <w:tcBorders>
              <w:top w:val="single" w:sz="4" w:space="0" w:color="auto"/>
              <w:left w:val="single" w:sz="4" w:space="0" w:color="auto"/>
              <w:bottom w:val="single" w:sz="4" w:space="0" w:color="auto"/>
              <w:right w:val="single" w:sz="4" w:space="0" w:color="auto"/>
            </w:tcBorders>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21,05;  21,09;  23,5;  24; 24,57;</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5</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115</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0,05</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0,96</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25,1-27</w:t>
            </w:r>
          </w:p>
        </w:tc>
        <w:tc>
          <w:tcPr>
            <w:tcW w:w="2410" w:type="dxa"/>
            <w:tcBorders>
              <w:top w:val="single" w:sz="4" w:space="0" w:color="auto"/>
              <w:left w:val="single" w:sz="4" w:space="0" w:color="auto"/>
              <w:bottom w:val="single" w:sz="4" w:space="0" w:color="auto"/>
              <w:right w:val="single" w:sz="4" w:space="0" w:color="auto"/>
            </w:tcBorders>
            <w:hideMark/>
          </w:tcPr>
          <w:p w:rsidR="002F162E" w:rsidRPr="00290B09" w:rsidRDefault="002F162E" w:rsidP="00290B09">
            <w:pPr>
              <w:spacing w:after="0" w:line="240" w:lineRule="auto"/>
              <w:rPr>
                <w:rFonts w:ascii="Times New Roman" w:eastAsia="Times New Roman" w:hAnsi="Times New Roman" w:cs="Times New Roman"/>
                <w:color w:val="000000" w:themeColor="text1"/>
                <w:sz w:val="28"/>
                <w:szCs w:val="28"/>
                <w:lang w:eastAsia="uk-UA"/>
              </w:rPr>
            </w:pPr>
            <w:r w:rsidRPr="00290B09">
              <w:rPr>
                <w:rFonts w:ascii="Times New Roman" w:eastAsia="Times New Roman" w:hAnsi="Times New Roman" w:cs="Times New Roman"/>
                <w:color w:val="000000" w:themeColor="text1"/>
                <w:sz w:val="28"/>
                <w:szCs w:val="28"/>
                <w:lang w:eastAsia="uk-UA"/>
              </w:rPr>
              <w:t>25;  25,65;  27;</w:t>
            </w:r>
          </w:p>
        </w:tc>
        <w:tc>
          <w:tcPr>
            <w:tcW w:w="1275"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3</w:t>
            </w:r>
          </w:p>
        </w:tc>
        <w:tc>
          <w:tcPr>
            <w:tcW w:w="1843"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118</w:t>
            </w:r>
          </w:p>
        </w:tc>
        <w:tc>
          <w:tcPr>
            <w:tcW w:w="1418"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0,02</w:t>
            </w:r>
          </w:p>
        </w:tc>
        <w:tc>
          <w:tcPr>
            <w:tcW w:w="1559" w:type="dxa"/>
            <w:tcBorders>
              <w:top w:val="single" w:sz="4" w:space="0" w:color="auto"/>
              <w:left w:val="single" w:sz="4" w:space="0" w:color="auto"/>
              <w:bottom w:val="single" w:sz="4" w:space="0" w:color="auto"/>
              <w:right w:val="single" w:sz="4" w:space="0" w:color="auto"/>
            </w:tcBorders>
            <w:vAlign w:val="center"/>
            <w:hideMark/>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0,98</w:t>
            </w:r>
          </w:p>
        </w:tc>
      </w:tr>
      <w:tr w:rsidR="00715840" w:rsidRPr="00290B09" w:rsidTr="00290B09">
        <w:tc>
          <w:tcPr>
            <w:tcW w:w="964" w:type="dxa"/>
            <w:tcBorders>
              <w:top w:val="single" w:sz="4" w:space="0" w:color="auto"/>
              <w:left w:val="single" w:sz="4" w:space="0" w:color="auto"/>
              <w:bottom w:val="single" w:sz="4" w:space="0" w:color="auto"/>
              <w:right w:val="single" w:sz="4" w:space="0" w:color="auto"/>
            </w:tcBorders>
            <w:vAlign w:val="center"/>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27,1-30</w:t>
            </w:r>
          </w:p>
        </w:tc>
        <w:tc>
          <w:tcPr>
            <w:tcW w:w="2410" w:type="dxa"/>
            <w:tcBorders>
              <w:top w:val="single" w:sz="4" w:space="0" w:color="auto"/>
              <w:left w:val="single" w:sz="4" w:space="0" w:color="auto"/>
              <w:bottom w:val="single" w:sz="4" w:space="0" w:color="auto"/>
              <w:right w:val="single" w:sz="4" w:space="0" w:color="auto"/>
            </w:tcBorders>
          </w:tcPr>
          <w:p w:rsidR="002F162E" w:rsidRPr="00290B09" w:rsidRDefault="002F162E" w:rsidP="00290B09">
            <w:pPr>
              <w:spacing w:after="0" w:line="240" w:lineRule="auto"/>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 xml:space="preserve">28,73;  </w:t>
            </w:r>
          </w:p>
        </w:tc>
        <w:tc>
          <w:tcPr>
            <w:tcW w:w="1275" w:type="dxa"/>
            <w:tcBorders>
              <w:top w:val="single" w:sz="4" w:space="0" w:color="auto"/>
              <w:left w:val="single" w:sz="4" w:space="0" w:color="auto"/>
              <w:bottom w:val="single" w:sz="4" w:space="0" w:color="auto"/>
              <w:right w:val="single" w:sz="4" w:space="0" w:color="auto"/>
            </w:tcBorders>
            <w:vAlign w:val="center"/>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w:t>
            </w:r>
          </w:p>
        </w:tc>
        <w:tc>
          <w:tcPr>
            <w:tcW w:w="1843" w:type="dxa"/>
            <w:tcBorders>
              <w:top w:val="single" w:sz="4" w:space="0" w:color="auto"/>
              <w:left w:val="single" w:sz="4" w:space="0" w:color="auto"/>
              <w:bottom w:val="single" w:sz="4" w:space="0" w:color="auto"/>
              <w:right w:val="single" w:sz="4" w:space="0" w:color="auto"/>
            </w:tcBorders>
            <w:vAlign w:val="center"/>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119</w:t>
            </w:r>
          </w:p>
        </w:tc>
        <w:tc>
          <w:tcPr>
            <w:tcW w:w="1418" w:type="dxa"/>
            <w:tcBorders>
              <w:top w:val="single" w:sz="4" w:space="0" w:color="auto"/>
              <w:left w:val="single" w:sz="4" w:space="0" w:color="auto"/>
              <w:bottom w:val="single" w:sz="4" w:space="0" w:color="auto"/>
              <w:right w:val="single" w:sz="4" w:space="0" w:color="auto"/>
            </w:tcBorders>
            <w:vAlign w:val="center"/>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0,01</w:t>
            </w:r>
          </w:p>
        </w:tc>
        <w:tc>
          <w:tcPr>
            <w:tcW w:w="1559" w:type="dxa"/>
            <w:tcBorders>
              <w:top w:val="single" w:sz="4" w:space="0" w:color="auto"/>
              <w:left w:val="single" w:sz="4" w:space="0" w:color="auto"/>
              <w:bottom w:val="single" w:sz="4" w:space="0" w:color="auto"/>
              <w:right w:val="single" w:sz="4" w:space="0" w:color="auto"/>
            </w:tcBorders>
            <w:vAlign w:val="center"/>
          </w:tcPr>
          <w:p w:rsidR="002F162E" w:rsidRPr="00290B09" w:rsidRDefault="002F162E" w:rsidP="00290B09">
            <w:pPr>
              <w:spacing w:after="0" w:line="240" w:lineRule="auto"/>
              <w:jc w:val="center"/>
              <w:rPr>
                <w:rFonts w:ascii="Times New Roman" w:hAnsi="Times New Roman" w:cs="Times New Roman"/>
                <w:color w:val="000000" w:themeColor="text1"/>
                <w:sz w:val="28"/>
                <w:szCs w:val="28"/>
              </w:rPr>
            </w:pPr>
            <w:r w:rsidRPr="00290B09">
              <w:rPr>
                <w:rFonts w:ascii="Times New Roman" w:hAnsi="Times New Roman" w:cs="Times New Roman"/>
                <w:color w:val="000000" w:themeColor="text1"/>
                <w:sz w:val="28"/>
                <w:szCs w:val="28"/>
              </w:rPr>
              <w:t>0,99</w:t>
            </w:r>
          </w:p>
        </w:tc>
      </w:tr>
    </w:tbl>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p>
    <w:p w:rsidR="007E3283" w:rsidRPr="007E3283" w:rsidRDefault="007E3283" w:rsidP="007E3283">
      <w:pPr>
        <w:widowControl w:val="0"/>
        <w:tabs>
          <w:tab w:val="left" w:pos="6636"/>
        </w:tabs>
        <w:spacing w:after="0" w:line="360" w:lineRule="auto"/>
        <w:ind w:firstLine="709"/>
        <w:jc w:val="both"/>
        <w:rPr>
          <w:rFonts w:ascii="Times New Roman" w:hAnsi="Times New Roman" w:cs="Times New Roman"/>
          <w:color w:val="000000"/>
          <w:sz w:val="28"/>
          <w:szCs w:val="28"/>
        </w:rPr>
      </w:pPr>
      <w:r w:rsidRPr="007E3283">
        <w:rPr>
          <w:rFonts w:ascii="Times New Roman" w:hAnsi="Times New Roman" w:cs="Times New Roman"/>
          <w:color w:val="000000"/>
          <w:sz w:val="28"/>
          <w:szCs w:val="28"/>
        </w:rPr>
        <w:t>Кожен статистичний ряд оформлявся у вигляді гістограм і кумулятивних кривих розподілу (рисунки 3.1-3.3). Вигляд гістограм підтверджує прийняте уявлення про те, що пористість є величиною, закон розподіл</w:t>
      </w:r>
      <w:r w:rsidR="00537CF1">
        <w:rPr>
          <w:rFonts w:ascii="Times New Roman" w:hAnsi="Times New Roman" w:cs="Times New Roman"/>
          <w:color w:val="000000"/>
          <w:sz w:val="28"/>
          <w:szCs w:val="28"/>
        </w:rPr>
        <w:t>у якої близький до нормального</w:t>
      </w:r>
      <w:r w:rsidRPr="007E3283">
        <w:rPr>
          <w:rFonts w:ascii="Times New Roman" w:hAnsi="Times New Roman" w:cs="Times New Roman"/>
          <w:color w:val="000000"/>
          <w:sz w:val="28"/>
          <w:szCs w:val="28"/>
        </w:rPr>
        <w:t xml:space="preserve">. </w:t>
      </w:r>
    </w:p>
    <w:p w:rsidR="007E3283" w:rsidRDefault="007E3283" w:rsidP="007E3283">
      <w:pPr>
        <w:pStyle w:val="af6"/>
        <w:spacing w:after="0" w:line="360" w:lineRule="auto"/>
        <w:ind w:left="0" w:firstLine="709"/>
        <w:jc w:val="both"/>
        <w:rPr>
          <w:rFonts w:ascii="Times New Roman" w:hAnsi="Times New Roman" w:cs="Times New Roman"/>
          <w:color w:val="000000" w:themeColor="text1"/>
          <w:sz w:val="28"/>
          <w:szCs w:val="28"/>
        </w:rPr>
      </w:pPr>
    </w:p>
    <w:p w:rsidR="00D02403" w:rsidRPr="00715840" w:rsidRDefault="00D02403" w:rsidP="00290B09">
      <w:pPr>
        <w:spacing w:after="0" w:line="360" w:lineRule="auto"/>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drawing>
          <wp:inline distT="0" distB="0" distL="0" distR="0">
            <wp:extent cx="2872740" cy="268605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1 граф.jpg"/>
                    <pic:cNvPicPr/>
                  </pic:nvPicPr>
                  <pic:blipFill>
                    <a:blip r:embed="rId25">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00172" cy="2711699"/>
                    </a:xfrm>
                    <a:prstGeom prst="rect">
                      <a:avLst/>
                    </a:prstGeom>
                  </pic:spPr>
                </pic:pic>
              </a:graphicData>
            </a:graphic>
          </wp:inline>
        </w:drawing>
      </w:r>
      <w:r w:rsidRPr="00715840">
        <w:rPr>
          <w:rFonts w:ascii="Times New Roman" w:hAnsi="Times New Roman" w:cs="Times New Roman"/>
          <w:noProof/>
          <w:color w:val="000000" w:themeColor="text1"/>
          <w:sz w:val="28"/>
          <w:szCs w:val="28"/>
          <w:lang w:eastAsia="uk-UA"/>
        </w:rPr>
        <w:drawing>
          <wp:inline distT="0" distB="0" distL="0" distR="0">
            <wp:extent cx="2860826" cy="275272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графік 4.jpg"/>
                    <pic:cNvPicPr/>
                  </pic:nvPicPr>
                  <pic:blipFill>
                    <a:blip r:embed="rId26">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64026" cy="2755804"/>
                    </a:xfrm>
                    <a:prstGeom prst="rect">
                      <a:avLst/>
                    </a:prstGeom>
                  </pic:spPr>
                </pic:pic>
              </a:graphicData>
            </a:graphic>
          </wp:inline>
        </w:drawing>
      </w:r>
    </w:p>
    <w:p w:rsidR="00290B09" w:rsidRDefault="00290B09" w:rsidP="00290B09">
      <w:pPr>
        <w:spacing w:after="0" w:line="360" w:lineRule="auto"/>
        <w:contextualSpacing/>
        <w:jc w:val="both"/>
        <w:rPr>
          <w:rFonts w:ascii="Times New Roman" w:hAnsi="Times New Roman" w:cs="Times New Roman"/>
          <w:color w:val="000000" w:themeColor="text1"/>
          <w:sz w:val="28"/>
          <w:szCs w:val="28"/>
        </w:rPr>
      </w:pPr>
    </w:p>
    <w:p w:rsidR="00D02403" w:rsidRDefault="00D02403" w:rsidP="00290B09">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Рис</w:t>
      </w:r>
      <w:r w:rsidR="00290B09">
        <w:rPr>
          <w:rFonts w:ascii="Times New Roman" w:hAnsi="Times New Roman" w:cs="Times New Roman"/>
          <w:color w:val="000000" w:themeColor="text1"/>
          <w:sz w:val="28"/>
          <w:szCs w:val="28"/>
        </w:rPr>
        <w:t xml:space="preserve">унок </w:t>
      </w:r>
      <w:r w:rsidRPr="00715840">
        <w:rPr>
          <w:rFonts w:ascii="Times New Roman" w:hAnsi="Times New Roman" w:cs="Times New Roman"/>
          <w:color w:val="000000" w:themeColor="text1"/>
          <w:sz w:val="28"/>
          <w:szCs w:val="28"/>
        </w:rPr>
        <w:t>3.1</w:t>
      </w:r>
      <w:r w:rsidR="00290B09">
        <w:rPr>
          <w:rFonts w:ascii="Times New Roman" w:hAnsi="Times New Roman" w:cs="Times New Roman"/>
          <w:color w:val="000000" w:themeColor="text1"/>
          <w:sz w:val="28"/>
          <w:szCs w:val="28"/>
        </w:rPr>
        <w:t xml:space="preserve"> - </w:t>
      </w:r>
      <w:r w:rsidRPr="00715840">
        <w:rPr>
          <w:rFonts w:ascii="Times New Roman" w:hAnsi="Times New Roman" w:cs="Times New Roman"/>
          <w:color w:val="000000" w:themeColor="text1"/>
          <w:sz w:val="28"/>
          <w:szCs w:val="28"/>
        </w:rPr>
        <w:t>Гістограма розподілу та кумулятивна крива розподілу К</w:t>
      </w:r>
      <w:r w:rsidRPr="00715840">
        <w:rPr>
          <w:rFonts w:ascii="Times New Roman" w:hAnsi="Times New Roman" w:cs="Times New Roman"/>
          <w:color w:val="000000" w:themeColor="text1"/>
          <w:sz w:val="28"/>
          <w:szCs w:val="28"/>
          <w:vertAlign w:val="subscript"/>
        </w:rPr>
        <w:t xml:space="preserve">П  </w:t>
      </w:r>
      <w:r w:rsidRPr="00715840">
        <w:rPr>
          <w:rFonts w:ascii="Times New Roman" w:hAnsi="Times New Roman" w:cs="Times New Roman"/>
          <w:color w:val="000000" w:themeColor="text1"/>
          <w:sz w:val="28"/>
          <w:szCs w:val="28"/>
        </w:rPr>
        <w:t xml:space="preserve">для </w:t>
      </w:r>
      <w:r w:rsidR="00290B09">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z w:val="28"/>
          <w:szCs w:val="28"/>
        </w:rPr>
        <w:t>ерну</w:t>
      </w:r>
    </w:p>
    <w:p w:rsidR="00290B09" w:rsidRPr="00715840" w:rsidRDefault="00290B09" w:rsidP="00290B09">
      <w:pPr>
        <w:spacing w:after="0" w:line="360" w:lineRule="auto"/>
        <w:contextualSpacing/>
        <w:jc w:val="both"/>
        <w:rPr>
          <w:rFonts w:ascii="Times New Roman" w:hAnsi="Times New Roman" w:cs="Times New Roman"/>
          <w:color w:val="000000" w:themeColor="text1"/>
          <w:sz w:val="28"/>
          <w:szCs w:val="28"/>
        </w:rPr>
      </w:pPr>
    </w:p>
    <w:p w:rsidR="00D02403" w:rsidRPr="00715840" w:rsidRDefault="00D02403" w:rsidP="00290B09">
      <w:pPr>
        <w:spacing w:after="0" w:line="360" w:lineRule="auto"/>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lastRenderedPageBreak/>
        <w:drawing>
          <wp:inline distT="0" distB="0" distL="0" distR="0">
            <wp:extent cx="2907728" cy="2661285"/>
            <wp:effectExtent l="0" t="0" r="6985"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граф 2.jpg"/>
                    <pic:cNvPicPr/>
                  </pic:nvPicPr>
                  <pic:blipFill>
                    <a:blip r:embed="rId27">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67406" cy="2715905"/>
                    </a:xfrm>
                    <a:prstGeom prst="rect">
                      <a:avLst/>
                    </a:prstGeom>
                  </pic:spPr>
                </pic:pic>
              </a:graphicData>
            </a:graphic>
          </wp:inline>
        </w:drawing>
      </w:r>
      <w:r w:rsidRPr="00715840">
        <w:rPr>
          <w:rFonts w:ascii="Times New Roman" w:hAnsi="Times New Roman" w:cs="Times New Roman"/>
          <w:noProof/>
          <w:color w:val="000000" w:themeColor="text1"/>
          <w:sz w:val="28"/>
          <w:szCs w:val="28"/>
          <w:lang w:eastAsia="uk-UA"/>
        </w:rPr>
        <w:drawing>
          <wp:inline distT="0" distB="0" distL="0" distR="0">
            <wp:extent cx="2938222" cy="2590800"/>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Графік 5.jpg"/>
                    <pic:cNvPicPr/>
                  </pic:nvPicPr>
                  <pic:blipFill>
                    <a:blip r:embed="rId2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89320" cy="2635856"/>
                    </a:xfrm>
                    <a:prstGeom prst="rect">
                      <a:avLst/>
                    </a:prstGeom>
                  </pic:spPr>
                </pic:pic>
              </a:graphicData>
            </a:graphic>
          </wp:inline>
        </w:drawing>
      </w:r>
    </w:p>
    <w:p w:rsidR="00290B09" w:rsidRDefault="00290B09"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Рис</w:t>
      </w:r>
      <w:r w:rsidR="00290B09">
        <w:rPr>
          <w:rFonts w:ascii="Times New Roman" w:hAnsi="Times New Roman" w:cs="Times New Roman"/>
          <w:color w:val="000000" w:themeColor="text1"/>
          <w:sz w:val="28"/>
          <w:szCs w:val="28"/>
        </w:rPr>
        <w:t xml:space="preserve">унок </w:t>
      </w:r>
      <w:r w:rsidRPr="00715840">
        <w:rPr>
          <w:rFonts w:ascii="Times New Roman" w:hAnsi="Times New Roman" w:cs="Times New Roman"/>
          <w:color w:val="000000" w:themeColor="text1"/>
          <w:sz w:val="28"/>
          <w:szCs w:val="28"/>
        </w:rPr>
        <w:t>3.2</w:t>
      </w:r>
      <w:r w:rsidR="00290B09">
        <w:rPr>
          <w:rFonts w:ascii="Times New Roman" w:hAnsi="Times New Roman" w:cs="Times New Roman"/>
          <w:color w:val="000000" w:themeColor="text1"/>
          <w:sz w:val="28"/>
          <w:szCs w:val="28"/>
        </w:rPr>
        <w:t xml:space="preserve"> -</w:t>
      </w:r>
      <w:r w:rsidRPr="00715840">
        <w:rPr>
          <w:rFonts w:ascii="Times New Roman" w:hAnsi="Times New Roman" w:cs="Times New Roman"/>
          <w:color w:val="000000" w:themeColor="text1"/>
          <w:sz w:val="28"/>
          <w:szCs w:val="28"/>
        </w:rPr>
        <w:t xml:space="preserve"> Гістограма розподілу та кумулятивна крива розподілу К</w:t>
      </w:r>
      <w:r w:rsidRPr="00715840">
        <w:rPr>
          <w:rFonts w:ascii="Times New Roman" w:hAnsi="Times New Roman" w:cs="Times New Roman"/>
          <w:color w:val="000000" w:themeColor="text1"/>
          <w:sz w:val="28"/>
          <w:szCs w:val="28"/>
          <w:vertAlign w:val="subscript"/>
        </w:rPr>
        <w:t xml:space="preserve">П  </w:t>
      </w:r>
      <w:r w:rsidRPr="00715840">
        <w:rPr>
          <w:rFonts w:ascii="Times New Roman" w:hAnsi="Times New Roman" w:cs="Times New Roman"/>
          <w:color w:val="000000" w:themeColor="text1"/>
          <w:sz w:val="28"/>
          <w:szCs w:val="28"/>
        </w:rPr>
        <w:t>для петрофізичних залежностей</w:t>
      </w:r>
    </w:p>
    <w:p w:rsidR="00D02403" w:rsidRPr="00715840" w:rsidRDefault="00D02403" w:rsidP="00290B09">
      <w:pPr>
        <w:spacing w:after="0" w:line="360" w:lineRule="auto"/>
        <w:contextualSpacing/>
        <w:jc w:val="both"/>
        <w:rPr>
          <w:rFonts w:ascii="Times New Roman" w:hAnsi="Times New Roman" w:cs="Times New Roman"/>
          <w:color w:val="000000" w:themeColor="text1"/>
          <w:sz w:val="28"/>
          <w:szCs w:val="28"/>
        </w:rPr>
      </w:pPr>
      <w:r w:rsidRPr="00715840">
        <w:rPr>
          <w:rFonts w:ascii="Times New Roman" w:hAnsi="Times New Roman" w:cs="Times New Roman"/>
          <w:noProof/>
          <w:color w:val="000000" w:themeColor="text1"/>
          <w:sz w:val="28"/>
          <w:szCs w:val="28"/>
          <w:lang w:eastAsia="uk-UA"/>
        </w:rPr>
        <w:drawing>
          <wp:inline distT="0" distB="0" distL="0" distR="0">
            <wp:extent cx="2914650" cy="24384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граф 3.jpg"/>
                    <pic:cNvPicPr/>
                  </pic:nvPicPr>
                  <pic:blipFill>
                    <a:blip r:embed="rId29">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21638" cy="2444246"/>
                    </a:xfrm>
                    <a:prstGeom prst="rect">
                      <a:avLst/>
                    </a:prstGeom>
                  </pic:spPr>
                </pic:pic>
              </a:graphicData>
            </a:graphic>
          </wp:inline>
        </w:drawing>
      </w:r>
      <w:r w:rsidRPr="00715840">
        <w:rPr>
          <w:rFonts w:ascii="Times New Roman" w:hAnsi="Times New Roman" w:cs="Times New Roman"/>
          <w:noProof/>
          <w:color w:val="000000" w:themeColor="text1"/>
          <w:sz w:val="28"/>
          <w:szCs w:val="28"/>
          <w:lang w:eastAsia="uk-UA"/>
        </w:rPr>
        <w:drawing>
          <wp:inline distT="0" distB="0" distL="0" distR="0">
            <wp:extent cx="2947670" cy="2371725"/>
            <wp:effectExtent l="0" t="0" r="508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Графік 6.jpg"/>
                    <pic:cNvPicPr/>
                  </pic:nvPicPr>
                  <pic:blipFill>
                    <a:blip r:embed="rId30">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84990" cy="2401753"/>
                    </a:xfrm>
                    <a:prstGeom prst="rect">
                      <a:avLst/>
                    </a:prstGeom>
                  </pic:spPr>
                </pic:pic>
              </a:graphicData>
            </a:graphic>
          </wp:inline>
        </w:drawing>
      </w:r>
    </w:p>
    <w:p w:rsidR="00290B09" w:rsidRDefault="00290B09" w:rsidP="00794DA4">
      <w:pPr>
        <w:spacing w:after="0" w:line="360" w:lineRule="auto"/>
        <w:ind w:firstLine="709"/>
        <w:contextualSpacing/>
        <w:jc w:val="both"/>
        <w:rPr>
          <w:rFonts w:ascii="Times New Roman" w:hAnsi="Times New Roman" w:cs="Times New Roman"/>
          <w:color w:val="000000" w:themeColor="text1"/>
          <w:sz w:val="28"/>
          <w:szCs w:val="28"/>
        </w:rPr>
      </w:pPr>
    </w:p>
    <w:p w:rsidR="00463D01"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Рис</w:t>
      </w:r>
      <w:r w:rsidR="00290B09">
        <w:rPr>
          <w:rFonts w:ascii="Times New Roman" w:hAnsi="Times New Roman" w:cs="Times New Roman"/>
          <w:color w:val="000000" w:themeColor="text1"/>
          <w:sz w:val="28"/>
          <w:szCs w:val="28"/>
        </w:rPr>
        <w:t xml:space="preserve">унок </w:t>
      </w:r>
      <w:r w:rsidRPr="00715840">
        <w:rPr>
          <w:rFonts w:ascii="Times New Roman" w:hAnsi="Times New Roman" w:cs="Times New Roman"/>
          <w:color w:val="000000" w:themeColor="text1"/>
          <w:sz w:val="28"/>
          <w:szCs w:val="28"/>
        </w:rPr>
        <w:t>3.</w:t>
      </w:r>
      <w:r w:rsidR="00290B09">
        <w:rPr>
          <w:rFonts w:ascii="Times New Roman" w:hAnsi="Times New Roman" w:cs="Times New Roman"/>
          <w:color w:val="000000" w:themeColor="text1"/>
          <w:sz w:val="28"/>
          <w:szCs w:val="28"/>
        </w:rPr>
        <w:t>3 -</w:t>
      </w:r>
      <w:r w:rsidRPr="00715840">
        <w:rPr>
          <w:rFonts w:ascii="Times New Roman" w:hAnsi="Times New Roman" w:cs="Times New Roman"/>
          <w:color w:val="000000" w:themeColor="text1"/>
          <w:sz w:val="28"/>
          <w:szCs w:val="28"/>
        </w:rPr>
        <w:t xml:space="preserve"> Гістограма розподілу та кумулятивна крива розподілу К</w:t>
      </w:r>
      <w:r w:rsidRPr="00715840">
        <w:rPr>
          <w:rFonts w:ascii="Times New Roman" w:hAnsi="Times New Roman" w:cs="Times New Roman"/>
          <w:color w:val="000000" w:themeColor="text1"/>
          <w:sz w:val="28"/>
          <w:szCs w:val="28"/>
          <w:vertAlign w:val="subscript"/>
        </w:rPr>
        <w:t xml:space="preserve">П  </w:t>
      </w:r>
      <w:r w:rsidRPr="00715840">
        <w:rPr>
          <w:rFonts w:ascii="Times New Roman" w:hAnsi="Times New Roman" w:cs="Times New Roman"/>
          <w:color w:val="000000" w:themeColor="text1"/>
          <w:sz w:val="28"/>
          <w:szCs w:val="28"/>
        </w:rPr>
        <w:t>для АК+ГК</w:t>
      </w:r>
    </w:p>
    <w:p w:rsidR="00290B09" w:rsidRPr="00715840" w:rsidRDefault="00290B09"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Default="00D02403" w:rsidP="00794DA4">
      <w:pPr>
        <w:tabs>
          <w:tab w:val="left" w:pos="0"/>
        </w:tabs>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3.2. Розрахунок </w:t>
      </w:r>
      <w:r w:rsidR="005D7B2F" w:rsidRPr="007E3283">
        <w:rPr>
          <w:rFonts w:ascii="Times New Roman" w:hAnsi="Times New Roman" w:cs="Times New Roman"/>
          <w:color w:val="000000"/>
          <w:sz w:val="28"/>
          <w:szCs w:val="28"/>
        </w:rPr>
        <w:t>числов</w:t>
      </w:r>
      <w:r w:rsidR="005D7B2F">
        <w:rPr>
          <w:rFonts w:ascii="Times New Roman" w:hAnsi="Times New Roman" w:cs="Times New Roman"/>
          <w:color w:val="000000"/>
          <w:sz w:val="28"/>
          <w:szCs w:val="28"/>
        </w:rPr>
        <w:t>их</w:t>
      </w:r>
      <w:r w:rsidR="005D7B2F" w:rsidRPr="007E3283">
        <w:rPr>
          <w:rFonts w:ascii="Times New Roman" w:hAnsi="Times New Roman" w:cs="Times New Roman"/>
          <w:color w:val="000000"/>
          <w:sz w:val="28"/>
          <w:szCs w:val="28"/>
        </w:rPr>
        <w:t xml:space="preserve"> характеристик розподілу</w:t>
      </w:r>
    </w:p>
    <w:p w:rsidR="007E3283" w:rsidRPr="00715840" w:rsidRDefault="007E3283" w:rsidP="00794DA4">
      <w:pPr>
        <w:tabs>
          <w:tab w:val="left" w:pos="0"/>
        </w:tabs>
        <w:spacing w:after="0" w:line="360" w:lineRule="auto"/>
        <w:ind w:firstLine="709"/>
        <w:contextualSpacing/>
        <w:jc w:val="both"/>
        <w:rPr>
          <w:rFonts w:ascii="Times New Roman" w:hAnsi="Times New Roman" w:cs="Times New Roman"/>
          <w:color w:val="000000" w:themeColor="text1"/>
          <w:sz w:val="28"/>
          <w:szCs w:val="28"/>
        </w:rPr>
      </w:pPr>
    </w:p>
    <w:p w:rsidR="007E3283" w:rsidRPr="007E3283" w:rsidRDefault="007E3283" w:rsidP="007E3283">
      <w:pPr>
        <w:widowControl w:val="0"/>
        <w:tabs>
          <w:tab w:val="left" w:pos="6636"/>
        </w:tabs>
        <w:spacing w:after="0" w:line="360" w:lineRule="auto"/>
        <w:ind w:firstLine="709"/>
        <w:jc w:val="both"/>
        <w:rPr>
          <w:rFonts w:ascii="Times New Roman" w:hAnsi="Times New Roman" w:cs="Times New Roman"/>
          <w:color w:val="000000"/>
          <w:sz w:val="28"/>
          <w:szCs w:val="28"/>
        </w:rPr>
      </w:pPr>
      <w:r w:rsidRPr="007E3283">
        <w:rPr>
          <w:rFonts w:ascii="Times New Roman" w:hAnsi="Times New Roman" w:cs="Times New Roman"/>
          <w:color w:val="000000"/>
          <w:sz w:val="28"/>
          <w:szCs w:val="28"/>
        </w:rPr>
        <w:t xml:space="preserve">З метою оцінки подібності результатів визначення </w:t>
      </w:r>
      <w:r w:rsidRPr="007E3283">
        <w:rPr>
          <w:rFonts w:ascii="Times New Roman" w:hAnsi="Times New Roman" w:cs="Times New Roman"/>
          <w:i/>
          <w:color w:val="000000"/>
          <w:sz w:val="28"/>
          <w:szCs w:val="28"/>
        </w:rPr>
        <w:t>К</w:t>
      </w:r>
      <w:r w:rsidRPr="007E3283">
        <w:rPr>
          <w:rFonts w:ascii="Times New Roman" w:hAnsi="Times New Roman" w:cs="Times New Roman"/>
          <w:i/>
          <w:color w:val="000000"/>
          <w:sz w:val="28"/>
          <w:szCs w:val="28"/>
          <w:vertAlign w:val="subscript"/>
        </w:rPr>
        <w:t>п</w:t>
      </w:r>
      <w:r w:rsidRPr="007E3283">
        <w:rPr>
          <w:rFonts w:ascii="Times New Roman" w:hAnsi="Times New Roman" w:cs="Times New Roman"/>
          <w:color w:val="000000"/>
          <w:sz w:val="28"/>
          <w:szCs w:val="28"/>
        </w:rPr>
        <w:t xml:space="preserve"> різними способами визначалися числові характеристики розподілу, а саме: середнє значення, мода, медіана, дисперсія та середньоквадратичне відхилення </w:t>
      </w:r>
      <w:r>
        <w:rPr>
          <w:rFonts w:ascii="Times New Roman" w:hAnsi="Times New Roman" w:cs="Times New Roman"/>
          <w:color w:val="000000"/>
          <w:sz w:val="28"/>
          <w:szCs w:val="28"/>
        </w:rPr>
        <w:t>(стандарт).</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Середнє значення</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Середнім значенням називають суму усіх значень поділених на їх кількість. Тобто Х</w:t>
      </w:r>
      <w:r w:rsidRPr="00715840">
        <w:rPr>
          <w:rFonts w:ascii="Times New Roman" w:hAnsi="Times New Roman" w:cs="Times New Roman"/>
          <w:color w:val="000000" w:themeColor="text1"/>
          <w:sz w:val="28"/>
          <w:szCs w:val="28"/>
          <w:vertAlign w:val="subscript"/>
        </w:rPr>
        <w:t>сер</w:t>
      </w:r>
      <w:r w:rsidRPr="00715840">
        <w:rPr>
          <w:rFonts w:ascii="Times New Roman" w:hAnsi="Times New Roman" w:cs="Times New Roman"/>
          <w:color w:val="000000" w:themeColor="text1"/>
          <w:sz w:val="28"/>
          <w:szCs w:val="28"/>
        </w:rPr>
        <w:t>=(х</w:t>
      </w:r>
      <w:r w:rsidRPr="00715840">
        <w:rPr>
          <w:rFonts w:ascii="Times New Roman" w:hAnsi="Times New Roman" w:cs="Times New Roman"/>
          <w:color w:val="000000" w:themeColor="text1"/>
          <w:sz w:val="28"/>
          <w:szCs w:val="28"/>
          <w:vertAlign w:val="subscript"/>
        </w:rPr>
        <w:t>1</w:t>
      </w:r>
      <w:r w:rsidRPr="00715840">
        <w:rPr>
          <w:rFonts w:ascii="Times New Roman" w:hAnsi="Times New Roman" w:cs="Times New Roman"/>
          <w:color w:val="000000" w:themeColor="text1"/>
          <w:sz w:val="28"/>
          <w:szCs w:val="28"/>
        </w:rPr>
        <w:t>+х</w:t>
      </w:r>
      <w:r w:rsidRPr="00715840">
        <w:rPr>
          <w:rFonts w:ascii="Times New Roman" w:hAnsi="Times New Roman" w:cs="Times New Roman"/>
          <w:color w:val="000000" w:themeColor="text1"/>
          <w:sz w:val="28"/>
          <w:szCs w:val="28"/>
          <w:vertAlign w:val="subscript"/>
        </w:rPr>
        <w:t>2</w:t>
      </w:r>
      <w:r w:rsidRPr="00715840">
        <w:rPr>
          <w:rFonts w:ascii="Times New Roman" w:hAnsi="Times New Roman" w:cs="Times New Roman"/>
          <w:color w:val="000000" w:themeColor="text1"/>
          <w:sz w:val="28"/>
          <w:szCs w:val="28"/>
        </w:rPr>
        <w:t>+…+х</w:t>
      </w:r>
      <w:r w:rsidRPr="00715840">
        <w:rPr>
          <w:rFonts w:ascii="Times New Roman" w:hAnsi="Times New Roman" w:cs="Times New Roman"/>
          <w:color w:val="000000" w:themeColor="text1"/>
          <w:sz w:val="28"/>
          <w:szCs w:val="28"/>
          <w:vertAlign w:val="subscript"/>
          <w:lang w:val="en-US"/>
        </w:rPr>
        <w:t>n</w:t>
      </w:r>
      <w:r w:rsidRPr="00715840">
        <w:rPr>
          <w:rFonts w:ascii="Times New Roman" w:hAnsi="Times New Roman" w:cs="Times New Roman"/>
          <w:color w:val="000000" w:themeColor="text1"/>
          <w:sz w:val="28"/>
          <w:szCs w:val="28"/>
        </w:rPr>
        <w:t>)/n. За розрахунком середні значення мають такі величини: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керну: Х</w:t>
      </w:r>
      <w:r w:rsidRPr="00715840">
        <w:rPr>
          <w:rFonts w:ascii="Times New Roman" w:hAnsi="Times New Roman" w:cs="Times New Roman"/>
          <w:color w:val="000000" w:themeColor="text1"/>
          <w:sz w:val="28"/>
          <w:szCs w:val="28"/>
          <w:vertAlign w:val="subscript"/>
        </w:rPr>
        <w:t>сер</w:t>
      </w:r>
      <w:r w:rsidRPr="00715840">
        <w:rPr>
          <w:rFonts w:ascii="Times New Roman" w:hAnsi="Times New Roman" w:cs="Times New Roman"/>
          <w:color w:val="000000" w:themeColor="text1"/>
          <w:sz w:val="28"/>
          <w:szCs w:val="28"/>
        </w:rPr>
        <w:t>=14,291 %;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петрофізичних залежностей: Х</w:t>
      </w:r>
      <w:r w:rsidRPr="00715840">
        <w:rPr>
          <w:rFonts w:ascii="Times New Roman" w:hAnsi="Times New Roman" w:cs="Times New Roman"/>
          <w:color w:val="000000" w:themeColor="text1"/>
          <w:sz w:val="28"/>
          <w:szCs w:val="28"/>
          <w:vertAlign w:val="subscript"/>
        </w:rPr>
        <w:t>сер</w:t>
      </w:r>
      <w:r w:rsidRPr="00715840">
        <w:rPr>
          <w:rFonts w:ascii="Times New Roman" w:hAnsi="Times New Roman" w:cs="Times New Roman"/>
          <w:color w:val="000000" w:themeColor="text1"/>
          <w:sz w:val="28"/>
          <w:szCs w:val="28"/>
        </w:rPr>
        <w:t>=14,289 %;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АК+ГК: Х</w:t>
      </w:r>
      <w:r w:rsidRPr="00715840">
        <w:rPr>
          <w:rFonts w:ascii="Times New Roman" w:hAnsi="Times New Roman" w:cs="Times New Roman"/>
          <w:color w:val="000000" w:themeColor="text1"/>
          <w:sz w:val="28"/>
          <w:szCs w:val="28"/>
          <w:vertAlign w:val="subscript"/>
        </w:rPr>
        <w:t>сер</w:t>
      </w:r>
      <w:r w:rsidRPr="00715840">
        <w:rPr>
          <w:rFonts w:ascii="Times New Roman" w:hAnsi="Times New Roman" w:cs="Times New Roman"/>
          <w:color w:val="000000" w:themeColor="text1"/>
          <w:sz w:val="28"/>
          <w:szCs w:val="28"/>
        </w:rPr>
        <w:t>= 13,066 %.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Мода Мо</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Модою називають найімовірніше значення, тобто те значення яке найчастіше повторюється у ряду. Після перегляду трьох рядів виходить що:</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 для керну: 15 %;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петрофізичних залежностей: 13,2 %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АК+ГК: 9,53 %.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Медіана Ме</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Медіаною називають серединну величину вибіркової сукупності, яка відповідає центрального значення рангового ряду. Для визначення медіани потрібно упорядкувати дані у порядку зростання. Так як у нас парна кількість значень (120) Ме визначають середнім арифметичним між 60 та 61 значеннями. З цього виходить що медіана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керну: Ме=(14,2+14,2)/2=14,2 %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петрофізичних залежностей: Ме=(13,9+14)/2=13,95 %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АК+ГК: Ме=(12,54+12,6)/2=12,57 %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vertAlign w:val="superscript"/>
        </w:rPr>
      </w:pPr>
      <w:r w:rsidRPr="00715840">
        <w:rPr>
          <w:rFonts w:ascii="Times New Roman" w:hAnsi="Times New Roman" w:cs="Times New Roman"/>
          <w:color w:val="000000" w:themeColor="text1"/>
          <w:sz w:val="28"/>
          <w:szCs w:val="28"/>
        </w:rPr>
        <w:t>Дисперсія σ</w:t>
      </w:r>
      <w:r w:rsidRPr="00715840">
        <w:rPr>
          <w:rFonts w:ascii="Times New Roman" w:hAnsi="Times New Roman" w:cs="Times New Roman"/>
          <w:color w:val="000000" w:themeColor="text1"/>
          <w:sz w:val="28"/>
          <w:szCs w:val="28"/>
          <w:vertAlign w:val="superscript"/>
        </w:rPr>
        <w:t>2</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Дисперсію випадкової величини визначають за формулою (2.14). Дану формулу можна записати у наступному вигляді:</w:t>
      </w:r>
    </w:p>
    <w:p w:rsidR="00D02403" w:rsidRPr="00715840" w:rsidRDefault="0090409D" w:rsidP="00794DA4">
      <w:pPr>
        <w:spacing w:after="0" w:line="360" w:lineRule="auto"/>
        <w:ind w:firstLine="709"/>
        <w:contextualSpacing/>
        <w:jc w:val="both"/>
        <w:rPr>
          <w:rFonts w:ascii="Times New Roman" w:eastAsiaTheme="minorEastAsia" w:hAnsi="Times New Roman" w:cs="Times New Roman"/>
          <w:color w:val="000000" w:themeColor="text1"/>
          <w:sz w:val="28"/>
          <w:szCs w:val="28"/>
        </w:rPr>
      </w:pPr>
      <m:oMathPara>
        <m:oMathParaPr>
          <m:jc m:val="center"/>
        </m:oMathParaPr>
        <m:oMath>
          <m:sSup>
            <m:sSupPr>
              <m:ctrlPr>
                <w:rPr>
                  <w:rFonts w:ascii="Cambria Math" w:hAnsi="Cambria Math" w:cs="Times New Roman"/>
                  <w:color w:val="000000" w:themeColor="text1"/>
                  <w:sz w:val="28"/>
                  <w:szCs w:val="28"/>
                </w:rPr>
              </m:ctrlPr>
            </m:sSupPr>
            <m:e>
              <m:r>
                <m:rPr>
                  <m:sty m:val="p"/>
                </m:rPr>
                <w:rPr>
                  <w:rFonts w:ascii="Cambria Math" w:hAnsi="Cambria Math" w:cs="Times New Roman"/>
                  <w:color w:val="000000" w:themeColor="text1"/>
                  <w:sz w:val="28"/>
                  <w:szCs w:val="28"/>
                </w:rPr>
                <m:t>σ</m:t>
              </m:r>
            </m:e>
            <m:sup>
              <m:r>
                <m:rPr>
                  <m:sty m:val="p"/>
                </m:rPr>
                <w:rPr>
                  <w:rFonts w:ascii="Cambria Math" w:hAnsi="Cambria Math" w:cs="Times New Roman"/>
                  <w:color w:val="000000" w:themeColor="text1"/>
                  <w:sz w:val="28"/>
                  <w:szCs w:val="28"/>
                </w:rPr>
                <m:t>2</m:t>
              </m:r>
            </m:sup>
          </m:sSup>
          <m:r>
            <m:rPr>
              <m:sty m:val="p"/>
            </m:rPr>
            <w:rPr>
              <w:rFonts w:ascii="Cambria Math" w:hAnsi="Cambria Math" w:cs="Times New Roman"/>
              <w:color w:val="000000" w:themeColor="text1"/>
              <w:sz w:val="28"/>
              <w:szCs w:val="28"/>
            </w:rPr>
            <m:t>=M</m:t>
          </m:r>
          <m:d>
            <m:dPr>
              <m:ctrlPr>
                <w:rPr>
                  <w:rFonts w:ascii="Cambria Math" w:hAnsi="Cambria Math" w:cs="Times New Roman"/>
                  <w:color w:val="000000" w:themeColor="text1"/>
                  <w:sz w:val="28"/>
                  <w:szCs w:val="28"/>
                </w:rPr>
              </m:ctrlPr>
            </m:dPr>
            <m:e>
              <m:sSup>
                <m:sSupPr>
                  <m:ctrlPr>
                    <w:rPr>
                      <w:rFonts w:ascii="Cambria Math" w:hAnsi="Cambria Math" w:cs="Times New Roman"/>
                      <w:color w:val="000000" w:themeColor="text1"/>
                      <w:sz w:val="28"/>
                      <w:szCs w:val="28"/>
                    </w:rPr>
                  </m:ctrlPr>
                </m:sSupPr>
                <m:e>
                  <m:r>
                    <m:rPr>
                      <m:sty m:val="p"/>
                    </m:rPr>
                    <w:rPr>
                      <w:rFonts w:ascii="Cambria Math" w:hAnsi="Cambria Math" w:cs="Times New Roman"/>
                      <w:color w:val="000000" w:themeColor="text1"/>
                      <w:sz w:val="28"/>
                      <w:szCs w:val="28"/>
                    </w:rPr>
                    <m:t>X</m:t>
                  </m:r>
                </m:e>
                <m:sup>
                  <m:r>
                    <m:rPr>
                      <m:sty m:val="p"/>
                    </m:rPr>
                    <w:rPr>
                      <w:rFonts w:ascii="Cambria Math" w:hAnsi="Cambria Math" w:cs="Times New Roman"/>
                      <w:color w:val="000000" w:themeColor="text1"/>
                      <w:sz w:val="28"/>
                      <w:szCs w:val="28"/>
                    </w:rPr>
                    <m:t>2</m:t>
                  </m:r>
                </m:sup>
              </m:sSup>
            </m:e>
          </m:d>
          <m:r>
            <m:rPr>
              <m:sty m:val="p"/>
            </m:rPr>
            <w:rPr>
              <w:rFonts w:ascii="Cambria Math" w:hAnsi="Cambria Math" w:cs="Times New Roman"/>
              <w:color w:val="000000" w:themeColor="text1"/>
              <w:sz w:val="28"/>
              <w:szCs w:val="28"/>
            </w:rPr>
            <m:t>-</m:t>
          </m:r>
          <m:sSup>
            <m:sSupPr>
              <m:ctrlPr>
                <w:rPr>
                  <w:rFonts w:ascii="Cambria Math" w:hAnsi="Cambria Math" w:cs="Times New Roman"/>
                  <w:color w:val="000000" w:themeColor="text1"/>
                  <w:sz w:val="28"/>
                  <w:szCs w:val="28"/>
                </w:rPr>
              </m:ctrlPr>
            </m:sSupPr>
            <m:e>
              <m:r>
                <m:rPr>
                  <m:sty m:val="p"/>
                </m:rPr>
                <w:rPr>
                  <w:rFonts w:ascii="Cambria Math" w:hAnsi="Cambria Math" w:cs="Times New Roman"/>
                  <w:color w:val="000000" w:themeColor="text1"/>
                  <w:sz w:val="28"/>
                  <w:szCs w:val="28"/>
                </w:rPr>
                <m:t>M</m:t>
              </m:r>
            </m:e>
            <m:sup>
              <m:r>
                <m:rPr>
                  <m:sty m:val="p"/>
                </m:rPr>
                <w:rPr>
                  <w:rFonts w:ascii="Cambria Math" w:hAnsi="Cambria Math" w:cs="Times New Roman"/>
                  <w:color w:val="000000" w:themeColor="text1"/>
                  <w:sz w:val="28"/>
                  <w:szCs w:val="28"/>
                </w:rPr>
                <m:t>2</m:t>
              </m:r>
            </m:sup>
          </m:sSup>
          <m:d>
            <m:dPr>
              <m:ctrlPr>
                <w:rPr>
                  <w:rFonts w:ascii="Cambria Math" w:hAnsi="Cambria Math" w:cs="Times New Roman"/>
                  <w:color w:val="000000" w:themeColor="text1"/>
                  <w:sz w:val="28"/>
                  <w:szCs w:val="28"/>
                </w:rPr>
              </m:ctrlPr>
            </m:dPr>
            <m:e>
              <m:r>
                <m:rPr>
                  <m:sty m:val="p"/>
                </m:rPr>
                <w:rPr>
                  <w:rFonts w:ascii="Cambria Math" w:hAnsi="Cambria Math" w:cs="Times New Roman"/>
                  <w:color w:val="000000" w:themeColor="text1"/>
                  <w:sz w:val="28"/>
                  <w:szCs w:val="28"/>
                </w:rPr>
                <m:t>X</m:t>
              </m:r>
            </m:e>
          </m:d>
          <m:r>
            <m:rPr>
              <m:sty m:val="p"/>
            </m:rPr>
            <w:rPr>
              <w:rFonts w:ascii="Cambria Math" w:hAnsi="Cambria Math" w:cs="Times New Roman"/>
              <w:color w:val="000000" w:themeColor="text1"/>
              <w:sz w:val="28"/>
              <w:szCs w:val="28"/>
            </w:rPr>
            <m:t>=</m:t>
          </m:r>
          <m:nary>
            <m:naryPr>
              <m:chr m:val="∑"/>
              <m:limLoc m:val="undOvr"/>
              <m:ctrlPr>
                <w:rPr>
                  <w:rFonts w:ascii="Cambria Math" w:hAnsi="Cambria Math" w:cs="Times New Roman"/>
                  <w:color w:val="000000" w:themeColor="text1"/>
                  <w:sz w:val="28"/>
                  <w:szCs w:val="28"/>
                </w:rPr>
              </m:ctrlPr>
            </m:naryPr>
            <m:sub>
              <m:r>
                <m:rPr>
                  <m:sty m:val="p"/>
                </m:rPr>
                <w:rPr>
                  <w:rFonts w:ascii="Cambria Math" w:hAnsi="Cambria Math" w:cs="Times New Roman"/>
                  <w:color w:val="000000" w:themeColor="text1"/>
                  <w:sz w:val="28"/>
                  <w:szCs w:val="28"/>
                </w:rPr>
                <m:t>i=1</m:t>
              </m:r>
            </m:sub>
            <m:sup>
              <m:r>
                <m:rPr>
                  <m:sty m:val="p"/>
                </m:rPr>
                <w:rPr>
                  <w:rFonts w:ascii="Cambria Math" w:hAnsi="Cambria Math" w:cs="Times New Roman"/>
                  <w:color w:val="000000" w:themeColor="text1"/>
                  <w:sz w:val="28"/>
                  <w:szCs w:val="28"/>
                </w:rPr>
                <m:t>120</m:t>
              </m:r>
            </m:sup>
            <m:e>
              <m:sSubSup>
                <m:sSubSupPr>
                  <m:ctrlPr>
                    <w:rPr>
                      <w:rFonts w:ascii="Cambria Math" w:hAnsi="Cambria Math" w:cs="Times New Roman"/>
                      <w:color w:val="000000" w:themeColor="text1"/>
                      <w:sz w:val="28"/>
                      <w:szCs w:val="28"/>
                    </w:rPr>
                  </m:ctrlPr>
                </m:sSubSupPr>
                <m:e>
                  <m:r>
                    <m:rPr>
                      <m:sty m:val="p"/>
                    </m:rPr>
                    <w:rPr>
                      <w:rFonts w:ascii="Cambria Math" w:hAnsi="Cambria Math" w:cs="Times New Roman"/>
                      <w:color w:val="000000" w:themeColor="text1"/>
                      <w:sz w:val="28"/>
                      <w:szCs w:val="28"/>
                    </w:rPr>
                    <m:t>x</m:t>
                  </m:r>
                </m:e>
                <m:sub>
                  <m:r>
                    <m:rPr>
                      <m:sty m:val="p"/>
                    </m:rPr>
                    <w:rPr>
                      <w:rFonts w:ascii="Cambria Math" w:hAnsi="Cambria Math" w:cs="Times New Roman"/>
                      <w:color w:val="000000" w:themeColor="text1"/>
                      <w:sz w:val="28"/>
                      <w:szCs w:val="28"/>
                    </w:rPr>
                    <m:t>i</m:t>
                  </m:r>
                </m:sub>
                <m:sup>
                  <m:r>
                    <m:rPr>
                      <m:sty m:val="p"/>
                    </m:rPr>
                    <w:rPr>
                      <w:rFonts w:ascii="Cambria Math" w:hAnsi="Cambria Math" w:cs="Times New Roman"/>
                      <w:color w:val="000000" w:themeColor="text1"/>
                      <w:sz w:val="28"/>
                      <w:szCs w:val="28"/>
                    </w:rPr>
                    <m:t>2</m:t>
                  </m:r>
                </m:sup>
              </m:sSubSup>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p</m:t>
                  </m:r>
                </m:e>
                <m:sub>
                  <m:r>
                    <m:rPr>
                      <m:sty m:val="p"/>
                    </m:rPr>
                    <w:rPr>
                      <w:rFonts w:ascii="Cambria Math" w:hAnsi="Cambria Math" w:cs="Times New Roman"/>
                      <w:color w:val="000000" w:themeColor="text1"/>
                      <w:sz w:val="28"/>
                      <w:szCs w:val="28"/>
                    </w:rPr>
                    <m:t>i</m:t>
                  </m:r>
                </m:sub>
              </m:sSub>
            </m:e>
          </m:nary>
          <m:r>
            <m:rPr>
              <m:sty m:val="p"/>
            </m:rPr>
            <w:rPr>
              <w:rFonts w:ascii="Cambria Math" w:hAnsi="Cambria Math" w:cs="Times New Roman"/>
              <w:color w:val="000000" w:themeColor="text1"/>
              <w:sz w:val="28"/>
              <w:szCs w:val="28"/>
            </w:rPr>
            <m:t>-</m:t>
          </m:r>
          <m:sSup>
            <m:sSupPr>
              <m:ctrlPr>
                <w:rPr>
                  <w:rFonts w:ascii="Cambria Math" w:hAnsi="Cambria Math" w:cs="Times New Roman"/>
                  <w:color w:val="000000" w:themeColor="text1"/>
                  <w:sz w:val="28"/>
                  <w:szCs w:val="28"/>
                </w:rPr>
              </m:ctrlPr>
            </m:sSupPr>
            <m:e>
              <m:d>
                <m:dPr>
                  <m:ctrlPr>
                    <w:rPr>
                      <w:rFonts w:ascii="Cambria Math" w:hAnsi="Cambria Math" w:cs="Times New Roman"/>
                      <w:color w:val="000000" w:themeColor="text1"/>
                      <w:sz w:val="28"/>
                      <w:szCs w:val="28"/>
                    </w:rPr>
                  </m:ctrlPr>
                </m:dPr>
                <m:e>
                  <m:nary>
                    <m:naryPr>
                      <m:chr m:val="∑"/>
                      <m:limLoc m:val="undOvr"/>
                      <m:ctrlPr>
                        <w:rPr>
                          <w:rFonts w:ascii="Cambria Math" w:hAnsi="Cambria Math" w:cs="Times New Roman"/>
                          <w:color w:val="000000" w:themeColor="text1"/>
                          <w:sz w:val="28"/>
                          <w:szCs w:val="28"/>
                        </w:rPr>
                      </m:ctrlPr>
                    </m:naryPr>
                    <m:sub>
                      <m:r>
                        <m:rPr>
                          <m:sty m:val="p"/>
                        </m:rPr>
                        <w:rPr>
                          <w:rFonts w:ascii="Cambria Math" w:hAnsi="Cambria Math" w:cs="Times New Roman"/>
                          <w:color w:val="000000" w:themeColor="text1"/>
                          <w:sz w:val="28"/>
                          <w:szCs w:val="28"/>
                        </w:rPr>
                        <m:t>i=1</m:t>
                      </m:r>
                    </m:sub>
                    <m:sup>
                      <m:r>
                        <m:rPr>
                          <m:sty m:val="p"/>
                        </m:rPr>
                        <w:rPr>
                          <w:rFonts w:ascii="Cambria Math" w:hAnsi="Cambria Math" w:cs="Times New Roman"/>
                          <w:color w:val="000000" w:themeColor="text1"/>
                          <w:sz w:val="28"/>
                          <w:szCs w:val="28"/>
                        </w:rPr>
                        <m:t>120</m:t>
                      </m:r>
                    </m:sup>
                    <m:e>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x</m:t>
                          </m:r>
                        </m:e>
                        <m:sub>
                          <m:r>
                            <m:rPr>
                              <m:sty m:val="p"/>
                            </m:rPr>
                            <w:rPr>
                              <w:rFonts w:ascii="Cambria Math" w:hAnsi="Cambria Math" w:cs="Times New Roman"/>
                              <w:color w:val="000000" w:themeColor="text1"/>
                              <w:sz w:val="28"/>
                              <w:szCs w:val="28"/>
                            </w:rPr>
                            <m:t>i</m:t>
                          </m:r>
                        </m:sub>
                      </m:sSub>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p</m:t>
                          </m:r>
                        </m:e>
                        <m:sub>
                          <m:r>
                            <m:rPr>
                              <m:sty m:val="p"/>
                            </m:rPr>
                            <w:rPr>
                              <w:rFonts w:ascii="Cambria Math" w:hAnsi="Cambria Math" w:cs="Times New Roman"/>
                              <w:color w:val="000000" w:themeColor="text1"/>
                              <w:sz w:val="28"/>
                              <w:szCs w:val="28"/>
                            </w:rPr>
                            <m:t>i</m:t>
                          </m:r>
                        </m:sub>
                      </m:sSub>
                    </m:e>
                  </m:nary>
                </m:e>
              </m:d>
            </m:e>
            <m:sup>
              <m:r>
                <m:rPr>
                  <m:sty m:val="p"/>
                </m:rPr>
                <w:rPr>
                  <w:rFonts w:ascii="Cambria Math" w:hAnsi="Cambria Math" w:cs="Times New Roman"/>
                  <w:color w:val="000000" w:themeColor="text1"/>
                  <w:sz w:val="28"/>
                  <w:szCs w:val="28"/>
                </w:rPr>
                <m:t>2</m:t>
              </m:r>
            </m:sup>
          </m:sSup>
        </m:oMath>
      </m:oMathPara>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bscript"/>
          <w:lang w:val="en-US"/>
        </w:rPr>
        <w:t>i</w:t>
      </w:r>
      <w:r w:rsidRPr="00715840">
        <w:rPr>
          <w:rFonts w:ascii="Times New Roman" w:hAnsi="Times New Roman" w:cs="Times New Roman"/>
          <w:color w:val="000000" w:themeColor="text1"/>
          <w:sz w:val="28"/>
          <w:szCs w:val="28"/>
          <w:lang w:val="ru-RU"/>
        </w:rPr>
        <w:t xml:space="preserve">  – </w:t>
      </w:r>
      <w:r w:rsidRPr="00715840">
        <w:rPr>
          <w:rFonts w:ascii="Times New Roman" w:hAnsi="Times New Roman" w:cs="Times New Roman"/>
          <w:color w:val="000000" w:themeColor="text1"/>
          <w:sz w:val="28"/>
          <w:szCs w:val="28"/>
        </w:rPr>
        <w:t xml:space="preserve">це дані нам значення;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lang w:val="en-US"/>
        </w:rPr>
        <w:t>p</w:t>
      </w:r>
      <w:r w:rsidRPr="00715840">
        <w:rPr>
          <w:rFonts w:ascii="Times New Roman" w:hAnsi="Times New Roman" w:cs="Times New Roman"/>
          <w:color w:val="000000" w:themeColor="text1"/>
          <w:sz w:val="28"/>
          <w:szCs w:val="28"/>
          <w:vertAlign w:val="subscript"/>
          <w:lang w:val="en-US"/>
        </w:rPr>
        <w:t>i</w:t>
      </w:r>
      <w:r w:rsidRPr="00715840">
        <w:rPr>
          <w:rFonts w:ascii="Times New Roman" w:hAnsi="Times New Roman" w:cs="Times New Roman"/>
          <w:color w:val="000000" w:themeColor="text1"/>
          <w:sz w:val="28"/>
          <w:szCs w:val="28"/>
          <w:lang w:val="ru-RU"/>
        </w:rPr>
        <w:t xml:space="preserve">  –</w:t>
      </w:r>
      <w:r w:rsidRPr="00715840">
        <w:rPr>
          <w:rFonts w:ascii="Times New Roman" w:hAnsi="Times New Roman" w:cs="Times New Roman"/>
          <w:color w:val="000000" w:themeColor="text1"/>
          <w:sz w:val="28"/>
          <w:szCs w:val="28"/>
        </w:rPr>
        <w:t xml:space="preserve"> частота значень. у моєму випадку дорівнює 1/120=0,0083 </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Додаткові дані по розрахунку дисперсії є у Додатку Б. Після заміни невідомих  вийшли такі результати:</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керну: σ</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rPr>
        <w:t>)=226,44-203,09=23,35</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петрофізичних залежностей: σ</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rPr>
        <w:t>)=226,76-202,55=24,21</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АК+ГК: σ</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M</w:t>
      </w:r>
      <w:r w:rsidRPr="00715840">
        <w:rPr>
          <w:rFonts w:ascii="Times New Roman" w:hAnsi="Times New Roman" w:cs="Times New Roman"/>
          <w:color w:val="000000" w:themeColor="text1"/>
          <w:sz w:val="28"/>
          <w:szCs w:val="28"/>
          <w:vertAlign w:val="superscript"/>
        </w:rPr>
        <w:t>2</w:t>
      </w:r>
      <w:r w:rsidRPr="00715840">
        <w:rPr>
          <w:rFonts w:ascii="Times New Roman" w:hAnsi="Times New Roman" w:cs="Times New Roman"/>
          <w:color w:val="000000" w:themeColor="text1"/>
          <w:sz w:val="28"/>
          <w:szCs w:val="28"/>
          <w:lang w:val="ru-RU"/>
        </w:rPr>
        <w:t>(</w:t>
      </w:r>
      <w:r w:rsidRPr="00715840">
        <w:rPr>
          <w:rFonts w:ascii="Times New Roman" w:hAnsi="Times New Roman" w:cs="Times New Roman"/>
          <w:color w:val="000000" w:themeColor="text1"/>
          <w:sz w:val="28"/>
          <w:szCs w:val="28"/>
          <w:lang w:val="en-US"/>
        </w:rPr>
        <w:t>X</w:t>
      </w:r>
      <w:r w:rsidRPr="00715840">
        <w:rPr>
          <w:rFonts w:ascii="Times New Roman" w:hAnsi="Times New Roman" w:cs="Times New Roman"/>
          <w:color w:val="000000" w:themeColor="text1"/>
          <w:sz w:val="28"/>
          <w:szCs w:val="28"/>
        </w:rPr>
        <w:t>)=199,78-169,35=30,43</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Середньоквадратичне відхилення σ</w:t>
      </w:r>
    </w:p>
    <w:p w:rsidR="00D02403" w:rsidRPr="00715840" w:rsidRDefault="00D02403" w:rsidP="00794DA4">
      <w:pPr>
        <w:spacing w:after="0" w:line="360" w:lineRule="auto"/>
        <w:ind w:firstLine="709"/>
        <w:contextualSpacing/>
        <w:jc w:val="both"/>
        <w:rPr>
          <w:rFonts w:ascii="Times New Roman" w:eastAsiaTheme="minorEastAsia"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rPr>
        <w:t>Середньоквадратичне відхилення визначається з квадратного  кореня дисперсії. Визначається за формулою (2.15)</w:t>
      </w:r>
      <w:r w:rsidRPr="00715840">
        <w:rPr>
          <w:rFonts w:ascii="Times New Roman" w:eastAsiaTheme="minorEastAsia" w:hAnsi="Times New Roman" w:cs="Times New Roman"/>
          <w:color w:val="000000" w:themeColor="text1"/>
          <w:sz w:val="28"/>
          <w:szCs w:val="28"/>
          <w:lang w:val="ru-RU"/>
        </w:rPr>
        <w:t>:</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для керну: </w:t>
      </w:r>
      <m:oMath>
        <m:r>
          <m:rPr>
            <m:sty m:val="p"/>
          </m:rPr>
          <w:rPr>
            <w:rFonts w:ascii="Cambria Math" w:hAnsi="Cambria Math" w:cs="Times New Roman"/>
            <w:color w:val="000000" w:themeColor="text1"/>
            <w:sz w:val="28"/>
            <w:szCs w:val="28"/>
            <w:lang w:val="ru-RU"/>
          </w:rPr>
          <m:t>σ=</m:t>
        </m:r>
        <m:rad>
          <m:radPr>
            <m:degHide m:val="on"/>
            <m:ctrlPr>
              <w:rPr>
                <w:rFonts w:ascii="Cambria Math" w:hAnsi="Cambria Math" w:cs="Times New Roman"/>
                <w:color w:val="000000" w:themeColor="text1"/>
                <w:sz w:val="28"/>
                <w:szCs w:val="28"/>
                <w:lang w:val="ru-RU"/>
              </w:rPr>
            </m:ctrlPr>
          </m:radPr>
          <m:deg/>
          <m:e>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σ</m:t>
                </m:r>
              </m:e>
              <m:sup>
                <m:r>
                  <m:rPr>
                    <m:sty m:val="p"/>
                  </m:rPr>
                  <w:rPr>
                    <w:rFonts w:ascii="Cambria Math" w:hAnsi="Cambria Math" w:cs="Times New Roman"/>
                    <w:color w:val="000000" w:themeColor="text1"/>
                    <w:sz w:val="28"/>
                    <w:szCs w:val="28"/>
                    <w:lang w:val="ru-RU"/>
                  </w:rPr>
                  <m:t>2</m:t>
                </m:r>
              </m:sup>
            </m:sSup>
          </m:e>
        </m:rad>
        <m:r>
          <m:rPr>
            <m:sty m:val="p"/>
          </m:rPr>
          <w:rPr>
            <w:rFonts w:ascii="Cambria Math" w:hAnsi="Cambria Math" w:cs="Times New Roman"/>
            <w:color w:val="000000" w:themeColor="text1"/>
            <w:sz w:val="28"/>
            <w:szCs w:val="28"/>
            <w:lang w:val="ru-RU"/>
          </w:rPr>
          <m:t>=</m:t>
        </m:r>
        <m:rad>
          <m:radPr>
            <m:degHide m:val="on"/>
            <m:ctrlPr>
              <w:rPr>
                <w:rFonts w:ascii="Cambria Math" w:hAnsi="Cambria Math" w:cs="Times New Roman"/>
                <w:color w:val="000000" w:themeColor="text1"/>
                <w:sz w:val="28"/>
                <w:szCs w:val="28"/>
                <w:lang w:val="ru-RU"/>
              </w:rPr>
            </m:ctrlPr>
          </m:radPr>
          <m:deg/>
          <m:e>
            <m:r>
              <m:rPr>
                <m:sty m:val="p"/>
              </m:rPr>
              <w:rPr>
                <w:rFonts w:ascii="Cambria Math" w:hAnsi="Cambria Math" w:cs="Times New Roman"/>
                <w:color w:val="000000" w:themeColor="text1"/>
                <w:sz w:val="28"/>
                <w:szCs w:val="28"/>
                <w:lang w:val="ru-RU"/>
              </w:rPr>
              <m:t>23,35</m:t>
            </m:r>
          </m:e>
        </m:rad>
        <m:r>
          <m:rPr>
            <m:sty m:val="p"/>
          </m:rPr>
          <w:rPr>
            <w:rFonts w:ascii="Cambria Math" w:hAnsi="Cambria Math" w:cs="Times New Roman"/>
            <w:color w:val="000000" w:themeColor="text1"/>
            <w:sz w:val="28"/>
            <w:szCs w:val="28"/>
            <w:lang w:val="ru-RU"/>
          </w:rPr>
          <m:t>=</m:t>
        </m:r>
        <m:r>
          <m:rPr>
            <m:sty m:val="p"/>
          </m:rPr>
          <w:rPr>
            <w:rFonts w:ascii="Cambria Math" w:eastAsiaTheme="minorEastAsia" w:hAnsi="Cambria Math" w:cs="Times New Roman"/>
            <w:color w:val="000000" w:themeColor="text1"/>
            <w:sz w:val="28"/>
            <w:szCs w:val="28"/>
            <w:lang w:val="ru-RU"/>
          </w:rPr>
          <m:t>4,83</m:t>
        </m:r>
      </m:oMath>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для петрофізичних залежностей: </w:t>
      </w:r>
      <m:oMath>
        <m:r>
          <m:rPr>
            <m:sty m:val="p"/>
          </m:rPr>
          <w:rPr>
            <w:rFonts w:ascii="Cambria Math" w:hAnsi="Cambria Math" w:cs="Times New Roman"/>
            <w:color w:val="000000" w:themeColor="text1"/>
            <w:sz w:val="28"/>
            <w:szCs w:val="28"/>
            <w:lang w:val="ru-RU"/>
          </w:rPr>
          <m:t>σ=</m:t>
        </m:r>
        <m:rad>
          <m:radPr>
            <m:degHide m:val="on"/>
            <m:ctrlPr>
              <w:rPr>
                <w:rFonts w:ascii="Cambria Math" w:hAnsi="Cambria Math" w:cs="Times New Roman"/>
                <w:color w:val="000000" w:themeColor="text1"/>
                <w:sz w:val="28"/>
                <w:szCs w:val="28"/>
                <w:lang w:val="ru-RU"/>
              </w:rPr>
            </m:ctrlPr>
          </m:radPr>
          <m:deg/>
          <m:e>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σ</m:t>
                </m:r>
              </m:e>
              <m:sup>
                <m:r>
                  <m:rPr>
                    <m:sty m:val="p"/>
                  </m:rPr>
                  <w:rPr>
                    <w:rFonts w:ascii="Cambria Math" w:hAnsi="Cambria Math" w:cs="Times New Roman"/>
                    <w:color w:val="000000" w:themeColor="text1"/>
                    <w:sz w:val="28"/>
                    <w:szCs w:val="28"/>
                    <w:lang w:val="ru-RU"/>
                  </w:rPr>
                  <m:t>2</m:t>
                </m:r>
              </m:sup>
            </m:sSup>
          </m:e>
        </m:rad>
        <m:r>
          <m:rPr>
            <m:sty m:val="p"/>
          </m:rPr>
          <w:rPr>
            <w:rFonts w:ascii="Cambria Math" w:eastAsiaTheme="minorEastAsia" w:hAnsi="Cambria Math" w:cs="Times New Roman"/>
            <w:color w:val="000000" w:themeColor="text1"/>
            <w:sz w:val="28"/>
            <w:szCs w:val="28"/>
            <w:lang w:val="ru-RU"/>
          </w:rPr>
          <m:t>=</m:t>
        </m:r>
        <m:rad>
          <m:radPr>
            <m:degHide m:val="on"/>
            <m:ctrlPr>
              <w:rPr>
                <w:rFonts w:ascii="Cambria Math" w:eastAsiaTheme="minorEastAsia" w:hAnsi="Cambria Math" w:cs="Times New Roman"/>
                <w:color w:val="000000" w:themeColor="text1"/>
                <w:sz w:val="28"/>
                <w:szCs w:val="28"/>
                <w:lang w:val="ru-RU"/>
              </w:rPr>
            </m:ctrlPr>
          </m:radPr>
          <m:deg/>
          <m:e>
            <m:r>
              <m:rPr>
                <m:sty m:val="p"/>
              </m:rPr>
              <w:rPr>
                <w:rFonts w:ascii="Cambria Math" w:eastAsiaTheme="minorEastAsia" w:hAnsi="Cambria Math" w:cs="Times New Roman"/>
                <w:color w:val="000000" w:themeColor="text1"/>
                <w:sz w:val="28"/>
                <w:szCs w:val="28"/>
                <w:lang w:val="ru-RU"/>
              </w:rPr>
              <m:t>24,21</m:t>
            </m:r>
          </m:e>
        </m:rad>
        <m:r>
          <m:rPr>
            <m:sty m:val="p"/>
          </m:rPr>
          <w:rPr>
            <w:rFonts w:ascii="Cambria Math" w:eastAsiaTheme="minorEastAsia" w:hAnsi="Cambria Math" w:cs="Times New Roman"/>
            <w:color w:val="000000" w:themeColor="text1"/>
            <w:sz w:val="28"/>
            <w:szCs w:val="28"/>
            <w:lang w:val="ru-RU"/>
          </w:rPr>
          <m:t>=4,92</m:t>
        </m:r>
      </m:oMath>
    </w:p>
    <w:p w:rsidR="00D02403" w:rsidRDefault="00D02403" w:rsidP="00794DA4">
      <w:pPr>
        <w:spacing w:after="0" w:line="360" w:lineRule="auto"/>
        <w:ind w:firstLine="709"/>
        <w:contextualSpacing/>
        <w:jc w:val="both"/>
        <w:rPr>
          <w:rFonts w:ascii="Times New Roman" w:eastAsiaTheme="minorEastAsia" w:hAnsi="Times New Roman" w:cs="Times New Roman"/>
          <w:color w:val="000000" w:themeColor="text1"/>
          <w:sz w:val="28"/>
          <w:szCs w:val="28"/>
          <w:lang w:val="ru-RU"/>
        </w:rPr>
      </w:pPr>
      <w:r w:rsidRPr="00715840">
        <w:rPr>
          <w:rFonts w:ascii="Times New Roman" w:hAnsi="Times New Roman" w:cs="Times New Roman"/>
          <w:color w:val="000000" w:themeColor="text1"/>
          <w:sz w:val="28"/>
          <w:szCs w:val="28"/>
        </w:rPr>
        <w:t>- для К</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АК+ГК: </w:t>
      </w:r>
      <m:oMath>
        <m:r>
          <m:rPr>
            <m:sty m:val="p"/>
          </m:rPr>
          <w:rPr>
            <w:rFonts w:ascii="Cambria Math" w:hAnsi="Cambria Math" w:cs="Times New Roman"/>
            <w:color w:val="000000" w:themeColor="text1"/>
            <w:sz w:val="28"/>
            <w:szCs w:val="28"/>
            <w:lang w:val="ru-RU"/>
          </w:rPr>
          <m:t>σ=</m:t>
        </m:r>
        <m:rad>
          <m:radPr>
            <m:degHide m:val="on"/>
            <m:ctrlPr>
              <w:rPr>
                <w:rFonts w:ascii="Cambria Math" w:hAnsi="Cambria Math" w:cs="Times New Roman"/>
                <w:color w:val="000000" w:themeColor="text1"/>
                <w:sz w:val="28"/>
                <w:szCs w:val="28"/>
                <w:lang w:val="ru-RU"/>
              </w:rPr>
            </m:ctrlPr>
          </m:radPr>
          <m:deg/>
          <m:e>
            <m:sSup>
              <m:sSupPr>
                <m:ctrlPr>
                  <w:rPr>
                    <w:rFonts w:ascii="Cambria Math" w:hAnsi="Cambria Math" w:cs="Times New Roman"/>
                    <w:color w:val="000000" w:themeColor="text1"/>
                    <w:sz w:val="28"/>
                    <w:szCs w:val="28"/>
                    <w:lang w:val="ru-RU"/>
                  </w:rPr>
                </m:ctrlPr>
              </m:sSupPr>
              <m:e>
                <m:r>
                  <m:rPr>
                    <m:sty m:val="p"/>
                  </m:rPr>
                  <w:rPr>
                    <w:rFonts w:ascii="Cambria Math" w:hAnsi="Cambria Math" w:cs="Times New Roman"/>
                    <w:color w:val="000000" w:themeColor="text1"/>
                    <w:sz w:val="28"/>
                    <w:szCs w:val="28"/>
                    <w:lang w:val="ru-RU"/>
                  </w:rPr>
                  <m:t>σ</m:t>
                </m:r>
              </m:e>
              <m:sup>
                <m:r>
                  <m:rPr>
                    <m:sty m:val="p"/>
                  </m:rPr>
                  <w:rPr>
                    <w:rFonts w:ascii="Cambria Math" w:hAnsi="Cambria Math" w:cs="Times New Roman"/>
                    <w:color w:val="000000" w:themeColor="text1"/>
                    <w:sz w:val="28"/>
                    <w:szCs w:val="28"/>
                    <w:lang w:val="ru-RU"/>
                  </w:rPr>
                  <m:t>2</m:t>
                </m:r>
              </m:sup>
            </m:sSup>
          </m:e>
        </m:rad>
        <m:r>
          <m:rPr>
            <m:sty m:val="p"/>
          </m:rPr>
          <w:rPr>
            <w:rFonts w:ascii="Cambria Math" w:hAnsi="Cambria Math" w:cs="Times New Roman"/>
            <w:color w:val="000000" w:themeColor="text1"/>
            <w:sz w:val="28"/>
            <w:szCs w:val="28"/>
            <w:lang w:val="ru-RU"/>
          </w:rPr>
          <m:t>=</m:t>
        </m:r>
        <m:rad>
          <m:radPr>
            <m:degHide m:val="on"/>
            <m:ctrlPr>
              <w:rPr>
                <w:rFonts w:ascii="Cambria Math" w:hAnsi="Cambria Math" w:cs="Times New Roman"/>
                <w:color w:val="000000" w:themeColor="text1"/>
                <w:sz w:val="28"/>
                <w:szCs w:val="28"/>
                <w:lang w:val="ru-RU"/>
              </w:rPr>
            </m:ctrlPr>
          </m:radPr>
          <m:deg/>
          <m:e>
            <m:r>
              <m:rPr>
                <m:sty m:val="p"/>
              </m:rPr>
              <w:rPr>
                <w:rFonts w:ascii="Cambria Math" w:hAnsi="Cambria Math" w:cs="Times New Roman"/>
                <w:color w:val="000000" w:themeColor="text1"/>
                <w:sz w:val="28"/>
                <w:szCs w:val="28"/>
                <w:lang w:val="ru-RU"/>
              </w:rPr>
              <m:t>30,43</m:t>
            </m:r>
          </m:e>
        </m:rad>
        <m:r>
          <m:rPr>
            <m:sty m:val="p"/>
          </m:rPr>
          <w:rPr>
            <w:rFonts w:ascii="Cambria Math" w:hAnsi="Cambria Math" w:cs="Times New Roman"/>
            <w:color w:val="000000" w:themeColor="text1"/>
            <w:sz w:val="28"/>
            <w:szCs w:val="28"/>
            <w:lang w:val="ru-RU"/>
          </w:rPr>
          <m:t>=5,51</m:t>
        </m:r>
      </m:oMath>
      <w:r w:rsidR="006F7F86">
        <w:rPr>
          <w:rFonts w:ascii="Times New Roman" w:eastAsiaTheme="minorEastAsia" w:hAnsi="Times New Roman" w:cs="Times New Roman"/>
          <w:color w:val="000000" w:themeColor="text1"/>
          <w:sz w:val="28"/>
          <w:szCs w:val="28"/>
          <w:lang w:val="ru-RU"/>
        </w:rPr>
        <w:t>.</w:t>
      </w:r>
    </w:p>
    <w:p w:rsidR="006F7F86" w:rsidRPr="00715840" w:rsidRDefault="006F7F86" w:rsidP="00794DA4">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eastAsiaTheme="minorEastAsia" w:hAnsi="Times New Roman" w:cs="Times New Roman"/>
          <w:color w:val="000000" w:themeColor="text1"/>
          <w:sz w:val="28"/>
          <w:szCs w:val="28"/>
          <w:lang w:val="ru-RU"/>
        </w:rPr>
        <w:t xml:space="preserve">Розрахункові </w:t>
      </w:r>
      <w:r w:rsidRPr="00715840">
        <w:rPr>
          <w:rFonts w:ascii="Times New Roman" w:hAnsi="Times New Roman" w:cs="Times New Roman"/>
          <w:color w:val="000000" w:themeColor="text1"/>
          <w:sz w:val="28"/>
          <w:szCs w:val="24"/>
        </w:rPr>
        <w:t>дан</w:t>
      </w:r>
      <w:r>
        <w:rPr>
          <w:rFonts w:ascii="Times New Roman" w:hAnsi="Times New Roman" w:cs="Times New Roman"/>
          <w:color w:val="000000" w:themeColor="text1"/>
          <w:sz w:val="28"/>
          <w:szCs w:val="24"/>
        </w:rPr>
        <w:t>і</w:t>
      </w:r>
      <w:r w:rsidRPr="00715840">
        <w:rPr>
          <w:rFonts w:ascii="Times New Roman" w:hAnsi="Times New Roman" w:cs="Times New Roman"/>
          <w:color w:val="000000" w:themeColor="text1"/>
          <w:sz w:val="28"/>
          <w:szCs w:val="24"/>
        </w:rPr>
        <w:t xml:space="preserve"> дисперсії</w:t>
      </w:r>
      <w:r>
        <w:rPr>
          <w:rFonts w:ascii="Times New Roman" w:hAnsi="Times New Roman" w:cs="Times New Roman"/>
          <w:color w:val="000000" w:themeColor="text1"/>
          <w:sz w:val="28"/>
          <w:szCs w:val="24"/>
        </w:rPr>
        <w:t xml:space="preserve"> наведено в таблиці додатку Б.</w:t>
      </w:r>
    </w:p>
    <w:p w:rsidR="00D02403" w:rsidRDefault="007E3283" w:rsidP="00794DA4">
      <w:pPr>
        <w:tabs>
          <w:tab w:val="left" w:pos="0"/>
        </w:tabs>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Усі визначені параметри розподілу коефіцієнта пористості наведенов таблиці 3.4.</w:t>
      </w:r>
    </w:p>
    <w:p w:rsidR="007E3283" w:rsidRDefault="007E3283" w:rsidP="00794DA4">
      <w:pPr>
        <w:tabs>
          <w:tab w:val="left" w:pos="0"/>
        </w:tabs>
        <w:spacing w:after="0" w:line="360" w:lineRule="auto"/>
        <w:ind w:firstLine="709"/>
        <w:contextualSpacing/>
        <w:jc w:val="both"/>
        <w:rPr>
          <w:rFonts w:ascii="Times New Roman" w:hAnsi="Times New Roman" w:cs="Times New Roman"/>
          <w:color w:val="000000" w:themeColor="text1"/>
          <w:sz w:val="28"/>
          <w:szCs w:val="28"/>
        </w:rPr>
      </w:pPr>
    </w:p>
    <w:p w:rsidR="007E3283" w:rsidRDefault="007E3283" w:rsidP="007E3283">
      <w:p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Таблиця 3.4  </w:t>
      </w:r>
      <w:r w:rsidRPr="007E3283">
        <w:rPr>
          <w:rFonts w:ascii="Times New Roman" w:hAnsi="Times New Roman" w:cs="Times New Roman"/>
          <w:sz w:val="28"/>
          <w:szCs w:val="28"/>
        </w:rPr>
        <w:t>Числові характеристики розподілу коефіцієнта пористості, визначеного різними способами</w:t>
      </w:r>
    </w:p>
    <w:p w:rsidR="007E3283" w:rsidRPr="007E3283" w:rsidRDefault="007E3283" w:rsidP="007E3283">
      <w:pPr>
        <w:tabs>
          <w:tab w:val="left" w:pos="0"/>
        </w:tabs>
        <w:spacing w:after="0" w:line="360" w:lineRule="auto"/>
        <w:ind w:firstLine="709"/>
        <w:contextualSpacing/>
        <w:jc w:val="both"/>
        <w:rPr>
          <w:rFonts w:ascii="Times New Roman" w:hAnsi="Times New Roman" w:cs="Times New Roman"/>
          <w:color w:val="000000" w:themeColor="text1"/>
          <w:sz w:val="28"/>
          <w:szCs w:val="28"/>
        </w:rPr>
      </w:pPr>
    </w:p>
    <w:tbl>
      <w:tblPr>
        <w:tblStyle w:val="a3"/>
        <w:tblW w:w="0" w:type="auto"/>
        <w:tblLook w:val="04A0"/>
      </w:tblPr>
      <w:tblGrid>
        <w:gridCol w:w="2392"/>
        <w:gridCol w:w="2389"/>
        <w:gridCol w:w="2399"/>
        <w:gridCol w:w="2390"/>
      </w:tblGrid>
      <w:tr w:rsidR="007E3283" w:rsidRPr="00715840" w:rsidTr="003D54BF">
        <w:tc>
          <w:tcPr>
            <w:tcW w:w="2392"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Параметри</w:t>
            </w:r>
          </w:p>
        </w:tc>
        <w:tc>
          <w:tcPr>
            <w:tcW w:w="238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z w:val="28"/>
                <w:szCs w:val="28"/>
                <w:vertAlign w:val="subscript"/>
              </w:rPr>
              <w:t xml:space="preserve">п </w:t>
            </w:r>
            <w:r>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z w:val="28"/>
                <w:szCs w:val="28"/>
              </w:rPr>
              <w:t>ерн</w:t>
            </w:r>
            <w:r>
              <w:rPr>
                <w:rFonts w:ascii="Times New Roman" w:hAnsi="Times New Roman" w:cs="Times New Roman"/>
                <w:color w:val="000000" w:themeColor="text1"/>
                <w:sz w:val="28"/>
                <w:szCs w:val="28"/>
              </w:rPr>
              <w:t>)</w:t>
            </w:r>
          </w:p>
        </w:tc>
        <w:tc>
          <w:tcPr>
            <w:tcW w:w="239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z w:val="28"/>
                <w:szCs w:val="28"/>
                <w:vertAlign w:val="subscript"/>
              </w:rPr>
              <w:t xml:space="preserve">п </w:t>
            </w:r>
            <w:r>
              <w:rPr>
                <w:rFonts w:ascii="Times New Roman" w:hAnsi="Times New Roman" w:cs="Times New Roman"/>
                <w:color w:val="000000" w:themeColor="text1"/>
                <w:sz w:val="28"/>
                <w:szCs w:val="28"/>
              </w:rPr>
              <w:t>(пет</w:t>
            </w:r>
            <w:r w:rsidRPr="00715840">
              <w:rPr>
                <w:rFonts w:ascii="Times New Roman" w:hAnsi="Times New Roman" w:cs="Times New Roman"/>
                <w:color w:val="000000" w:themeColor="text1"/>
                <w:sz w:val="28"/>
                <w:szCs w:val="28"/>
              </w:rPr>
              <w:t>рофізичні зал</w:t>
            </w:r>
            <w:r>
              <w:rPr>
                <w:rFonts w:ascii="Times New Roman" w:hAnsi="Times New Roman" w:cs="Times New Roman"/>
                <w:color w:val="000000" w:themeColor="text1"/>
                <w:sz w:val="28"/>
                <w:szCs w:val="28"/>
              </w:rPr>
              <w:t>е</w:t>
            </w:r>
            <w:r w:rsidRPr="00715840">
              <w:rPr>
                <w:rFonts w:ascii="Times New Roman" w:hAnsi="Times New Roman" w:cs="Times New Roman"/>
                <w:color w:val="000000" w:themeColor="text1"/>
                <w:sz w:val="28"/>
                <w:szCs w:val="28"/>
              </w:rPr>
              <w:t>ж</w:t>
            </w:r>
            <w:r>
              <w:rPr>
                <w:rFonts w:ascii="Times New Roman" w:hAnsi="Times New Roman" w:cs="Times New Roman"/>
                <w:color w:val="000000" w:themeColor="text1"/>
                <w:sz w:val="28"/>
                <w:szCs w:val="28"/>
              </w:rPr>
              <w:t>н</w:t>
            </w:r>
            <w:r w:rsidRPr="00715840">
              <w:rPr>
                <w:rFonts w:ascii="Times New Roman" w:hAnsi="Times New Roman" w:cs="Times New Roman"/>
                <w:color w:val="000000" w:themeColor="text1"/>
                <w:sz w:val="28"/>
                <w:szCs w:val="28"/>
              </w:rPr>
              <w:t>ості</w:t>
            </w:r>
            <w:r>
              <w:rPr>
                <w:rFonts w:ascii="Times New Roman" w:hAnsi="Times New Roman" w:cs="Times New Roman"/>
                <w:color w:val="000000" w:themeColor="text1"/>
                <w:sz w:val="28"/>
                <w:szCs w:val="28"/>
              </w:rPr>
              <w:t>)</w:t>
            </w:r>
          </w:p>
        </w:tc>
        <w:tc>
          <w:tcPr>
            <w:tcW w:w="2390"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К</w:t>
            </w:r>
            <w:r w:rsidRPr="00715840">
              <w:rPr>
                <w:rFonts w:ascii="Times New Roman" w:hAnsi="Times New Roman" w:cs="Times New Roman"/>
                <w:color w:val="000000" w:themeColor="text1"/>
                <w:sz w:val="28"/>
                <w:szCs w:val="28"/>
                <w:vertAlign w:val="subscript"/>
              </w:rPr>
              <w:t xml:space="preserve">п </w:t>
            </w:r>
            <w:r>
              <w:rPr>
                <w:rFonts w:ascii="Times New Roman" w:hAnsi="Times New Roman" w:cs="Times New Roman"/>
                <w:color w:val="000000" w:themeColor="text1"/>
                <w:sz w:val="28"/>
                <w:szCs w:val="28"/>
              </w:rPr>
              <w:t>(</w:t>
            </w:r>
            <w:r w:rsidRPr="00715840">
              <w:rPr>
                <w:rFonts w:ascii="Times New Roman" w:hAnsi="Times New Roman" w:cs="Times New Roman"/>
                <w:color w:val="000000" w:themeColor="text1"/>
                <w:sz w:val="28"/>
                <w:szCs w:val="28"/>
              </w:rPr>
              <w:t>АК+ГК</w:t>
            </w:r>
            <w:r>
              <w:rPr>
                <w:rFonts w:ascii="Times New Roman" w:hAnsi="Times New Roman" w:cs="Times New Roman"/>
                <w:color w:val="000000" w:themeColor="text1"/>
                <w:sz w:val="28"/>
                <w:szCs w:val="28"/>
              </w:rPr>
              <w:t>)</w:t>
            </w:r>
          </w:p>
        </w:tc>
      </w:tr>
      <w:tr w:rsidR="007E3283" w:rsidRPr="00715840" w:rsidTr="003D54BF">
        <w:tc>
          <w:tcPr>
            <w:tcW w:w="2392"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Х</w:t>
            </w:r>
            <w:r w:rsidRPr="00715840">
              <w:rPr>
                <w:rFonts w:ascii="Times New Roman" w:hAnsi="Times New Roman" w:cs="Times New Roman"/>
                <w:color w:val="000000" w:themeColor="text1"/>
                <w:sz w:val="28"/>
                <w:szCs w:val="28"/>
                <w:vertAlign w:val="subscript"/>
              </w:rPr>
              <w:t>сер</w:t>
            </w:r>
          </w:p>
        </w:tc>
        <w:tc>
          <w:tcPr>
            <w:tcW w:w="2389" w:type="dxa"/>
            <w:vAlign w:val="center"/>
          </w:tcPr>
          <w:p w:rsidR="007E3283" w:rsidRPr="00715840" w:rsidRDefault="007E3283" w:rsidP="008B5580">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14,29</w:t>
            </w:r>
          </w:p>
        </w:tc>
        <w:tc>
          <w:tcPr>
            <w:tcW w:w="2399" w:type="dxa"/>
            <w:vAlign w:val="center"/>
          </w:tcPr>
          <w:p w:rsidR="007E3283" w:rsidRPr="00715840" w:rsidRDefault="007E3283" w:rsidP="008B5580">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14,29</w:t>
            </w:r>
          </w:p>
        </w:tc>
        <w:tc>
          <w:tcPr>
            <w:tcW w:w="2390" w:type="dxa"/>
            <w:vAlign w:val="center"/>
          </w:tcPr>
          <w:p w:rsidR="007E3283" w:rsidRPr="00715840" w:rsidRDefault="007E3283" w:rsidP="008B5580">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13,0</w:t>
            </w:r>
            <w:r w:rsidR="008B5580">
              <w:rPr>
                <w:rFonts w:ascii="Times New Roman" w:hAnsi="Times New Roman" w:cs="Times New Roman"/>
                <w:color w:val="000000" w:themeColor="text1"/>
                <w:sz w:val="28"/>
                <w:szCs w:val="28"/>
              </w:rPr>
              <w:t>7</w:t>
            </w:r>
          </w:p>
        </w:tc>
      </w:tr>
      <w:tr w:rsidR="007E3283" w:rsidRPr="00715840" w:rsidTr="003D54BF">
        <w:tc>
          <w:tcPr>
            <w:tcW w:w="2392"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Мо</w:t>
            </w:r>
          </w:p>
        </w:tc>
        <w:tc>
          <w:tcPr>
            <w:tcW w:w="238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15</w:t>
            </w:r>
          </w:p>
        </w:tc>
        <w:tc>
          <w:tcPr>
            <w:tcW w:w="239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13,2</w:t>
            </w:r>
          </w:p>
        </w:tc>
        <w:tc>
          <w:tcPr>
            <w:tcW w:w="2390"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9,53</w:t>
            </w:r>
          </w:p>
        </w:tc>
      </w:tr>
      <w:tr w:rsidR="007E3283" w:rsidRPr="00715840" w:rsidTr="003D54BF">
        <w:tc>
          <w:tcPr>
            <w:tcW w:w="2392"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Ме</w:t>
            </w:r>
          </w:p>
        </w:tc>
        <w:tc>
          <w:tcPr>
            <w:tcW w:w="238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14,2</w:t>
            </w:r>
          </w:p>
        </w:tc>
        <w:tc>
          <w:tcPr>
            <w:tcW w:w="239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13,95</w:t>
            </w:r>
          </w:p>
        </w:tc>
        <w:tc>
          <w:tcPr>
            <w:tcW w:w="2390"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12,57</w:t>
            </w:r>
          </w:p>
        </w:tc>
      </w:tr>
      <w:tr w:rsidR="007E3283" w:rsidRPr="00715840" w:rsidTr="003D54BF">
        <w:tc>
          <w:tcPr>
            <w:tcW w:w="2392"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σ</w:t>
            </w:r>
            <w:r w:rsidRPr="00715840">
              <w:rPr>
                <w:rFonts w:ascii="Times New Roman" w:hAnsi="Times New Roman" w:cs="Times New Roman"/>
                <w:color w:val="000000" w:themeColor="text1"/>
                <w:sz w:val="28"/>
                <w:szCs w:val="28"/>
                <w:vertAlign w:val="superscript"/>
              </w:rPr>
              <w:t>2</w:t>
            </w:r>
          </w:p>
        </w:tc>
        <w:tc>
          <w:tcPr>
            <w:tcW w:w="238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23,35</w:t>
            </w:r>
          </w:p>
        </w:tc>
        <w:tc>
          <w:tcPr>
            <w:tcW w:w="239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24,21</w:t>
            </w:r>
          </w:p>
        </w:tc>
        <w:tc>
          <w:tcPr>
            <w:tcW w:w="2390"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30,43</w:t>
            </w:r>
          </w:p>
        </w:tc>
      </w:tr>
      <w:tr w:rsidR="007E3283" w:rsidRPr="00715840" w:rsidTr="003D54BF">
        <w:tc>
          <w:tcPr>
            <w:tcW w:w="2392"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σ</w:t>
            </w:r>
          </w:p>
        </w:tc>
        <w:tc>
          <w:tcPr>
            <w:tcW w:w="238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4,83</w:t>
            </w:r>
          </w:p>
        </w:tc>
        <w:tc>
          <w:tcPr>
            <w:tcW w:w="2399"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4,92</w:t>
            </w:r>
          </w:p>
        </w:tc>
        <w:tc>
          <w:tcPr>
            <w:tcW w:w="2390" w:type="dxa"/>
            <w:vAlign w:val="center"/>
          </w:tcPr>
          <w:p w:rsidR="007E3283" w:rsidRPr="00715840" w:rsidRDefault="007E3283" w:rsidP="003D54BF">
            <w:pPr>
              <w:spacing w:after="0" w:line="360" w:lineRule="auto"/>
              <w:contextualSpacing/>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5,51</w:t>
            </w:r>
          </w:p>
        </w:tc>
      </w:tr>
    </w:tbl>
    <w:p w:rsidR="007E3283" w:rsidRPr="00715840" w:rsidRDefault="007E3283" w:rsidP="00794DA4">
      <w:pPr>
        <w:tabs>
          <w:tab w:val="left" w:pos="0"/>
        </w:tabs>
        <w:spacing w:after="0" w:line="360" w:lineRule="auto"/>
        <w:ind w:firstLine="709"/>
        <w:contextualSpacing/>
        <w:jc w:val="both"/>
        <w:rPr>
          <w:rFonts w:ascii="Times New Roman" w:hAnsi="Times New Roman" w:cs="Times New Roman"/>
          <w:color w:val="000000" w:themeColor="text1"/>
          <w:sz w:val="28"/>
          <w:szCs w:val="28"/>
        </w:rPr>
      </w:pPr>
    </w:p>
    <w:p w:rsidR="00040610" w:rsidRPr="00040610" w:rsidRDefault="00040610" w:rsidP="00040610">
      <w:pPr>
        <w:widowControl w:val="0"/>
        <w:tabs>
          <w:tab w:val="left" w:pos="6636"/>
        </w:tabs>
        <w:spacing w:after="0" w:line="360" w:lineRule="auto"/>
        <w:ind w:firstLine="709"/>
        <w:jc w:val="both"/>
        <w:rPr>
          <w:rFonts w:ascii="Times New Roman" w:hAnsi="Times New Roman" w:cs="Times New Roman"/>
          <w:color w:val="000000"/>
          <w:sz w:val="28"/>
          <w:szCs w:val="28"/>
        </w:rPr>
      </w:pPr>
      <w:r w:rsidRPr="00040610">
        <w:rPr>
          <w:rFonts w:ascii="Times New Roman" w:hAnsi="Times New Roman" w:cs="Times New Roman"/>
          <w:bCs/>
          <w:sz w:val="28"/>
          <w:szCs w:val="28"/>
        </w:rPr>
        <w:t xml:space="preserve">Як видно з таблиці </w:t>
      </w:r>
      <w:r>
        <w:rPr>
          <w:rFonts w:ascii="Times New Roman" w:hAnsi="Times New Roman" w:cs="Times New Roman"/>
          <w:bCs/>
          <w:sz w:val="28"/>
          <w:szCs w:val="28"/>
        </w:rPr>
        <w:t>3</w:t>
      </w:r>
      <w:r w:rsidRPr="00040610">
        <w:rPr>
          <w:rFonts w:ascii="Times New Roman" w:hAnsi="Times New Roman" w:cs="Times New Roman"/>
          <w:bCs/>
          <w:sz w:val="28"/>
          <w:szCs w:val="28"/>
        </w:rPr>
        <w:t>.</w:t>
      </w:r>
      <w:r>
        <w:rPr>
          <w:rFonts w:ascii="Times New Roman" w:hAnsi="Times New Roman" w:cs="Times New Roman"/>
          <w:bCs/>
          <w:sz w:val="28"/>
          <w:szCs w:val="28"/>
        </w:rPr>
        <w:t>4</w:t>
      </w:r>
      <w:r w:rsidRPr="00040610">
        <w:rPr>
          <w:rFonts w:ascii="Times New Roman" w:hAnsi="Times New Roman" w:cs="Times New Roman"/>
          <w:bCs/>
          <w:sz w:val="28"/>
          <w:szCs w:val="28"/>
        </w:rPr>
        <w:t xml:space="preserve">, числові характеристики розподілу коефіцієнтів пористості, визначених </w:t>
      </w:r>
      <w:r w:rsidRPr="00040610">
        <w:rPr>
          <w:rFonts w:ascii="Times New Roman" w:hAnsi="Times New Roman" w:cs="Times New Roman"/>
          <w:color w:val="000000"/>
          <w:sz w:val="28"/>
          <w:szCs w:val="28"/>
        </w:rPr>
        <w:t>за петрофізичними зв’язками</w:t>
      </w:r>
      <w:r>
        <w:rPr>
          <w:rFonts w:ascii="Times New Roman" w:hAnsi="Times New Roman" w:cs="Times New Roman"/>
          <w:color w:val="000000"/>
          <w:sz w:val="28"/>
          <w:szCs w:val="28"/>
        </w:rPr>
        <w:t xml:space="preserve"> та</w:t>
      </w:r>
      <w:r w:rsidRPr="00040610">
        <w:rPr>
          <w:rFonts w:ascii="Times New Roman" w:hAnsi="Times New Roman" w:cs="Times New Roman"/>
          <w:color w:val="000000"/>
          <w:sz w:val="28"/>
          <w:szCs w:val="28"/>
        </w:rPr>
        <w:t xml:space="preserve"> з урахуванням </w:t>
      </w:r>
      <w:r w:rsidRPr="00040610">
        <w:rPr>
          <w:rFonts w:ascii="Times New Roman" w:hAnsi="Times New Roman" w:cs="Times New Roman"/>
          <w:color w:val="000000"/>
          <w:sz w:val="28"/>
          <w:szCs w:val="28"/>
        </w:rPr>
        <w:lastRenderedPageBreak/>
        <w:t>поправки (К</w:t>
      </w:r>
      <w:r w:rsidRPr="00040610">
        <w:rPr>
          <w:rFonts w:ascii="Times New Roman" w:hAnsi="Times New Roman" w:cs="Times New Roman"/>
          <w:color w:val="000000"/>
          <w:sz w:val="28"/>
          <w:szCs w:val="28"/>
          <w:vertAlign w:val="subscript"/>
        </w:rPr>
        <w:t xml:space="preserve">п </w:t>
      </w:r>
      <w:r w:rsidRPr="00040610">
        <w:rPr>
          <w:rFonts w:ascii="Times New Roman" w:hAnsi="Times New Roman" w:cs="Times New Roman"/>
          <w:color w:val="000000"/>
          <w:sz w:val="28"/>
          <w:szCs w:val="28"/>
        </w:rPr>
        <w:t xml:space="preserve">АК+ГК) несуттєво відрізняються від характеристик розподілу </w:t>
      </w:r>
      <w:r w:rsidRPr="00040610">
        <w:rPr>
          <w:rFonts w:ascii="Times New Roman" w:hAnsi="Times New Roman" w:cs="Times New Roman"/>
          <w:i/>
          <w:color w:val="000000"/>
          <w:sz w:val="28"/>
          <w:szCs w:val="28"/>
        </w:rPr>
        <w:t>К</w:t>
      </w:r>
      <w:r w:rsidRPr="00040610">
        <w:rPr>
          <w:rFonts w:ascii="Times New Roman" w:hAnsi="Times New Roman" w:cs="Times New Roman"/>
          <w:i/>
          <w:color w:val="000000"/>
          <w:sz w:val="28"/>
          <w:szCs w:val="28"/>
          <w:vertAlign w:val="subscript"/>
        </w:rPr>
        <w:t>п</w:t>
      </w:r>
      <w:r w:rsidRPr="00040610">
        <w:rPr>
          <w:rFonts w:ascii="Times New Roman" w:hAnsi="Times New Roman" w:cs="Times New Roman"/>
          <w:color w:val="000000"/>
          <w:sz w:val="28"/>
          <w:szCs w:val="28"/>
        </w:rPr>
        <w:t xml:space="preserve"> за даними досліджень кернового матеріалу. </w:t>
      </w:r>
    </w:p>
    <w:p w:rsidR="00D02403" w:rsidRPr="00715840" w:rsidRDefault="00D02403" w:rsidP="00794DA4">
      <w:pPr>
        <w:tabs>
          <w:tab w:val="left" w:pos="0"/>
        </w:tabs>
        <w:spacing w:after="0" w:line="360" w:lineRule="auto"/>
        <w:ind w:firstLine="709"/>
        <w:contextualSpacing/>
        <w:jc w:val="both"/>
        <w:rPr>
          <w:rFonts w:ascii="Times New Roman" w:hAnsi="Times New Roman" w:cs="Times New Roman"/>
          <w:color w:val="000000" w:themeColor="text1"/>
          <w:sz w:val="28"/>
          <w:szCs w:val="28"/>
        </w:rPr>
      </w:pPr>
    </w:p>
    <w:p w:rsidR="008B558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3.3 Визначення надійніх інтервалів середнього значення </w:t>
      </w:r>
    </w:p>
    <w:p w:rsidR="008B5580" w:rsidRDefault="008B5580" w:rsidP="00794DA4">
      <w:pPr>
        <w:spacing w:after="0" w:line="360" w:lineRule="auto"/>
        <w:ind w:firstLine="709"/>
        <w:contextualSpacing/>
        <w:jc w:val="both"/>
        <w:rPr>
          <w:rFonts w:ascii="Times New Roman" w:hAnsi="Times New Roman" w:cs="Times New Roman"/>
          <w:color w:val="000000" w:themeColor="text1"/>
          <w:sz w:val="28"/>
          <w:szCs w:val="28"/>
        </w:rPr>
      </w:pPr>
    </w:p>
    <w:p w:rsidR="008B5580" w:rsidRDefault="008B5580" w:rsidP="00794DA4">
      <w:pPr>
        <w:spacing w:after="0" w:line="360" w:lineRule="auto"/>
        <w:ind w:firstLine="709"/>
        <w:contextualSpacing/>
        <w:jc w:val="both"/>
        <w:rPr>
          <w:rFonts w:ascii="Times New Roman" w:hAnsi="Times New Roman" w:cs="Times New Roman"/>
          <w:color w:val="000000"/>
          <w:sz w:val="28"/>
          <w:szCs w:val="28"/>
        </w:rPr>
      </w:pPr>
      <w:r w:rsidRPr="00040610">
        <w:rPr>
          <w:rFonts w:ascii="Times New Roman" w:hAnsi="Times New Roman" w:cs="Times New Roman"/>
          <w:color w:val="000000"/>
          <w:sz w:val="28"/>
          <w:szCs w:val="28"/>
        </w:rPr>
        <w:t xml:space="preserve">Середні значення </w:t>
      </w:r>
      <w:r w:rsidRPr="00040610">
        <w:rPr>
          <w:rFonts w:ascii="Times New Roman" w:hAnsi="Times New Roman" w:cs="Times New Roman"/>
          <w:i/>
          <w:color w:val="000000"/>
          <w:sz w:val="28"/>
          <w:szCs w:val="28"/>
        </w:rPr>
        <w:t>К</w:t>
      </w:r>
      <w:r w:rsidRPr="00040610">
        <w:rPr>
          <w:rFonts w:ascii="Times New Roman" w:hAnsi="Times New Roman" w:cs="Times New Roman"/>
          <w:i/>
          <w:color w:val="000000"/>
          <w:sz w:val="28"/>
          <w:szCs w:val="28"/>
          <w:vertAlign w:val="subscript"/>
        </w:rPr>
        <w:t>п</w:t>
      </w:r>
      <w:r w:rsidRPr="00040610">
        <w:rPr>
          <w:rFonts w:ascii="Times New Roman" w:hAnsi="Times New Roman" w:cs="Times New Roman"/>
          <w:color w:val="000000"/>
          <w:sz w:val="28"/>
          <w:szCs w:val="28"/>
        </w:rPr>
        <w:t xml:space="preserve"> є закономірною характеристикою кожної з вибірок. Цей показник усуває індивідуальні відмінності елементів сукупності, зумовлені мінливістю величини та випадковими обставинами. Проте у зв’язку з тим, що точкова оцінка не містить інформації про точність і надійність отриманого результату, використаємо інтервал</w:t>
      </w:r>
      <w:r w:rsidR="00537CF1">
        <w:rPr>
          <w:rFonts w:ascii="Times New Roman" w:hAnsi="Times New Roman" w:cs="Times New Roman"/>
          <w:color w:val="000000"/>
          <w:sz w:val="28"/>
          <w:szCs w:val="28"/>
        </w:rPr>
        <w:t>ьну оцінку середнього значення</w:t>
      </w:r>
      <w:r w:rsidRPr="00040610">
        <w:rPr>
          <w:rFonts w:ascii="Times New Roman" w:hAnsi="Times New Roman" w:cs="Times New Roman"/>
          <w:color w:val="000000"/>
          <w:sz w:val="28"/>
          <w:szCs w:val="28"/>
        </w:rPr>
        <w:t xml:space="preserve">. </w:t>
      </w:r>
    </w:p>
    <w:p w:rsidR="008B5580" w:rsidRDefault="008B5580" w:rsidP="00794DA4">
      <w:pPr>
        <w:spacing w:after="0" w:line="360" w:lineRule="auto"/>
        <w:ind w:firstLine="709"/>
        <w:contextualSpacing/>
        <w:jc w:val="both"/>
        <w:rPr>
          <w:rFonts w:ascii="Times New Roman" w:hAnsi="Times New Roman" w:cs="Times New Roman"/>
          <w:color w:val="000000"/>
          <w:sz w:val="28"/>
          <w:szCs w:val="28"/>
        </w:rPr>
      </w:pPr>
      <w:r w:rsidRPr="00040610">
        <w:rPr>
          <w:rFonts w:ascii="Times New Roman" w:hAnsi="Times New Roman" w:cs="Times New Roman"/>
          <w:color w:val="000000"/>
          <w:sz w:val="28"/>
          <w:szCs w:val="28"/>
        </w:rPr>
        <w:t>Для визначення надійного інтервалу середнього значення з надійністю 0,95 розрахуємо напівдовжину інтервалу та знайдемо надійні межі</w:t>
      </w:r>
      <w:r>
        <w:rPr>
          <w:rFonts w:ascii="Times New Roman" w:hAnsi="Times New Roman" w:cs="Times New Roman"/>
          <w:color w:val="000000"/>
          <w:sz w:val="28"/>
          <w:szCs w:val="28"/>
        </w:rPr>
        <w:t>.</w:t>
      </w:r>
    </w:p>
    <w:p w:rsidR="008B5580" w:rsidRDefault="00D02403" w:rsidP="008B5580">
      <w:pPr>
        <w:spacing w:after="0" w:line="360" w:lineRule="auto"/>
        <w:ind w:firstLine="709"/>
        <w:contextualSpacing/>
        <w:jc w:val="both"/>
        <w:rPr>
          <w:rFonts w:ascii="Times New Roman" w:eastAsia="Times New Roman" w:hAnsi="Times New Roman" w:cs="Times New Roman"/>
          <w:color w:val="000000" w:themeColor="text1"/>
          <w:sz w:val="28"/>
          <w:szCs w:val="28"/>
          <w:lang w:eastAsia="uk-UA"/>
        </w:rPr>
      </w:pPr>
      <w:r w:rsidRPr="00715840">
        <w:rPr>
          <w:rFonts w:ascii="Times New Roman" w:hAnsi="Times New Roman" w:cs="Times New Roman"/>
          <w:color w:val="000000" w:themeColor="text1"/>
          <w:sz w:val="28"/>
          <w:szCs w:val="28"/>
        </w:rPr>
        <w:t xml:space="preserve">Для визначення надійних інтервалів будуть потрібні такі дані:  Х –середні значення, </w:t>
      </w:r>
      <w:r w:rsidRPr="00715840">
        <w:rPr>
          <w:rFonts w:ascii="Times New Roman" w:eastAsia="Times New Roman" w:hAnsi="Times New Roman" w:cs="Times New Roman"/>
          <w:color w:val="000000" w:themeColor="text1"/>
          <w:sz w:val="28"/>
          <w:szCs w:val="28"/>
          <w:lang w:eastAsia="uk-UA"/>
        </w:rPr>
        <w:t>n –об’єм вибірки, σ –се</w:t>
      </w:r>
      <w:r w:rsidRPr="00715840">
        <w:rPr>
          <w:rFonts w:ascii="Times New Roman" w:hAnsi="Times New Roman" w:cs="Times New Roman"/>
          <w:color w:val="000000" w:themeColor="text1"/>
          <w:sz w:val="28"/>
          <w:szCs w:val="28"/>
        </w:rPr>
        <w:t>редньоквадратичне</w:t>
      </w:r>
      <w:r w:rsidRPr="00715840">
        <w:rPr>
          <w:rFonts w:ascii="Times New Roman" w:eastAsia="Times New Roman" w:hAnsi="Times New Roman" w:cs="Times New Roman"/>
          <w:color w:val="000000" w:themeColor="text1"/>
          <w:sz w:val="28"/>
          <w:szCs w:val="28"/>
          <w:lang w:eastAsia="uk-UA"/>
        </w:rPr>
        <w:t xml:space="preserve"> відхилення, γ –надійність.</w:t>
      </w:r>
    </w:p>
    <w:p w:rsidR="008B5580" w:rsidRDefault="00D02403" w:rsidP="008B5580">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715840">
        <w:rPr>
          <w:rFonts w:ascii="Times New Roman" w:hAnsi="Times New Roman" w:cs="Times New Roman"/>
          <w:color w:val="000000" w:themeColor="text1"/>
          <w:sz w:val="28"/>
          <w:szCs w:val="28"/>
          <w:shd w:val="clear" w:color="auto" w:fill="FFFFFF"/>
        </w:rPr>
        <w:t>Надійність рівна подвійній інтегральній функції Лапласа, тому з рівняння</w:t>
      </w:r>
      <w:r w:rsidR="008B5580">
        <w:rPr>
          <w:rFonts w:ascii="Times New Roman" w:hAnsi="Times New Roman" w:cs="Times New Roman"/>
          <w:color w:val="000000" w:themeColor="text1"/>
          <w:sz w:val="28"/>
          <w:szCs w:val="28"/>
          <w:shd w:val="clear" w:color="auto" w:fill="FFFFFF"/>
        </w:rPr>
        <w:t xml:space="preserve"> </w:t>
      </w:r>
    </w:p>
    <w:p w:rsidR="008B5580" w:rsidRDefault="00D02403" w:rsidP="008B5580">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715840">
        <w:rPr>
          <w:rFonts w:ascii="Times New Roman" w:hAnsi="Times New Roman" w:cs="Times New Roman"/>
          <w:color w:val="000000" w:themeColor="text1"/>
          <w:sz w:val="28"/>
          <w:szCs w:val="28"/>
          <w:shd w:val="clear" w:color="auto" w:fill="FFFFFF"/>
        </w:rPr>
        <w:t>2Ф(</w:t>
      </w:r>
      <w:r w:rsidRPr="00715840">
        <w:rPr>
          <w:rFonts w:ascii="Times New Roman" w:hAnsi="Times New Roman" w:cs="Times New Roman"/>
          <w:color w:val="000000" w:themeColor="text1"/>
          <w:sz w:val="28"/>
          <w:szCs w:val="28"/>
          <w:shd w:val="clear" w:color="auto" w:fill="FFFFFF"/>
          <w:lang w:val="en-US"/>
        </w:rPr>
        <w:t>t</w:t>
      </w:r>
      <w:r w:rsidRPr="00715840">
        <w:rPr>
          <w:rFonts w:ascii="Times New Roman" w:hAnsi="Times New Roman" w:cs="Times New Roman"/>
          <w:color w:val="000000" w:themeColor="text1"/>
          <w:sz w:val="28"/>
          <w:szCs w:val="28"/>
          <w:shd w:val="clear" w:color="auto" w:fill="FFFFFF"/>
        </w:rPr>
        <w:t>)=0,95↔Ф(</w:t>
      </w:r>
      <w:r w:rsidRPr="00715840">
        <w:rPr>
          <w:rFonts w:ascii="Times New Roman" w:hAnsi="Times New Roman" w:cs="Times New Roman"/>
          <w:color w:val="000000" w:themeColor="text1"/>
          <w:sz w:val="28"/>
          <w:szCs w:val="28"/>
          <w:shd w:val="clear" w:color="auto" w:fill="FFFFFF"/>
          <w:lang w:val="en-US"/>
        </w:rPr>
        <w:t>t</w:t>
      </w:r>
      <w:r w:rsidRPr="00715840">
        <w:rPr>
          <w:rFonts w:ascii="Times New Roman" w:hAnsi="Times New Roman" w:cs="Times New Roman"/>
          <w:color w:val="000000" w:themeColor="text1"/>
          <w:sz w:val="28"/>
          <w:szCs w:val="28"/>
          <w:shd w:val="clear" w:color="auto" w:fill="FFFFFF"/>
        </w:rPr>
        <w:t>)=0,475</w:t>
      </w:r>
      <w:r w:rsidR="008B5580">
        <w:rPr>
          <w:rFonts w:ascii="Times New Roman" w:hAnsi="Times New Roman" w:cs="Times New Roman"/>
          <w:color w:val="000000" w:themeColor="text1"/>
          <w:sz w:val="28"/>
          <w:szCs w:val="28"/>
          <w:shd w:val="clear" w:color="auto" w:fill="FFFFFF"/>
        </w:rPr>
        <w:t>.</w:t>
      </w:r>
    </w:p>
    <w:p w:rsidR="008B5580" w:rsidRDefault="00D02403" w:rsidP="008B5580">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shd w:val="clear" w:color="auto" w:fill="FFFFFF"/>
        </w:rPr>
        <w:t>За допомогою таблиць інтегральної функції Лапласа, знаходимо точку </w:t>
      </w:r>
      <w:r w:rsidRPr="00715840">
        <w:rPr>
          <w:rStyle w:val="ff3"/>
          <w:rFonts w:ascii="Times New Roman" w:hAnsi="Times New Roman" w:cs="Times New Roman"/>
          <w:iCs/>
          <w:color w:val="000000" w:themeColor="text1"/>
          <w:sz w:val="28"/>
          <w:szCs w:val="28"/>
          <w:shd w:val="clear" w:color="auto" w:fill="FFFFFF"/>
        </w:rPr>
        <w:t>t</w:t>
      </w:r>
      <w:r w:rsidRPr="00715840">
        <w:rPr>
          <w:rFonts w:ascii="Times New Roman" w:hAnsi="Times New Roman" w:cs="Times New Roman"/>
          <w:color w:val="000000" w:themeColor="text1"/>
          <w:sz w:val="28"/>
          <w:szCs w:val="28"/>
        </w:rPr>
        <w:br/>
      </w:r>
      <w:r w:rsidRPr="00715840">
        <w:rPr>
          <w:rFonts w:ascii="Times New Roman" w:hAnsi="Times New Roman" w:cs="Times New Roman"/>
          <w:color w:val="000000" w:themeColor="text1"/>
          <w:sz w:val="28"/>
          <w:szCs w:val="28"/>
          <w:lang w:val="en-US"/>
        </w:rPr>
        <w:t>t</w:t>
      </w:r>
      <w:r w:rsidRPr="00715840">
        <w:rPr>
          <w:rFonts w:ascii="Times New Roman" w:hAnsi="Times New Roman" w:cs="Times New Roman"/>
          <w:color w:val="000000" w:themeColor="text1"/>
          <w:sz w:val="28"/>
          <w:szCs w:val="28"/>
        </w:rPr>
        <w:t>=t</w:t>
      </w:r>
      <w:r w:rsidRPr="00715840">
        <w:rPr>
          <w:rFonts w:ascii="Times New Roman" w:hAnsi="Times New Roman" w:cs="Times New Roman"/>
          <w:color w:val="000000" w:themeColor="text1"/>
          <w:sz w:val="28"/>
          <w:szCs w:val="28"/>
          <w:vertAlign w:val="subscript"/>
        </w:rPr>
        <w:t>γ</w:t>
      </w:r>
      <w:r w:rsidRPr="00715840">
        <w:rPr>
          <w:rFonts w:ascii="Times New Roman" w:hAnsi="Times New Roman" w:cs="Times New Roman"/>
          <w:color w:val="000000" w:themeColor="text1"/>
          <w:sz w:val="28"/>
          <w:szCs w:val="28"/>
        </w:rPr>
        <w:t>=1,96</w:t>
      </w:r>
      <w:r w:rsidR="008B5580">
        <w:rPr>
          <w:rFonts w:ascii="Times New Roman" w:hAnsi="Times New Roman" w:cs="Times New Roman"/>
          <w:color w:val="000000" w:themeColor="text1"/>
          <w:sz w:val="28"/>
          <w:szCs w:val="28"/>
        </w:rPr>
        <w:t>.</w:t>
      </w:r>
    </w:p>
    <w:p w:rsidR="00D02403" w:rsidRPr="00715840" w:rsidRDefault="00D02403" w:rsidP="008B5580">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715840">
        <w:rPr>
          <w:rFonts w:ascii="Times New Roman" w:hAnsi="Times New Roman" w:cs="Times New Roman"/>
          <w:color w:val="000000" w:themeColor="text1"/>
          <w:sz w:val="28"/>
          <w:szCs w:val="28"/>
          <w:shd w:val="clear" w:color="auto" w:fill="FFFFFF"/>
        </w:rPr>
        <w:t>Межі інтервалу надійності  знаходимо за формулами:</w:t>
      </w:r>
    </w:p>
    <w:p w:rsidR="008B5580" w:rsidRDefault="00D02403" w:rsidP="00794DA4">
      <w:pPr>
        <w:spacing w:after="0" w:line="360" w:lineRule="auto"/>
        <w:ind w:firstLine="709"/>
        <w:contextualSpacing/>
        <w:jc w:val="both"/>
        <w:rPr>
          <w:rFonts w:ascii="Times New Roman" w:eastAsiaTheme="minorEastAsia" w:hAnsi="Times New Roman" w:cs="Times New Roman"/>
          <w:color w:val="000000" w:themeColor="text1"/>
          <w:sz w:val="28"/>
          <w:szCs w:val="28"/>
        </w:rPr>
      </w:pPr>
      <m:oMath>
        <m:r>
          <m:rPr>
            <m:sty m:val="p"/>
          </m:rPr>
          <w:rPr>
            <w:rFonts w:ascii="Cambria Math" w:hAnsi="Cambria Math" w:cs="Times New Roman"/>
            <w:color w:val="000000" w:themeColor="text1"/>
            <w:sz w:val="28"/>
            <w:szCs w:val="28"/>
          </w:rPr>
          <m:t>X±</m:t>
        </m:r>
        <m:f>
          <m:fPr>
            <m:ctrlPr>
              <w:rPr>
                <w:rFonts w:ascii="Cambria Math" w:hAnsi="Cambria Math" w:cs="Times New Roman"/>
                <w:color w:val="000000" w:themeColor="text1"/>
                <w:sz w:val="28"/>
                <w:szCs w:val="28"/>
              </w:rPr>
            </m:ctrlPr>
          </m:fPr>
          <m:num>
            <m:r>
              <m:rPr>
                <m:sty m:val="p"/>
              </m:rPr>
              <w:rPr>
                <w:rFonts w:ascii="Cambria Math" w:hAnsi="Cambria Math" w:cs="Times New Roman"/>
                <w:color w:val="000000" w:themeColor="text1"/>
                <w:sz w:val="28"/>
                <w:szCs w:val="28"/>
              </w:rPr>
              <m:t>σ</m:t>
            </m:r>
          </m:num>
          <m:den>
            <m:rad>
              <m:radPr>
                <m:degHide m:val="on"/>
                <m:ctrlPr>
                  <w:rPr>
                    <w:rFonts w:ascii="Cambria Math" w:hAnsi="Cambria Math" w:cs="Times New Roman"/>
                    <w:color w:val="000000" w:themeColor="text1"/>
                    <w:sz w:val="28"/>
                    <w:szCs w:val="28"/>
                  </w:rPr>
                </m:ctrlPr>
              </m:radPr>
              <m:deg/>
              <m:e>
                <m:r>
                  <m:rPr>
                    <m:sty m:val="p"/>
                  </m:rPr>
                  <w:rPr>
                    <w:rFonts w:ascii="Cambria Math" w:hAnsi="Cambria Math" w:cs="Times New Roman"/>
                    <w:color w:val="000000" w:themeColor="text1"/>
                    <w:sz w:val="28"/>
                    <w:szCs w:val="28"/>
                  </w:rPr>
                  <m:t>n</m:t>
                </m:r>
              </m:e>
            </m:rad>
          </m:den>
        </m:f>
        <m:r>
          <m:rPr>
            <m:sty m:val="p"/>
          </m:rPr>
          <w:rPr>
            <w:rFonts w:ascii="Cambria Math" w:hAnsi="Cambria Math" w:cs="Times New Roman"/>
            <w:color w:val="000000" w:themeColor="text1"/>
            <w:sz w:val="28"/>
            <w:szCs w:val="28"/>
          </w:rPr>
          <m:t>∙</m:t>
        </m:r>
        <m:sSub>
          <m:sSubPr>
            <m:ctrlPr>
              <w:rPr>
                <w:rFonts w:ascii="Cambria Math" w:hAnsi="Cambria Math" w:cs="Times New Roman"/>
                <w:color w:val="000000" w:themeColor="text1"/>
                <w:sz w:val="28"/>
                <w:szCs w:val="28"/>
              </w:rPr>
            </m:ctrlPr>
          </m:sSubPr>
          <m:e>
            <m:r>
              <m:rPr>
                <m:sty m:val="p"/>
              </m:rPr>
              <w:rPr>
                <w:rFonts w:ascii="Cambria Math" w:hAnsi="Cambria Math" w:cs="Times New Roman"/>
                <w:color w:val="000000" w:themeColor="text1"/>
                <w:sz w:val="28"/>
                <w:szCs w:val="28"/>
              </w:rPr>
              <m:t>t</m:t>
            </m:r>
          </m:e>
          <m:sub>
            <m:r>
              <m:rPr>
                <m:sty m:val="p"/>
              </m:rPr>
              <w:rPr>
                <w:rFonts w:ascii="Cambria Math" w:hAnsi="Cambria Math" w:cs="Times New Roman"/>
                <w:color w:val="000000" w:themeColor="text1"/>
                <w:sz w:val="28"/>
                <w:szCs w:val="28"/>
              </w:rPr>
              <m:t>γ</m:t>
            </m:r>
          </m:sub>
        </m:sSub>
      </m:oMath>
      <w:r w:rsidR="008B5580">
        <w:rPr>
          <w:rFonts w:ascii="Times New Roman" w:eastAsiaTheme="minorEastAsia" w:hAnsi="Times New Roman" w:cs="Times New Roman"/>
          <w:color w:val="000000" w:themeColor="text1"/>
          <w:sz w:val="28"/>
          <w:szCs w:val="28"/>
        </w:rPr>
        <w:t>.</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715840">
        <w:rPr>
          <w:rFonts w:ascii="Times New Roman" w:hAnsi="Times New Roman" w:cs="Times New Roman"/>
          <w:color w:val="000000" w:themeColor="text1"/>
          <w:sz w:val="28"/>
          <w:szCs w:val="28"/>
          <w:shd w:val="clear" w:color="auto" w:fill="FFFFFF"/>
        </w:rPr>
        <w:t>З цієї формули вираховують надійні інтервали з надійністю 0,95:</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для керну: </w:t>
      </w:r>
      <m:oMath>
        <m:r>
          <m:rPr>
            <m:sty m:val="p"/>
          </m:rPr>
          <w:rPr>
            <w:rFonts w:ascii="Cambria Math" w:hAnsi="Cambria Math" w:cs="Times New Roman"/>
            <w:color w:val="000000" w:themeColor="text1"/>
            <w:sz w:val="28"/>
            <w:szCs w:val="28"/>
          </w:rPr>
          <m:t>Х∈</m:t>
        </m:r>
      </m:oMath>
      <w:r w:rsidRPr="00715840">
        <w:rPr>
          <w:rFonts w:ascii="Times New Roman" w:eastAsiaTheme="minorEastAsia" w:hAnsi="Times New Roman" w:cs="Times New Roman"/>
          <w:color w:val="000000" w:themeColor="text1"/>
          <w:sz w:val="28"/>
          <w:szCs w:val="28"/>
        </w:rPr>
        <w:t>(13,426; 15,155)</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 xml:space="preserve">- для петрофізичних залежностей: </w:t>
      </w:r>
      <m:oMath>
        <m:r>
          <m:rPr>
            <m:sty m:val="p"/>
          </m:rPr>
          <w:rPr>
            <w:rFonts w:ascii="Cambria Math" w:hAnsi="Cambria Math" w:cs="Times New Roman"/>
            <w:color w:val="000000" w:themeColor="text1"/>
            <w:sz w:val="28"/>
            <w:szCs w:val="28"/>
          </w:rPr>
          <m:t>Х∈</m:t>
        </m:r>
      </m:oMath>
      <w:r w:rsidRPr="00715840">
        <w:rPr>
          <w:rFonts w:ascii="Times New Roman" w:eastAsiaTheme="minorEastAsia" w:hAnsi="Times New Roman" w:cs="Times New Roman"/>
          <w:color w:val="000000" w:themeColor="text1"/>
          <w:sz w:val="28"/>
          <w:szCs w:val="28"/>
        </w:rPr>
        <w:t>(13,409; 15,169)</w:t>
      </w:r>
    </w:p>
    <w:p w:rsidR="00D02403" w:rsidRPr="00715840" w:rsidRDefault="00D02403" w:rsidP="00794DA4">
      <w:pPr>
        <w:spacing w:after="0" w:line="360" w:lineRule="auto"/>
        <w:ind w:firstLine="709"/>
        <w:contextualSpacing/>
        <w:jc w:val="both"/>
        <w:rPr>
          <w:rFonts w:ascii="Times New Roman" w:eastAsiaTheme="minorEastAsia" w:hAnsi="Times New Roman" w:cs="Times New Roman"/>
          <w:color w:val="000000" w:themeColor="text1"/>
          <w:sz w:val="28"/>
          <w:szCs w:val="28"/>
        </w:rPr>
      </w:pPr>
      <w:r w:rsidRPr="00715840">
        <w:rPr>
          <w:rFonts w:ascii="Times New Roman" w:hAnsi="Times New Roman" w:cs="Times New Roman"/>
          <w:color w:val="000000" w:themeColor="text1"/>
          <w:sz w:val="28"/>
          <w:szCs w:val="28"/>
        </w:rPr>
        <w:t>- для К</w:t>
      </w:r>
      <w:r w:rsidRPr="00715840">
        <w:rPr>
          <w:rFonts w:ascii="Times New Roman" w:hAnsi="Times New Roman" w:cs="Times New Roman"/>
          <w:color w:val="000000" w:themeColor="text1"/>
          <w:sz w:val="28"/>
          <w:szCs w:val="28"/>
          <w:vertAlign w:val="subscript"/>
        </w:rPr>
        <w:t>П</w:t>
      </w:r>
      <w:r w:rsidRPr="00715840">
        <w:rPr>
          <w:rFonts w:ascii="Times New Roman" w:hAnsi="Times New Roman" w:cs="Times New Roman"/>
          <w:color w:val="000000" w:themeColor="text1"/>
          <w:sz w:val="28"/>
          <w:szCs w:val="28"/>
        </w:rPr>
        <w:t xml:space="preserve"> АК+ГК: </w:t>
      </w:r>
      <m:oMath>
        <m:r>
          <m:rPr>
            <m:sty m:val="p"/>
          </m:rPr>
          <w:rPr>
            <w:rFonts w:ascii="Cambria Math" w:hAnsi="Cambria Math" w:cs="Times New Roman"/>
            <w:color w:val="000000" w:themeColor="text1"/>
            <w:sz w:val="28"/>
            <w:szCs w:val="28"/>
          </w:rPr>
          <m:t>Х∈</m:t>
        </m:r>
      </m:oMath>
      <w:r w:rsidRPr="00715840">
        <w:rPr>
          <w:rFonts w:ascii="Times New Roman" w:eastAsiaTheme="minorEastAsia" w:hAnsi="Times New Roman" w:cs="Times New Roman"/>
          <w:color w:val="000000" w:themeColor="text1"/>
          <w:sz w:val="28"/>
          <w:szCs w:val="28"/>
        </w:rPr>
        <w:t>(12,082; 14,049)</w:t>
      </w:r>
    </w:p>
    <w:p w:rsidR="00D274BB" w:rsidRDefault="00040610" w:rsidP="00040610">
      <w:pPr>
        <w:widowControl w:val="0"/>
        <w:tabs>
          <w:tab w:val="left" w:pos="6636"/>
        </w:tabs>
        <w:spacing w:after="0" w:line="360" w:lineRule="auto"/>
        <w:ind w:firstLine="709"/>
        <w:jc w:val="both"/>
        <w:rPr>
          <w:rFonts w:ascii="Times New Roman" w:hAnsi="Times New Roman" w:cs="Times New Roman"/>
          <w:color w:val="000000"/>
          <w:sz w:val="28"/>
          <w:szCs w:val="28"/>
        </w:rPr>
      </w:pPr>
      <w:r w:rsidRPr="00040610">
        <w:rPr>
          <w:rFonts w:ascii="Times New Roman" w:hAnsi="Times New Roman" w:cs="Times New Roman"/>
          <w:color w:val="000000"/>
          <w:sz w:val="28"/>
          <w:szCs w:val="28"/>
        </w:rPr>
        <w:t xml:space="preserve">Як видно, напівдовжина надійного інтервалу середнього значення </w:t>
      </w:r>
      <w:r w:rsidRPr="00040610">
        <w:rPr>
          <w:rFonts w:ascii="Times New Roman" w:hAnsi="Times New Roman" w:cs="Times New Roman"/>
          <w:i/>
          <w:color w:val="000000"/>
          <w:sz w:val="28"/>
          <w:szCs w:val="28"/>
        </w:rPr>
        <w:t>К</w:t>
      </w:r>
      <w:r w:rsidRPr="00040610">
        <w:rPr>
          <w:rFonts w:ascii="Times New Roman" w:hAnsi="Times New Roman" w:cs="Times New Roman"/>
          <w:i/>
          <w:color w:val="000000"/>
          <w:sz w:val="28"/>
          <w:szCs w:val="28"/>
          <w:vertAlign w:val="subscript"/>
        </w:rPr>
        <w:t>п</w:t>
      </w:r>
      <w:r w:rsidRPr="00040610">
        <w:rPr>
          <w:rFonts w:ascii="Times New Roman" w:hAnsi="Times New Roman" w:cs="Times New Roman"/>
          <w:color w:val="000000"/>
          <w:sz w:val="28"/>
          <w:szCs w:val="28"/>
        </w:rPr>
        <w:t xml:space="preserve"> </w:t>
      </w:r>
      <w:r w:rsidR="00D274BB">
        <w:rPr>
          <w:rFonts w:ascii="Times New Roman" w:hAnsi="Times New Roman" w:cs="Times New Roman"/>
          <w:color w:val="000000"/>
          <w:sz w:val="28"/>
          <w:szCs w:val="28"/>
        </w:rPr>
        <w:t>набуває близьких</w:t>
      </w:r>
      <w:r w:rsidRPr="00040610">
        <w:rPr>
          <w:rFonts w:ascii="Times New Roman" w:hAnsi="Times New Roman" w:cs="Times New Roman"/>
          <w:color w:val="000000"/>
          <w:sz w:val="28"/>
          <w:szCs w:val="28"/>
        </w:rPr>
        <w:t xml:space="preserve"> для всіх способів його визначення і коливається в межах 0,8</w:t>
      </w:r>
      <w:r w:rsidR="00D274BB">
        <w:rPr>
          <w:rFonts w:ascii="Times New Roman" w:hAnsi="Times New Roman" w:cs="Times New Roman"/>
          <w:color w:val="000000"/>
          <w:sz w:val="28"/>
          <w:szCs w:val="28"/>
        </w:rPr>
        <w:t>6</w:t>
      </w:r>
      <w:r w:rsidRPr="00040610">
        <w:rPr>
          <w:rFonts w:ascii="Times New Roman" w:hAnsi="Times New Roman" w:cs="Times New Roman"/>
          <w:color w:val="000000"/>
          <w:sz w:val="28"/>
          <w:szCs w:val="28"/>
        </w:rPr>
        <w:t>÷0,</w:t>
      </w:r>
      <w:r w:rsidR="00D274BB">
        <w:rPr>
          <w:rFonts w:ascii="Times New Roman" w:hAnsi="Times New Roman" w:cs="Times New Roman"/>
          <w:color w:val="000000"/>
          <w:sz w:val="28"/>
          <w:szCs w:val="28"/>
        </w:rPr>
        <w:t>99</w:t>
      </w:r>
      <w:r w:rsidRPr="00040610">
        <w:rPr>
          <w:rFonts w:ascii="Times New Roman" w:hAnsi="Times New Roman" w:cs="Times New Roman"/>
          <w:color w:val="000000"/>
          <w:sz w:val="28"/>
          <w:szCs w:val="28"/>
        </w:rPr>
        <w:t xml:space="preserve">, що є підтвердженням високої надійності одержаної оцінки </w:t>
      </w:r>
      <w:r w:rsidRPr="00040610">
        <w:rPr>
          <w:rFonts w:ascii="Times New Roman" w:hAnsi="Times New Roman" w:cs="Times New Roman"/>
          <w:color w:val="000000"/>
          <w:sz w:val="28"/>
          <w:szCs w:val="28"/>
        </w:rPr>
        <w:lastRenderedPageBreak/>
        <w:t>середнього</w:t>
      </w:r>
      <w:r w:rsidR="008B5580">
        <w:rPr>
          <w:rFonts w:ascii="Times New Roman" w:hAnsi="Times New Roman" w:cs="Times New Roman"/>
          <w:color w:val="000000"/>
          <w:sz w:val="28"/>
          <w:szCs w:val="28"/>
        </w:rPr>
        <w:t xml:space="preserve"> (таблиця 3.5)</w:t>
      </w:r>
      <w:r w:rsidRPr="00040610">
        <w:rPr>
          <w:rFonts w:ascii="Times New Roman" w:hAnsi="Times New Roman" w:cs="Times New Roman"/>
          <w:color w:val="000000"/>
          <w:sz w:val="28"/>
          <w:szCs w:val="28"/>
        </w:rPr>
        <w:t>.</w:t>
      </w:r>
      <w:r w:rsidR="00D274BB">
        <w:rPr>
          <w:rFonts w:ascii="Times New Roman" w:hAnsi="Times New Roman" w:cs="Times New Roman"/>
          <w:color w:val="000000"/>
          <w:sz w:val="28"/>
          <w:szCs w:val="28"/>
        </w:rPr>
        <w:t xml:space="preserve"> </w:t>
      </w:r>
    </w:p>
    <w:p w:rsidR="005D7B2F" w:rsidRPr="00040610" w:rsidRDefault="005D7B2F" w:rsidP="00040610">
      <w:pPr>
        <w:widowControl w:val="0"/>
        <w:tabs>
          <w:tab w:val="left" w:pos="6636"/>
        </w:tabs>
        <w:spacing w:after="0" w:line="360" w:lineRule="auto"/>
        <w:ind w:firstLine="709"/>
        <w:jc w:val="both"/>
        <w:rPr>
          <w:rFonts w:ascii="Times New Roman" w:hAnsi="Times New Roman" w:cs="Times New Roman"/>
          <w:color w:val="000000"/>
          <w:sz w:val="28"/>
          <w:szCs w:val="28"/>
        </w:rPr>
      </w:pPr>
    </w:p>
    <w:p w:rsidR="008B5580" w:rsidRPr="008B5580" w:rsidRDefault="008B5580" w:rsidP="008B5580">
      <w:pPr>
        <w:widowControl w:val="0"/>
        <w:tabs>
          <w:tab w:val="left" w:pos="6636"/>
        </w:tabs>
        <w:spacing w:line="240" w:lineRule="auto"/>
        <w:ind w:firstLine="709"/>
        <w:jc w:val="both"/>
        <w:rPr>
          <w:rFonts w:ascii="Times New Roman" w:hAnsi="Times New Roman" w:cs="Times New Roman"/>
          <w:color w:val="000000"/>
          <w:sz w:val="28"/>
          <w:szCs w:val="28"/>
        </w:rPr>
      </w:pPr>
      <w:r w:rsidRPr="008B5580">
        <w:rPr>
          <w:rFonts w:ascii="Times New Roman" w:hAnsi="Times New Roman" w:cs="Times New Roman"/>
          <w:color w:val="000000"/>
          <w:sz w:val="28"/>
          <w:szCs w:val="28"/>
        </w:rPr>
        <w:t xml:space="preserve">Таблиця </w:t>
      </w:r>
      <w:r>
        <w:rPr>
          <w:rFonts w:ascii="Times New Roman" w:hAnsi="Times New Roman" w:cs="Times New Roman"/>
          <w:color w:val="000000"/>
          <w:sz w:val="28"/>
          <w:szCs w:val="28"/>
        </w:rPr>
        <w:t>3</w:t>
      </w:r>
      <w:r w:rsidRPr="008B5580">
        <w:rPr>
          <w:rFonts w:ascii="Times New Roman" w:hAnsi="Times New Roman" w:cs="Times New Roman"/>
          <w:color w:val="000000"/>
          <w:sz w:val="28"/>
          <w:szCs w:val="28"/>
        </w:rPr>
        <w:t>.</w:t>
      </w:r>
      <w:r>
        <w:rPr>
          <w:rFonts w:ascii="Times New Roman" w:hAnsi="Times New Roman" w:cs="Times New Roman"/>
          <w:color w:val="000000"/>
          <w:sz w:val="28"/>
          <w:szCs w:val="28"/>
        </w:rPr>
        <w:t xml:space="preserve">5 </w:t>
      </w:r>
      <w:r w:rsidRPr="008B5580">
        <w:rPr>
          <w:rFonts w:ascii="Times New Roman" w:hAnsi="Times New Roman" w:cs="Times New Roman"/>
          <w:color w:val="000000"/>
          <w:sz w:val="28"/>
          <w:szCs w:val="28"/>
        </w:rPr>
        <w:t xml:space="preserve">Оцінка надійного інтервалу середнього значення </w:t>
      </w:r>
      <w:r w:rsidRPr="008B5580">
        <w:rPr>
          <w:rFonts w:ascii="Times New Roman" w:hAnsi="Times New Roman" w:cs="Times New Roman"/>
          <w:i/>
          <w:color w:val="000000"/>
          <w:sz w:val="28"/>
          <w:szCs w:val="28"/>
        </w:rPr>
        <w:t>К</w:t>
      </w:r>
      <w:r w:rsidRPr="008B5580">
        <w:rPr>
          <w:rFonts w:ascii="Times New Roman" w:hAnsi="Times New Roman" w:cs="Times New Roman"/>
          <w:i/>
          <w:color w:val="000000"/>
          <w:sz w:val="28"/>
          <w:szCs w:val="28"/>
          <w:vertAlign w:val="subscript"/>
        </w:rPr>
        <w:t>п</w:t>
      </w:r>
      <w:r w:rsidRPr="008B5580">
        <w:rPr>
          <w:rFonts w:ascii="Times New Roman" w:hAnsi="Times New Roman" w:cs="Times New Roman"/>
          <w:color w:val="000000"/>
          <w:sz w:val="28"/>
          <w:szCs w:val="28"/>
        </w:rPr>
        <w:t xml:space="preserve">, </w:t>
      </w:r>
    </w:p>
    <w:p w:rsidR="008B5580" w:rsidRPr="008B5580" w:rsidRDefault="008B5580" w:rsidP="008B5580">
      <w:pPr>
        <w:widowControl w:val="0"/>
        <w:tabs>
          <w:tab w:val="left" w:pos="6636"/>
        </w:tabs>
        <w:spacing w:line="240" w:lineRule="auto"/>
        <w:jc w:val="center"/>
        <w:rPr>
          <w:rFonts w:ascii="Times New Roman" w:hAnsi="Times New Roman" w:cs="Times New Roman"/>
          <w:color w:val="000000"/>
          <w:sz w:val="28"/>
          <w:szCs w:val="28"/>
        </w:rPr>
      </w:pPr>
      <w:r w:rsidRPr="008B5580">
        <w:rPr>
          <w:rFonts w:ascii="Times New Roman" w:hAnsi="Times New Roman" w:cs="Times New Roman"/>
          <w:color w:val="000000"/>
          <w:sz w:val="28"/>
          <w:szCs w:val="28"/>
        </w:rPr>
        <w:t xml:space="preserve">визначеного </w:t>
      </w:r>
      <w:r w:rsidRPr="008B5580">
        <w:rPr>
          <w:rFonts w:ascii="Times New Roman" w:hAnsi="Times New Roman" w:cs="Times New Roman"/>
          <w:sz w:val="28"/>
          <w:szCs w:val="28"/>
        </w:rPr>
        <w:t>різними способами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20"/>
        <w:gridCol w:w="1369"/>
        <w:gridCol w:w="1480"/>
        <w:gridCol w:w="1480"/>
        <w:gridCol w:w="1621"/>
      </w:tblGrid>
      <w:tr w:rsidR="008B5580" w:rsidRPr="008B5580" w:rsidTr="008B5580">
        <w:trPr>
          <w:trHeight w:val="698"/>
        </w:trPr>
        <w:tc>
          <w:tcPr>
            <w:tcW w:w="1891" w:type="pct"/>
            <w:vMerge w:val="restart"/>
            <w:tcBorders>
              <w:tl2br w:val="single" w:sz="4" w:space="0" w:color="auto"/>
            </w:tcBorders>
            <w:shd w:val="clear" w:color="auto" w:fill="auto"/>
            <w:noWrap/>
            <w:vAlign w:val="bottom"/>
          </w:tcPr>
          <w:p w:rsidR="008B5580" w:rsidRPr="008B5580" w:rsidRDefault="008B5580" w:rsidP="008B5580">
            <w:pPr>
              <w:spacing w:line="240" w:lineRule="auto"/>
              <w:rPr>
                <w:rFonts w:ascii="Times New Roman" w:hAnsi="Times New Roman" w:cs="Times New Roman"/>
                <w:sz w:val="28"/>
                <w:szCs w:val="28"/>
              </w:rPr>
            </w:pPr>
            <w:r w:rsidRPr="008B5580">
              <w:rPr>
                <w:rFonts w:ascii="Times New Roman" w:hAnsi="Times New Roman" w:cs="Times New Roman"/>
                <w:sz w:val="28"/>
                <w:szCs w:val="28"/>
              </w:rPr>
              <w:t xml:space="preserve">                                 Оцінка</w:t>
            </w:r>
          </w:p>
          <w:p w:rsidR="008B5580" w:rsidRPr="008B5580" w:rsidRDefault="008B5580" w:rsidP="008B5580">
            <w:pPr>
              <w:spacing w:line="240" w:lineRule="auto"/>
              <w:rPr>
                <w:rFonts w:ascii="Times New Roman" w:hAnsi="Times New Roman" w:cs="Times New Roman"/>
                <w:sz w:val="28"/>
                <w:szCs w:val="28"/>
              </w:rPr>
            </w:pPr>
          </w:p>
          <w:p w:rsidR="008B5580" w:rsidRPr="008B5580" w:rsidRDefault="008B5580" w:rsidP="008B5580">
            <w:pPr>
              <w:spacing w:line="240" w:lineRule="auto"/>
              <w:rPr>
                <w:rFonts w:ascii="Times New Roman" w:hAnsi="Times New Roman" w:cs="Times New Roman"/>
                <w:sz w:val="28"/>
                <w:szCs w:val="28"/>
              </w:rPr>
            </w:pPr>
            <w:r w:rsidRPr="008B5580">
              <w:rPr>
                <w:rFonts w:ascii="Times New Roman" w:hAnsi="Times New Roman" w:cs="Times New Roman"/>
                <w:sz w:val="28"/>
                <w:szCs w:val="28"/>
              </w:rPr>
              <w:t>Спосіб</w:t>
            </w:r>
          </w:p>
        </w:tc>
        <w:tc>
          <w:tcPr>
            <w:tcW w:w="715" w:type="pct"/>
            <w:vMerge w:val="restart"/>
            <w:shd w:val="clear" w:color="auto" w:fill="auto"/>
            <w:noWrap/>
            <w:vAlign w:val="center"/>
          </w:tcPr>
          <w:p w:rsidR="008B5580" w:rsidRPr="008B5580" w:rsidRDefault="008B5580" w:rsidP="008B5580">
            <w:pPr>
              <w:spacing w:line="240" w:lineRule="auto"/>
              <w:rPr>
                <w:rFonts w:ascii="Times New Roman" w:hAnsi="Times New Roman" w:cs="Times New Roman"/>
                <w:sz w:val="28"/>
                <w:szCs w:val="28"/>
              </w:rPr>
            </w:pPr>
            <w:r w:rsidRPr="008B5580">
              <w:rPr>
                <w:rFonts w:ascii="Times New Roman" w:hAnsi="Times New Roman" w:cs="Times New Roman"/>
                <w:sz w:val="28"/>
                <w:szCs w:val="28"/>
              </w:rPr>
              <w:t>Середнє</w:t>
            </w:r>
          </w:p>
        </w:tc>
        <w:tc>
          <w:tcPr>
            <w:tcW w:w="2393" w:type="pct"/>
            <w:gridSpan w:val="3"/>
            <w:shd w:val="clear" w:color="auto" w:fill="auto"/>
            <w:noWrap/>
            <w:vAlign w:val="center"/>
          </w:tcPr>
          <w:p w:rsidR="008B5580" w:rsidRPr="008B5580" w:rsidRDefault="008B5580" w:rsidP="008B5580">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Надійний інтервал з надійністю 0,95</w:t>
            </w:r>
          </w:p>
        </w:tc>
      </w:tr>
      <w:tr w:rsidR="008B5580" w:rsidRPr="008B5580" w:rsidTr="008B5580">
        <w:trPr>
          <w:trHeight w:val="552"/>
        </w:trPr>
        <w:tc>
          <w:tcPr>
            <w:tcW w:w="1891" w:type="pct"/>
            <w:vMerge/>
            <w:shd w:val="clear" w:color="auto" w:fill="auto"/>
            <w:noWrap/>
            <w:vAlign w:val="center"/>
          </w:tcPr>
          <w:p w:rsidR="008B5580" w:rsidRPr="008B5580" w:rsidRDefault="008B5580" w:rsidP="008B5580">
            <w:pPr>
              <w:spacing w:line="240" w:lineRule="auto"/>
              <w:rPr>
                <w:rFonts w:ascii="Times New Roman" w:hAnsi="Times New Roman" w:cs="Times New Roman"/>
                <w:sz w:val="28"/>
                <w:szCs w:val="28"/>
              </w:rPr>
            </w:pPr>
          </w:p>
        </w:tc>
        <w:tc>
          <w:tcPr>
            <w:tcW w:w="715" w:type="pct"/>
            <w:vMerge/>
            <w:shd w:val="clear" w:color="auto" w:fill="auto"/>
            <w:noWrap/>
            <w:vAlign w:val="center"/>
          </w:tcPr>
          <w:p w:rsidR="008B5580" w:rsidRPr="008B5580" w:rsidRDefault="008B5580" w:rsidP="008B5580">
            <w:pPr>
              <w:spacing w:line="240" w:lineRule="auto"/>
              <w:rPr>
                <w:rFonts w:ascii="Times New Roman" w:hAnsi="Times New Roman" w:cs="Times New Roman"/>
                <w:sz w:val="28"/>
                <w:szCs w:val="28"/>
              </w:rPr>
            </w:pPr>
          </w:p>
        </w:tc>
        <w:tc>
          <w:tcPr>
            <w:tcW w:w="1546" w:type="pct"/>
            <w:gridSpan w:val="2"/>
            <w:shd w:val="clear" w:color="auto" w:fill="auto"/>
            <w:noWrap/>
            <w:vAlign w:val="center"/>
          </w:tcPr>
          <w:p w:rsidR="008B5580" w:rsidRPr="008B5580" w:rsidRDefault="008B5580" w:rsidP="008B5580">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Межі інтервалу</w:t>
            </w:r>
          </w:p>
        </w:tc>
        <w:tc>
          <w:tcPr>
            <w:tcW w:w="847" w:type="pct"/>
            <w:shd w:val="clear" w:color="auto" w:fill="auto"/>
            <w:noWrap/>
            <w:vAlign w:val="center"/>
          </w:tcPr>
          <w:p w:rsidR="008B5580" w:rsidRPr="008B5580" w:rsidRDefault="008B5580" w:rsidP="008B5580">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Інтервал</w:t>
            </w:r>
          </w:p>
        </w:tc>
      </w:tr>
      <w:tr w:rsidR="008B5580" w:rsidRPr="008B5580" w:rsidTr="008B5580">
        <w:trPr>
          <w:trHeight w:val="255"/>
        </w:trPr>
        <w:tc>
          <w:tcPr>
            <w:tcW w:w="1891" w:type="pct"/>
            <w:shd w:val="clear" w:color="auto" w:fill="auto"/>
            <w:noWrap/>
            <w:vAlign w:val="center"/>
          </w:tcPr>
          <w:p w:rsidR="008B5580" w:rsidRPr="008B5580" w:rsidRDefault="008B5580" w:rsidP="008B5580">
            <w:pPr>
              <w:spacing w:line="240" w:lineRule="auto"/>
              <w:rPr>
                <w:rFonts w:ascii="Times New Roman" w:hAnsi="Times New Roman" w:cs="Times New Roman"/>
                <w:sz w:val="28"/>
                <w:szCs w:val="28"/>
              </w:rPr>
            </w:pPr>
            <w:r w:rsidRPr="008B5580">
              <w:rPr>
                <w:rFonts w:ascii="Times New Roman" w:hAnsi="Times New Roman" w:cs="Times New Roman"/>
                <w:sz w:val="28"/>
                <w:szCs w:val="28"/>
              </w:rPr>
              <w:t>Кп керн</w:t>
            </w:r>
          </w:p>
        </w:tc>
        <w:tc>
          <w:tcPr>
            <w:tcW w:w="715"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14,</w:t>
            </w:r>
            <w:r w:rsidR="00E13521">
              <w:rPr>
                <w:rFonts w:ascii="Times New Roman" w:hAnsi="Times New Roman" w:cs="Times New Roman"/>
                <w:sz w:val="28"/>
                <w:szCs w:val="28"/>
              </w:rPr>
              <w:t>29</w:t>
            </w:r>
          </w:p>
        </w:tc>
        <w:tc>
          <w:tcPr>
            <w:tcW w:w="773"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13,</w:t>
            </w:r>
            <w:r w:rsidR="00E13521">
              <w:rPr>
                <w:rFonts w:ascii="Times New Roman" w:hAnsi="Times New Roman" w:cs="Times New Roman"/>
                <w:sz w:val="28"/>
                <w:szCs w:val="28"/>
              </w:rPr>
              <w:t>43</w:t>
            </w:r>
          </w:p>
        </w:tc>
        <w:tc>
          <w:tcPr>
            <w:tcW w:w="773"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15,1</w:t>
            </w:r>
            <w:r w:rsidR="00E13521">
              <w:rPr>
                <w:rFonts w:ascii="Times New Roman" w:hAnsi="Times New Roman" w:cs="Times New Roman"/>
                <w:sz w:val="28"/>
                <w:szCs w:val="28"/>
              </w:rPr>
              <w:t>5</w:t>
            </w:r>
          </w:p>
        </w:tc>
        <w:tc>
          <w:tcPr>
            <w:tcW w:w="847"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14,</w:t>
            </w:r>
            <w:r w:rsidR="00E13521">
              <w:rPr>
                <w:rFonts w:ascii="Times New Roman" w:hAnsi="Times New Roman" w:cs="Times New Roman"/>
                <w:sz w:val="28"/>
                <w:szCs w:val="28"/>
              </w:rPr>
              <w:t>29</w:t>
            </w:r>
            <w:r w:rsidRPr="008B5580">
              <w:rPr>
                <w:rFonts w:ascii="Times New Roman" w:hAnsi="Times New Roman" w:cs="Times New Roman"/>
                <w:sz w:val="28"/>
                <w:szCs w:val="28"/>
              </w:rPr>
              <w:t>±0,8</w:t>
            </w:r>
            <w:r w:rsidR="00E13521">
              <w:rPr>
                <w:rFonts w:ascii="Times New Roman" w:hAnsi="Times New Roman" w:cs="Times New Roman"/>
                <w:sz w:val="28"/>
                <w:szCs w:val="28"/>
              </w:rPr>
              <w:t>6</w:t>
            </w:r>
          </w:p>
        </w:tc>
      </w:tr>
      <w:tr w:rsidR="008B5580" w:rsidRPr="008B5580" w:rsidTr="008B5580">
        <w:trPr>
          <w:trHeight w:val="255"/>
        </w:trPr>
        <w:tc>
          <w:tcPr>
            <w:tcW w:w="1891" w:type="pct"/>
            <w:shd w:val="clear" w:color="auto" w:fill="auto"/>
            <w:noWrap/>
            <w:vAlign w:val="center"/>
          </w:tcPr>
          <w:p w:rsidR="008B5580" w:rsidRPr="008B5580" w:rsidRDefault="008B5580" w:rsidP="003D54BF">
            <w:pPr>
              <w:spacing w:line="240" w:lineRule="auto"/>
              <w:rPr>
                <w:rFonts w:ascii="Times New Roman" w:hAnsi="Times New Roman" w:cs="Times New Roman"/>
                <w:sz w:val="28"/>
                <w:szCs w:val="28"/>
              </w:rPr>
            </w:pPr>
            <w:r w:rsidRPr="008B5580">
              <w:rPr>
                <w:rFonts w:ascii="Times New Roman" w:hAnsi="Times New Roman" w:cs="Times New Roman"/>
                <w:sz w:val="28"/>
                <w:szCs w:val="28"/>
              </w:rPr>
              <w:t>Кп петроф.залежність</w:t>
            </w:r>
          </w:p>
        </w:tc>
        <w:tc>
          <w:tcPr>
            <w:tcW w:w="715"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14,</w:t>
            </w:r>
            <w:r w:rsidR="00E13521">
              <w:rPr>
                <w:rFonts w:ascii="Times New Roman" w:hAnsi="Times New Roman" w:cs="Times New Roman"/>
                <w:sz w:val="28"/>
                <w:szCs w:val="28"/>
              </w:rPr>
              <w:t>29</w:t>
            </w:r>
          </w:p>
        </w:tc>
        <w:tc>
          <w:tcPr>
            <w:tcW w:w="773"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13,</w:t>
            </w:r>
            <w:r w:rsidR="00E13521">
              <w:rPr>
                <w:rFonts w:ascii="Times New Roman" w:hAnsi="Times New Roman" w:cs="Times New Roman"/>
                <w:sz w:val="28"/>
                <w:szCs w:val="28"/>
              </w:rPr>
              <w:t>41</w:t>
            </w:r>
          </w:p>
        </w:tc>
        <w:tc>
          <w:tcPr>
            <w:tcW w:w="773"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15,</w:t>
            </w:r>
            <w:r w:rsidR="00E13521">
              <w:rPr>
                <w:rFonts w:ascii="Times New Roman" w:hAnsi="Times New Roman" w:cs="Times New Roman"/>
                <w:sz w:val="28"/>
                <w:szCs w:val="28"/>
              </w:rPr>
              <w:t>17</w:t>
            </w:r>
          </w:p>
        </w:tc>
        <w:tc>
          <w:tcPr>
            <w:tcW w:w="847"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14,</w:t>
            </w:r>
            <w:r w:rsidR="00E13521">
              <w:rPr>
                <w:rFonts w:ascii="Times New Roman" w:hAnsi="Times New Roman" w:cs="Times New Roman"/>
                <w:sz w:val="28"/>
                <w:szCs w:val="28"/>
              </w:rPr>
              <w:t>29</w:t>
            </w:r>
            <w:r w:rsidRPr="008B5580">
              <w:rPr>
                <w:rFonts w:ascii="Times New Roman" w:hAnsi="Times New Roman" w:cs="Times New Roman"/>
                <w:sz w:val="28"/>
                <w:szCs w:val="28"/>
              </w:rPr>
              <w:t>±0,8</w:t>
            </w:r>
            <w:r w:rsidR="00E13521">
              <w:rPr>
                <w:rFonts w:ascii="Times New Roman" w:hAnsi="Times New Roman" w:cs="Times New Roman"/>
                <w:sz w:val="28"/>
                <w:szCs w:val="28"/>
              </w:rPr>
              <w:t>8</w:t>
            </w:r>
          </w:p>
        </w:tc>
      </w:tr>
      <w:tr w:rsidR="008B5580" w:rsidRPr="008B5580" w:rsidTr="008B5580">
        <w:trPr>
          <w:trHeight w:val="255"/>
        </w:trPr>
        <w:tc>
          <w:tcPr>
            <w:tcW w:w="1891" w:type="pct"/>
            <w:shd w:val="clear" w:color="auto" w:fill="auto"/>
            <w:noWrap/>
            <w:vAlign w:val="center"/>
          </w:tcPr>
          <w:p w:rsidR="008B5580" w:rsidRPr="008B5580" w:rsidRDefault="008B5580" w:rsidP="008B5580">
            <w:pPr>
              <w:spacing w:line="240" w:lineRule="auto"/>
              <w:rPr>
                <w:rFonts w:ascii="Times New Roman" w:hAnsi="Times New Roman" w:cs="Times New Roman"/>
                <w:sz w:val="28"/>
                <w:szCs w:val="28"/>
              </w:rPr>
            </w:pPr>
            <w:r w:rsidRPr="008B5580">
              <w:rPr>
                <w:rFonts w:ascii="Times New Roman" w:hAnsi="Times New Roman" w:cs="Times New Roman"/>
                <w:sz w:val="28"/>
                <w:szCs w:val="28"/>
              </w:rPr>
              <w:t>Кп (АК+ГК)</w:t>
            </w:r>
          </w:p>
        </w:tc>
        <w:tc>
          <w:tcPr>
            <w:tcW w:w="715"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13,</w:t>
            </w:r>
            <w:r w:rsidR="00E13521">
              <w:rPr>
                <w:rFonts w:ascii="Times New Roman" w:hAnsi="Times New Roman" w:cs="Times New Roman"/>
                <w:sz w:val="28"/>
                <w:szCs w:val="28"/>
              </w:rPr>
              <w:t>07</w:t>
            </w:r>
          </w:p>
        </w:tc>
        <w:tc>
          <w:tcPr>
            <w:tcW w:w="773"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12,</w:t>
            </w:r>
            <w:r w:rsidR="00E13521">
              <w:rPr>
                <w:rFonts w:ascii="Times New Roman" w:hAnsi="Times New Roman" w:cs="Times New Roman"/>
                <w:sz w:val="28"/>
                <w:szCs w:val="28"/>
              </w:rPr>
              <w:t>08</w:t>
            </w:r>
          </w:p>
        </w:tc>
        <w:tc>
          <w:tcPr>
            <w:tcW w:w="773"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14,</w:t>
            </w:r>
            <w:r w:rsidR="00E13521">
              <w:rPr>
                <w:rFonts w:ascii="Times New Roman" w:hAnsi="Times New Roman" w:cs="Times New Roman"/>
                <w:sz w:val="28"/>
                <w:szCs w:val="28"/>
              </w:rPr>
              <w:t>04</w:t>
            </w:r>
          </w:p>
        </w:tc>
        <w:tc>
          <w:tcPr>
            <w:tcW w:w="847" w:type="pct"/>
            <w:shd w:val="clear" w:color="auto" w:fill="auto"/>
            <w:noWrap/>
            <w:vAlign w:val="center"/>
          </w:tcPr>
          <w:p w:rsidR="008B5580" w:rsidRPr="008B5580" w:rsidRDefault="008B5580" w:rsidP="00E13521">
            <w:pPr>
              <w:spacing w:line="240" w:lineRule="auto"/>
              <w:jc w:val="center"/>
              <w:rPr>
                <w:rFonts w:ascii="Times New Roman" w:hAnsi="Times New Roman" w:cs="Times New Roman"/>
                <w:sz w:val="28"/>
                <w:szCs w:val="28"/>
              </w:rPr>
            </w:pPr>
            <w:r w:rsidRPr="008B5580">
              <w:rPr>
                <w:rFonts w:ascii="Times New Roman" w:hAnsi="Times New Roman" w:cs="Times New Roman"/>
                <w:sz w:val="28"/>
                <w:szCs w:val="28"/>
              </w:rPr>
              <w:t>13,</w:t>
            </w:r>
            <w:r w:rsidR="00E13521">
              <w:rPr>
                <w:rFonts w:ascii="Times New Roman" w:hAnsi="Times New Roman" w:cs="Times New Roman"/>
                <w:sz w:val="28"/>
                <w:szCs w:val="28"/>
              </w:rPr>
              <w:t>07</w:t>
            </w:r>
            <w:r w:rsidRPr="008B5580">
              <w:rPr>
                <w:rFonts w:ascii="Times New Roman" w:hAnsi="Times New Roman" w:cs="Times New Roman"/>
                <w:sz w:val="28"/>
                <w:szCs w:val="28"/>
              </w:rPr>
              <w:t>±0,</w:t>
            </w:r>
            <w:r w:rsidR="00E13521">
              <w:rPr>
                <w:rFonts w:ascii="Times New Roman" w:hAnsi="Times New Roman" w:cs="Times New Roman"/>
                <w:sz w:val="28"/>
                <w:szCs w:val="28"/>
              </w:rPr>
              <w:t>99</w:t>
            </w:r>
          </w:p>
        </w:tc>
      </w:tr>
    </w:tbl>
    <w:p w:rsidR="008B5580" w:rsidRPr="008B5580" w:rsidRDefault="008B5580" w:rsidP="008B5580">
      <w:pPr>
        <w:widowControl w:val="0"/>
        <w:tabs>
          <w:tab w:val="left" w:pos="6636"/>
        </w:tabs>
        <w:spacing w:line="240" w:lineRule="auto"/>
        <w:ind w:firstLine="709"/>
        <w:jc w:val="both"/>
        <w:rPr>
          <w:rFonts w:ascii="Times New Roman" w:hAnsi="Times New Roman" w:cs="Times New Roman"/>
          <w:bCs/>
          <w:sz w:val="28"/>
          <w:szCs w:val="28"/>
        </w:rPr>
      </w:pPr>
    </w:p>
    <w:p w:rsidR="00D274BB" w:rsidRDefault="00D274BB" w:rsidP="00D274BB">
      <w:pPr>
        <w:widowControl w:val="0"/>
        <w:tabs>
          <w:tab w:val="left" w:pos="6636"/>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Слід відмітити, що коефіцієнт пористості, визначений за петрофізичними залежностями, виявився ближчим за своїми числовими характеристиками розподілу до еталонних кернових значень, ніж визначений за комплексом методів АК і ГК.</w:t>
      </w:r>
    </w:p>
    <w:p w:rsidR="00D02403" w:rsidRPr="00D274BB" w:rsidRDefault="00D274BB" w:rsidP="00D274BB">
      <w:pPr>
        <w:spacing w:after="0" w:line="360" w:lineRule="auto"/>
        <w:ind w:firstLine="709"/>
        <w:contextualSpacing/>
        <w:jc w:val="both"/>
        <w:rPr>
          <w:rFonts w:ascii="Times New Roman" w:eastAsiaTheme="minorEastAsia" w:hAnsi="Times New Roman" w:cs="Times New Roman"/>
          <w:color w:val="000000" w:themeColor="text1"/>
          <w:sz w:val="28"/>
          <w:szCs w:val="28"/>
        </w:rPr>
      </w:pPr>
      <w:r w:rsidRPr="00D274BB">
        <w:rPr>
          <w:rFonts w:ascii="Times New Roman" w:hAnsi="Times New Roman" w:cs="Times New Roman"/>
          <w:sz w:val="28"/>
          <w:szCs w:val="28"/>
        </w:rPr>
        <w:t>Безперечно, що отримані під час підрахунку запасів петрофізичні зв’язки дають можливість більш точно визначити пористість, але при непредставницькій вибірці кернових даних можуть призводити до суттєвих похибок у визначенні цього параметру. Натомість проаналізовані алгоритми визначення пористості на основі обробки даних ГДС та керна дають підставу стверджувати, що вони є достатньо точними й їх</w:t>
      </w:r>
      <w:r>
        <w:rPr>
          <w:rFonts w:ascii="Times New Roman" w:hAnsi="Times New Roman" w:cs="Times New Roman"/>
          <w:sz w:val="28"/>
          <w:szCs w:val="28"/>
        </w:rPr>
        <w:t>нє</w:t>
      </w:r>
      <w:r w:rsidRPr="00D274BB">
        <w:rPr>
          <w:rFonts w:ascii="Times New Roman" w:hAnsi="Times New Roman" w:cs="Times New Roman"/>
          <w:sz w:val="28"/>
          <w:szCs w:val="28"/>
        </w:rPr>
        <w:t xml:space="preserve"> використання необхідне при непредставницькій вибірці кернового матеріалу.</w:t>
      </w: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p>
    <w:p w:rsidR="00D02403" w:rsidRPr="00715840" w:rsidRDefault="00D02403" w:rsidP="00794DA4">
      <w:pPr>
        <w:spacing w:after="0" w:line="360" w:lineRule="auto"/>
        <w:ind w:firstLine="709"/>
        <w:contextualSpacing/>
        <w:jc w:val="both"/>
        <w:rPr>
          <w:rFonts w:ascii="Times New Roman" w:hAnsi="Times New Roman" w:cs="Times New Roman"/>
          <w:color w:val="000000" w:themeColor="text1"/>
          <w:sz w:val="28"/>
          <w:szCs w:val="28"/>
        </w:rPr>
      </w:pPr>
    </w:p>
    <w:p w:rsidR="006F7F86" w:rsidRDefault="006F7F86">
      <w:pPr>
        <w:spacing w:after="160"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D02403" w:rsidRDefault="006F7F86" w:rsidP="00685E9E">
      <w:pPr>
        <w:spacing w:after="0" w:line="360" w:lineRule="auto"/>
        <w:contextualSpacing/>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ВИСНОВ</w:t>
      </w:r>
      <w:r w:rsidR="005D7B2F">
        <w:rPr>
          <w:rFonts w:ascii="Times New Roman" w:hAnsi="Times New Roman" w:cs="Times New Roman"/>
          <w:color w:val="000000" w:themeColor="text1"/>
          <w:sz w:val="28"/>
          <w:szCs w:val="28"/>
        </w:rPr>
        <w:t>КИ</w:t>
      </w:r>
    </w:p>
    <w:p w:rsidR="006F7F86" w:rsidRDefault="006F7F86" w:rsidP="006F7F86">
      <w:pPr>
        <w:spacing w:after="0" w:line="360" w:lineRule="auto"/>
        <w:ind w:firstLine="709"/>
        <w:contextualSpacing/>
        <w:jc w:val="center"/>
        <w:rPr>
          <w:rFonts w:ascii="Times New Roman" w:hAnsi="Times New Roman" w:cs="Times New Roman"/>
          <w:color w:val="000000" w:themeColor="text1"/>
          <w:sz w:val="28"/>
          <w:szCs w:val="28"/>
        </w:rPr>
      </w:pPr>
    </w:p>
    <w:p w:rsidR="00685E9E" w:rsidRPr="00FD1BCF" w:rsidRDefault="00C256DA" w:rsidP="00685E9E">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У роботі було детально р</w:t>
      </w:r>
      <w:r w:rsidR="00685E9E">
        <w:rPr>
          <w:rFonts w:ascii="Times New Roman" w:hAnsi="Times New Roman" w:cs="Times New Roman"/>
          <w:sz w:val="28"/>
          <w:szCs w:val="28"/>
        </w:rPr>
        <w:t>озглянут</w:t>
      </w:r>
      <w:r>
        <w:rPr>
          <w:rFonts w:ascii="Times New Roman" w:hAnsi="Times New Roman" w:cs="Times New Roman"/>
          <w:sz w:val="28"/>
          <w:szCs w:val="28"/>
        </w:rPr>
        <w:t>о</w:t>
      </w:r>
      <w:r w:rsidR="00685E9E">
        <w:rPr>
          <w:rFonts w:ascii="Times New Roman" w:hAnsi="Times New Roman" w:cs="Times New Roman"/>
          <w:sz w:val="28"/>
          <w:szCs w:val="28"/>
        </w:rPr>
        <w:t xml:space="preserve"> підходи до визначення коефіцієнта пористості різними методами ГДС.</w:t>
      </w:r>
      <w:r>
        <w:rPr>
          <w:rFonts w:ascii="Times New Roman" w:hAnsi="Times New Roman" w:cs="Times New Roman"/>
          <w:sz w:val="28"/>
          <w:szCs w:val="28"/>
        </w:rPr>
        <w:t xml:space="preserve"> Кожен з цих підходів має право на життя і дє можливіст тією чи іншою мірою оцінити цей важливий пертофізичний параметр гірських порід.</w:t>
      </w:r>
    </w:p>
    <w:p w:rsidR="00C256DA" w:rsidRPr="007E3283" w:rsidRDefault="00C256DA" w:rsidP="00C256DA">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Також р</w:t>
      </w:r>
      <w:r w:rsidR="00685E9E">
        <w:rPr>
          <w:rFonts w:ascii="Times New Roman" w:hAnsi="Times New Roman" w:cs="Times New Roman"/>
          <w:sz w:val="28"/>
          <w:szCs w:val="28"/>
        </w:rPr>
        <w:t>озглянут</w:t>
      </w:r>
      <w:r>
        <w:rPr>
          <w:rFonts w:ascii="Times New Roman" w:hAnsi="Times New Roman" w:cs="Times New Roman"/>
          <w:sz w:val="28"/>
          <w:szCs w:val="28"/>
        </w:rPr>
        <w:t>о</w:t>
      </w:r>
      <w:r w:rsidR="00685E9E">
        <w:rPr>
          <w:rFonts w:ascii="Times New Roman" w:hAnsi="Times New Roman" w:cs="Times New Roman"/>
          <w:sz w:val="28"/>
          <w:szCs w:val="28"/>
        </w:rPr>
        <w:t xml:space="preserve"> підходи </w:t>
      </w:r>
      <w:r w:rsidR="00685E9E" w:rsidRPr="00FD1BCF">
        <w:rPr>
          <w:rFonts w:ascii="Times New Roman" w:eastAsia="Calibri" w:hAnsi="Times New Roman" w:cs="Times New Roman"/>
          <w:bCs/>
          <w:sz w:val="28"/>
          <w:szCs w:val="28"/>
        </w:rPr>
        <w:t xml:space="preserve">математичної статистики з метою систематизації інформації </w:t>
      </w:r>
      <w:r w:rsidR="00685E9E" w:rsidRPr="00FD1BCF">
        <w:rPr>
          <w:rFonts w:ascii="Times New Roman" w:eastAsia="Calibri" w:hAnsi="Times New Roman" w:cs="Times New Roman"/>
          <w:sz w:val="28"/>
          <w:szCs w:val="28"/>
        </w:rPr>
        <w:t>та оцінки характеристик розподілу</w:t>
      </w:r>
      <w:r w:rsidR="00685E9E">
        <w:rPr>
          <w:rFonts w:ascii="Times New Roman" w:hAnsi="Times New Roman" w:cs="Times New Roman"/>
          <w:sz w:val="28"/>
          <w:szCs w:val="28"/>
        </w:rPr>
        <w:t xml:space="preserve"> випадкових величин.</w:t>
      </w:r>
      <w:r>
        <w:rPr>
          <w:rFonts w:ascii="Times New Roman" w:hAnsi="Times New Roman" w:cs="Times New Roman"/>
          <w:sz w:val="28"/>
          <w:szCs w:val="28"/>
        </w:rPr>
        <w:t xml:space="preserve"> </w:t>
      </w:r>
      <w:r w:rsidRPr="007E3283">
        <w:rPr>
          <w:rFonts w:ascii="Times New Roman" w:hAnsi="Times New Roman" w:cs="Times New Roman"/>
          <w:color w:val="000000"/>
          <w:sz w:val="28"/>
          <w:szCs w:val="28"/>
        </w:rPr>
        <w:t>Для оцінки результатів визначення коефіцієнтів пористості порівнювалися дані цього параметра, визначеного на керновому матеріалі, за петрофізичними зв’язками, за рівнянням середнього часу з врахуванням поправки за глинистість (К</w:t>
      </w:r>
      <w:r w:rsidRPr="007E3283">
        <w:rPr>
          <w:rFonts w:ascii="Times New Roman" w:hAnsi="Times New Roman" w:cs="Times New Roman"/>
          <w:color w:val="000000"/>
          <w:sz w:val="28"/>
          <w:szCs w:val="28"/>
          <w:vertAlign w:val="subscript"/>
        </w:rPr>
        <w:t xml:space="preserve">п </w:t>
      </w:r>
      <w:r w:rsidRPr="007E3283">
        <w:rPr>
          <w:rFonts w:ascii="Times New Roman" w:hAnsi="Times New Roman" w:cs="Times New Roman"/>
          <w:color w:val="000000"/>
          <w:sz w:val="28"/>
          <w:szCs w:val="28"/>
        </w:rPr>
        <w:t>АК+ГК). Коефіцієнти пористості, визначені в лабораторних умовах на зразках керну, приймаються нами як істинні, з якими слід зіставляти значення</w:t>
      </w:r>
      <w:r w:rsidRPr="007E3283">
        <w:rPr>
          <w:rFonts w:ascii="Times New Roman" w:hAnsi="Times New Roman" w:cs="Times New Roman"/>
          <w:i/>
          <w:color w:val="000000"/>
          <w:sz w:val="28"/>
          <w:szCs w:val="28"/>
        </w:rPr>
        <w:t xml:space="preserve"> К</w:t>
      </w:r>
      <w:r w:rsidRPr="007E3283">
        <w:rPr>
          <w:rFonts w:ascii="Times New Roman" w:hAnsi="Times New Roman" w:cs="Times New Roman"/>
          <w:i/>
          <w:color w:val="000000"/>
          <w:sz w:val="28"/>
          <w:szCs w:val="28"/>
          <w:vertAlign w:val="subscript"/>
        </w:rPr>
        <w:t>п</w:t>
      </w:r>
      <w:r w:rsidRPr="007E3283">
        <w:rPr>
          <w:rFonts w:ascii="Times New Roman" w:hAnsi="Times New Roman" w:cs="Times New Roman"/>
          <w:color w:val="000000"/>
          <w:sz w:val="28"/>
          <w:szCs w:val="28"/>
        </w:rPr>
        <w:t xml:space="preserve">, отримані іншими способами. </w:t>
      </w:r>
    </w:p>
    <w:p w:rsidR="00C256DA" w:rsidRPr="007E3283" w:rsidRDefault="00C256DA" w:rsidP="00C256DA">
      <w:pPr>
        <w:widowControl w:val="0"/>
        <w:tabs>
          <w:tab w:val="left" w:pos="6636"/>
        </w:tabs>
        <w:spacing w:after="0" w:line="360" w:lineRule="auto"/>
        <w:ind w:firstLine="709"/>
        <w:jc w:val="both"/>
        <w:rPr>
          <w:rFonts w:ascii="Times New Roman" w:hAnsi="Times New Roman" w:cs="Times New Roman"/>
          <w:color w:val="000000"/>
          <w:sz w:val="28"/>
          <w:szCs w:val="28"/>
        </w:rPr>
      </w:pPr>
      <w:r w:rsidRPr="007E3283">
        <w:rPr>
          <w:rFonts w:ascii="Times New Roman" w:hAnsi="Times New Roman" w:cs="Times New Roman"/>
          <w:color w:val="000000"/>
          <w:sz w:val="28"/>
          <w:szCs w:val="28"/>
        </w:rPr>
        <w:t xml:space="preserve">З метою оцінки подібності результатів визначення </w:t>
      </w:r>
      <w:r w:rsidRPr="007E3283">
        <w:rPr>
          <w:rFonts w:ascii="Times New Roman" w:hAnsi="Times New Roman" w:cs="Times New Roman"/>
          <w:i/>
          <w:color w:val="000000"/>
          <w:sz w:val="28"/>
          <w:szCs w:val="28"/>
        </w:rPr>
        <w:t>К</w:t>
      </w:r>
      <w:r w:rsidRPr="007E3283">
        <w:rPr>
          <w:rFonts w:ascii="Times New Roman" w:hAnsi="Times New Roman" w:cs="Times New Roman"/>
          <w:i/>
          <w:color w:val="000000"/>
          <w:sz w:val="28"/>
          <w:szCs w:val="28"/>
          <w:vertAlign w:val="subscript"/>
        </w:rPr>
        <w:t>п</w:t>
      </w:r>
      <w:r w:rsidRPr="007E3283">
        <w:rPr>
          <w:rFonts w:ascii="Times New Roman" w:hAnsi="Times New Roman" w:cs="Times New Roman"/>
          <w:color w:val="000000"/>
          <w:sz w:val="28"/>
          <w:szCs w:val="28"/>
        </w:rPr>
        <w:t xml:space="preserve"> різними способами визначалися числові характеристики розподілу, а саме: середнє значення, мода, медіана, дисперсія та середньоквадратичне відхилення </w:t>
      </w:r>
      <w:r>
        <w:rPr>
          <w:rFonts w:ascii="Times New Roman" w:hAnsi="Times New Roman" w:cs="Times New Roman"/>
          <w:color w:val="000000"/>
          <w:sz w:val="28"/>
          <w:szCs w:val="28"/>
        </w:rPr>
        <w:t>(стандарт).</w:t>
      </w:r>
    </w:p>
    <w:p w:rsidR="00C256DA" w:rsidRDefault="00C256DA" w:rsidP="00C256DA">
      <w:pPr>
        <w:widowControl w:val="0"/>
        <w:tabs>
          <w:tab w:val="left" w:pos="6636"/>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У ході опрацювання</w:t>
      </w:r>
      <w:r w:rsidR="00685E9E">
        <w:rPr>
          <w:rFonts w:ascii="Times New Roman" w:hAnsi="Times New Roman" w:cs="Times New Roman"/>
          <w:sz w:val="28"/>
          <w:szCs w:val="28"/>
        </w:rPr>
        <w:t xml:space="preserve"> отриман</w:t>
      </w:r>
      <w:r>
        <w:rPr>
          <w:rFonts w:ascii="Times New Roman" w:hAnsi="Times New Roman" w:cs="Times New Roman"/>
          <w:sz w:val="28"/>
          <w:szCs w:val="28"/>
        </w:rPr>
        <w:t>их</w:t>
      </w:r>
      <w:r w:rsidR="00685E9E">
        <w:rPr>
          <w:rFonts w:ascii="Times New Roman" w:hAnsi="Times New Roman" w:cs="Times New Roman"/>
          <w:sz w:val="28"/>
          <w:szCs w:val="28"/>
        </w:rPr>
        <w:t xml:space="preserve"> результат</w:t>
      </w:r>
      <w:r>
        <w:rPr>
          <w:rFonts w:ascii="Times New Roman" w:hAnsi="Times New Roman" w:cs="Times New Roman"/>
          <w:sz w:val="28"/>
          <w:szCs w:val="28"/>
        </w:rPr>
        <w:t xml:space="preserve">ів виявлено, що </w:t>
      </w:r>
      <w:r>
        <w:rPr>
          <w:rFonts w:ascii="Times New Roman" w:hAnsi="Times New Roman" w:cs="Times New Roman"/>
          <w:color w:val="000000"/>
          <w:sz w:val="28"/>
          <w:szCs w:val="28"/>
        </w:rPr>
        <w:t>коефіцієнт пористості, визначений за петрофізичними залежностями, виявився ближчим за своїми числовими характеристиками розподілу до еталонних кернових значень, ніж визначений за комплексом методів АК і ГК.</w:t>
      </w:r>
    </w:p>
    <w:p w:rsidR="00685E9E" w:rsidRPr="00FD1BCF" w:rsidRDefault="00685E9E" w:rsidP="00685E9E">
      <w:pPr>
        <w:spacing w:after="0" w:line="360" w:lineRule="auto"/>
        <w:ind w:firstLine="709"/>
        <w:jc w:val="both"/>
        <w:rPr>
          <w:rFonts w:ascii="Times New Roman" w:hAnsi="Times New Roman" w:cs="Times New Roman"/>
          <w:b/>
          <w:iCs/>
          <w:sz w:val="28"/>
          <w:szCs w:val="28"/>
          <w:highlight w:val="yellow"/>
        </w:rPr>
      </w:pPr>
    </w:p>
    <w:p w:rsidR="00685E9E" w:rsidRPr="00D274BB" w:rsidRDefault="00685E9E" w:rsidP="00685E9E">
      <w:pPr>
        <w:spacing w:after="0" w:line="360" w:lineRule="auto"/>
        <w:ind w:firstLine="709"/>
        <w:contextualSpacing/>
        <w:jc w:val="both"/>
        <w:rPr>
          <w:rFonts w:ascii="Times New Roman" w:hAnsi="Times New Roman" w:cs="Times New Roman"/>
          <w:color w:val="000000" w:themeColor="text1"/>
          <w:sz w:val="28"/>
          <w:szCs w:val="28"/>
        </w:rPr>
      </w:pPr>
    </w:p>
    <w:p w:rsidR="00A347C5" w:rsidRDefault="007C28CB" w:rsidP="005D7B2F">
      <w:pPr>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rPr>
        <w:br w:type="page"/>
      </w:r>
      <w:r w:rsidR="005D7B2F">
        <w:rPr>
          <w:rFonts w:ascii="Times New Roman" w:hAnsi="Times New Roman" w:cs="Times New Roman"/>
          <w:color w:val="000000" w:themeColor="text1"/>
          <w:sz w:val="28"/>
          <w:szCs w:val="28"/>
        </w:rPr>
        <w:lastRenderedPageBreak/>
        <w:t>СПИСОК</w:t>
      </w:r>
      <w:r w:rsidR="00A347C5" w:rsidRPr="00A347C5">
        <w:rPr>
          <w:rFonts w:ascii="Times New Roman" w:hAnsi="Times New Roman" w:cs="Times New Roman"/>
          <w:color w:val="000000" w:themeColor="text1"/>
          <w:sz w:val="28"/>
          <w:szCs w:val="28"/>
        </w:rPr>
        <w:t xml:space="preserve"> ВИКОРИСТАНИХ ДЖЕРЕЛ</w:t>
      </w:r>
    </w:p>
    <w:p w:rsidR="00A347C5" w:rsidRDefault="00A347C5" w:rsidP="00A347C5">
      <w:pPr>
        <w:spacing w:after="160" w:line="259" w:lineRule="auto"/>
        <w:jc w:val="center"/>
        <w:rPr>
          <w:rFonts w:ascii="Times New Roman" w:hAnsi="Times New Roman" w:cs="Times New Roman"/>
          <w:color w:val="000000" w:themeColor="text1"/>
          <w:sz w:val="28"/>
          <w:szCs w:val="28"/>
        </w:rPr>
      </w:pPr>
    </w:p>
    <w:p w:rsidR="00537CF1" w:rsidRDefault="00537CF1" w:rsidP="00537CF1">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Математичні методи в нафтогазовій геології: підруч. для студентів вищих навч. закладів / [Лозинський О.Є., Лозинський В.О., Маєвський Б.Й. та ін.]. – Івано-Франківськ: Факел, 2008. – 276с.</w:t>
      </w:r>
    </w:p>
    <w:p w:rsidR="00537CF1" w:rsidRDefault="00537CF1" w:rsidP="00537C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Крамер Г. Математические методы статистики. – М.: Мир, 1975. – 648 с.</w:t>
      </w:r>
    </w:p>
    <w:p w:rsidR="00537CF1" w:rsidRDefault="00537CF1" w:rsidP="00537C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Обробка і інтерпретація даних ГДС на ЕОМ: лабораторний практикум частина ІІ / [Коваль Я. М., Федак І. О.] – Івано-Франківськ: 2013 42 – 60с.</w:t>
      </w:r>
    </w:p>
    <w:p w:rsidR="00537CF1" w:rsidRDefault="00537CF1" w:rsidP="00537C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Інтерпретація даних геофізичних досліджень свердловин: лабораторний практикум  / [Коваль Я. М., Федак І. О.] – Івано-Франківськ: 2016. 58 – 93с.</w:t>
      </w:r>
    </w:p>
    <w:p w:rsidR="00537CF1" w:rsidRDefault="00537CF1" w:rsidP="00537CF1">
      <w:pPr>
        <w:widowControl w:val="0"/>
        <w:tabs>
          <w:tab w:val="left" w:pos="42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Интерпретация результатов геофизических исследований нефтяных и газовых скважин: Справочник/Под ред. [В. М. Добрынина] – М.: Недра, 1988.– 476 с.</w:t>
      </w:r>
    </w:p>
    <w:p w:rsidR="00537CF1" w:rsidRDefault="00537CF1" w:rsidP="00537C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Интерпретация результатов геофизических исследований скважин/ [Дахнов В. Н.]. – М. Недра. 1982.– 448 с.</w:t>
      </w:r>
    </w:p>
    <w:p w:rsidR="00537CF1" w:rsidRDefault="00537CF1" w:rsidP="00537C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Петрофизические основы гидрогеологической и инженерно-геологической интерпретации геофизических данных / [Зинченко В.С.] – Тверь: Изд. АИС, 2005. –392с. </w:t>
      </w:r>
    </w:p>
    <w:p w:rsidR="00537CF1" w:rsidRDefault="00537CF1" w:rsidP="00537C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 Основи геофізики / [Тяпкін К.Ф., О.К. Тяпкін О. К., Якимчук М.А.] – Київ, 2000.</w:t>
      </w:r>
    </w:p>
    <w:p w:rsidR="00A347C5" w:rsidRDefault="00A347C5" w:rsidP="00A347C5">
      <w:pPr>
        <w:widowControl w:val="0"/>
        <w:spacing w:line="360" w:lineRule="auto"/>
        <w:ind w:firstLine="709"/>
        <w:jc w:val="both"/>
      </w:pPr>
    </w:p>
    <w:p w:rsidR="00A347C5" w:rsidRDefault="00A347C5" w:rsidP="00A347C5">
      <w:pPr>
        <w:spacing w:after="160" w:line="259" w:lineRule="auto"/>
        <w:jc w:val="both"/>
        <w:rPr>
          <w:rFonts w:ascii="Times New Roman" w:hAnsi="Times New Roman" w:cs="Times New Roman"/>
          <w:color w:val="000000" w:themeColor="text1"/>
          <w:sz w:val="28"/>
          <w:szCs w:val="28"/>
        </w:rPr>
      </w:pPr>
    </w:p>
    <w:p w:rsidR="00A347C5" w:rsidRDefault="00A347C5">
      <w:pPr>
        <w:spacing w:after="160"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F66529" w:rsidRPr="00715840" w:rsidRDefault="00F66529" w:rsidP="007C28CB">
      <w:pPr>
        <w:spacing w:after="0" w:line="360" w:lineRule="auto"/>
        <w:ind w:firstLine="709"/>
        <w:jc w:val="right"/>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Додаток А</w:t>
      </w:r>
    </w:p>
    <w:p w:rsidR="00F66529" w:rsidRDefault="00F66529" w:rsidP="007C28CB">
      <w:pPr>
        <w:tabs>
          <w:tab w:val="left" w:pos="2053"/>
        </w:tabs>
        <w:spacing w:after="0" w:line="360" w:lineRule="auto"/>
        <w:ind w:firstLine="709"/>
        <w:jc w:val="center"/>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t>Табл</w:t>
      </w:r>
      <w:r w:rsidR="00A347C5">
        <w:rPr>
          <w:rFonts w:ascii="Times New Roman" w:hAnsi="Times New Roman" w:cs="Times New Roman"/>
          <w:color w:val="000000" w:themeColor="text1"/>
          <w:sz w:val="28"/>
          <w:szCs w:val="28"/>
        </w:rPr>
        <w:t>и</w:t>
      </w:r>
      <w:r w:rsidRPr="00715840">
        <w:rPr>
          <w:rFonts w:ascii="Times New Roman" w:hAnsi="Times New Roman" w:cs="Times New Roman"/>
          <w:color w:val="000000" w:themeColor="text1"/>
          <w:sz w:val="28"/>
          <w:szCs w:val="28"/>
        </w:rPr>
        <w:t>ця вихідних даних коефіцієнтів прористості</w:t>
      </w:r>
    </w:p>
    <w:p w:rsidR="007C28CB" w:rsidRPr="00715840" w:rsidRDefault="007C28CB" w:rsidP="007C28CB">
      <w:pPr>
        <w:tabs>
          <w:tab w:val="left" w:pos="2053"/>
        </w:tabs>
        <w:spacing w:after="0" w:line="360" w:lineRule="auto"/>
        <w:ind w:firstLine="709"/>
        <w:jc w:val="center"/>
        <w:rPr>
          <w:rFonts w:ascii="Times New Roman" w:hAnsi="Times New Roman" w:cs="Times New Roman"/>
          <w:color w:val="000000" w:themeColor="text1"/>
          <w:sz w:val="28"/>
          <w:szCs w:val="28"/>
        </w:rPr>
      </w:pPr>
    </w:p>
    <w:tbl>
      <w:tblPr>
        <w:tblW w:w="331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0"/>
        <w:gridCol w:w="1038"/>
        <w:gridCol w:w="683"/>
        <w:gridCol w:w="711"/>
        <w:gridCol w:w="767"/>
        <w:gridCol w:w="1511"/>
        <w:gridCol w:w="1112"/>
      </w:tblGrid>
      <w:tr w:rsidR="00715840" w:rsidRPr="007C28CB" w:rsidTr="00F66529">
        <w:trPr>
          <w:trHeight w:val="420"/>
          <w:jc w:val="center"/>
        </w:trPr>
        <w:tc>
          <w:tcPr>
            <w:tcW w:w="1004" w:type="pct"/>
            <w:vMerge w:val="restar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 xml:space="preserve">Інтервал </w:t>
            </w:r>
          </w:p>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глибин, м</w:t>
            </w:r>
          </w:p>
        </w:tc>
        <w:tc>
          <w:tcPr>
            <w:tcW w:w="992" w:type="pct"/>
            <w:vMerge w:val="restart"/>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Площа</w:t>
            </w:r>
          </w:p>
        </w:tc>
        <w:tc>
          <w:tcPr>
            <w:tcW w:w="408" w:type="pct"/>
            <w:vMerge w:val="restart"/>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Св.</w:t>
            </w:r>
          </w:p>
        </w:tc>
        <w:tc>
          <w:tcPr>
            <w:tcW w:w="422" w:type="pct"/>
            <w:vMerge w:val="restar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Вік</w:t>
            </w:r>
          </w:p>
        </w:tc>
        <w:tc>
          <w:tcPr>
            <w:tcW w:w="2174" w:type="pct"/>
            <w:gridSpan w:val="3"/>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Коефіцієнт пористості, %</w:t>
            </w:r>
          </w:p>
        </w:tc>
      </w:tr>
      <w:tr w:rsidR="00715840" w:rsidRPr="007C28CB" w:rsidTr="00F66529">
        <w:trPr>
          <w:trHeight w:val="837"/>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78" w:type="pc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7C28CB" w:rsidP="007C28CB">
            <w:pPr>
              <w:spacing w:after="0" w:line="24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w:t>
            </w:r>
            <w:r w:rsidR="00F66529" w:rsidRPr="007C28CB">
              <w:rPr>
                <w:rFonts w:ascii="Times New Roman" w:hAnsi="Times New Roman" w:cs="Times New Roman"/>
                <w:color w:val="000000" w:themeColor="text1"/>
                <w:sz w:val="28"/>
                <w:szCs w:val="28"/>
              </w:rPr>
              <w:t>ерн</w:t>
            </w:r>
          </w:p>
        </w:tc>
        <w:tc>
          <w:tcPr>
            <w:tcW w:w="830" w:type="pc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7C28CB" w:rsidP="007C28CB">
            <w:pPr>
              <w:spacing w:after="0" w:line="24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F66529" w:rsidRPr="007C28CB">
              <w:rPr>
                <w:rFonts w:ascii="Times New Roman" w:hAnsi="Times New Roman" w:cs="Times New Roman"/>
                <w:color w:val="000000" w:themeColor="text1"/>
                <w:sz w:val="28"/>
                <w:szCs w:val="28"/>
              </w:rPr>
              <w:t>етрофіз.</w:t>
            </w:r>
          </w:p>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залежність</w:t>
            </w:r>
          </w:p>
        </w:tc>
        <w:tc>
          <w:tcPr>
            <w:tcW w:w="866" w:type="pc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АК+ГК</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3001.0-3004.4</w:t>
            </w:r>
          </w:p>
        </w:tc>
        <w:tc>
          <w:tcPr>
            <w:tcW w:w="992"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Юл</w:t>
            </w: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15,6</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14,77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3034.0-3044.6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13,70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2991.8-2993.6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13,13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3090.0-3095.0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12,70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3495.4-3499.0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11,86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3516.4-3518.2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7,70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3133-3136.6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6,3</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6,82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3164.8-3173.6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22,2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18,81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3154.8-3158.6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7,99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3176.0-3182.6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8,70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3250.8-3260.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20,62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3637.4-3639.4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3673.8-3676.6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16,03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3681.0-3682.2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14,59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3144.0-3149.4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13,90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3013.0-3020.4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13,60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3043.0-3047.6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13,77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3106.6-3114.6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23,50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3566.8-3570.2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lang w:val="en-US"/>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20,3</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3575.8-3577.4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12,61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3620.0-3624.8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5,92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3128.2-3137.0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27,00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3168.0-3173.2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22,5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24,57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3067,6-3078,8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19,34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3098,8-3102,0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lang w:val="en-US"/>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22,2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21,05</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3534,8-3537,4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20,13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3541,4-3545,0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3590,8-3594,8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11,6</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10,34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3614,8-3612,2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6,92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3660,8-3665,0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7,52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3210,0-3222,0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17,14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3232,4-3248,0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18,70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3761,2-3763,4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9,84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3826,4-3829,8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11,6</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9,75</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3167,0-3175,6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23,8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25,65</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lastRenderedPageBreak/>
              <w:t>3221,0-3250,0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17,69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3620,0-3627,4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3637,0-3638,2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8,15</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3201,4-3212,0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12,60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3761,2-3763,0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8,08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3773,8-3777,6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9,85</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3779,2-3783,8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12,92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3800,0-3806,4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13,61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3236,8-3244,0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lang w:val="en-US"/>
              </w:rPr>
            </w:pPr>
            <w:r w:rsidRPr="007C28CB">
              <w:rPr>
                <w:rFonts w:ascii="Times New Roman" w:hAnsi="Times New Roman" w:cs="Times New Roman"/>
                <w:color w:val="000000" w:themeColor="text1"/>
                <w:sz w:val="28"/>
                <w:szCs w:val="28"/>
                <w:lang w:val="en-US"/>
              </w:rPr>
              <w:t>12.2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11,13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3089,8-3099,6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22</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26,5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28,73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3102,0-3105,2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11,18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3571,2-3574,8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11,42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3623,0-3626,0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3141,4-3147,6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23</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23,5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28,1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31,10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3147,6-3149,0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16,44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3622,8-3625,2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14,32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3141,6-3145,6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15,36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3150,6-3157,2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13,60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3688,0-3690,4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7,60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3322,8-3325,2</w:t>
            </w:r>
          </w:p>
        </w:tc>
        <w:tc>
          <w:tcPr>
            <w:tcW w:w="992"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Кар</w:t>
            </w: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3797,6-3801,2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6,61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3317,0-3320,0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15,6</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13,48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3918,8-3924,6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4,16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4000,2-4001,8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10,79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4886,0-4890,8</w:t>
            </w:r>
          </w:p>
        </w:tc>
        <w:tc>
          <w:tcPr>
            <w:tcW w:w="992"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Ст</w:t>
            </w: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34</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10,47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4901,2-4907,2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9,06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4909,8-4912,8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51</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4,73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4946,6-4950,0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4959,4-4966,4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4966,4-4970,0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11,6</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9,60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4971,0-4972,8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12,54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4972,8-4978,8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12,54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4981,6-4984,0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6,13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4869,6-4873,4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52</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9,52</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4915,2-4921,8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4941,6-4945,6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8,67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4946,2-4951,6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4968,6-4970,0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10,75</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4910,0-4914,0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53</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9,3</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5,99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4941,2-4946,4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4932,6-4939,4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61</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7,81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4939,4-4942,0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10,6</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8,63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4942,0-4948,8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lastRenderedPageBreak/>
              <w:t>4956,4-4960,2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7,38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4933,6-4943,0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63</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9,53</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4969,2-4974,2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10,96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2955,0-2958,2</w:t>
            </w:r>
          </w:p>
        </w:tc>
        <w:tc>
          <w:tcPr>
            <w:tcW w:w="992"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Безл</w:t>
            </w: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16,19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3024,0-3029,2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7,47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3547,8-3550,6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lang w:val="en-US"/>
              </w:rPr>
              <w:t>v</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5365,2-5370,8</w:t>
            </w:r>
          </w:p>
        </w:tc>
        <w:tc>
          <w:tcPr>
            <w:tcW w:w="992"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Кол</w:t>
            </w: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7,94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5474,4-5480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5502,0-5504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6,85</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5610,0-5613,6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4,08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5624,4-5627,6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5629,6-5633,2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5,78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5498,0-5501,0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5502-5504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5504,0-5505,8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rPr>
              <w:t>1</w:t>
            </w:r>
            <w:r w:rsidRPr="007C28CB">
              <w:rPr>
                <w:rFonts w:ascii="Times New Roman" w:hAnsi="Times New Roman" w:cs="Times New Roman"/>
                <w:color w:val="000000" w:themeColor="text1"/>
                <w:sz w:val="28"/>
                <w:szCs w:val="28"/>
              </w:rPr>
              <w:t>s</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973,4-975</w:t>
            </w:r>
          </w:p>
        </w:tc>
        <w:tc>
          <w:tcPr>
            <w:tcW w:w="992"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Кр</w:t>
            </w: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3М</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lang w:val="en-US"/>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20,2</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16,39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989,6-990,4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4М</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14,77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894-896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15,6</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15,16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895,6-896,8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19С</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14,89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801,2-803,6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14,69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805,2-808,0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14,47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824,4-827,0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20С</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17,21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629,6-632,4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27С</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16,67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796,8-799,0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20,56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799,6-802,2</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25,9</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24,1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21,09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856,4-861,6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37С</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15,89</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881,0-883,6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15,8</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15,81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916,0-917,8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15,81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968,0-970,8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14,84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971,2-976,8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15,58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1043,4-1046,0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10,50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2089-2095,6</w:t>
            </w:r>
          </w:p>
        </w:tc>
        <w:tc>
          <w:tcPr>
            <w:tcW w:w="992"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Мак</w:t>
            </w: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lang w:val="en-US"/>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19,1</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19,2</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16,60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2045,6-2055,6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21,8</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25,00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1868,4-1878,4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m</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16,01</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1678,6-1687,0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60К</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lang w:val="en-US"/>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11,6</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11,5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14,94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1325,6-1337,8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62К</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18,08</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1337,8-1343,6</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15,4</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15,06</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1209,2-1212,8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9С</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19,3</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19,3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17,54</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1222,4-1225,8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17,5</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21,00</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1413,4-1416,8</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27С</w:t>
            </w: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16,1</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14,87</w:t>
            </w:r>
          </w:p>
        </w:tc>
      </w:tr>
      <w:tr w:rsidR="00715840"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1416,8-1420,4</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13,7</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10,95</w:t>
            </w:r>
          </w:p>
        </w:tc>
      </w:tr>
      <w:tr w:rsidR="00F66529" w:rsidRPr="007C28CB" w:rsidTr="00F66529">
        <w:trPr>
          <w:trHeight w:val="255"/>
          <w:jc w:val="center"/>
        </w:trPr>
        <w:tc>
          <w:tcPr>
            <w:tcW w:w="1004"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1422,0-1428,0</w:t>
            </w:r>
          </w:p>
        </w:tc>
        <w:tc>
          <w:tcPr>
            <w:tcW w:w="992"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08" w:type="pct"/>
            <w:tcBorders>
              <w:top w:val="single" w:sz="4" w:space="0" w:color="auto"/>
              <w:left w:val="single" w:sz="4" w:space="0" w:color="auto"/>
              <w:bottom w:val="single" w:sz="4" w:space="0" w:color="auto"/>
              <w:right w:val="single" w:sz="4" w:space="0" w:color="auto"/>
            </w:tcBorders>
            <w:vAlign w:val="bottom"/>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p>
        </w:tc>
        <w:tc>
          <w:tcPr>
            <w:tcW w:w="422"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С</w:t>
            </w:r>
            <w:r w:rsidRPr="007C28CB">
              <w:rPr>
                <w:rFonts w:ascii="Times New Roman" w:hAnsi="Times New Roman" w:cs="Times New Roman"/>
                <w:color w:val="000000" w:themeColor="text1"/>
                <w:sz w:val="28"/>
                <w:szCs w:val="28"/>
                <w:vertAlign w:val="subscript"/>
                <w:lang w:val="en-US"/>
              </w:rPr>
              <w:t>2</w:t>
            </w:r>
            <w:r w:rsidRPr="007C28CB">
              <w:rPr>
                <w:rFonts w:ascii="Times New Roman" w:hAnsi="Times New Roman" w:cs="Times New Roman"/>
                <w:color w:val="000000" w:themeColor="text1"/>
                <w:sz w:val="28"/>
                <w:szCs w:val="28"/>
                <w:lang w:val="en-US"/>
              </w:rPr>
              <w:t>b</w:t>
            </w:r>
          </w:p>
        </w:tc>
        <w:tc>
          <w:tcPr>
            <w:tcW w:w="478"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12,5</w:t>
            </w:r>
          </w:p>
        </w:tc>
        <w:tc>
          <w:tcPr>
            <w:tcW w:w="830"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13</w:t>
            </w:r>
          </w:p>
        </w:tc>
        <w:tc>
          <w:tcPr>
            <w:tcW w:w="866" w:type="pct"/>
            <w:tcBorders>
              <w:top w:val="single" w:sz="4" w:space="0" w:color="auto"/>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hAnsi="Times New Roman" w:cs="Times New Roman"/>
                <w:color w:val="000000" w:themeColor="text1"/>
                <w:sz w:val="28"/>
                <w:szCs w:val="28"/>
              </w:rPr>
            </w:pPr>
            <w:r w:rsidRPr="007C28CB">
              <w:rPr>
                <w:rFonts w:ascii="Times New Roman" w:hAnsi="Times New Roman" w:cs="Times New Roman"/>
                <w:color w:val="000000" w:themeColor="text1"/>
                <w:sz w:val="28"/>
                <w:szCs w:val="28"/>
              </w:rPr>
              <w:t>10,51</w:t>
            </w:r>
          </w:p>
        </w:tc>
      </w:tr>
    </w:tbl>
    <w:p w:rsidR="00F66529" w:rsidRPr="00715840" w:rsidRDefault="00F66529" w:rsidP="00794DA4">
      <w:pPr>
        <w:spacing w:after="0" w:line="360" w:lineRule="auto"/>
        <w:ind w:firstLine="709"/>
        <w:jc w:val="both"/>
        <w:rPr>
          <w:rFonts w:ascii="Times New Roman" w:hAnsi="Times New Roman" w:cs="Times New Roman"/>
          <w:color w:val="000000" w:themeColor="text1"/>
          <w:sz w:val="24"/>
          <w:szCs w:val="24"/>
        </w:rPr>
      </w:pPr>
    </w:p>
    <w:p w:rsidR="00F66529" w:rsidRPr="00715840" w:rsidRDefault="00F66529" w:rsidP="007C28CB">
      <w:pPr>
        <w:tabs>
          <w:tab w:val="left" w:pos="4125"/>
        </w:tabs>
        <w:spacing w:after="0" w:line="360" w:lineRule="auto"/>
        <w:ind w:firstLine="709"/>
        <w:jc w:val="right"/>
        <w:rPr>
          <w:rFonts w:ascii="Times New Roman" w:hAnsi="Times New Roman" w:cs="Times New Roman"/>
          <w:color w:val="000000" w:themeColor="text1"/>
          <w:sz w:val="28"/>
          <w:szCs w:val="28"/>
        </w:rPr>
      </w:pPr>
      <w:r w:rsidRPr="00715840">
        <w:rPr>
          <w:rFonts w:ascii="Times New Roman" w:hAnsi="Times New Roman" w:cs="Times New Roman"/>
          <w:color w:val="000000" w:themeColor="text1"/>
          <w:sz w:val="28"/>
          <w:szCs w:val="28"/>
        </w:rPr>
        <w:lastRenderedPageBreak/>
        <w:t>Додаток Б</w:t>
      </w:r>
    </w:p>
    <w:p w:rsidR="00F66529" w:rsidRPr="00715840" w:rsidRDefault="00F66529" w:rsidP="007C28CB">
      <w:pPr>
        <w:tabs>
          <w:tab w:val="left" w:pos="2053"/>
        </w:tabs>
        <w:spacing w:after="0" w:line="360" w:lineRule="auto"/>
        <w:ind w:firstLine="709"/>
        <w:jc w:val="center"/>
        <w:rPr>
          <w:rFonts w:ascii="Times New Roman" w:hAnsi="Times New Roman" w:cs="Times New Roman"/>
          <w:color w:val="000000" w:themeColor="text1"/>
          <w:sz w:val="28"/>
          <w:szCs w:val="24"/>
        </w:rPr>
      </w:pPr>
      <w:r w:rsidRPr="00715840">
        <w:rPr>
          <w:rFonts w:ascii="Times New Roman" w:hAnsi="Times New Roman" w:cs="Times New Roman"/>
          <w:color w:val="000000" w:themeColor="text1"/>
          <w:sz w:val="28"/>
          <w:szCs w:val="24"/>
        </w:rPr>
        <w:t>Таблиця розрахункових даних дисперсії</w:t>
      </w:r>
    </w:p>
    <w:p w:rsidR="00F66529" w:rsidRPr="00715840" w:rsidRDefault="00F66529" w:rsidP="00794DA4">
      <w:pPr>
        <w:tabs>
          <w:tab w:val="left" w:pos="4125"/>
        </w:tabs>
        <w:spacing w:after="0" w:line="360" w:lineRule="auto"/>
        <w:ind w:firstLine="709"/>
        <w:jc w:val="both"/>
        <w:rPr>
          <w:rFonts w:ascii="Times New Roman" w:hAnsi="Times New Roman" w:cs="Times New Roman"/>
          <w:color w:val="000000" w:themeColor="text1"/>
          <w:sz w:val="24"/>
          <w:szCs w:val="24"/>
        </w:rPr>
      </w:pPr>
    </w:p>
    <w:tbl>
      <w:tblPr>
        <w:tblW w:w="9456" w:type="dxa"/>
        <w:jc w:val="center"/>
        <w:tblInd w:w="103" w:type="dxa"/>
        <w:tblLook w:val="04A0"/>
      </w:tblPr>
      <w:tblGrid>
        <w:gridCol w:w="897"/>
        <w:gridCol w:w="1116"/>
        <w:gridCol w:w="1511"/>
        <w:gridCol w:w="1116"/>
        <w:gridCol w:w="1073"/>
        <w:gridCol w:w="1116"/>
        <w:gridCol w:w="1511"/>
        <w:gridCol w:w="1116"/>
      </w:tblGrid>
      <w:tr w:rsidR="00715840" w:rsidRPr="007C28CB" w:rsidTr="00A347C5">
        <w:trPr>
          <w:trHeight w:val="315"/>
          <w:jc w:val="center"/>
        </w:trPr>
        <w:tc>
          <w:tcPr>
            <w:tcW w:w="897" w:type="dxa"/>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 </w:t>
            </w:r>
            <m:oMath>
              <m:sSubSup>
                <m:sSubSupPr>
                  <m:ctrlPr>
                    <w:rPr>
                      <w:rFonts w:ascii="Cambria Math" w:hAnsi="Cambria Math" w:cs="Times New Roman"/>
                      <w:i/>
                      <w:color w:val="000000" w:themeColor="text1"/>
                      <w:sz w:val="28"/>
                      <w:szCs w:val="28"/>
                    </w:rPr>
                  </m:ctrlPr>
                </m:sSubSup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up>
                  <m:r>
                    <w:rPr>
                      <w:rFonts w:ascii="Cambria Math" w:hAnsi="Cambria Math" w:cs="Times New Roman"/>
                      <w:color w:val="000000" w:themeColor="text1"/>
                      <w:sz w:val="28"/>
                      <w:szCs w:val="28"/>
                    </w:rPr>
                    <m:t>2</m:t>
                  </m:r>
                </m:sup>
              </m:sSubSup>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p</m:t>
                  </m:r>
                </m:e>
                <m:sub>
                  <m:r>
                    <w:rPr>
                      <w:rFonts w:ascii="Cambria Math" w:hAnsi="Cambria Math" w:cs="Times New Roman"/>
                      <w:color w:val="000000" w:themeColor="text1"/>
                      <w:sz w:val="28"/>
                      <w:szCs w:val="28"/>
                    </w:rPr>
                    <m:t>i</m:t>
                  </m:r>
                </m:sub>
              </m:sSub>
            </m:oMath>
          </w:p>
        </w:tc>
        <w:tc>
          <w:tcPr>
            <w:tcW w:w="1116" w:type="dxa"/>
            <w:vMerge w:val="restar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Керн</w:t>
            </w:r>
          </w:p>
        </w:tc>
        <w:tc>
          <w:tcPr>
            <w:tcW w:w="1511" w:type="dxa"/>
            <w:tcBorders>
              <w:top w:val="single" w:sz="4" w:space="0" w:color="auto"/>
              <w:left w:val="nil"/>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Петрофіз.</w:t>
            </w:r>
          </w:p>
        </w:tc>
        <w:tc>
          <w:tcPr>
            <w:tcW w:w="1116" w:type="dxa"/>
            <w:vMerge w:val="restar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Кп АК+ГК</w:t>
            </w:r>
          </w:p>
        </w:tc>
        <w:tc>
          <w:tcPr>
            <w:tcW w:w="1073" w:type="dxa"/>
            <w:tcBorders>
              <w:top w:val="single" w:sz="4" w:space="0" w:color="auto"/>
              <w:left w:val="nil"/>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i</m:t>
                  </m:r>
                </m:sub>
              </m:sSub>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p</m:t>
                  </m:r>
                </m:e>
                <m:sub>
                  <m:r>
                    <w:rPr>
                      <w:rFonts w:ascii="Cambria Math" w:hAnsi="Cambria Math" w:cs="Times New Roman"/>
                      <w:color w:val="000000" w:themeColor="text1"/>
                      <w:sz w:val="28"/>
                      <w:szCs w:val="28"/>
                    </w:rPr>
                    <m:t>i</m:t>
                  </m:r>
                </m:sub>
              </m:sSub>
            </m:oMath>
          </w:p>
        </w:tc>
        <w:tc>
          <w:tcPr>
            <w:tcW w:w="1116" w:type="dxa"/>
            <w:vMerge w:val="restar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Керн</w:t>
            </w:r>
          </w:p>
        </w:tc>
        <w:tc>
          <w:tcPr>
            <w:tcW w:w="1511" w:type="dxa"/>
            <w:tcBorders>
              <w:top w:val="single" w:sz="4" w:space="0" w:color="auto"/>
              <w:left w:val="nil"/>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Петрофіз.</w:t>
            </w:r>
          </w:p>
        </w:tc>
        <w:tc>
          <w:tcPr>
            <w:tcW w:w="1116" w:type="dxa"/>
            <w:vMerge w:val="restart"/>
            <w:tcBorders>
              <w:top w:val="single" w:sz="4" w:space="0" w:color="auto"/>
              <w:left w:val="single" w:sz="4" w:space="0" w:color="auto"/>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Кп АК+ГК</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center"/>
            <w:hideMark/>
          </w:tcPr>
          <w:p w:rsidR="00F66529" w:rsidRPr="00431772" w:rsidRDefault="00F66529" w:rsidP="007C28CB">
            <w:pPr>
              <w:spacing w:after="0" w:line="240" w:lineRule="auto"/>
              <w:jc w:val="both"/>
              <w:rPr>
                <w:rFonts w:ascii="Times New Roman" w:eastAsia="Times New Roman" w:hAnsi="Times New Roman" w:cs="Times New Roman"/>
                <w:bCs/>
                <w:color w:val="000000" w:themeColor="text1"/>
                <w:sz w:val="28"/>
                <w:szCs w:val="28"/>
                <w:lang w:eastAsia="uk-UA"/>
              </w:rPr>
            </w:pPr>
            <w:r w:rsidRPr="00431772">
              <w:rPr>
                <w:rFonts w:ascii="Times New Roman" w:eastAsia="Times New Roman" w:hAnsi="Times New Roman" w:cs="Times New Roman"/>
                <w:bCs/>
                <w:color w:val="000000" w:themeColor="text1"/>
                <w:sz w:val="28"/>
                <w:szCs w:val="28"/>
                <w:lang w:eastAsia="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p>
        </w:tc>
        <w:tc>
          <w:tcPr>
            <w:tcW w:w="1511" w:type="dxa"/>
            <w:tcBorders>
              <w:top w:val="nil"/>
              <w:left w:val="nil"/>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залежність</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p>
        </w:tc>
        <w:tc>
          <w:tcPr>
            <w:tcW w:w="1073" w:type="dxa"/>
            <w:tcBorders>
              <w:top w:val="nil"/>
              <w:left w:val="nil"/>
              <w:bottom w:val="single" w:sz="4" w:space="0" w:color="auto"/>
              <w:right w:val="single" w:sz="4" w:space="0" w:color="auto"/>
            </w:tcBorders>
            <w:noWrap/>
            <w:vAlign w:val="center"/>
            <w:hideMark/>
          </w:tcPr>
          <w:p w:rsidR="00F66529" w:rsidRPr="00431772" w:rsidRDefault="00F66529" w:rsidP="007C28CB">
            <w:pPr>
              <w:spacing w:after="0" w:line="240" w:lineRule="auto"/>
              <w:jc w:val="both"/>
              <w:rPr>
                <w:rFonts w:ascii="Times New Roman" w:eastAsia="Times New Roman" w:hAnsi="Times New Roman" w:cs="Times New Roman"/>
                <w:bCs/>
                <w:color w:val="000000" w:themeColor="text1"/>
                <w:sz w:val="28"/>
                <w:szCs w:val="28"/>
                <w:lang w:eastAsia="uk-UA"/>
              </w:rPr>
            </w:pPr>
            <w:r w:rsidRPr="00431772">
              <w:rPr>
                <w:rFonts w:ascii="Times New Roman" w:eastAsia="Times New Roman" w:hAnsi="Times New Roman" w:cs="Times New Roman"/>
                <w:bCs/>
                <w:color w:val="000000" w:themeColor="text1"/>
                <w:sz w:val="28"/>
                <w:szCs w:val="28"/>
                <w:lang w:eastAsia="uk-UA"/>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p>
        </w:tc>
        <w:tc>
          <w:tcPr>
            <w:tcW w:w="1511" w:type="dxa"/>
            <w:tcBorders>
              <w:top w:val="nil"/>
              <w:left w:val="nil"/>
              <w:bottom w:val="single" w:sz="4" w:space="0" w:color="auto"/>
              <w:right w:val="single" w:sz="4" w:space="0" w:color="auto"/>
            </w:tcBorders>
            <w:noWrap/>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r w:rsidRPr="007C28CB">
              <w:rPr>
                <w:rFonts w:ascii="Times New Roman" w:eastAsia="Times New Roman" w:hAnsi="Times New Roman" w:cs="Times New Roman"/>
                <w:color w:val="000000" w:themeColor="text1"/>
                <w:sz w:val="28"/>
                <w:szCs w:val="28"/>
                <w:lang w:eastAsia="uk-UA"/>
              </w:rPr>
              <w:t>залежність</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8"/>
                <w:szCs w:val="28"/>
                <w:lang w:eastAsia="uk-UA"/>
              </w:rPr>
            </w:pP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0,113627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0,1328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0,119222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0,03071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0,031457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0,251075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0,168075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0,138165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0,04565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0,03735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0,033864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0,260288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0,143636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0,04648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0,0415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0,034528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0,308843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0,251075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0,168075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0,05063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0,04565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0,03735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0,319052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0,288923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0,185695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0,05146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0,04897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0,039259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0,329427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0,372587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0,27729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0,05229</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0,05561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0,047974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0,372587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0,430272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0,290885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0,05561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0,05976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0,049136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0,4067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0,492107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0,297805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0,0581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0,06391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0,049717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0,492107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0,5312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0,311888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0,06391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0,0664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0,050879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0,504972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0,5312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0,350675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0,06474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0,0664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0,05395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0,5312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0,544563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0,362644</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0,0664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0,06723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0,054863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0,585648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0,558092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0,386053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0,06972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0,06806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0,056606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0,599675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0,599675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0,389457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0,07055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0,07055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0,056855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0,613868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0,642752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0,397457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0,07138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0,07304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0,057436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0,613868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0,657443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0,452055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0,07138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0,07387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0,061254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0,657443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0,687323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0,463147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0,07387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0,07553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0,062001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0,657443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0,687323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0,469368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0,07387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0,07553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0,062416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0,717867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0,702512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0,479408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0,07719</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0,07636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0,06308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0,733388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0,702512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0,492107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0,07802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0,07636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0,06391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0,749075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0,749075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0,506268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0,07885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0,07885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0,064823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0,764928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0,749075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0,523262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0,07968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0,07885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0,065902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0,797132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0,529873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0,08134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0,066317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0,797132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0,5312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0,08134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0,0664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0,813483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0,863532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0,541877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0,08217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0,08466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0,067064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0,846683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0,880547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0,551307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0,08383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0,08549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0,067645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0,863532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0,880547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0,618158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0,08466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0,08549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0,071629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0,897728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0,932588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0,623902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0,08632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0,08798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0,071961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0,932588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0,986123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0,628227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0,08798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0,09047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0,07221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0,986123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1,0043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0,6723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0,09047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0,0913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0,0747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1,0043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1,022643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0,6723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0,0913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0,09213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0,0747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1,0043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1,059827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0,681294</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0,0913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0,09379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0,075198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1,041152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1,059827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0,752232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0,09296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0,09379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0,079016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1,041152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1,059827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0,753813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0,09296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0,09379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0,079099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1,041152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1,078668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0,753813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0,09296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0,09462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0,079099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1,078668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1,078668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0,753813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0,09462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0,09462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0,079099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1,097675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1,078668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0,761744</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0,09545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0,09462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0,079514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1,116848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1,097675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0,764928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0,09628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0,09545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0,07968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1,136187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1,097675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0,789019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0,09711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0,09545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0,080925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lastRenderedPageBreak/>
              <w:t>39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1,136187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1,116848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0,803652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0,09711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0,09628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0,081672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1,136187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1,116848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0,805287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0,09711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0,09628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0,081755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1,136187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1,116848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0,09711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0,09628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1,175363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1,136187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0,09877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0,09711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1,1952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1,136187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0,887399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0,0996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0,09711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0,085822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1,235372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1,155692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0,909853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0,10126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0,09794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0,086901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1,235372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1,175363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0,915075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0,10126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0,09877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0,08715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1,235372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1,175363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0,915075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0,10126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0,09877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0,08715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1,276208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1,175363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0,916819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0,10292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0,09877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0,087233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1,296875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1,235372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0,959169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0,10375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0,10126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0,089225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1,359872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1,255707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0,96632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0,10624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0,10209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0,089557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1,381203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1,359872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0,995191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0,10707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0,10624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0,090885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1,4027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1,359872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0,997009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0,1079</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0,10624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0,090968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1,512675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1,4027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1,028178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0,11205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0,092379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1,512675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1,4027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1,037437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0,11205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0,092794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1,557827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1,446192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1,082456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0,11371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0,10956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0,094786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1,557827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1,446192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1,097675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0,11371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0,10956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0,09545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1,557827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1,446192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1,097675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0,11371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0,10956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0,09545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1,580652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1,446192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1,167475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0,11454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0,10956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0,098438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1,6268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1,490348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1,296875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0,1162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0,11122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0,10375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1,673612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1,557827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1,305188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0,11786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0,11371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0,104082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1,673612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1,603643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1,305188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0,11786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0,11537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0,104082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1,673612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1,6268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1,317708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0,11786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0,1162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0,10458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1,721088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1,6268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1,3198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0,11952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0,1162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0,104663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1,745075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1,697267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1,338707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0,12035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0,11869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0,10541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1,745075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1,697267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1,385489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0,12035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0,11869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0,107236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1,745075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1,745075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1,430894</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0,12035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0,12035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0,108979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1,769228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1,745075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1,508196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0,12118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0,12035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0,111884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1,818032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1,745075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1,512675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0,12284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0,12035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0,11205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1,842683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1,535168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0,12367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0,11288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1,535168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0,11288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1,537426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0,112963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1,917632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1,557827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0,12616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0,11371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1,917632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1,573787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0,12616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0,114291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1,917632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1,603643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0,12616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0,11537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1,968428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1,942947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1,702018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0,12782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0,12699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0,118856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1,968428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1,994075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1,737861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0,12782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0,12865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0,120101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1,968428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2,019888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1,766805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0,12782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0,12948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0,121097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1,994075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2,019888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1,791108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0,12865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0,12948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0,121927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2,045867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2,019888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1,810669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0,13031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0,12948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0,122591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2,072012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2,045867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1,810669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0,13114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0,13031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0,122591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2,098323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2,045867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1,827872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0,13197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0,13031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0,123172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2,098323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2,045867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1,83527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0,13197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0,13031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0,123421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2,1248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2,151443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1,84021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0,13363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0,123587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lastRenderedPageBreak/>
              <w:t>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2,1248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2,178252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1,85259</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0,13446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0,124002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2,1248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2,259675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1,88247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0,13695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0,124998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2,259675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2,3987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1,907552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0,13695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0,125828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2,342592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2,3987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1,958216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0,13944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0,127488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2,3987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2,3987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2,014712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0,1411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0,129314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2,512908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2,427003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2,074636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0,14442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0,14193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0,131223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2,541875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2,541875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2,074636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0,14525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0,14525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0,131223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2,600307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2,541875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2,095684</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0,14691</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0,14525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0,131887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2,6892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2,541875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2,127457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0,1494</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0,14525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0,132883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2,719163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2,600307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2,132775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0,15023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0,14691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0,133049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2,749292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2,810048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2,175564</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0,15106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0,15272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0,134377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2,749292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2,840675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2,229646</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0,15106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0,15355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0,136037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2,749292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2,902427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2,243271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0,15106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0,15521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0,136452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2,840675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2,964843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2,287148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0,15355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0,15687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0,13778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2,964843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2,9963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2,306478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0,15687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0,1577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0,138361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3,027923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2,9963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2,438371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0,15853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0,1577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0,142262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3,091667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3,059712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2,458328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99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0,16019</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0,15936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0,142843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3,156075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3,091667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2,553508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0,16185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0,16019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0,145582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3,188528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3,221147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2,59737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0,16268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0,16351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0,146827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3,253932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2,713157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0,16434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0,150064</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3,353283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3,253932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2,902427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0,16683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0,16434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0,15521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3,386732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3,353283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2,936674</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0,16766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0,16683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0,156123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3,420347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3,353283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3,104495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0,16849</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0,16683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0,160522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3,522188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3,454128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3,32</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0,17098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0,16932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3,522188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3,488075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3,3633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0,17098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0,17015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0,167079</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3,625523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3,556467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3,508523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0,17347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0,17181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0,170648</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3,6603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3,625523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3,529031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109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0,17347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0,171146</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3,6603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3,765627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3,6603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0,1743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0,17679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0,1743</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3,801068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3,836675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3,677751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111</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0,17762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0,17845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0,174715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3,801068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3,944492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3,691741</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0,17762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0,18094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0,175047</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3,836675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3,944492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4,583675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0,17845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0,18094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0,19505</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4,090572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4,090572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4,7808</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0,18426</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0,18426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0,1992</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4,583675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4,201875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5,010585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0,19505</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0,18675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0,203931</w:t>
            </w:r>
          </w:p>
        </w:tc>
      </w:tr>
      <w:tr w:rsidR="00715840" w:rsidRPr="007C28CB" w:rsidTr="00A347C5">
        <w:trPr>
          <w:trHeight w:val="315"/>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4,7808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4,701452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5,1875</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116</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0,19754</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0,2075</w:t>
            </w:r>
          </w:p>
        </w:tc>
      </w:tr>
      <w:tr w:rsidR="00715840" w:rsidRPr="007C28CB" w:rsidTr="00A347C5">
        <w:trPr>
          <w:trHeight w:val="300"/>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4,7808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4,7808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5,460757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117</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0,1992</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0,212895</w:t>
            </w:r>
          </w:p>
        </w:tc>
      </w:tr>
      <w:tr w:rsidR="00715840" w:rsidRPr="007C28CB" w:rsidTr="00A347C5">
        <w:trPr>
          <w:trHeight w:val="300"/>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4,7808</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4,820723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6,0507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118</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0,1992</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0,20003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0,2241</w:t>
            </w:r>
          </w:p>
        </w:tc>
      </w:tr>
      <w:tr w:rsidR="00715840" w:rsidRPr="007C28CB" w:rsidTr="00A347C5">
        <w:trPr>
          <w:trHeight w:val="300"/>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4,820723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5,828675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6,850927</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119</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0,20003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0,21995</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0,238459</w:t>
            </w:r>
          </w:p>
        </w:tc>
      </w:tr>
      <w:tr w:rsidR="00715840" w:rsidRPr="007C28CB" w:rsidTr="00A347C5">
        <w:trPr>
          <w:trHeight w:val="300"/>
          <w:jc w:val="center"/>
        </w:trPr>
        <w:tc>
          <w:tcPr>
            <w:tcW w:w="897" w:type="dxa"/>
            <w:tcBorders>
              <w:top w:val="nil"/>
              <w:left w:val="single" w:sz="4" w:space="0" w:color="auto"/>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5,567723</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6,553763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8,027843</w:t>
            </w:r>
          </w:p>
        </w:tc>
        <w:tc>
          <w:tcPr>
            <w:tcW w:w="1073"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120</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0,21497</w:t>
            </w:r>
          </w:p>
        </w:tc>
        <w:tc>
          <w:tcPr>
            <w:tcW w:w="1511"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0,23323</w:t>
            </w:r>
          </w:p>
        </w:tc>
        <w:tc>
          <w:tcPr>
            <w:tcW w:w="1116" w:type="dxa"/>
            <w:tcBorders>
              <w:top w:val="nil"/>
              <w:left w:val="nil"/>
              <w:bottom w:val="single" w:sz="4" w:space="0" w:color="auto"/>
              <w:right w:val="single" w:sz="4" w:space="0" w:color="auto"/>
            </w:tcBorders>
            <w:noWrap/>
            <w:vAlign w:val="bottom"/>
            <w:hideMark/>
          </w:tcPr>
          <w:p w:rsidR="00F66529" w:rsidRPr="007C28CB" w:rsidRDefault="00F66529" w:rsidP="007C28CB">
            <w:pPr>
              <w:spacing w:after="0" w:line="240" w:lineRule="auto"/>
              <w:jc w:val="both"/>
              <w:rPr>
                <w:rFonts w:ascii="Times New Roman" w:eastAsia="Times New Roman" w:hAnsi="Times New Roman" w:cs="Times New Roman"/>
                <w:color w:val="000000" w:themeColor="text1"/>
                <w:sz w:val="24"/>
                <w:szCs w:val="24"/>
                <w:lang w:eastAsia="uk-UA"/>
              </w:rPr>
            </w:pPr>
            <w:r w:rsidRPr="007C28CB">
              <w:rPr>
                <w:rFonts w:ascii="Times New Roman" w:eastAsia="Times New Roman" w:hAnsi="Times New Roman" w:cs="Times New Roman"/>
                <w:color w:val="000000" w:themeColor="text1"/>
                <w:sz w:val="24"/>
                <w:szCs w:val="24"/>
                <w:lang w:eastAsia="uk-UA"/>
              </w:rPr>
              <w:t>0,25813</w:t>
            </w:r>
          </w:p>
        </w:tc>
      </w:tr>
    </w:tbl>
    <w:p w:rsidR="00F66529" w:rsidRPr="00715840" w:rsidRDefault="00F66529" w:rsidP="00794DA4">
      <w:pPr>
        <w:spacing w:after="0" w:line="360" w:lineRule="auto"/>
        <w:ind w:firstLine="709"/>
        <w:contextualSpacing/>
        <w:jc w:val="both"/>
        <w:rPr>
          <w:rFonts w:ascii="Times New Roman" w:hAnsi="Times New Roman" w:cs="Times New Roman"/>
          <w:color w:val="000000" w:themeColor="text1"/>
          <w:sz w:val="24"/>
          <w:szCs w:val="24"/>
        </w:rPr>
      </w:pPr>
    </w:p>
    <w:sectPr w:rsidR="00F66529" w:rsidRPr="00715840" w:rsidSect="00794DA4">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1845" w:rsidRDefault="008A1845" w:rsidP="002003AC">
      <w:pPr>
        <w:spacing w:after="0" w:line="240" w:lineRule="auto"/>
      </w:pPr>
      <w:r>
        <w:separator/>
      </w:r>
    </w:p>
  </w:endnote>
  <w:endnote w:type="continuationSeparator" w:id="1">
    <w:p w:rsidR="008A1845" w:rsidRDefault="008A1845" w:rsidP="002003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1845" w:rsidRDefault="008A1845" w:rsidP="002003AC">
      <w:pPr>
        <w:spacing w:after="0" w:line="240" w:lineRule="auto"/>
      </w:pPr>
      <w:r>
        <w:separator/>
      </w:r>
    </w:p>
  </w:footnote>
  <w:footnote w:type="continuationSeparator" w:id="1">
    <w:p w:rsidR="008A1845" w:rsidRDefault="008A1845" w:rsidP="002003A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A64EFD"/>
    <w:multiLevelType w:val="multilevel"/>
    <w:tmpl w:val="0B82C6BA"/>
    <w:lvl w:ilvl="0">
      <w:start w:val="1"/>
      <w:numFmt w:val="decimal"/>
      <w:pStyle w:val="1"/>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nsid w:val="6F642523"/>
    <w:multiLevelType w:val="hybridMultilevel"/>
    <w:tmpl w:val="BA9EEF2A"/>
    <w:lvl w:ilvl="0" w:tplc="A62A0B74">
      <w:start w:val="3"/>
      <w:numFmt w:val="bullet"/>
      <w:lvlText w:val=""/>
      <w:lvlJc w:val="left"/>
      <w:pPr>
        <w:ind w:left="1069" w:hanging="360"/>
      </w:pPr>
      <w:rPr>
        <w:rFonts w:ascii="Symbol" w:eastAsiaTheme="minorHAnsi" w:hAnsi="Symbol" w:cstheme="minorBidi"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footnotePr>
    <w:footnote w:id="0"/>
    <w:footnote w:id="1"/>
  </w:footnotePr>
  <w:endnotePr>
    <w:endnote w:id="0"/>
    <w:endnote w:id="1"/>
  </w:endnotePr>
  <w:compat/>
  <w:rsids>
    <w:rsidRoot w:val="00B74E66"/>
    <w:rsid w:val="0000500F"/>
    <w:rsid w:val="0000531C"/>
    <w:rsid w:val="00034094"/>
    <w:rsid w:val="00040610"/>
    <w:rsid w:val="000B40EB"/>
    <w:rsid w:val="000B51DC"/>
    <w:rsid w:val="000E3DB2"/>
    <w:rsid w:val="000F1E1F"/>
    <w:rsid w:val="00167F15"/>
    <w:rsid w:val="001F3609"/>
    <w:rsid w:val="001F4F92"/>
    <w:rsid w:val="002003AC"/>
    <w:rsid w:val="002511DD"/>
    <w:rsid w:val="00260EE7"/>
    <w:rsid w:val="00271E91"/>
    <w:rsid w:val="00290B09"/>
    <w:rsid w:val="00293A72"/>
    <w:rsid w:val="002A35A3"/>
    <w:rsid w:val="002B53B3"/>
    <w:rsid w:val="002F162E"/>
    <w:rsid w:val="003321BA"/>
    <w:rsid w:val="003643F8"/>
    <w:rsid w:val="00366D37"/>
    <w:rsid w:val="00431772"/>
    <w:rsid w:val="00451AFA"/>
    <w:rsid w:val="00463D01"/>
    <w:rsid w:val="004712AF"/>
    <w:rsid w:val="00475C39"/>
    <w:rsid w:val="004A5A80"/>
    <w:rsid w:val="004C5A32"/>
    <w:rsid w:val="004C7CAE"/>
    <w:rsid w:val="004E490D"/>
    <w:rsid w:val="005031B0"/>
    <w:rsid w:val="00537CF1"/>
    <w:rsid w:val="00542403"/>
    <w:rsid w:val="00567F16"/>
    <w:rsid w:val="00577408"/>
    <w:rsid w:val="0059435A"/>
    <w:rsid w:val="005D7B2F"/>
    <w:rsid w:val="00602CB1"/>
    <w:rsid w:val="00685E9E"/>
    <w:rsid w:val="006D0FEC"/>
    <w:rsid w:val="006F7F86"/>
    <w:rsid w:val="00715840"/>
    <w:rsid w:val="0076151D"/>
    <w:rsid w:val="00794DA4"/>
    <w:rsid w:val="007A10A4"/>
    <w:rsid w:val="007C28CB"/>
    <w:rsid w:val="007C2E10"/>
    <w:rsid w:val="007E3283"/>
    <w:rsid w:val="008A1845"/>
    <w:rsid w:val="008B008F"/>
    <w:rsid w:val="008B5580"/>
    <w:rsid w:val="00902454"/>
    <w:rsid w:val="0090342E"/>
    <w:rsid w:val="0090409D"/>
    <w:rsid w:val="00937F9D"/>
    <w:rsid w:val="00956F74"/>
    <w:rsid w:val="009B0EDC"/>
    <w:rsid w:val="009F16E9"/>
    <w:rsid w:val="009F1C00"/>
    <w:rsid w:val="00A10E7D"/>
    <w:rsid w:val="00A32A96"/>
    <w:rsid w:val="00A347C5"/>
    <w:rsid w:val="00A37B44"/>
    <w:rsid w:val="00A5260D"/>
    <w:rsid w:val="00AB5EB1"/>
    <w:rsid w:val="00AE12C6"/>
    <w:rsid w:val="00B37DBC"/>
    <w:rsid w:val="00B44CC1"/>
    <w:rsid w:val="00B74E66"/>
    <w:rsid w:val="00BB1774"/>
    <w:rsid w:val="00C056B6"/>
    <w:rsid w:val="00C256DA"/>
    <w:rsid w:val="00C530CB"/>
    <w:rsid w:val="00C57151"/>
    <w:rsid w:val="00D02403"/>
    <w:rsid w:val="00D274BB"/>
    <w:rsid w:val="00D814D4"/>
    <w:rsid w:val="00DB352A"/>
    <w:rsid w:val="00E02667"/>
    <w:rsid w:val="00E1002D"/>
    <w:rsid w:val="00E13521"/>
    <w:rsid w:val="00E15EC4"/>
    <w:rsid w:val="00E66970"/>
    <w:rsid w:val="00E81E11"/>
    <w:rsid w:val="00EE2194"/>
    <w:rsid w:val="00F66529"/>
    <w:rsid w:val="00F66E39"/>
    <w:rsid w:val="00F909E2"/>
    <w:rsid w:val="00FC1337"/>
    <w:rsid w:val="00FC2574"/>
    <w:rsid w:val="00FD1BCF"/>
    <w:rsid w:val="00FE01B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774"/>
    <w:pPr>
      <w:spacing w:after="200" w:line="276" w:lineRule="auto"/>
    </w:pPr>
  </w:style>
  <w:style w:type="paragraph" w:styleId="10">
    <w:name w:val="heading 1"/>
    <w:basedOn w:val="a"/>
    <w:next w:val="a"/>
    <w:link w:val="11"/>
    <w:qFormat/>
    <w:rsid w:val="00BB1774"/>
    <w:pPr>
      <w:keepNext/>
      <w:spacing w:after="0" w:line="240" w:lineRule="auto"/>
      <w:jc w:val="center"/>
      <w:outlineLvl w:val="0"/>
    </w:pPr>
    <w:rPr>
      <w:rFonts w:ascii="Times New Roman" w:eastAsia="Times New Roman" w:hAnsi="Times New Roman" w:cs="Times New Roman"/>
      <w:caps/>
      <w:sz w:val="28"/>
      <w:szCs w:val="20"/>
      <w:lang w:eastAsia="ru-RU"/>
    </w:rPr>
  </w:style>
  <w:style w:type="paragraph" w:styleId="20">
    <w:name w:val="heading 2"/>
    <w:basedOn w:val="a"/>
    <w:next w:val="a"/>
    <w:link w:val="21"/>
    <w:unhideWhenUsed/>
    <w:qFormat/>
    <w:rsid w:val="000B40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nhideWhenUsed/>
    <w:qFormat/>
    <w:rsid w:val="000B40E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5">
    <w:name w:val="heading 5"/>
    <w:basedOn w:val="a"/>
    <w:next w:val="a"/>
    <w:link w:val="50"/>
    <w:uiPriority w:val="9"/>
    <w:unhideWhenUsed/>
    <w:qFormat/>
    <w:rsid w:val="00D02403"/>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D02403"/>
    <w:pPr>
      <w:keepNext/>
      <w:keepLines/>
      <w:spacing w:before="40" w:after="0"/>
      <w:outlineLvl w:val="5"/>
    </w:pPr>
    <w:rPr>
      <w:rFonts w:asciiTheme="majorHAnsi" w:eastAsiaTheme="majorEastAsia" w:hAnsiTheme="majorHAnsi" w:cstheme="majorBidi"/>
      <w:color w:val="1F4D78" w:themeColor="accent1" w:themeShade="7F"/>
    </w:rPr>
  </w:style>
  <w:style w:type="paragraph" w:styleId="8">
    <w:name w:val="heading 8"/>
    <w:basedOn w:val="a"/>
    <w:next w:val="a"/>
    <w:link w:val="80"/>
    <w:uiPriority w:val="9"/>
    <w:semiHidden/>
    <w:unhideWhenUsed/>
    <w:qFormat/>
    <w:rsid w:val="00D02403"/>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rsid w:val="00BB1774"/>
    <w:rPr>
      <w:rFonts w:ascii="Times New Roman" w:eastAsia="Times New Roman" w:hAnsi="Times New Roman" w:cs="Times New Roman"/>
      <w:caps/>
      <w:sz w:val="28"/>
      <w:szCs w:val="20"/>
      <w:lang w:eastAsia="ru-RU"/>
    </w:rPr>
  </w:style>
  <w:style w:type="table" w:styleId="a3">
    <w:name w:val="Table Grid"/>
    <w:basedOn w:val="a1"/>
    <w:uiPriority w:val="39"/>
    <w:rsid w:val="00BB17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
    <w:name w:val="Заголовок 2 Знак"/>
    <w:basedOn w:val="a0"/>
    <w:link w:val="20"/>
    <w:rsid w:val="000B40EB"/>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rsid w:val="000B40EB"/>
    <w:rPr>
      <w:rFonts w:asciiTheme="majorHAnsi" w:eastAsiaTheme="majorEastAsia" w:hAnsiTheme="majorHAnsi" w:cstheme="majorBidi"/>
      <w:color w:val="1F4D78" w:themeColor="accent1" w:themeShade="7F"/>
      <w:sz w:val="24"/>
      <w:szCs w:val="24"/>
    </w:rPr>
  </w:style>
  <w:style w:type="paragraph" w:styleId="a4">
    <w:name w:val="Body Text Indent"/>
    <w:basedOn w:val="a"/>
    <w:link w:val="a5"/>
    <w:rsid w:val="000B40EB"/>
    <w:pPr>
      <w:widowControl w:val="0"/>
      <w:spacing w:after="0" w:line="360" w:lineRule="auto"/>
      <w:ind w:firstLine="720"/>
      <w:jc w:val="both"/>
    </w:pPr>
    <w:rPr>
      <w:rFonts w:ascii="Times New Roman" w:eastAsia="Times New Roman" w:hAnsi="Times New Roman" w:cs="Times New Roman"/>
      <w:sz w:val="28"/>
      <w:szCs w:val="24"/>
      <w:lang w:eastAsia="ru-RU"/>
    </w:rPr>
  </w:style>
  <w:style w:type="character" w:customStyle="1" w:styleId="a5">
    <w:name w:val="Основной текст с отступом Знак"/>
    <w:basedOn w:val="a0"/>
    <w:link w:val="a4"/>
    <w:rsid w:val="000B40EB"/>
    <w:rPr>
      <w:rFonts w:ascii="Times New Roman" w:eastAsia="Times New Roman" w:hAnsi="Times New Roman" w:cs="Times New Roman"/>
      <w:sz w:val="28"/>
      <w:szCs w:val="24"/>
      <w:lang w:eastAsia="ru-RU"/>
    </w:rPr>
  </w:style>
  <w:style w:type="paragraph" w:styleId="a6">
    <w:name w:val="caption"/>
    <w:basedOn w:val="a"/>
    <w:next w:val="a"/>
    <w:qFormat/>
    <w:rsid w:val="000B40EB"/>
    <w:pPr>
      <w:spacing w:after="0" w:line="360" w:lineRule="auto"/>
      <w:jc w:val="center"/>
    </w:pPr>
    <w:rPr>
      <w:rFonts w:ascii="Times New Roman" w:eastAsia="Times New Roman" w:hAnsi="Times New Roman" w:cs="Times New Roman"/>
      <w:sz w:val="28"/>
      <w:szCs w:val="24"/>
      <w:lang w:eastAsia="ru-RU"/>
    </w:rPr>
  </w:style>
  <w:style w:type="paragraph" w:styleId="22">
    <w:name w:val="Body Text 2"/>
    <w:basedOn w:val="a"/>
    <w:link w:val="23"/>
    <w:rsid w:val="000B40EB"/>
    <w:pPr>
      <w:spacing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rsid w:val="000B40EB"/>
    <w:rPr>
      <w:rFonts w:ascii="Times New Roman" w:eastAsia="Times New Roman" w:hAnsi="Times New Roman" w:cs="Times New Roman"/>
      <w:sz w:val="20"/>
      <w:szCs w:val="20"/>
      <w:lang w:eastAsia="ru-RU"/>
    </w:rPr>
  </w:style>
  <w:style w:type="paragraph" w:styleId="a7">
    <w:name w:val="Body Text"/>
    <w:basedOn w:val="a"/>
    <w:link w:val="a8"/>
    <w:unhideWhenUsed/>
    <w:rsid w:val="00475C39"/>
    <w:pPr>
      <w:spacing w:after="120"/>
    </w:pPr>
  </w:style>
  <w:style w:type="character" w:customStyle="1" w:styleId="a8">
    <w:name w:val="Основной текст Знак"/>
    <w:basedOn w:val="a0"/>
    <w:link w:val="a7"/>
    <w:rsid w:val="00475C39"/>
  </w:style>
  <w:style w:type="character" w:customStyle="1" w:styleId="a9">
    <w:name w:val="Основний текст_"/>
    <w:basedOn w:val="a0"/>
    <w:link w:val="aa"/>
    <w:rsid w:val="00475C39"/>
    <w:rPr>
      <w:rFonts w:ascii="Times New Roman" w:eastAsia="Times New Roman" w:hAnsi="Times New Roman" w:cs="Times New Roman"/>
    </w:rPr>
  </w:style>
  <w:style w:type="paragraph" w:customStyle="1" w:styleId="aa">
    <w:name w:val="Основний текст"/>
    <w:basedOn w:val="a"/>
    <w:link w:val="a9"/>
    <w:rsid w:val="00475C39"/>
    <w:pPr>
      <w:widowControl w:val="0"/>
      <w:spacing w:after="0" w:line="240" w:lineRule="auto"/>
      <w:ind w:firstLine="330"/>
    </w:pPr>
    <w:rPr>
      <w:rFonts w:ascii="Times New Roman" w:eastAsia="Times New Roman" w:hAnsi="Times New Roman" w:cs="Times New Roman"/>
    </w:rPr>
  </w:style>
  <w:style w:type="character" w:customStyle="1" w:styleId="ab">
    <w:name w:val="Підпис до зображення_"/>
    <w:basedOn w:val="a0"/>
    <w:link w:val="ac"/>
    <w:rsid w:val="00475C39"/>
    <w:rPr>
      <w:rFonts w:ascii="Times New Roman" w:eastAsia="Times New Roman" w:hAnsi="Times New Roman" w:cs="Times New Roman"/>
      <w:sz w:val="18"/>
      <w:szCs w:val="18"/>
    </w:rPr>
  </w:style>
  <w:style w:type="paragraph" w:customStyle="1" w:styleId="ac">
    <w:name w:val="Підпис до зображення"/>
    <w:basedOn w:val="a"/>
    <w:link w:val="ab"/>
    <w:rsid w:val="00475C39"/>
    <w:pPr>
      <w:widowControl w:val="0"/>
      <w:spacing w:after="0" w:line="235" w:lineRule="auto"/>
    </w:pPr>
    <w:rPr>
      <w:rFonts w:ascii="Times New Roman" w:eastAsia="Times New Roman" w:hAnsi="Times New Roman" w:cs="Times New Roman"/>
      <w:sz w:val="18"/>
      <w:szCs w:val="18"/>
    </w:rPr>
  </w:style>
  <w:style w:type="character" w:customStyle="1" w:styleId="50">
    <w:name w:val="Заголовок 5 Знак"/>
    <w:basedOn w:val="a0"/>
    <w:link w:val="5"/>
    <w:uiPriority w:val="9"/>
    <w:rsid w:val="00D02403"/>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D02403"/>
    <w:rPr>
      <w:rFonts w:asciiTheme="majorHAnsi" w:eastAsiaTheme="majorEastAsia" w:hAnsiTheme="majorHAnsi" w:cstheme="majorBidi"/>
      <w:color w:val="1F4D78" w:themeColor="accent1" w:themeShade="7F"/>
    </w:rPr>
  </w:style>
  <w:style w:type="character" w:customStyle="1" w:styleId="80">
    <w:name w:val="Заголовок 8 Знак"/>
    <w:basedOn w:val="a0"/>
    <w:link w:val="8"/>
    <w:uiPriority w:val="9"/>
    <w:semiHidden/>
    <w:rsid w:val="00D02403"/>
    <w:rPr>
      <w:rFonts w:asciiTheme="majorHAnsi" w:eastAsiaTheme="majorEastAsia" w:hAnsiTheme="majorHAnsi" w:cstheme="majorBidi"/>
      <w:color w:val="272727" w:themeColor="text1" w:themeTint="D8"/>
      <w:sz w:val="21"/>
      <w:szCs w:val="21"/>
    </w:rPr>
  </w:style>
  <w:style w:type="paragraph" w:styleId="ad">
    <w:name w:val="Title"/>
    <w:basedOn w:val="a"/>
    <w:link w:val="ae"/>
    <w:qFormat/>
    <w:rsid w:val="00D02403"/>
    <w:pPr>
      <w:spacing w:after="0" w:line="240" w:lineRule="auto"/>
      <w:jc w:val="center"/>
    </w:pPr>
    <w:rPr>
      <w:rFonts w:ascii="Times New Roman" w:eastAsia="Times New Roman" w:hAnsi="Times New Roman" w:cs="Times New Roman"/>
      <w:b/>
      <w:sz w:val="28"/>
      <w:szCs w:val="20"/>
      <w:lang w:eastAsia="ru-RU"/>
    </w:rPr>
  </w:style>
  <w:style w:type="character" w:customStyle="1" w:styleId="ae">
    <w:name w:val="Название Знак"/>
    <w:basedOn w:val="a0"/>
    <w:link w:val="ad"/>
    <w:rsid w:val="00D02403"/>
    <w:rPr>
      <w:rFonts w:ascii="Times New Roman" w:eastAsia="Times New Roman" w:hAnsi="Times New Roman" w:cs="Times New Roman"/>
      <w:b/>
      <w:sz w:val="28"/>
      <w:szCs w:val="20"/>
      <w:lang w:eastAsia="ru-RU"/>
    </w:rPr>
  </w:style>
  <w:style w:type="paragraph" w:customStyle="1" w:styleId="210">
    <w:name w:val="Основной текст 21"/>
    <w:basedOn w:val="a"/>
    <w:rsid w:val="00D02403"/>
    <w:pPr>
      <w:spacing w:after="0" w:line="240" w:lineRule="auto"/>
      <w:ind w:firstLine="720"/>
      <w:jc w:val="both"/>
    </w:pPr>
    <w:rPr>
      <w:rFonts w:ascii="Times New Roman" w:eastAsia="Times New Roman" w:hAnsi="Times New Roman" w:cs="Times New Roman"/>
      <w:sz w:val="24"/>
      <w:szCs w:val="20"/>
      <w:lang w:val="ru-RU" w:eastAsia="ru-RU"/>
    </w:rPr>
  </w:style>
  <w:style w:type="character" w:styleId="af">
    <w:name w:val="Placeholder Text"/>
    <w:basedOn w:val="a0"/>
    <w:uiPriority w:val="99"/>
    <w:semiHidden/>
    <w:rsid w:val="00D02403"/>
    <w:rPr>
      <w:color w:val="808080"/>
    </w:rPr>
  </w:style>
  <w:style w:type="paragraph" w:styleId="af0">
    <w:name w:val="header"/>
    <w:basedOn w:val="a"/>
    <w:link w:val="af1"/>
    <w:uiPriority w:val="99"/>
    <w:unhideWhenUsed/>
    <w:rsid w:val="00D02403"/>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D02403"/>
  </w:style>
  <w:style w:type="paragraph" w:styleId="af2">
    <w:name w:val="footer"/>
    <w:basedOn w:val="a"/>
    <w:link w:val="af3"/>
    <w:uiPriority w:val="99"/>
    <w:unhideWhenUsed/>
    <w:rsid w:val="00D02403"/>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D02403"/>
  </w:style>
  <w:style w:type="paragraph" w:styleId="af4">
    <w:name w:val="Balloon Text"/>
    <w:basedOn w:val="a"/>
    <w:link w:val="af5"/>
    <w:uiPriority w:val="99"/>
    <w:semiHidden/>
    <w:unhideWhenUsed/>
    <w:rsid w:val="00D02403"/>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D02403"/>
    <w:rPr>
      <w:rFonts w:ascii="Tahoma" w:hAnsi="Tahoma" w:cs="Tahoma"/>
      <w:sz w:val="16"/>
      <w:szCs w:val="16"/>
    </w:rPr>
  </w:style>
  <w:style w:type="paragraph" w:styleId="af6">
    <w:name w:val="List Paragraph"/>
    <w:basedOn w:val="a"/>
    <w:uiPriority w:val="34"/>
    <w:qFormat/>
    <w:rsid w:val="00D02403"/>
    <w:pPr>
      <w:ind w:left="720"/>
      <w:contextualSpacing/>
    </w:pPr>
  </w:style>
  <w:style w:type="character" w:styleId="af7">
    <w:name w:val="annotation reference"/>
    <w:basedOn w:val="a0"/>
    <w:uiPriority w:val="99"/>
    <w:semiHidden/>
    <w:unhideWhenUsed/>
    <w:rsid w:val="00D02403"/>
    <w:rPr>
      <w:sz w:val="16"/>
      <w:szCs w:val="16"/>
    </w:rPr>
  </w:style>
  <w:style w:type="paragraph" w:styleId="af8">
    <w:name w:val="annotation text"/>
    <w:basedOn w:val="a"/>
    <w:link w:val="af9"/>
    <w:uiPriority w:val="99"/>
    <w:semiHidden/>
    <w:unhideWhenUsed/>
    <w:rsid w:val="00D02403"/>
    <w:pPr>
      <w:spacing w:line="240" w:lineRule="auto"/>
    </w:pPr>
    <w:rPr>
      <w:sz w:val="20"/>
      <w:szCs w:val="20"/>
    </w:rPr>
  </w:style>
  <w:style w:type="character" w:customStyle="1" w:styleId="af9">
    <w:name w:val="Текст примечания Знак"/>
    <w:basedOn w:val="a0"/>
    <w:link w:val="af8"/>
    <w:uiPriority w:val="99"/>
    <w:semiHidden/>
    <w:rsid w:val="00D02403"/>
    <w:rPr>
      <w:sz w:val="20"/>
      <w:szCs w:val="20"/>
    </w:rPr>
  </w:style>
  <w:style w:type="paragraph" w:styleId="afa">
    <w:name w:val="annotation subject"/>
    <w:basedOn w:val="af8"/>
    <w:next w:val="af8"/>
    <w:link w:val="afb"/>
    <w:uiPriority w:val="99"/>
    <w:semiHidden/>
    <w:unhideWhenUsed/>
    <w:rsid w:val="00D02403"/>
    <w:rPr>
      <w:b/>
      <w:bCs/>
    </w:rPr>
  </w:style>
  <w:style w:type="character" w:customStyle="1" w:styleId="afb">
    <w:name w:val="Тема примечания Знак"/>
    <w:basedOn w:val="af9"/>
    <w:link w:val="afa"/>
    <w:uiPriority w:val="99"/>
    <w:semiHidden/>
    <w:rsid w:val="00D02403"/>
    <w:rPr>
      <w:b/>
      <w:bCs/>
      <w:sz w:val="20"/>
      <w:szCs w:val="20"/>
    </w:rPr>
  </w:style>
  <w:style w:type="paragraph" w:styleId="24">
    <w:name w:val="Body Text Indent 2"/>
    <w:basedOn w:val="a"/>
    <w:link w:val="25"/>
    <w:uiPriority w:val="99"/>
    <w:semiHidden/>
    <w:unhideWhenUsed/>
    <w:rsid w:val="00D02403"/>
    <w:pPr>
      <w:spacing w:after="120" w:line="480" w:lineRule="auto"/>
      <w:ind w:left="283"/>
    </w:pPr>
  </w:style>
  <w:style w:type="character" w:customStyle="1" w:styleId="25">
    <w:name w:val="Основной текст с отступом 2 Знак"/>
    <w:basedOn w:val="a0"/>
    <w:link w:val="24"/>
    <w:uiPriority w:val="99"/>
    <w:semiHidden/>
    <w:rsid w:val="00D02403"/>
  </w:style>
  <w:style w:type="paragraph" w:customStyle="1" w:styleId="1">
    <w:name w:val="заголовок_1"/>
    <w:basedOn w:val="3"/>
    <w:link w:val="12"/>
    <w:qFormat/>
    <w:rsid w:val="00D02403"/>
    <w:pPr>
      <w:keepLines w:val="0"/>
      <w:numPr>
        <w:numId w:val="1"/>
      </w:numPr>
      <w:spacing w:before="80" w:after="80" w:line="360" w:lineRule="auto"/>
      <w:jc w:val="center"/>
    </w:pPr>
    <w:rPr>
      <w:rFonts w:ascii="Times New Roman" w:eastAsia="Calibri" w:hAnsi="Times New Roman" w:cs="Times New Roman"/>
      <w:b/>
      <w:color w:val="auto"/>
      <w:sz w:val="34"/>
      <w:szCs w:val="34"/>
      <w:lang w:val="ru-RU" w:eastAsia="ru-RU"/>
    </w:rPr>
  </w:style>
  <w:style w:type="character" w:customStyle="1" w:styleId="12">
    <w:name w:val="заголовок_1 Знак"/>
    <w:link w:val="1"/>
    <w:rsid w:val="00D02403"/>
    <w:rPr>
      <w:rFonts w:ascii="Times New Roman" w:eastAsia="Calibri" w:hAnsi="Times New Roman" w:cs="Times New Roman"/>
      <w:b/>
      <w:sz w:val="34"/>
      <w:szCs w:val="34"/>
      <w:lang w:val="ru-RU" w:eastAsia="ru-RU"/>
    </w:rPr>
  </w:style>
  <w:style w:type="paragraph" w:customStyle="1" w:styleId="2">
    <w:name w:val="заголовок_2"/>
    <w:basedOn w:val="20"/>
    <w:qFormat/>
    <w:rsid w:val="00D02403"/>
    <w:pPr>
      <w:numPr>
        <w:ilvl w:val="1"/>
        <w:numId w:val="1"/>
      </w:numPr>
      <w:spacing w:before="80" w:after="80" w:line="360" w:lineRule="auto"/>
    </w:pPr>
    <w:rPr>
      <w:rFonts w:ascii="Cambria" w:eastAsia="Times New Roman" w:hAnsi="Cambria" w:cs="Times New Roman"/>
      <w:bCs/>
      <w:color w:val="auto"/>
      <w:sz w:val="34"/>
      <w:szCs w:val="34"/>
    </w:rPr>
  </w:style>
  <w:style w:type="paragraph" w:customStyle="1" w:styleId="110">
    <w:name w:val="Заголовок 11"/>
    <w:basedOn w:val="a"/>
    <w:rsid w:val="00D02403"/>
    <w:pPr>
      <w:widowControl w:val="0"/>
      <w:autoSpaceDE w:val="0"/>
      <w:autoSpaceDN w:val="0"/>
      <w:adjustRightInd w:val="0"/>
      <w:spacing w:after="0" w:line="240" w:lineRule="auto"/>
      <w:outlineLvl w:val="0"/>
    </w:pPr>
    <w:rPr>
      <w:rFonts w:ascii="Times New Roman" w:eastAsia="Times New Roman" w:hAnsi="Times New Roman" w:cs="Times New Roman"/>
      <w:b/>
      <w:bCs/>
      <w:sz w:val="28"/>
      <w:szCs w:val="28"/>
      <w:lang w:eastAsia="uk-UA"/>
    </w:rPr>
  </w:style>
  <w:style w:type="character" w:customStyle="1" w:styleId="ff3">
    <w:name w:val="ff3"/>
    <w:basedOn w:val="a0"/>
    <w:rsid w:val="00D02403"/>
  </w:style>
  <w:style w:type="character" w:styleId="afc">
    <w:name w:val="Hyperlink"/>
    <w:basedOn w:val="a0"/>
    <w:uiPriority w:val="99"/>
    <w:semiHidden/>
    <w:unhideWhenUsed/>
    <w:rsid w:val="00F66529"/>
    <w:rPr>
      <w:color w:val="0563C1"/>
      <w:u w:val="single"/>
    </w:rPr>
  </w:style>
  <w:style w:type="character" w:styleId="afd">
    <w:name w:val="FollowedHyperlink"/>
    <w:basedOn w:val="a0"/>
    <w:uiPriority w:val="99"/>
    <w:semiHidden/>
    <w:unhideWhenUsed/>
    <w:rsid w:val="00F66529"/>
    <w:rPr>
      <w:color w:val="954F72"/>
      <w:u w:val="single"/>
    </w:rPr>
  </w:style>
  <w:style w:type="paragraph" w:customStyle="1" w:styleId="msonormal0">
    <w:name w:val="msonormal"/>
    <w:basedOn w:val="a"/>
    <w:rsid w:val="00F6652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5">
    <w:name w:val="xl65"/>
    <w:basedOn w:val="a"/>
    <w:rsid w:val="00F66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uk-UA"/>
    </w:rPr>
  </w:style>
  <w:style w:type="paragraph" w:customStyle="1" w:styleId="xl66">
    <w:name w:val="xl66"/>
    <w:basedOn w:val="a"/>
    <w:rsid w:val="00F66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xl67">
    <w:name w:val="xl67"/>
    <w:basedOn w:val="a"/>
    <w:rsid w:val="00F66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uk-UA"/>
    </w:rPr>
  </w:style>
  <w:style w:type="paragraph" w:customStyle="1" w:styleId="xl68">
    <w:name w:val="xl68"/>
    <w:basedOn w:val="a"/>
    <w:rsid w:val="00F6652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f2">
    <w:name w:val="ff2"/>
    <w:basedOn w:val="a0"/>
    <w:rsid w:val="00F66529"/>
  </w:style>
  <w:style w:type="paragraph" w:customStyle="1" w:styleId="afe">
    <w:name w:val="Знак Знак Знак Знак"/>
    <w:basedOn w:val="a"/>
    <w:rsid w:val="0076151D"/>
    <w:pPr>
      <w:spacing w:after="0" w:line="240" w:lineRule="auto"/>
    </w:pPr>
    <w:rPr>
      <w:rFonts w:ascii="Verdana" w:eastAsia="Times New Roman" w:hAnsi="Verdana" w:cs="Verdana"/>
      <w:sz w:val="20"/>
      <w:szCs w:val="20"/>
      <w:lang w:val="en-US"/>
    </w:rPr>
  </w:style>
</w:styles>
</file>

<file path=word/webSettings.xml><?xml version="1.0" encoding="utf-8"?>
<w:webSettings xmlns:r="http://schemas.openxmlformats.org/officeDocument/2006/relationships" xmlns:w="http://schemas.openxmlformats.org/wordprocessingml/2006/main">
  <w:divs>
    <w:div w:id="585966803">
      <w:bodyDiv w:val="1"/>
      <w:marLeft w:val="0"/>
      <w:marRight w:val="0"/>
      <w:marTop w:val="0"/>
      <w:marBottom w:val="0"/>
      <w:divBdr>
        <w:top w:val="none" w:sz="0" w:space="0" w:color="auto"/>
        <w:left w:val="none" w:sz="0" w:space="0" w:color="auto"/>
        <w:bottom w:val="none" w:sz="0" w:space="0" w:color="auto"/>
        <w:right w:val="none" w:sz="0" w:space="0" w:color="auto"/>
      </w:divBdr>
    </w:div>
    <w:div w:id="1463770380">
      <w:bodyDiv w:val="1"/>
      <w:marLeft w:val="0"/>
      <w:marRight w:val="0"/>
      <w:marTop w:val="0"/>
      <w:marBottom w:val="0"/>
      <w:divBdr>
        <w:top w:val="none" w:sz="0" w:space="0" w:color="auto"/>
        <w:left w:val="none" w:sz="0" w:space="0" w:color="auto"/>
        <w:bottom w:val="none" w:sz="0" w:space="0" w:color="auto"/>
        <w:right w:val="none" w:sz="0" w:space="0" w:color="auto"/>
      </w:divBdr>
    </w:div>
    <w:div w:id="1830903331">
      <w:bodyDiv w:val="1"/>
      <w:marLeft w:val="0"/>
      <w:marRight w:val="0"/>
      <w:marTop w:val="0"/>
      <w:marBottom w:val="0"/>
      <w:divBdr>
        <w:top w:val="none" w:sz="0" w:space="0" w:color="auto"/>
        <w:left w:val="none" w:sz="0" w:space="0" w:color="auto"/>
        <w:bottom w:val="none" w:sz="0" w:space="0" w:color="auto"/>
        <w:right w:val="none" w:sz="0" w:space="0" w:color="auto"/>
      </w:divBdr>
    </w:div>
    <w:div w:id="1852793967">
      <w:bodyDiv w:val="1"/>
      <w:marLeft w:val="0"/>
      <w:marRight w:val="0"/>
      <w:marTop w:val="0"/>
      <w:marBottom w:val="0"/>
      <w:divBdr>
        <w:top w:val="none" w:sz="0" w:space="0" w:color="auto"/>
        <w:left w:val="none" w:sz="0" w:space="0" w:color="auto"/>
        <w:bottom w:val="none" w:sz="0" w:space="0" w:color="auto"/>
        <w:right w:val="none" w:sz="0" w:space="0" w:color="auto"/>
      </w:divBdr>
    </w:div>
    <w:div w:id="1923098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wmf"/><Relationship Id="rId18" Type="http://schemas.openxmlformats.org/officeDocument/2006/relationships/image" Target="media/image11.pn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png"/><Relationship Id="rId25"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10" Type="http://schemas.openxmlformats.org/officeDocument/2006/relationships/image" Target="media/image3.wmf"/><Relationship Id="rId19" Type="http://schemas.openxmlformats.org/officeDocument/2006/relationships/image" Target="media/image12.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5C5E35-9A44-4725-A1B1-59C721AF2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76</Pages>
  <Words>63157</Words>
  <Characters>36001</Characters>
  <Application>Microsoft Office Word</Application>
  <DocSecurity>0</DocSecurity>
  <Lines>300</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Rozlovska</cp:lastModifiedBy>
  <cp:revision>9</cp:revision>
  <dcterms:created xsi:type="dcterms:W3CDTF">2022-06-19T08:50:00Z</dcterms:created>
  <dcterms:modified xsi:type="dcterms:W3CDTF">2022-06-19T15:00:00Z</dcterms:modified>
</cp:coreProperties>
</file>