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08773" w14:textId="77777777" w:rsidR="0094151A" w:rsidRPr="00134A6B" w:rsidRDefault="0094151A" w:rsidP="0094151A">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Міністерство освіти і науки України</w:t>
      </w:r>
    </w:p>
    <w:p w14:paraId="0349074B" w14:textId="77777777" w:rsidR="0094151A" w:rsidRPr="00134A6B" w:rsidRDefault="0094151A" w:rsidP="0094151A">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Івано-Франківський національний технічний університет нафти і газу</w:t>
      </w:r>
    </w:p>
    <w:p w14:paraId="23A98AC9" w14:textId="77777777" w:rsidR="0094151A" w:rsidRPr="00134A6B" w:rsidRDefault="0094151A" w:rsidP="0094151A">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Інститут гуманітарної підготовки та державного управління</w:t>
      </w:r>
    </w:p>
    <w:p w14:paraId="3A3DFFE3" w14:textId="77777777" w:rsidR="0094151A" w:rsidRPr="00134A6B" w:rsidRDefault="0094151A" w:rsidP="0094151A">
      <w:pPr>
        <w:spacing w:after="0" w:line="240" w:lineRule="auto"/>
        <w:jc w:val="center"/>
        <w:rPr>
          <w:rFonts w:ascii="Times New Roman" w:hAnsi="Times New Roman"/>
          <w:spacing w:val="-2"/>
          <w:sz w:val="28"/>
          <w:szCs w:val="28"/>
          <w:lang w:val="uk-UA"/>
        </w:rPr>
      </w:pPr>
      <w:r w:rsidRPr="00134A6B">
        <w:rPr>
          <w:rFonts w:ascii="Times New Roman" w:hAnsi="Times New Roman"/>
          <w:spacing w:val="-2"/>
          <w:sz w:val="28"/>
          <w:szCs w:val="28"/>
          <w:lang w:val="uk-UA"/>
        </w:rPr>
        <w:t>Кафедра документознавства та інформаційної діяльності</w:t>
      </w:r>
    </w:p>
    <w:p w14:paraId="778E8127" w14:textId="77777777" w:rsidR="0094151A" w:rsidRPr="00134A6B" w:rsidRDefault="0094151A" w:rsidP="0094151A">
      <w:pPr>
        <w:kinsoku w:val="0"/>
        <w:overflowPunct w:val="0"/>
        <w:spacing w:after="0" w:line="240" w:lineRule="auto"/>
        <w:rPr>
          <w:rFonts w:ascii="Times New Roman" w:hAnsi="Times New Roman"/>
          <w:sz w:val="28"/>
          <w:szCs w:val="28"/>
          <w:lang w:val="uk-UA"/>
        </w:rPr>
      </w:pPr>
    </w:p>
    <w:p w14:paraId="30FD9F45" w14:textId="77777777" w:rsidR="0094151A" w:rsidRPr="00134A6B" w:rsidRDefault="0094151A" w:rsidP="0094151A">
      <w:pPr>
        <w:kinsoku w:val="0"/>
        <w:overflowPunct w:val="0"/>
        <w:spacing w:after="0" w:line="240" w:lineRule="auto"/>
        <w:jc w:val="center"/>
        <w:rPr>
          <w:rFonts w:ascii="Times New Roman" w:hAnsi="Times New Roman"/>
          <w:sz w:val="12"/>
          <w:szCs w:val="12"/>
          <w:lang w:val="uk-UA"/>
        </w:rPr>
      </w:pPr>
    </w:p>
    <w:p w14:paraId="0CD3D557" w14:textId="77777777" w:rsidR="0094151A" w:rsidRPr="00134A6B" w:rsidRDefault="0094151A" w:rsidP="0094151A">
      <w:pPr>
        <w:kinsoku w:val="0"/>
        <w:overflowPunct w:val="0"/>
        <w:spacing w:after="0" w:line="240" w:lineRule="auto"/>
        <w:jc w:val="center"/>
        <w:rPr>
          <w:rFonts w:ascii="Times New Roman" w:hAnsi="Times New Roman"/>
          <w:sz w:val="28"/>
          <w:szCs w:val="28"/>
          <w:lang w:val="uk-UA"/>
        </w:rPr>
      </w:pPr>
    </w:p>
    <w:tbl>
      <w:tblPr>
        <w:tblW w:w="0" w:type="auto"/>
        <w:tblBorders>
          <w:bottom w:val="single" w:sz="4" w:space="0" w:color="auto"/>
        </w:tblBorders>
        <w:tblLook w:val="04A0" w:firstRow="1" w:lastRow="0" w:firstColumn="1" w:lastColumn="0" w:noHBand="0" w:noVBand="1"/>
      </w:tblPr>
      <w:tblGrid>
        <w:gridCol w:w="9344"/>
      </w:tblGrid>
      <w:tr w:rsidR="0094151A" w:rsidRPr="00134A6B" w14:paraId="253092A4" w14:textId="77777777" w:rsidTr="009F0FF6">
        <w:tc>
          <w:tcPr>
            <w:tcW w:w="9344" w:type="dxa"/>
            <w:shd w:val="clear" w:color="auto" w:fill="auto"/>
          </w:tcPr>
          <w:p w14:paraId="35AC11B8" w14:textId="5BD5848E" w:rsidR="0094151A" w:rsidRPr="0094151A" w:rsidRDefault="0033391F" w:rsidP="009F0FF6">
            <w:pPr>
              <w:kinsoku w:val="0"/>
              <w:overflowPunct w:val="0"/>
              <w:spacing w:after="0" w:line="240" w:lineRule="auto"/>
              <w:jc w:val="center"/>
              <w:rPr>
                <w:rFonts w:ascii="Times New Roman" w:eastAsia="Times New Roman" w:hAnsi="Times New Roman"/>
                <w:b/>
                <w:sz w:val="20"/>
                <w:szCs w:val="20"/>
                <w:lang w:val="uk-UA"/>
              </w:rPr>
            </w:pPr>
            <w:r>
              <w:rPr>
                <w:rFonts w:ascii="Times New Roman" w:eastAsia="Times New Roman" w:hAnsi="Times New Roman"/>
                <w:b/>
                <w:sz w:val="28"/>
                <w:szCs w:val="28"/>
                <w:lang w:val="uk-UA"/>
              </w:rPr>
              <w:t>Полек Ольга Петрівна</w:t>
            </w:r>
          </w:p>
        </w:tc>
      </w:tr>
    </w:tbl>
    <w:p w14:paraId="53766C67" w14:textId="77777777" w:rsidR="0094151A" w:rsidRPr="00134A6B" w:rsidRDefault="0094151A" w:rsidP="0094151A">
      <w:pPr>
        <w:kinsoku w:val="0"/>
        <w:overflowPunct w:val="0"/>
        <w:spacing w:after="0" w:line="240" w:lineRule="auto"/>
        <w:jc w:val="center"/>
        <w:rPr>
          <w:rFonts w:ascii="Times New Roman" w:hAnsi="Times New Roman"/>
          <w:sz w:val="20"/>
          <w:szCs w:val="20"/>
          <w:lang w:val="uk-UA"/>
        </w:rPr>
      </w:pPr>
      <w:r w:rsidRPr="00134A6B">
        <w:rPr>
          <w:rFonts w:ascii="Times New Roman" w:hAnsi="Times New Roman"/>
          <w:sz w:val="20"/>
          <w:szCs w:val="20"/>
          <w:lang w:val="uk-UA"/>
        </w:rPr>
        <w:t>(</w:t>
      </w:r>
      <w:r w:rsidRPr="00134A6B">
        <w:rPr>
          <w:rFonts w:ascii="Times New Roman" w:hAnsi="Times New Roman"/>
          <w:spacing w:val="-1"/>
          <w:sz w:val="20"/>
          <w:szCs w:val="20"/>
          <w:lang w:val="uk-UA"/>
        </w:rPr>
        <w:t>п</w:t>
      </w:r>
      <w:r w:rsidRPr="00134A6B">
        <w:rPr>
          <w:rFonts w:ascii="Times New Roman" w:hAnsi="Times New Roman"/>
          <w:spacing w:val="1"/>
          <w:sz w:val="20"/>
          <w:szCs w:val="20"/>
          <w:lang w:val="uk-UA"/>
        </w:rPr>
        <w:t>р</w:t>
      </w:r>
      <w:r w:rsidRPr="00134A6B">
        <w:rPr>
          <w:rFonts w:ascii="Times New Roman" w:hAnsi="Times New Roman"/>
          <w:spacing w:val="-1"/>
          <w:sz w:val="20"/>
          <w:szCs w:val="20"/>
          <w:lang w:val="uk-UA"/>
        </w:rPr>
        <w:t>і</w:t>
      </w:r>
      <w:r w:rsidRPr="00134A6B">
        <w:rPr>
          <w:rFonts w:ascii="Times New Roman" w:hAnsi="Times New Roman"/>
          <w:sz w:val="20"/>
          <w:szCs w:val="20"/>
          <w:lang w:val="uk-UA"/>
        </w:rPr>
        <w:t>з</w:t>
      </w:r>
      <w:r w:rsidRPr="00134A6B">
        <w:rPr>
          <w:rFonts w:ascii="Times New Roman" w:hAnsi="Times New Roman"/>
          <w:spacing w:val="-1"/>
          <w:sz w:val="20"/>
          <w:szCs w:val="20"/>
          <w:lang w:val="uk-UA"/>
        </w:rPr>
        <w:t>ви</w:t>
      </w:r>
      <w:r w:rsidRPr="00134A6B">
        <w:rPr>
          <w:rFonts w:ascii="Times New Roman" w:hAnsi="Times New Roman"/>
          <w:sz w:val="20"/>
          <w:szCs w:val="20"/>
          <w:lang w:val="uk-UA"/>
        </w:rPr>
        <w:t>ще,</w:t>
      </w:r>
      <w:r w:rsidRPr="00134A6B">
        <w:rPr>
          <w:rFonts w:ascii="Times New Roman" w:hAnsi="Times New Roman"/>
          <w:spacing w:val="-7"/>
          <w:sz w:val="20"/>
          <w:szCs w:val="20"/>
          <w:lang w:val="uk-UA"/>
        </w:rPr>
        <w:t xml:space="preserve"> </w:t>
      </w:r>
      <w:r w:rsidRPr="00134A6B">
        <w:rPr>
          <w:rFonts w:ascii="Times New Roman" w:hAnsi="Times New Roman"/>
          <w:spacing w:val="-1"/>
          <w:sz w:val="20"/>
          <w:szCs w:val="20"/>
          <w:lang w:val="uk-UA"/>
        </w:rPr>
        <w:t>і</w:t>
      </w:r>
      <w:r w:rsidRPr="00134A6B">
        <w:rPr>
          <w:rFonts w:ascii="Times New Roman" w:hAnsi="Times New Roman"/>
          <w:spacing w:val="1"/>
          <w:sz w:val="20"/>
          <w:szCs w:val="20"/>
          <w:lang w:val="uk-UA"/>
        </w:rPr>
        <w:t>м</w:t>
      </w:r>
      <w:r w:rsidRPr="00134A6B">
        <w:rPr>
          <w:rFonts w:ascii="Times New Roman" w:hAnsi="Times New Roman"/>
          <w:sz w:val="20"/>
          <w:szCs w:val="20"/>
          <w:lang w:val="uk-UA"/>
        </w:rPr>
        <w:t>’</w:t>
      </w:r>
      <w:r w:rsidRPr="00134A6B">
        <w:rPr>
          <w:rFonts w:ascii="Times New Roman" w:hAnsi="Times New Roman"/>
          <w:spacing w:val="-1"/>
          <w:sz w:val="20"/>
          <w:szCs w:val="20"/>
          <w:lang w:val="uk-UA"/>
        </w:rPr>
        <w:t>я</w:t>
      </w:r>
      <w:r w:rsidRPr="00134A6B">
        <w:rPr>
          <w:rFonts w:ascii="Times New Roman" w:hAnsi="Times New Roman"/>
          <w:sz w:val="20"/>
          <w:szCs w:val="20"/>
          <w:lang w:val="uk-UA"/>
        </w:rPr>
        <w:t>,</w:t>
      </w:r>
      <w:r w:rsidRPr="00134A6B">
        <w:rPr>
          <w:rFonts w:ascii="Times New Roman" w:hAnsi="Times New Roman"/>
          <w:spacing w:val="-7"/>
          <w:sz w:val="20"/>
          <w:szCs w:val="20"/>
          <w:lang w:val="uk-UA"/>
        </w:rPr>
        <w:t xml:space="preserve"> </w:t>
      </w:r>
      <w:r w:rsidRPr="00134A6B">
        <w:rPr>
          <w:rFonts w:ascii="Times New Roman" w:hAnsi="Times New Roman"/>
          <w:spacing w:val="-1"/>
          <w:sz w:val="20"/>
          <w:szCs w:val="20"/>
          <w:lang w:val="uk-UA"/>
        </w:rPr>
        <w:t>п</w:t>
      </w:r>
      <w:r w:rsidRPr="00134A6B">
        <w:rPr>
          <w:rFonts w:ascii="Times New Roman" w:hAnsi="Times New Roman"/>
          <w:sz w:val="20"/>
          <w:szCs w:val="20"/>
          <w:lang w:val="uk-UA"/>
        </w:rPr>
        <w:t>о</w:t>
      </w:r>
      <w:r w:rsidRPr="00134A6B">
        <w:rPr>
          <w:rFonts w:ascii="Times New Roman" w:hAnsi="Times New Roman"/>
          <w:spacing w:val="-6"/>
          <w:sz w:val="20"/>
          <w:szCs w:val="20"/>
          <w:lang w:val="uk-UA"/>
        </w:rPr>
        <w:t xml:space="preserve"> </w:t>
      </w:r>
      <w:r w:rsidRPr="00134A6B">
        <w:rPr>
          <w:rFonts w:ascii="Times New Roman" w:hAnsi="Times New Roman"/>
          <w:spacing w:val="-1"/>
          <w:sz w:val="20"/>
          <w:szCs w:val="20"/>
          <w:lang w:val="uk-UA"/>
        </w:rPr>
        <w:t>б</w:t>
      </w:r>
      <w:r w:rsidRPr="00134A6B">
        <w:rPr>
          <w:rFonts w:ascii="Times New Roman" w:hAnsi="Times New Roman"/>
          <w:sz w:val="20"/>
          <w:szCs w:val="20"/>
          <w:lang w:val="uk-UA"/>
        </w:rPr>
        <w:t>а</w:t>
      </w:r>
      <w:r w:rsidRPr="00134A6B">
        <w:rPr>
          <w:rFonts w:ascii="Times New Roman" w:hAnsi="Times New Roman"/>
          <w:spacing w:val="-1"/>
          <w:sz w:val="20"/>
          <w:szCs w:val="20"/>
          <w:lang w:val="uk-UA"/>
        </w:rPr>
        <w:t>т</w:t>
      </w:r>
      <w:r w:rsidRPr="00134A6B">
        <w:rPr>
          <w:rFonts w:ascii="Times New Roman" w:hAnsi="Times New Roman"/>
          <w:spacing w:val="2"/>
          <w:sz w:val="20"/>
          <w:szCs w:val="20"/>
          <w:lang w:val="uk-UA"/>
        </w:rPr>
        <w:t>ь</w:t>
      </w:r>
      <w:r w:rsidRPr="00134A6B">
        <w:rPr>
          <w:rFonts w:ascii="Times New Roman" w:hAnsi="Times New Roman"/>
          <w:spacing w:val="-1"/>
          <w:sz w:val="20"/>
          <w:szCs w:val="20"/>
          <w:lang w:val="uk-UA"/>
        </w:rPr>
        <w:t>к</w:t>
      </w:r>
      <w:r w:rsidRPr="00134A6B">
        <w:rPr>
          <w:rFonts w:ascii="Times New Roman" w:hAnsi="Times New Roman"/>
          <w:spacing w:val="1"/>
          <w:sz w:val="20"/>
          <w:szCs w:val="20"/>
          <w:lang w:val="uk-UA"/>
        </w:rPr>
        <w:t>о</w:t>
      </w:r>
      <w:r w:rsidRPr="00134A6B">
        <w:rPr>
          <w:rFonts w:ascii="Times New Roman" w:hAnsi="Times New Roman"/>
          <w:spacing w:val="-1"/>
          <w:sz w:val="20"/>
          <w:szCs w:val="20"/>
          <w:lang w:val="uk-UA"/>
        </w:rPr>
        <w:t>в</w:t>
      </w:r>
      <w:r w:rsidRPr="00134A6B">
        <w:rPr>
          <w:rFonts w:ascii="Times New Roman" w:hAnsi="Times New Roman"/>
          <w:spacing w:val="2"/>
          <w:sz w:val="20"/>
          <w:szCs w:val="20"/>
          <w:lang w:val="uk-UA"/>
        </w:rPr>
        <w:t>і</w:t>
      </w:r>
      <w:r w:rsidRPr="00134A6B">
        <w:rPr>
          <w:rFonts w:ascii="Times New Roman" w:hAnsi="Times New Roman"/>
          <w:sz w:val="20"/>
          <w:szCs w:val="20"/>
          <w:lang w:val="uk-UA"/>
        </w:rPr>
        <w:t>)</w:t>
      </w:r>
    </w:p>
    <w:p w14:paraId="0129888F" w14:textId="77777777" w:rsidR="0094151A" w:rsidRPr="00134A6B" w:rsidRDefault="0094151A" w:rsidP="0094151A">
      <w:pPr>
        <w:kinsoku w:val="0"/>
        <w:overflowPunct w:val="0"/>
        <w:spacing w:after="0" w:line="240" w:lineRule="auto"/>
        <w:rPr>
          <w:rFonts w:ascii="Times New Roman" w:hAnsi="Times New Roman"/>
          <w:lang w:val="uk-UA"/>
        </w:rPr>
      </w:pPr>
    </w:p>
    <w:p w14:paraId="316880F6" w14:textId="63CCCA89" w:rsidR="0094151A" w:rsidRPr="0033391F" w:rsidRDefault="0094151A" w:rsidP="008C5FC4">
      <w:pPr>
        <w:pStyle w:val="BodyText"/>
        <w:kinsoku w:val="0"/>
        <w:overflowPunct w:val="0"/>
        <w:spacing w:after="0"/>
        <w:ind w:left="6379"/>
        <w:jc w:val="center"/>
        <w:rPr>
          <w:rFonts w:ascii="Times New Roman" w:hAnsi="Times New Roman"/>
          <w:b/>
          <w:i/>
          <w:sz w:val="28"/>
          <w:szCs w:val="28"/>
          <w:u w:val="single"/>
        </w:rPr>
      </w:pPr>
      <w:r w:rsidRPr="0033391F">
        <w:rPr>
          <w:rFonts w:ascii="Times New Roman" w:hAnsi="Times New Roman"/>
          <w:sz w:val="28"/>
          <w:szCs w:val="28"/>
        </w:rPr>
        <w:t xml:space="preserve">УДК </w:t>
      </w:r>
      <w:r w:rsidR="001A5DC5" w:rsidRPr="0033391F">
        <w:rPr>
          <w:rFonts w:ascii="Times New Roman" w:hAnsi="Times New Roman"/>
          <w:i/>
          <w:sz w:val="28"/>
          <w:szCs w:val="28"/>
          <w:u w:val="single"/>
        </w:rPr>
        <w:t xml:space="preserve"> </w:t>
      </w:r>
      <w:r w:rsidR="0033391F" w:rsidRPr="00E72E31">
        <w:rPr>
          <w:rFonts w:ascii="Times New Roman" w:hAnsi="Times New Roman"/>
          <w:sz w:val="28"/>
          <w:szCs w:val="28"/>
          <w:u w:val="single"/>
        </w:rPr>
        <w:t>378.014.61:378.091.212</w:t>
      </w:r>
      <w:r w:rsidR="001A5DC5" w:rsidRPr="0033391F">
        <w:rPr>
          <w:rFonts w:ascii="Times New Roman" w:hAnsi="Times New Roman"/>
          <w:i/>
          <w:color w:val="FF0000"/>
          <w:sz w:val="28"/>
          <w:szCs w:val="28"/>
          <w:u w:val="single"/>
        </w:rPr>
        <w:t xml:space="preserve">            </w:t>
      </w:r>
    </w:p>
    <w:p w14:paraId="11281AE3" w14:textId="77777777" w:rsidR="0094151A" w:rsidRPr="00134A6B" w:rsidRDefault="00E15ECE" w:rsidP="0094151A">
      <w:pPr>
        <w:pStyle w:val="BodyText"/>
        <w:kinsoku w:val="0"/>
        <w:overflowPunct w:val="0"/>
        <w:spacing w:after="0"/>
        <w:ind w:left="7087" w:firstLine="701"/>
        <w:rPr>
          <w:rFonts w:ascii="Times New Roman" w:hAnsi="Times New Roman"/>
          <w:b/>
        </w:rPr>
      </w:pPr>
      <w:r>
        <w:rPr>
          <w:rFonts w:ascii="Times New Roman" w:hAnsi="Times New Roman"/>
        </w:rPr>
        <w:t xml:space="preserve">            </w:t>
      </w:r>
      <w:r w:rsidR="0094151A" w:rsidRPr="00134A6B">
        <w:rPr>
          <w:rFonts w:ascii="Times New Roman" w:hAnsi="Times New Roman"/>
        </w:rPr>
        <w:t>(</w:t>
      </w:r>
      <w:r w:rsidR="0094151A" w:rsidRPr="00134A6B">
        <w:rPr>
          <w:rFonts w:ascii="Times New Roman" w:hAnsi="Times New Roman"/>
          <w:spacing w:val="-1"/>
        </w:rPr>
        <w:t>інд</w:t>
      </w:r>
      <w:r w:rsidR="0094151A" w:rsidRPr="00134A6B">
        <w:rPr>
          <w:rFonts w:ascii="Times New Roman" w:hAnsi="Times New Roman"/>
        </w:rPr>
        <w:t>е</w:t>
      </w:r>
      <w:r w:rsidR="0094151A" w:rsidRPr="00134A6B">
        <w:rPr>
          <w:rFonts w:ascii="Times New Roman" w:hAnsi="Times New Roman"/>
          <w:spacing w:val="-1"/>
        </w:rPr>
        <w:t>к</w:t>
      </w:r>
      <w:r w:rsidR="0094151A" w:rsidRPr="00134A6B">
        <w:rPr>
          <w:rFonts w:ascii="Times New Roman" w:hAnsi="Times New Roman"/>
        </w:rPr>
        <w:t>с)</w:t>
      </w:r>
    </w:p>
    <w:p w14:paraId="4A9C3A50" w14:textId="77777777" w:rsidR="0094151A" w:rsidRPr="00134A6B" w:rsidRDefault="0094151A" w:rsidP="0094151A">
      <w:pPr>
        <w:kinsoku w:val="0"/>
        <w:overflowPunct w:val="0"/>
        <w:spacing w:after="0" w:line="240" w:lineRule="auto"/>
        <w:rPr>
          <w:rFonts w:ascii="Times New Roman" w:hAnsi="Times New Roman"/>
          <w:lang w:val="uk-UA"/>
        </w:rPr>
      </w:pPr>
    </w:p>
    <w:p w14:paraId="6675E7F7" w14:textId="77777777" w:rsidR="0094151A" w:rsidRPr="00134A6B" w:rsidRDefault="0094151A" w:rsidP="0094151A">
      <w:pPr>
        <w:pStyle w:val="11"/>
        <w:kinsoku w:val="0"/>
        <w:overflowPunct w:val="0"/>
        <w:jc w:val="center"/>
        <w:outlineLvl w:val="9"/>
        <w:rPr>
          <w:spacing w:val="-2"/>
          <w:sz w:val="12"/>
          <w:szCs w:val="12"/>
        </w:rPr>
      </w:pPr>
    </w:p>
    <w:p w14:paraId="5450C93E" w14:textId="77777777" w:rsidR="0094151A" w:rsidRPr="00134A6B" w:rsidRDefault="0094151A" w:rsidP="0094151A">
      <w:pPr>
        <w:pStyle w:val="11"/>
        <w:kinsoku w:val="0"/>
        <w:overflowPunct w:val="0"/>
        <w:jc w:val="center"/>
        <w:outlineLvl w:val="9"/>
        <w:rPr>
          <w:sz w:val="36"/>
          <w:szCs w:val="36"/>
        </w:rPr>
      </w:pPr>
      <w:r w:rsidRPr="00134A6B">
        <w:rPr>
          <w:spacing w:val="-2"/>
          <w:sz w:val="36"/>
          <w:szCs w:val="36"/>
        </w:rPr>
        <w:t>БАКАЛАВРСЬКА</w:t>
      </w:r>
      <w:r w:rsidRPr="00134A6B">
        <w:rPr>
          <w:sz w:val="36"/>
          <w:szCs w:val="36"/>
        </w:rPr>
        <w:t xml:space="preserve"> </w:t>
      </w:r>
      <w:r w:rsidRPr="00134A6B">
        <w:rPr>
          <w:spacing w:val="-2"/>
          <w:sz w:val="36"/>
          <w:szCs w:val="36"/>
        </w:rPr>
        <w:t>Р</w:t>
      </w:r>
      <w:r w:rsidRPr="00134A6B">
        <w:rPr>
          <w:sz w:val="36"/>
          <w:szCs w:val="36"/>
        </w:rPr>
        <w:t>О</w:t>
      </w:r>
      <w:r w:rsidRPr="00134A6B">
        <w:rPr>
          <w:spacing w:val="-1"/>
          <w:sz w:val="36"/>
          <w:szCs w:val="36"/>
        </w:rPr>
        <w:t>Б</w:t>
      </w:r>
      <w:r w:rsidRPr="00134A6B">
        <w:rPr>
          <w:sz w:val="36"/>
          <w:szCs w:val="36"/>
        </w:rPr>
        <w:t>ОТА</w:t>
      </w:r>
    </w:p>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9344"/>
      </w:tblGrid>
      <w:tr w:rsidR="0094151A" w:rsidRPr="004C7205" w14:paraId="5E780846" w14:textId="77777777" w:rsidTr="009F0FF6">
        <w:tc>
          <w:tcPr>
            <w:tcW w:w="9344" w:type="dxa"/>
            <w:shd w:val="clear" w:color="auto" w:fill="auto"/>
          </w:tcPr>
          <w:p w14:paraId="3A45398C" w14:textId="77777777" w:rsidR="0094151A" w:rsidRPr="00134A6B" w:rsidRDefault="0094151A" w:rsidP="009F0FF6">
            <w:pPr>
              <w:kinsoku w:val="0"/>
              <w:overflowPunct w:val="0"/>
              <w:spacing w:after="0" w:line="240" w:lineRule="auto"/>
              <w:jc w:val="center"/>
              <w:rPr>
                <w:rFonts w:ascii="Times New Roman" w:eastAsia="Times New Roman" w:hAnsi="Times New Roman"/>
                <w:sz w:val="20"/>
                <w:szCs w:val="20"/>
                <w:lang w:val="uk-UA"/>
              </w:rPr>
            </w:pPr>
            <w:r w:rsidRPr="00134A6B">
              <w:rPr>
                <w:rFonts w:ascii="Times New Roman" w:eastAsia="Times New Roman" w:hAnsi="Times New Roman"/>
                <w:sz w:val="20"/>
                <w:szCs w:val="20"/>
                <w:lang w:val="uk-UA"/>
              </w:rPr>
              <w:t>(</w:t>
            </w:r>
            <w:r w:rsidRPr="00134A6B">
              <w:rPr>
                <w:rFonts w:ascii="Times New Roman" w:eastAsia="Times New Roman" w:hAnsi="Times New Roman"/>
                <w:spacing w:val="-1"/>
                <w:sz w:val="20"/>
                <w:szCs w:val="20"/>
                <w:lang w:val="uk-UA"/>
              </w:rPr>
              <w:t>н</w:t>
            </w:r>
            <w:r w:rsidRPr="00134A6B">
              <w:rPr>
                <w:rFonts w:ascii="Times New Roman" w:eastAsia="Times New Roman" w:hAnsi="Times New Roman"/>
                <w:sz w:val="20"/>
                <w:szCs w:val="20"/>
                <w:lang w:val="uk-UA"/>
              </w:rPr>
              <w:t>аз</w:t>
            </w:r>
            <w:r w:rsidRPr="00134A6B">
              <w:rPr>
                <w:rFonts w:ascii="Times New Roman" w:eastAsia="Times New Roman" w:hAnsi="Times New Roman"/>
                <w:spacing w:val="-1"/>
                <w:sz w:val="20"/>
                <w:szCs w:val="20"/>
                <w:lang w:val="uk-UA"/>
              </w:rPr>
              <w:t>в</w:t>
            </w:r>
            <w:r w:rsidRPr="00134A6B">
              <w:rPr>
                <w:rFonts w:ascii="Times New Roman" w:eastAsia="Times New Roman" w:hAnsi="Times New Roman"/>
                <w:sz w:val="20"/>
                <w:szCs w:val="20"/>
                <w:lang w:val="uk-UA"/>
              </w:rPr>
              <w:t>а</w:t>
            </w:r>
            <w:r w:rsidRPr="00134A6B">
              <w:rPr>
                <w:rFonts w:ascii="Times New Roman" w:eastAsia="Times New Roman" w:hAnsi="Times New Roman"/>
                <w:spacing w:val="-12"/>
                <w:sz w:val="20"/>
                <w:szCs w:val="20"/>
                <w:lang w:val="uk-UA"/>
              </w:rPr>
              <w:t xml:space="preserve"> </w:t>
            </w:r>
            <w:r w:rsidRPr="00134A6B">
              <w:rPr>
                <w:rFonts w:ascii="Times New Roman" w:eastAsia="Times New Roman" w:hAnsi="Times New Roman"/>
                <w:spacing w:val="1"/>
                <w:sz w:val="20"/>
                <w:szCs w:val="20"/>
                <w:lang w:val="uk-UA"/>
              </w:rPr>
              <w:t>ро</w:t>
            </w:r>
            <w:r w:rsidRPr="00134A6B">
              <w:rPr>
                <w:rFonts w:ascii="Times New Roman" w:eastAsia="Times New Roman" w:hAnsi="Times New Roman"/>
                <w:spacing w:val="-1"/>
                <w:sz w:val="20"/>
                <w:szCs w:val="20"/>
                <w:lang w:val="uk-UA"/>
              </w:rPr>
              <w:t>б</w:t>
            </w:r>
            <w:r w:rsidRPr="00134A6B">
              <w:rPr>
                <w:rFonts w:ascii="Times New Roman" w:eastAsia="Times New Roman" w:hAnsi="Times New Roman"/>
                <w:spacing w:val="1"/>
                <w:sz w:val="20"/>
                <w:szCs w:val="20"/>
                <w:lang w:val="uk-UA"/>
              </w:rPr>
              <w:t>о</w:t>
            </w:r>
            <w:r w:rsidRPr="00134A6B">
              <w:rPr>
                <w:rFonts w:ascii="Times New Roman" w:eastAsia="Times New Roman" w:hAnsi="Times New Roman"/>
                <w:spacing w:val="-1"/>
                <w:sz w:val="20"/>
                <w:szCs w:val="20"/>
                <w:lang w:val="uk-UA"/>
              </w:rPr>
              <w:t>ти</w:t>
            </w:r>
            <w:r w:rsidRPr="00134A6B">
              <w:rPr>
                <w:rFonts w:ascii="Times New Roman" w:eastAsia="Times New Roman" w:hAnsi="Times New Roman"/>
                <w:sz w:val="20"/>
                <w:szCs w:val="20"/>
                <w:lang w:val="uk-UA"/>
              </w:rPr>
              <w:t>)</w:t>
            </w:r>
          </w:p>
          <w:p w14:paraId="0CBD8A87" w14:textId="77777777" w:rsidR="0094151A" w:rsidRPr="00134A6B" w:rsidRDefault="0094151A" w:rsidP="009F0FF6">
            <w:pPr>
              <w:pStyle w:val="11"/>
              <w:kinsoku w:val="0"/>
              <w:overflowPunct w:val="0"/>
              <w:jc w:val="center"/>
              <w:outlineLvl w:val="9"/>
              <w:rPr>
                <w:b w:val="0"/>
              </w:rPr>
            </w:pPr>
            <w:r w:rsidRPr="00134A6B">
              <w:rPr>
                <w:b w:val="0"/>
              </w:rPr>
              <w:t>Документознавство та інформаційна діяльність</w:t>
            </w:r>
          </w:p>
        </w:tc>
      </w:tr>
      <w:tr w:rsidR="0094151A" w:rsidRPr="004C7205" w14:paraId="6A41FFE4" w14:textId="77777777" w:rsidTr="009F0FF6">
        <w:tc>
          <w:tcPr>
            <w:tcW w:w="9344" w:type="dxa"/>
            <w:shd w:val="clear" w:color="auto" w:fill="auto"/>
          </w:tcPr>
          <w:p w14:paraId="3DE25E37" w14:textId="77777777" w:rsidR="0094151A" w:rsidRPr="00134A6B" w:rsidRDefault="0094151A" w:rsidP="009F0FF6">
            <w:pPr>
              <w:pStyle w:val="11"/>
              <w:kinsoku w:val="0"/>
              <w:overflowPunct w:val="0"/>
              <w:jc w:val="center"/>
              <w:outlineLvl w:val="9"/>
              <w:rPr>
                <w:b w:val="0"/>
                <w:spacing w:val="-1"/>
                <w:sz w:val="20"/>
                <w:szCs w:val="20"/>
              </w:rPr>
            </w:pPr>
            <w:r w:rsidRPr="00134A6B">
              <w:rPr>
                <w:b w:val="0"/>
                <w:sz w:val="20"/>
                <w:szCs w:val="20"/>
              </w:rPr>
              <w:t>(</w:t>
            </w:r>
            <w:r w:rsidRPr="00134A6B">
              <w:rPr>
                <w:b w:val="0"/>
                <w:spacing w:val="-1"/>
                <w:sz w:val="20"/>
                <w:szCs w:val="20"/>
              </w:rPr>
              <w:t>н</w:t>
            </w:r>
            <w:r w:rsidRPr="00134A6B">
              <w:rPr>
                <w:b w:val="0"/>
                <w:sz w:val="20"/>
                <w:szCs w:val="20"/>
              </w:rPr>
              <w:t>аз</w:t>
            </w:r>
            <w:r w:rsidRPr="00134A6B">
              <w:rPr>
                <w:b w:val="0"/>
                <w:spacing w:val="-1"/>
                <w:sz w:val="20"/>
                <w:szCs w:val="20"/>
              </w:rPr>
              <w:t>в</w:t>
            </w:r>
            <w:r w:rsidRPr="00134A6B">
              <w:rPr>
                <w:b w:val="0"/>
                <w:sz w:val="20"/>
                <w:szCs w:val="20"/>
              </w:rPr>
              <w:t>а</w:t>
            </w:r>
            <w:r w:rsidRPr="00134A6B">
              <w:rPr>
                <w:b w:val="0"/>
                <w:spacing w:val="-11"/>
                <w:sz w:val="20"/>
                <w:szCs w:val="20"/>
              </w:rPr>
              <w:t xml:space="preserve"> </w:t>
            </w:r>
            <w:r w:rsidRPr="00134A6B">
              <w:rPr>
                <w:b w:val="0"/>
                <w:spacing w:val="1"/>
                <w:sz w:val="20"/>
                <w:szCs w:val="20"/>
              </w:rPr>
              <w:t>о</w:t>
            </w:r>
            <w:r w:rsidRPr="00134A6B">
              <w:rPr>
                <w:b w:val="0"/>
                <w:sz w:val="20"/>
                <w:szCs w:val="20"/>
              </w:rPr>
              <w:t>с</w:t>
            </w:r>
            <w:r w:rsidRPr="00134A6B">
              <w:rPr>
                <w:b w:val="0"/>
                <w:spacing w:val="-1"/>
                <w:sz w:val="20"/>
                <w:szCs w:val="20"/>
              </w:rPr>
              <w:t>вітн</w:t>
            </w:r>
            <w:r w:rsidRPr="00134A6B">
              <w:rPr>
                <w:b w:val="0"/>
                <w:sz w:val="20"/>
                <w:szCs w:val="20"/>
              </w:rPr>
              <w:t>ь</w:t>
            </w:r>
            <w:r w:rsidRPr="00134A6B">
              <w:rPr>
                <w:b w:val="0"/>
                <w:spacing w:val="1"/>
                <w:sz w:val="20"/>
                <w:szCs w:val="20"/>
              </w:rPr>
              <w:t>о</w:t>
            </w:r>
            <w:r w:rsidR="005B71B4">
              <w:rPr>
                <w:b w:val="0"/>
                <w:spacing w:val="1"/>
                <w:sz w:val="20"/>
                <w:szCs w:val="20"/>
              </w:rPr>
              <w:t>-професійної програми</w:t>
            </w:r>
            <w:r w:rsidRPr="00134A6B">
              <w:rPr>
                <w:b w:val="0"/>
                <w:spacing w:val="-1"/>
                <w:sz w:val="20"/>
                <w:szCs w:val="20"/>
              </w:rPr>
              <w:t>)</w:t>
            </w:r>
          </w:p>
          <w:p w14:paraId="30453654" w14:textId="77777777" w:rsidR="0094151A" w:rsidRPr="00134A6B" w:rsidRDefault="0094151A" w:rsidP="009F0FF6">
            <w:pPr>
              <w:pStyle w:val="11"/>
              <w:kinsoku w:val="0"/>
              <w:overflowPunct w:val="0"/>
              <w:jc w:val="center"/>
              <w:outlineLvl w:val="9"/>
              <w:rPr>
                <w:b w:val="0"/>
              </w:rPr>
            </w:pPr>
            <w:r w:rsidRPr="00134A6B">
              <w:rPr>
                <w:b w:val="0"/>
                <w:spacing w:val="-1"/>
              </w:rPr>
              <w:t>029 Інформаційна, бібліотечна та архівна справа</w:t>
            </w:r>
          </w:p>
        </w:tc>
      </w:tr>
      <w:tr w:rsidR="0094151A" w:rsidRPr="00134A6B" w14:paraId="621A2C6C" w14:textId="77777777" w:rsidTr="009F0FF6">
        <w:tc>
          <w:tcPr>
            <w:tcW w:w="9344" w:type="dxa"/>
            <w:shd w:val="clear" w:color="auto" w:fill="auto"/>
          </w:tcPr>
          <w:p w14:paraId="0102C3B2" w14:textId="77777777" w:rsidR="0094151A" w:rsidRPr="00134A6B" w:rsidRDefault="0094151A" w:rsidP="009F0FF6">
            <w:pPr>
              <w:pStyle w:val="11"/>
              <w:kinsoku w:val="0"/>
              <w:overflowPunct w:val="0"/>
              <w:jc w:val="center"/>
              <w:outlineLvl w:val="9"/>
              <w:rPr>
                <w:b w:val="0"/>
                <w:sz w:val="36"/>
                <w:szCs w:val="36"/>
              </w:rPr>
            </w:pPr>
            <w:r w:rsidRPr="00134A6B">
              <w:rPr>
                <w:b w:val="0"/>
                <w:sz w:val="20"/>
                <w:szCs w:val="20"/>
              </w:rPr>
              <w:t>(ш</w:t>
            </w:r>
            <w:r w:rsidRPr="00134A6B">
              <w:rPr>
                <w:b w:val="0"/>
                <w:spacing w:val="-1"/>
                <w:sz w:val="20"/>
                <w:szCs w:val="20"/>
              </w:rPr>
              <w:t>и</w:t>
            </w:r>
            <w:r w:rsidRPr="00134A6B">
              <w:rPr>
                <w:b w:val="0"/>
                <w:sz w:val="20"/>
                <w:szCs w:val="20"/>
              </w:rPr>
              <w:t>фр</w:t>
            </w:r>
            <w:r w:rsidRPr="00134A6B">
              <w:rPr>
                <w:b w:val="0"/>
                <w:spacing w:val="-7"/>
                <w:sz w:val="20"/>
                <w:szCs w:val="20"/>
              </w:rPr>
              <w:t xml:space="preserve"> </w:t>
            </w:r>
            <w:r w:rsidRPr="00134A6B">
              <w:rPr>
                <w:b w:val="0"/>
                <w:sz w:val="20"/>
                <w:szCs w:val="20"/>
              </w:rPr>
              <w:t>і</w:t>
            </w:r>
            <w:r w:rsidRPr="00134A6B">
              <w:rPr>
                <w:b w:val="0"/>
                <w:spacing w:val="-8"/>
                <w:sz w:val="20"/>
                <w:szCs w:val="20"/>
              </w:rPr>
              <w:t xml:space="preserve"> </w:t>
            </w:r>
            <w:r w:rsidRPr="00134A6B">
              <w:rPr>
                <w:b w:val="0"/>
                <w:spacing w:val="-1"/>
                <w:sz w:val="20"/>
                <w:szCs w:val="20"/>
              </w:rPr>
              <w:t>н</w:t>
            </w:r>
            <w:r w:rsidRPr="00134A6B">
              <w:rPr>
                <w:b w:val="0"/>
                <w:sz w:val="20"/>
                <w:szCs w:val="20"/>
              </w:rPr>
              <w:t>аз</w:t>
            </w:r>
            <w:r w:rsidRPr="00134A6B">
              <w:rPr>
                <w:b w:val="0"/>
                <w:spacing w:val="-1"/>
                <w:sz w:val="20"/>
                <w:szCs w:val="20"/>
              </w:rPr>
              <w:t>в</w:t>
            </w:r>
            <w:r w:rsidRPr="00134A6B">
              <w:rPr>
                <w:b w:val="0"/>
                <w:sz w:val="20"/>
                <w:szCs w:val="20"/>
              </w:rPr>
              <w:t>а</w:t>
            </w:r>
            <w:r w:rsidRPr="00134A6B">
              <w:rPr>
                <w:b w:val="0"/>
                <w:spacing w:val="-8"/>
                <w:sz w:val="20"/>
                <w:szCs w:val="20"/>
              </w:rPr>
              <w:t xml:space="preserve"> </w:t>
            </w:r>
            <w:r w:rsidRPr="00134A6B">
              <w:rPr>
                <w:b w:val="0"/>
                <w:sz w:val="20"/>
                <w:szCs w:val="20"/>
              </w:rPr>
              <w:t>с</w:t>
            </w:r>
            <w:r w:rsidRPr="00134A6B">
              <w:rPr>
                <w:b w:val="0"/>
                <w:spacing w:val="-1"/>
                <w:sz w:val="20"/>
                <w:szCs w:val="20"/>
              </w:rPr>
              <w:t>п</w:t>
            </w:r>
            <w:r w:rsidRPr="00134A6B">
              <w:rPr>
                <w:b w:val="0"/>
                <w:spacing w:val="2"/>
                <w:sz w:val="20"/>
                <w:szCs w:val="20"/>
              </w:rPr>
              <w:t>е</w:t>
            </w:r>
            <w:r w:rsidRPr="00134A6B">
              <w:rPr>
                <w:b w:val="0"/>
                <w:spacing w:val="-1"/>
                <w:sz w:val="20"/>
                <w:szCs w:val="20"/>
              </w:rPr>
              <w:t>ці</w:t>
            </w:r>
            <w:r w:rsidRPr="00134A6B">
              <w:rPr>
                <w:b w:val="0"/>
                <w:spacing w:val="2"/>
                <w:sz w:val="20"/>
                <w:szCs w:val="20"/>
              </w:rPr>
              <w:t>а</w:t>
            </w:r>
            <w:r w:rsidRPr="00134A6B">
              <w:rPr>
                <w:b w:val="0"/>
                <w:spacing w:val="-1"/>
                <w:sz w:val="20"/>
                <w:szCs w:val="20"/>
              </w:rPr>
              <w:t>л</w:t>
            </w:r>
            <w:r w:rsidRPr="00134A6B">
              <w:rPr>
                <w:b w:val="0"/>
                <w:sz w:val="20"/>
                <w:szCs w:val="20"/>
              </w:rPr>
              <w:t>ь</w:t>
            </w:r>
            <w:r w:rsidRPr="00134A6B">
              <w:rPr>
                <w:b w:val="0"/>
                <w:spacing w:val="-1"/>
                <w:sz w:val="20"/>
                <w:szCs w:val="20"/>
              </w:rPr>
              <w:t>н</w:t>
            </w:r>
            <w:r w:rsidRPr="00134A6B">
              <w:rPr>
                <w:b w:val="0"/>
                <w:spacing w:val="1"/>
                <w:sz w:val="20"/>
                <w:szCs w:val="20"/>
              </w:rPr>
              <w:t>о</w:t>
            </w:r>
            <w:r w:rsidRPr="00134A6B">
              <w:rPr>
                <w:b w:val="0"/>
                <w:sz w:val="20"/>
                <w:szCs w:val="20"/>
              </w:rPr>
              <w:t>с</w:t>
            </w:r>
            <w:r w:rsidRPr="00134A6B">
              <w:rPr>
                <w:b w:val="0"/>
                <w:spacing w:val="-1"/>
                <w:sz w:val="20"/>
                <w:szCs w:val="20"/>
              </w:rPr>
              <w:t>ті</w:t>
            </w:r>
            <w:r w:rsidRPr="00134A6B">
              <w:rPr>
                <w:b w:val="0"/>
                <w:sz w:val="20"/>
                <w:szCs w:val="20"/>
              </w:rPr>
              <w:t>)</w:t>
            </w:r>
          </w:p>
        </w:tc>
      </w:tr>
    </w:tbl>
    <w:p w14:paraId="2127243F" w14:textId="77777777" w:rsidR="0094151A" w:rsidRPr="00134A6B" w:rsidRDefault="0094151A" w:rsidP="0094151A">
      <w:pPr>
        <w:pStyle w:val="11"/>
        <w:kinsoku w:val="0"/>
        <w:overflowPunct w:val="0"/>
        <w:jc w:val="center"/>
        <w:outlineLvl w:val="9"/>
        <w:rPr>
          <w:sz w:val="36"/>
          <w:szCs w:val="36"/>
        </w:rPr>
      </w:pPr>
    </w:p>
    <w:p w14:paraId="75A6513C" w14:textId="77777777" w:rsidR="0094151A" w:rsidRPr="00134A6B" w:rsidRDefault="0094151A" w:rsidP="0094151A">
      <w:pPr>
        <w:kinsoku w:val="0"/>
        <w:overflowPunct w:val="0"/>
        <w:spacing w:after="0" w:line="240" w:lineRule="auto"/>
        <w:rPr>
          <w:rFonts w:ascii="Times New Roman" w:hAnsi="Times New Roman"/>
          <w:sz w:val="19"/>
          <w:szCs w:val="19"/>
          <w:lang w:val="uk-UA"/>
        </w:rPr>
      </w:pPr>
    </w:p>
    <w:p w14:paraId="08876E86" w14:textId="77777777" w:rsidR="0094151A" w:rsidRPr="00134A6B" w:rsidRDefault="0094151A" w:rsidP="0094151A">
      <w:pPr>
        <w:kinsoku w:val="0"/>
        <w:overflowPunct w:val="0"/>
        <w:spacing w:after="0" w:line="240" w:lineRule="auto"/>
        <w:jc w:val="center"/>
        <w:rPr>
          <w:rFonts w:ascii="Times New Roman" w:hAnsi="Times New Roman"/>
          <w:b/>
          <w:lang w:val="uk-UA"/>
        </w:rPr>
      </w:pPr>
      <w:r w:rsidRPr="00134A6B">
        <w:rPr>
          <w:rFonts w:ascii="Times New Roman" w:hAnsi="Times New Roman"/>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4EA7CABE" w14:textId="77777777" w:rsidR="0094151A" w:rsidRPr="00134A6B" w:rsidRDefault="0094151A" w:rsidP="0094151A">
      <w:pPr>
        <w:kinsoku w:val="0"/>
        <w:overflowPunct w:val="0"/>
        <w:spacing w:after="0" w:line="240" w:lineRule="auto"/>
        <w:jc w:val="center"/>
        <w:rPr>
          <w:rFonts w:ascii="Times New Roman" w:hAnsi="Times New Roman"/>
          <w:b/>
          <w:sz w:val="20"/>
          <w:szCs w:val="20"/>
          <w:lang w:val="uk-UA"/>
        </w:rPr>
      </w:pPr>
    </w:p>
    <w:p w14:paraId="1619C07B" w14:textId="77777777" w:rsidR="0094151A" w:rsidRPr="00134A6B" w:rsidRDefault="0094151A" w:rsidP="0094151A">
      <w:pPr>
        <w:pStyle w:val="BodyText"/>
        <w:tabs>
          <w:tab w:val="left" w:pos="4733"/>
        </w:tabs>
        <w:kinsoku w:val="0"/>
        <w:overflowPunct w:val="0"/>
        <w:spacing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097"/>
        <w:gridCol w:w="3395"/>
        <w:gridCol w:w="6"/>
      </w:tblGrid>
      <w:tr w:rsidR="0094151A" w:rsidRPr="00134A6B" w14:paraId="48984851" w14:textId="77777777" w:rsidTr="009F0FF6">
        <w:trPr>
          <w:gridAfter w:val="1"/>
          <w:wAfter w:w="6" w:type="dxa"/>
        </w:trPr>
        <w:tc>
          <w:tcPr>
            <w:tcW w:w="3681" w:type="dxa"/>
            <w:tcBorders>
              <w:top w:val="nil"/>
              <w:left w:val="nil"/>
              <w:bottom w:val="nil"/>
              <w:right w:val="nil"/>
            </w:tcBorders>
            <w:shd w:val="clear" w:color="auto" w:fill="auto"/>
          </w:tcPr>
          <w:p w14:paraId="74F9DFE9"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r w:rsidRPr="00134A6B">
              <w:rPr>
                <w:rFonts w:ascii="Times New Roman" w:hAnsi="Times New Roman"/>
                <w:sz w:val="28"/>
                <w:szCs w:val="28"/>
              </w:rPr>
              <w:t>З</w:t>
            </w:r>
            <w:r w:rsidRPr="00134A6B">
              <w:rPr>
                <w:rFonts w:ascii="Times New Roman" w:hAnsi="Times New Roman"/>
                <w:spacing w:val="-1"/>
                <w:sz w:val="28"/>
                <w:szCs w:val="28"/>
              </w:rPr>
              <w:t>д</w:t>
            </w:r>
            <w:r w:rsidRPr="00134A6B">
              <w:rPr>
                <w:rFonts w:ascii="Times New Roman" w:hAnsi="Times New Roman"/>
                <w:spacing w:val="1"/>
                <w:sz w:val="28"/>
                <w:szCs w:val="28"/>
              </w:rPr>
              <w:t>об</w:t>
            </w:r>
            <w:r w:rsidRPr="00134A6B">
              <w:rPr>
                <w:rFonts w:ascii="Times New Roman" w:hAnsi="Times New Roman"/>
                <w:spacing w:val="-5"/>
                <w:sz w:val="28"/>
                <w:szCs w:val="28"/>
              </w:rPr>
              <w:t>у</w:t>
            </w:r>
            <w:r w:rsidRPr="00134A6B">
              <w:rPr>
                <w:rFonts w:ascii="Times New Roman" w:hAnsi="Times New Roman"/>
                <w:spacing w:val="-1"/>
                <w:sz w:val="28"/>
                <w:szCs w:val="28"/>
              </w:rPr>
              <w:t>в</w:t>
            </w:r>
            <w:r w:rsidRPr="00134A6B">
              <w:rPr>
                <w:rFonts w:ascii="Times New Roman" w:hAnsi="Times New Roman"/>
                <w:sz w:val="28"/>
                <w:szCs w:val="28"/>
              </w:rPr>
              <w:t>ач</w:t>
            </w:r>
            <w:r w:rsidRPr="00134A6B">
              <w:rPr>
                <w:rFonts w:ascii="Times New Roman" w:hAnsi="Times New Roman"/>
                <w:spacing w:val="-8"/>
                <w:sz w:val="28"/>
                <w:szCs w:val="28"/>
              </w:rPr>
              <w:t xml:space="preserve"> </w:t>
            </w:r>
            <w:r w:rsidRPr="00134A6B">
              <w:rPr>
                <w:rFonts w:ascii="Times New Roman" w:hAnsi="Times New Roman"/>
                <w:spacing w:val="1"/>
                <w:sz w:val="28"/>
                <w:szCs w:val="28"/>
              </w:rPr>
              <w:t>о</w:t>
            </w:r>
            <w:r w:rsidRPr="00134A6B">
              <w:rPr>
                <w:rFonts w:ascii="Times New Roman" w:hAnsi="Times New Roman"/>
                <w:sz w:val="28"/>
                <w:szCs w:val="28"/>
              </w:rPr>
              <w:t>с</w:t>
            </w:r>
            <w:r w:rsidRPr="00134A6B">
              <w:rPr>
                <w:rFonts w:ascii="Times New Roman" w:hAnsi="Times New Roman"/>
                <w:spacing w:val="-1"/>
                <w:sz w:val="28"/>
                <w:szCs w:val="28"/>
              </w:rPr>
              <w:t>в</w:t>
            </w:r>
            <w:r w:rsidRPr="00134A6B">
              <w:rPr>
                <w:rFonts w:ascii="Times New Roman" w:hAnsi="Times New Roman"/>
                <w:spacing w:val="2"/>
                <w:sz w:val="28"/>
                <w:szCs w:val="28"/>
              </w:rPr>
              <w:t>і</w:t>
            </w:r>
            <w:r w:rsidRPr="00134A6B">
              <w:rPr>
                <w:rFonts w:ascii="Times New Roman" w:hAnsi="Times New Roman"/>
                <w:spacing w:val="-1"/>
                <w:sz w:val="28"/>
                <w:szCs w:val="28"/>
              </w:rPr>
              <w:t>тн</w:t>
            </w:r>
            <w:r w:rsidRPr="00134A6B">
              <w:rPr>
                <w:rFonts w:ascii="Times New Roman" w:hAnsi="Times New Roman"/>
                <w:sz w:val="28"/>
                <w:szCs w:val="28"/>
              </w:rPr>
              <w:t>ь</w:t>
            </w:r>
            <w:r w:rsidRPr="00134A6B">
              <w:rPr>
                <w:rFonts w:ascii="Times New Roman" w:hAnsi="Times New Roman"/>
                <w:spacing w:val="1"/>
                <w:sz w:val="28"/>
                <w:szCs w:val="28"/>
              </w:rPr>
              <w:t>о</w:t>
            </w:r>
            <w:r w:rsidRPr="00134A6B">
              <w:rPr>
                <w:rFonts w:ascii="Times New Roman" w:hAnsi="Times New Roman"/>
                <w:sz w:val="28"/>
                <w:szCs w:val="28"/>
              </w:rPr>
              <w:t>го</w:t>
            </w:r>
            <w:r w:rsidRPr="00134A6B">
              <w:rPr>
                <w:rFonts w:ascii="Times New Roman" w:hAnsi="Times New Roman"/>
                <w:spacing w:val="-7"/>
                <w:sz w:val="28"/>
                <w:szCs w:val="28"/>
              </w:rPr>
              <w:t xml:space="preserve"> </w:t>
            </w:r>
            <w:r w:rsidRPr="00134A6B">
              <w:rPr>
                <w:rFonts w:ascii="Times New Roman" w:hAnsi="Times New Roman"/>
                <w:sz w:val="28"/>
                <w:szCs w:val="28"/>
              </w:rPr>
              <w:t>с</w:t>
            </w:r>
            <w:r w:rsidRPr="00134A6B">
              <w:rPr>
                <w:rFonts w:ascii="Times New Roman" w:hAnsi="Times New Roman"/>
                <w:spacing w:val="1"/>
                <w:sz w:val="28"/>
                <w:szCs w:val="28"/>
              </w:rPr>
              <w:t>т</w:t>
            </w:r>
            <w:r w:rsidRPr="00134A6B">
              <w:rPr>
                <w:rFonts w:ascii="Times New Roman" w:hAnsi="Times New Roman"/>
                <w:spacing w:val="-2"/>
                <w:sz w:val="28"/>
                <w:szCs w:val="28"/>
              </w:rPr>
              <w:t>у</w:t>
            </w:r>
            <w:r w:rsidRPr="00134A6B">
              <w:rPr>
                <w:rFonts w:ascii="Times New Roman" w:hAnsi="Times New Roman"/>
                <w:spacing w:val="1"/>
                <w:sz w:val="28"/>
                <w:szCs w:val="28"/>
              </w:rPr>
              <w:t>п</w:t>
            </w:r>
            <w:r w:rsidRPr="00134A6B">
              <w:rPr>
                <w:rFonts w:ascii="Times New Roman" w:hAnsi="Times New Roman"/>
                <w:sz w:val="28"/>
                <w:szCs w:val="28"/>
              </w:rPr>
              <w:t>е</w:t>
            </w:r>
            <w:r w:rsidRPr="00134A6B">
              <w:rPr>
                <w:rFonts w:ascii="Times New Roman" w:hAnsi="Times New Roman"/>
                <w:spacing w:val="-1"/>
                <w:sz w:val="28"/>
                <w:szCs w:val="28"/>
              </w:rPr>
              <w:t>ня</w:t>
            </w:r>
          </w:p>
        </w:tc>
        <w:tc>
          <w:tcPr>
            <w:tcW w:w="2097" w:type="dxa"/>
            <w:tcBorders>
              <w:top w:val="nil"/>
              <w:left w:val="nil"/>
              <w:bottom w:val="single" w:sz="4" w:space="0" w:color="auto"/>
              <w:right w:val="nil"/>
            </w:tcBorders>
            <w:shd w:val="clear" w:color="auto" w:fill="auto"/>
          </w:tcPr>
          <w:p w14:paraId="310FD473"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p>
        </w:tc>
        <w:tc>
          <w:tcPr>
            <w:tcW w:w="3395" w:type="dxa"/>
            <w:tcBorders>
              <w:top w:val="nil"/>
              <w:left w:val="nil"/>
              <w:bottom w:val="single" w:sz="4" w:space="0" w:color="auto"/>
              <w:right w:val="nil"/>
            </w:tcBorders>
            <w:shd w:val="clear" w:color="auto" w:fill="auto"/>
          </w:tcPr>
          <w:p w14:paraId="4755FB58" w14:textId="043C8AE9" w:rsidR="0094151A" w:rsidRPr="00AC1E32" w:rsidRDefault="0033391F" w:rsidP="009F0FF6">
            <w:pPr>
              <w:pStyle w:val="BodyText"/>
              <w:tabs>
                <w:tab w:val="left" w:pos="4733"/>
              </w:tabs>
              <w:kinsoku w:val="0"/>
              <w:overflowPunct w:val="0"/>
              <w:spacing w:after="0"/>
              <w:rPr>
                <w:rFonts w:ascii="Times New Roman" w:hAnsi="Times New Roman"/>
                <w:b/>
                <w:sz w:val="28"/>
                <w:szCs w:val="28"/>
                <w:highlight w:val="yellow"/>
              </w:rPr>
            </w:pPr>
            <w:r>
              <w:rPr>
                <w:rFonts w:ascii="Times New Roman" w:hAnsi="Times New Roman"/>
                <w:sz w:val="28"/>
                <w:szCs w:val="28"/>
              </w:rPr>
              <w:t>Ольга ПОЛЕК</w:t>
            </w:r>
          </w:p>
        </w:tc>
      </w:tr>
      <w:tr w:rsidR="0094151A" w:rsidRPr="004C7205" w14:paraId="5ED9E99D" w14:textId="77777777" w:rsidTr="009F0FF6">
        <w:tc>
          <w:tcPr>
            <w:tcW w:w="3681" w:type="dxa"/>
            <w:tcBorders>
              <w:top w:val="nil"/>
              <w:left w:val="nil"/>
              <w:bottom w:val="nil"/>
              <w:right w:val="nil"/>
            </w:tcBorders>
            <w:shd w:val="clear" w:color="auto" w:fill="auto"/>
          </w:tcPr>
          <w:p w14:paraId="151B341B"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p>
        </w:tc>
        <w:tc>
          <w:tcPr>
            <w:tcW w:w="5498" w:type="dxa"/>
            <w:gridSpan w:val="3"/>
            <w:tcBorders>
              <w:left w:val="nil"/>
              <w:bottom w:val="nil"/>
              <w:right w:val="nil"/>
            </w:tcBorders>
            <w:shd w:val="clear" w:color="auto" w:fill="auto"/>
          </w:tcPr>
          <w:p w14:paraId="4FAA99C5"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r w:rsidRPr="00134A6B">
              <w:rPr>
                <w:rFonts w:ascii="Times New Roman" w:hAnsi="Times New Roman"/>
              </w:rPr>
              <w:t>(</w:t>
            </w:r>
            <w:r w:rsidRPr="00134A6B">
              <w:rPr>
                <w:rFonts w:ascii="Times New Roman" w:hAnsi="Times New Roman"/>
                <w:spacing w:val="-1"/>
              </w:rPr>
              <w:t>пі</w:t>
            </w:r>
            <w:r w:rsidRPr="00134A6B">
              <w:rPr>
                <w:rFonts w:ascii="Times New Roman" w:hAnsi="Times New Roman"/>
                <w:spacing w:val="1"/>
              </w:rPr>
              <w:t>д</w:t>
            </w:r>
            <w:r w:rsidRPr="00134A6B">
              <w:rPr>
                <w:rFonts w:ascii="Times New Roman" w:hAnsi="Times New Roman"/>
                <w:spacing w:val="-1"/>
              </w:rPr>
              <w:t>пи</w:t>
            </w:r>
            <w:r w:rsidRPr="00134A6B">
              <w:rPr>
                <w:rFonts w:ascii="Times New Roman" w:hAnsi="Times New Roman"/>
              </w:rPr>
              <w:t>с,</w:t>
            </w:r>
            <w:r w:rsidRPr="00134A6B">
              <w:rPr>
                <w:rFonts w:ascii="Times New Roman" w:hAnsi="Times New Roman"/>
                <w:spacing w:val="-7"/>
              </w:rPr>
              <w:t xml:space="preserve"> </w:t>
            </w:r>
            <w:r w:rsidR="005B71B4">
              <w:rPr>
                <w:rFonts w:ascii="Times New Roman" w:hAnsi="Times New Roman"/>
                <w:spacing w:val="-7"/>
              </w:rPr>
              <w:t>ім</w:t>
            </w:r>
            <w:r w:rsidR="005B71B4" w:rsidRPr="0006244C">
              <w:rPr>
                <w:rFonts w:ascii="Times New Roman" w:hAnsi="Times New Roman"/>
                <w:spacing w:val="-7"/>
              </w:rPr>
              <w:t>’</w:t>
            </w:r>
            <w:r w:rsidR="005B71B4">
              <w:rPr>
                <w:rFonts w:ascii="Times New Roman" w:hAnsi="Times New Roman"/>
                <w:spacing w:val="-7"/>
              </w:rPr>
              <w:t>я та</w:t>
            </w:r>
            <w:r w:rsidRPr="00134A6B">
              <w:rPr>
                <w:rFonts w:ascii="Times New Roman" w:hAnsi="Times New Roman"/>
                <w:spacing w:val="-8"/>
              </w:rPr>
              <w:t xml:space="preserve"> </w:t>
            </w:r>
            <w:r w:rsidRPr="00134A6B">
              <w:rPr>
                <w:rFonts w:ascii="Times New Roman" w:hAnsi="Times New Roman"/>
                <w:spacing w:val="-1"/>
              </w:rPr>
              <w:t>п</w:t>
            </w:r>
            <w:r w:rsidRPr="00134A6B">
              <w:rPr>
                <w:rFonts w:ascii="Times New Roman" w:hAnsi="Times New Roman"/>
                <w:spacing w:val="1"/>
              </w:rPr>
              <w:t>р</w:t>
            </w:r>
            <w:r w:rsidRPr="00134A6B">
              <w:rPr>
                <w:rFonts w:ascii="Times New Roman" w:hAnsi="Times New Roman"/>
                <w:spacing w:val="-1"/>
              </w:rPr>
              <w:t>і</w:t>
            </w:r>
            <w:r w:rsidRPr="00134A6B">
              <w:rPr>
                <w:rFonts w:ascii="Times New Roman" w:hAnsi="Times New Roman"/>
              </w:rPr>
              <w:t>з</w:t>
            </w:r>
            <w:r w:rsidRPr="00134A6B">
              <w:rPr>
                <w:rFonts w:ascii="Times New Roman" w:hAnsi="Times New Roman"/>
                <w:spacing w:val="2"/>
              </w:rPr>
              <w:t>в</w:t>
            </w:r>
            <w:r w:rsidRPr="00134A6B">
              <w:rPr>
                <w:rFonts w:ascii="Times New Roman" w:hAnsi="Times New Roman"/>
                <w:spacing w:val="-1"/>
              </w:rPr>
              <w:t>и</w:t>
            </w:r>
            <w:r w:rsidRPr="00134A6B">
              <w:rPr>
                <w:rFonts w:ascii="Times New Roman" w:hAnsi="Times New Roman"/>
                <w:spacing w:val="2"/>
              </w:rPr>
              <w:t>щ</w:t>
            </w:r>
            <w:r w:rsidRPr="00134A6B">
              <w:rPr>
                <w:rFonts w:ascii="Times New Roman" w:hAnsi="Times New Roman"/>
              </w:rPr>
              <w:t>е</w:t>
            </w:r>
            <w:r w:rsidRPr="00134A6B">
              <w:rPr>
                <w:rFonts w:ascii="Times New Roman" w:hAnsi="Times New Roman"/>
                <w:spacing w:val="-7"/>
              </w:rPr>
              <w:t xml:space="preserve"> </w:t>
            </w:r>
            <w:r w:rsidRPr="00134A6B">
              <w:rPr>
                <w:rFonts w:ascii="Times New Roman" w:hAnsi="Times New Roman"/>
              </w:rPr>
              <w:t>з</w:t>
            </w:r>
            <w:r w:rsidRPr="00134A6B">
              <w:rPr>
                <w:rFonts w:ascii="Times New Roman" w:hAnsi="Times New Roman"/>
                <w:spacing w:val="-1"/>
              </w:rPr>
              <w:t>д</w:t>
            </w:r>
            <w:r w:rsidRPr="00134A6B">
              <w:rPr>
                <w:rFonts w:ascii="Times New Roman" w:hAnsi="Times New Roman"/>
                <w:spacing w:val="1"/>
              </w:rPr>
              <w:t>об</w:t>
            </w:r>
            <w:r w:rsidRPr="00134A6B">
              <w:rPr>
                <w:rFonts w:ascii="Times New Roman" w:hAnsi="Times New Roman"/>
                <w:spacing w:val="-5"/>
              </w:rPr>
              <w:t>у</w:t>
            </w:r>
            <w:r w:rsidRPr="00134A6B">
              <w:rPr>
                <w:rFonts w:ascii="Times New Roman" w:hAnsi="Times New Roman"/>
                <w:spacing w:val="-1"/>
              </w:rPr>
              <w:t>в</w:t>
            </w:r>
            <w:r w:rsidRPr="00134A6B">
              <w:rPr>
                <w:rFonts w:ascii="Times New Roman" w:hAnsi="Times New Roman"/>
              </w:rPr>
              <w:t>ача)</w:t>
            </w:r>
          </w:p>
        </w:tc>
      </w:tr>
      <w:tr w:rsidR="0094151A" w:rsidRPr="00134A6B" w14:paraId="08218A79" w14:textId="77777777" w:rsidTr="009F0FF6">
        <w:trPr>
          <w:gridAfter w:val="1"/>
          <w:wAfter w:w="6" w:type="dxa"/>
        </w:trPr>
        <w:tc>
          <w:tcPr>
            <w:tcW w:w="3681" w:type="dxa"/>
            <w:tcBorders>
              <w:top w:val="nil"/>
              <w:left w:val="nil"/>
              <w:bottom w:val="nil"/>
              <w:right w:val="nil"/>
            </w:tcBorders>
            <w:shd w:val="clear" w:color="auto" w:fill="auto"/>
          </w:tcPr>
          <w:p w14:paraId="68E41E13"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r w:rsidRPr="00134A6B">
              <w:rPr>
                <w:rFonts w:ascii="Times New Roman" w:hAnsi="Times New Roman"/>
                <w:sz w:val="28"/>
                <w:szCs w:val="28"/>
              </w:rPr>
              <w:t>Науковий керівник</w:t>
            </w:r>
          </w:p>
        </w:tc>
        <w:tc>
          <w:tcPr>
            <w:tcW w:w="2097" w:type="dxa"/>
            <w:tcBorders>
              <w:top w:val="nil"/>
              <w:left w:val="nil"/>
              <w:bottom w:val="single" w:sz="4" w:space="0" w:color="auto"/>
              <w:right w:val="nil"/>
            </w:tcBorders>
            <w:shd w:val="clear" w:color="auto" w:fill="auto"/>
          </w:tcPr>
          <w:p w14:paraId="1262AA47"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p>
        </w:tc>
        <w:tc>
          <w:tcPr>
            <w:tcW w:w="3395" w:type="dxa"/>
            <w:tcBorders>
              <w:top w:val="nil"/>
              <w:left w:val="nil"/>
              <w:bottom w:val="single" w:sz="4" w:space="0" w:color="auto"/>
              <w:right w:val="nil"/>
            </w:tcBorders>
            <w:shd w:val="clear" w:color="auto" w:fill="auto"/>
          </w:tcPr>
          <w:p w14:paraId="6E2B246E" w14:textId="6ADA13CF" w:rsidR="0094151A" w:rsidRPr="00134A6B" w:rsidRDefault="0033391F" w:rsidP="009F0FF6">
            <w:pPr>
              <w:pStyle w:val="BodyText"/>
              <w:tabs>
                <w:tab w:val="left" w:pos="4733"/>
              </w:tabs>
              <w:kinsoku w:val="0"/>
              <w:overflowPunct w:val="0"/>
              <w:spacing w:after="0"/>
              <w:rPr>
                <w:rFonts w:ascii="Times New Roman" w:hAnsi="Times New Roman"/>
                <w:b/>
                <w:spacing w:val="-4"/>
                <w:sz w:val="26"/>
                <w:szCs w:val="26"/>
              </w:rPr>
            </w:pPr>
            <w:r>
              <w:rPr>
                <w:rFonts w:ascii="Times New Roman" w:hAnsi="Times New Roman"/>
                <w:spacing w:val="-4"/>
                <w:sz w:val="26"/>
                <w:szCs w:val="26"/>
              </w:rPr>
              <w:t>Оксана  ЛАБА</w:t>
            </w:r>
          </w:p>
        </w:tc>
      </w:tr>
      <w:tr w:rsidR="0094151A" w:rsidRPr="009300EA" w14:paraId="75B276E6" w14:textId="77777777" w:rsidTr="009F0FF6">
        <w:tc>
          <w:tcPr>
            <w:tcW w:w="3681" w:type="dxa"/>
            <w:tcBorders>
              <w:top w:val="nil"/>
              <w:left w:val="nil"/>
              <w:bottom w:val="nil"/>
              <w:right w:val="nil"/>
            </w:tcBorders>
            <w:shd w:val="clear" w:color="auto" w:fill="auto"/>
          </w:tcPr>
          <w:p w14:paraId="09C9F6D6"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p>
        </w:tc>
        <w:tc>
          <w:tcPr>
            <w:tcW w:w="5498" w:type="dxa"/>
            <w:gridSpan w:val="3"/>
            <w:tcBorders>
              <w:top w:val="single" w:sz="4" w:space="0" w:color="auto"/>
              <w:left w:val="nil"/>
              <w:bottom w:val="nil"/>
              <w:right w:val="nil"/>
            </w:tcBorders>
            <w:shd w:val="clear" w:color="auto" w:fill="auto"/>
          </w:tcPr>
          <w:p w14:paraId="240F3008"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r w:rsidRPr="00134A6B">
              <w:rPr>
                <w:rFonts w:ascii="Times New Roman" w:hAnsi="Times New Roman"/>
              </w:rPr>
              <w:t xml:space="preserve">(підпис, </w:t>
            </w:r>
            <w:r w:rsidR="005B71B4">
              <w:rPr>
                <w:rFonts w:ascii="Times New Roman" w:hAnsi="Times New Roman"/>
                <w:spacing w:val="-7"/>
              </w:rPr>
              <w:t>ім</w:t>
            </w:r>
            <w:r w:rsidR="005B71B4">
              <w:rPr>
                <w:rFonts w:ascii="Times New Roman" w:hAnsi="Times New Roman"/>
                <w:spacing w:val="-7"/>
                <w:lang w:val="en-US"/>
              </w:rPr>
              <w:t>’</w:t>
            </w:r>
            <w:r w:rsidR="005B71B4">
              <w:rPr>
                <w:rFonts w:ascii="Times New Roman" w:hAnsi="Times New Roman"/>
                <w:spacing w:val="-7"/>
              </w:rPr>
              <w:t>я та</w:t>
            </w:r>
            <w:r w:rsidR="005B71B4" w:rsidRPr="00134A6B">
              <w:rPr>
                <w:rFonts w:ascii="Times New Roman" w:hAnsi="Times New Roman"/>
                <w:spacing w:val="-8"/>
              </w:rPr>
              <w:t xml:space="preserve"> </w:t>
            </w:r>
            <w:r w:rsidR="005B71B4" w:rsidRPr="00134A6B">
              <w:rPr>
                <w:rFonts w:ascii="Times New Roman" w:hAnsi="Times New Roman"/>
                <w:spacing w:val="-1"/>
              </w:rPr>
              <w:t>п</w:t>
            </w:r>
            <w:r w:rsidR="005B71B4" w:rsidRPr="00134A6B">
              <w:rPr>
                <w:rFonts w:ascii="Times New Roman" w:hAnsi="Times New Roman"/>
                <w:spacing w:val="1"/>
              </w:rPr>
              <w:t>р</w:t>
            </w:r>
            <w:r w:rsidR="005B71B4" w:rsidRPr="00134A6B">
              <w:rPr>
                <w:rFonts w:ascii="Times New Roman" w:hAnsi="Times New Roman"/>
                <w:spacing w:val="-1"/>
              </w:rPr>
              <w:t>і</w:t>
            </w:r>
            <w:r w:rsidR="005B71B4" w:rsidRPr="00134A6B">
              <w:rPr>
                <w:rFonts w:ascii="Times New Roman" w:hAnsi="Times New Roman"/>
              </w:rPr>
              <w:t>з</w:t>
            </w:r>
            <w:r w:rsidR="005B71B4" w:rsidRPr="00134A6B">
              <w:rPr>
                <w:rFonts w:ascii="Times New Roman" w:hAnsi="Times New Roman"/>
                <w:spacing w:val="2"/>
              </w:rPr>
              <w:t>в</w:t>
            </w:r>
            <w:r w:rsidR="005B71B4" w:rsidRPr="00134A6B">
              <w:rPr>
                <w:rFonts w:ascii="Times New Roman" w:hAnsi="Times New Roman"/>
                <w:spacing w:val="-1"/>
              </w:rPr>
              <w:t>и</w:t>
            </w:r>
            <w:r w:rsidR="005B71B4" w:rsidRPr="00134A6B">
              <w:rPr>
                <w:rFonts w:ascii="Times New Roman" w:hAnsi="Times New Roman"/>
                <w:spacing w:val="2"/>
              </w:rPr>
              <w:t>щ</w:t>
            </w:r>
            <w:r w:rsidR="005B71B4" w:rsidRPr="00134A6B">
              <w:rPr>
                <w:rFonts w:ascii="Times New Roman" w:hAnsi="Times New Roman"/>
              </w:rPr>
              <w:t>е</w:t>
            </w:r>
            <w:r w:rsidR="005B71B4">
              <w:rPr>
                <w:rFonts w:ascii="Times New Roman" w:hAnsi="Times New Roman"/>
              </w:rPr>
              <w:t>,</w:t>
            </w:r>
          </w:p>
        </w:tc>
      </w:tr>
      <w:tr w:rsidR="0094151A" w:rsidRPr="004C7205" w14:paraId="584B7383" w14:textId="77777777" w:rsidTr="009F0FF6">
        <w:tc>
          <w:tcPr>
            <w:tcW w:w="3681" w:type="dxa"/>
            <w:tcBorders>
              <w:top w:val="nil"/>
              <w:left w:val="nil"/>
              <w:bottom w:val="nil"/>
              <w:right w:val="nil"/>
            </w:tcBorders>
            <w:shd w:val="clear" w:color="auto" w:fill="auto"/>
          </w:tcPr>
          <w:p w14:paraId="5A884725"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p>
        </w:tc>
        <w:tc>
          <w:tcPr>
            <w:tcW w:w="5498" w:type="dxa"/>
            <w:gridSpan w:val="3"/>
            <w:tcBorders>
              <w:top w:val="nil"/>
              <w:left w:val="nil"/>
              <w:right w:val="nil"/>
            </w:tcBorders>
            <w:shd w:val="clear" w:color="auto" w:fill="auto"/>
          </w:tcPr>
          <w:p w14:paraId="391E3E5E" w14:textId="5AAD8543" w:rsidR="0094151A" w:rsidRPr="00134A6B" w:rsidRDefault="0033391F" w:rsidP="009F0FF6">
            <w:pPr>
              <w:pStyle w:val="BodyText"/>
              <w:tabs>
                <w:tab w:val="left" w:pos="4733"/>
              </w:tabs>
              <w:kinsoku w:val="0"/>
              <w:overflowPunct w:val="0"/>
              <w:spacing w:after="0"/>
              <w:rPr>
                <w:rFonts w:ascii="Times New Roman" w:hAnsi="Times New Roman"/>
                <w:b/>
                <w:sz w:val="28"/>
                <w:szCs w:val="28"/>
              </w:rPr>
            </w:pPr>
            <w:r w:rsidRPr="0033391F">
              <w:rPr>
                <w:rFonts w:ascii="Times New Roman" w:hAnsi="Times New Roman"/>
                <w:sz w:val="28"/>
                <w:szCs w:val="28"/>
              </w:rPr>
              <w:t>канд. іст. наук</w:t>
            </w:r>
            <w:r w:rsidR="00E53545" w:rsidRPr="00D74F76">
              <w:rPr>
                <w:rFonts w:ascii="Times New Roman" w:hAnsi="Times New Roman"/>
                <w:sz w:val="28"/>
                <w:szCs w:val="28"/>
              </w:rPr>
              <w:t>,</w:t>
            </w:r>
            <w:r w:rsidR="0094151A" w:rsidRPr="00134A6B">
              <w:rPr>
                <w:rFonts w:ascii="Times New Roman" w:hAnsi="Times New Roman"/>
                <w:sz w:val="28"/>
                <w:szCs w:val="28"/>
              </w:rPr>
              <w:t xml:space="preserve"> доцент кафедри ДІД</w:t>
            </w:r>
          </w:p>
        </w:tc>
      </w:tr>
      <w:tr w:rsidR="0094151A" w:rsidRPr="004C7205" w14:paraId="3284DADA" w14:textId="77777777" w:rsidTr="009F0FF6">
        <w:tc>
          <w:tcPr>
            <w:tcW w:w="3681" w:type="dxa"/>
            <w:tcBorders>
              <w:top w:val="nil"/>
              <w:left w:val="nil"/>
              <w:bottom w:val="nil"/>
              <w:right w:val="nil"/>
            </w:tcBorders>
            <w:shd w:val="clear" w:color="auto" w:fill="auto"/>
          </w:tcPr>
          <w:p w14:paraId="619B60D9" w14:textId="77777777" w:rsidR="0094151A" w:rsidRPr="00134A6B" w:rsidRDefault="0094151A" w:rsidP="009F0FF6">
            <w:pPr>
              <w:pStyle w:val="BodyText"/>
              <w:tabs>
                <w:tab w:val="left" w:pos="4733"/>
              </w:tabs>
              <w:kinsoku w:val="0"/>
              <w:overflowPunct w:val="0"/>
              <w:spacing w:after="0"/>
              <w:rPr>
                <w:rFonts w:ascii="Times New Roman" w:hAnsi="Times New Roman"/>
                <w:b/>
                <w:sz w:val="28"/>
                <w:szCs w:val="28"/>
              </w:rPr>
            </w:pPr>
          </w:p>
        </w:tc>
        <w:tc>
          <w:tcPr>
            <w:tcW w:w="5498" w:type="dxa"/>
            <w:gridSpan w:val="3"/>
            <w:tcBorders>
              <w:left w:val="nil"/>
              <w:bottom w:val="nil"/>
              <w:right w:val="nil"/>
            </w:tcBorders>
            <w:shd w:val="clear" w:color="auto" w:fill="auto"/>
          </w:tcPr>
          <w:p w14:paraId="20DF5321" w14:textId="77777777" w:rsidR="0094151A" w:rsidRPr="00134A6B" w:rsidRDefault="0094151A" w:rsidP="009F0FF6">
            <w:pPr>
              <w:pStyle w:val="BodyText"/>
              <w:tabs>
                <w:tab w:val="left" w:pos="4733"/>
              </w:tabs>
              <w:kinsoku w:val="0"/>
              <w:overflowPunct w:val="0"/>
              <w:spacing w:after="0"/>
              <w:rPr>
                <w:rFonts w:ascii="Times New Roman" w:hAnsi="Times New Roman"/>
                <w:b/>
                <w:spacing w:val="-1"/>
              </w:rPr>
            </w:pPr>
            <w:r w:rsidRPr="00134A6B">
              <w:rPr>
                <w:rFonts w:ascii="Times New Roman" w:hAnsi="Times New Roman"/>
                <w:spacing w:val="-1"/>
              </w:rPr>
              <w:t>н</w:t>
            </w:r>
            <w:r w:rsidRPr="00134A6B">
              <w:rPr>
                <w:rFonts w:ascii="Times New Roman" w:hAnsi="Times New Roman"/>
                <w:spacing w:val="2"/>
              </w:rPr>
              <w:t>а</w:t>
            </w:r>
            <w:r w:rsidRPr="00134A6B">
              <w:rPr>
                <w:rFonts w:ascii="Times New Roman" w:hAnsi="Times New Roman"/>
                <w:spacing w:val="-2"/>
              </w:rPr>
              <w:t>у</w:t>
            </w:r>
            <w:r w:rsidRPr="00134A6B">
              <w:rPr>
                <w:rFonts w:ascii="Times New Roman" w:hAnsi="Times New Roman"/>
                <w:spacing w:val="-1"/>
              </w:rPr>
              <w:t>к</w:t>
            </w:r>
            <w:r w:rsidRPr="00134A6B">
              <w:rPr>
                <w:rFonts w:ascii="Times New Roman" w:hAnsi="Times New Roman"/>
                <w:spacing w:val="1"/>
              </w:rPr>
              <w:t>о</w:t>
            </w:r>
            <w:r w:rsidRPr="00134A6B">
              <w:rPr>
                <w:rFonts w:ascii="Times New Roman" w:hAnsi="Times New Roman"/>
                <w:spacing w:val="-1"/>
              </w:rPr>
              <w:t>в</w:t>
            </w:r>
            <w:r w:rsidRPr="00134A6B">
              <w:rPr>
                <w:rFonts w:ascii="Times New Roman" w:hAnsi="Times New Roman"/>
                <w:spacing w:val="1"/>
              </w:rPr>
              <w:t>и</w:t>
            </w:r>
            <w:r w:rsidRPr="00134A6B">
              <w:rPr>
                <w:rFonts w:ascii="Times New Roman" w:hAnsi="Times New Roman"/>
              </w:rPr>
              <w:t>й</w:t>
            </w:r>
            <w:r w:rsidRPr="00134A6B">
              <w:rPr>
                <w:rFonts w:ascii="Times New Roman" w:hAnsi="Times New Roman"/>
                <w:spacing w:val="-8"/>
              </w:rPr>
              <w:t xml:space="preserve"> </w:t>
            </w:r>
            <w:r w:rsidRPr="00134A6B">
              <w:rPr>
                <w:rFonts w:ascii="Times New Roman" w:hAnsi="Times New Roman"/>
              </w:rPr>
              <w:t>с</w:t>
            </w:r>
            <w:r w:rsidRPr="00134A6B">
              <w:rPr>
                <w:rFonts w:ascii="Times New Roman" w:hAnsi="Times New Roman"/>
                <w:spacing w:val="1"/>
              </w:rPr>
              <w:t>т</w:t>
            </w:r>
            <w:r w:rsidRPr="00134A6B">
              <w:rPr>
                <w:rFonts w:ascii="Times New Roman" w:hAnsi="Times New Roman"/>
                <w:spacing w:val="-2"/>
              </w:rPr>
              <w:t>у</w:t>
            </w:r>
            <w:r w:rsidRPr="00134A6B">
              <w:rPr>
                <w:rFonts w:ascii="Times New Roman" w:hAnsi="Times New Roman"/>
                <w:spacing w:val="-1"/>
              </w:rPr>
              <w:t>п</w:t>
            </w:r>
            <w:r w:rsidRPr="00134A6B">
              <w:rPr>
                <w:rFonts w:ascii="Times New Roman" w:hAnsi="Times New Roman"/>
                <w:spacing w:val="2"/>
              </w:rPr>
              <w:t>і</w:t>
            </w:r>
            <w:r w:rsidRPr="00134A6B">
              <w:rPr>
                <w:rFonts w:ascii="Times New Roman" w:hAnsi="Times New Roman"/>
                <w:spacing w:val="-1"/>
              </w:rPr>
              <w:t>н</w:t>
            </w:r>
            <w:r w:rsidRPr="00134A6B">
              <w:rPr>
                <w:rFonts w:ascii="Times New Roman" w:hAnsi="Times New Roman"/>
              </w:rPr>
              <w:t>ь,</w:t>
            </w:r>
            <w:r w:rsidRPr="00134A6B">
              <w:rPr>
                <w:rFonts w:ascii="Times New Roman" w:hAnsi="Times New Roman"/>
                <w:spacing w:val="-6"/>
              </w:rPr>
              <w:t xml:space="preserve"> </w:t>
            </w:r>
            <w:r w:rsidRPr="00134A6B">
              <w:rPr>
                <w:rFonts w:ascii="Times New Roman" w:hAnsi="Times New Roman"/>
                <w:spacing w:val="-1"/>
              </w:rPr>
              <w:t>в</w:t>
            </w:r>
            <w:r w:rsidRPr="00134A6B">
              <w:rPr>
                <w:rFonts w:ascii="Times New Roman" w:hAnsi="Times New Roman"/>
              </w:rPr>
              <w:t>ч</w:t>
            </w:r>
            <w:r w:rsidRPr="00134A6B">
              <w:rPr>
                <w:rFonts w:ascii="Times New Roman" w:hAnsi="Times New Roman"/>
                <w:spacing w:val="2"/>
              </w:rPr>
              <w:t>е</w:t>
            </w:r>
            <w:r w:rsidRPr="00134A6B">
              <w:rPr>
                <w:rFonts w:ascii="Times New Roman" w:hAnsi="Times New Roman"/>
                <w:spacing w:val="-1"/>
              </w:rPr>
              <w:t>н</w:t>
            </w:r>
            <w:r w:rsidRPr="00134A6B">
              <w:rPr>
                <w:rFonts w:ascii="Times New Roman" w:hAnsi="Times New Roman"/>
              </w:rPr>
              <w:t>е</w:t>
            </w:r>
            <w:r w:rsidRPr="00134A6B">
              <w:rPr>
                <w:rFonts w:ascii="Times New Roman" w:hAnsi="Times New Roman"/>
                <w:spacing w:val="-4"/>
              </w:rPr>
              <w:t xml:space="preserve"> </w:t>
            </w:r>
            <w:r w:rsidRPr="00134A6B">
              <w:rPr>
                <w:rFonts w:ascii="Times New Roman" w:hAnsi="Times New Roman"/>
              </w:rPr>
              <w:t>з</w:t>
            </w:r>
            <w:r w:rsidRPr="00134A6B">
              <w:rPr>
                <w:rFonts w:ascii="Times New Roman" w:hAnsi="Times New Roman"/>
                <w:spacing w:val="-1"/>
              </w:rPr>
              <w:t>в</w:t>
            </w:r>
            <w:r w:rsidRPr="00134A6B">
              <w:rPr>
                <w:rFonts w:ascii="Times New Roman" w:hAnsi="Times New Roman"/>
              </w:rPr>
              <w:t>а</w:t>
            </w:r>
            <w:r w:rsidRPr="00134A6B">
              <w:rPr>
                <w:rFonts w:ascii="Times New Roman" w:hAnsi="Times New Roman"/>
                <w:spacing w:val="-1"/>
              </w:rPr>
              <w:t>н</w:t>
            </w:r>
            <w:r w:rsidRPr="00134A6B">
              <w:rPr>
                <w:rFonts w:ascii="Times New Roman" w:hAnsi="Times New Roman"/>
                <w:spacing w:val="1"/>
              </w:rPr>
              <w:t>н</w:t>
            </w:r>
            <w:r w:rsidRPr="00134A6B">
              <w:rPr>
                <w:rFonts w:ascii="Times New Roman" w:hAnsi="Times New Roman"/>
                <w:spacing w:val="-1"/>
              </w:rPr>
              <w:t>я керівника)</w:t>
            </w:r>
          </w:p>
        </w:tc>
      </w:tr>
    </w:tbl>
    <w:p w14:paraId="2DCCAA13" w14:textId="77777777" w:rsidR="0094151A" w:rsidRPr="00134A6B" w:rsidRDefault="0094151A" w:rsidP="0094151A">
      <w:pPr>
        <w:pStyle w:val="BodyText"/>
        <w:tabs>
          <w:tab w:val="left" w:pos="4733"/>
        </w:tabs>
        <w:kinsoku w:val="0"/>
        <w:overflowPunct w:val="0"/>
        <w:spacing w:after="0"/>
        <w:rPr>
          <w:rFonts w:ascii="Times New Roman" w:hAnsi="Times New Roman"/>
          <w:sz w:val="28"/>
          <w:szCs w:val="28"/>
        </w:rPr>
      </w:pPr>
    </w:p>
    <w:p w14:paraId="1FA55C51" w14:textId="77777777" w:rsidR="0094151A" w:rsidRPr="00134A6B" w:rsidRDefault="0094151A" w:rsidP="0094151A">
      <w:pPr>
        <w:pStyle w:val="BodyText"/>
        <w:tabs>
          <w:tab w:val="left" w:pos="4733"/>
        </w:tabs>
        <w:kinsoku w:val="0"/>
        <w:overflowPunct w:val="0"/>
        <w:spacing w:after="0"/>
        <w:rPr>
          <w:rFonts w:ascii="Times New Roman" w:hAnsi="Times New Roman"/>
          <w:sz w:val="28"/>
          <w:szCs w:val="28"/>
        </w:rPr>
      </w:pPr>
    </w:p>
    <w:p w14:paraId="25D358DC" w14:textId="77777777" w:rsidR="0094151A" w:rsidRPr="00134A6B" w:rsidRDefault="0094151A" w:rsidP="0094151A">
      <w:pPr>
        <w:pStyle w:val="BodyText"/>
        <w:tabs>
          <w:tab w:val="left" w:pos="4733"/>
        </w:tabs>
        <w:kinsoku w:val="0"/>
        <w:overflowPunct w:val="0"/>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75"/>
        <w:gridCol w:w="1560"/>
        <w:gridCol w:w="2119"/>
      </w:tblGrid>
      <w:tr w:rsidR="0094151A" w:rsidRPr="00134A6B" w14:paraId="015ADDD4" w14:textId="77777777" w:rsidTr="009F0FF6">
        <w:tc>
          <w:tcPr>
            <w:tcW w:w="4390" w:type="dxa"/>
            <w:tcBorders>
              <w:top w:val="nil"/>
              <w:left w:val="nil"/>
              <w:bottom w:val="single" w:sz="4" w:space="0" w:color="auto"/>
              <w:right w:val="nil"/>
            </w:tcBorders>
            <w:shd w:val="clear" w:color="auto" w:fill="auto"/>
          </w:tcPr>
          <w:p w14:paraId="3804A3B3" w14:textId="77777777" w:rsidR="0094151A" w:rsidRPr="00FB12BC" w:rsidRDefault="0094151A" w:rsidP="009F0FF6">
            <w:pPr>
              <w:pStyle w:val="BodyText"/>
              <w:tabs>
                <w:tab w:val="left" w:pos="4733"/>
              </w:tabs>
              <w:kinsoku w:val="0"/>
              <w:overflowPunct w:val="0"/>
              <w:spacing w:after="0"/>
              <w:ind w:left="-57" w:right="-57"/>
              <w:rPr>
                <w:rFonts w:ascii="Times New Roman" w:hAnsi="Times New Roman"/>
                <w:b/>
                <w:sz w:val="26"/>
                <w:szCs w:val="26"/>
              </w:rPr>
            </w:pPr>
            <w:r w:rsidRPr="00FB12BC">
              <w:rPr>
                <w:rFonts w:ascii="Times New Roman" w:hAnsi="Times New Roman"/>
                <w:sz w:val="26"/>
                <w:szCs w:val="26"/>
              </w:rPr>
              <w:t>Допущено до захисту</w:t>
            </w:r>
          </w:p>
          <w:p w14:paraId="2508D136" w14:textId="77777777" w:rsidR="0094151A" w:rsidRPr="00FB12BC" w:rsidRDefault="0094151A" w:rsidP="009F0FF6">
            <w:pPr>
              <w:pStyle w:val="BodyText"/>
              <w:tabs>
                <w:tab w:val="left" w:pos="4733"/>
              </w:tabs>
              <w:kinsoku w:val="0"/>
              <w:overflowPunct w:val="0"/>
              <w:spacing w:after="0"/>
              <w:ind w:left="-57" w:right="-57"/>
              <w:rPr>
                <w:rFonts w:ascii="Times New Roman" w:hAnsi="Times New Roman"/>
                <w:b/>
                <w:sz w:val="26"/>
                <w:szCs w:val="26"/>
              </w:rPr>
            </w:pPr>
            <w:r w:rsidRPr="00FB12BC">
              <w:rPr>
                <w:rFonts w:ascii="Times New Roman" w:hAnsi="Times New Roman"/>
                <w:sz w:val="26"/>
                <w:szCs w:val="26"/>
              </w:rPr>
              <w:t>Завідувач кафедри документознавства</w:t>
            </w:r>
          </w:p>
          <w:p w14:paraId="5E4ECD85" w14:textId="77777777" w:rsidR="0094151A" w:rsidRPr="00FB12BC" w:rsidRDefault="0094151A" w:rsidP="0094151A">
            <w:pPr>
              <w:pStyle w:val="BodyText"/>
              <w:tabs>
                <w:tab w:val="right" w:pos="4231"/>
              </w:tabs>
              <w:kinsoku w:val="0"/>
              <w:overflowPunct w:val="0"/>
              <w:spacing w:after="0"/>
              <w:ind w:left="-57" w:right="-57"/>
              <w:rPr>
                <w:rFonts w:ascii="Times New Roman" w:hAnsi="Times New Roman"/>
                <w:b/>
                <w:sz w:val="26"/>
                <w:szCs w:val="26"/>
              </w:rPr>
            </w:pPr>
            <w:r w:rsidRPr="00FB12BC">
              <w:rPr>
                <w:rFonts w:ascii="Times New Roman" w:hAnsi="Times New Roman"/>
                <w:sz w:val="26"/>
                <w:szCs w:val="26"/>
              </w:rPr>
              <w:t>та інформаційної діяльності, проф.</w:t>
            </w:r>
          </w:p>
        </w:tc>
        <w:tc>
          <w:tcPr>
            <w:tcW w:w="1275" w:type="dxa"/>
            <w:tcBorders>
              <w:top w:val="nil"/>
              <w:left w:val="nil"/>
              <w:bottom w:val="single" w:sz="4" w:space="0" w:color="auto"/>
              <w:right w:val="nil"/>
            </w:tcBorders>
            <w:shd w:val="clear" w:color="auto" w:fill="auto"/>
            <w:vAlign w:val="bottom"/>
          </w:tcPr>
          <w:p w14:paraId="102F5D68" w14:textId="77777777" w:rsidR="0094151A" w:rsidRPr="00FB12BC" w:rsidRDefault="0094151A" w:rsidP="0094151A">
            <w:pPr>
              <w:pStyle w:val="BodyText"/>
              <w:tabs>
                <w:tab w:val="left" w:pos="4733"/>
              </w:tabs>
              <w:kinsoku w:val="0"/>
              <w:overflowPunct w:val="0"/>
              <w:spacing w:after="0"/>
              <w:ind w:right="-57"/>
              <w:rPr>
                <w:rFonts w:ascii="Times New Roman" w:hAnsi="Times New Roman"/>
                <w:b/>
                <w:sz w:val="26"/>
                <w:szCs w:val="26"/>
              </w:rPr>
            </w:pPr>
          </w:p>
        </w:tc>
        <w:tc>
          <w:tcPr>
            <w:tcW w:w="1560" w:type="dxa"/>
            <w:tcBorders>
              <w:top w:val="nil"/>
              <w:left w:val="nil"/>
              <w:bottom w:val="single" w:sz="4" w:space="0" w:color="auto"/>
              <w:right w:val="nil"/>
            </w:tcBorders>
            <w:shd w:val="clear" w:color="auto" w:fill="auto"/>
            <w:vAlign w:val="bottom"/>
          </w:tcPr>
          <w:p w14:paraId="041F1C74" w14:textId="77777777" w:rsidR="0094151A" w:rsidRPr="00FB12BC" w:rsidRDefault="00FB12BC" w:rsidP="0094151A">
            <w:pPr>
              <w:pStyle w:val="BodyText"/>
              <w:tabs>
                <w:tab w:val="left" w:pos="4733"/>
              </w:tabs>
              <w:kinsoku w:val="0"/>
              <w:overflowPunct w:val="0"/>
              <w:spacing w:after="0"/>
              <w:ind w:right="-57"/>
              <w:rPr>
                <w:rFonts w:ascii="Times New Roman" w:hAnsi="Times New Roman"/>
                <w:b/>
                <w:sz w:val="26"/>
                <w:szCs w:val="26"/>
              </w:rPr>
            </w:pPr>
            <w:r>
              <w:rPr>
                <w:rFonts w:ascii="Times New Roman" w:hAnsi="Times New Roman"/>
                <w:b/>
                <w:sz w:val="26"/>
                <w:szCs w:val="26"/>
              </w:rPr>
              <w:t xml:space="preserve"> </w:t>
            </w:r>
          </w:p>
        </w:tc>
        <w:tc>
          <w:tcPr>
            <w:tcW w:w="2119" w:type="dxa"/>
            <w:tcBorders>
              <w:top w:val="nil"/>
              <w:left w:val="nil"/>
              <w:bottom w:val="single" w:sz="4" w:space="0" w:color="auto"/>
              <w:right w:val="nil"/>
            </w:tcBorders>
            <w:shd w:val="clear" w:color="auto" w:fill="auto"/>
            <w:vAlign w:val="bottom"/>
          </w:tcPr>
          <w:p w14:paraId="38932E10" w14:textId="77777777" w:rsidR="0094151A" w:rsidRPr="00FB12BC" w:rsidRDefault="00E15ECE" w:rsidP="00E15ECE">
            <w:pPr>
              <w:pStyle w:val="BodyText"/>
              <w:tabs>
                <w:tab w:val="left" w:pos="4733"/>
              </w:tabs>
              <w:kinsoku w:val="0"/>
              <w:overflowPunct w:val="0"/>
              <w:spacing w:after="0"/>
              <w:ind w:right="-57"/>
              <w:rPr>
                <w:rFonts w:ascii="Times New Roman" w:hAnsi="Times New Roman"/>
                <w:b/>
                <w:sz w:val="26"/>
                <w:szCs w:val="26"/>
              </w:rPr>
            </w:pPr>
            <w:r w:rsidRPr="00FB12BC">
              <w:rPr>
                <w:rFonts w:ascii="Times New Roman" w:hAnsi="Times New Roman"/>
                <w:sz w:val="26"/>
                <w:szCs w:val="26"/>
              </w:rPr>
              <w:t xml:space="preserve">Юлія </w:t>
            </w:r>
            <w:r w:rsidR="0094151A" w:rsidRPr="00FB12BC">
              <w:rPr>
                <w:rFonts w:ascii="Times New Roman" w:hAnsi="Times New Roman"/>
                <w:sz w:val="26"/>
                <w:szCs w:val="26"/>
              </w:rPr>
              <w:t>РОМАНИШИН</w:t>
            </w:r>
          </w:p>
        </w:tc>
      </w:tr>
      <w:tr w:rsidR="0094151A" w:rsidRPr="00134A6B" w14:paraId="79AB6693" w14:textId="77777777" w:rsidTr="009F0FF6">
        <w:tc>
          <w:tcPr>
            <w:tcW w:w="4390" w:type="dxa"/>
            <w:tcBorders>
              <w:left w:val="nil"/>
              <w:bottom w:val="nil"/>
              <w:right w:val="nil"/>
            </w:tcBorders>
            <w:shd w:val="clear" w:color="auto" w:fill="auto"/>
          </w:tcPr>
          <w:p w14:paraId="15FCC278" w14:textId="77777777" w:rsidR="0094151A" w:rsidRPr="005978F1" w:rsidRDefault="0094151A" w:rsidP="009F0FF6">
            <w:pPr>
              <w:pStyle w:val="BodyText"/>
              <w:tabs>
                <w:tab w:val="left" w:pos="4733"/>
              </w:tabs>
              <w:kinsoku w:val="0"/>
              <w:overflowPunct w:val="0"/>
              <w:spacing w:after="0"/>
              <w:rPr>
                <w:rFonts w:ascii="Times New Roman" w:hAnsi="Times New Roman"/>
                <w:b/>
              </w:rPr>
            </w:pPr>
            <w:r w:rsidRPr="005978F1">
              <w:rPr>
                <w:rFonts w:ascii="Times New Roman" w:hAnsi="Times New Roman"/>
              </w:rPr>
              <w:t>(посада)</w:t>
            </w:r>
          </w:p>
        </w:tc>
        <w:tc>
          <w:tcPr>
            <w:tcW w:w="1275" w:type="dxa"/>
            <w:tcBorders>
              <w:left w:val="nil"/>
              <w:bottom w:val="nil"/>
              <w:right w:val="nil"/>
            </w:tcBorders>
            <w:shd w:val="clear" w:color="auto" w:fill="auto"/>
          </w:tcPr>
          <w:p w14:paraId="1CBD2EC5" w14:textId="77777777" w:rsidR="0094151A" w:rsidRPr="005978F1" w:rsidRDefault="0094151A" w:rsidP="009F0FF6">
            <w:pPr>
              <w:pStyle w:val="BodyText"/>
              <w:tabs>
                <w:tab w:val="left" w:pos="4733"/>
              </w:tabs>
              <w:kinsoku w:val="0"/>
              <w:overflowPunct w:val="0"/>
              <w:spacing w:after="0"/>
              <w:rPr>
                <w:rFonts w:ascii="Times New Roman" w:hAnsi="Times New Roman"/>
                <w:b/>
              </w:rPr>
            </w:pPr>
            <w:r w:rsidRPr="005978F1">
              <w:rPr>
                <w:rFonts w:ascii="Times New Roman" w:hAnsi="Times New Roman"/>
              </w:rPr>
              <w:t>(підпис)</w:t>
            </w:r>
          </w:p>
        </w:tc>
        <w:tc>
          <w:tcPr>
            <w:tcW w:w="1560" w:type="dxa"/>
            <w:tcBorders>
              <w:left w:val="nil"/>
              <w:bottom w:val="nil"/>
              <w:right w:val="nil"/>
            </w:tcBorders>
            <w:shd w:val="clear" w:color="auto" w:fill="auto"/>
          </w:tcPr>
          <w:p w14:paraId="20B7EAE3" w14:textId="77777777" w:rsidR="0094151A" w:rsidRPr="005978F1" w:rsidRDefault="0094151A" w:rsidP="009F0FF6">
            <w:pPr>
              <w:pStyle w:val="BodyText"/>
              <w:tabs>
                <w:tab w:val="left" w:pos="4733"/>
              </w:tabs>
              <w:kinsoku w:val="0"/>
              <w:overflowPunct w:val="0"/>
              <w:spacing w:after="0"/>
              <w:rPr>
                <w:rFonts w:ascii="Times New Roman" w:hAnsi="Times New Roman"/>
                <w:b/>
              </w:rPr>
            </w:pPr>
            <w:r w:rsidRPr="005978F1">
              <w:rPr>
                <w:rFonts w:ascii="Times New Roman" w:hAnsi="Times New Roman"/>
              </w:rPr>
              <w:t>(дата)</w:t>
            </w:r>
          </w:p>
        </w:tc>
        <w:tc>
          <w:tcPr>
            <w:tcW w:w="2119" w:type="dxa"/>
            <w:tcBorders>
              <w:left w:val="nil"/>
              <w:bottom w:val="nil"/>
              <w:right w:val="nil"/>
            </w:tcBorders>
            <w:shd w:val="clear" w:color="auto" w:fill="auto"/>
          </w:tcPr>
          <w:p w14:paraId="4ABAC1D8" w14:textId="044E9A50" w:rsidR="0094151A" w:rsidRPr="005978F1" w:rsidRDefault="0094151A" w:rsidP="009F0FF6">
            <w:pPr>
              <w:pStyle w:val="BodyText"/>
              <w:tabs>
                <w:tab w:val="left" w:pos="4733"/>
              </w:tabs>
              <w:kinsoku w:val="0"/>
              <w:overflowPunct w:val="0"/>
              <w:spacing w:after="0"/>
              <w:rPr>
                <w:rFonts w:ascii="Times New Roman" w:hAnsi="Times New Roman"/>
                <w:b/>
              </w:rPr>
            </w:pPr>
            <w:r w:rsidRPr="005978F1">
              <w:rPr>
                <w:rFonts w:ascii="Times New Roman" w:hAnsi="Times New Roman"/>
              </w:rPr>
              <w:t>(</w:t>
            </w:r>
            <w:r w:rsidR="005978F1" w:rsidRPr="005978F1">
              <w:rPr>
                <w:rFonts w:ascii="Times New Roman" w:hAnsi="Times New Roman"/>
              </w:rPr>
              <w:t>ім</w:t>
            </w:r>
            <w:r w:rsidR="005978F1" w:rsidRPr="005978F1">
              <w:rPr>
                <w:rFonts w:ascii="Times New Roman" w:hAnsi="Times New Roman"/>
                <w:lang w:val="en-US"/>
              </w:rPr>
              <w:t>’</w:t>
            </w:r>
            <w:r w:rsidR="005978F1" w:rsidRPr="005978F1">
              <w:rPr>
                <w:rFonts w:ascii="Times New Roman" w:hAnsi="Times New Roman"/>
              </w:rPr>
              <w:t>я</w:t>
            </w:r>
            <w:r w:rsidRPr="005978F1">
              <w:rPr>
                <w:rFonts w:ascii="Times New Roman" w:hAnsi="Times New Roman"/>
              </w:rPr>
              <w:t xml:space="preserve"> та прізвище)</w:t>
            </w:r>
          </w:p>
        </w:tc>
      </w:tr>
    </w:tbl>
    <w:p w14:paraId="3F8B1B86" w14:textId="77777777" w:rsidR="0094151A" w:rsidRPr="00134A6B" w:rsidRDefault="0094151A" w:rsidP="0094151A">
      <w:pPr>
        <w:pStyle w:val="BodyText"/>
        <w:tabs>
          <w:tab w:val="left" w:pos="4733"/>
        </w:tabs>
        <w:kinsoku w:val="0"/>
        <w:overflowPunct w:val="0"/>
        <w:spacing w:after="0"/>
        <w:rPr>
          <w:rFonts w:ascii="Times New Roman" w:hAnsi="Times New Roman"/>
          <w:b/>
          <w:sz w:val="24"/>
          <w:szCs w:val="24"/>
        </w:rPr>
      </w:pPr>
    </w:p>
    <w:p w14:paraId="56ABC2EA" w14:textId="77777777" w:rsidR="0094151A" w:rsidRPr="00134A6B" w:rsidRDefault="0094151A" w:rsidP="0094151A">
      <w:pPr>
        <w:pStyle w:val="BodyText"/>
        <w:tabs>
          <w:tab w:val="left" w:pos="4733"/>
        </w:tabs>
        <w:kinsoku w:val="0"/>
        <w:overflowPunct w:val="0"/>
        <w:spacing w:after="0"/>
        <w:rPr>
          <w:rFonts w:ascii="Times New Roman" w:hAnsi="Times New Roman"/>
          <w:sz w:val="24"/>
          <w:szCs w:val="24"/>
        </w:rPr>
      </w:pPr>
    </w:p>
    <w:p w14:paraId="16615FAE" w14:textId="77777777" w:rsidR="0094151A" w:rsidRPr="00134A6B" w:rsidRDefault="0094151A" w:rsidP="0094151A">
      <w:pPr>
        <w:kinsoku w:val="0"/>
        <w:overflowPunct w:val="0"/>
        <w:spacing w:after="0" w:line="240" w:lineRule="auto"/>
        <w:rPr>
          <w:rFonts w:ascii="Times New Roman" w:hAnsi="Times New Roman"/>
          <w:sz w:val="20"/>
          <w:szCs w:val="20"/>
          <w:lang w:val="uk-UA"/>
        </w:rPr>
      </w:pPr>
    </w:p>
    <w:p w14:paraId="30A0536E" w14:textId="77777777" w:rsidR="0094151A" w:rsidRPr="00134A6B" w:rsidRDefault="0094151A" w:rsidP="00523292">
      <w:pPr>
        <w:kinsoku w:val="0"/>
        <w:overflowPunct w:val="0"/>
        <w:spacing w:after="0" w:line="240" w:lineRule="auto"/>
        <w:rPr>
          <w:rFonts w:ascii="Times New Roman" w:hAnsi="Times New Roman"/>
          <w:lang w:val="uk-UA"/>
        </w:rPr>
      </w:pPr>
    </w:p>
    <w:p w14:paraId="11AD65CD" w14:textId="7F23355B" w:rsidR="0094151A" w:rsidRDefault="0094151A" w:rsidP="0094151A">
      <w:pPr>
        <w:pStyle w:val="11"/>
        <w:kinsoku w:val="0"/>
        <w:overflowPunct w:val="0"/>
        <w:jc w:val="both"/>
        <w:outlineLvl w:val="9"/>
        <w:rPr>
          <w:b w:val="0"/>
          <w:sz w:val="20"/>
          <w:szCs w:val="20"/>
        </w:rPr>
      </w:pPr>
    </w:p>
    <w:p w14:paraId="04C2E743" w14:textId="442EAAEA" w:rsidR="005978F1" w:rsidRDefault="005978F1" w:rsidP="0094151A">
      <w:pPr>
        <w:pStyle w:val="11"/>
        <w:kinsoku w:val="0"/>
        <w:overflowPunct w:val="0"/>
        <w:jc w:val="both"/>
        <w:outlineLvl w:val="9"/>
        <w:rPr>
          <w:b w:val="0"/>
          <w:sz w:val="20"/>
          <w:szCs w:val="20"/>
        </w:rPr>
      </w:pPr>
    </w:p>
    <w:p w14:paraId="4D5FA7FA" w14:textId="77777777" w:rsidR="005978F1" w:rsidRPr="00134A6B" w:rsidRDefault="005978F1" w:rsidP="0094151A">
      <w:pPr>
        <w:pStyle w:val="11"/>
        <w:kinsoku w:val="0"/>
        <w:overflowPunct w:val="0"/>
        <w:jc w:val="both"/>
        <w:outlineLvl w:val="9"/>
        <w:rPr>
          <w:b w:val="0"/>
          <w:sz w:val="20"/>
          <w:szCs w:val="20"/>
        </w:rPr>
      </w:pPr>
    </w:p>
    <w:p w14:paraId="44271DD9" w14:textId="77777777" w:rsidR="0094151A" w:rsidRPr="00134A6B" w:rsidRDefault="0094151A" w:rsidP="0094151A">
      <w:pPr>
        <w:pStyle w:val="11"/>
        <w:kinsoku w:val="0"/>
        <w:overflowPunct w:val="0"/>
        <w:jc w:val="both"/>
        <w:outlineLvl w:val="9"/>
        <w:rPr>
          <w:b w:val="0"/>
          <w:sz w:val="20"/>
          <w:szCs w:val="20"/>
        </w:rPr>
      </w:pPr>
    </w:p>
    <w:p w14:paraId="2BB0E666" w14:textId="77777777" w:rsidR="0094151A" w:rsidRPr="00E27320" w:rsidRDefault="0094151A" w:rsidP="00E27320">
      <w:pPr>
        <w:pStyle w:val="11"/>
        <w:kinsoku w:val="0"/>
        <w:overflowPunct w:val="0"/>
        <w:jc w:val="center"/>
        <w:outlineLvl w:val="9"/>
      </w:pPr>
      <w:r>
        <w:t>Івано-Франківськ – 202</w:t>
      </w:r>
      <w:r w:rsidR="00B90103">
        <w:rPr>
          <w:lang w:val="en-US"/>
        </w:rPr>
        <w:t>6</w:t>
      </w:r>
    </w:p>
    <w:p w14:paraId="3C83A55B" w14:textId="77777777" w:rsidR="0094151A" w:rsidRPr="003842BA" w:rsidRDefault="00E53545" w:rsidP="0094151A">
      <w:pPr>
        <w:spacing w:after="0" w:line="240" w:lineRule="auto"/>
        <w:jc w:val="center"/>
        <w:rPr>
          <w:rFonts w:ascii="Times New Roman" w:hAnsi="Times New Roman"/>
          <w:b/>
          <w:lang w:val="uk-UA"/>
        </w:rPr>
      </w:pPr>
      <w:r w:rsidRPr="003842BA">
        <w:rPr>
          <w:rFonts w:ascii="Times New Roman" w:hAnsi="Times New Roman"/>
          <w:b/>
          <w:noProof/>
          <w:lang w:val="ru-RU" w:eastAsia="ru-RU"/>
        </w:rPr>
        <w:lastRenderedPageBreak/>
        <mc:AlternateContent>
          <mc:Choice Requires="wps">
            <w:drawing>
              <wp:anchor distT="0" distB="0" distL="114300" distR="114300" simplePos="0" relativeHeight="251659264" behindDoc="0" locked="0" layoutInCell="1" allowOverlap="1" wp14:anchorId="6CA245E3" wp14:editId="42AD2AE1">
                <wp:simplePos x="0" y="0"/>
                <wp:positionH relativeFrom="column">
                  <wp:posOffset>6158865</wp:posOffset>
                </wp:positionH>
                <wp:positionV relativeFrom="paragraph">
                  <wp:posOffset>-516255</wp:posOffset>
                </wp:positionV>
                <wp:extent cx="279400" cy="419100"/>
                <wp:effectExtent l="0" t="0" r="6350" b="0"/>
                <wp:wrapNone/>
                <wp:docPr id="11" name="Text Box 11"/>
                <wp:cNvGraphicFramePr/>
                <a:graphic xmlns:a="http://schemas.openxmlformats.org/drawingml/2006/main">
                  <a:graphicData uri="http://schemas.microsoft.com/office/word/2010/wordprocessingShape">
                    <wps:wsp>
                      <wps:cNvSpPr txBox="1"/>
                      <wps:spPr>
                        <a:xfrm>
                          <a:off x="0" y="0"/>
                          <a:ext cx="279400" cy="419100"/>
                        </a:xfrm>
                        <a:prstGeom prst="rect">
                          <a:avLst/>
                        </a:prstGeom>
                        <a:solidFill>
                          <a:schemeClr val="lt1"/>
                        </a:solidFill>
                        <a:ln w="6350">
                          <a:noFill/>
                        </a:ln>
                      </wps:spPr>
                      <wps:txbx>
                        <w:txbxContent>
                          <w:p w14:paraId="79F7E542" w14:textId="77777777" w:rsidR="00E72E31" w:rsidRDefault="00E72E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245E3" id="_x0000_t202" coordsize="21600,21600" o:spt="202" path="m,l,21600r21600,l21600,xe">
                <v:stroke joinstyle="miter"/>
                <v:path gradientshapeok="t" o:connecttype="rect"/>
              </v:shapetype>
              <v:shape id="Text Box 11" o:spid="_x0000_s1026" type="#_x0000_t202" style="position:absolute;left:0;text-align:left;margin-left:484.95pt;margin-top:-40.65pt;width:22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LA5PwIAAHoEAAAOAAAAZHJzL2Uyb0RvYy54bWysVE1v2zAMvQ/YfxB0X+1k6UeCOEXWosOA&#10;oi2QDj0rshwbkEVNUmJ3v35PstN23U7DLgpF0k98fGSWl32r2UE535Ap+OQk50wZSWVjdgX//njz&#10;6YIzH4QphSajCv6sPL9cffyw7OxCTakmXSrHAGL8orMFr0Owiyzzslat8CdklUGwIteKgKvbZaUT&#10;HdBbnU3z/CzryJXWkVTew3s9BPkq4VeVkuG+qrwKTBcctYV0unRu45mtlmKxc8LWjRzLEP9QRSsa&#10;g0dfoK5FEGzvmj+g2kY68lSFE0ltRlXVSJU4gM0kf8dmUwurEhc0x9uXNvn/ByvvDg+ONSW0m3Bm&#10;RAuNHlUf2BfqGVzoT2f9Amkbi8TQw4/co9/DGWn3lWvjLwgxxNHp55fuRjQJ5/R8PssRkQjNJvMJ&#10;bKBnrx9b58NXRS2LRsEdxEs9FYdbH4bUY0p8y5NuyptG63SJA6OutGMHAal1SCUC/LcsbVhX8LPP&#10;p3kCNhQ/H5C1QS2R6kApWqHf9iP/LZXPoO9oGCBv5U2DIm+FDw/CYWLAC1sQ7nFUmvAIjRZnNbmf&#10;f/PHfAiJKGcdJrDg/sdeOMWZ/mYg8Xwym8WRTZfZ6fkUF/c2sn0bMfv2isAcKqK6ZMb8oI9m5ah9&#10;wrKs46sICSPxdsHD0bwKw15g2aRar1MShtSKcGs2Vkbo2OkowWP/JJwddQoQ+I6OsyoW7+QacuOX&#10;htb7QFWTtIwNHro69h0DnqZhXMa4QW/vKev1L2P1CwAA//8DAFBLAwQUAAYACAAAACEAOHGiXOIA&#10;AAAMAQAADwAAAGRycy9kb3ducmV2LnhtbEyPTU+DQBCG7yb+h82YeDHtgqS1IEtjjB9JbxY/4m3L&#10;jkBkZwm7Bfz3Tk96nHeevPNMvp1tJ0YcfOtIQbyMQCBVzrRUK3gtHxcbED5oMrpzhAp+0MO2OD/L&#10;dWbcRC847kMtuIR8phU0IfSZlL5q0Gq/dD0S777cYHXgcailGfTE5baT11G0lla3xBca3eN9g9X3&#10;/mgVfF7VHzs/P71NySrpH57H8ubdlEpdXsx3tyACzuEPhpM+q0PBTgd3JONFpyBdpymjChabOAFx&#10;IqI44ejAUbxKQBa5/P9E8QsAAP//AwBQSwECLQAUAAYACAAAACEAtoM4kv4AAADhAQAAEwAAAAAA&#10;AAAAAAAAAAAAAAAAW0NvbnRlbnRfVHlwZXNdLnhtbFBLAQItABQABgAIAAAAIQA4/SH/1gAAAJQB&#10;AAALAAAAAAAAAAAAAAAAAC8BAABfcmVscy8ucmVsc1BLAQItABQABgAIAAAAIQC9fLA5PwIAAHoE&#10;AAAOAAAAAAAAAAAAAAAAAC4CAABkcnMvZTJvRG9jLnhtbFBLAQItABQABgAIAAAAIQA4caJc4gAA&#10;AAwBAAAPAAAAAAAAAAAAAAAAAJkEAABkcnMvZG93bnJldi54bWxQSwUGAAAAAAQABADzAAAAqAUA&#10;AAAA&#10;" fillcolor="white [3201]" stroked="f" strokeweight=".5pt">
                <v:textbox>
                  <w:txbxContent>
                    <w:p w14:paraId="79F7E542" w14:textId="77777777" w:rsidR="00E72E31" w:rsidRDefault="00E72E31"/>
                  </w:txbxContent>
                </v:textbox>
              </v:shape>
            </w:pict>
          </mc:Fallback>
        </mc:AlternateContent>
      </w:r>
      <w:r w:rsidR="0094151A" w:rsidRPr="003842BA">
        <w:rPr>
          <w:rFonts w:ascii="Times New Roman" w:hAnsi="Times New Roman"/>
          <w:b/>
          <w:lang w:val="uk-UA"/>
        </w:rPr>
        <w:t>Івано-Франківський національний технічний університет нафти і газу</w:t>
      </w:r>
    </w:p>
    <w:p w14:paraId="216B66C8" w14:textId="77777777" w:rsidR="0094151A" w:rsidRPr="003842BA" w:rsidRDefault="0094151A" w:rsidP="0094151A">
      <w:pPr>
        <w:tabs>
          <w:tab w:val="left" w:pos="1620"/>
        </w:tabs>
        <w:spacing w:after="0" w:line="240" w:lineRule="auto"/>
        <w:jc w:val="both"/>
        <w:rPr>
          <w:rFonts w:ascii="Times New Roman" w:hAnsi="Times New Roman"/>
          <w:lang w:val="uk-UA"/>
        </w:rPr>
      </w:pPr>
      <w:r w:rsidRPr="003842BA">
        <w:rPr>
          <w:rFonts w:ascii="Times New Roman" w:hAnsi="Times New Roman"/>
          <w:b/>
          <w:lang w:val="uk-UA"/>
        </w:rPr>
        <w:t>Інститут</w:t>
      </w:r>
      <w:r w:rsidRPr="003842BA">
        <w:rPr>
          <w:rFonts w:ascii="Times New Roman" w:hAnsi="Times New Roman"/>
          <w:lang w:val="uk-UA"/>
        </w:rPr>
        <w:tab/>
      </w:r>
      <w:r w:rsidRPr="003842BA">
        <w:rPr>
          <w:rFonts w:ascii="Times New Roman" w:hAnsi="Times New Roman"/>
          <w:u w:val="single"/>
          <w:lang w:val="uk-UA"/>
        </w:rPr>
        <w:t xml:space="preserve">      гуманітарної підготовки та державного управління                         </w:t>
      </w:r>
      <w:r w:rsidRPr="003842BA">
        <w:rPr>
          <w:rFonts w:ascii="Times New Roman" w:hAnsi="Times New Roman"/>
          <w:u w:val="single"/>
          <w:lang w:val="uk-UA"/>
        </w:rPr>
        <w:tab/>
        <w:t xml:space="preserve">               </w:t>
      </w:r>
    </w:p>
    <w:p w14:paraId="3052CE84" w14:textId="77777777" w:rsidR="0094151A" w:rsidRPr="003842BA" w:rsidRDefault="0094151A" w:rsidP="0094151A">
      <w:pPr>
        <w:tabs>
          <w:tab w:val="left" w:pos="1620"/>
        </w:tabs>
        <w:spacing w:after="0" w:line="240" w:lineRule="auto"/>
        <w:jc w:val="both"/>
        <w:rPr>
          <w:rFonts w:ascii="Times New Roman" w:hAnsi="Times New Roman"/>
          <w:lang w:val="uk-UA"/>
        </w:rPr>
      </w:pPr>
      <w:r w:rsidRPr="003842BA">
        <w:rPr>
          <w:rFonts w:ascii="Times New Roman" w:hAnsi="Times New Roman"/>
          <w:b/>
          <w:lang w:val="uk-UA"/>
        </w:rPr>
        <w:t>Кафедра</w:t>
      </w:r>
      <w:r w:rsidRPr="003842BA">
        <w:rPr>
          <w:rFonts w:ascii="Times New Roman" w:hAnsi="Times New Roman"/>
          <w:lang w:val="uk-UA"/>
        </w:rPr>
        <w:t xml:space="preserve">            </w:t>
      </w:r>
      <w:r w:rsidRPr="003842BA">
        <w:rPr>
          <w:rFonts w:ascii="Times New Roman" w:hAnsi="Times New Roman"/>
          <w:u w:val="single"/>
          <w:lang w:val="uk-UA"/>
        </w:rPr>
        <w:t xml:space="preserve">      документознавства та інформаційної діяльності                      </w:t>
      </w:r>
      <w:r w:rsidRPr="003842BA">
        <w:rPr>
          <w:rFonts w:ascii="Times New Roman" w:hAnsi="Times New Roman"/>
          <w:u w:val="single"/>
          <w:lang w:val="uk-UA"/>
        </w:rPr>
        <w:tab/>
      </w:r>
      <w:r w:rsidRPr="003842BA">
        <w:rPr>
          <w:rFonts w:ascii="Times New Roman" w:hAnsi="Times New Roman"/>
          <w:u w:val="single"/>
          <w:lang w:val="uk-UA"/>
        </w:rPr>
        <w:tab/>
      </w:r>
    </w:p>
    <w:p w14:paraId="73C958D8" w14:textId="77777777" w:rsidR="0094151A" w:rsidRPr="003842BA" w:rsidRDefault="0094151A" w:rsidP="0094151A">
      <w:pPr>
        <w:spacing w:after="0" w:line="240" w:lineRule="auto"/>
        <w:rPr>
          <w:rFonts w:ascii="Times New Roman" w:hAnsi="Times New Roman"/>
          <w:u w:val="single"/>
          <w:lang w:val="uk-UA"/>
        </w:rPr>
      </w:pPr>
      <w:r w:rsidRPr="003842BA">
        <w:rPr>
          <w:rFonts w:ascii="Times New Roman" w:hAnsi="Times New Roman"/>
          <w:b/>
          <w:lang w:val="uk-UA"/>
        </w:rPr>
        <w:t>Освітн</w:t>
      </w:r>
      <w:r w:rsidR="002D5CD4" w:rsidRPr="003842BA">
        <w:rPr>
          <w:rFonts w:ascii="Times New Roman" w:hAnsi="Times New Roman"/>
          <w:b/>
          <w:lang w:val="uk-UA"/>
        </w:rPr>
        <w:t>і</w:t>
      </w:r>
      <w:r w:rsidRPr="003842BA">
        <w:rPr>
          <w:rFonts w:ascii="Times New Roman" w:hAnsi="Times New Roman"/>
          <w:b/>
          <w:lang w:val="uk-UA"/>
        </w:rPr>
        <w:t xml:space="preserve">й рівень </w:t>
      </w:r>
      <w:r w:rsidRPr="003842BA">
        <w:rPr>
          <w:rFonts w:ascii="Times New Roman" w:hAnsi="Times New Roman"/>
          <w:b/>
          <w:u w:val="single"/>
          <w:lang w:val="uk-UA"/>
        </w:rPr>
        <w:t xml:space="preserve"> </w:t>
      </w:r>
      <w:r w:rsidR="002D5CD4" w:rsidRPr="003842BA">
        <w:rPr>
          <w:rFonts w:ascii="Times New Roman" w:hAnsi="Times New Roman"/>
          <w:b/>
          <w:u w:val="single"/>
          <w:lang w:val="uk-UA"/>
        </w:rPr>
        <w:t xml:space="preserve"> </w:t>
      </w:r>
      <w:r w:rsidRPr="003842BA">
        <w:rPr>
          <w:rFonts w:ascii="Times New Roman" w:hAnsi="Times New Roman"/>
          <w:b/>
          <w:u w:val="single"/>
          <w:lang w:val="uk-UA"/>
        </w:rPr>
        <w:t xml:space="preserve">  </w:t>
      </w:r>
      <w:r w:rsidRPr="003842BA">
        <w:rPr>
          <w:rFonts w:ascii="Times New Roman" w:hAnsi="Times New Roman"/>
          <w:u w:val="single"/>
          <w:lang w:val="uk-UA"/>
        </w:rPr>
        <w:t>бакалавр</w:t>
      </w:r>
      <w:r w:rsidR="002D5CD4" w:rsidRPr="003842BA">
        <w:rPr>
          <w:rFonts w:ascii="Times New Roman" w:hAnsi="Times New Roman"/>
          <w:u w:val="single"/>
          <w:lang w:val="uk-UA"/>
        </w:rPr>
        <w:tab/>
      </w:r>
      <w:r w:rsidR="002D5CD4"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p>
    <w:p w14:paraId="0E624DD5" w14:textId="77777777" w:rsidR="0094151A" w:rsidRPr="003842BA" w:rsidRDefault="0094151A" w:rsidP="0094151A">
      <w:pPr>
        <w:spacing w:after="0" w:line="240" w:lineRule="auto"/>
        <w:rPr>
          <w:rFonts w:ascii="Times New Roman" w:hAnsi="Times New Roman"/>
          <w:u w:val="single"/>
          <w:lang w:val="uk-UA"/>
        </w:rPr>
      </w:pPr>
      <w:r w:rsidRPr="003842BA">
        <w:rPr>
          <w:rFonts w:ascii="Times New Roman" w:hAnsi="Times New Roman"/>
          <w:b/>
          <w:lang w:val="uk-UA"/>
        </w:rPr>
        <w:t xml:space="preserve">Освітньо-професійна програма </w:t>
      </w:r>
      <w:r w:rsidRPr="003842BA">
        <w:rPr>
          <w:rFonts w:ascii="Times New Roman" w:hAnsi="Times New Roman"/>
          <w:b/>
          <w:u w:val="single"/>
          <w:lang w:val="uk-UA"/>
        </w:rPr>
        <w:t xml:space="preserve">   </w:t>
      </w:r>
      <w:r w:rsidRPr="003842BA">
        <w:rPr>
          <w:rFonts w:ascii="Times New Roman" w:hAnsi="Times New Roman"/>
          <w:u w:val="single"/>
          <w:lang w:val="uk-UA"/>
        </w:rPr>
        <w:t>Документознавство та інформаційна діяльність</w:t>
      </w:r>
      <w:r w:rsidRPr="003842BA">
        <w:rPr>
          <w:rFonts w:ascii="Times New Roman" w:hAnsi="Times New Roman"/>
          <w:u w:val="single"/>
          <w:lang w:val="uk-UA"/>
        </w:rPr>
        <w:tab/>
      </w:r>
    </w:p>
    <w:p w14:paraId="6C50A57D" w14:textId="77777777" w:rsidR="0094151A" w:rsidRPr="003842BA" w:rsidRDefault="0094151A" w:rsidP="0094151A">
      <w:pPr>
        <w:spacing w:after="0" w:line="240" w:lineRule="auto"/>
        <w:rPr>
          <w:rFonts w:ascii="Times New Roman" w:hAnsi="Times New Roman"/>
          <w:u w:val="single"/>
          <w:lang w:val="uk-UA"/>
        </w:rPr>
      </w:pPr>
      <w:r w:rsidRPr="003842BA">
        <w:rPr>
          <w:rFonts w:ascii="Times New Roman" w:hAnsi="Times New Roman"/>
          <w:b/>
          <w:lang w:val="uk-UA"/>
        </w:rPr>
        <w:t>Спеціальність</w:t>
      </w:r>
      <w:r w:rsidRPr="003842BA">
        <w:rPr>
          <w:rFonts w:ascii="Times New Roman" w:hAnsi="Times New Roman"/>
          <w:lang w:val="uk-UA"/>
        </w:rPr>
        <w:t xml:space="preserve">  </w:t>
      </w:r>
      <w:r w:rsidRPr="003842BA">
        <w:rPr>
          <w:rFonts w:ascii="Times New Roman" w:hAnsi="Times New Roman"/>
          <w:u w:val="single"/>
          <w:lang w:val="uk-UA"/>
        </w:rPr>
        <w:t>029 «Інформаційна, бібліотечна та архівна справа»</w:t>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t xml:space="preserve">                             </w:t>
      </w:r>
    </w:p>
    <w:p w14:paraId="6CE9A6B1" w14:textId="77777777" w:rsidR="0094151A" w:rsidRPr="003842BA" w:rsidRDefault="0094151A" w:rsidP="0094151A">
      <w:pPr>
        <w:spacing w:after="0" w:line="240" w:lineRule="auto"/>
        <w:ind w:left="4320" w:firstLine="720"/>
        <w:rPr>
          <w:rFonts w:ascii="Times New Roman" w:hAnsi="Times New Roman"/>
          <w:lang w:val="uk-UA"/>
        </w:rPr>
      </w:pPr>
    </w:p>
    <w:p w14:paraId="5AACBEEC" w14:textId="77777777" w:rsidR="0094151A" w:rsidRPr="003842BA" w:rsidRDefault="0094151A" w:rsidP="00E53545">
      <w:pPr>
        <w:spacing w:after="0" w:line="276" w:lineRule="auto"/>
        <w:ind w:left="4320" w:firstLine="720"/>
        <w:rPr>
          <w:rFonts w:ascii="Times New Roman" w:hAnsi="Times New Roman"/>
          <w:b/>
          <w:lang w:val="uk-UA"/>
        </w:rPr>
      </w:pPr>
      <w:r w:rsidRPr="003842BA">
        <w:rPr>
          <w:rFonts w:ascii="Times New Roman" w:hAnsi="Times New Roman"/>
          <w:b/>
          <w:lang w:val="uk-UA"/>
        </w:rPr>
        <w:t>ЗАТВЕРДЖУЮ :</w:t>
      </w:r>
    </w:p>
    <w:p w14:paraId="30254FDB" w14:textId="77777777" w:rsidR="0094151A" w:rsidRPr="003842BA" w:rsidRDefault="0094151A" w:rsidP="00E53545">
      <w:pPr>
        <w:spacing w:after="0" w:line="276" w:lineRule="auto"/>
        <w:ind w:left="4320" w:firstLine="720"/>
        <w:jc w:val="both"/>
        <w:rPr>
          <w:rFonts w:ascii="Times New Roman" w:hAnsi="Times New Roman"/>
          <w:lang w:val="uk-UA"/>
        </w:rPr>
      </w:pPr>
      <w:r w:rsidRPr="003842BA">
        <w:rPr>
          <w:rFonts w:ascii="Times New Roman" w:hAnsi="Times New Roman"/>
          <w:lang w:val="uk-UA"/>
        </w:rPr>
        <w:t>Завідувач кафедри</w:t>
      </w:r>
    </w:p>
    <w:p w14:paraId="22756285" w14:textId="77777777" w:rsidR="0094151A" w:rsidRPr="003842BA" w:rsidRDefault="0094151A" w:rsidP="00E53545">
      <w:pPr>
        <w:spacing w:after="0" w:line="276" w:lineRule="auto"/>
        <w:ind w:left="4320" w:firstLine="720"/>
        <w:jc w:val="both"/>
        <w:rPr>
          <w:rFonts w:ascii="Times New Roman" w:hAnsi="Times New Roman"/>
          <w:u w:val="single"/>
          <w:lang w:val="uk-UA"/>
        </w:rPr>
      </w:pPr>
      <w:r w:rsidRPr="003842BA">
        <w:rPr>
          <w:rFonts w:ascii="Times New Roman" w:hAnsi="Times New Roman"/>
          <w:u w:val="single"/>
          <w:lang w:val="uk-UA"/>
        </w:rPr>
        <w:t xml:space="preserve">проф. </w:t>
      </w:r>
      <w:r w:rsidR="00E15ECE" w:rsidRPr="003842BA">
        <w:rPr>
          <w:rFonts w:ascii="Times New Roman" w:hAnsi="Times New Roman"/>
          <w:u w:val="single"/>
          <w:lang w:val="uk-UA"/>
        </w:rPr>
        <w:t>Юлія РОМАН</w:t>
      </w:r>
      <w:r w:rsidRPr="003842BA">
        <w:rPr>
          <w:rFonts w:ascii="Times New Roman" w:hAnsi="Times New Roman"/>
          <w:u w:val="single"/>
          <w:lang w:val="uk-UA"/>
        </w:rPr>
        <w:t>ИШИН</w:t>
      </w:r>
      <w:r w:rsidR="008068C4" w:rsidRPr="003842BA">
        <w:rPr>
          <w:rFonts w:ascii="Times New Roman" w:hAnsi="Times New Roman"/>
          <w:u w:val="single"/>
          <w:lang w:val="uk-UA"/>
        </w:rPr>
        <w:tab/>
      </w:r>
      <w:r w:rsidR="00E53545" w:rsidRPr="003842BA">
        <w:rPr>
          <w:rFonts w:ascii="Times New Roman" w:hAnsi="Times New Roman"/>
          <w:u w:val="single"/>
          <w:lang w:val="uk-UA"/>
        </w:rPr>
        <w:tab/>
      </w:r>
      <w:r w:rsidR="008068C4" w:rsidRPr="003842BA">
        <w:rPr>
          <w:rFonts w:ascii="Times New Roman" w:hAnsi="Times New Roman"/>
          <w:u w:val="single"/>
          <w:lang w:val="uk-UA"/>
        </w:rPr>
        <w:tab/>
      </w:r>
    </w:p>
    <w:p w14:paraId="0C51599E" w14:textId="77777777" w:rsidR="0094151A" w:rsidRPr="003842BA" w:rsidRDefault="0094151A" w:rsidP="00E53545">
      <w:pPr>
        <w:spacing w:after="0" w:line="276" w:lineRule="auto"/>
        <w:ind w:left="4320" w:firstLine="720"/>
        <w:rPr>
          <w:rFonts w:ascii="Times New Roman" w:hAnsi="Times New Roman"/>
          <w:u w:val="single"/>
          <w:lang w:val="uk-UA"/>
        </w:rPr>
      </w:pPr>
      <w:r w:rsidRPr="003842BA">
        <w:rPr>
          <w:rFonts w:ascii="Times New Roman" w:hAnsi="Times New Roman"/>
          <w:lang w:val="uk-UA"/>
        </w:rPr>
        <w:t>«</w:t>
      </w:r>
      <w:r w:rsidRPr="003842BA">
        <w:rPr>
          <w:rFonts w:ascii="Times New Roman" w:hAnsi="Times New Roman"/>
          <w:u w:val="single"/>
          <w:lang w:val="uk-UA"/>
        </w:rPr>
        <w:t xml:space="preserve">     </w:t>
      </w:r>
      <w:r w:rsidRPr="003842BA">
        <w:rPr>
          <w:rFonts w:ascii="Times New Roman" w:hAnsi="Times New Roman"/>
          <w:lang w:val="uk-UA"/>
        </w:rPr>
        <w:t xml:space="preserve">» </w:t>
      </w:r>
      <w:r w:rsidRPr="003842BA">
        <w:rPr>
          <w:rFonts w:ascii="Times New Roman" w:hAnsi="Times New Roman"/>
          <w:u w:val="single"/>
          <w:lang w:val="uk-UA"/>
        </w:rPr>
        <w:t xml:space="preserve">                     202</w:t>
      </w:r>
      <w:r w:rsidR="00B90103" w:rsidRPr="003842BA">
        <w:rPr>
          <w:rFonts w:ascii="Times New Roman" w:hAnsi="Times New Roman"/>
          <w:u w:val="single"/>
          <w:lang w:val="ru-RU"/>
        </w:rPr>
        <w:t>6</w:t>
      </w:r>
      <w:r w:rsidRPr="003842BA">
        <w:rPr>
          <w:rFonts w:ascii="Times New Roman" w:hAnsi="Times New Roman"/>
          <w:u w:val="single"/>
          <w:lang w:val="uk-UA"/>
        </w:rPr>
        <w:t xml:space="preserve"> р. </w:t>
      </w:r>
      <w:r w:rsidR="008068C4" w:rsidRPr="003842BA">
        <w:rPr>
          <w:rFonts w:ascii="Times New Roman" w:hAnsi="Times New Roman"/>
          <w:u w:val="single"/>
          <w:lang w:val="uk-UA"/>
        </w:rPr>
        <w:tab/>
      </w:r>
      <w:r w:rsidR="008068C4" w:rsidRPr="003842BA">
        <w:rPr>
          <w:rFonts w:ascii="Times New Roman" w:hAnsi="Times New Roman"/>
          <w:u w:val="single"/>
          <w:lang w:val="uk-UA"/>
        </w:rPr>
        <w:tab/>
      </w:r>
      <w:r w:rsidR="008068C4" w:rsidRPr="003842BA">
        <w:rPr>
          <w:rFonts w:ascii="Times New Roman" w:hAnsi="Times New Roman"/>
          <w:u w:val="single"/>
          <w:lang w:val="uk-UA"/>
        </w:rPr>
        <w:tab/>
      </w:r>
      <w:r w:rsidRPr="003842BA">
        <w:rPr>
          <w:rFonts w:ascii="Times New Roman" w:hAnsi="Times New Roman"/>
          <w:u w:val="single"/>
          <w:lang w:val="uk-UA"/>
        </w:rPr>
        <w:t xml:space="preserve">   </w:t>
      </w:r>
    </w:p>
    <w:p w14:paraId="27E7B8F3" w14:textId="77777777" w:rsidR="0094151A" w:rsidRPr="003842BA" w:rsidRDefault="0094151A" w:rsidP="0094151A">
      <w:pPr>
        <w:spacing w:after="0" w:line="240" w:lineRule="auto"/>
        <w:ind w:left="4320" w:firstLine="720"/>
        <w:rPr>
          <w:rFonts w:ascii="Times New Roman" w:hAnsi="Times New Roman"/>
          <w:lang w:val="uk-UA"/>
        </w:rPr>
      </w:pPr>
      <w:r w:rsidRPr="003842BA">
        <w:rPr>
          <w:rFonts w:ascii="Times New Roman" w:hAnsi="Times New Roman"/>
          <w:u w:val="single"/>
          <w:lang w:val="uk-UA"/>
        </w:rPr>
        <w:t xml:space="preserve">                   </w:t>
      </w:r>
    </w:p>
    <w:p w14:paraId="7FAEFEBE" w14:textId="77777777" w:rsidR="0094151A" w:rsidRPr="003842BA" w:rsidRDefault="0094151A" w:rsidP="0094151A">
      <w:pPr>
        <w:spacing w:after="0" w:line="240" w:lineRule="auto"/>
        <w:jc w:val="center"/>
        <w:rPr>
          <w:rFonts w:ascii="Times New Roman" w:hAnsi="Times New Roman"/>
          <w:b/>
          <w:lang w:val="uk-UA"/>
        </w:rPr>
      </w:pPr>
      <w:r w:rsidRPr="003842BA">
        <w:rPr>
          <w:rFonts w:ascii="Times New Roman" w:hAnsi="Times New Roman"/>
          <w:b/>
          <w:lang w:val="uk-UA"/>
        </w:rPr>
        <w:t>ЗАВДАННЯ</w:t>
      </w:r>
    </w:p>
    <w:p w14:paraId="776FAF43" w14:textId="77777777" w:rsidR="0094151A" w:rsidRPr="003842BA" w:rsidRDefault="0094151A" w:rsidP="0094151A">
      <w:pPr>
        <w:spacing w:after="0" w:line="240" w:lineRule="auto"/>
        <w:jc w:val="center"/>
        <w:rPr>
          <w:rFonts w:ascii="Times New Roman" w:hAnsi="Times New Roman"/>
          <w:b/>
          <w:lang w:val="uk-UA"/>
        </w:rPr>
      </w:pPr>
      <w:r w:rsidRPr="003842BA">
        <w:rPr>
          <w:rFonts w:ascii="Times New Roman" w:hAnsi="Times New Roman"/>
          <w:b/>
          <w:lang w:val="uk-UA"/>
        </w:rPr>
        <w:t>НА БАКАЛАВРСЬКУ РОБОТУ СТУДЕНТУ</w:t>
      </w:r>
    </w:p>
    <w:p w14:paraId="12A3A171" w14:textId="36CB6676" w:rsidR="0094151A" w:rsidRPr="003842BA" w:rsidRDefault="0094151A" w:rsidP="0094151A">
      <w:pPr>
        <w:tabs>
          <w:tab w:val="left" w:pos="1080"/>
        </w:tabs>
        <w:spacing w:after="0" w:line="240" w:lineRule="auto"/>
        <w:rPr>
          <w:rFonts w:ascii="Times New Roman" w:hAnsi="Times New Roman"/>
          <w:u w:val="single"/>
          <w:lang w:val="uk-UA"/>
        </w:rPr>
      </w:pPr>
      <w:r w:rsidRPr="003842BA">
        <w:rPr>
          <w:rFonts w:ascii="Times New Roman" w:hAnsi="Times New Roman"/>
          <w:u w:val="single"/>
          <w:lang w:val="uk-UA"/>
        </w:rPr>
        <w:t xml:space="preserve">              </w:t>
      </w:r>
      <w:r w:rsidR="00264B7A" w:rsidRPr="003842BA">
        <w:rPr>
          <w:rFonts w:ascii="Times New Roman" w:hAnsi="Times New Roman"/>
          <w:u w:val="single"/>
          <w:lang w:val="uk-UA"/>
        </w:rPr>
        <w:t xml:space="preserve">                                       </w:t>
      </w:r>
      <w:r w:rsidR="00E72E31">
        <w:rPr>
          <w:rFonts w:ascii="Times New Roman" w:hAnsi="Times New Roman"/>
          <w:u w:val="single"/>
          <w:lang w:val="uk-UA"/>
        </w:rPr>
        <w:tab/>
      </w:r>
      <w:r w:rsidR="00264B7A" w:rsidRPr="003842BA">
        <w:rPr>
          <w:rFonts w:ascii="Times New Roman" w:hAnsi="Times New Roman"/>
          <w:u w:val="single"/>
          <w:lang w:val="uk-UA"/>
        </w:rPr>
        <w:t xml:space="preserve">   </w:t>
      </w:r>
      <w:r w:rsidR="004C7205">
        <w:rPr>
          <w:rFonts w:ascii="Times New Roman" w:hAnsi="Times New Roman"/>
          <w:u w:val="single"/>
          <w:lang w:val="uk-UA"/>
        </w:rPr>
        <w:t xml:space="preserve">   Полек Ользі Петрівні</w:t>
      </w:r>
      <w:r w:rsidRPr="003842BA">
        <w:rPr>
          <w:rFonts w:ascii="Times New Roman" w:hAnsi="Times New Roman"/>
          <w:u w:val="single"/>
          <w:lang w:val="uk-UA"/>
        </w:rPr>
        <w:t xml:space="preserve">       </w:t>
      </w:r>
      <w:r w:rsidR="00E72E31">
        <w:rPr>
          <w:rFonts w:ascii="Times New Roman" w:hAnsi="Times New Roman"/>
          <w:u w:val="single"/>
          <w:lang w:val="uk-UA"/>
        </w:rPr>
        <w:tab/>
      </w:r>
      <w:r w:rsidRPr="003842BA">
        <w:rPr>
          <w:rFonts w:ascii="Times New Roman" w:hAnsi="Times New Roman"/>
          <w:u w:val="single"/>
          <w:lang w:val="uk-UA"/>
        </w:rPr>
        <w:t xml:space="preserve">             </w:t>
      </w:r>
      <w:r w:rsidR="00E72E31">
        <w:rPr>
          <w:rFonts w:ascii="Times New Roman" w:hAnsi="Times New Roman"/>
          <w:u w:val="single"/>
          <w:lang w:val="uk-UA"/>
        </w:rPr>
        <w:tab/>
      </w:r>
      <w:r w:rsidR="00E72E31">
        <w:rPr>
          <w:rFonts w:ascii="Times New Roman" w:hAnsi="Times New Roman"/>
          <w:u w:val="single"/>
          <w:lang w:val="uk-UA"/>
        </w:rPr>
        <w:tab/>
      </w:r>
      <w:r w:rsidRPr="003842BA">
        <w:rPr>
          <w:rFonts w:ascii="Times New Roman" w:hAnsi="Times New Roman"/>
          <w:u w:val="single"/>
          <w:lang w:val="uk-UA"/>
        </w:rPr>
        <w:t xml:space="preserve">                      </w:t>
      </w:r>
      <w:r w:rsidR="00264B7A" w:rsidRPr="003842BA">
        <w:rPr>
          <w:rFonts w:ascii="Times New Roman" w:hAnsi="Times New Roman"/>
          <w:u w:val="single"/>
          <w:lang w:val="uk-UA"/>
        </w:rPr>
        <w:tab/>
      </w:r>
      <w:r w:rsidRPr="003842BA">
        <w:rPr>
          <w:rFonts w:ascii="Times New Roman" w:hAnsi="Times New Roman"/>
          <w:u w:val="single"/>
          <w:lang w:val="uk-UA"/>
        </w:rPr>
        <w:t xml:space="preserve">                                                                                                                    </w:t>
      </w:r>
    </w:p>
    <w:p w14:paraId="2A752885" w14:textId="77777777" w:rsidR="0094151A" w:rsidRPr="003842BA" w:rsidRDefault="0094151A" w:rsidP="0094151A">
      <w:pPr>
        <w:spacing w:after="0" w:line="240" w:lineRule="auto"/>
        <w:jc w:val="center"/>
        <w:rPr>
          <w:rFonts w:ascii="Times New Roman" w:hAnsi="Times New Roman"/>
          <w:vertAlign w:val="superscript"/>
          <w:lang w:val="uk-UA"/>
        </w:rPr>
      </w:pPr>
      <w:r w:rsidRPr="003842BA">
        <w:rPr>
          <w:rFonts w:ascii="Times New Roman" w:hAnsi="Times New Roman"/>
          <w:vertAlign w:val="superscript"/>
          <w:lang w:val="uk-UA"/>
        </w:rPr>
        <w:t>(прізвище, ім’я, по батькові)</w:t>
      </w:r>
    </w:p>
    <w:p w14:paraId="6BA04032" w14:textId="452EA96C" w:rsidR="0094151A" w:rsidRPr="003842BA" w:rsidRDefault="0094151A" w:rsidP="005927E2">
      <w:pPr>
        <w:spacing w:after="0" w:line="240" w:lineRule="auto"/>
        <w:jc w:val="both"/>
        <w:rPr>
          <w:rFonts w:ascii="Times New Roman" w:hAnsi="Times New Roman"/>
          <w:highlight w:val="yellow"/>
          <w:u w:val="single"/>
          <w:lang w:val="uk-UA"/>
        </w:rPr>
      </w:pPr>
      <w:r w:rsidRPr="003842BA">
        <w:rPr>
          <w:rFonts w:ascii="Times New Roman" w:hAnsi="Times New Roman"/>
          <w:b/>
          <w:lang w:val="uk-UA"/>
        </w:rPr>
        <w:t xml:space="preserve">1.Тема роботи: </w:t>
      </w:r>
      <w:r w:rsidRPr="003842BA">
        <w:rPr>
          <w:rFonts w:ascii="Times New Roman" w:hAnsi="Times New Roman"/>
          <w:u w:val="single"/>
          <w:lang w:val="uk-UA"/>
        </w:rPr>
        <w:t>«</w:t>
      </w:r>
      <w:r w:rsidR="00202937">
        <w:rPr>
          <w:rFonts w:ascii="Times New Roman" w:hAnsi="Times New Roman"/>
          <w:u w:val="single"/>
          <w:lang w:val="uk-UA"/>
        </w:rPr>
        <w:t>Моніторинг працевлаштування випускників у структурі інформаційного забепечення</w:t>
      </w:r>
      <w:r w:rsidR="00335EEE" w:rsidRPr="003842BA">
        <w:rPr>
          <w:rFonts w:ascii="Times New Roman" w:hAnsi="Times New Roman"/>
          <w:u w:val="single"/>
          <w:lang w:val="uk-UA"/>
        </w:rPr>
        <w:t xml:space="preserve"> </w:t>
      </w:r>
      <w:r w:rsidR="00202937">
        <w:rPr>
          <w:rFonts w:ascii="Times New Roman" w:hAnsi="Times New Roman"/>
          <w:u w:val="single"/>
          <w:lang w:val="uk-UA"/>
        </w:rPr>
        <w:t xml:space="preserve">діяльності освітньої установи </w:t>
      </w:r>
      <w:r w:rsidR="00335EEE" w:rsidRPr="003842BA">
        <w:rPr>
          <w:rFonts w:ascii="Times New Roman" w:hAnsi="Times New Roman"/>
          <w:u w:val="single"/>
          <w:lang w:val="uk-UA"/>
        </w:rPr>
        <w:t>(на прикладі дирекції Інституту гуманітарної підготовки та державного управління ІФНТУНГ</w:t>
      </w:r>
      <w:r w:rsidR="005927E2" w:rsidRPr="003842BA">
        <w:rPr>
          <w:rFonts w:ascii="Times New Roman" w:hAnsi="Times New Roman"/>
          <w:u w:val="single"/>
          <w:lang w:val="uk-UA"/>
        </w:rPr>
        <w:t>)</w:t>
      </w:r>
      <w:r w:rsidRPr="003842BA">
        <w:rPr>
          <w:rFonts w:ascii="Times New Roman" w:hAnsi="Times New Roman"/>
          <w:u w:val="single"/>
          <w:lang w:val="uk-UA"/>
        </w:rPr>
        <w:t>»</w:t>
      </w:r>
      <w:r w:rsidR="004F4202" w:rsidRPr="003842BA">
        <w:rPr>
          <w:rFonts w:ascii="Times New Roman" w:hAnsi="Times New Roman"/>
          <w:lang w:val="uk-UA"/>
        </w:rPr>
        <w:t>_________________________________</w:t>
      </w:r>
      <w:r w:rsidR="004F4202" w:rsidRPr="003842BA">
        <w:rPr>
          <w:rFonts w:ascii="Times New Roman" w:hAnsi="Times New Roman"/>
          <w:u w:val="single"/>
          <w:lang w:val="uk-UA"/>
        </w:rPr>
        <w:t xml:space="preserve">     </w:t>
      </w:r>
      <w:r w:rsidRPr="003842BA">
        <w:rPr>
          <w:rFonts w:ascii="Times New Roman" w:hAnsi="Times New Roman"/>
          <w:u w:val="single"/>
          <w:lang w:val="uk-UA"/>
        </w:rPr>
        <w:tab/>
      </w:r>
      <w:r w:rsidR="005927E2" w:rsidRPr="003842BA">
        <w:rPr>
          <w:rFonts w:ascii="Times New Roman" w:hAnsi="Times New Roman"/>
          <w:u w:val="single"/>
          <w:lang w:val="uk-UA"/>
        </w:rPr>
        <w:t xml:space="preserve">              </w:t>
      </w:r>
      <w:r w:rsidRPr="003842BA">
        <w:rPr>
          <w:rFonts w:ascii="Times New Roman" w:hAnsi="Times New Roman"/>
          <w:u w:val="single"/>
          <w:lang w:val="uk-UA"/>
        </w:rPr>
        <w:tab/>
      </w:r>
      <w:r w:rsidR="00E72E31">
        <w:rPr>
          <w:rFonts w:ascii="Times New Roman" w:hAnsi="Times New Roman"/>
          <w:u w:val="single"/>
          <w:lang w:val="uk-UA"/>
        </w:rPr>
        <w:tab/>
      </w:r>
      <w:r w:rsidR="00E72E31">
        <w:rPr>
          <w:rFonts w:ascii="Times New Roman" w:hAnsi="Times New Roman"/>
          <w:u w:val="single"/>
          <w:lang w:val="uk-UA"/>
        </w:rPr>
        <w:tab/>
      </w:r>
    </w:p>
    <w:p w14:paraId="7DCB9BBF" w14:textId="2F4F124D" w:rsidR="0094151A" w:rsidRPr="003842BA" w:rsidRDefault="0094151A" w:rsidP="005927E2">
      <w:pPr>
        <w:spacing w:after="0" w:line="240" w:lineRule="auto"/>
        <w:rPr>
          <w:rFonts w:ascii="Times New Roman" w:hAnsi="Times New Roman"/>
          <w:u w:val="single"/>
          <w:lang w:val="uk-UA"/>
        </w:rPr>
      </w:pPr>
      <w:r w:rsidRPr="003842BA">
        <w:rPr>
          <w:rFonts w:ascii="Times New Roman" w:hAnsi="Times New Roman"/>
          <w:b/>
          <w:lang w:val="uk-UA"/>
        </w:rPr>
        <w:t>керівник роботи</w:t>
      </w:r>
      <w:r w:rsidRPr="003842BA">
        <w:rPr>
          <w:rFonts w:ascii="Times New Roman" w:hAnsi="Times New Roman"/>
          <w:lang w:val="uk-UA"/>
        </w:rPr>
        <w:t xml:space="preserve">  </w:t>
      </w:r>
      <w:r w:rsidRPr="003842BA">
        <w:rPr>
          <w:rFonts w:ascii="Times New Roman" w:hAnsi="Times New Roman"/>
          <w:u w:val="single"/>
          <w:lang w:val="uk-UA"/>
        </w:rPr>
        <w:t xml:space="preserve">  доц. </w:t>
      </w:r>
      <w:r w:rsidR="00202937">
        <w:rPr>
          <w:rFonts w:ascii="Times New Roman" w:hAnsi="Times New Roman"/>
          <w:u w:val="single"/>
          <w:lang w:val="uk-UA"/>
        </w:rPr>
        <w:t>Лаба О. В.</w:t>
      </w:r>
      <w:r w:rsidR="005927E2" w:rsidRPr="003842BA">
        <w:rPr>
          <w:rFonts w:ascii="Times New Roman" w:hAnsi="Times New Roman"/>
          <w:u w:val="single"/>
          <w:lang w:val="uk-UA"/>
        </w:rPr>
        <w:t xml:space="preserve">               </w:t>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005927E2" w:rsidRPr="003842BA">
        <w:rPr>
          <w:rFonts w:ascii="Times New Roman" w:hAnsi="Times New Roman"/>
          <w:u w:val="single"/>
          <w:lang w:val="uk-UA"/>
        </w:rPr>
        <w:t xml:space="preserve"> </w:t>
      </w:r>
      <w:r w:rsidRPr="003842BA">
        <w:rPr>
          <w:rFonts w:ascii="Times New Roman" w:hAnsi="Times New Roman"/>
          <w:u w:val="single"/>
          <w:lang w:val="uk-UA"/>
        </w:rPr>
        <w:tab/>
      </w:r>
      <w:r w:rsidRPr="003842BA">
        <w:rPr>
          <w:rFonts w:ascii="Times New Roman" w:hAnsi="Times New Roman"/>
          <w:u w:val="single"/>
          <w:lang w:val="uk-UA"/>
        </w:rPr>
        <w:tab/>
      </w:r>
      <w:r w:rsidR="00E72E31">
        <w:rPr>
          <w:rFonts w:ascii="Times New Roman" w:hAnsi="Times New Roman"/>
          <w:u w:val="single"/>
          <w:lang w:val="uk-UA"/>
        </w:rPr>
        <w:tab/>
      </w:r>
      <w:r w:rsidRPr="003842BA">
        <w:rPr>
          <w:rFonts w:ascii="Times New Roman" w:hAnsi="Times New Roman"/>
          <w:u w:val="single"/>
          <w:lang w:val="uk-UA"/>
        </w:rPr>
        <w:t xml:space="preserve">  </w:t>
      </w:r>
    </w:p>
    <w:p w14:paraId="0722E9A6" w14:textId="077DDE61" w:rsidR="0094151A" w:rsidRPr="003842BA" w:rsidRDefault="0094151A" w:rsidP="0094151A">
      <w:pPr>
        <w:spacing w:after="0" w:line="240" w:lineRule="auto"/>
        <w:rPr>
          <w:rFonts w:ascii="Times New Roman" w:hAnsi="Times New Roman"/>
          <w:b/>
          <w:u w:val="single"/>
          <w:lang w:val="uk-UA"/>
        </w:rPr>
      </w:pPr>
      <w:r w:rsidRPr="003842BA">
        <w:rPr>
          <w:rFonts w:ascii="Times New Roman" w:hAnsi="Times New Roman"/>
          <w:b/>
          <w:lang w:val="uk-UA"/>
        </w:rPr>
        <w:t>затверджено наказом закладу</w:t>
      </w:r>
      <w:r w:rsidR="00AF1694" w:rsidRPr="003842BA">
        <w:rPr>
          <w:rFonts w:ascii="Times New Roman" w:hAnsi="Times New Roman"/>
          <w:b/>
          <w:lang w:val="ru-RU"/>
        </w:rPr>
        <w:t xml:space="preserve"> </w:t>
      </w:r>
      <w:r w:rsidR="00AF1694" w:rsidRPr="003842BA">
        <w:rPr>
          <w:rFonts w:ascii="Times New Roman" w:hAnsi="Times New Roman"/>
          <w:b/>
          <w:lang w:val="uk-UA"/>
        </w:rPr>
        <w:t>вищої освіти</w:t>
      </w:r>
      <w:r w:rsidRPr="003842BA">
        <w:rPr>
          <w:rFonts w:ascii="Times New Roman" w:hAnsi="Times New Roman"/>
          <w:b/>
          <w:lang w:val="uk-UA"/>
        </w:rPr>
        <w:t xml:space="preserve">  від  «</w:t>
      </w:r>
      <w:r w:rsidR="00AC1E32" w:rsidRPr="003842BA">
        <w:rPr>
          <w:rFonts w:ascii="Times New Roman" w:hAnsi="Times New Roman"/>
          <w:u w:val="single"/>
          <w:lang w:val="ru-RU"/>
        </w:rPr>
        <w:t>30</w:t>
      </w:r>
      <w:r w:rsidRPr="003842BA">
        <w:rPr>
          <w:rFonts w:ascii="Times New Roman" w:hAnsi="Times New Roman"/>
          <w:b/>
          <w:lang w:val="uk-UA"/>
        </w:rPr>
        <w:t>»</w:t>
      </w:r>
      <w:r w:rsidRPr="003842BA">
        <w:rPr>
          <w:rFonts w:ascii="Times New Roman" w:hAnsi="Times New Roman"/>
          <w:u w:val="single"/>
          <w:lang w:val="uk-UA"/>
        </w:rPr>
        <w:t xml:space="preserve">  </w:t>
      </w:r>
      <w:r w:rsidR="00AC1E32" w:rsidRPr="003842BA">
        <w:rPr>
          <w:rFonts w:ascii="Times New Roman" w:hAnsi="Times New Roman"/>
          <w:u w:val="single"/>
          <w:lang w:val="uk-UA"/>
        </w:rPr>
        <w:t>березня</w:t>
      </w:r>
      <w:r w:rsidR="00E15ECE" w:rsidRPr="003842BA">
        <w:rPr>
          <w:rFonts w:ascii="Times New Roman" w:hAnsi="Times New Roman"/>
          <w:u w:val="single"/>
          <w:lang w:val="uk-UA"/>
        </w:rPr>
        <w:t xml:space="preserve">  202</w:t>
      </w:r>
      <w:r w:rsidR="003D1271" w:rsidRPr="003842BA">
        <w:rPr>
          <w:rFonts w:ascii="Times New Roman" w:hAnsi="Times New Roman"/>
          <w:u w:val="single"/>
          <w:lang w:val="uk-UA"/>
        </w:rPr>
        <w:t>6</w:t>
      </w:r>
      <w:r w:rsidRPr="003842BA">
        <w:rPr>
          <w:rFonts w:ascii="Times New Roman" w:hAnsi="Times New Roman"/>
          <w:u w:val="single"/>
          <w:lang w:val="uk-UA"/>
        </w:rPr>
        <w:t xml:space="preserve"> р. </w:t>
      </w:r>
      <w:r w:rsidR="00E15ECE" w:rsidRPr="003842BA">
        <w:rPr>
          <w:rFonts w:ascii="Times New Roman" w:hAnsi="Times New Roman"/>
          <w:u w:val="single"/>
          <w:lang w:val="uk-UA"/>
        </w:rPr>
        <w:t xml:space="preserve">№ </w:t>
      </w:r>
      <w:r w:rsidR="00AC1E32" w:rsidRPr="003842BA">
        <w:rPr>
          <w:rFonts w:ascii="Times New Roman" w:hAnsi="Times New Roman"/>
          <w:u w:val="single"/>
          <w:lang w:val="ru-RU"/>
        </w:rPr>
        <w:t>151</w:t>
      </w:r>
      <w:r w:rsidR="00E15ECE" w:rsidRPr="003842BA">
        <w:rPr>
          <w:rFonts w:ascii="Times New Roman" w:hAnsi="Times New Roman"/>
          <w:u w:val="single"/>
          <w:lang w:val="uk-UA"/>
        </w:rPr>
        <w:t>/7</w:t>
      </w:r>
      <w:r w:rsidRPr="003842BA">
        <w:rPr>
          <w:rFonts w:ascii="Times New Roman" w:hAnsi="Times New Roman"/>
          <w:u w:val="single"/>
          <w:lang w:val="uk-UA"/>
        </w:rPr>
        <w:tab/>
      </w:r>
      <w:r w:rsidRPr="003842BA">
        <w:rPr>
          <w:rFonts w:ascii="Times New Roman" w:hAnsi="Times New Roman"/>
          <w:b/>
          <w:u w:val="single"/>
          <w:lang w:val="uk-UA"/>
        </w:rPr>
        <w:t xml:space="preserve">    </w:t>
      </w:r>
      <w:r w:rsidR="00E72E31">
        <w:rPr>
          <w:rFonts w:ascii="Times New Roman" w:hAnsi="Times New Roman"/>
          <w:b/>
          <w:u w:val="single"/>
          <w:lang w:val="uk-UA"/>
        </w:rPr>
        <w:tab/>
      </w:r>
      <w:r w:rsidR="00E72E31">
        <w:rPr>
          <w:rFonts w:ascii="Times New Roman" w:hAnsi="Times New Roman"/>
          <w:b/>
          <w:u w:val="single"/>
          <w:lang w:val="uk-UA"/>
        </w:rPr>
        <w:tab/>
      </w:r>
    </w:p>
    <w:p w14:paraId="616A3123" w14:textId="71CD9FB5" w:rsidR="0094151A" w:rsidRPr="003842BA" w:rsidRDefault="0094151A" w:rsidP="0094151A">
      <w:pPr>
        <w:spacing w:after="0" w:line="240" w:lineRule="auto"/>
        <w:rPr>
          <w:rFonts w:ascii="Times New Roman" w:hAnsi="Times New Roman"/>
          <w:u w:val="single"/>
          <w:lang w:val="uk-UA"/>
        </w:rPr>
      </w:pPr>
      <w:r w:rsidRPr="003842BA">
        <w:rPr>
          <w:rFonts w:ascii="Times New Roman" w:hAnsi="Times New Roman"/>
          <w:b/>
          <w:lang w:val="uk-UA"/>
        </w:rPr>
        <w:t xml:space="preserve">2. Строк подання студентом роботи: </w:t>
      </w:r>
      <w:r w:rsidR="005927E2" w:rsidRPr="003842BA">
        <w:rPr>
          <w:rFonts w:ascii="Times New Roman" w:hAnsi="Times New Roman"/>
          <w:u w:val="single"/>
          <w:lang w:val="uk-UA"/>
        </w:rPr>
        <w:t xml:space="preserve">    </w:t>
      </w:r>
      <w:r w:rsidR="00AC1E32" w:rsidRPr="003842BA">
        <w:rPr>
          <w:rFonts w:ascii="Times New Roman" w:hAnsi="Times New Roman"/>
          <w:u w:val="single"/>
          <w:lang w:val="uk-UA"/>
        </w:rPr>
        <w:t>05</w:t>
      </w:r>
      <w:r w:rsidR="005927E2" w:rsidRPr="003842BA">
        <w:rPr>
          <w:rFonts w:ascii="Times New Roman" w:hAnsi="Times New Roman"/>
          <w:u w:val="single"/>
          <w:lang w:val="uk-UA"/>
        </w:rPr>
        <w:t xml:space="preserve">  червня 202</w:t>
      </w:r>
      <w:r w:rsidR="00AC1E32" w:rsidRPr="003842BA">
        <w:rPr>
          <w:rFonts w:ascii="Times New Roman" w:hAnsi="Times New Roman"/>
          <w:u w:val="single"/>
          <w:lang w:val="uk-UA"/>
        </w:rPr>
        <w:t>6</w:t>
      </w:r>
      <w:r w:rsidRPr="003842BA">
        <w:rPr>
          <w:rFonts w:ascii="Times New Roman" w:hAnsi="Times New Roman"/>
          <w:u w:val="single"/>
          <w:lang w:val="uk-UA"/>
        </w:rPr>
        <w:t xml:space="preserve"> р.</w:t>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005927E2" w:rsidRPr="003842BA">
        <w:rPr>
          <w:rFonts w:ascii="Times New Roman" w:hAnsi="Times New Roman"/>
          <w:u w:val="single"/>
          <w:lang w:val="uk-UA"/>
        </w:rPr>
        <w:t xml:space="preserve">            </w:t>
      </w:r>
      <w:r w:rsidR="00E72E31">
        <w:rPr>
          <w:rFonts w:ascii="Times New Roman" w:hAnsi="Times New Roman"/>
          <w:u w:val="single"/>
          <w:lang w:val="uk-UA"/>
        </w:rPr>
        <w:tab/>
      </w:r>
      <w:r w:rsidR="00E72E31">
        <w:rPr>
          <w:rFonts w:ascii="Times New Roman" w:hAnsi="Times New Roman"/>
          <w:u w:val="single"/>
          <w:lang w:val="uk-UA"/>
        </w:rPr>
        <w:tab/>
      </w:r>
      <w:r w:rsidR="005927E2" w:rsidRPr="003842BA">
        <w:rPr>
          <w:rFonts w:ascii="Times New Roman" w:hAnsi="Times New Roman"/>
          <w:u w:val="single"/>
          <w:lang w:val="uk-UA"/>
        </w:rPr>
        <w:t xml:space="preserve"> </w:t>
      </w:r>
      <w:r w:rsidRPr="003842BA">
        <w:rPr>
          <w:rFonts w:ascii="Times New Roman" w:hAnsi="Times New Roman"/>
          <w:u w:val="single"/>
          <w:lang w:val="uk-UA"/>
        </w:rPr>
        <w:tab/>
      </w:r>
    </w:p>
    <w:p w14:paraId="41EBEF85" w14:textId="7874D6E4" w:rsidR="0094151A" w:rsidRPr="003842BA" w:rsidRDefault="0094151A" w:rsidP="0094151A">
      <w:pPr>
        <w:spacing w:after="0" w:line="240" w:lineRule="auto"/>
        <w:jc w:val="both"/>
        <w:rPr>
          <w:rFonts w:ascii="Times New Roman" w:hAnsi="Times New Roman"/>
          <w:u w:val="single"/>
          <w:lang w:val="uk-UA"/>
        </w:rPr>
      </w:pPr>
      <w:r w:rsidRPr="003842BA">
        <w:rPr>
          <w:rFonts w:ascii="Times New Roman" w:hAnsi="Times New Roman"/>
          <w:b/>
          <w:lang w:val="uk-UA"/>
        </w:rPr>
        <w:t>3. Вихідні дані до роботи:</w:t>
      </w:r>
      <w:r w:rsidRPr="003842BA">
        <w:rPr>
          <w:rFonts w:ascii="Times New Roman" w:hAnsi="Times New Roman"/>
          <w:u w:val="single"/>
          <w:lang w:val="uk-UA"/>
        </w:rPr>
        <w:t xml:space="preserve"> навчальні підручники, посібники, періодичні видання,</w:t>
      </w:r>
      <w:r w:rsidR="005927E2" w:rsidRPr="003842BA">
        <w:rPr>
          <w:rFonts w:ascii="Times New Roman" w:hAnsi="Times New Roman"/>
          <w:u w:val="single"/>
          <w:lang w:val="uk-UA"/>
        </w:rPr>
        <w:t xml:space="preserve">  </w:t>
      </w:r>
      <w:r w:rsidRPr="003842BA">
        <w:rPr>
          <w:rFonts w:ascii="Times New Roman" w:hAnsi="Times New Roman"/>
          <w:u w:val="single"/>
          <w:lang w:val="uk-UA"/>
        </w:rPr>
        <w:tab/>
      </w:r>
      <w:r w:rsidRPr="003842BA">
        <w:rPr>
          <w:rFonts w:ascii="Times New Roman" w:hAnsi="Times New Roman"/>
          <w:u w:val="single"/>
          <w:lang w:val="uk-UA"/>
        </w:rPr>
        <w:tab/>
      </w:r>
      <w:r w:rsidR="00E72E31">
        <w:rPr>
          <w:rFonts w:ascii="Times New Roman" w:hAnsi="Times New Roman"/>
          <w:u w:val="single"/>
          <w:lang w:val="uk-UA"/>
        </w:rPr>
        <w:tab/>
      </w:r>
      <w:r w:rsidR="005927E2" w:rsidRPr="003842BA">
        <w:rPr>
          <w:rFonts w:ascii="Times New Roman" w:hAnsi="Times New Roman"/>
          <w:u w:val="single"/>
          <w:lang w:val="uk-UA"/>
        </w:rPr>
        <w:t xml:space="preserve">  </w:t>
      </w:r>
      <w:r w:rsidRPr="003842BA">
        <w:rPr>
          <w:rFonts w:ascii="Times New Roman" w:hAnsi="Times New Roman"/>
          <w:u w:val="single"/>
          <w:lang w:val="uk-UA"/>
        </w:rPr>
        <w:t xml:space="preserve"> </w:t>
      </w:r>
    </w:p>
    <w:p w14:paraId="1350990F" w14:textId="7C216014" w:rsidR="00D077E3" w:rsidRPr="003842BA" w:rsidRDefault="0094151A" w:rsidP="0094151A">
      <w:pPr>
        <w:spacing w:after="0" w:line="240" w:lineRule="auto"/>
        <w:jc w:val="both"/>
        <w:rPr>
          <w:rFonts w:ascii="Times New Roman" w:hAnsi="Times New Roman"/>
          <w:u w:val="single"/>
          <w:lang w:val="uk-UA"/>
        </w:rPr>
      </w:pPr>
      <w:r w:rsidRPr="003842BA">
        <w:rPr>
          <w:rFonts w:ascii="Times New Roman" w:hAnsi="Times New Roman"/>
          <w:u w:val="single"/>
          <w:lang w:val="uk-UA"/>
        </w:rPr>
        <w:t xml:space="preserve">нормативно-правові документи, </w:t>
      </w:r>
      <w:r w:rsidR="00E27320" w:rsidRPr="003842BA">
        <w:rPr>
          <w:rFonts w:ascii="Times New Roman" w:hAnsi="Times New Roman"/>
          <w:u w:val="single"/>
          <w:lang w:val="uk-UA"/>
        </w:rPr>
        <w:t>довідники, словники, і</w:t>
      </w:r>
      <w:r w:rsidRPr="003842BA">
        <w:rPr>
          <w:rFonts w:ascii="Times New Roman" w:hAnsi="Times New Roman"/>
          <w:u w:val="single"/>
          <w:lang w:val="uk-UA"/>
        </w:rPr>
        <w:t>нтернет-ресурси</w:t>
      </w:r>
      <w:r w:rsidR="00D077E3" w:rsidRPr="003842BA">
        <w:rPr>
          <w:rFonts w:ascii="Times New Roman" w:hAnsi="Times New Roman"/>
          <w:u w:val="single"/>
          <w:lang w:val="uk-UA"/>
        </w:rPr>
        <w:t xml:space="preserve">,  </w:t>
      </w:r>
      <w:r w:rsidRPr="003842BA">
        <w:rPr>
          <w:rFonts w:ascii="Times New Roman" w:hAnsi="Times New Roman"/>
          <w:u w:val="single"/>
          <w:lang w:val="uk-UA"/>
        </w:rPr>
        <w:t xml:space="preserve">матеріали </w:t>
      </w:r>
      <w:r w:rsidR="00D077E3" w:rsidRPr="003842BA">
        <w:rPr>
          <w:rFonts w:ascii="Times New Roman" w:hAnsi="Times New Roman"/>
          <w:u w:val="single"/>
          <w:lang w:val="uk-UA"/>
        </w:rPr>
        <w:tab/>
      </w:r>
      <w:r w:rsidR="00E72E31">
        <w:rPr>
          <w:rFonts w:ascii="Times New Roman" w:hAnsi="Times New Roman"/>
          <w:u w:val="single"/>
          <w:lang w:val="uk-UA"/>
        </w:rPr>
        <w:tab/>
      </w:r>
      <w:r w:rsidR="00E72E31">
        <w:rPr>
          <w:rFonts w:ascii="Times New Roman" w:hAnsi="Times New Roman"/>
          <w:u w:val="single"/>
          <w:lang w:val="uk-UA"/>
        </w:rPr>
        <w:tab/>
      </w:r>
    </w:p>
    <w:p w14:paraId="160CA2D4" w14:textId="276FE7F0" w:rsidR="0094151A" w:rsidRPr="003842BA" w:rsidRDefault="0094151A" w:rsidP="0094151A">
      <w:pPr>
        <w:spacing w:after="0" w:line="240" w:lineRule="auto"/>
        <w:jc w:val="both"/>
        <w:rPr>
          <w:rFonts w:ascii="Times New Roman" w:hAnsi="Times New Roman"/>
          <w:i/>
          <w:u w:val="single"/>
          <w:lang w:val="uk-UA"/>
        </w:rPr>
      </w:pPr>
      <w:r w:rsidRPr="003842BA">
        <w:rPr>
          <w:rFonts w:ascii="Times New Roman" w:hAnsi="Times New Roman"/>
          <w:u w:val="single"/>
          <w:lang w:val="uk-UA"/>
        </w:rPr>
        <w:t>конференцій</w:t>
      </w:r>
      <w:r w:rsidR="007A2907" w:rsidRPr="003842BA">
        <w:rPr>
          <w:rFonts w:ascii="Times New Roman" w:hAnsi="Times New Roman"/>
          <w:u w:val="single"/>
          <w:lang w:val="uk-UA"/>
        </w:rPr>
        <w:t>, наукові статті</w:t>
      </w:r>
      <w:r w:rsidRPr="003842BA">
        <w:rPr>
          <w:rFonts w:ascii="Times New Roman" w:hAnsi="Times New Roman"/>
          <w:u w:val="single"/>
          <w:lang w:val="uk-UA"/>
        </w:rPr>
        <w:t xml:space="preserve"> тощо</w:t>
      </w:r>
      <w:r w:rsidR="007A2907"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Pr="003842BA">
        <w:rPr>
          <w:rFonts w:ascii="Times New Roman" w:hAnsi="Times New Roman"/>
          <w:u w:val="single"/>
          <w:lang w:val="uk-UA"/>
        </w:rPr>
        <w:tab/>
      </w:r>
      <w:r w:rsidR="00E72E31">
        <w:rPr>
          <w:rFonts w:ascii="Times New Roman" w:hAnsi="Times New Roman"/>
          <w:u w:val="single"/>
          <w:lang w:val="uk-UA"/>
        </w:rPr>
        <w:tab/>
      </w:r>
      <w:r w:rsidRPr="003842BA">
        <w:rPr>
          <w:rFonts w:ascii="Times New Roman" w:hAnsi="Times New Roman"/>
          <w:u w:val="single"/>
          <w:lang w:val="uk-UA"/>
        </w:rPr>
        <w:tab/>
      </w:r>
    </w:p>
    <w:p w14:paraId="7DCF5257" w14:textId="77777777" w:rsidR="005927E2" w:rsidRPr="003842BA" w:rsidRDefault="0094151A" w:rsidP="005927E2">
      <w:pPr>
        <w:spacing w:after="0" w:line="240" w:lineRule="auto"/>
        <w:jc w:val="both"/>
        <w:rPr>
          <w:rFonts w:ascii="Times New Roman" w:hAnsi="Times New Roman"/>
          <w:b/>
          <w:lang w:val="uk-UA"/>
        </w:rPr>
      </w:pPr>
      <w:r w:rsidRPr="003842BA">
        <w:rPr>
          <w:rFonts w:ascii="Times New Roman" w:hAnsi="Times New Roman"/>
          <w:b/>
          <w:lang w:val="uk-UA"/>
        </w:rPr>
        <w:t>4. Зміст розрахунково-пояснювальної записки (перелік питань, які пот</w:t>
      </w:r>
      <w:r w:rsidR="005927E2" w:rsidRPr="003842BA">
        <w:rPr>
          <w:rFonts w:ascii="Times New Roman" w:hAnsi="Times New Roman"/>
          <w:b/>
          <w:lang w:val="uk-UA"/>
        </w:rPr>
        <w:t>рібно розробити):</w:t>
      </w:r>
    </w:p>
    <w:p w14:paraId="1596BDB5" w14:textId="149493FC" w:rsidR="00431EB2" w:rsidRPr="003842BA" w:rsidRDefault="005927E2" w:rsidP="003842BA">
      <w:pPr>
        <w:spacing w:after="0" w:line="216" w:lineRule="auto"/>
        <w:jc w:val="both"/>
        <w:rPr>
          <w:rFonts w:ascii="Times New Roman" w:hAnsi="Times New Roman" w:cs="Times New Roman"/>
          <w:b/>
          <w:lang w:val="uk-UA"/>
        </w:rPr>
      </w:pPr>
      <w:r w:rsidRPr="003842BA">
        <w:rPr>
          <w:rFonts w:asciiTheme="majorBidi" w:hAnsiTheme="majorBidi" w:cstheme="majorBidi"/>
          <w:b/>
          <w:lang w:val="uk-UA"/>
        </w:rPr>
        <w:t>РОЗДІЛ 1</w:t>
      </w:r>
      <w:r w:rsidR="00AC1E32" w:rsidRPr="003842BA">
        <w:rPr>
          <w:rFonts w:asciiTheme="majorBidi" w:hAnsiTheme="majorBidi" w:cstheme="majorBidi"/>
          <w:b/>
          <w:lang w:val="uk-UA"/>
        </w:rPr>
        <w:t>.</w:t>
      </w:r>
      <w:r w:rsidR="00431EB2" w:rsidRPr="003842BA">
        <w:rPr>
          <w:rFonts w:asciiTheme="majorBidi" w:hAnsiTheme="majorBidi" w:cstheme="majorBidi"/>
          <w:b/>
          <w:lang w:val="uk-UA"/>
        </w:rPr>
        <w:t xml:space="preserve"> </w:t>
      </w:r>
      <w:r w:rsidR="00202937" w:rsidRPr="008A1CA5">
        <w:rPr>
          <w:rFonts w:ascii="Times New Roman" w:hAnsi="Times New Roman" w:cs="Times New Roman"/>
          <w:b/>
          <w:sz w:val="20"/>
          <w:szCs w:val="20"/>
          <w:lang w:val="uk-UA"/>
        </w:rPr>
        <w:t>МОНІТОРИНГ ПРАЦЕВЛАШТУВАННЯ ВИПУСКНИКІВ ЯК НЕВІД’ЄМНА</w:t>
      </w:r>
      <w:r w:rsidR="00202937">
        <w:rPr>
          <w:rFonts w:ascii="Times New Roman" w:hAnsi="Times New Roman" w:cs="Times New Roman"/>
          <w:b/>
          <w:sz w:val="20"/>
          <w:szCs w:val="20"/>
          <w:lang w:val="uk-UA"/>
        </w:rPr>
        <w:t xml:space="preserve"> СЛАДОВА</w:t>
      </w:r>
      <w:r w:rsidR="00202937" w:rsidRPr="008A1CA5">
        <w:rPr>
          <w:rFonts w:ascii="Times New Roman" w:hAnsi="Times New Roman" w:cs="Times New Roman"/>
          <w:b/>
          <w:sz w:val="20"/>
          <w:szCs w:val="20"/>
          <w:lang w:val="uk-UA"/>
        </w:rPr>
        <w:t xml:space="preserve">  ІНФОРМАЦІЙНОГО ЗАБЕЗПЕЧЕННЯ ЗАКЛАДУ ВИЩОЇ ОСВІТИ</w:t>
      </w:r>
    </w:p>
    <w:p w14:paraId="52F88405" w14:textId="68AC7DB3" w:rsidR="005927E2" w:rsidRPr="00E72E31" w:rsidRDefault="005927E2" w:rsidP="003842BA">
      <w:pPr>
        <w:spacing w:after="0" w:line="216" w:lineRule="auto"/>
        <w:jc w:val="both"/>
        <w:rPr>
          <w:rFonts w:ascii="Times New Roman" w:hAnsi="Times New Roman" w:cs="Times New Roman"/>
          <w:lang w:val="uk-UA"/>
        </w:rPr>
      </w:pPr>
      <w:r w:rsidRPr="00E72E31">
        <w:rPr>
          <w:rFonts w:asciiTheme="majorBidi" w:hAnsiTheme="majorBidi" w:cstheme="majorBidi"/>
          <w:bCs/>
          <w:lang w:val="uk-UA"/>
        </w:rPr>
        <w:t>1.1</w:t>
      </w:r>
      <w:r w:rsidR="00AC1E32" w:rsidRPr="00E72E31">
        <w:rPr>
          <w:rFonts w:asciiTheme="majorBidi" w:hAnsiTheme="majorBidi" w:cstheme="majorBidi"/>
          <w:bCs/>
          <w:lang w:val="uk-UA"/>
        </w:rPr>
        <w:t>.</w:t>
      </w:r>
      <w:r w:rsidR="00431EB2" w:rsidRPr="00E72E31">
        <w:rPr>
          <w:rFonts w:asciiTheme="majorBidi" w:hAnsiTheme="majorBidi" w:cstheme="majorBidi"/>
          <w:bCs/>
          <w:lang w:val="uk-UA"/>
        </w:rPr>
        <w:t xml:space="preserve"> </w:t>
      </w:r>
      <w:r w:rsidR="00202937" w:rsidRPr="00E72E31">
        <w:rPr>
          <w:rFonts w:ascii="Times New Roman" w:hAnsi="Times New Roman" w:cs="Times New Roman"/>
          <w:lang w:val="uk-UA"/>
        </w:rPr>
        <w:t>Поняття моніторингу працевлаштування випускників закладів вищої освіти</w:t>
      </w:r>
    </w:p>
    <w:p w14:paraId="22EDA7A8" w14:textId="5698B1F1" w:rsidR="005927E2" w:rsidRPr="00E72E31" w:rsidRDefault="005927E2" w:rsidP="00202937">
      <w:pPr>
        <w:spacing w:after="0" w:line="240" w:lineRule="auto"/>
        <w:jc w:val="both"/>
        <w:rPr>
          <w:rFonts w:ascii="Times New Roman" w:hAnsi="Times New Roman" w:cs="Times New Roman"/>
          <w:lang w:val="uk-UA"/>
        </w:rPr>
      </w:pPr>
      <w:r w:rsidRPr="00E72E31">
        <w:rPr>
          <w:rFonts w:asciiTheme="majorBidi" w:hAnsiTheme="majorBidi" w:cstheme="majorBidi"/>
          <w:bCs/>
          <w:lang w:val="uk-UA"/>
        </w:rPr>
        <w:t>1.2</w:t>
      </w:r>
      <w:r w:rsidR="00AC1E32" w:rsidRPr="00E72E31">
        <w:rPr>
          <w:rFonts w:asciiTheme="majorBidi" w:hAnsiTheme="majorBidi" w:cstheme="majorBidi"/>
          <w:bCs/>
          <w:lang w:val="uk-UA"/>
        </w:rPr>
        <w:t>.</w:t>
      </w:r>
      <w:r w:rsidR="00FB4728" w:rsidRPr="00E72E31">
        <w:rPr>
          <w:rFonts w:asciiTheme="majorBidi" w:hAnsiTheme="majorBidi" w:cstheme="majorBidi"/>
          <w:bCs/>
          <w:lang w:val="uk-UA"/>
        </w:rPr>
        <w:t xml:space="preserve"> </w:t>
      </w:r>
      <w:r w:rsidR="00202937" w:rsidRPr="00E72E31">
        <w:rPr>
          <w:rFonts w:ascii="Times New Roman" w:hAnsi="Times New Roman" w:cs="Times New Roman"/>
          <w:lang w:val="uk-UA"/>
        </w:rPr>
        <w:t xml:space="preserve">Моніторинг працевлаштування і кар’єри випускників  як індикатор якості вищої освіти </w:t>
      </w:r>
    </w:p>
    <w:p w14:paraId="1245AAD5" w14:textId="0636BCDA" w:rsidR="005927E2" w:rsidRPr="00E72E31" w:rsidRDefault="005927E2" w:rsidP="00A542F5">
      <w:pPr>
        <w:pStyle w:val="NormalWeb"/>
        <w:spacing w:before="0" w:beforeAutospacing="0" w:after="0" w:afterAutospacing="0"/>
        <w:jc w:val="both"/>
        <w:rPr>
          <w:sz w:val="21"/>
          <w:szCs w:val="21"/>
          <w:lang w:val="uk-UA"/>
        </w:rPr>
      </w:pPr>
      <w:r w:rsidRPr="00E72E31">
        <w:rPr>
          <w:rFonts w:asciiTheme="majorBidi" w:hAnsiTheme="majorBidi" w:cstheme="majorBidi"/>
          <w:bCs/>
          <w:sz w:val="21"/>
          <w:szCs w:val="21"/>
          <w:lang w:val="uk-UA"/>
        </w:rPr>
        <w:t>1.3</w:t>
      </w:r>
      <w:r w:rsidR="00AC1E32" w:rsidRPr="00E72E31">
        <w:rPr>
          <w:rFonts w:asciiTheme="majorBidi" w:hAnsiTheme="majorBidi" w:cstheme="majorBidi"/>
          <w:bCs/>
          <w:sz w:val="21"/>
          <w:szCs w:val="21"/>
          <w:lang w:val="uk-UA"/>
        </w:rPr>
        <w:t>.</w:t>
      </w:r>
      <w:r w:rsidR="00A542F5" w:rsidRPr="00E72E31">
        <w:rPr>
          <w:sz w:val="21"/>
          <w:szCs w:val="21"/>
          <w:lang w:val="uk-UA"/>
        </w:rPr>
        <w:t xml:space="preserve"> Міжнародний досвід моніторингу працевлаштування випускників  та шляхи його застосування в Україні</w:t>
      </w:r>
    </w:p>
    <w:p w14:paraId="15B755D8" w14:textId="638B51B2" w:rsidR="005927E2" w:rsidRPr="00A542F5" w:rsidRDefault="005927E2" w:rsidP="00A542F5">
      <w:pPr>
        <w:spacing w:after="0" w:line="240" w:lineRule="auto"/>
        <w:jc w:val="both"/>
        <w:rPr>
          <w:rFonts w:ascii="Times New Roman" w:hAnsi="Times New Roman" w:cs="Times New Roman"/>
          <w:b/>
          <w:sz w:val="20"/>
          <w:szCs w:val="20"/>
          <w:lang w:val="uk-UA"/>
        </w:rPr>
      </w:pPr>
      <w:r w:rsidRPr="00A542F5">
        <w:rPr>
          <w:rFonts w:asciiTheme="majorBidi" w:hAnsiTheme="majorBidi" w:cstheme="majorBidi"/>
          <w:b/>
          <w:sz w:val="20"/>
          <w:szCs w:val="20"/>
          <w:lang w:val="uk-UA"/>
        </w:rPr>
        <w:t>РОЗДІЛ 2</w:t>
      </w:r>
      <w:r w:rsidR="00AC1E32" w:rsidRPr="00A542F5">
        <w:rPr>
          <w:rFonts w:asciiTheme="majorBidi" w:hAnsiTheme="majorBidi" w:cstheme="majorBidi"/>
          <w:b/>
          <w:sz w:val="20"/>
          <w:szCs w:val="20"/>
          <w:lang w:val="uk-UA"/>
        </w:rPr>
        <w:t>.</w:t>
      </w:r>
      <w:r w:rsidRPr="00A542F5">
        <w:rPr>
          <w:rFonts w:asciiTheme="majorBidi" w:hAnsiTheme="majorBidi" w:cstheme="majorBidi"/>
          <w:b/>
          <w:sz w:val="20"/>
          <w:szCs w:val="20"/>
          <w:lang w:val="uk-UA"/>
        </w:rPr>
        <w:t xml:space="preserve"> </w:t>
      </w:r>
      <w:r w:rsidR="00A542F5" w:rsidRPr="00A542F5">
        <w:rPr>
          <w:rFonts w:ascii="Times New Roman" w:hAnsi="Times New Roman" w:cs="Times New Roman"/>
          <w:b/>
          <w:sz w:val="20"/>
          <w:szCs w:val="20"/>
          <w:lang w:val="uk-UA"/>
        </w:rPr>
        <w:t>РЕАЛІЗАЦІЯ ЗАХОДІВ ЩОДО МОНІТОРИНГУ ПРАЦЕВЛАШТУВАННЯ ВИПУСКНИКІВ ЯК ЕЛЕМЕНТ ІНФО</w:t>
      </w:r>
      <w:r w:rsidR="0078073D">
        <w:rPr>
          <w:rFonts w:ascii="Times New Roman" w:hAnsi="Times New Roman" w:cs="Times New Roman"/>
          <w:b/>
          <w:sz w:val="20"/>
          <w:szCs w:val="20"/>
          <w:lang w:val="uk-UA"/>
        </w:rPr>
        <w:t>РМАЦІЙНОГО ЗАБЕЗПЕЧЕННЯ УСТАНОВИ</w:t>
      </w:r>
      <w:r w:rsidR="00A542F5" w:rsidRPr="00A542F5">
        <w:rPr>
          <w:rFonts w:ascii="Times New Roman" w:hAnsi="Times New Roman" w:cs="Times New Roman"/>
          <w:b/>
          <w:sz w:val="20"/>
          <w:szCs w:val="20"/>
          <w:lang w:val="uk-UA"/>
        </w:rPr>
        <w:t xml:space="preserve"> (НА ПРИКЛАДІ ІНСТИТУТУ ГУМАНІТАРНОЇ ПІДГОТВОКИ ТА ДЕРЖАВНОГО УПРАВЛІННЯ</w:t>
      </w:r>
    </w:p>
    <w:p w14:paraId="3564F63E" w14:textId="71AA3565" w:rsidR="005927E2" w:rsidRPr="00E72E31" w:rsidRDefault="005927E2" w:rsidP="003842BA">
      <w:pPr>
        <w:spacing w:after="0" w:line="216" w:lineRule="auto"/>
        <w:jc w:val="both"/>
        <w:rPr>
          <w:rFonts w:asciiTheme="majorBidi" w:hAnsiTheme="majorBidi" w:cstheme="majorBidi"/>
          <w:bCs/>
          <w:highlight w:val="yellow"/>
          <w:lang w:val="uk-UA"/>
        </w:rPr>
      </w:pPr>
      <w:r w:rsidRPr="00E72E31">
        <w:rPr>
          <w:rFonts w:asciiTheme="majorBidi" w:hAnsiTheme="majorBidi" w:cstheme="majorBidi"/>
          <w:bCs/>
          <w:lang w:val="uk-UA"/>
        </w:rPr>
        <w:t>2.1</w:t>
      </w:r>
      <w:r w:rsidR="00AC1E32" w:rsidRPr="00E72E31">
        <w:rPr>
          <w:rFonts w:asciiTheme="majorBidi" w:hAnsiTheme="majorBidi" w:cstheme="majorBidi"/>
          <w:bCs/>
          <w:lang w:val="uk-UA"/>
        </w:rPr>
        <w:t>.</w:t>
      </w:r>
      <w:r w:rsidR="007633B8" w:rsidRPr="00E72E31">
        <w:rPr>
          <w:rFonts w:ascii="Times New Roman" w:eastAsia="Times New Roman" w:hAnsi="Times New Roman"/>
          <w:color w:val="000000"/>
          <w:lang w:val="uk-UA" w:eastAsia="uk-UA"/>
        </w:rPr>
        <w:t xml:space="preserve"> Х</w:t>
      </w:r>
      <w:r w:rsidR="00135845" w:rsidRPr="00E72E31">
        <w:rPr>
          <w:rFonts w:ascii="Times New Roman" w:eastAsia="Times New Roman" w:hAnsi="Times New Roman"/>
          <w:color w:val="000000"/>
          <w:lang w:val="uk-UA" w:eastAsia="uk-UA"/>
        </w:rPr>
        <w:t>арактеристика Інституту гуманітарної підготовки та державного управління ІФНТУНГ</w:t>
      </w:r>
      <w:r w:rsidR="008E1697" w:rsidRPr="00E72E31">
        <w:rPr>
          <w:rFonts w:ascii="Times New Roman" w:eastAsia="Times New Roman" w:hAnsi="Times New Roman"/>
          <w:color w:val="000000"/>
          <w:lang w:val="uk-UA" w:eastAsia="uk-UA"/>
        </w:rPr>
        <w:t>.</w:t>
      </w:r>
    </w:p>
    <w:p w14:paraId="7D4779E4" w14:textId="09F8E2DC" w:rsidR="005927E2" w:rsidRPr="00E72E31" w:rsidRDefault="008E1697" w:rsidP="003842BA">
      <w:pPr>
        <w:spacing w:after="0" w:line="216" w:lineRule="auto"/>
        <w:jc w:val="both"/>
        <w:rPr>
          <w:rFonts w:ascii="Times New Roman" w:eastAsia="Times New Roman" w:hAnsi="Times New Roman"/>
          <w:color w:val="000000"/>
          <w:lang w:val="uk-UA" w:eastAsia="uk-UA"/>
        </w:rPr>
      </w:pPr>
      <w:r w:rsidRPr="00E72E31">
        <w:rPr>
          <w:rFonts w:asciiTheme="majorBidi" w:hAnsiTheme="majorBidi" w:cstheme="majorBidi"/>
          <w:bCs/>
          <w:lang w:val="uk-UA"/>
        </w:rPr>
        <w:t>2.2.</w:t>
      </w:r>
      <w:r w:rsidR="007633B8" w:rsidRPr="00E72E31">
        <w:rPr>
          <w:rFonts w:ascii="Times New Roman" w:eastAsia="Times New Roman" w:hAnsi="Times New Roman"/>
          <w:color w:val="000000"/>
          <w:lang w:val="uk-UA" w:eastAsia="uk-UA"/>
        </w:rPr>
        <w:t xml:space="preserve"> Аналіз заходів щодо моніторингу працевлаштування випускників в Інституті гуманітарної підготовки та державного управління ІФНТУНГ</w:t>
      </w:r>
      <w:r w:rsidRPr="00E72E31">
        <w:rPr>
          <w:rFonts w:ascii="Times New Roman" w:eastAsia="Times New Roman" w:hAnsi="Times New Roman"/>
          <w:color w:val="000000"/>
          <w:lang w:val="uk-UA" w:eastAsia="uk-UA"/>
        </w:rPr>
        <w:t>.</w:t>
      </w:r>
    </w:p>
    <w:p w14:paraId="3A1C2A12" w14:textId="1DB1A2EB" w:rsidR="005927E2" w:rsidRPr="00E72E31" w:rsidRDefault="005927E2" w:rsidP="001A7A89">
      <w:pPr>
        <w:spacing w:after="0" w:line="240" w:lineRule="auto"/>
        <w:jc w:val="both"/>
        <w:rPr>
          <w:rFonts w:ascii="Times New Roman" w:eastAsia="Times New Roman" w:hAnsi="Times New Roman" w:cs="Times New Roman"/>
          <w:lang w:val="uk-UA" w:eastAsia="ru-RU"/>
        </w:rPr>
      </w:pPr>
      <w:r w:rsidRPr="00E72E31">
        <w:rPr>
          <w:rFonts w:asciiTheme="majorBidi" w:hAnsiTheme="majorBidi" w:cstheme="majorBidi"/>
          <w:bCs/>
          <w:lang w:val="uk-UA"/>
        </w:rPr>
        <w:t>2.3</w:t>
      </w:r>
      <w:r w:rsidR="00AC1E32" w:rsidRPr="00E72E31">
        <w:rPr>
          <w:rFonts w:asciiTheme="majorBidi" w:hAnsiTheme="majorBidi" w:cstheme="majorBidi"/>
          <w:bCs/>
          <w:lang w:val="uk-UA"/>
        </w:rPr>
        <w:t>.</w:t>
      </w:r>
      <w:r w:rsidR="00FB4728" w:rsidRPr="00E72E31">
        <w:rPr>
          <w:rFonts w:asciiTheme="majorBidi" w:hAnsiTheme="majorBidi" w:cstheme="majorBidi"/>
          <w:bCs/>
          <w:lang w:val="uk-UA"/>
        </w:rPr>
        <w:t xml:space="preserve"> </w:t>
      </w:r>
      <w:r w:rsidR="007633B8" w:rsidRPr="00E72E31">
        <w:rPr>
          <w:rFonts w:ascii="Times New Roman" w:eastAsia="Times New Roman" w:hAnsi="Times New Roman" w:cs="Times New Roman"/>
          <w:lang w:val="uk-UA" w:eastAsia="ru-RU"/>
        </w:rPr>
        <w:t>Шляхи вдосконалення моніторингу працевлаштування випускників Інституту гуманітарної підготовки та державного управління</w:t>
      </w:r>
    </w:p>
    <w:p w14:paraId="6586D352" w14:textId="77777777" w:rsidR="0094151A" w:rsidRPr="003842BA" w:rsidRDefault="0094151A" w:rsidP="005927E2">
      <w:pPr>
        <w:pStyle w:val="NormalWeb"/>
        <w:spacing w:before="0" w:beforeAutospacing="0" w:after="0" w:afterAutospacing="0"/>
        <w:jc w:val="both"/>
        <w:rPr>
          <w:b/>
          <w:bCs/>
          <w:sz w:val="22"/>
          <w:szCs w:val="22"/>
          <w:lang w:val="uk-UA"/>
        </w:rPr>
      </w:pPr>
      <w:r w:rsidRPr="003842BA">
        <w:rPr>
          <w:b/>
          <w:bCs/>
          <w:sz w:val="22"/>
          <w:szCs w:val="22"/>
          <w:lang w:val="uk-UA"/>
        </w:rPr>
        <w:t>5. Перелік графічного матеріалу (з точним зазначенням обов’язкових креслень):</w:t>
      </w:r>
    </w:p>
    <w:p w14:paraId="0065E861" w14:textId="0372E69F" w:rsidR="0094151A" w:rsidRPr="003842BA" w:rsidRDefault="0094151A" w:rsidP="0094151A">
      <w:pPr>
        <w:pStyle w:val="NormalWeb"/>
        <w:spacing w:before="0" w:beforeAutospacing="0" w:after="0" w:afterAutospacing="0"/>
        <w:jc w:val="both"/>
        <w:rPr>
          <w:bCs/>
          <w:i/>
          <w:color w:val="FFFFFF"/>
          <w:sz w:val="22"/>
          <w:szCs w:val="22"/>
          <w:u w:val="single"/>
          <w:lang w:val="uk-UA"/>
        </w:rPr>
      </w:pPr>
      <w:r w:rsidRPr="003842BA">
        <w:rPr>
          <w:i/>
          <w:sz w:val="22"/>
          <w:szCs w:val="22"/>
          <w:u w:val="single"/>
          <w:lang w:val="uk-UA"/>
        </w:rPr>
        <w:tab/>
      </w:r>
      <w:r w:rsidRPr="003842BA">
        <w:rPr>
          <w:i/>
          <w:sz w:val="22"/>
          <w:szCs w:val="22"/>
          <w:u w:val="single"/>
          <w:lang w:val="uk-UA"/>
        </w:rPr>
        <w:tab/>
      </w:r>
      <w:r w:rsidRPr="003842BA">
        <w:rPr>
          <w:i/>
          <w:sz w:val="22"/>
          <w:szCs w:val="22"/>
          <w:u w:val="single"/>
          <w:lang w:val="uk-UA"/>
        </w:rPr>
        <w:tab/>
      </w:r>
      <w:r w:rsidRPr="003842BA">
        <w:rPr>
          <w:i/>
          <w:sz w:val="22"/>
          <w:szCs w:val="22"/>
          <w:u w:val="single"/>
          <w:lang w:val="uk-UA"/>
        </w:rPr>
        <w:tab/>
      </w:r>
      <w:r w:rsidRPr="003842BA">
        <w:rPr>
          <w:i/>
          <w:sz w:val="22"/>
          <w:szCs w:val="22"/>
          <w:u w:val="single"/>
          <w:lang w:val="uk-UA"/>
        </w:rPr>
        <w:tab/>
      </w:r>
      <w:r w:rsidRPr="003842BA">
        <w:rPr>
          <w:i/>
          <w:sz w:val="22"/>
          <w:szCs w:val="22"/>
          <w:u w:val="single"/>
          <w:lang w:val="uk-UA"/>
        </w:rPr>
        <w:tab/>
      </w:r>
      <w:r w:rsidR="00E72E31">
        <w:rPr>
          <w:i/>
          <w:sz w:val="22"/>
          <w:szCs w:val="22"/>
          <w:u w:val="single"/>
          <w:lang w:val="uk-UA"/>
        </w:rPr>
        <w:tab/>
      </w:r>
      <w:r w:rsidR="00E72E31">
        <w:rPr>
          <w:i/>
          <w:sz w:val="22"/>
          <w:szCs w:val="22"/>
          <w:u w:val="single"/>
          <w:lang w:val="uk-UA"/>
        </w:rPr>
        <w:tab/>
      </w:r>
      <w:r w:rsidR="00E72E31">
        <w:rPr>
          <w:i/>
          <w:sz w:val="22"/>
          <w:szCs w:val="22"/>
          <w:u w:val="single"/>
          <w:lang w:val="uk-UA"/>
        </w:rPr>
        <w:tab/>
      </w:r>
      <w:r w:rsidR="00E72E31">
        <w:rPr>
          <w:i/>
          <w:sz w:val="22"/>
          <w:szCs w:val="22"/>
          <w:u w:val="single"/>
          <w:lang w:val="uk-UA"/>
        </w:rPr>
        <w:tab/>
      </w:r>
      <w:r w:rsidR="00E72E31">
        <w:rPr>
          <w:i/>
          <w:sz w:val="22"/>
          <w:szCs w:val="22"/>
          <w:u w:val="single"/>
          <w:lang w:val="uk-UA"/>
        </w:rPr>
        <w:tab/>
      </w:r>
      <w:r w:rsidR="00E72E31">
        <w:rPr>
          <w:i/>
          <w:sz w:val="22"/>
          <w:szCs w:val="22"/>
          <w:u w:val="single"/>
          <w:lang w:val="uk-UA"/>
        </w:rPr>
        <w:tab/>
      </w:r>
      <w:r w:rsidR="00E72E31">
        <w:rPr>
          <w:i/>
          <w:sz w:val="22"/>
          <w:szCs w:val="22"/>
          <w:u w:val="single"/>
          <w:lang w:val="uk-UA"/>
        </w:rPr>
        <w:tab/>
      </w:r>
    </w:p>
    <w:p w14:paraId="609080D1" w14:textId="77777777" w:rsidR="0094151A" w:rsidRPr="003842BA" w:rsidRDefault="0094151A" w:rsidP="0094151A">
      <w:pPr>
        <w:pStyle w:val="NormalWeb"/>
        <w:spacing w:before="0" w:beforeAutospacing="0" w:after="0" w:afterAutospacing="0"/>
        <w:rPr>
          <w:b/>
          <w:bCs/>
          <w:sz w:val="22"/>
          <w:szCs w:val="22"/>
          <w:lang w:val="uk-UA"/>
        </w:rPr>
      </w:pPr>
      <w:r w:rsidRPr="003842BA">
        <w:rPr>
          <w:b/>
          <w:bCs/>
          <w:sz w:val="22"/>
          <w:szCs w:val="22"/>
          <w:lang w:val="uk-UA"/>
        </w:rPr>
        <w:t>6. Консультанти розділів роботи: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3757"/>
        <w:gridCol w:w="1241"/>
        <w:gridCol w:w="1241"/>
      </w:tblGrid>
      <w:tr w:rsidR="0094151A" w:rsidRPr="003842BA" w14:paraId="1239F4EC" w14:textId="77777777" w:rsidTr="009F0FF6">
        <w:trPr>
          <w:trHeight w:val="274"/>
        </w:trPr>
        <w:tc>
          <w:tcPr>
            <w:tcW w:w="3229" w:type="dxa"/>
            <w:vMerge w:val="restart"/>
            <w:shd w:val="clear" w:color="auto" w:fill="auto"/>
          </w:tcPr>
          <w:p w14:paraId="22AAB8E1" w14:textId="77777777" w:rsidR="0094151A" w:rsidRPr="003842BA" w:rsidRDefault="0094151A" w:rsidP="009F0FF6">
            <w:pPr>
              <w:pStyle w:val="NormalWeb"/>
              <w:spacing w:before="0" w:beforeAutospacing="0" w:after="0" w:afterAutospacing="0"/>
              <w:jc w:val="center"/>
              <w:rPr>
                <w:b/>
                <w:bCs/>
                <w:sz w:val="22"/>
                <w:szCs w:val="22"/>
                <w:lang w:val="uk-UA"/>
              </w:rPr>
            </w:pPr>
            <w:r w:rsidRPr="003842BA">
              <w:rPr>
                <w:b/>
                <w:bCs/>
                <w:sz w:val="22"/>
                <w:szCs w:val="22"/>
                <w:lang w:val="uk-UA"/>
              </w:rPr>
              <w:t>Розділ</w:t>
            </w:r>
          </w:p>
        </w:tc>
        <w:tc>
          <w:tcPr>
            <w:tcW w:w="3757" w:type="dxa"/>
            <w:vMerge w:val="restart"/>
            <w:shd w:val="clear" w:color="auto" w:fill="auto"/>
          </w:tcPr>
          <w:p w14:paraId="0A8367A2" w14:textId="77777777" w:rsidR="0094151A" w:rsidRPr="003842BA" w:rsidRDefault="0094151A" w:rsidP="009F0FF6">
            <w:pPr>
              <w:pStyle w:val="NormalWeb"/>
              <w:spacing w:before="0" w:beforeAutospacing="0" w:after="0" w:afterAutospacing="0"/>
              <w:jc w:val="center"/>
              <w:rPr>
                <w:b/>
                <w:bCs/>
                <w:sz w:val="22"/>
                <w:szCs w:val="22"/>
                <w:lang w:val="uk-UA"/>
              </w:rPr>
            </w:pPr>
            <w:r w:rsidRPr="003842BA">
              <w:rPr>
                <w:b/>
                <w:bCs/>
                <w:sz w:val="22"/>
                <w:szCs w:val="22"/>
                <w:lang w:val="uk-UA"/>
              </w:rPr>
              <w:t>Прізвище, ініціали та посада консультанта</w:t>
            </w:r>
          </w:p>
        </w:tc>
        <w:tc>
          <w:tcPr>
            <w:tcW w:w="2482" w:type="dxa"/>
            <w:gridSpan w:val="2"/>
            <w:shd w:val="clear" w:color="auto" w:fill="auto"/>
          </w:tcPr>
          <w:p w14:paraId="6E2B67CC" w14:textId="77777777" w:rsidR="0094151A" w:rsidRPr="003842BA" w:rsidRDefault="0094151A" w:rsidP="009F0FF6">
            <w:pPr>
              <w:pStyle w:val="NormalWeb"/>
              <w:spacing w:before="0" w:beforeAutospacing="0" w:after="0" w:afterAutospacing="0"/>
              <w:jc w:val="center"/>
              <w:rPr>
                <w:b/>
                <w:bCs/>
                <w:sz w:val="22"/>
                <w:szCs w:val="22"/>
                <w:lang w:val="uk-UA"/>
              </w:rPr>
            </w:pPr>
            <w:r w:rsidRPr="003842BA">
              <w:rPr>
                <w:b/>
                <w:bCs/>
                <w:sz w:val="22"/>
                <w:szCs w:val="22"/>
                <w:lang w:val="uk-UA"/>
              </w:rPr>
              <w:t>Підпис, дата</w:t>
            </w:r>
          </w:p>
        </w:tc>
      </w:tr>
      <w:tr w:rsidR="0094151A" w:rsidRPr="003842BA" w14:paraId="5B2FF6AA" w14:textId="77777777" w:rsidTr="009F0FF6">
        <w:trPr>
          <w:trHeight w:val="274"/>
        </w:trPr>
        <w:tc>
          <w:tcPr>
            <w:tcW w:w="3229" w:type="dxa"/>
            <w:vMerge/>
            <w:shd w:val="clear" w:color="auto" w:fill="auto"/>
          </w:tcPr>
          <w:p w14:paraId="5475C64B" w14:textId="77777777" w:rsidR="0094151A" w:rsidRPr="003842BA" w:rsidRDefault="0094151A" w:rsidP="009F0FF6">
            <w:pPr>
              <w:pStyle w:val="NormalWeb"/>
              <w:spacing w:before="0" w:beforeAutospacing="0" w:after="0" w:afterAutospacing="0"/>
              <w:jc w:val="center"/>
              <w:rPr>
                <w:b/>
                <w:bCs/>
                <w:sz w:val="22"/>
                <w:szCs w:val="22"/>
                <w:lang w:val="uk-UA"/>
              </w:rPr>
            </w:pPr>
          </w:p>
        </w:tc>
        <w:tc>
          <w:tcPr>
            <w:tcW w:w="3757" w:type="dxa"/>
            <w:vMerge/>
            <w:shd w:val="clear" w:color="auto" w:fill="auto"/>
          </w:tcPr>
          <w:p w14:paraId="45450CCD" w14:textId="77777777" w:rsidR="0094151A" w:rsidRPr="003842BA" w:rsidRDefault="0094151A" w:rsidP="009F0FF6">
            <w:pPr>
              <w:pStyle w:val="NormalWeb"/>
              <w:spacing w:before="0" w:beforeAutospacing="0" w:after="0" w:afterAutospacing="0"/>
              <w:jc w:val="center"/>
              <w:rPr>
                <w:b/>
                <w:bCs/>
                <w:sz w:val="22"/>
                <w:szCs w:val="22"/>
                <w:lang w:val="uk-UA"/>
              </w:rPr>
            </w:pPr>
          </w:p>
        </w:tc>
        <w:tc>
          <w:tcPr>
            <w:tcW w:w="1241" w:type="dxa"/>
            <w:shd w:val="clear" w:color="auto" w:fill="auto"/>
          </w:tcPr>
          <w:p w14:paraId="05090159" w14:textId="77777777" w:rsidR="0094151A" w:rsidRPr="003842BA" w:rsidRDefault="0094151A" w:rsidP="009F0FF6">
            <w:pPr>
              <w:pStyle w:val="NormalWeb"/>
              <w:spacing w:before="0" w:beforeAutospacing="0" w:after="0" w:afterAutospacing="0"/>
              <w:jc w:val="center"/>
              <w:rPr>
                <w:b/>
                <w:bCs/>
                <w:sz w:val="22"/>
                <w:szCs w:val="22"/>
                <w:lang w:val="uk-UA"/>
              </w:rPr>
            </w:pPr>
            <w:r w:rsidRPr="003842BA">
              <w:rPr>
                <w:b/>
                <w:bCs/>
                <w:sz w:val="22"/>
                <w:szCs w:val="22"/>
                <w:lang w:val="uk-UA"/>
              </w:rPr>
              <w:t>Завдання видав</w:t>
            </w:r>
          </w:p>
        </w:tc>
        <w:tc>
          <w:tcPr>
            <w:tcW w:w="1241" w:type="dxa"/>
            <w:shd w:val="clear" w:color="auto" w:fill="auto"/>
          </w:tcPr>
          <w:p w14:paraId="458563E3" w14:textId="77777777" w:rsidR="0094151A" w:rsidRPr="003842BA" w:rsidRDefault="0094151A" w:rsidP="009F0FF6">
            <w:pPr>
              <w:pStyle w:val="NormalWeb"/>
              <w:spacing w:before="0" w:beforeAutospacing="0" w:after="0" w:afterAutospacing="0"/>
              <w:jc w:val="center"/>
              <w:rPr>
                <w:b/>
                <w:bCs/>
                <w:sz w:val="22"/>
                <w:szCs w:val="22"/>
                <w:lang w:val="uk-UA"/>
              </w:rPr>
            </w:pPr>
            <w:r w:rsidRPr="003842BA">
              <w:rPr>
                <w:b/>
                <w:bCs/>
                <w:sz w:val="22"/>
                <w:szCs w:val="22"/>
                <w:lang w:val="uk-UA"/>
              </w:rPr>
              <w:t>Завдання</w:t>
            </w:r>
          </w:p>
          <w:p w14:paraId="2955C9EB" w14:textId="77777777" w:rsidR="0094151A" w:rsidRPr="003842BA" w:rsidRDefault="0094151A" w:rsidP="009F0FF6">
            <w:pPr>
              <w:pStyle w:val="NormalWeb"/>
              <w:spacing w:before="0" w:beforeAutospacing="0" w:after="0" w:afterAutospacing="0"/>
              <w:jc w:val="center"/>
              <w:rPr>
                <w:b/>
                <w:bCs/>
                <w:sz w:val="22"/>
                <w:szCs w:val="22"/>
                <w:lang w:val="uk-UA"/>
              </w:rPr>
            </w:pPr>
            <w:r w:rsidRPr="003842BA">
              <w:rPr>
                <w:b/>
                <w:bCs/>
                <w:sz w:val="22"/>
                <w:szCs w:val="22"/>
                <w:lang w:val="uk-UA"/>
              </w:rPr>
              <w:t xml:space="preserve"> прийняв</w:t>
            </w:r>
          </w:p>
        </w:tc>
      </w:tr>
      <w:tr w:rsidR="0094151A" w:rsidRPr="003842BA" w14:paraId="57B82562" w14:textId="77777777" w:rsidTr="009F0FF6">
        <w:tc>
          <w:tcPr>
            <w:tcW w:w="3229" w:type="dxa"/>
            <w:shd w:val="clear" w:color="auto" w:fill="auto"/>
          </w:tcPr>
          <w:p w14:paraId="5A16BDBC" w14:textId="77777777" w:rsidR="0094151A" w:rsidRPr="003842BA" w:rsidRDefault="0094151A" w:rsidP="009F0FF6">
            <w:pPr>
              <w:pStyle w:val="NormalWeb"/>
              <w:spacing w:before="0" w:beforeAutospacing="0" w:after="0" w:afterAutospacing="0"/>
              <w:rPr>
                <w:bCs/>
                <w:sz w:val="22"/>
                <w:szCs w:val="22"/>
                <w:lang w:val="uk-UA"/>
              </w:rPr>
            </w:pPr>
            <w:r w:rsidRPr="003842BA">
              <w:rPr>
                <w:bCs/>
                <w:sz w:val="22"/>
                <w:szCs w:val="22"/>
                <w:lang w:val="uk-UA"/>
              </w:rPr>
              <w:t>Вступ</w:t>
            </w:r>
          </w:p>
        </w:tc>
        <w:tc>
          <w:tcPr>
            <w:tcW w:w="3757" w:type="dxa"/>
            <w:shd w:val="clear" w:color="auto" w:fill="auto"/>
          </w:tcPr>
          <w:p w14:paraId="3579B74E" w14:textId="57C310BD" w:rsidR="0094151A" w:rsidRPr="003842BA" w:rsidRDefault="00BE30BD" w:rsidP="009F0FF6">
            <w:pPr>
              <w:pStyle w:val="NormalWeb"/>
              <w:spacing w:before="0" w:beforeAutospacing="0" w:after="0" w:afterAutospacing="0"/>
              <w:rPr>
                <w:bCs/>
                <w:color w:val="000000" w:themeColor="text1"/>
                <w:sz w:val="22"/>
                <w:szCs w:val="22"/>
                <w:lang w:val="uk-UA"/>
              </w:rPr>
            </w:pPr>
            <w:r>
              <w:rPr>
                <w:bCs/>
                <w:color w:val="000000" w:themeColor="text1"/>
                <w:sz w:val="22"/>
                <w:szCs w:val="22"/>
                <w:lang w:val="uk-UA"/>
              </w:rPr>
              <w:t>доц. Бурківська Л. Ю.</w:t>
            </w:r>
          </w:p>
        </w:tc>
        <w:tc>
          <w:tcPr>
            <w:tcW w:w="1241" w:type="dxa"/>
            <w:shd w:val="clear" w:color="auto" w:fill="auto"/>
          </w:tcPr>
          <w:p w14:paraId="1979F54B" w14:textId="77777777" w:rsidR="0094151A" w:rsidRPr="003842BA" w:rsidRDefault="0094151A" w:rsidP="009F0FF6">
            <w:pPr>
              <w:pStyle w:val="NormalWeb"/>
              <w:spacing w:before="0" w:beforeAutospacing="0" w:after="0" w:afterAutospacing="0"/>
              <w:rPr>
                <w:bCs/>
                <w:sz w:val="22"/>
                <w:szCs w:val="22"/>
                <w:lang w:val="uk-UA"/>
              </w:rPr>
            </w:pPr>
          </w:p>
        </w:tc>
        <w:tc>
          <w:tcPr>
            <w:tcW w:w="1241" w:type="dxa"/>
            <w:shd w:val="clear" w:color="auto" w:fill="auto"/>
          </w:tcPr>
          <w:p w14:paraId="76C3FC6F" w14:textId="77777777" w:rsidR="0094151A" w:rsidRPr="003842BA" w:rsidRDefault="0094151A" w:rsidP="009F0FF6">
            <w:pPr>
              <w:pStyle w:val="NormalWeb"/>
              <w:spacing w:before="0" w:beforeAutospacing="0" w:after="0" w:afterAutospacing="0"/>
              <w:rPr>
                <w:bCs/>
                <w:sz w:val="22"/>
                <w:szCs w:val="22"/>
                <w:lang w:val="uk-UA"/>
              </w:rPr>
            </w:pPr>
          </w:p>
        </w:tc>
      </w:tr>
      <w:tr w:rsidR="0094151A" w:rsidRPr="003842BA" w14:paraId="41B400B7" w14:textId="77777777" w:rsidTr="009F0FF6">
        <w:tc>
          <w:tcPr>
            <w:tcW w:w="3229" w:type="dxa"/>
            <w:shd w:val="clear" w:color="auto" w:fill="auto"/>
          </w:tcPr>
          <w:p w14:paraId="4E7F1291" w14:textId="77777777" w:rsidR="0094151A" w:rsidRPr="003842BA" w:rsidRDefault="0094151A" w:rsidP="009F0FF6">
            <w:pPr>
              <w:pStyle w:val="NormalWeb"/>
              <w:spacing w:before="0" w:beforeAutospacing="0" w:after="0" w:afterAutospacing="0"/>
              <w:rPr>
                <w:bCs/>
                <w:sz w:val="22"/>
                <w:szCs w:val="22"/>
                <w:lang w:val="uk-UA"/>
              </w:rPr>
            </w:pPr>
            <w:r w:rsidRPr="003842BA">
              <w:rPr>
                <w:bCs/>
                <w:sz w:val="22"/>
                <w:szCs w:val="22"/>
                <w:lang w:val="uk-UA"/>
              </w:rPr>
              <w:t>Розділ 1, 2</w:t>
            </w:r>
          </w:p>
        </w:tc>
        <w:tc>
          <w:tcPr>
            <w:tcW w:w="3757" w:type="dxa"/>
            <w:shd w:val="clear" w:color="auto" w:fill="auto"/>
          </w:tcPr>
          <w:p w14:paraId="7BF82914" w14:textId="72FAE7C2" w:rsidR="0094151A" w:rsidRPr="003842BA" w:rsidRDefault="00BE30BD" w:rsidP="009F0FF6">
            <w:pPr>
              <w:pStyle w:val="NormalWeb"/>
              <w:spacing w:before="0" w:beforeAutospacing="0" w:after="0" w:afterAutospacing="0"/>
              <w:rPr>
                <w:bCs/>
                <w:color w:val="000000" w:themeColor="text1"/>
                <w:sz w:val="22"/>
                <w:szCs w:val="22"/>
                <w:lang w:val="en-US"/>
              </w:rPr>
            </w:pPr>
            <w:r>
              <w:rPr>
                <w:bCs/>
                <w:color w:val="000000" w:themeColor="text1"/>
                <w:sz w:val="22"/>
                <w:szCs w:val="22"/>
                <w:lang w:val="uk-UA"/>
              </w:rPr>
              <w:t>доц. Бурківська Л. Ю.</w:t>
            </w:r>
          </w:p>
        </w:tc>
        <w:tc>
          <w:tcPr>
            <w:tcW w:w="1241" w:type="dxa"/>
            <w:shd w:val="clear" w:color="auto" w:fill="auto"/>
          </w:tcPr>
          <w:p w14:paraId="7A4CCD63" w14:textId="77777777" w:rsidR="0094151A" w:rsidRPr="003842BA" w:rsidRDefault="0094151A" w:rsidP="009F0FF6">
            <w:pPr>
              <w:pStyle w:val="NormalWeb"/>
              <w:spacing w:before="0" w:beforeAutospacing="0" w:after="0" w:afterAutospacing="0"/>
              <w:rPr>
                <w:bCs/>
                <w:sz w:val="22"/>
                <w:szCs w:val="22"/>
                <w:lang w:val="uk-UA"/>
              </w:rPr>
            </w:pPr>
          </w:p>
        </w:tc>
        <w:tc>
          <w:tcPr>
            <w:tcW w:w="1241" w:type="dxa"/>
            <w:shd w:val="clear" w:color="auto" w:fill="auto"/>
          </w:tcPr>
          <w:p w14:paraId="6F70492C" w14:textId="77777777" w:rsidR="0094151A" w:rsidRPr="003842BA" w:rsidRDefault="0094151A" w:rsidP="009F0FF6">
            <w:pPr>
              <w:pStyle w:val="NormalWeb"/>
              <w:spacing w:before="0" w:beforeAutospacing="0" w:after="0" w:afterAutospacing="0"/>
              <w:rPr>
                <w:bCs/>
                <w:sz w:val="22"/>
                <w:szCs w:val="22"/>
                <w:lang w:val="uk-UA"/>
              </w:rPr>
            </w:pPr>
          </w:p>
        </w:tc>
      </w:tr>
      <w:tr w:rsidR="0094151A" w:rsidRPr="003842BA" w14:paraId="0C02A13D" w14:textId="77777777" w:rsidTr="009F0FF6">
        <w:tc>
          <w:tcPr>
            <w:tcW w:w="3229" w:type="dxa"/>
            <w:shd w:val="clear" w:color="auto" w:fill="auto"/>
          </w:tcPr>
          <w:p w14:paraId="318C3D54" w14:textId="77777777" w:rsidR="0094151A" w:rsidRPr="003842BA" w:rsidRDefault="0094151A" w:rsidP="009F0FF6">
            <w:pPr>
              <w:pStyle w:val="NormalWeb"/>
              <w:spacing w:before="0" w:beforeAutospacing="0" w:after="0" w:afterAutospacing="0"/>
              <w:rPr>
                <w:bCs/>
                <w:sz w:val="22"/>
                <w:szCs w:val="22"/>
                <w:lang w:val="uk-UA"/>
              </w:rPr>
            </w:pPr>
            <w:r w:rsidRPr="003842BA">
              <w:rPr>
                <w:bCs/>
                <w:sz w:val="22"/>
                <w:szCs w:val="22"/>
                <w:lang w:val="uk-UA"/>
              </w:rPr>
              <w:t>Висновки</w:t>
            </w:r>
          </w:p>
        </w:tc>
        <w:tc>
          <w:tcPr>
            <w:tcW w:w="3757" w:type="dxa"/>
            <w:shd w:val="clear" w:color="auto" w:fill="auto"/>
          </w:tcPr>
          <w:p w14:paraId="6C1998FA" w14:textId="0CB78FCB" w:rsidR="0094151A" w:rsidRPr="003842BA" w:rsidRDefault="00BE30BD" w:rsidP="009F0FF6">
            <w:pPr>
              <w:pStyle w:val="NormalWeb"/>
              <w:spacing w:before="0" w:beforeAutospacing="0" w:after="0" w:afterAutospacing="0"/>
              <w:rPr>
                <w:bCs/>
                <w:color w:val="000000" w:themeColor="text1"/>
                <w:sz w:val="22"/>
                <w:szCs w:val="22"/>
                <w:lang w:val="uk-UA"/>
              </w:rPr>
            </w:pPr>
            <w:r>
              <w:rPr>
                <w:bCs/>
                <w:color w:val="000000" w:themeColor="text1"/>
                <w:sz w:val="22"/>
                <w:szCs w:val="22"/>
                <w:lang w:val="uk-UA"/>
              </w:rPr>
              <w:t>доц. Бурківська Л. Ю.</w:t>
            </w:r>
          </w:p>
        </w:tc>
        <w:tc>
          <w:tcPr>
            <w:tcW w:w="1241" w:type="dxa"/>
            <w:shd w:val="clear" w:color="auto" w:fill="auto"/>
          </w:tcPr>
          <w:p w14:paraId="2D0EAA61" w14:textId="77777777" w:rsidR="0094151A" w:rsidRPr="003842BA" w:rsidRDefault="0094151A" w:rsidP="009F0FF6">
            <w:pPr>
              <w:pStyle w:val="NormalWeb"/>
              <w:spacing w:before="0" w:beforeAutospacing="0" w:after="0" w:afterAutospacing="0"/>
              <w:rPr>
                <w:bCs/>
                <w:sz w:val="22"/>
                <w:szCs w:val="22"/>
                <w:lang w:val="uk-UA"/>
              </w:rPr>
            </w:pPr>
          </w:p>
        </w:tc>
        <w:tc>
          <w:tcPr>
            <w:tcW w:w="1241" w:type="dxa"/>
            <w:shd w:val="clear" w:color="auto" w:fill="auto"/>
          </w:tcPr>
          <w:p w14:paraId="26AB12F2" w14:textId="77777777" w:rsidR="0094151A" w:rsidRPr="003842BA" w:rsidRDefault="0094151A" w:rsidP="009F0FF6">
            <w:pPr>
              <w:pStyle w:val="NormalWeb"/>
              <w:spacing w:before="0" w:beforeAutospacing="0" w:after="0" w:afterAutospacing="0"/>
              <w:rPr>
                <w:bCs/>
                <w:sz w:val="22"/>
                <w:szCs w:val="22"/>
                <w:lang w:val="uk-UA"/>
              </w:rPr>
            </w:pPr>
          </w:p>
        </w:tc>
      </w:tr>
      <w:tr w:rsidR="0094151A" w:rsidRPr="003842BA" w14:paraId="5A7041D2" w14:textId="77777777" w:rsidTr="009F0FF6">
        <w:tc>
          <w:tcPr>
            <w:tcW w:w="3229" w:type="dxa"/>
            <w:shd w:val="clear" w:color="auto" w:fill="auto"/>
          </w:tcPr>
          <w:p w14:paraId="5BF05409" w14:textId="77777777" w:rsidR="0094151A" w:rsidRPr="003842BA" w:rsidRDefault="0094151A" w:rsidP="009F0FF6">
            <w:pPr>
              <w:pStyle w:val="NormalWeb"/>
              <w:spacing w:before="0" w:beforeAutospacing="0" w:after="0" w:afterAutospacing="0"/>
              <w:rPr>
                <w:bCs/>
                <w:sz w:val="22"/>
                <w:szCs w:val="22"/>
                <w:lang w:val="uk-UA"/>
              </w:rPr>
            </w:pPr>
            <w:r w:rsidRPr="003842BA">
              <w:rPr>
                <w:bCs/>
                <w:sz w:val="22"/>
                <w:szCs w:val="22"/>
                <w:lang w:val="uk-UA"/>
              </w:rPr>
              <w:t>Перелік використаних джерел</w:t>
            </w:r>
          </w:p>
        </w:tc>
        <w:tc>
          <w:tcPr>
            <w:tcW w:w="3757" w:type="dxa"/>
            <w:shd w:val="clear" w:color="auto" w:fill="auto"/>
          </w:tcPr>
          <w:p w14:paraId="2DD4C3EC" w14:textId="60583926" w:rsidR="0094151A" w:rsidRPr="003842BA" w:rsidRDefault="00BE30BD" w:rsidP="009F0FF6">
            <w:pPr>
              <w:pStyle w:val="NormalWeb"/>
              <w:spacing w:before="0" w:beforeAutospacing="0" w:after="0" w:afterAutospacing="0"/>
              <w:rPr>
                <w:bCs/>
                <w:color w:val="000000" w:themeColor="text1"/>
                <w:sz w:val="22"/>
                <w:szCs w:val="22"/>
                <w:lang w:val="uk-UA"/>
              </w:rPr>
            </w:pPr>
            <w:r>
              <w:rPr>
                <w:bCs/>
                <w:color w:val="000000" w:themeColor="text1"/>
                <w:sz w:val="22"/>
                <w:szCs w:val="22"/>
                <w:lang w:val="uk-UA"/>
              </w:rPr>
              <w:t>доц. Бурківська Л. Ю.</w:t>
            </w:r>
          </w:p>
        </w:tc>
        <w:tc>
          <w:tcPr>
            <w:tcW w:w="1241" w:type="dxa"/>
            <w:shd w:val="clear" w:color="auto" w:fill="auto"/>
          </w:tcPr>
          <w:p w14:paraId="566D08BA" w14:textId="77777777" w:rsidR="0094151A" w:rsidRPr="003842BA" w:rsidRDefault="0094151A" w:rsidP="009F0FF6">
            <w:pPr>
              <w:pStyle w:val="NormalWeb"/>
              <w:spacing w:before="0" w:beforeAutospacing="0" w:after="0" w:afterAutospacing="0"/>
              <w:rPr>
                <w:bCs/>
                <w:sz w:val="22"/>
                <w:szCs w:val="22"/>
                <w:lang w:val="uk-UA"/>
              </w:rPr>
            </w:pPr>
          </w:p>
        </w:tc>
        <w:tc>
          <w:tcPr>
            <w:tcW w:w="1241" w:type="dxa"/>
            <w:shd w:val="clear" w:color="auto" w:fill="auto"/>
          </w:tcPr>
          <w:p w14:paraId="2FF4B92A" w14:textId="77777777" w:rsidR="0094151A" w:rsidRPr="003842BA" w:rsidRDefault="0094151A" w:rsidP="009F0FF6">
            <w:pPr>
              <w:pStyle w:val="NormalWeb"/>
              <w:spacing w:before="0" w:beforeAutospacing="0" w:after="0" w:afterAutospacing="0"/>
              <w:rPr>
                <w:bCs/>
                <w:sz w:val="22"/>
                <w:szCs w:val="22"/>
                <w:lang w:val="uk-UA"/>
              </w:rPr>
            </w:pPr>
          </w:p>
        </w:tc>
      </w:tr>
    </w:tbl>
    <w:p w14:paraId="1356429F" w14:textId="77777777" w:rsidR="003842BA" w:rsidRDefault="003842BA" w:rsidP="0094151A">
      <w:pPr>
        <w:pStyle w:val="Heading9"/>
        <w:spacing w:before="0"/>
        <w:rPr>
          <w:rFonts w:ascii="Times New Roman" w:hAnsi="Times New Roman"/>
          <w:b/>
          <w:bCs/>
          <w:i w:val="0"/>
          <w:color w:val="auto"/>
          <w:sz w:val="22"/>
          <w:szCs w:val="22"/>
        </w:rPr>
      </w:pPr>
    </w:p>
    <w:p w14:paraId="6F18BAED" w14:textId="77777777" w:rsidR="0094151A" w:rsidRPr="003842BA" w:rsidRDefault="0094151A" w:rsidP="0094151A">
      <w:pPr>
        <w:pStyle w:val="Heading9"/>
        <w:spacing w:before="0"/>
        <w:rPr>
          <w:rFonts w:ascii="Times New Roman" w:hAnsi="Times New Roman"/>
          <w:b/>
          <w:bCs/>
          <w:i w:val="0"/>
          <w:color w:val="auto"/>
          <w:sz w:val="22"/>
          <w:szCs w:val="22"/>
        </w:rPr>
      </w:pPr>
      <w:r w:rsidRPr="003842BA">
        <w:rPr>
          <w:rFonts w:ascii="Times New Roman" w:hAnsi="Times New Roman"/>
          <w:b/>
          <w:bCs/>
          <w:i w:val="0"/>
          <w:color w:val="auto"/>
          <w:sz w:val="22"/>
          <w:szCs w:val="22"/>
        </w:rPr>
        <w:t xml:space="preserve">7. </w:t>
      </w:r>
      <w:r w:rsidRPr="003842BA">
        <w:rPr>
          <w:rFonts w:ascii="Times New Roman" w:hAnsi="Times New Roman"/>
          <w:b/>
          <w:i w:val="0"/>
          <w:color w:val="auto"/>
          <w:sz w:val="22"/>
          <w:szCs w:val="22"/>
        </w:rPr>
        <w:t>Дата видачі завдання:</w:t>
      </w:r>
      <w:r w:rsidR="00467419" w:rsidRPr="003842BA">
        <w:rPr>
          <w:rFonts w:ascii="Times New Roman" w:hAnsi="Times New Roman"/>
          <w:i w:val="0"/>
          <w:color w:val="auto"/>
          <w:sz w:val="22"/>
          <w:szCs w:val="22"/>
          <w:u w:val="single"/>
        </w:rPr>
        <w:tab/>
      </w:r>
      <w:r w:rsidR="00E440BB" w:rsidRPr="003842BA">
        <w:rPr>
          <w:rFonts w:ascii="Times New Roman" w:hAnsi="Times New Roman"/>
          <w:i w:val="0"/>
          <w:color w:val="auto"/>
          <w:sz w:val="22"/>
          <w:szCs w:val="22"/>
          <w:u w:val="single"/>
        </w:rPr>
        <w:t>14</w:t>
      </w:r>
      <w:r w:rsidR="00B90103" w:rsidRPr="003842BA">
        <w:rPr>
          <w:rFonts w:ascii="Times New Roman" w:hAnsi="Times New Roman"/>
          <w:i w:val="0"/>
          <w:color w:val="auto"/>
          <w:sz w:val="22"/>
          <w:szCs w:val="22"/>
          <w:u w:val="single"/>
          <w:lang w:val="ru-RU"/>
        </w:rPr>
        <w:t xml:space="preserve"> </w:t>
      </w:r>
      <w:r w:rsidR="00E440BB" w:rsidRPr="003842BA">
        <w:rPr>
          <w:rFonts w:ascii="Times New Roman" w:hAnsi="Times New Roman"/>
          <w:i w:val="0"/>
          <w:color w:val="auto"/>
          <w:sz w:val="22"/>
          <w:szCs w:val="22"/>
          <w:u w:val="single"/>
        </w:rPr>
        <w:t>січня</w:t>
      </w:r>
      <w:r w:rsidR="00E53545" w:rsidRPr="003842BA">
        <w:rPr>
          <w:rFonts w:ascii="Times New Roman" w:hAnsi="Times New Roman"/>
          <w:i w:val="0"/>
          <w:color w:val="auto"/>
          <w:sz w:val="22"/>
          <w:szCs w:val="22"/>
          <w:u w:val="single"/>
        </w:rPr>
        <w:t xml:space="preserve"> 202</w:t>
      </w:r>
      <w:r w:rsidR="00B90103" w:rsidRPr="003842BA">
        <w:rPr>
          <w:rFonts w:ascii="Times New Roman" w:hAnsi="Times New Roman"/>
          <w:i w:val="0"/>
          <w:color w:val="auto"/>
          <w:sz w:val="22"/>
          <w:szCs w:val="22"/>
          <w:u w:val="single"/>
        </w:rPr>
        <w:t>6</w:t>
      </w:r>
      <w:r w:rsidR="00467419" w:rsidRPr="003842BA">
        <w:rPr>
          <w:rFonts w:ascii="Times New Roman" w:hAnsi="Times New Roman"/>
          <w:i w:val="0"/>
          <w:color w:val="auto"/>
          <w:sz w:val="22"/>
          <w:szCs w:val="22"/>
          <w:u w:val="single"/>
        </w:rPr>
        <w:tab/>
      </w:r>
      <w:r w:rsidR="002D7FCD" w:rsidRPr="003842BA">
        <w:rPr>
          <w:rFonts w:ascii="Times New Roman" w:hAnsi="Times New Roman"/>
          <w:i w:val="0"/>
          <w:color w:val="auto"/>
          <w:sz w:val="22"/>
          <w:szCs w:val="22"/>
          <w:u w:val="single"/>
        </w:rPr>
        <w:t>р.</w:t>
      </w:r>
      <w:r w:rsidR="00467419" w:rsidRPr="003842BA">
        <w:rPr>
          <w:rFonts w:ascii="Times New Roman" w:hAnsi="Times New Roman"/>
          <w:i w:val="0"/>
          <w:color w:val="auto"/>
          <w:sz w:val="22"/>
          <w:szCs w:val="22"/>
          <w:u w:val="single"/>
        </w:rPr>
        <w:tab/>
      </w:r>
      <w:r w:rsidR="00467419" w:rsidRPr="003842BA">
        <w:rPr>
          <w:rFonts w:ascii="Times New Roman" w:hAnsi="Times New Roman"/>
          <w:i w:val="0"/>
          <w:color w:val="auto"/>
          <w:sz w:val="22"/>
          <w:szCs w:val="22"/>
          <w:u w:val="single"/>
        </w:rPr>
        <w:tab/>
      </w:r>
      <w:r w:rsidR="00467419" w:rsidRPr="003842BA">
        <w:rPr>
          <w:rFonts w:ascii="Times New Roman" w:hAnsi="Times New Roman"/>
          <w:i w:val="0"/>
          <w:color w:val="auto"/>
          <w:sz w:val="22"/>
          <w:szCs w:val="22"/>
          <w:u w:val="single"/>
        </w:rPr>
        <w:tab/>
      </w:r>
      <w:r w:rsidR="00467419" w:rsidRPr="003842BA">
        <w:rPr>
          <w:rFonts w:ascii="Times New Roman" w:hAnsi="Times New Roman"/>
          <w:i w:val="0"/>
          <w:color w:val="auto"/>
          <w:sz w:val="22"/>
          <w:szCs w:val="22"/>
          <w:u w:val="single"/>
        </w:rPr>
        <w:tab/>
      </w:r>
      <w:r w:rsidR="00467419" w:rsidRPr="003842BA">
        <w:rPr>
          <w:rFonts w:ascii="Times New Roman" w:hAnsi="Times New Roman"/>
          <w:i w:val="0"/>
          <w:color w:val="auto"/>
          <w:sz w:val="22"/>
          <w:szCs w:val="22"/>
          <w:u w:val="single"/>
        </w:rPr>
        <w:tab/>
      </w:r>
      <w:r w:rsidR="00467419" w:rsidRPr="003842BA">
        <w:rPr>
          <w:rFonts w:ascii="Times New Roman" w:hAnsi="Times New Roman"/>
          <w:i w:val="0"/>
          <w:color w:val="auto"/>
          <w:sz w:val="22"/>
          <w:szCs w:val="22"/>
          <w:u w:val="single"/>
        </w:rPr>
        <w:tab/>
      </w:r>
    </w:p>
    <w:p w14:paraId="22C80465" w14:textId="77777777" w:rsidR="0094151A" w:rsidRPr="003842BA" w:rsidRDefault="0094151A" w:rsidP="0094151A">
      <w:pPr>
        <w:spacing w:after="0" w:line="240" w:lineRule="auto"/>
        <w:rPr>
          <w:rFonts w:ascii="Times New Roman" w:hAnsi="Times New Roman"/>
          <w:lang w:val="uk-UA"/>
        </w:rPr>
      </w:pPr>
    </w:p>
    <w:p w14:paraId="6E5D588D" w14:textId="77777777" w:rsidR="0094151A" w:rsidRPr="00134A6B" w:rsidRDefault="0094151A" w:rsidP="00D077E3">
      <w:pPr>
        <w:pStyle w:val="Default"/>
        <w:ind w:firstLine="709"/>
        <w:jc w:val="center"/>
        <w:rPr>
          <w:rFonts w:ascii="Times New Roman" w:hAnsi="Times New Roman"/>
          <w:b/>
          <w:caps/>
          <w:sz w:val="28"/>
          <w:szCs w:val="28"/>
          <w:lang w:val="uk-UA"/>
        </w:rPr>
      </w:pPr>
      <w:r w:rsidRPr="003842BA">
        <w:rPr>
          <w:rFonts w:ascii="Times New Roman" w:hAnsi="Times New Roman" w:cs="Times New Roman"/>
          <w:b/>
          <w:bCs/>
          <w:sz w:val="22"/>
          <w:szCs w:val="22"/>
          <w:lang w:val="uk-UA"/>
        </w:rPr>
        <w:br w:type="page"/>
      </w:r>
      <w:r w:rsidR="00E53545">
        <w:rPr>
          <w:rFonts w:ascii="Times New Roman" w:hAnsi="Times New Roman"/>
          <w:b/>
          <w:noProof/>
          <w:lang w:eastAsia="ru-RU"/>
        </w:rPr>
        <w:lastRenderedPageBreak/>
        <mc:AlternateContent>
          <mc:Choice Requires="wps">
            <w:drawing>
              <wp:anchor distT="0" distB="0" distL="114300" distR="114300" simplePos="0" relativeHeight="251661312" behindDoc="0" locked="0" layoutInCell="1" allowOverlap="1" wp14:anchorId="0623F5CA" wp14:editId="6B746708">
                <wp:simplePos x="0" y="0"/>
                <wp:positionH relativeFrom="column">
                  <wp:posOffset>6105525</wp:posOffset>
                </wp:positionH>
                <wp:positionV relativeFrom="paragraph">
                  <wp:posOffset>-372110</wp:posOffset>
                </wp:positionV>
                <wp:extent cx="304800" cy="2286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chemeClr val="lt1"/>
                        </a:solidFill>
                        <a:ln w="6350">
                          <a:noFill/>
                        </a:ln>
                      </wps:spPr>
                      <wps:txbx>
                        <w:txbxContent>
                          <w:p w14:paraId="79B145BC" w14:textId="77777777" w:rsidR="00E72E31" w:rsidRDefault="00E72E31" w:rsidP="00E535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23F5CA" id="Text Box 12" o:spid="_x0000_s1027" type="#_x0000_t202" style="position:absolute;left:0;text-align:left;margin-left:480.75pt;margin-top:-29.3pt;width:24pt;height: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moQgIAAIEEAAAOAAAAZHJzL2Uyb0RvYy54bWysVMFuGjEQvVfqP1i+N7sQQgnKEtFEVJWi&#10;JBJUORuvN6zk9bi2YZd+fZ+9QGjaU9WLGc+8fZ55M8PNbddotlPO12QKPrjIOVNGUlmb14J/Xy0+&#10;TTjzQZhSaDKq4Hvl+e3s44eb1k7VkDakS+UYSIyftrbgmxDsNMu83KhG+AuyyiBYkWtEwNW9ZqUT&#10;LdgbnQ3zfJy15ErrSCrv4b3vg3yW+KtKyfBUVV4FpguO3EI6XTrX8cxmN2L66oTd1PKQhviHLBpR&#10;Gzx6oroXQbCtq/+gamrpyFMVLiQ1GVVVLVWqAdUM8nfVLDfCqlQLxPH2JJP/f7TycffsWF2id0PO&#10;jGjQo5XqAvtCHYML+rTWTwFbWgBDBz+wR7+HM5bdVa6JvyiIIQ6l9yd1I5uE8zIfTXJEJELD4WQM&#10;G+zZ28fW+fBVUcOiUXCH5iVNxe7Bhx56hMS3POm6XNRap0scGHWnHdsJtFqHlCLIf0Npw9qCjy+v&#10;8kRsKH7eM2uDXGKpfUnRCt2666U5lrumcg8VHPVz5K1c1Mj1QfjwLBwGB+VhGcITjkoT3qKDxdmG&#10;3M+/+SMe/USUsxaDWHD/Yyuc4kx/M+j09WA0ipObLqOrz0Nc3HlkfR4x2+aOIMAAa2dlMiM+6KNZ&#10;OWpesDPz+CpCwki8XfBwNO9Cvx7YOanm8wTCrFoRHszSykgdBY+dWHUvwtlDuwL6/EjHkRXTd13r&#10;sfFLQ/NtoKpOLY0696oe5Mecp6E47GRcpPN7Qr39c8x+AQAA//8DAFBLAwQUAAYACAAAACEAvkAk&#10;luIAAAAMAQAADwAAAGRycy9kb3ducmV2LnhtbEyPTU+DQBCG7yb+h82YeDHtUhqwRZbGGD8SbxY/&#10;4m3LjkBkZwm7Bfz3Tk96nHeevPNMvpttJ0YcfOtIwWoZgUCqnGmpVvBaPiw2IHzQZHTnCBX8oIdd&#10;cX6W68y4iV5w3IdacAn5TCtoQugzKX3VoNV+6Xok3n25werA41BLM+iJy20n4yhKpdUt8YVG93jX&#10;YPW9P1oFn1f1x7OfH9+mdbLu75/G8vrdlEpdXsy3NyACzuEPhpM+q0PBTgd3JONFp2CbrhJGFSyS&#10;TQriRETRlqMDR3Gcgixy+f+J4hcAAP//AwBQSwECLQAUAAYACAAAACEAtoM4kv4AAADhAQAAEwAA&#10;AAAAAAAAAAAAAAAAAAAAW0NvbnRlbnRfVHlwZXNdLnhtbFBLAQItABQABgAIAAAAIQA4/SH/1gAA&#10;AJQBAAALAAAAAAAAAAAAAAAAAC8BAABfcmVscy8ucmVsc1BLAQItABQABgAIAAAAIQAihLmoQgIA&#10;AIEEAAAOAAAAAAAAAAAAAAAAAC4CAABkcnMvZTJvRG9jLnhtbFBLAQItABQABgAIAAAAIQC+QCSW&#10;4gAAAAwBAAAPAAAAAAAAAAAAAAAAAJwEAABkcnMvZG93bnJldi54bWxQSwUGAAAAAAQABADzAAAA&#10;qwUAAAAA&#10;" fillcolor="white [3201]" stroked="f" strokeweight=".5pt">
                <v:textbox>
                  <w:txbxContent>
                    <w:p w14:paraId="79B145BC" w14:textId="77777777" w:rsidR="00E72E31" w:rsidRDefault="00E72E31" w:rsidP="00E53545"/>
                  </w:txbxContent>
                </v:textbox>
              </v:shape>
            </w:pict>
          </mc:Fallback>
        </mc:AlternateContent>
      </w:r>
      <w:r w:rsidRPr="00134A6B">
        <w:rPr>
          <w:rFonts w:ascii="Times New Roman" w:hAnsi="Times New Roman"/>
          <w:b/>
          <w:caps/>
          <w:sz w:val="28"/>
          <w:szCs w:val="28"/>
          <w:lang w:val="uk-UA"/>
        </w:rPr>
        <w:t>Календарний план</w:t>
      </w:r>
    </w:p>
    <w:p w14:paraId="0E1B0C77" w14:textId="7E520D68" w:rsidR="0094151A" w:rsidRPr="00134A6B" w:rsidRDefault="0094151A" w:rsidP="0094151A">
      <w:pPr>
        <w:spacing w:after="0" w:line="240" w:lineRule="auto"/>
        <w:jc w:val="center"/>
        <w:rPr>
          <w:rFonts w:ascii="Times New Roman" w:hAnsi="Times New Roman"/>
          <w:b/>
          <w:caps/>
          <w:sz w:val="28"/>
          <w:szCs w:val="28"/>
          <w:lang w:val="uk-UA"/>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71"/>
        <w:gridCol w:w="3780"/>
        <w:gridCol w:w="2340"/>
        <w:gridCol w:w="1979"/>
      </w:tblGrid>
      <w:tr w:rsidR="0094151A" w:rsidRPr="00134A6B" w14:paraId="74D208BE" w14:textId="77777777" w:rsidTr="009F0FF6">
        <w:tc>
          <w:tcPr>
            <w:tcW w:w="648" w:type="dxa"/>
            <w:shd w:val="clear" w:color="auto" w:fill="auto"/>
          </w:tcPr>
          <w:p w14:paraId="3EB9F2CB" w14:textId="77777777" w:rsidR="0094151A" w:rsidRPr="00134A6B" w:rsidRDefault="0094151A" w:rsidP="009F0FF6">
            <w:pPr>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w:t>
            </w:r>
          </w:p>
          <w:p w14:paraId="7EA42D1C" w14:textId="77777777" w:rsidR="0094151A" w:rsidRPr="00134A6B" w:rsidRDefault="0094151A" w:rsidP="009F0FF6">
            <w:pPr>
              <w:spacing w:after="0" w:line="240" w:lineRule="auto"/>
              <w:jc w:val="center"/>
              <w:rPr>
                <w:rFonts w:ascii="Times New Roman" w:hAnsi="Times New Roman"/>
                <w:sz w:val="26"/>
                <w:szCs w:val="26"/>
                <w:lang w:val="uk-UA"/>
              </w:rPr>
            </w:pPr>
            <w:r w:rsidRPr="00134A6B">
              <w:rPr>
                <w:rFonts w:ascii="Times New Roman" w:hAnsi="Times New Roman"/>
                <w:i/>
                <w:sz w:val="26"/>
                <w:szCs w:val="26"/>
                <w:lang w:val="uk-UA"/>
              </w:rPr>
              <w:t>з/п</w:t>
            </w:r>
          </w:p>
        </w:tc>
        <w:tc>
          <w:tcPr>
            <w:tcW w:w="4451" w:type="dxa"/>
            <w:gridSpan w:val="2"/>
            <w:shd w:val="clear" w:color="auto" w:fill="auto"/>
            <w:vAlign w:val="center"/>
          </w:tcPr>
          <w:p w14:paraId="7B63836E" w14:textId="77777777" w:rsidR="0094151A" w:rsidRPr="00134A6B" w:rsidRDefault="0094151A" w:rsidP="009F0FF6">
            <w:pPr>
              <w:tabs>
                <w:tab w:val="left" w:pos="2251"/>
              </w:tabs>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 xml:space="preserve">Назва етапів </w:t>
            </w:r>
            <w:r w:rsidR="00D077E3">
              <w:rPr>
                <w:rFonts w:ascii="Times New Roman" w:hAnsi="Times New Roman"/>
                <w:i/>
                <w:sz w:val="26"/>
                <w:szCs w:val="26"/>
                <w:lang w:val="uk-UA"/>
              </w:rPr>
              <w:t>бакалаврської</w:t>
            </w:r>
            <w:r w:rsidRPr="00134A6B">
              <w:rPr>
                <w:rFonts w:ascii="Times New Roman" w:hAnsi="Times New Roman"/>
                <w:i/>
                <w:sz w:val="26"/>
                <w:szCs w:val="26"/>
                <w:lang w:val="uk-UA"/>
              </w:rPr>
              <w:t xml:space="preserve">  роботи</w:t>
            </w:r>
          </w:p>
        </w:tc>
        <w:tc>
          <w:tcPr>
            <w:tcW w:w="2340" w:type="dxa"/>
            <w:shd w:val="clear" w:color="auto" w:fill="auto"/>
            <w:vAlign w:val="center"/>
          </w:tcPr>
          <w:p w14:paraId="33B60155" w14:textId="77777777" w:rsidR="0094151A" w:rsidRPr="00134A6B" w:rsidRDefault="0094151A" w:rsidP="009F0FF6">
            <w:pPr>
              <w:tabs>
                <w:tab w:val="left" w:pos="2394"/>
              </w:tabs>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Термін виконання етапів роботи</w:t>
            </w:r>
          </w:p>
        </w:tc>
        <w:tc>
          <w:tcPr>
            <w:tcW w:w="1979" w:type="dxa"/>
            <w:shd w:val="clear" w:color="auto" w:fill="auto"/>
            <w:vAlign w:val="center"/>
          </w:tcPr>
          <w:p w14:paraId="685DE2C8" w14:textId="77777777" w:rsidR="0094151A" w:rsidRPr="00134A6B" w:rsidRDefault="0094151A" w:rsidP="009F0FF6">
            <w:pPr>
              <w:tabs>
                <w:tab w:val="left" w:pos="2251"/>
              </w:tabs>
              <w:spacing w:after="0" w:line="240" w:lineRule="auto"/>
              <w:jc w:val="center"/>
              <w:rPr>
                <w:rFonts w:ascii="Times New Roman" w:hAnsi="Times New Roman"/>
                <w:i/>
                <w:sz w:val="26"/>
                <w:szCs w:val="26"/>
                <w:lang w:val="uk-UA"/>
              </w:rPr>
            </w:pPr>
            <w:r w:rsidRPr="00134A6B">
              <w:rPr>
                <w:rFonts w:ascii="Times New Roman" w:hAnsi="Times New Roman"/>
                <w:i/>
                <w:sz w:val="26"/>
                <w:szCs w:val="26"/>
                <w:lang w:val="uk-UA"/>
              </w:rPr>
              <w:t xml:space="preserve">Примітка </w:t>
            </w:r>
          </w:p>
        </w:tc>
      </w:tr>
      <w:tr w:rsidR="0094151A" w:rsidRPr="00134A6B" w14:paraId="4C980282" w14:textId="77777777" w:rsidTr="00E53545">
        <w:tc>
          <w:tcPr>
            <w:tcW w:w="648" w:type="dxa"/>
            <w:shd w:val="clear" w:color="auto" w:fill="auto"/>
          </w:tcPr>
          <w:p w14:paraId="38A6450E" w14:textId="77777777" w:rsidR="0094151A" w:rsidRPr="00134A6B" w:rsidRDefault="0094151A" w:rsidP="009F0FF6">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w:t>
            </w:r>
          </w:p>
        </w:tc>
        <w:tc>
          <w:tcPr>
            <w:tcW w:w="4451" w:type="dxa"/>
            <w:gridSpan w:val="2"/>
            <w:shd w:val="clear" w:color="auto" w:fill="auto"/>
          </w:tcPr>
          <w:p w14:paraId="5DB3F071" w14:textId="77777777" w:rsidR="0094151A" w:rsidRPr="00134A6B" w:rsidRDefault="0094151A" w:rsidP="009F0FF6">
            <w:pPr>
              <w:spacing w:after="0" w:line="240" w:lineRule="auto"/>
              <w:rPr>
                <w:rFonts w:ascii="Times New Roman" w:hAnsi="Times New Roman"/>
                <w:sz w:val="26"/>
                <w:szCs w:val="26"/>
                <w:lang w:val="uk-UA"/>
              </w:rPr>
            </w:pPr>
            <w:r w:rsidRPr="00134A6B">
              <w:rPr>
                <w:rFonts w:ascii="Times New Roman" w:hAnsi="Times New Roman"/>
                <w:sz w:val="26"/>
                <w:szCs w:val="26"/>
                <w:lang w:val="uk-UA"/>
              </w:rPr>
              <w:t>Вибір теми бакалаврської роботи та обґрунтування її актуальності</w:t>
            </w:r>
          </w:p>
        </w:tc>
        <w:tc>
          <w:tcPr>
            <w:tcW w:w="2340" w:type="dxa"/>
            <w:shd w:val="clear" w:color="auto" w:fill="auto"/>
            <w:vAlign w:val="center"/>
          </w:tcPr>
          <w:p w14:paraId="5B1C0E65" w14:textId="77777777" w:rsidR="0094151A" w:rsidRPr="00134A6B" w:rsidRDefault="005927E2" w:rsidP="009F0FF6">
            <w:pPr>
              <w:tabs>
                <w:tab w:val="left" w:pos="2394"/>
              </w:tabs>
              <w:spacing w:after="0" w:line="240" w:lineRule="auto"/>
              <w:ind w:right="-108"/>
              <w:jc w:val="center"/>
              <w:rPr>
                <w:rFonts w:ascii="Times New Roman" w:hAnsi="Times New Roman"/>
                <w:sz w:val="26"/>
                <w:szCs w:val="26"/>
                <w:lang w:val="uk-UA"/>
              </w:rPr>
            </w:pPr>
            <w:r>
              <w:rPr>
                <w:rFonts w:ascii="Times New Roman" w:hAnsi="Times New Roman"/>
                <w:sz w:val="26"/>
                <w:szCs w:val="26"/>
                <w:lang w:val="uk-UA"/>
              </w:rPr>
              <w:t xml:space="preserve">до </w:t>
            </w:r>
            <w:r w:rsidR="0094151A" w:rsidRPr="00134A6B">
              <w:rPr>
                <w:rFonts w:ascii="Times New Roman" w:hAnsi="Times New Roman"/>
                <w:sz w:val="26"/>
                <w:szCs w:val="26"/>
                <w:lang w:val="uk-UA"/>
              </w:rPr>
              <w:t>1</w:t>
            </w:r>
            <w:r w:rsidR="00A73265">
              <w:rPr>
                <w:rFonts w:ascii="Times New Roman" w:hAnsi="Times New Roman"/>
                <w:sz w:val="26"/>
                <w:szCs w:val="26"/>
                <w:lang w:val="uk-UA"/>
              </w:rPr>
              <w:t>8</w:t>
            </w:r>
            <w:r>
              <w:rPr>
                <w:rFonts w:ascii="Times New Roman" w:hAnsi="Times New Roman"/>
                <w:sz w:val="26"/>
                <w:szCs w:val="26"/>
                <w:lang w:val="uk-UA"/>
              </w:rPr>
              <w:t>.</w:t>
            </w:r>
            <w:r w:rsidR="00E440BB">
              <w:rPr>
                <w:rFonts w:ascii="Times New Roman" w:hAnsi="Times New Roman"/>
                <w:sz w:val="26"/>
                <w:szCs w:val="26"/>
                <w:lang w:val="uk-UA"/>
              </w:rPr>
              <w:t>01</w:t>
            </w:r>
            <w:r>
              <w:rPr>
                <w:rFonts w:ascii="Times New Roman" w:hAnsi="Times New Roman"/>
                <w:sz w:val="26"/>
                <w:szCs w:val="26"/>
                <w:lang w:val="uk-UA"/>
              </w:rPr>
              <w:t>.202</w:t>
            </w:r>
            <w:r w:rsidR="00E440BB">
              <w:rPr>
                <w:rFonts w:ascii="Times New Roman" w:hAnsi="Times New Roman"/>
                <w:sz w:val="26"/>
                <w:szCs w:val="26"/>
                <w:lang w:val="uk-UA"/>
              </w:rPr>
              <w:t>6</w:t>
            </w:r>
          </w:p>
        </w:tc>
        <w:tc>
          <w:tcPr>
            <w:tcW w:w="1979" w:type="dxa"/>
            <w:shd w:val="clear" w:color="auto" w:fill="auto"/>
            <w:vAlign w:val="center"/>
          </w:tcPr>
          <w:p w14:paraId="5E610F62" w14:textId="77777777" w:rsidR="0094151A"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6E29A4F8" w14:textId="77777777" w:rsidTr="00ED28D1">
        <w:tc>
          <w:tcPr>
            <w:tcW w:w="648" w:type="dxa"/>
            <w:shd w:val="clear" w:color="auto" w:fill="auto"/>
          </w:tcPr>
          <w:p w14:paraId="7EA5223E"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2</w:t>
            </w:r>
          </w:p>
        </w:tc>
        <w:tc>
          <w:tcPr>
            <w:tcW w:w="4451" w:type="dxa"/>
            <w:gridSpan w:val="2"/>
            <w:shd w:val="clear" w:color="auto" w:fill="auto"/>
          </w:tcPr>
          <w:p w14:paraId="201FAFBE" w14:textId="77777777" w:rsidR="00E53545" w:rsidRPr="00134A6B" w:rsidRDefault="00E53545" w:rsidP="00E53545">
            <w:pPr>
              <w:spacing w:after="0" w:line="240" w:lineRule="auto"/>
              <w:rPr>
                <w:rFonts w:ascii="Times New Roman" w:hAnsi="Times New Roman"/>
                <w:sz w:val="26"/>
                <w:szCs w:val="26"/>
                <w:lang w:val="uk-UA"/>
              </w:rPr>
            </w:pPr>
            <w:r w:rsidRPr="00134A6B">
              <w:rPr>
                <w:rFonts w:ascii="Times New Roman" w:hAnsi="Times New Roman"/>
                <w:sz w:val="26"/>
                <w:szCs w:val="26"/>
                <w:lang w:val="uk-UA"/>
              </w:rPr>
              <w:t>Визначення об</w:t>
            </w:r>
            <w:r w:rsidR="00A73265" w:rsidRPr="00D74F76">
              <w:rPr>
                <w:rFonts w:ascii="Times New Roman" w:hAnsi="Times New Roman"/>
                <w:sz w:val="26"/>
                <w:szCs w:val="26"/>
                <w:lang w:val="ru-RU"/>
              </w:rPr>
              <w:t>’</w:t>
            </w:r>
            <w:r w:rsidRPr="00134A6B">
              <w:rPr>
                <w:rFonts w:ascii="Times New Roman" w:hAnsi="Times New Roman"/>
                <w:sz w:val="26"/>
                <w:szCs w:val="26"/>
                <w:lang w:val="uk-UA"/>
              </w:rPr>
              <w:t>єкта, предмета, мети, завдань та методів дослідження</w:t>
            </w:r>
          </w:p>
        </w:tc>
        <w:tc>
          <w:tcPr>
            <w:tcW w:w="2340" w:type="dxa"/>
            <w:shd w:val="clear" w:color="auto" w:fill="auto"/>
            <w:vAlign w:val="center"/>
          </w:tcPr>
          <w:p w14:paraId="7AA5D261" w14:textId="77777777" w:rsidR="00E53545" w:rsidRPr="00AC1E32" w:rsidRDefault="00E53545" w:rsidP="00E53545">
            <w:pPr>
              <w:tabs>
                <w:tab w:val="left" w:pos="2394"/>
              </w:tabs>
              <w:spacing w:after="0" w:line="240" w:lineRule="auto"/>
              <w:ind w:right="-108"/>
              <w:jc w:val="center"/>
              <w:rPr>
                <w:rFonts w:ascii="Times New Roman" w:hAnsi="Times New Roman"/>
                <w:sz w:val="26"/>
                <w:szCs w:val="26"/>
              </w:rPr>
            </w:pPr>
            <w:r>
              <w:rPr>
                <w:rFonts w:ascii="Times New Roman" w:hAnsi="Times New Roman"/>
                <w:sz w:val="26"/>
                <w:szCs w:val="26"/>
                <w:lang w:val="uk-UA"/>
              </w:rPr>
              <w:t xml:space="preserve">до </w:t>
            </w:r>
            <w:r w:rsidR="00AC1E32">
              <w:rPr>
                <w:rFonts w:ascii="Times New Roman" w:hAnsi="Times New Roman"/>
                <w:sz w:val="26"/>
                <w:szCs w:val="26"/>
              </w:rPr>
              <w:t>2</w:t>
            </w:r>
            <w:r w:rsidR="00A73265">
              <w:rPr>
                <w:rFonts w:ascii="Times New Roman" w:hAnsi="Times New Roman"/>
                <w:sz w:val="26"/>
                <w:szCs w:val="26"/>
                <w:lang w:val="uk-UA"/>
              </w:rPr>
              <w:t>2</w:t>
            </w:r>
            <w:r>
              <w:rPr>
                <w:rFonts w:ascii="Times New Roman" w:hAnsi="Times New Roman"/>
                <w:sz w:val="26"/>
                <w:szCs w:val="26"/>
                <w:lang w:val="uk-UA"/>
              </w:rPr>
              <w:t>.</w:t>
            </w:r>
            <w:r w:rsidR="00AC1E32">
              <w:rPr>
                <w:rFonts w:ascii="Times New Roman" w:hAnsi="Times New Roman"/>
                <w:sz w:val="26"/>
                <w:szCs w:val="26"/>
              </w:rPr>
              <w:t>01</w:t>
            </w:r>
            <w:r>
              <w:rPr>
                <w:rFonts w:ascii="Times New Roman" w:hAnsi="Times New Roman"/>
                <w:sz w:val="26"/>
                <w:szCs w:val="26"/>
                <w:lang w:val="uk-UA"/>
              </w:rPr>
              <w:t>.202</w:t>
            </w:r>
            <w:r w:rsidR="00AC1E32">
              <w:rPr>
                <w:rFonts w:ascii="Times New Roman" w:hAnsi="Times New Roman"/>
                <w:sz w:val="26"/>
                <w:szCs w:val="26"/>
              </w:rPr>
              <w:t>6</w:t>
            </w:r>
          </w:p>
        </w:tc>
        <w:tc>
          <w:tcPr>
            <w:tcW w:w="1979" w:type="dxa"/>
            <w:shd w:val="clear" w:color="auto" w:fill="auto"/>
            <w:vAlign w:val="center"/>
          </w:tcPr>
          <w:p w14:paraId="4684C295"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4A74C1BF" w14:textId="77777777" w:rsidTr="00ED28D1">
        <w:tc>
          <w:tcPr>
            <w:tcW w:w="648" w:type="dxa"/>
            <w:shd w:val="clear" w:color="auto" w:fill="auto"/>
          </w:tcPr>
          <w:p w14:paraId="4EAAABF0"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3</w:t>
            </w:r>
          </w:p>
        </w:tc>
        <w:tc>
          <w:tcPr>
            <w:tcW w:w="4451" w:type="dxa"/>
            <w:gridSpan w:val="2"/>
            <w:shd w:val="clear" w:color="auto" w:fill="auto"/>
          </w:tcPr>
          <w:p w14:paraId="0492FB1F"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Складання попереднього плану бакалаврської роботи</w:t>
            </w:r>
          </w:p>
        </w:tc>
        <w:tc>
          <w:tcPr>
            <w:tcW w:w="2340" w:type="dxa"/>
            <w:shd w:val="clear" w:color="auto" w:fill="auto"/>
            <w:vAlign w:val="center"/>
          </w:tcPr>
          <w:p w14:paraId="15B87B14" w14:textId="77777777" w:rsidR="00E53545" w:rsidRPr="00AC1E32" w:rsidRDefault="00E53545"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lang w:val="uk-UA"/>
              </w:rPr>
              <w:t xml:space="preserve">до </w:t>
            </w:r>
            <w:r w:rsidR="00AC1E32">
              <w:rPr>
                <w:rFonts w:ascii="Times New Roman" w:hAnsi="Times New Roman"/>
                <w:sz w:val="26"/>
                <w:szCs w:val="26"/>
              </w:rPr>
              <w:t>25</w:t>
            </w:r>
            <w:r>
              <w:rPr>
                <w:rFonts w:ascii="Times New Roman" w:hAnsi="Times New Roman"/>
                <w:sz w:val="26"/>
                <w:szCs w:val="26"/>
                <w:lang w:val="uk-UA"/>
              </w:rPr>
              <w:t>.</w:t>
            </w:r>
            <w:r w:rsidR="00AC1E32">
              <w:rPr>
                <w:rFonts w:ascii="Times New Roman" w:hAnsi="Times New Roman"/>
                <w:sz w:val="26"/>
                <w:szCs w:val="26"/>
              </w:rPr>
              <w:t>01</w:t>
            </w:r>
            <w:r>
              <w:rPr>
                <w:rFonts w:ascii="Times New Roman" w:hAnsi="Times New Roman"/>
                <w:sz w:val="26"/>
                <w:szCs w:val="26"/>
                <w:lang w:val="uk-UA"/>
              </w:rPr>
              <w:t>.202</w:t>
            </w:r>
            <w:r w:rsidR="00AC1E32">
              <w:rPr>
                <w:rFonts w:ascii="Times New Roman" w:hAnsi="Times New Roman"/>
                <w:sz w:val="26"/>
                <w:szCs w:val="26"/>
              </w:rPr>
              <w:t>6</w:t>
            </w:r>
          </w:p>
        </w:tc>
        <w:tc>
          <w:tcPr>
            <w:tcW w:w="1979" w:type="dxa"/>
            <w:shd w:val="clear" w:color="auto" w:fill="auto"/>
            <w:vAlign w:val="center"/>
          </w:tcPr>
          <w:p w14:paraId="61566530"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06AA4ED7" w14:textId="77777777" w:rsidTr="00ED28D1">
        <w:tc>
          <w:tcPr>
            <w:tcW w:w="648" w:type="dxa"/>
            <w:shd w:val="clear" w:color="auto" w:fill="auto"/>
          </w:tcPr>
          <w:p w14:paraId="7C399805"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4</w:t>
            </w:r>
          </w:p>
        </w:tc>
        <w:tc>
          <w:tcPr>
            <w:tcW w:w="4451" w:type="dxa"/>
            <w:gridSpan w:val="2"/>
            <w:shd w:val="clear" w:color="auto" w:fill="auto"/>
          </w:tcPr>
          <w:p w14:paraId="4889FDA3"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Пошук і відбір літератури по темі бакалаврської роботи, складання списку використаних джерел</w:t>
            </w:r>
          </w:p>
        </w:tc>
        <w:tc>
          <w:tcPr>
            <w:tcW w:w="2340" w:type="dxa"/>
            <w:shd w:val="clear" w:color="auto" w:fill="auto"/>
            <w:vAlign w:val="center"/>
          </w:tcPr>
          <w:p w14:paraId="70D43FF0"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26</w:t>
            </w:r>
            <w:r w:rsidR="00E53545">
              <w:rPr>
                <w:rFonts w:ascii="Times New Roman" w:hAnsi="Times New Roman"/>
                <w:sz w:val="26"/>
                <w:szCs w:val="26"/>
                <w:lang w:val="uk-UA"/>
              </w:rPr>
              <w:t>.</w:t>
            </w:r>
            <w:r>
              <w:rPr>
                <w:rFonts w:ascii="Times New Roman" w:hAnsi="Times New Roman"/>
                <w:sz w:val="26"/>
                <w:szCs w:val="26"/>
              </w:rPr>
              <w:t>0</w:t>
            </w:r>
            <w:r w:rsidR="00E53545">
              <w:rPr>
                <w:rFonts w:ascii="Times New Roman" w:hAnsi="Times New Roman"/>
                <w:sz w:val="26"/>
                <w:szCs w:val="26"/>
                <w:lang w:val="uk-UA"/>
              </w:rPr>
              <w:t>1.202</w:t>
            </w:r>
            <w:r>
              <w:rPr>
                <w:rFonts w:ascii="Times New Roman" w:hAnsi="Times New Roman"/>
                <w:sz w:val="26"/>
                <w:szCs w:val="26"/>
              </w:rPr>
              <w:t>6</w:t>
            </w:r>
            <w:r w:rsidR="00E53545">
              <w:rPr>
                <w:rFonts w:ascii="Times New Roman" w:hAnsi="Times New Roman"/>
                <w:sz w:val="26"/>
                <w:szCs w:val="26"/>
                <w:lang w:val="uk-UA"/>
              </w:rPr>
              <w:t xml:space="preserve"> – </w:t>
            </w:r>
            <w:r>
              <w:rPr>
                <w:rFonts w:ascii="Times New Roman" w:hAnsi="Times New Roman"/>
                <w:sz w:val="26"/>
                <w:szCs w:val="26"/>
              </w:rPr>
              <w:t>08</w:t>
            </w:r>
            <w:r w:rsidR="00E53545">
              <w:rPr>
                <w:rFonts w:ascii="Times New Roman" w:hAnsi="Times New Roman"/>
                <w:sz w:val="26"/>
                <w:szCs w:val="26"/>
                <w:lang w:val="uk-UA"/>
              </w:rPr>
              <w:t>.</w:t>
            </w:r>
            <w:r>
              <w:rPr>
                <w:rFonts w:ascii="Times New Roman" w:hAnsi="Times New Roman"/>
                <w:sz w:val="26"/>
                <w:szCs w:val="26"/>
              </w:rPr>
              <w:t>02</w:t>
            </w:r>
            <w:r w:rsidR="00E53545">
              <w:rPr>
                <w:rFonts w:ascii="Times New Roman" w:hAnsi="Times New Roman"/>
                <w:sz w:val="26"/>
                <w:szCs w:val="26"/>
                <w:lang w:val="uk-UA"/>
              </w:rPr>
              <w:t>.202</w:t>
            </w:r>
            <w:r>
              <w:rPr>
                <w:rFonts w:ascii="Times New Roman" w:hAnsi="Times New Roman"/>
                <w:sz w:val="26"/>
                <w:szCs w:val="26"/>
              </w:rPr>
              <w:t>6</w:t>
            </w:r>
          </w:p>
        </w:tc>
        <w:tc>
          <w:tcPr>
            <w:tcW w:w="1979" w:type="dxa"/>
            <w:shd w:val="clear" w:color="auto" w:fill="auto"/>
            <w:vAlign w:val="center"/>
          </w:tcPr>
          <w:p w14:paraId="19A5BF58"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14F42A11" w14:textId="77777777" w:rsidTr="00ED28D1">
        <w:tc>
          <w:tcPr>
            <w:tcW w:w="648" w:type="dxa"/>
            <w:shd w:val="clear" w:color="auto" w:fill="auto"/>
          </w:tcPr>
          <w:p w14:paraId="4E9F469A"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5</w:t>
            </w:r>
          </w:p>
        </w:tc>
        <w:tc>
          <w:tcPr>
            <w:tcW w:w="4451" w:type="dxa"/>
            <w:gridSpan w:val="2"/>
            <w:shd w:val="clear" w:color="auto" w:fill="auto"/>
          </w:tcPr>
          <w:p w14:paraId="4F645A23"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Аналітико-синтетичне опрацювання літератури до теми роботи</w:t>
            </w:r>
          </w:p>
        </w:tc>
        <w:tc>
          <w:tcPr>
            <w:tcW w:w="2340" w:type="dxa"/>
            <w:shd w:val="clear" w:color="auto" w:fill="auto"/>
            <w:vAlign w:val="center"/>
          </w:tcPr>
          <w:p w14:paraId="57E2C289"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09</w:t>
            </w:r>
            <w:r w:rsidR="00E53545">
              <w:rPr>
                <w:rFonts w:ascii="Times New Roman" w:hAnsi="Times New Roman"/>
                <w:sz w:val="26"/>
                <w:szCs w:val="26"/>
                <w:lang w:val="uk-UA"/>
              </w:rPr>
              <w:t>.</w:t>
            </w:r>
            <w:r>
              <w:rPr>
                <w:rFonts w:ascii="Times New Roman" w:hAnsi="Times New Roman"/>
                <w:sz w:val="26"/>
                <w:szCs w:val="26"/>
              </w:rPr>
              <w:t>02</w:t>
            </w:r>
            <w:r w:rsidR="00E53545">
              <w:rPr>
                <w:rFonts w:ascii="Times New Roman" w:hAnsi="Times New Roman"/>
                <w:sz w:val="26"/>
                <w:szCs w:val="26"/>
                <w:lang w:val="uk-UA"/>
              </w:rPr>
              <w:t>.202</w:t>
            </w:r>
            <w:r>
              <w:rPr>
                <w:rFonts w:ascii="Times New Roman" w:hAnsi="Times New Roman"/>
                <w:sz w:val="26"/>
                <w:szCs w:val="26"/>
              </w:rPr>
              <w:t>6</w:t>
            </w:r>
            <w:r w:rsidR="00E53545">
              <w:rPr>
                <w:rFonts w:ascii="Times New Roman" w:hAnsi="Times New Roman"/>
                <w:sz w:val="26"/>
                <w:szCs w:val="26"/>
                <w:lang w:val="uk-UA"/>
              </w:rPr>
              <w:t xml:space="preserve"> – </w:t>
            </w:r>
            <w:r>
              <w:rPr>
                <w:rFonts w:ascii="Times New Roman" w:hAnsi="Times New Roman"/>
                <w:sz w:val="26"/>
                <w:szCs w:val="26"/>
              </w:rPr>
              <w:t>23</w:t>
            </w:r>
            <w:r w:rsidR="00E53545">
              <w:rPr>
                <w:rFonts w:ascii="Times New Roman" w:hAnsi="Times New Roman"/>
                <w:sz w:val="26"/>
                <w:szCs w:val="26"/>
                <w:lang w:val="uk-UA"/>
              </w:rPr>
              <w:t>.02.202</w:t>
            </w:r>
            <w:r>
              <w:rPr>
                <w:rFonts w:ascii="Times New Roman" w:hAnsi="Times New Roman"/>
                <w:sz w:val="26"/>
                <w:szCs w:val="26"/>
              </w:rPr>
              <w:t>6</w:t>
            </w:r>
          </w:p>
        </w:tc>
        <w:tc>
          <w:tcPr>
            <w:tcW w:w="1979" w:type="dxa"/>
            <w:shd w:val="clear" w:color="auto" w:fill="auto"/>
            <w:vAlign w:val="center"/>
          </w:tcPr>
          <w:p w14:paraId="314DE919"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317F5649" w14:textId="77777777" w:rsidTr="00ED28D1">
        <w:trPr>
          <w:trHeight w:val="675"/>
        </w:trPr>
        <w:tc>
          <w:tcPr>
            <w:tcW w:w="648" w:type="dxa"/>
            <w:vMerge w:val="restart"/>
            <w:shd w:val="clear" w:color="auto" w:fill="auto"/>
          </w:tcPr>
          <w:p w14:paraId="75FE9AAD"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6</w:t>
            </w:r>
          </w:p>
        </w:tc>
        <w:tc>
          <w:tcPr>
            <w:tcW w:w="4451" w:type="dxa"/>
            <w:gridSpan w:val="2"/>
            <w:shd w:val="clear" w:color="auto" w:fill="auto"/>
          </w:tcPr>
          <w:p w14:paraId="4380CA25"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Написання тексту бакалаврської роботи відповідно до її структури:</w:t>
            </w:r>
          </w:p>
        </w:tc>
        <w:tc>
          <w:tcPr>
            <w:tcW w:w="2340" w:type="dxa"/>
            <w:shd w:val="clear" w:color="auto" w:fill="auto"/>
            <w:vAlign w:val="center"/>
          </w:tcPr>
          <w:p w14:paraId="3ED7CB7A"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w:t>
            </w:r>
            <w:r w:rsidR="00E53545">
              <w:rPr>
                <w:rFonts w:ascii="Times New Roman" w:hAnsi="Times New Roman"/>
                <w:sz w:val="26"/>
                <w:szCs w:val="26"/>
                <w:lang w:val="uk-UA"/>
              </w:rPr>
              <w:t>.02.202</w:t>
            </w:r>
            <w:r>
              <w:rPr>
                <w:rFonts w:ascii="Times New Roman" w:hAnsi="Times New Roman"/>
                <w:sz w:val="26"/>
                <w:szCs w:val="26"/>
              </w:rPr>
              <w:t>6</w:t>
            </w:r>
            <w:r w:rsidR="00E53545">
              <w:rPr>
                <w:rFonts w:ascii="Times New Roman" w:hAnsi="Times New Roman"/>
                <w:sz w:val="26"/>
                <w:szCs w:val="26"/>
                <w:lang w:val="uk-UA"/>
              </w:rPr>
              <w:t xml:space="preserve"> – </w:t>
            </w:r>
            <w:r>
              <w:rPr>
                <w:rFonts w:ascii="Times New Roman" w:hAnsi="Times New Roman"/>
                <w:sz w:val="26"/>
                <w:szCs w:val="26"/>
              </w:rPr>
              <w:t>15</w:t>
            </w:r>
            <w:r w:rsidR="00E53545">
              <w:rPr>
                <w:rFonts w:ascii="Times New Roman" w:hAnsi="Times New Roman"/>
                <w:sz w:val="26"/>
                <w:szCs w:val="26"/>
                <w:lang w:val="uk-UA"/>
              </w:rPr>
              <w:t>.04.202</w:t>
            </w:r>
            <w:r>
              <w:rPr>
                <w:rFonts w:ascii="Times New Roman" w:hAnsi="Times New Roman"/>
                <w:sz w:val="26"/>
                <w:szCs w:val="26"/>
              </w:rPr>
              <w:t>6</w:t>
            </w:r>
          </w:p>
        </w:tc>
        <w:tc>
          <w:tcPr>
            <w:tcW w:w="1979" w:type="dxa"/>
            <w:shd w:val="clear" w:color="auto" w:fill="auto"/>
            <w:vAlign w:val="center"/>
          </w:tcPr>
          <w:p w14:paraId="77A5DF95"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B1C64" w:rsidRPr="00134A6B" w14:paraId="0EEAD5B9" w14:textId="77777777" w:rsidTr="00ED28D1">
        <w:trPr>
          <w:trHeight w:val="210"/>
        </w:trPr>
        <w:tc>
          <w:tcPr>
            <w:tcW w:w="648" w:type="dxa"/>
            <w:vMerge/>
            <w:shd w:val="clear" w:color="auto" w:fill="auto"/>
          </w:tcPr>
          <w:p w14:paraId="7D1DEB6F" w14:textId="77777777" w:rsidR="00EB1C64" w:rsidRPr="00134A6B" w:rsidRDefault="00EB1C64" w:rsidP="00EB1C64">
            <w:pPr>
              <w:spacing w:after="0" w:line="240" w:lineRule="auto"/>
              <w:jc w:val="center"/>
              <w:rPr>
                <w:rFonts w:ascii="Times New Roman" w:hAnsi="Times New Roman"/>
                <w:sz w:val="26"/>
                <w:szCs w:val="26"/>
                <w:lang w:val="uk-UA"/>
              </w:rPr>
            </w:pPr>
          </w:p>
        </w:tc>
        <w:tc>
          <w:tcPr>
            <w:tcW w:w="671" w:type="dxa"/>
            <w:shd w:val="clear" w:color="auto" w:fill="auto"/>
          </w:tcPr>
          <w:p w14:paraId="7FDDF503" w14:textId="77777777" w:rsidR="00EB1C64" w:rsidRPr="00134A6B" w:rsidRDefault="00EB1C64" w:rsidP="00EB1C64">
            <w:pPr>
              <w:tabs>
                <w:tab w:val="num" w:pos="972"/>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6.1</w:t>
            </w:r>
          </w:p>
        </w:tc>
        <w:tc>
          <w:tcPr>
            <w:tcW w:w="3780" w:type="dxa"/>
            <w:shd w:val="clear" w:color="auto" w:fill="auto"/>
          </w:tcPr>
          <w:p w14:paraId="010D5F51" w14:textId="77777777" w:rsidR="00EB1C64" w:rsidRPr="00F17401" w:rsidRDefault="00EB1C64" w:rsidP="00EB1C64">
            <w:pPr>
              <w:tabs>
                <w:tab w:val="num" w:pos="972"/>
                <w:tab w:val="left" w:pos="2251"/>
              </w:tabs>
              <w:spacing w:after="0"/>
              <w:ind w:left="72"/>
              <w:rPr>
                <w:rFonts w:ascii="Times New Roman" w:hAnsi="Times New Roman"/>
                <w:sz w:val="26"/>
                <w:szCs w:val="26"/>
              </w:rPr>
            </w:pPr>
            <w:r w:rsidRPr="00F17401">
              <w:rPr>
                <w:rFonts w:ascii="Times New Roman" w:hAnsi="Times New Roman"/>
                <w:sz w:val="26"/>
                <w:szCs w:val="26"/>
              </w:rPr>
              <w:t xml:space="preserve">І </w:t>
            </w:r>
            <w:r w:rsidRPr="00977430">
              <w:rPr>
                <w:rFonts w:ascii="Times New Roman" w:hAnsi="Times New Roman"/>
                <w:sz w:val="26"/>
                <w:szCs w:val="26"/>
                <w:lang w:val="uk-UA"/>
              </w:rPr>
              <w:t>розділ (теоретичний)</w:t>
            </w:r>
          </w:p>
        </w:tc>
        <w:tc>
          <w:tcPr>
            <w:tcW w:w="2340" w:type="dxa"/>
            <w:shd w:val="clear" w:color="auto" w:fill="auto"/>
            <w:vAlign w:val="center"/>
          </w:tcPr>
          <w:p w14:paraId="790E5733" w14:textId="77777777" w:rsidR="00EB1C64" w:rsidRPr="00AC1E32" w:rsidRDefault="00EB1C64" w:rsidP="00EB1C64">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w:t>
            </w:r>
            <w:r>
              <w:rPr>
                <w:rFonts w:ascii="Times New Roman" w:hAnsi="Times New Roman"/>
                <w:sz w:val="26"/>
                <w:szCs w:val="26"/>
                <w:lang w:val="uk-UA"/>
              </w:rPr>
              <w:t>.02.2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23</w:t>
            </w:r>
            <w:r>
              <w:rPr>
                <w:rFonts w:ascii="Times New Roman" w:hAnsi="Times New Roman"/>
                <w:sz w:val="26"/>
                <w:szCs w:val="26"/>
                <w:lang w:val="uk-UA"/>
              </w:rPr>
              <w:t>.03.2</w:t>
            </w:r>
            <w:r>
              <w:rPr>
                <w:rFonts w:ascii="Times New Roman" w:hAnsi="Times New Roman"/>
                <w:sz w:val="26"/>
                <w:szCs w:val="26"/>
              </w:rPr>
              <w:t>6</w:t>
            </w:r>
          </w:p>
        </w:tc>
        <w:tc>
          <w:tcPr>
            <w:tcW w:w="1979" w:type="dxa"/>
            <w:shd w:val="clear" w:color="auto" w:fill="auto"/>
            <w:vAlign w:val="center"/>
          </w:tcPr>
          <w:p w14:paraId="3634493F" w14:textId="77777777" w:rsidR="00EB1C64" w:rsidRPr="00E53545" w:rsidRDefault="00EB1C64" w:rsidP="00EB1C64">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B1C64" w:rsidRPr="00134A6B" w14:paraId="03A67DC5" w14:textId="77777777" w:rsidTr="00ED28D1">
        <w:tc>
          <w:tcPr>
            <w:tcW w:w="648" w:type="dxa"/>
            <w:vMerge/>
            <w:shd w:val="clear" w:color="auto" w:fill="auto"/>
          </w:tcPr>
          <w:p w14:paraId="6215D9E5" w14:textId="77777777" w:rsidR="00EB1C64" w:rsidRPr="00134A6B" w:rsidRDefault="00EB1C64" w:rsidP="00EB1C64">
            <w:pPr>
              <w:spacing w:after="0" w:line="240" w:lineRule="auto"/>
              <w:jc w:val="center"/>
              <w:rPr>
                <w:rFonts w:ascii="Times New Roman" w:hAnsi="Times New Roman"/>
                <w:sz w:val="26"/>
                <w:szCs w:val="26"/>
                <w:lang w:val="uk-UA"/>
              </w:rPr>
            </w:pPr>
          </w:p>
        </w:tc>
        <w:tc>
          <w:tcPr>
            <w:tcW w:w="671" w:type="dxa"/>
            <w:shd w:val="clear" w:color="auto" w:fill="auto"/>
          </w:tcPr>
          <w:p w14:paraId="7B550F2A" w14:textId="77777777" w:rsidR="00EB1C64" w:rsidRPr="00134A6B" w:rsidRDefault="00EB1C64" w:rsidP="00EB1C64">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6.2</w:t>
            </w:r>
          </w:p>
        </w:tc>
        <w:tc>
          <w:tcPr>
            <w:tcW w:w="3780" w:type="dxa"/>
            <w:shd w:val="clear" w:color="auto" w:fill="auto"/>
          </w:tcPr>
          <w:p w14:paraId="0933AA75" w14:textId="77777777" w:rsidR="00EB1C64" w:rsidRPr="00F17401" w:rsidRDefault="00EB1C64" w:rsidP="00EB1C64">
            <w:pPr>
              <w:tabs>
                <w:tab w:val="num" w:pos="972"/>
                <w:tab w:val="left" w:pos="2251"/>
              </w:tabs>
              <w:spacing w:after="0"/>
              <w:ind w:left="72"/>
              <w:rPr>
                <w:rFonts w:ascii="Times New Roman" w:hAnsi="Times New Roman"/>
                <w:sz w:val="26"/>
                <w:szCs w:val="26"/>
              </w:rPr>
            </w:pPr>
            <w:r w:rsidRPr="00F17401">
              <w:rPr>
                <w:rFonts w:ascii="Times New Roman" w:hAnsi="Times New Roman"/>
                <w:sz w:val="26"/>
                <w:szCs w:val="26"/>
              </w:rPr>
              <w:t xml:space="preserve">ІІ </w:t>
            </w:r>
            <w:r w:rsidRPr="00977430">
              <w:rPr>
                <w:rFonts w:ascii="Times New Roman" w:hAnsi="Times New Roman"/>
                <w:sz w:val="26"/>
                <w:szCs w:val="26"/>
                <w:lang w:val="uk-UA"/>
              </w:rPr>
              <w:t>розділ (практичний)</w:t>
            </w:r>
          </w:p>
        </w:tc>
        <w:tc>
          <w:tcPr>
            <w:tcW w:w="2340" w:type="dxa"/>
            <w:shd w:val="clear" w:color="auto" w:fill="auto"/>
            <w:vAlign w:val="center"/>
          </w:tcPr>
          <w:p w14:paraId="1E1F0912" w14:textId="77777777" w:rsidR="00EB1C64" w:rsidRPr="00AC1E32" w:rsidRDefault="00EB1C64" w:rsidP="00EB1C64">
            <w:pPr>
              <w:tabs>
                <w:tab w:val="left" w:pos="2251"/>
              </w:tabs>
              <w:spacing w:after="0" w:line="240" w:lineRule="auto"/>
              <w:jc w:val="center"/>
              <w:rPr>
                <w:rFonts w:ascii="Times New Roman" w:hAnsi="Times New Roman"/>
                <w:sz w:val="26"/>
                <w:szCs w:val="26"/>
              </w:rPr>
            </w:pPr>
            <w:r>
              <w:rPr>
                <w:rFonts w:ascii="Times New Roman" w:hAnsi="Times New Roman"/>
                <w:sz w:val="26"/>
                <w:szCs w:val="26"/>
              </w:rPr>
              <w:t>24</w:t>
            </w:r>
            <w:r>
              <w:rPr>
                <w:rFonts w:ascii="Times New Roman" w:hAnsi="Times New Roman"/>
                <w:sz w:val="26"/>
                <w:szCs w:val="26"/>
                <w:lang w:val="uk-UA"/>
              </w:rPr>
              <w:t>.03.2</w:t>
            </w:r>
            <w:r>
              <w:rPr>
                <w:rFonts w:ascii="Times New Roman" w:hAnsi="Times New Roman"/>
                <w:sz w:val="26"/>
                <w:szCs w:val="26"/>
              </w:rPr>
              <w:t>6</w:t>
            </w:r>
            <w:r>
              <w:rPr>
                <w:rFonts w:ascii="Times New Roman" w:hAnsi="Times New Roman"/>
                <w:sz w:val="26"/>
                <w:szCs w:val="26"/>
                <w:lang w:val="uk-UA"/>
              </w:rPr>
              <w:t xml:space="preserve"> – </w:t>
            </w:r>
            <w:r>
              <w:rPr>
                <w:rFonts w:ascii="Times New Roman" w:hAnsi="Times New Roman"/>
                <w:sz w:val="26"/>
                <w:szCs w:val="26"/>
              </w:rPr>
              <w:t>15</w:t>
            </w:r>
            <w:r>
              <w:rPr>
                <w:rFonts w:ascii="Times New Roman" w:hAnsi="Times New Roman"/>
                <w:sz w:val="26"/>
                <w:szCs w:val="26"/>
                <w:lang w:val="uk-UA"/>
              </w:rPr>
              <w:t>.04.2</w:t>
            </w:r>
            <w:r>
              <w:rPr>
                <w:rFonts w:ascii="Times New Roman" w:hAnsi="Times New Roman"/>
                <w:sz w:val="26"/>
                <w:szCs w:val="26"/>
              </w:rPr>
              <w:t>6</w:t>
            </w:r>
          </w:p>
        </w:tc>
        <w:tc>
          <w:tcPr>
            <w:tcW w:w="1979" w:type="dxa"/>
            <w:shd w:val="clear" w:color="auto" w:fill="auto"/>
            <w:vAlign w:val="center"/>
          </w:tcPr>
          <w:p w14:paraId="27ABC4B8" w14:textId="77777777" w:rsidR="00EB1C64" w:rsidRPr="00E53545" w:rsidRDefault="00EB1C64" w:rsidP="00EB1C64">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786B709D" w14:textId="77777777" w:rsidTr="00ED28D1">
        <w:tc>
          <w:tcPr>
            <w:tcW w:w="648" w:type="dxa"/>
            <w:shd w:val="clear" w:color="auto" w:fill="auto"/>
          </w:tcPr>
          <w:p w14:paraId="2533A784"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7</w:t>
            </w:r>
          </w:p>
        </w:tc>
        <w:tc>
          <w:tcPr>
            <w:tcW w:w="4451" w:type="dxa"/>
            <w:gridSpan w:val="2"/>
            <w:shd w:val="clear" w:color="auto" w:fill="auto"/>
          </w:tcPr>
          <w:p w14:paraId="49AE283A"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Написання вступу до теми бакалаврського дослідження</w:t>
            </w:r>
          </w:p>
        </w:tc>
        <w:tc>
          <w:tcPr>
            <w:tcW w:w="2340" w:type="dxa"/>
            <w:shd w:val="clear" w:color="auto" w:fill="auto"/>
            <w:vAlign w:val="center"/>
          </w:tcPr>
          <w:p w14:paraId="394A1888"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16</w:t>
            </w:r>
            <w:r w:rsidR="00E53545">
              <w:rPr>
                <w:rFonts w:ascii="Times New Roman" w:hAnsi="Times New Roman"/>
                <w:sz w:val="26"/>
                <w:szCs w:val="26"/>
                <w:lang w:val="uk-UA"/>
              </w:rPr>
              <w:t>.04.202</w:t>
            </w:r>
            <w:r>
              <w:rPr>
                <w:rFonts w:ascii="Times New Roman" w:hAnsi="Times New Roman"/>
                <w:sz w:val="26"/>
                <w:szCs w:val="26"/>
              </w:rPr>
              <w:t>6</w:t>
            </w:r>
            <w:r w:rsidR="00E53545">
              <w:rPr>
                <w:rFonts w:ascii="Times New Roman" w:hAnsi="Times New Roman"/>
                <w:sz w:val="26"/>
                <w:szCs w:val="26"/>
                <w:lang w:val="uk-UA"/>
              </w:rPr>
              <w:t xml:space="preserve"> – </w:t>
            </w:r>
            <w:r>
              <w:rPr>
                <w:rFonts w:ascii="Times New Roman" w:hAnsi="Times New Roman"/>
                <w:sz w:val="26"/>
                <w:szCs w:val="26"/>
              </w:rPr>
              <w:t>22</w:t>
            </w:r>
            <w:r w:rsidR="00E53545">
              <w:rPr>
                <w:rFonts w:ascii="Times New Roman" w:hAnsi="Times New Roman"/>
                <w:sz w:val="26"/>
                <w:szCs w:val="26"/>
                <w:lang w:val="uk-UA"/>
              </w:rPr>
              <w:t>.04.202</w:t>
            </w:r>
            <w:r>
              <w:rPr>
                <w:rFonts w:ascii="Times New Roman" w:hAnsi="Times New Roman"/>
                <w:sz w:val="26"/>
                <w:szCs w:val="26"/>
              </w:rPr>
              <w:t>6</w:t>
            </w:r>
          </w:p>
        </w:tc>
        <w:tc>
          <w:tcPr>
            <w:tcW w:w="1979" w:type="dxa"/>
            <w:shd w:val="clear" w:color="auto" w:fill="auto"/>
            <w:vAlign w:val="center"/>
          </w:tcPr>
          <w:p w14:paraId="6A9BDC9D"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2F3D9AF5" w14:textId="77777777" w:rsidTr="00ED28D1">
        <w:tc>
          <w:tcPr>
            <w:tcW w:w="648" w:type="dxa"/>
            <w:shd w:val="clear" w:color="auto" w:fill="auto"/>
          </w:tcPr>
          <w:p w14:paraId="4CCC215C"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8</w:t>
            </w:r>
          </w:p>
        </w:tc>
        <w:tc>
          <w:tcPr>
            <w:tcW w:w="4451" w:type="dxa"/>
            <w:gridSpan w:val="2"/>
            <w:shd w:val="clear" w:color="auto" w:fill="auto"/>
          </w:tcPr>
          <w:p w14:paraId="4E2896AB"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Підготовка графічних матеріалів чи іншого унаочнення</w:t>
            </w:r>
          </w:p>
        </w:tc>
        <w:tc>
          <w:tcPr>
            <w:tcW w:w="2340" w:type="dxa"/>
            <w:shd w:val="clear" w:color="auto" w:fill="auto"/>
            <w:vAlign w:val="center"/>
          </w:tcPr>
          <w:p w14:paraId="06290C92"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23</w:t>
            </w:r>
            <w:r w:rsidR="00E53545">
              <w:rPr>
                <w:rFonts w:ascii="Times New Roman" w:hAnsi="Times New Roman"/>
                <w:sz w:val="26"/>
                <w:szCs w:val="26"/>
                <w:lang w:val="uk-UA"/>
              </w:rPr>
              <w:t>.04.202</w:t>
            </w:r>
            <w:r>
              <w:rPr>
                <w:rFonts w:ascii="Times New Roman" w:hAnsi="Times New Roman"/>
                <w:sz w:val="26"/>
                <w:szCs w:val="26"/>
              </w:rPr>
              <w:t>6</w:t>
            </w:r>
            <w:r w:rsidR="00E53545">
              <w:rPr>
                <w:rFonts w:ascii="Times New Roman" w:hAnsi="Times New Roman"/>
                <w:sz w:val="26"/>
                <w:szCs w:val="26"/>
                <w:lang w:val="uk-UA"/>
              </w:rPr>
              <w:t xml:space="preserve"> – 30.04.202</w:t>
            </w:r>
            <w:r>
              <w:rPr>
                <w:rFonts w:ascii="Times New Roman" w:hAnsi="Times New Roman"/>
                <w:sz w:val="26"/>
                <w:szCs w:val="26"/>
              </w:rPr>
              <w:t>6</w:t>
            </w:r>
          </w:p>
        </w:tc>
        <w:tc>
          <w:tcPr>
            <w:tcW w:w="1979" w:type="dxa"/>
            <w:shd w:val="clear" w:color="auto" w:fill="auto"/>
            <w:vAlign w:val="center"/>
          </w:tcPr>
          <w:p w14:paraId="6FD3E679"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02A83071" w14:textId="77777777" w:rsidTr="00ED28D1">
        <w:tc>
          <w:tcPr>
            <w:tcW w:w="648" w:type="dxa"/>
            <w:shd w:val="clear" w:color="auto" w:fill="auto"/>
          </w:tcPr>
          <w:p w14:paraId="696E6B2A"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9</w:t>
            </w:r>
          </w:p>
        </w:tc>
        <w:tc>
          <w:tcPr>
            <w:tcW w:w="4451" w:type="dxa"/>
            <w:gridSpan w:val="2"/>
            <w:shd w:val="clear" w:color="auto" w:fill="auto"/>
          </w:tcPr>
          <w:p w14:paraId="4C121302"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Формулювання висновків до кожного із розділів дослідження</w:t>
            </w:r>
          </w:p>
        </w:tc>
        <w:tc>
          <w:tcPr>
            <w:tcW w:w="2340" w:type="dxa"/>
            <w:shd w:val="clear" w:color="auto" w:fill="auto"/>
            <w:vAlign w:val="center"/>
          </w:tcPr>
          <w:p w14:paraId="6C700B04" w14:textId="77777777" w:rsidR="00E53545" w:rsidRPr="00AC1E32" w:rsidRDefault="00E53545"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lang w:val="uk-UA"/>
              </w:rPr>
              <w:t>01.05.202</w:t>
            </w:r>
            <w:r w:rsidR="00AC1E32">
              <w:rPr>
                <w:rFonts w:ascii="Times New Roman" w:hAnsi="Times New Roman"/>
                <w:sz w:val="26"/>
                <w:szCs w:val="26"/>
              </w:rPr>
              <w:t>6</w:t>
            </w:r>
            <w:r>
              <w:rPr>
                <w:rFonts w:ascii="Times New Roman" w:hAnsi="Times New Roman"/>
                <w:sz w:val="26"/>
                <w:szCs w:val="26"/>
                <w:lang w:val="uk-UA"/>
              </w:rPr>
              <w:t xml:space="preserve"> – </w:t>
            </w:r>
            <w:r w:rsidR="00AC1E32">
              <w:rPr>
                <w:rFonts w:ascii="Times New Roman" w:hAnsi="Times New Roman"/>
                <w:sz w:val="26"/>
                <w:szCs w:val="26"/>
              </w:rPr>
              <w:t>05</w:t>
            </w:r>
            <w:r>
              <w:rPr>
                <w:rFonts w:ascii="Times New Roman" w:hAnsi="Times New Roman"/>
                <w:sz w:val="26"/>
                <w:szCs w:val="26"/>
                <w:lang w:val="uk-UA"/>
              </w:rPr>
              <w:t>.05.202</w:t>
            </w:r>
            <w:r w:rsidR="00AC1E32">
              <w:rPr>
                <w:rFonts w:ascii="Times New Roman" w:hAnsi="Times New Roman"/>
                <w:sz w:val="26"/>
                <w:szCs w:val="26"/>
              </w:rPr>
              <w:t>6</w:t>
            </w:r>
          </w:p>
        </w:tc>
        <w:tc>
          <w:tcPr>
            <w:tcW w:w="1979" w:type="dxa"/>
            <w:shd w:val="clear" w:color="auto" w:fill="auto"/>
            <w:vAlign w:val="center"/>
          </w:tcPr>
          <w:p w14:paraId="216389BF"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0D660D1C" w14:textId="77777777" w:rsidTr="00ED28D1">
        <w:tc>
          <w:tcPr>
            <w:tcW w:w="648" w:type="dxa"/>
            <w:shd w:val="clear" w:color="auto" w:fill="auto"/>
          </w:tcPr>
          <w:p w14:paraId="0957208B"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10</w:t>
            </w:r>
          </w:p>
        </w:tc>
        <w:tc>
          <w:tcPr>
            <w:tcW w:w="4451" w:type="dxa"/>
            <w:gridSpan w:val="2"/>
            <w:shd w:val="clear" w:color="auto" w:fill="auto"/>
          </w:tcPr>
          <w:p w14:paraId="6E881E88"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Оформлення кінцевого списку використаних джерел та додатків</w:t>
            </w:r>
          </w:p>
        </w:tc>
        <w:tc>
          <w:tcPr>
            <w:tcW w:w="2340" w:type="dxa"/>
            <w:shd w:val="clear" w:color="auto" w:fill="auto"/>
            <w:vAlign w:val="center"/>
          </w:tcPr>
          <w:p w14:paraId="7708346A"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06</w:t>
            </w:r>
            <w:r w:rsidR="00E53545">
              <w:rPr>
                <w:rFonts w:ascii="Times New Roman" w:hAnsi="Times New Roman"/>
                <w:sz w:val="26"/>
                <w:szCs w:val="26"/>
                <w:lang w:val="uk-UA"/>
              </w:rPr>
              <w:t>.05.202</w:t>
            </w:r>
            <w:r>
              <w:rPr>
                <w:rFonts w:ascii="Times New Roman" w:hAnsi="Times New Roman"/>
                <w:sz w:val="26"/>
                <w:szCs w:val="26"/>
              </w:rPr>
              <w:t>6</w:t>
            </w:r>
            <w:r w:rsidR="00E53545">
              <w:rPr>
                <w:rFonts w:ascii="Times New Roman" w:hAnsi="Times New Roman"/>
                <w:sz w:val="26"/>
                <w:szCs w:val="26"/>
                <w:lang w:val="uk-UA"/>
              </w:rPr>
              <w:t xml:space="preserve"> – </w:t>
            </w:r>
            <w:r>
              <w:rPr>
                <w:rFonts w:ascii="Times New Roman" w:hAnsi="Times New Roman"/>
                <w:sz w:val="26"/>
                <w:szCs w:val="26"/>
              </w:rPr>
              <w:t>10</w:t>
            </w:r>
            <w:r w:rsidR="00E53545">
              <w:rPr>
                <w:rFonts w:ascii="Times New Roman" w:hAnsi="Times New Roman"/>
                <w:sz w:val="26"/>
                <w:szCs w:val="26"/>
                <w:lang w:val="uk-UA"/>
              </w:rPr>
              <w:t>.05.202</w:t>
            </w:r>
            <w:r>
              <w:rPr>
                <w:rFonts w:ascii="Times New Roman" w:hAnsi="Times New Roman"/>
                <w:sz w:val="26"/>
                <w:szCs w:val="26"/>
              </w:rPr>
              <w:t>6</w:t>
            </w:r>
          </w:p>
        </w:tc>
        <w:tc>
          <w:tcPr>
            <w:tcW w:w="1979" w:type="dxa"/>
            <w:shd w:val="clear" w:color="auto" w:fill="auto"/>
            <w:vAlign w:val="center"/>
          </w:tcPr>
          <w:p w14:paraId="10CFC284"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41FBA147" w14:textId="77777777" w:rsidTr="00ED28D1">
        <w:tc>
          <w:tcPr>
            <w:tcW w:w="648" w:type="dxa"/>
            <w:shd w:val="clear" w:color="auto" w:fill="auto"/>
          </w:tcPr>
          <w:p w14:paraId="1F11A5C5"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11</w:t>
            </w:r>
          </w:p>
        </w:tc>
        <w:tc>
          <w:tcPr>
            <w:tcW w:w="4451" w:type="dxa"/>
            <w:gridSpan w:val="2"/>
            <w:shd w:val="clear" w:color="auto" w:fill="auto"/>
          </w:tcPr>
          <w:p w14:paraId="03112BB2"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Оформлення та попередній захист бакалаврської роботи</w:t>
            </w:r>
          </w:p>
        </w:tc>
        <w:tc>
          <w:tcPr>
            <w:tcW w:w="2340" w:type="dxa"/>
            <w:shd w:val="clear" w:color="auto" w:fill="auto"/>
            <w:vAlign w:val="center"/>
          </w:tcPr>
          <w:p w14:paraId="44C5F6D3" w14:textId="77777777" w:rsidR="00E53545" w:rsidRPr="00AC1E32" w:rsidRDefault="00E53545"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lang w:val="uk-UA"/>
              </w:rPr>
              <w:t xml:space="preserve">до </w:t>
            </w:r>
            <w:r w:rsidR="00AC1E32">
              <w:rPr>
                <w:rFonts w:ascii="Times New Roman" w:hAnsi="Times New Roman"/>
                <w:sz w:val="26"/>
                <w:szCs w:val="26"/>
              </w:rPr>
              <w:t>15</w:t>
            </w:r>
            <w:r>
              <w:rPr>
                <w:rFonts w:ascii="Times New Roman" w:hAnsi="Times New Roman"/>
                <w:sz w:val="26"/>
                <w:szCs w:val="26"/>
                <w:lang w:val="uk-UA"/>
              </w:rPr>
              <w:t>.05.202</w:t>
            </w:r>
            <w:r w:rsidR="00AC1E32">
              <w:rPr>
                <w:rFonts w:ascii="Times New Roman" w:hAnsi="Times New Roman"/>
                <w:sz w:val="26"/>
                <w:szCs w:val="26"/>
              </w:rPr>
              <w:t>6</w:t>
            </w:r>
          </w:p>
        </w:tc>
        <w:tc>
          <w:tcPr>
            <w:tcW w:w="1979" w:type="dxa"/>
            <w:shd w:val="clear" w:color="auto" w:fill="auto"/>
            <w:vAlign w:val="center"/>
          </w:tcPr>
          <w:p w14:paraId="799AC81B"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3B6150B1" w14:textId="77777777" w:rsidTr="00ED28D1">
        <w:tc>
          <w:tcPr>
            <w:tcW w:w="648" w:type="dxa"/>
            <w:shd w:val="clear" w:color="auto" w:fill="auto"/>
          </w:tcPr>
          <w:p w14:paraId="6D67092A"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12</w:t>
            </w:r>
          </w:p>
        </w:tc>
        <w:tc>
          <w:tcPr>
            <w:tcW w:w="4451" w:type="dxa"/>
            <w:gridSpan w:val="2"/>
            <w:shd w:val="clear" w:color="auto" w:fill="auto"/>
          </w:tcPr>
          <w:p w14:paraId="24D79170"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Внесення коректив та кінцеве редагування бакалаврської роботи</w:t>
            </w:r>
          </w:p>
        </w:tc>
        <w:tc>
          <w:tcPr>
            <w:tcW w:w="2340" w:type="dxa"/>
            <w:shd w:val="clear" w:color="auto" w:fill="auto"/>
            <w:vAlign w:val="center"/>
          </w:tcPr>
          <w:p w14:paraId="7CF32EDB" w14:textId="77777777" w:rsidR="00E53545" w:rsidRPr="00AC1E32" w:rsidRDefault="00AC1E32" w:rsidP="00E53545">
            <w:pPr>
              <w:tabs>
                <w:tab w:val="left" w:pos="2251"/>
              </w:tabs>
              <w:spacing w:after="0" w:line="240" w:lineRule="auto"/>
              <w:jc w:val="center"/>
              <w:rPr>
                <w:rFonts w:ascii="Times New Roman" w:hAnsi="Times New Roman"/>
                <w:sz w:val="26"/>
                <w:szCs w:val="26"/>
              </w:rPr>
            </w:pPr>
            <w:r>
              <w:rPr>
                <w:rFonts w:ascii="Times New Roman" w:hAnsi="Times New Roman"/>
                <w:sz w:val="26"/>
                <w:szCs w:val="26"/>
              </w:rPr>
              <w:t>18</w:t>
            </w:r>
            <w:r w:rsidR="00E53545">
              <w:rPr>
                <w:rFonts w:ascii="Times New Roman" w:hAnsi="Times New Roman"/>
                <w:sz w:val="26"/>
                <w:szCs w:val="26"/>
                <w:lang w:val="uk-UA"/>
              </w:rPr>
              <w:t>.0</w:t>
            </w:r>
            <w:r w:rsidR="00FB4728">
              <w:rPr>
                <w:rFonts w:ascii="Times New Roman" w:hAnsi="Times New Roman"/>
                <w:sz w:val="26"/>
                <w:szCs w:val="26"/>
                <w:lang w:val="uk-UA"/>
              </w:rPr>
              <w:t>5</w:t>
            </w:r>
            <w:r w:rsidR="00E53545">
              <w:rPr>
                <w:rFonts w:ascii="Times New Roman" w:hAnsi="Times New Roman"/>
                <w:sz w:val="26"/>
                <w:szCs w:val="26"/>
                <w:lang w:val="uk-UA"/>
              </w:rPr>
              <w:t>.202</w:t>
            </w:r>
            <w:r>
              <w:rPr>
                <w:rFonts w:ascii="Times New Roman" w:hAnsi="Times New Roman"/>
                <w:sz w:val="26"/>
                <w:szCs w:val="26"/>
              </w:rPr>
              <w:t xml:space="preserve">6 </w:t>
            </w:r>
            <w:r w:rsidR="00E53545">
              <w:rPr>
                <w:rFonts w:ascii="Times New Roman" w:hAnsi="Times New Roman"/>
                <w:sz w:val="26"/>
                <w:szCs w:val="26"/>
                <w:lang w:val="uk-UA"/>
              </w:rPr>
              <w:t xml:space="preserve">– </w:t>
            </w:r>
            <w:r>
              <w:rPr>
                <w:rFonts w:ascii="Times New Roman" w:hAnsi="Times New Roman"/>
                <w:sz w:val="26"/>
                <w:szCs w:val="26"/>
              </w:rPr>
              <w:t>26</w:t>
            </w:r>
            <w:r w:rsidR="00E53545">
              <w:rPr>
                <w:rFonts w:ascii="Times New Roman" w:hAnsi="Times New Roman"/>
                <w:sz w:val="26"/>
                <w:szCs w:val="26"/>
                <w:lang w:val="uk-UA"/>
              </w:rPr>
              <w:t>.0</w:t>
            </w:r>
            <w:r>
              <w:rPr>
                <w:rFonts w:ascii="Times New Roman" w:hAnsi="Times New Roman"/>
                <w:sz w:val="26"/>
                <w:szCs w:val="26"/>
              </w:rPr>
              <w:t>5</w:t>
            </w:r>
            <w:r w:rsidR="00E53545">
              <w:rPr>
                <w:rFonts w:ascii="Times New Roman" w:hAnsi="Times New Roman"/>
                <w:sz w:val="26"/>
                <w:szCs w:val="26"/>
                <w:lang w:val="uk-UA"/>
              </w:rPr>
              <w:t>.202</w:t>
            </w:r>
            <w:r>
              <w:rPr>
                <w:rFonts w:ascii="Times New Roman" w:hAnsi="Times New Roman"/>
                <w:sz w:val="26"/>
                <w:szCs w:val="26"/>
              </w:rPr>
              <w:t>6</w:t>
            </w:r>
          </w:p>
        </w:tc>
        <w:tc>
          <w:tcPr>
            <w:tcW w:w="1979" w:type="dxa"/>
            <w:shd w:val="clear" w:color="auto" w:fill="auto"/>
            <w:vAlign w:val="center"/>
          </w:tcPr>
          <w:p w14:paraId="1859781B"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4C0A5FD2" w14:textId="77777777" w:rsidTr="00ED28D1">
        <w:tc>
          <w:tcPr>
            <w:tcW w:w="648" w:type="dxa"/>
            <w:shd w:val="clear" w:color="auto" w:fill="auto"/>
          </w:tcPr>
          <w:p w14:paraId="1F616893"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13</w:t>
            </w:r>
          </w:p>
        </w:tc>
        <w:tc>
          <w:tcPr>
            <w:tcW w:w="4451" w:type="dxa"/>
            <w:gridSpan w:val="2"/>
            <w:shd w:val="clear" w:color="auto" w:fill="auto"/>
          </w:tcPr>
          <w:p w14:paraId="76F593CF" w14:textId="77777777" w:rsidR="00E53545" w:rsidRPr="00134A6B" w:rsidRDefault="00E53545" w:rsidP="00E53545">
            <w:pPr>
              <w:tabs>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Реєстрація бакалаврської роботи на кафедрі</w:t>
            </w:r>
          </w:p>
        </w:tc>
        <w:tc>
          <w:tcPr>
            <w:tcW w:w="2340" w:type="dxa"/>
            <w:shd w:val="clear" w:color="auto" w:fill="auto"/>
            <w:vAlign w:val="center"/>
          </w:tcPr>
          <w:p w14:paraId="4634662F" w14:textId="77777777" w:rsidR="00E53545" w:rsidRPr="00AC1E32" w:rsidRDefault="00E53545" w:rsidP="00E53545">
            <w:pPr>
              <w:tabs>
                <w:tab w:val="left" w:pos="2251"/>
              </w:tabs>
              <w:spacing w:after="0" w:line="240" w:lineRule="auto"/>
              <w:jc w:val="center"/>
              <w:rPr>
                <w:rFonts w:ascii="Times New Roman" w:hAnsi="Times New Roman"/>
                <w:sz w:val="26"/>
                <w:szCs w:val="26"/>
                <w:highlight w:val="yellow"/>
              </w:rPr>
            </w:pPr>
            <w:r>
              <w:rPr>
                <w:rFonts w:ascii="Times New Roman" w:hAnsi="Times New Roman"/>
                <w:sz w:val="26"/>
                <w:szCs w:val="26"/>
                <w:lang w:val="uk-UA"/>
              </w:rPr>
              <w:t>до 0</w:t>
            </w:r>
            <w:r w:rsidR="00AC1E32">
              <w:rPr>
                <w:rFonts w:ascii="Times New Roman" w:hAnsi="Times New Roman"/>
                <w:sz w:val="26"/>
                <w:szCs w:val="26"/>
              </w:rPr>
              <w:t>5</w:t>
            </w:r>
            <w:r>
              <w:rPr>
                <w:rFonts w:ascii="Times New Roman" w:hAnsi="Times New Roman"/>
                <w:sz w:val="26"/>
                <w:szCs w:val="26"/>
                <w:lang w:val="uk-UA"/>
              </w:rPr>
              <w:t>.06.202</w:t>
            </w:r>
            <w:r w:rsidR="00AC1E32">
              <w:rPr>
                <w:rFonts w:ascii="Times New Roman" w:hAnsi="Times New Roman"/>
                <w:sz w:val="26"/>
                <w:szCs w:val="26"/>
              </w:rPr>
              <w:t>6</w:t>
            </w:r>
          </w:p>
        </w:tc>
        <w:tc>
          <w:tcPr>
            <w:tcW w:w="1979" w:type="dxa"/>
            <w:shd w:val="clear" w:color="auto" w:fill="auto"/>
            <w:vAlign w:val="center"/>
          </w:tcPr>
          <w:p w14:paraId="6340E7D2"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r w:rsidR="00E53545" w:rsidRPr="00134A6B" w14:paraId="261BCA3D" w14:textId="77777777" w:rsidTr="00ED28D1">
        <w:tc>
          <w:tcPr>
            <w:tcW w:w="648" w:type="dxa"/>
            <w:shd w:val="clear" w:color="auto" w:fill="auto"/>
          </w:tcPr>
          <w:p w14:paraId="450AD0C8" w14:textId="77777777" w:rsidR="00E53545" w:rsidRPr="00134A6B" w:rsidRDefault="00E53545" w:rsidP="00E53545">
            <w:pPr>
              <w:spacing w:after="0" w:line="240" w:lineRule="auto"/>
              <w:jc w:val="center"/>
              <w:rPr>
                <w:rFonts w:ascii="Times New Roman" w:hAnsi="Times New Roman"/>
                <w:sz w:val="26"/>
                <w:szCs w:val="26"/>
                <w:lang w:val="uk-UA"/>
              </w:rPr>
            </w:pPr>
            <w:r w:rsidRPr="00134A6B">
              <w:rPr>
                <w:rFonts w:ascii="Times New Roman" w:hAnsi="Times New Roman"/>
                <w:sz w:val="26"/>
                <w:szCs w:val="26"/>
                <w:lang w:val="uk-UA"/>
              </w:rPr>
              <w:t>14</w:t>
            </w:r>
          </w:p>
        </w:tc>
        <w:tc>
          <w:tcPr>
            <w:tcW w:w="4451" w:type="dxa"/>
            <w:gridSpan w:val="2"/>
            <w:shd w:val="clear" w:color="auto" w:fill="auto"/>
          </w:tcPr>
          <w:p w14:paraId="4AF86C29" w14:textId="77777777" w:rsidR="00E53545" w:rsidRPr="00134A6B" w:rsidRDefault="00E53545" w:rsidP="00E53545">
            <w:pPr>
              <w:tabs>
                <w:tab w:val="num" w:pos="972"/>
                <w:tab w:val="left" w:pos="2251"/>
              </w:tabs>
              <w:spacing w:after="0" w:line="240" w:lineRule="auto"/>
              <w:rPr>
                <w:rFonts w:ascii="Times New Roman" w:hAnsi="Times New Roman"/>
                <w:sz w:val="26"/>
                <w:szCs w:val="26"/>
                <w:lang w:val="uk-UA"/>
              </w:rPr>
            </w:pPr>
            <w:r w:rsidRPr="00134A6B">
              <w:rPr>
                <w:rFonts w:ascii="Times New Roman" w:hAnsi="Times New Roman"/>
                <w:sz w:val="26"/>
                <w:szCs w:val="26"/>
                <w:lang w:val="uk-UA"/>
              </w:rPr>
              <w:t>Захист бакалаврської роботи</w:t>
            </w:r>
          </w:p>
        </w:tc>
        <w:tc>
          <w:tcPr>
            <w:tcW w:w="2340" w:type="dxa"/>
            <w:shd w:val="clear" w:color="auto" w:fill="auto"/>
            <w:vAlign w:val="center"/>
          </w:tcPr>
          <w:p w14:paraId="375A4320" w14:textId="77777777" w:rsidR="00E53545" w:rsidRPr="00AC1E32" w:rsidRDefault="00E53545" w:rsidP="00E53545">
            <w:pPr>
              <w:tabs>
                <w:tab w:val="left" w:pos="2394"/>
              </w:tabs>
              <w:spacing w:after="0" w:line="240" w:lineRule="auto"/>
              <w:jc w:val="center"/>
              <w:rPr>
                <w:rFonts w:ascii="Times New Roman" w:hAnsi="Times New Roman"/>
                <w:sz w:val="26"/>
                <w:szCs w:val="26"/>
              </w:rPr>
            </w:pPr>
            <w:r w:rsidRPr="009B4441">
              <w:rPr>
                <w:rFonts w:ascii="Times New Roman" w:hAnsi="Times New Roman"/>
                <w:sz w:val="26"/>
                <w:szCs w:val="26"/>
                <w:lang w:val="uk-UA"/>
              </w:rPr>
              <w:t>18.</w:t>
            </w:r>
            <w:r>
              <w:rPr>
                <w:rFonts w:ascii="Times New Roman" w:hAnsi="Times New Roman"/>
                <w:sz w:val="26"/>
                <w:szCs w:val="26"/>
                <w:lang w:val="uk-UA"/>
              </w:rPr>
              <w:t>06.202</w:t>
            </w:r>
            <w:r w:rsidR="00AC1E32">
              <w:rPr>
                <w:rFonts w:ascii="Times New Roman" w:hAnsi="Times New Roman"/>
                <w:sz w:val="26"/>
                <w:szCs w:val="26"/>
              </w:rPr>
              <w:t>6</w:t>
            </w:r>
          </w:p>
        </w:tc>
        <w:tc>
          <w:tcPr>
            <w:tcW w:w="1979" w:type="dxa"/>
            <w:shd w:val="clear" w:color="auto" w:fill="auto"/>
            <w:vAlign w:val="center"/>
          </w:tcPr>
          <w:p w14:paraId="1CCE017D" w14:textId="77777777" w:rsidR="00E53545" w:rsidRPr="00E53545" w:rsidRDefault="00E53545" w:rsidP="00E53545">
            <w:pPr>
              <w:spacing w:after="0" w:line="240" w:lineRule="auto"/>
              <w:jc w:val="center"/>
              <w:rPr>
                <w:rFonts w:ascii="Times New Roman" w:hAnsi="Times New Roman"/>
                <w:i/>
                <w:sz w:val="26"/>
                <w:szCs w:val="26"/>
                <w:lang w:val="uk-UA"/>
              </w:rPr>
            </w:pPr>
            <w:r>
              <w:rPr>
                <w:rFonts w:ascii="Times New Roman" w:hAnsi="Times New Roman"/>
                <w:i/>
                <w:sz w:val="26"/>
                <w:szCs w:val="26"/>
                <w:lang w:val="uk-UA"/>
              </w:rPr>
              <w:t>виконано</w:t>
            </w:r>
          </w:p>
        </w:tc>
      </w:tr>
    </w:tbl>
    <w:p w14:paraId="132A57FC" w14:textId="33382FDF" w:rsidR="0094151A" w:rsidRPr="00134A6B" w:rsidRDefault="0094151A" w:rsidP="0094151A">
      <w:pPr>
        <w:tabs>
          <w:tab w:val="left" w:pos="1620"/>
          <w:tab w:val="left" w:pos="3960"/>
          <w:tab w:val="left" w:pos="6660"/>
        </w:tabs>
        <w:spacing w:after="0" w:line="240" w:lineRule="auto"/>
        <w:jc w:val="both"/>
        <w:rPr>
          <w:rFonts w:ascii="Times New Roman" w:hAnsi="Times New Roman"/>
          <w:b/>
          <w:sz w:val="28"/>
          <w:szCs w:val="28"/>
          <w:lang w:val="uk-UA"/>
        </w:rPr>
      </w:pPr>
    </w:p>
    <w:p w14:paraId="5A7E1F82" w14:textId="77777777" w:rsidR="0094151A" w:rsidRPr="00134A6B" w:rsidRDefault="0094151A" w:rsidP="0094151A">
      <w:pPr>
        <w:tabs>
          <w:tab w:val="left" w:pos="1620"/>
          <w:tab w:val="left" w:pos="4320"/>
          <w:tab w:val="left" w:pos="7200"/>
        </w:tabs>
        <w:spacing w:after="0" w:line="240" w:lineRule="auto"/>
        <w:jc w:val="both"/>
        <w:rPr>
          <w:rFonts w:ascii="Times New Roman" w:hAnsi="Times New Roman"/>
          <w:sz w:val="28"/>
          <w:szCs w:val="28"/>
          <w:lang w:val="uk-UA"/>
        </w:rPr>
      </w:pPr>
    </w:p>
    <w:p w14:paraId="338BAA93" w14:textId="227313CE" w:rsidR="0094151A" w:rsidRPr="00134A6B" w:rsidRDefault="00E53545" w:rsidP="00E53545">
      <w:pPr>
        <w:tabs>
          <w:tab w:val="left" w:pos="1620"/>
          <w:tab w:val="left" w:pos="4320"/>
          <w:tab w:val="left" w:pos="7200"/>
        </w:tabs>
        <w:spacing w:after="0" w:line="240" w:lineRule="auto"/>
        <w:jc w:val="both"/>
        <w:rPr>
          <w:rFonts w:ascii="Times New Roman" w:hAnsi="Times New Roman"/>
          <w:color w:val="FFFFFF"/>
          <w:sz w:val="28"/>
          <w:szCs w:val="28"/>
          <w:lang w:val="uk-UA"/>
        </w:rPr>
      </w:pPr>
      <w:r>
        <w:rPr>
          <w:rFonts w:ascii="Times New Roman" w:hAnsi="Times New Roman"/>
          <w:sz w:val="28"/>
          <w:szCs w:val="28"/>
          <w:lang w:val="uk-UA"/>
        </w:rPr>
        <w:t xml:space="preserve">          </w:t>
      </w:r>
      <w:r w:rsidR="0094151A" w:rsidRPr="00134A6B">
        <w:rPr>
          <w:rFonts w:ascii="Times New Roman" w:hAnsi="Times New Roman"/>
          <w:sz w:val="28"/>
          <w:szCs w:val="28"/>
          <w:lang w:val="uk-UA"/>
        </w:rPr>
        <w:t>Студент</w:t>
      </w:r>
      <w:r w:rsidR="0094151A" w:rsidRPr="00134A6B">
        <w:rPr>
          <w:rFonts w:ascii="Times New Roman" w:hAnsi="Times New Roman"/>
          <w:sz w:val="28"/>
          <w:szCs w:val="28"/>
          <w:lang w:val="uk-UA"/>
        </w:rPr>
        <w:tab/>
        <w:t>_______________</w:t>
      </w:r>
      <w:r w:rsidR="0094151A" w:rsidRPr="00134A6B">
        <w:rPr>
          <w:rFonts w:ascii="Times New Roman" w:hAnsi="Times New Roman"/>
          <w:sz w:val="28"/>
          <w:szCs w:val="28"/>
          <w:lang w:val="uk-UA"/>
        </w:rPr>
        <w:tab/>
      </w:r>
      <w:r w:rsidR="00E72E31">
        <w:rPr>
          <w:rFonts w:ascii="Times New Roman" w:hAnsi="Times New Roman"/>
          <w:sz w:val="28"/>
          <w:szCs w:val="28"/>
          <w:lang w:val="uk-UA"/>
        </w:rPr>
        <w:t>Ольга ПОЛЕК</w:t>
      </w:r>
    </w:p>
    <w:p w14:paraId="101B95E8" w14:textId="77777777" w:rsidR="0094151A" w:rsidRPr="00134A6B" w:rsidRDefault="0094151A" w:rsidP="0094151A">
      <w:pPr>
        <w:tabs>
          <w:tab w:val="left" w:pos="1620"/>
          <w:tab w:val="left" w:pos="4320"/>
          <w:tab w:val="left" w:pos="7200"/>
        </w:tabs>
        <w:spacing w:after="0" w:line="240" w:lineRule="auto"/>
        <w:ind w:left="540" w:firstLine="2160"/>
        <w:jc w:val="both"/>
        <w:rPr>
          <w:rFonts w:ascii="Times New Roman" w:hAnsi="Times New Roman"/>
          <w:sz w:val="28"/>
          <w:szCs w:val="28"/>
          <w:u w:val="single"/>
          <w:lang w:val="uk-UA"/>
        </w:rPr>
      </w:pPr>
    </w:p>
    <w:p w14:paraId="0D52AA38" w14:textId="02523E3B" w:rsidR="0094151A" w:rsidRPr="00134A6B" w:rsidRDefault="0094151A" w:rsidP="000673FF">
      <w:pPr>
        <w:tabs>
          <w:tab w:val="left" w:pos="1620"/>
          <w:tab w:val="left" w:pos="4320"/>
          <w:tab w:val="left" w:pos="7200"/>
        </w:tabs>
        <w:spacing w:after="0" w:line="240" w:lineRule="auto"/>
        <w:ind w:left="540"/>
        <w:rPr>
          <w:rFonts w:ascii="Times New Roman" w:hAnsi="Times New Roman"/>
          <w:sz w:val="28"/>
          <w:szCs w:val="28"/>
          <w:lang w:val="uk-UA"/>
        </w:rPr>
      </w:pPr>
      <w:r w:rsidRPr="00134A6B">
        <w:rPr>
          <w:rFonts w:ascii="Times New Roman" w:hAnsi="Times New Roman"/>
          <w:sz w:val="28"/>
          <w:szCs w:val="28"/>
          <w:lang w:val="uk-UA"/>
        </w:rPr>
        <w:t xml:space="preserve">  Керівник</w:t>
      </w:r>
      <w:r w:rsidRPr="00134A6B">
        <w:rPr>
          <w:rFonts w:ascii="Times New Roman" w:hAnsi="Times New Roman"/>
          <w:b/>
          <w:sz w:val="28"/>
          <w:szCs w:val="28"/>
          <w:lang w:val="uk-UA"/>
        </w:rPr>
        <w:t xml:space="preserve"> </w:t>
      </w:r>
      <w:r w:rsidRPr="00134A6B">
        <w:rPr>
          <w:rFonts w:ascii="Times New Roman" w:hAnsi="Times New Roman"/>
          <w:sz w:val="28"/>
          <w:szCs w:val="28"/>
          <w:lang w:val="uk-UA"/>
        </w:rPr>
        <w:t>роботи</w:t>
      </w:r>
      <w:r w:rsidRPr="00134A6B">
        <w:rPr>
          <w:rFonts w:ascii="Times New Roman" w:hAnsi="Times New Roman"/>
          <w:sz w:val="28"/>
          <w:szCs w:val="28"/>
          <w:lang w:val="uk-UA"/>
        </w:rPr>
        <w:tab/>
      </w:r>
      <w:r w:rsidRPr="00134A6B">
        <w:rPr>
          <w:rFonts w:ascii="Times New Roman" w:hAnsi="Times New Roman"/>
          <w:b/>
          <w:sz w:val="28"/>
          <w:szCs w:val="28"/>
          <w:lang w:val="uk-UA"/>
        </w:rPr>
        <w:t>_______________</w:t>
      </w:r>
      <w:r w:rsidRPr="00134A6B">
        <w:rPr>
          <w:rFonts w:ascii="Times New Roman" w:hAnsi="Times New Roman"/>
          <w:b/>
          <w:sz w:val="28"/>
          <w:szCs w:val="28"/>
          <w:lang w:val="uk-UA"/>
        </w:rPr>
        <w:tab/>
      </w:r>
      <w:r w:rsidR="00E72E31">
        <w:rPr>
          <w:rFonts w:ascii="Times New Roman" w:hAnsi="Times New Roman"/>
          <w:sz w:val="28"/>
          <w:szCs w:val="28"/>
          <w:lang w:val="uk-UA"/>
        </w:rPr>
        <w:t>Оксана ЛАБА</w:t>
      </w:r>
    </w:p>
    <w:p w14:paraId="3758DE04" w14:textId="77777777" w:rsidR="0094151A" w:rsidRDefault="0094151A" w:rsidP="000673FF">
      <w:pPr>
        <w:pStyle w:val="Default"/>
        <w:rPr>
          <w:rFonts w:ascii="Times New Roman" w:eastAsiaTheme="minorHAnsi" w:hAnsi="Times New Roman" w:cstheme="minorBidi"/>
          <w:color w:val="auto"/>
          <w:sz w:val="23"/>
          <w:szCs w:val="23"/>
          <w:lang w:val="uk-UA"/>
        </w:rPr>
      </w:pPr>
    </w:p>
    <w:p w14:paraId="674A17B7" w14:textId="77777777" w:rsidR="00C43F85" w:rsidRDefault="00C43F85" w:rsidP="000673FF">
      <w:pPr>
        <w:pStyle w:val="Default"/>
        <w:rPr>
          <w:rFonts w:ascii="Times New Roman" w:eastAsiaTheme="minorHAnsi" w:hAnsi="Times New Roman" w:cstheme="minorBidi"/>
          <w:color w:val="auto"/>
          <w:sz w:val="23"/>
          <w:szCs w:val="23"/>
          <w:lang w:val="uk-UA"/>
        </w:rPr>
      </w:pPr>
    </w:p>
    <w:p w14:paraId="207CC6A3" w14:textId="77777777" w:rsidR="00C43F85" w:rsidRDefault="00C43F85" w:rsidP="00C43F85">
      <w:pPr>
        <w:spacing w:after="0" w:line="360" w:lineRule="auto"/>
        <w:rPr>
          <w:rFonts w:ascii="Times New Roman" w:eastAsia="Times New Roman" w:hAnsi="Times New Roman" w:cs="Times New Roman"/>
          <w:b/>
          <w:sz w:val="28"/>
          <w:szCs w:val="28"/>
          <w:lang w:val="uk-UA" w:eastAsia="uk-UA"/>
        </w:rPr>
      </w:pPr>
    </w:p>
    <w:p w14:paraId="55F0BDCE" w14:textId="0852D348" w:rsidR="00C43F85" w:rsidRPr="00C43F85" w:rsidRDefault="005978F1" w:rsidP="00365E81">
      <w:pPr>
        <w:spacing w:after="0" w:line="360" w:lineRule="auto"/>
        <w:jc w:val="center"/>
        <w:rPr>
          <w:rFonts w:ascii="Times New Roman" w:eastAsia="Times New Roman" w:hAnsi="Times New Roman" w:cs="Times New Roman"/>
          <w:b/>
          <w:sz w:val="28"/>
          <w:szCs w:val="28"/>
          <w:lang w:val="uk-UA" w:eastAsia="uk-UA"/>
        </w:rPr>
      </w:pPr>
      <w:r>
        <w:rPr>
          <w:rFonts w:ascii="Times New Roman" w:hAnsi="Times New Roman"/>
          <w:b/>
          <w:noProof/>
          <w:lang w:val="ru-RU" w:eastAsia="ru-RU"/>
        </w:rPr>
        <w:lastRenderedPageBreak/>
        <mc:AlternateContent>
          <mc:Choice Requires="wps">
            <w:drawing>
              <wp:anchor distT="0" distB="0" distL="114300" distR="114300" simplePos="0" relativeHeight="251667456" behindDoc="0" locked="0" layoutInCell="1" allowOverlap="1" wp14:anchorId="3E73CBD1" wp14:editId="36D9BD4D">
                <wp:simplePos x="0" y="0"/>
                <wp:positionH relativeFrom="margin">
                  <wp:align>right</wp:align>
                </wp:positionH>
                <wp:positionV relativeFrom="paragraph">
                  <wp:posOffset>-443230</wp:posOffset>
                </wp:positionV>
                <wp:extent cx="30480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04800" cy="228600"/>
                        </a:xfrm>
                        <a:prstGeom prst="rect">
                          <a:avLst/>
                        </a:prstGeom>
                        <a:solidFill>
                          <a:schemeClr val="lt1"/>
                        </a:solidFill>
                        <a:ln w="6350">
                          <a:noFill/>
                        </a:ln>
                      </wps:spPr>
                      <wps:txbx>
                        <w:txbxContent>
                          <w:p w14:paraId="01644E83" w14:textId="77777777" w:rsidR="00E72E31" w:rsidRDefault="00E72E31" w:rsidP="005978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73CBD1" id="Text Box 3" o:spid="_x0000_s1028" type="#_x0000_t202" style="position:absolute;left:0;text-align:left;margin-left:-27.2pt;margin-top:-34.9pt;width:24pt;height:18pt;z-index:2516674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rtaQgIAAH8EAAAOAAAAZHJzL2Uyb0RvYy54bWysVMGO2jAQvVfqP1i+l4TAUjYirCgrqkpo&#10;dyWo9mwch0SyPa5tSOjXd+wAS7c9Vb2Y8czkeea9GWYPnZLkKKxrQBd0OEgpEZpD2eh9Qb9vV5+m&#10;lDjPdMkkaFHQk3D0Yf7xw6w1ucigBlkKSxBEu7w1Ba29N3mSOF4LxdwAjNAYrMAq5vFq90lpWYvo&#10;SiZZmk6SFmxpLHDhHHof+yCdR/yqEtw/V5UTnsiCYm0+njaeu3Am8xnL95aZuuHnMtg/VKFYo/HR&#10;K9Qj84wcbPMHlGq4BQeVH3BQCVRVw0XsAbsZpu+62dTMiNgLkuPMlSb3/2D50/HFkqYs6IgSzRRK&#10;tBWdJ1+gI6PATmtcjkkbg2m+QzeqfPE7dIamu8qq8IvtEIwjz6crtwGMo3OUjqcpRjiGsmw6QRvR&#10;k7ePjXX+qwBFglFQi9JFRtlx7XyfekkJbzmQTblqpIyXMC5iKS05MhRa+lgigv+WJTVpCzoZ3aUR&#10;WEP4vEeWGmsJrfYtBct3uy4Sk13a3UF5QhYs9FPkDF81WOuaOf/CLI4Ntoer4J/xqCTgW3C2KKnB&#10;/vybP+SjmhilpMUxLKj7cWBWUCK/adT5fjgeh7mNl/Hd5wwv9jayu43og1oCEjDEpTM8miHfy4tZ&#10;WVCvuDGL8CqGmOb4dkH9xVz6fjlw47hYLGISTqphfq03hgfoQHhQYtu9MmvOcnnU+QkuA8vyd6r1&#10;ueFLDYuDh6qJkgaee1bP9OOUx6E4b2RYo9t7zHr735j/AgAA//8DAFBLAwQUAAYACAAAACEAxeeK&#10;ft8AAAAHAQAADwAAAGRycy9kb3ducmV2LnhtbEyPzU7DMBCE75V4B2srcalaBwJtCHEqhPiRuNEU&#10;EDc33iYR8TqK3SS8PcsJjjszmv0m2062FQP2vnGk4GIVgUAqnWmoUrAvHpcJCB80Gd06QgXf6GGb&#10;n80ynRo30isOu1AJLiGfagV1CF0qpS9rtNqvXIfE3tH1Vgc++0qaXo9cblt5GUVraXVD/KHWHd7X&#10;WH7tTlbB56L6ePHT09sYX8fdw/NQbN5NodT5fLq7BRFwCn9h+MVndMiZ6eBOZLxoFfCQoGC5vuEB&#10;bF8lLBxYiOMEZJ7J//z5DwAAAP//AwBQSwECLQAUAAYACAAAACEAtoM4kv4AAADhAQAAEwAAAAAA&#10;AAAAAAAAAAAAAAAAW0NvbnRlbnRfVHlwZXNdLnhtbFBLAQItABQABgAIAAAAIQA4/SH/1gAAAJQB&#10;AAALAAAAAAAAAAAAAAAAAC8BAABfcmVscy8ucmVsc1BLAQItABQABgAIAAAAIQCe4rtaQgIAAH8E&#10;AAAOAAAAAAAAAAAAAAAAAC4CAABkcnMvZTJvRG9jLnhtbFBLAQItABQABgAIAAAAIQDF54p+3wAA&#10;AAcBAAAPAAAAAAAAAAAAAAAAAJwEAABkcnMvZG93bnJldi54bWxQSwUGAAAAAAQABADzAAAAqAUA&#10;AAAA&#10;" fillcolor="white [3201]" stroked="f" strokeweight=".5pt">
                <v:textbox>
                  <w:txbxContent>
                    <w:p w14:paraId="01644E83" w14:textId="77777777" w:rsidR="00E72E31" w:rsidRDefault="00E72E31" w:rsidP="005978F1"/>
                  </w:txbxContent>
                </v:textbox>
                <w10:wrap anchorx="margin"/>
              </v:shape>
            </w:pict>
          </mc:Fallback>
        </mc:AlternateContent>
      </w:r>
      <w:r w:rsidR="00C43F85">
        <w:rPr>
          <w:rFonts w:ascii="Times New Roman" w:eastAsia="Times New Roman" w:hAnsi="Times New Roman" w:cs="Times New Roman"/>
          <w:b/>
          <w:sz w:val="28"/>
          <w:szCs w:val="28"/>
          <w:lang w:val="uk-UA" w:eastAsia="uk-UA"/>
        </w:rPr>
        <w:t>АНОТАЦІЯ</w:t>
      </w:r>
    </w:p>
    <w:p w14:paraId="0FAE7742" w14:textId="77777777" w:rsidR="00C43F85" w:rsidRDefault="00C43F85" w:rsidP="00C43F85">
      <w:pPr>
        <w:spacing w:after="0" w:line="360" w:lineRule="auto"/>
        <w:jc w:val="center"/>
        <w:rPr>
          <w:rFonts w:ascii="Times New Roman" w:eastAsia="Times New Roman" w:hAnsi="Times New Roman" w:cs="Times New Roman"/>
          <w:b/>
          <w:sz w:val="28"/>
          <w:szCs w:val="28"/>
          <w:lang w:val="uk-UA" w:eastAsia="uk-UA"/>
        </w:rPr>
      </w:pPr>
    </w:p>
    <w:p w14:paraId="3321D646" w14:textId="77777777" w:rsidR="00C43F85" w:rsidRPr="00C43F85" w:rsidRDefault="00C43F85" w:rsidP="00C43F85">
      <w:pPr>
        <w:spacing w:after="0" w:line="360" w:lineRule="auto"/>
        <w:jc w:val="center"/>
        <w:rPr>
          <w:rFonts w:ascii="Times New Roman" w:eastAsia="Times New Roman" w:hAnsi="Times New Roman" w:cs="Times New Roman"/>
          <w:b/>
          <w:sz w:val="28"/>
          <w:szCs w:val="28"/>
          <w:lang w:val="uk-UA" w:eastAsia="uk-UA"/>
        </w:rPr>
      </w:pPr>
    </w:p>
    <w:p w14:paraId="34261738" w14:textId="0492E843" w:rsidR="00C43F85" w:rsidRPr="001A7A89" w:rsidRDefault="001A7A89" w:rsidP="00C43F85">
      <w:pPr>
        <w:spacing w:after="0" w:line="360" w:lineRule="auto"/>
        <w:ind w:firstLine="709"/>
        <w:jc w:val="both"/>
        <w:rPr>
          <w:rFonts w:ascii="Times New Roman" w:eastAsia="Times New Roman" w:hAnsi="Times New Roman" w:cs="Times New Roman"/>
          <w:b/>
          <w:bCs/>
          <w:color w:val="FF0000"/>
          <w:sz w:val="28"/>
          <w:szCs w:val="28"/>
          <w:lang w:val="uk-UA" w:eastAsia="uk-UA"/>
        </w:rPr>
      </w:pPr>
      <w:r w:rsidRPr="001A7A89">
        <w:rPr>
          <w:rFonts w:ascii="Times New Roman" w:eastAsia="Times New Roman" w:hAnsi="Times New Roman" w:cs="Times New Roman"/>
          <w:b/>
          <w:bCs/>
          <w:sz w:val="28"/>
          <w:szCs w:val="28"/>
          <w:lang w:val="uk-UA" w:eastAsia="uk-UA"/>
        </w:rPr>
        <w:t>Полек О. П.</w:t>
      </w:r>
      <w:r w:rsidR="00C43F85" w:rsidRPr="001A7A89">
        <w:rPr>
          <w:rFonts w:ascii="Times New Roman" w:eastAsia="Times New Roman" w:hAnsi="Times New Roman" w:cs="Times New Roman"/>
          <w:b/>
          <w:bCs/>
          <w:sz w:val="28"/>
          <w:szCs w:val="28"/>
          <w:lang w:val="uk-UA" w:eastAsia="uk-UA"/>
        </w:rPr>
        <w:t xml:space="preserve"> </w:t>
      </w:r>
      <w:r w:rsidRPr="001A7A89">
        <w:rPr>
          <w:rFonts w:ascii="Times New Roman" w:hAnsi="Times New Roman" w:cs="Times New Roman"/>
          <w:b/>
          <w:sz w:val="28"/>
          <w:szCs w:val="28"/>
          <w:lang w:val="uk-UA"/>
        </w:rPr>
        <w:t>Моніторинг працевлаштування випускників у структурі інформаційного забезпечення діяльності освітньої установи (на прикладі дирекції Інституту гуманітарної підготовки та державного управління</w:t>
      </w:r>
      <w:r w:rsidR="00E72E31">
        <w:rPr>
          <w:rFonts w:ascii="Times New Roman" w:hAnsi="Times New Roman" w:cs="Times New Roman"/>
          <w:b/>
          <w:sz w:val="28"/>
          <w:szCs w:val="28"/>
          <w:lang w:val="uk-UA"/>
        </w:rPr>
        <w:t>)</w:t>
      </w:r>
      <w:r w:rsidR="00E72E31">
        <w:rPr>
          <w:rFonts w:ascii="Times New Roman" w:hAnsi="Times New Roman"/>
          <w:b/>
          <w:sz w:val="28"/>
          <w:szCs w:val="28"/>
          <w:lang w:val="uk-UA"/>
        </w:rPr>
        <w:t>.</w:t>
      </w:r>
      <w:r w:rsidR="00C43F85" w:rsidRPr="001A7A89">
        <w:rPr>
          <w:rFonts w:ascii="Times New Roman" w:eastAsia="Times New Roman" w:hAnsi="Times New Roman" w:cs="Times New Roman"/>
          <w:b/>
          <w:bCs/>
          <w:sz w:val="28"/>
          <w:szCs w:val="28"/>
          <w:lang w:val="uk-UA" w:eastAsia="uk-UA"/>
        </w:rPr>
        <w:t xml:space="preserve"> ІФНТУНГ, 2026. </w:t>
      </w:r>
      <w:r w:rsidR="005367FD" w:rsidRPr="005367FD">
        <w:rPr>
          <w:rFonts w:ascii="Times New Roman" w:eastAsia="Times New Roman" w:hAnsi="Times New Roman" w:cs="Times New Roman"/>
          <w:b/>
          <w:bCs/>
          <w:sz w:val="28"/>
          <w:szCs w:val="28"/>
          <w:lang w:val="uk-UA" w:eastAsia="uk-UA"/>
        </w:rPr>
        <w:t>61</w:t>
      </w:r>
      <w:r w:rsidR="00C43F85" w:rsidRPr="001A7A89">
        <w:rPr>
          <w:rFonts w:ascii="Times New Roman" w:eastAsia="Times New Roman" w:hAnsi="Times New Roman" w:cs="Times New Roman"/>
          <w:b/>
          <w:bCs/>
          <w:sz w:val="28"/>
          <w:szCs w:val="28"/>
          <w:lang w:val="uk-UA" w:eastAsia="uk-UA"/>
        </w:rPr>
        <w:t xml:space="preserve"> с</w:t>
      </w:r>
      <w:r w:rsidR="00C43F85" w:rsidRPr="001A7A89">
        <w:rPr>
          <w:rFonts w:ascii="Times New Roman" w:eastAsia="Times New Roman" w:hAnsi="Times New Roman" w:cs="Times New Roman"/>
          <w:b/>
          <w:bCs/>
          <w:color w:val="000000" w:themeColor="text1"/>
          <w:sz w:val="28"/>
          <w:szCs w:val="28"/>
          <w:lang w:val="uk-UA" w:eastAsia="uk-UA"/>
        </w:rPr>
        <w:t>.</w:t>
      </w:r>
    </w:p>
    <w:p w14:paraId="34558660" w14:textId="77777777" w:rsidR="00C43F85" w:rsidRPr="00C43F85" w:rsidRDefault="00C43F85" w:rsidP="00C43F85">
      <w:pPr>
        <w:spacing w:after="0" w:line="360" w:lineRule="auto"/>
        <w:ind w:firstLine="709"/>
        <w:jc w:val="both"/>
        <w:rPr>
          <w:rFonts w:ascii="Times New Roman" w:eastAsia="Times New Roman" w:hAnsi="Times New Roman" w:cs="Times New Roman"/>
          <w:bCs/>
          <w:sz w:val="28"/>
          <w:szCs w:val="28"/>
          <w:lang w:val="ru-RU" w:eastAsia="uk-UA"/>
        </w:rPr>
      </w:pPr>
      <w:r w:rsidRPr="00C43F85">
        <w:rPr>
          <w:rFonts w:ascii="Times New Roman" w:eastAsia="Times New Roman" w:hAnsi="Times New Roman" w:cs="Times New Roman"/>
          <w:bCs/>
          <w:sz w:val="28"/>
          <w:szCs w:val="28"/>
          <w:lang w:val="ru-RU" w:eastAsia="uk-UA"/>
        </w:rPr>
        <w:t>Бакалаврська робота на здобуття освітнього ступеня бакалавра за спеціальністю 029 «Інформаційна, бібліотечна та архівна справа». Івано-Франківський національний технічний університет нафти і газу. Івано-Франківськ, 2026.</w:t>
      </w:r>
    </w:p>
    <w:p w14:paraId="5010F235" w14:textId="019F12DA" w:rsidR="00C43F85" w:rsidRPr="00EC74AE" w:rsidRDefault="00C43F85" w:rsidP="00EC74AE">
      <w:pPr>
        <w:pStyle w:val="NormalWeb"/>
        <w:spacing w:before="0" w:beforeAutospacing="0" w:after="0" w:afterAutospacing="0" w:line="360" w:lineRule="auto"/>
        <w:ind w:firstLine="709"/>
        <w:jc w:val="both"/>
        <w:rPr>
          <w:sz w:val="28"/>
          <w:szCs w:val="28"/>
          <w:lang w:val="uk-UA"/>
        </w:rPr>
      </w:pPr>
      <w:r w:rsidRPr="00EC74AE">
        <w:rPr>
          <w:bCs/>
          <w:sz w:val="28"/>
          <w:szCs w:val="28"/>
          <w:lang w:eastAsia="uk-UA"/>
        </w:rPr>
        <w:t>У</w:t>
      </w:r>
      <w:r w:rsidR="001A7A89" w:rsidRPr="00EC74AE">
        <w:rPr>
          <w:bCs/>
          <w:sz w:val="28"/>
          <w:szCs w:val="28"/>
          <w:lang w:eastAsia="uk-UA"/>
        </w:rPr>
        <w:t xml:space="preserve"> бакалаврській роботі досліджено моніторинг працевлаштування випускників як невід’ємну </w:t>
      </w:r>
      <w:r w:rsidR="001A7A89" w:rsidRPr="00EC74AE">
        <w:rPr>
          <w:bCs/>
          <w:sz w:val="28"/>
          <w:szCs w:val="28"/>
          <w:lang w:val="uk-UA" w:eastAsia="uk-UA"/>
        </w:rPr>
        <w:t>складову інформаційного забезпечення закладу визої освіти</w:t>
      </w:r>
      <w:r w:rsidRPr="00EC74AE">
        <w:rPr>
          <w:bCs/>
          <w:sz w:val="28"/>
          <w:szCs w:val="28"/>
          <w:lang w:eastAsia="uk-UA"/>
        </w:rPr>
        <w:t>.</w:t>
      </w:r>
      <w:r w:rsidR="00EC74AE" w:rsidRPr="00EC74AE">
        <w:rPr>
          <w:sz w:val="28"/>
          <w:szCs w:val="28"/>
          <w:lang w:val="uk-UA"/>
        </w:rPr>
        <w:t xml:space="preserve"> Розглянуто поняття моніторингу працевлаштування випускників закладів вищої освіти. Визначено моніторинг працевлаштування і кар’єри випускників  як індикатор якості вищої освіти. Проаналізовано міжнародний досвід моніторингу працевлаштування випускників  та шляхи його застосування в Україні</w:t>
      </w:r>
    </w:p>
    <w:p w14:paraId="5354E575" w14:textId="5000EF38" w:rsidR="006D3A01" w:rsidRPr="00EC74AE" w:rsidRDefault="00C43F85" w:rsidP="00EC74AE">
      <w:pPr>
        <w:spacing w:after="0" w:line="360" w:lineRule="auto"/>
        <w:ind w:firstLine="709"/>
        <w:jc w:val="both"/>
        <w:rPr>
          <w:rFonts w:ascii="Times New Roman" w:eastAsia="Times New Roman" w:hAnsi="Times New Roman"/>
          <w:color w:val="000000"/>
          <w:sz w:val="28"/>
          <w:szCs w:val="28"/>
          <w:lang w:val="uk-UA" w:eastAsia="uk-UA"/>
        </w:rPr>
      </w:pPr>
      <w:r w:rsidRPr="00EC74AE">
        <w:rPr>
          <w:rFonts w:ascii="Times New Roman" w:eastAsia="Times New Roman" w:hAnsi="Times New Roman" w:cs="Times New Roman"/>
          <w:bCs/>
          <w:sz w:val="28"/>
          <w:szCs w:val="28"/>
          <w:lang w:val="uk-UA" w:eastAsia="uk-UA"/>
        </w:rPr>
        <w:t>Подано характеристику</w:t>
      </w:r>
      <w:r w:rsidR="008313DC" w:rsidRPr="00EC74AE">
        <w:rPr>
          <w:rFonts w:ascii="Times New Roman" w:eastAsia="Times New Roman" w:hAnsi="Times New Roman"/>
          <w:color w:val="000000"/>
          <w:sz w:val="28"/>
          <w:szCs w:val="28"/>
          <w:lang w:val="uk-UA" w:eastAsia="uk-UA"/>
        </w:rPr>
        <w:t xml:space="preserve"> Інституту гуманітарної підготовки та державного управління ІФНТУНГ</w:t>
      </w:r>
      <w:r w:rsidR="008313DC" w:rsidRPr="00EC74AE">
        <w:rPr>
          <w:rFonts w:ascii="Times New Roman" w:eastAsia="Times New Roman" w:hAnsi="Times New Roman" w:cs="Times New Roman"/>
          <w:bCs/>
          <w:sz w:val="28"/>
          <w:szCs w:val="28"/>
          <w:lang w:val="uk-UA" w:eastAsia="uk-UA"/>
        </w:rPr>
        <w:t>, його організаційної структури, основних напрямів діяльності та завдань.</w:t>
      </w:r>
      <w:r w:rsidR="00BA0863" w:rsidRPr="00EC74AE">
        <w:rPr>
          <w:rFonts w:ascii="Times New Roman" w:eastAsia="Times New Roman" w:hAnsi="Times New Roman" w:cs="Times New Roman"/>
          <w:bCs/>
          <w:sz w:val="28"/>
          <w:szCs w:val="28"/>
          <w:lang w:val="uk-UA" w:eastAsia="uk-UA"/>
        </w:rPr>
        <w:t xml:space="preserve"> П</w:t>
      </w:r>
      <w:r w:rsidRPr="00EC74AE">
        <w:rPr>
          <w:rFonts w:ascii="Times New Roman" w:eastAsia="Times New Roman" w:hAnsi="Times New Roman" w:cs="Times New Roman"/>
          <w:bCs/>
          <w:sz w:val="28"/>
          <w:szCs w:val="28"/>
          <w:lang w:val="uk-UA" w:eastAsia="uk-UA"/>
        </w:rPr>
        <w:t>роаналізовано</w:t>
      </w:r>
      <w:r w:rsidR="00EC74AE" w:rsidRPr="00EC74AE">
        <w:rPr>
          <w:rFonts w:ascii="Times New Roman" w:eastAsia="Times New Roman" w:hAnsi="Times New Roman" w:cs="Times New Roman"/>
          <w:bCs/>
          <w:sz w:val="28"/>
          <w:szCs w:val="28"/>
          <w:lang w:val="uk-UA" w:eastAsia="uk-UA"/>
        </w:rPr>
        <w:t xml:space="preserve"> </w:t>
      </w:r>
      <w:r w:rsidR="00EC74AE" w:rsidRPr="00EC74AE">
        <w:rPr>
          <w:rFonts w:ascii="Times New Roman" w:eastAsia="Times New Roman" w:hAnsi="Times New Roman"/>
          <w:color w:val="000000"/>
          <w:sz w:val="28"/>
          <w:szCs w:val="28"/>
          <w:lang w:val="uk-UA" w:eastAsia="uk-UA"/>
        </w:rPr>
        <w:t>заходи щодо моніторингу працевлаштування випускників в Інституті гуманітарної підготовки та державного управління ІФНТУНГ та в університеті.</w:t>
      </w:r>
      <w:r w:rsidR="00EC74AE">
        <w:rPr>
          <w:rFonts w:ascii="Times New Roman" w:eastAsia="Times New Roman" w:hAnsi="Times New Roman"/>
          <w:color w:val="000000"/>
          <w:sz w:val="28"/>
          <w:szCs w:val="28"/>
          <w:lang w:val="uk-UA" w:eastAsia="uk-UA"/>
        </w:rPr>
        <w:t xml:space="preserve"> </w:t>
      </w:r>
      <w:r w:rsidRPr="00EC74AE">
        <w:rPr>
          <w:rFonts w:ascii="Times New Roman" w:eastAsia="Times New Roman" w:hAnsi="Times New Roman" w:cs="Times New Roman"/>
          <w:bCs/>
          <w:sz w:val="28"/>
          <w:szCs w:val="28"/>
          <w:lang w:val="uk-UA" w:eastAsia="uk-UA"/>
        </w:rPr>
        <w:t>Запропоновано шляхи вдосконалення</w:t>
      </w:r>
      <w:r w:rsidR="00BA0863" w:rsidRPr="00EC74AE">
        <w:rPr>
          <w:rFonts w:ascii="Times New Roman" w:eastAsia="Times New Roman" w:hAnsi="Times New Roman"/>
          <w:color w:val="000000"/>
          <w:sz w:val="28"/>
          <w:szCs w:val="28"/>
          <w:lang w:val="uk-UA" w:eastAsia="uk-UA"/>
        </w:rPr>
        <w:t xml:space="preserve"> </w:t>
      </w:r>
      <w:r w:rsidR="00EC74AE" w:rsidRPr="00EC74AE">
        <w:rPr>
          <w:rFonts w:ascii="Times New Roman" w:eastAsia="Times New Roman" w:hAnsi="Times New Roman" w:cs="Times New Roman"/>
          <w:sz w:val="28"/>
          <w:szCs w:val="28"/>
          <w:lang w:val="uk-UA" w:eastAsia="ru-RU"/>
        </w:rPr>
        <w:t>моніторингу працевлаштування випускників Інституту гуманітарної підготовки та державного управління</w:t>
      </w:r>
      <w:r w:rsidR="00EC74AE">
        <w:rPr>
          <w:rFonts w:ascii="Times New Roman" w:eastAsia="Times New Roman" w:hAnsi="Times New Roman" w:cs="Times New Roman"/>
          <w:sz w:val="28"/>
          <w:szCs w:val="28"/>
          <w:lang w:val="uk-UA" w:eastAsia="ru-RU"/>
        </w:rPr>
        <w:t>.</w:t>
      </w:r>
    </w:p>
    <w:p w14:paraId="70851D73" w14:textId="2EF57784" w:rsidR="00C43F85" w:rsidRPr="008F0A7B" w:rsidRDefault="00C43F85" w:rsidP="00C43F85">
      <w:pPr>
        <w:spacing w:after="0" w:line="360" w:lineRule="auto"/>
        <w:ind w:firstLine="709"/>
        <w:jc w:val="both"/>
        <w:rPr>
          <w:rFonts w:ascii="Times New Roman" w:eastAsia="Times New Roman" w:hAnsi="Times New Roman" w:cs="Times New Roman"/>
          <w:bCs/>
          <w:sz w:val="28"/>
          <w:szCs w:val="28"/>
          <w:lang w:val="uk-UA" w:eastAsia="uk-UA"/>
        </w:rPr>
      </w:pPr>
      <w:r w:rsidRPr="00CE1C14">
        <w:rPr>
          <w:rFonts w:ascii="Times New Roman" w:eastAsia="Times New Roman" w:hAnsi="Times New Roman" w:cs="Times New Roman"/>
          <w:b/>
          <w:bCs/>
          <w:sz w:val="28"/>
          <w:szCs w:val="28"/>
          <w:lang w:val="uk-UA" w:eastAsia="uk-UA"/>
        </w:rPr>
        <w:t>Ключові слова:</w:t>
      </w:r>
      <w:r>
        <w:rPr>
          <w:rFonts w:ascii="Times New Roman" w:eastAsia="Times New Roman" w:hAnsi="Times New Roman" w:cs="Times New Roman"/>
          <w:bCs/>
          <w:sz w:val="28"/>
          <w:szCs w:val="28"/>
          <w:lang w:eastAsia="uk-UA"/>
        </w:rPr>
        <w:t> </w:t>
      </w:r>
      <w:r w:rsidR="008F0A7B">
        <w:rPr>
          <w:rFonts w:ascii="Times New Roman" w:eastAsia="Times New Roman" w:hAnsi="Times New Roman" w:cs="Times New Roman"/>
          <w:bCs/>
          <w:sz w:val="28"/>
          <w:szCs w:val="28"/>
          <w:lang w:val="uk-UA" w:eastAsia="uk-UA"/>
        </w:rPr>
        <w:t xml:space="preserve">моніторинг працевлаштування, заклад вищої освіти, випускники, кар’єра випускника, інформаційне забезпечення. </w:t>
      </w:r>
    </w:p>
    <w:p w14:paraId="3DC7B000" w14:textId="77777777" w:rsidR="00CE1C14" w:rsidRDefault="00CE1C14" w:rsidP="00C43F85">
      <w:pPr>
        <w:spacing w:after="0" w:line="360" w:lineRule="auto"/>
        <w:jc w:val="center"/>
        <w:rPr>
          <w:rFonts w:ascii="Times New Roman" w:eastAsia="Times New Roman" w:hAnsi="Times New Roman" w:cs="Times New Roman"/>
          <w:b/>
          <w:bCs/>
          <w:sz w:val="28"/>
          <w:szCs w:val="28"/>
          <w:lang w:val="uk-UA" w:eastAsia="uk-UA"/>
        </w:rPr>
      </w:pPr>
    </w:p>
    <w:p w14:paraId="155F9370" w14:textId="074CA55A" w:rsidR="00C43F85" w:rsidRPr="00F16F10" w:rsidRDefault="00C43F85" w:rsidP="00C43F85">
      <w:pPr>
        <w:spacing w:after="0" w:line="360" w:lineRule="auto"/>
        <w:jc w:val="center"/>
        <w:rPr>
          <w:rFonts w:ascii="Times New Roman" w:eastAsia="Times New Roman" w:hAnsi="Times New Roman" w:cs="Times New Roman"/>
          <w:b/>
          <w:bCs/>
          <w:sz w:val="28"/>
          <w:szCs w:val="28"/>
          <w:lang w:val="uk-UA" w:eastAsia="uk-UA"/>
        </w:rPr>
      </w:pPr>
      <w:r>
        <w:rPr>
          <w:rFonts w:ascii="Times New Roman" w:eastAsia="Times New Roman" w:hAnsi="Times New Roman" w:cs="Times New Roman"/>
          <w:b/>
          <w:bCs/>
          <w:sz w:val="28"/>
          <w:szCs w:val="28"/>
          <w:lang w:eastAsia="uk-UA"/>
        </w:rPr>
        <w:lastRenderedPageBreak/>
        <w:t>ABSTRACT</w:t>
      </w:r>
    </w:p>
    <w:p w14:paraId="58EDDD80" w14:textId="77777777" w:rsidR="00C43F85" w:rsidRPr="00F16F10" w:rsidRDefault="00C43F85" w:rsidP="00CD735F">
      <w:pPr>
        <w:spacing w:after="0" w:line="360" w:lineRule="auto"/>
        <w:rPr>
          <w:rFonts w:ascii="Times New Roman" w:eastAsia="Times New Roman" w:hAnsi="Times New Roman" w:cs="Times New Roman"/>
          <w:b/>
          <w:bCs/>
          <w:sz w:val="28"/>
          <w:szCs w:val="28"/>
          <w:lang w:val="uk-UA" w:eastAsia="uk-UA"/>
        </w:rPr>
      </w:pPr>
    </w:p>
    <w:p w14:paraId="38574EF1" w14:textId="42C0D279" w:rsidR="00C43F85" w:rsidRPr="00723E86" w:rsidRDefault="00D577AB" w:rsidP="00CD735F">
      <w:pPr>
        <w:spacing w:after="0" w:line="384" w:lineRule="auto"/>
        <w:ind w:firstLine="709"/>
        <w:jc w:val="both"/>
        <w:rPr>
          <w:rFonts w:ascii="Times New Roman" w:hAnsi="Times New Roman" w:cs="Times New Roman"/>
          <w:b/>
          <w:bCs/>
          <w:color w:val="FF0000"/>
          <w:sz w:val="28"/>
          <w:szCs w:val="28"/>
          <w:lang w:val="uk-UA"/>
        </w:rPr>
      </w:pPr>
      <w:r>
        <w:rPr>
          <w:rFonts w:ascii="Times New Roman" w:hAnsi="Times New Roman" w:cs="Times New Roman"/>
          <w:b/>
          <w:bCs/>
          <w:sz w:val="28"/>
          <w:szCs w:val="28"/>
        </w:rPr>
        <w:t>Polek O</w:t>
      </w:r>
      <w:r w:rsidR="00CE1C14">
        <w:rPr>
          <w:rFonts w:ascii="Times New Roman" w:hAnsi="Times New Roman" w:cs="Times New Roman"/>
          <w:b/>
          <w:bCs/>
          <w:sz w:val="28"/>
          <w:szCs w:val="28"/>
        </w:rPr>
        <w:t xml:space="preserve">. </w:t>
      </w:r>
      <w:r w:rsidR="00F16F10">
        <w:rPr>
          <w:rFonts w:ascii="Times New Roman" w:hAnsi="Times New Roman" w:cs="Times New Roman"/>
          <w:b/>
          <w:sz w:val="28"/>
          <w:szCs w:val="28"/>
          <w:lang w:val="uk-UA"/>
        </w:rPr>
        <w:t xml:space="preserve"> </w:t>
      </w:r>
      <w:r w:rsidR="001123AF" w:rsidRPr="001123AF">
        <w:rPr>
          <w:rFonts w:ascii="Times New Roman" w:hAnsi="Times New Roman" w:cs="Times New Roman"/>
          <w:b/>
          <w:sz w:val="28"/>
          <w:szCs w:val="28"/>
        </w:rPr>
        <w:t>Monitoring of Graduate Employment within the Information Support Framework of an Educational Institution's Activities (A Case Study of the Directorate of the Institute of Humanities and Public Administration</w:t>
      </w:r>
      <w:r w:rsidR="00045EE8" w:rsidRPr="001123AF">
        <w:rPr>
          <w:rFonts w:ascii="Times New Roman" w:hAnsi="Times New Roman" w:cs="Times New Roman"/>
          <w:b/>
          <w:sz w:val="28"/>
          <w:szCs w:val="28"/>
        </w:rPr>
        <w:t>)</w:t>
      </w:r>
      <w:r w:rsidR="00C43F85" w:rsidRPr="001123AF">
        <w:rPr>
          <w:rFonts w:ascii="Times New Roman" w:hAnsi="Times New Roman" w:cs="Times New Roman"/>
          <w:b/>
          <w:bCs/>
          <w:sz w:val="28"/>
          <w:szCs w:val="28"/>
        </w:rPr>
        <w:t>.</w:t>
      </w:r>
      <w:r w:rsidR="00C43F85">
        <w:rPr>
          <w:rFonts w:ascii="Times New Roman" w:hAnsi="Times New Roman" w:cs="Times New Roman"/>
          <w:b/>
          <w:bCs/>
          <w:sz w:val="28"/>
          <w:szCs w:val="28"/>
        </w:rPr>
        <w:t xml:space="preserve"> IFNTUOG, 2026. </w:t>
      </w:r>
      <w:r w:rsidR="005367FD">
        <w:rPr>
          <w:rFonts w:ascii="Times New Roman" w:hAnsi="Times New Roman" w:cs="Times New Roman"/>
          <w:b/>
          <w:bCs/>
          <w:sz w:val="28"/>
          <w:szCs w:val="28"/>
          <w:lang w:val="uk-UA"/>
        </w:rPr>
        <w:t>61</w:t>
      </w:r>
      <w:r w:rsidR="00C43F85" w:rsidRPr="00C42B65">
        <w:rPr>
          <w:rFonts w:ascii="Times New Roman" w:hAnsi="Times New Roman" w:cs="Times New Roman"/>
          <w:b/>
          <w:bCs/>
          <w:sz w:val="28"/>
          <w:szCs w:val="28"/>
        </w:rPr>
        <w:t xml:space="preserve"> p</w:t>
      </w:r>
      <w:r w:rsidR="00C43F85" w:rsidRPr="005367FD">
        <w:rPr>
          <w:rFonts w:ascii="Times New Roman" w:hAnsi="Times New Roman" w:cs="Times New Roman"/>
          <w:b/>
          <w:bCs/>
          <w:sz w:val="28"/>
          <w:szCs w:val="28"/>
        </w:rPr>
        <w:t>.</w:t>
      </w:r>
    </w:p>
    <w:p w14:paraId="087C4C6B" w14:textId="77777777" w:rsidR="008C6471" w:rsidRPr="008C6471" w:rsidRDefault="008C6471" w:rsidP="00CD735F">
      <w:pPr>
        <w:spacing w:after="0" w:line="384" w:lineRule="auto"/>
        <w:ind w:firstLine="709"/>
        <w:jc w:val="both"/>
        <w:rPr>
          <w:rFonts w:ascii="Times New Roman" w:hAnsi="Times New Roman" w:cs="Times New Roman"/>
          <w:sz w:val="28"/>
          <w:szCs w:val="28"/>
          <w:lang w:val="uk-UA"/>
        </w:rPr>
      </w:pPr>
    </w:p>
    <w:p w14:paraId="238C68AF" w14:textId="77777777" w:rsidR="00C43F85" w:rsidRDefault="00C43F85" w:rsidP="00CD735F">
      <w:pPr>
        <w:spacing w:after="0" w:line="384" w:lineRule="auto"/>
        <w:ind w:firstLine="709"/>
        <w:jc w:val="both"/>
        <w:rPr>
          <w:rFonts w:ascii="Times New Roman" w:hAnsi="Times New Roman" w:cs="Times New Roman"/>
          <w:sz w:val="28"/>
          <w:szCs w:val="28"/>
        </w:rPr>
      </w:pPr>
      <w:r>
        <w:rPr>
          <w:rFonts w:ascii="Times New Roman" w:hAnsi="Times New Roman" w:cs="Times New Roman"/>
          <w:sz w:val="28"/>
          <w:szCs w:val="28"/>
        </w:rPr>
        <w:t>Bachelor's thesis in speciality 029 «Information, Library and Archival Activities». Ivano-Frankivsk National Technical University of Oil and Gas. Ivano-Frankivsk, 2026.</w:t>
      </w:r>
    </w:p>
    <w:p w14:paraId="50D22EFE" w14:textId="77777777" w:rsidR="00F52D00" w:rsidRPr="00F52D00" w:rsidRDefault="00F52D00" w:rsidP="00F52D00">
      <w:pPr>
        <w:spacing w:after="0" w:line="360" w:lineRule="auto"/>
        <w:ind w:firstLine="720"/>
        <w:jc w:val="both"/>
        <w:rPr>
          <w:rFonts w:ascii="Times New Roman" w:eastAsia="Times New Roman" w:hAnsi="Times New Roman" w:cs="Times New Roman"/>
          <w:sz w:val="28"/>
          <w:szCs w:val="28"/>
          <w:lang w:eastAsia="ru-RU"/>
        </w:rPr>
      </w:pPr>
      <w:r w:rsidRPr="00F52D00">
        <w:rPr>
          <w:rFonts w:ascii="Times New Roman" w:eastAsia="Times New Roman" w:hAnsi="Times New Roman" w:cs="Times New Roman"/>
          <w:sz w:val="28"/>
          <w:szCs w:val="28"/>
          <w:lang w:eastAsia="ru-RU"/>
        </w:rPr>
        <w:t>The bachelor's thesis examines graduate employment monitoring as an integral component of the information support system of a higher education institution. The concept of graduate employment monitoring in higher education institutions is explored. Graduate employment and career monitoring are identified as indicators of the quality of higher education. International experience in monitoring graduate employment and the possibilities for its implementation in Ukraine are analyzed.</w:t>
      </w:r>
    </w:p>
    <w:p w14:paraId="2A6195ED" w14:textId="77777777" w:rsidR="00F52D00" w:rsidRPr="00F52D00" w:rsidRDefault="00F52D00" w:rsidP="00F52D00">
      <w:pPr>
        <w:spacing w:after="0" w:line="360" w:lineRule="auto"/>
        <w:ind w:firstLine="720"/>
        <w:jc w:val="both"/>
        <w:rPr>
          <w:rFonts w:ascii="Times New Roman" w:eastAsia="Times New Roman" w:hAnsi="Times New Roman" w:cs="Times New Roman"/>
          <w:sz w:val="28"/>
          <w:szCs w:val="28"/>
          <w:lang w:eastAsia="ru-RU"/>
        </w:rPr>
      </w:pPr>
      <w:r w:rsidRPr="00F52D00">
        <w:rPr>
          <w:rFonts w:ascii="Times New Roman" w:eastAsia="Times New Roman" w:hAnsi="Times New Roman" w:cs="Times New Roman"/>
          <w:sz w:val="28"/>
          <w:szCs w:val="28"/>
          <w:lang w:eastAsia="ru-RU"/>
        </w:rPr>
        <w:t>The thesis provides a description of the Institute of Humanities and Public Administration of IFNTUOG, its organizational structure, main areas of activity, and key functions. Measures aimed at monitoring graduate employment at the Institute of Humanities and Public Administration and at the university level are analyzed. The study also proposes ways to improve the graduate employment monitoring system of the Institute of Humanities and Public Administration.</w:t>
      </w:r>
    </w:p>
    <w:p w14:paraId="09D20A31" w14:textId="77777777" w:rsidR="00F52D00" w:rsidRDefault="00F52D00" w:rsidP="00CD735F">
      <w:pPr>
        <w:spacing w:after="0" w:line="384" w:lineRule="auto"/>
        <w:ind w:firstLine="709"/>
        <w:jc w:val="both"/>
        <w:rPr>
          <w:rFonts w:ascii="Times New Roman" w:hAnsi="Times New Roman" w:cs="Times New Roman"/>
          <w:sz w:val="28"/>
          <w:szCs w:val="28"/>
        </w:rPr>
      </w:pPr>
    </w:p>
    <w:p w14:paraId="23C3D4D2" w14:textId="710DDBCF" w:rsidR="00E03F2A" w:rsidRPr="00F52D00" w:rsidRDefault="00C43F85" w:rsidP="006D3A01">
      <w:pPr>
        <w:spacing w:after="0" w:line="384" w:lineRule="auto"/>
        <w:ind w:firstLine="709"/>
        <w:jc w:val="both"/>
        <w:rPr>
          <w:rFonts w:ascii="Times New Roman" w:hAnsi="Times New Roman" w:cs="Times New Roman"/>
          <w:sz w:val="28"/>
          <w:szCs w:val="28"/>
          <w:lang w:val="uk-UA"/>
        </w:rPr>
      </w:pPr>
      <w:r w:rsidRPr="00F52D00">
        <w:rPr>
          <w:rFonts w:ascii="Times New Roman" w:hAnsi="Times New Roman" w:cs="Times New Roman"/>
          <w:b/>
          <w:bCs/>
          <w:sz w:val="28"/>
          <w:szCs w:val="28"/>
        </w:rPr>
        <w:t>Keywords:</w:t>
      </w:r>
      <w:r w:rsidRPr="00F52D00">
        <w:rPr>
          <w:rFonts w:ascii="Times New Roman" w:hAnsi="Times New Roman" w:cs="Times New Roman"/>
          <w:sz w:val="28"/>
          <w:szCs w:val="28"/>
        </w:rPr>
        <w:t> </w:t>
      </w:r>
      <w:r w:rsidR="00F52D00" w:rsidRPr="00F52D00">
        <w:rPr>
          <w:rFonts w:ascii="Times New Roman" w:hAnsi="Times New Roman" w:cs="Times New Roman"/>
          <w:sz w:val="28"/>
          <w:szCs w:val="28"/>
        </w:rPr>
        <w:t>graduate employment monitoring, higher education institution, graduates, graduate career, information support.</w:t>
      </w:r>
    </w:p>
    <w:p w14:paraId="2AC84E43" w14:textId="12E5151B" w:rsidR="005B71B4" w:rsidRDefault="005B71B4" w:rsidP="00147B92">
      <w:pPr>
        <w:spacing w:after="0" w:line="348" w:lineRule="auto"/>
        <w:rPr>
          <w:rFonts w:ascii="Times New Roman" w:hAnsi="Times New Roman" w:cs="Times New Roman"/>
          <w:b/>
          <w:bCs/>
          <w:sz w:val="28"/>
          <w:szCs w:val="28"/>
          <w:lang w:val="uk-UA"/>
        </w:rPr>
      </w:pPr>
    </w:p>
    <w:p w14:paraId="79675A36" w14:textId="77777777" w:rsidR="00E72E31" w:rsidRDefault="00E72E31" w:rsidP="00147B92">
      <w:pPr>
        <w:spacing w:after="0" w:line="348" w:lineRule="auto"/>
        <w:rPr>
          <w:rFonts w:ascii="Times New Roman" w:hAnsi="Times New Roman" w:cs="Times New Roman"/>
          <w:b/>
          <w:bCs/>
          <w:sz w:val="28"/>
          <w:szCs w:val="28"/>
          <w:lang w:val="uk-UA"/>
        </w:rPr>
      </w:pPr>
    </w:p>
    <w:p w14:paraId="78507D80" w14:textId="77777777" w:rsidR="00D16196" w:rsidRDefault="00D16196" w:rsidP="00E03F2A">
      <w:pPr>
        <w:spacing w:after="0" w:line="336" w:lineRule="auto"/>
        <w:jc w:val="center"/>
        <w:rPr>
          <w:rFonts w:ascii="Times New Roman" w:hAnsi="Times New Roman" w:cs="Times New Roman"/>
          <w:b/>
          <w:bCs/>
          <w:sz w:val="28"/>
          <w:szCs w:val="28"/>
        </w:rPr>
      </w:pPr>
    </w:p>
    <w:p w14:paraId="01741B45" w14:textId="1BEE6905" w:rsidR="00C43F85" w:rsidRPr="00101787" w:rsidRDefault="005978F1" w:rsidP="00101787">
      <w:pPr>
        <w:spacing w:after="0" w:line="336" w:lineRule="auto"/>
        <w:jc w:val="center"/>
        <w:rPr>
          <w:rFonts w:ascii="Times New Roman" w:hAnsi="Times New Roman" w:cs="Times New Roman"/>
          <w:b/>
          <w:bCs/>
          <w:sz w:val="28"/>
          <w:szCs w:val="28"/>
          <w:lang w:val="uk-UA"/>
        </w:rPr>
      </w:pPr>
      <w:r>
        <w:rPr>
          <w:rFonts w:ascii="Times New Roman" w:hAnsi="Times New Roman"/>
          <w:b/>
          <w:noProof/>
          <w:lang w:val="ru-RU" w:eastAsia="ru-RU"/>
        </w:rPr>
        <w:lastRenderedPageBreak/>
        <mc:AlternateContent>
          <mc:Choice Requires="wps">
            <w:drawing>
              <wp:anchor distT="0" distB="0" distL="114300" distR="114300" simplePos="0" relativeHeight="251671552" behindDoc="0" locked="0" layoutInCell="1" allowOverlap="1" wp14:anchorId="6A00FB63" wp14:editId="3563C9F0">
                <wp:simplePos x="0" y="0"/>
                <wp:positionH relativeFrom="column">
                  <wp:posOffset>6146164</wp:posOffset>
                </wp:positionH>
                <wp:positionV relativeFrom="paragraph">
                  <wp:posOffset>-554355</wp:posOffset>
                </wp:positionV>
                <wp:extent cx="286385" cy="441325"/>
                <wp:effectExtent l="0" t="0" r="0" b="0"/>
                <wp:wrapNone/>
                <wp:docPr id="7" name="Text Box 7"/>
                <wp:cNvGraphicFramePr/>
                <a:graphic xmlns:a="http://schemas.openxmlformats.org/drawingml/2006/main">
                  <a:graphicData uri="http://schemas.microsoft.com/office/word/2010/wordprocessingShape">
                    <wps:wsp>
                      <wps:cNvSpPr txBox="1"/>
                      <wps:spPr>
                        <a:xfrm flipH="1">
                          <a:off x="0" y="0"/>
                          <a:ext cx="286385" cy="441325"/>
                        </a:xfrm>
                        <a:prstGeom prst="rect">
                          <a:avLst/>
                        </a:prstGeom>
                        <a:solidFill>
                          <a:schemeClr val="lt1"/>
                        </a:solidFill>
                        <a:ln w="6350">
                          <a:noFill/>
                        </a:ln>
                      </wps:spPr>
                      <wps:txbx>
                        <w:txbxContent>
                          <w:p w14:paraId="7C25C200" w14:textId="77777777" w:rsidR="00E72E31" w:rsidRDefault="00E72E31" w:rsidP="005978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0FB63" id="Text Box 7" o:spid="_x0000_s1029" type="#_x0000_t202" style="position:absolute;left:0;text-align:left;margin-left:483.95pt;margin-top:-43.65pt;width:22.55pt;height:34.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wSAIAAIkEAAAOAAAAZHJzL2Uyb0RvYy54bWysVE2P2jAQvVfqf7B8L+Ebiggryoq2Etpd&#10;Cao9G8cGS47HtQ0J/fUdO4TSbU9VL9Z45uV5Zt5M5g91qclZOK/A5LTX6VIiDIdCmUNOv+3WH6aU&#10;+MBMwTQYkdOL8PRh8f7dvLIz0Ycj6EI4giTGzyqb02MIdpZlnh9FyXwHrDAYlOBKFvDqDlnhWIXs&#10;pc763e44q8AV1gEX3qP3sQnSReKXUvDwLKUXgeicYm4hnS6d+3hmizmbHRyzR8WvabB/yKJkyuCj&#10;N6pHFhg5OfUHVam4Aw8ydDiUGUipuEg1YDW97ptqtkdmRaoFm+PtrU3+/9Hyp/OLI6rI6YQSw0qU&#10;aCfqQD5BTSaxO5X1MwRtLcJCjW5UufV7dMaia+lKIrWyX2IwerAwgkjs+OXW5UjL0dmfjgfTESUc&#10;Q8Nhb9AfRb6soYkfW+fDZwEliUZOHYqYSNl540MDbSER7kGrYq20Tpc4OGKlHTkzlFyHlCyS/4bS&#10;hlQ5HQ9G3URsIH7eMGuDucSim+KiFep9nVo0aAvfQ3HBfjho5slbvlaY64b58MIcDhAWjksRnvGQ&#10;GvAtuFqUHMH9+Js/4lFXjFJS4UDm1H8/MSco0V8NKv6xNxzGCU6X4WjSx4u7j+zvI+ZUrgAb0MP1&#10;szyZER90a0oH5SvuzjK+iiFmOL6d09Caq9CsCe4eF8tlAuHMWhY2Zmt5q3RUYle/MmevcgXU+Qna&#10;0WWzN6o12CiVgeUpgFRJ0tjnpqvX9uO8p6G47mZcqPt7Qv36gyx+AgAA//8DAFBLAwQUAAYACAAA&#10;ACEAMfdfCt4AAAAMAQAADwAAAGRycy9kb3ducmV2LnhtbEyPTW+DMAyG75P6HyJX2q0NtBNfI1Ro&#10;Uncv2+4peIAgDiJpS/fr5562o+1Hr583PyxmFFecXW9JQbgNQCDVtumpVfD5cdwkIJzX1OjREiq4&#10;o4NDsXrKddbYG53wWvlWcAi5TCvovJ8yKV3dodFuayckvn3b2WjP49zKZtY3Djej3AVBJI3uiT90&#10;esK3DuuhuhgFLxRVX/dTGg6L/CmTIX4/VuVOqef1Ur6C8Lj4Pxge+qwOBTud7YUaJ0YFaRSnjCrY&#10;JPEexIMIwj3XO/MqjBOQRS7/lyh+AQAA//8DAFBLAQItABQABgAIAAAAIQC2gziS/gAAAOEBAAAT&#10;AAAAAAAAAAAAAAAAAAAAAABbQ29udGVudF9UeXBlc10ueG1sUEsBAi0AFAAGAAgAAAAhADj9If/W&#10;AAAAlAEAAAsAAAAAAAAAAAAAAAAALwEAAF9yZWxzLy5yZWxzUEsBAi0AFAAGAAgAAAAhAIxP/DBI&#10;AgAAiQQAAA4AAAAAAAAAAAAAAAAALgIAAGRycy9lMm9Eb2MueG1sUEsBAi0AFAAGAAgAAAAhADH3&#10;XwreAAAADAEAAA8AAAAAAAAAAAAAAAAAogQAAGRycy9kb3ducmV2LnhtbFBLBQYAAAAABAAEAPMA&#10;AACtBQAAAAA=&#10;" fillcolor="white [3201]" stroked="f" strokeweight=".5pt">
                <v:textbox>
                  <w:txbxContent>
                    <w:p w14:paraId="7C25C200" w14:textId="77777777" w:rsidR="00E72E31" w:rsidRDefault="00E72E31" w:rsidP="005978F1"/>
                  </w:txbxContent>
                </v:textbox>
              </v:shape>
            </w:pict>
          </mc:Fallback>
        </mc:AlternateContent>
      </w:r>
      <w:r w:rsidR="00C43F85" w:rsidRPr="00C21B3D">
        <w:rPr>
          <w:rFonts w:ascii="Calibri" w:eastAsia="Calibri" w:hAnsi="Calibri" w:cs="Times New Roman"/>
          <w:noProof/>
          <w:lang w:val="ru-RU" w:eastAsia="ru-RU"/>
        </w:rPr>
        <mc:AlternateContent>
          <mc:Choice Requires="wps">
            <w:drawing>
              <wp:anchor distT="0" distB="0" distL="114300" distR="114300" simplePos="0" relativeHeight="251665408" behindDoc="0" locked="0" layoutInCell="1" allowOverlap="1" wp14:anchorId="04B61316" wp14:editId="5806F6E0">
                <wp:simplePos x="0" y="0"/>
                <wp:positionH relativeFrom="column">
                  <wp:posOffset>5935980</wp:posOffset>
                </wp:positionH>
                <wp:positionV relativeFrom="paragraph">
                  <wp:posOffset>-404495</wp:posOffset>
                </wp:positionV>
                <wp:extent cx="269240" cy="288925"/>
                <wp:effectExtent l="0" t="0" r="0" b="0"/>
                <wp:wrapNone/>
                <wp:docPr id="16" name="Прямокутник 4"/>
                <wp:cNvGraphicFramePr/>
                <a:graphic xmlns:a="http://schemas.openxmlformats.org/drawingml/2006/main">
                  <a:graphicData uri="http://schemas.microsoft.com/office/word/2010/wordprocessingShape">
                    <wps:wsp>
                      <wps:cNvSpPr/>
                      <wps:spPr>
                        <a:xfrm>
                          <a:off x="0" y="0"/>
                          <a:ext cx="269240" cy="288925"/>
                        </a:xfrm>
                        <a:prstGeom prst="rect">
                          <a:avLst/>
                        </a:prstGeom>
                        <a:solidFill>
                          <a:sysClr val="window" lastClr="FFFFFF"/>
                        </a:solidFill>
                        <a:ln>
                          <a:noFill/>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CB0AD" id="Прямокутник 4" o:spid="_x0000_s1026" style="position:absolute;margin-left:467.4pt;margin-top:-31.85pt;width:21.2pt;height:2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s0gXAIAAIIEAAAOAAAAZHJzL2Uyb0RvYy54bWysVM1uEzEQviPxDpbvdJNVWtqomypqFYRU&#10;tZVS1LPj9TaWvB4zdrIJJwQPwCP0NVAFPMPmjRh7k7SUGyIHx/Pj+fm+mT09W9WGLRV6Dbbg/YMe&#10;Z8pKKLW9L/iH28mbY858ELYUBqwq+Fp5fjZ6/eq0cUOVwxxMqZBREOuHjSv4PAQ3zDIv56oW/gCc&#10;smSsAGsRSMT7rETRUPTaZHmvd5Q1gKVDkMp70l50Rj5K8atKyXBdVV4FZgpOtYV0Yjpn8cxGp2J4&#10;j8LNtdyWIf6hilpoS0n3oS5EEGyB+q9QtZYIHqpwIKHOoKq0VKkH6qbfe9HNdC6cSr0QON7tYfL/&#10;L6y8Wt4g0yVxd8SZFTVx1D5sPm++tT/aX+3j5uvmS/uz/d4+skEEq3F+SG+m7ga3kqdr7HxVYR3/&#10;qSe2SgCv9wCrVWCSlPnRST4gGiSZ8uPjk/wwxsyeHjv04Z2CmsVLwZH4S7CK5aUPnevOJebyYHQ5&#10;0cYkYe3PDbKlIKppQkpoODPCB1IWfJJ+22x/PDM2PrYQw3QZOo1K07NNG9vuGo23GZRrQg2hGyfv&#10;5ERTvZeU7EYgzQ+1SDsRrumoDDQFl0Y7zuaAn17qoh/RSRbOGprDgvuPC4GKan9vieiT/iAiFpIw&#10;OHybk4DPLbPnFruoz4H679PWOZmu0T+Y3bVCqO9oZcYxK5mElZSbCgy4E85Dtx+0dFKNx8mNhtWJ&#10;cGmnTsbgEbHIw+3qTqDbkhWI5SvYzawYvuCs8+2wHi8CVDoR+oQnDUIUaNDTSGyXMm7Sczl5PX06&#10;Rr8BAAD//wMAUEsDBBQABgAIAAAAIQBL6hec4gAAAAsBAAAPAAAAZHJzL2Rvd25yZXYueG1sTI/B&#10;TsMwEETvSPyDtUhcUOs0LU0b4lQIiUqAREULdyde4oh4HcVuG/6e5QTHnR3NvCk2o+vECYfQelIw&#10;myYgkGpvWmoUvB8eJysQIWoyuvOECr4xwKa8vCh0bvyZ3vC0j43gEAq5VmBj7HMpQ23R6TD1PRL/&#10;Pv3gdORzaKQZ9JnDXSfTJFlKp1viBqt7fLBYf+2PTkFi7O7jWR5u7eJpS1n3crOtdq9KXV+N93cg&#10;Io7xzwy/+IwOJTNV/kgmiE7Ber5g9KhgspxnINixzrIURMXKbJWCLAv5f0P5AwAA//8DAFBLAQIt&#10;ABQABgAIAAAAIQC2gziS/gAAAOEBAAATAAAAAAAAAAAAAAAAAAAAAABbQ29udGVudF9UeXBlc10u&#10;eG1sUEsBAi0AFAAGAAgAAAAhADj9If/WAAAAlAEAAAsAAAAAAAAAAAAAAAAALwEAAF9yZWxzLy5y&#10;ZWxzUEsBAi0AFAAGAAgAAAAhAHzmzSBcAgAAggQAAA4AAAAAAAAAAAAAAAAALgIAAGRycy9lMm9E&#10;b2MueG1sUEsBAi0AFAAGAAgAAAAhAEvqF5ziAAAACwEAAA8AAAAAAAAAAAAAAAAAtgQAAGRycy9k&#10;b3ducmV2LnhtbFBLBQYAAAAABAAEAPMAAADFBQAAAAA=&#10;" fillcolor="window" stroked="f"/>
            </w:pict>
          </mc:Fallback>
        </mc:AlternateContent>
      </w:r>
      <w:r w:rsidR="00101787">
        <w:rPr>
          <w:rFonts w:ascii="Times New Roman" w:hAnsi="Times New Roman" w:cs="Times New Roman"/>
          <w:b/>
          <w:bCs/>
          <w:sz w:val="28"/>
          <w:szCs w:val="28"/>
        </w:rPr>
        <w:t>ЗМІСТ</w:t>
      </w:r>
    </w:p>
    <w:p w14:paraId="5E46CCF4" w14:textId="77777777" w:rsidR="005B71B4" w:rsidRPr="00042EC6" w:rsidRDefault="005B71B4" w:rsidP="00E03F2A">
      <w:pPr>
        <w:spacing w:after="0" w:line="336" w:lineRule="auto"/>
        <w:jc w:val="both"/>
        <w:rPr>
          <w:rFonts w:ascii="Times New Roman" w:eastAsia="Calibri" w:hAnsi="Times New Roman" w:cs="Times New Roman"/>
          <w:b/>
          <w:bCs/>
          <w:sz w:val="28"/>
          <w:szCs w:val="28"/>
          <w:lang w:val="uk-UA"/>
        </w:rPr>
      </w:pPr>
    </w:p>
    <w:tbl>
      <w:tblPr>
        <w:tblStyle w:val="TableGrid"/>
        <w:tblW w:w="10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6"/>
        <w:gridCol w:w="496"/>
      </w:tblGrid>
      <w:tr w:rsidR="00C43F85" w14:paraId="30B83D77" w14:textId="77777777" w:rsidTr="005B71B4">
        <w:tc>
          <w:tcPr>
            <w:tcW w:w="9437" w:type="dxa"/>
          </w:tcPr>
          <w:p w14:paraId="5D3190E5" w14:textId="77777777" w:rsidR="00C43F85" w:rsidRPr="005B71B4" w:rsidRDefault="00C43F85" w:rsidP="005B71B4">
            <w:pPr>
              <w:spacing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
                <w:bCs/>
                <w:sz w:val="28"/>
                <w:szCs w:val="28"/>
              </w:rPr>
              <w:t>ВСТУП</w:t>
            </w:r>
            <w:r>
              <w:rPr>
                <w:rFonts w:ascii="Times New Roman" w:eastAsia="Calibri" w:hAnsi="Times New Roman" w:cs="Times New Roman"/>
                <w:bCs/>
                <w:sz w:val="28"/>
                <w:szCs w:val="28"/>
              </w:rPr>
              <w:t>............................................................................................................</w:t>
            </w:r>
            <w:r w:rsidR="005B71B4">
              <w:rPr>
                <w:rFonts w:ascii="Times New Roman" w:eastAsia="Calibri" w:hAnsi="Times New Roman" w:cs="Times New Roman"/>
                <w:bCs/>
                <w:sz w:val="28"/>
                <w:szCs w:val="28"/>
                <w:lang w:val="uk-UA"/>
              </w:rPr>
              <w:t>............</w:t>
            </w:r>
          </w:p>
        </w:tc>
        <w:tc>
          <w:tcPr>
            <w:tcW w:w="636" w:type="dxa"/>
          </w:tcPr>
          <w:p w14:paraId="519087D8" w14:textId="77777777" w:rsidR="00C43F85" w:rsidRPr="005662A9" w:rsidRDefault="00C43F85" w:rsidP="005B71B4">
            <w:pPr>
              <w:spacing w:line="360" w:lineRule="auto"/>
              <w:jc w:val="center"/>
              <w:rPr>
                <w:rFonts w:ascii="Times New Roman" w:eastAsia="Calibri" w:hAnsi="Times New Roman" w:cs="Times New Roman"/>
                <w:bCs/>
                <w:sz w:val="28"/>
                <w:szCs w:val="28"/>
              </w:rPr>
            </w:pPr>
            <w:r w:rsidRPr="005662A9">
              <w:rPr>
                <w:rFonts w:ascii="Times New Roman" w:eastAsia="Calibri" w:hAnsi="Times New Roman" w:cs="Times New Roman"/>
                <w:bCs/>
                <w:sz w:val="28"/>
                <w:szCs w:val="28"/>
              </w:rPr>
              <w:t>7</w:t>
            </w:r>
          </w:p>
        </w:tc>
      </w:tr>
      <w:tr w:rsidR="00C43F85" w14:paraId="7E366C69" w14:textId="77777777" w:rsidTr="005B71B4">
        <w:tc>
          <w:tcPr>
            <w:tcW w:w="9437" w:type="dxa"/>
          </w:tcPr>
          <w:p w14:paraId="271AC976" w14:textId="31F12C8B" w:rsidR="00C43F85" w:rsidRPr="005B71B4" w:rsidRDefault="00C43F85" w:rsidP="00D16196">
            <w:pPr>
              <w:spacing w:line="360" w:lineRule="auto"/>
              <w:jc w:val="both"/>
              <w:rPr>
                <w:rFonts w:ascii="Times New Roman" w:eastAsia="Calibri" w:hAnsi="Times New Roman" w:cs="Times New Roman"/>
                <w:bCs/>
                <w:sz w:val="28"/>
                <w:szCs w:val="28"/>
                <w:lang w:val="uk-UA"/>
              </w:rPr>
            </w:pPr>
            <w:r w:rsidRPr="00C43F85">
              <w:rPr>
                <w:rFonts w:ascii="Times New Roman" w:eastAsia="Calibri" w:hAnsi="Times New Roman" w:cs="Times New Roman"/>
                <w:b/>
                <w:bCs/>
                <w:sz w:val="28"/>
                <w:szCs w:val="28"/>
                <w:lang w:val="ru-RU"/>
              </w:rPr>
              <w:t>РОЗДІЛ</w:t>
            </w:r>
            <w:r w:rsidRPr="00D16196">
              <w:rPr>
                <w:rFonts w:ascii="Times New Roman" w:eastAsia="Calibri" w:hAnsi="Times New Roman" w:cs="Times New Roman"/>
                <w:b/>
                <w:bCs/>
                <w:sz w:val="28"/>
                <w:szCs w:val="28"/>
              </w:rPr>
              <w:t xml:space="preserve"> 1.</w:t>
            </w:r>
            <w:r w:rsidR="00D16196" w:rsidRPr="008A1CA5">
              <w:rPr>
                <w:rFonts w:ascii="Times New Roman" w:hAnsi="Times New Roman" w:cs="Times New Roman"/>
                <w:b/>
                <w:sz w:val="20"/>
                <w:szCs w:val="20"/>
                <w:lang w:val="uk-UA"/>
              </w:rPr>
              <w:t xml:space="preserve"> </w:t>
            </w:r>
            <w:r w:rsidR="00D16196" w:rsidRPr="00920709">
              <w:rPr>
                <w:rFonts w:ascii="Times New Roman" w:hAnsi="Times New Roman" w:cs="Times New Roman"/>
                <w:b/>
                <w:sz w:val="28"/>
                <w:szCs w:val="28"/>
                <w:lang w:val="uk-UA"/>
              </w:rPr>
              <w:t>МОНІТОРИНГ ПРАЦЕВЛАШТУВАННЯ ВИПУСКНИКІВ ЯК НЕВІД’ЄМНА СЛАДОВА  ІНФОРМАЦІЙНОГО ЗАБЕЗПЕЧЕННЯ ЗАКЛАДУ ВИЩОЇ ОСВІТИ</w:t>
            </w:r>
            <w:r w:rsidRPr="00920709">
              <w:rPr>
                <w:rFonts w:ascii="Times New Roman" w:eastAsia="Calibri" w:hAnsi="Times New Roman" w:cs="Times New Roman"/>
                <w:bCs/>
                <w:sz w:val="28"/>
                <w:szCs w:val="28"/>
                <w:lang w:val="uk-UA"/>
              </w:rPr>
              <w:t>.............</w:t>
            </w:r>
            <w:r w:rsidR="005F6C0D" w:rsidRPr="00920709">
              <w:rPr>
                <w:rFonts w:ascii="Times New Roman" w:eastAsia="Calibri" w:hAnsi="Times New Roman" w:cs="Times New Roman"/>
                <w:bCs/>
                <w:sz w:val="28"/>
                <w:szCs w:val="28"/>
                <w:lang w:val="uk-UA"/>
              </w:rPr>
              <w:t>.............</w:t>
            </w:r>
            <w:r w:rsidR="005B71B4">
              <w:rPr>
                <w:rFonts w:ascii="Times New Roman" w:eastAsia="Calibri" w:hAnsi="Times New Roman" w:cs="Times New Roman"/>
                <w:bCs/>
                <w:sz w:val="28"/>
                <w:szCs w:val="28"/>
                <w:lang w:val="uk-UA"/>
              </w:rPr>
              <w:t>...</w:t>
            </w:r>
            <w:r w:rsidR="005F6C0D" w:rsidRPr="00920709">
              <w:rPr>
                <w:rFonts w:ascii="Times New Roman" w:eastAsia="Calibri" w:hAnsi="Times New Roman" w:cs="Times New Roman"/>
                <w:bCs/>
                <w:sz w:val="28"/>
                <w:szCs w:val="28"/>
                <w:lang w:val="uk-UA"/>
              </w:rPr>
              <w:t>...</w:t>
            </w:r>
            <w:r w:rsidR="005B71B4">
              <w:rPr>
                <w:rFonts w:ascii="Times New Roman" w:eastAsia="Calibri" w:hAnsi="Times New Roman" w:cs="Times New Roman"/>
                <w:bCs/>
                <w:sz w:val="28"/>
                <w:szCs w:val="28"/>
                <w:lang w:val="uk-UA"/>
              </w:rPr>
              <w:t>....</w:t>
            </w:r>
            <w:r w:rsidR="00920709">
              <w:rPr>
                <w:rFonts w:ascii="Times New Roman" w:eastAsia="Calibri" w:hAnsi="Times New Roman" w:cs="Times New Roman"/>
                <w:bCs/>
                <w:sz w:val="28"/>
                <w:szCs w:val="28"/>
                <w:lang w:val="uk-UA"/>
              </w:rPr>
              <w:t>.........</w:t>
            </w:r>
            <w:r w:rsidR="004C2A1A">
              <w:rPr>
                <w:rFonts w:ascii="Times New Roman" w:eastAsia="Calibri" w:hAnsi="Times New Roman" w:cs="Times New Roman"/>
                <w:bCs/>
                <w:sz w:val="28"/>
                <w:szCs w:val="28"/>
                <w:lang w:val="uk-UA"/>
              </w:rPr>
              <w:t>...................................</w:t>
            </w:r>
          </w:p>
        </w:tc>
        <w:tc>
          <w:tcPr>
            <w:tcW w:w="636" w:type="dxa"/>
          </w:tcPr>
          <w:p w14:paraId="49AF756E" w14:textId="77777777" w:rsidR="005F6C0D" w:rsidRDefault="005F6C0D" w:rsidP="005B71B4">
            <w:pPr>
              <w:spacing w:line="360" w:lineRule="auto"/>
              <w:jc w:val="center"/>
              <w:rPr>
                <w:rFonts w:ascii="Times New Roman" w:eastAsia="Calibri" w:hAnsi="Times New Roman" w:cs="Times New Roman"/>
                <w:bCs/>
                <w:sz w:val="28"/>
                <w:szCs w:val="28"/>
                <w:lang w:val="uk-UA"/>
              </w:rPr>
            </w:pPr>
          </w:p>
          <w:p w14:paraId="16D2A07C" w14:textId="77777777" w:rsidR="004C2A1A" w:rsidRDefault="004C2A1A" w:rsidP="005B71B4">
            <w:pPr>
              <w:spacing w:line="360" w:lineRule="auto"/>
              <w:jc w:val="center"/>
              <w:rPr>
                <w:rFonts w:ascii="Times New Roman" w:eastAsia="Calibri" w:hAnsi="Times New Roman" w:cs="Times New Roman"/>
                <w:bCs/>
                <w:sz w:val="28"/>
                <w:szCs w:val="28"/>
                <w:lang w:val="uk-UA"/>
              </w:rPr>
            </w:pPr>
          </w:p>
          <w:p w14:paraId="6B38D453" w14:textId="77777777" w:rsidR="00C43F85" w:rsidRPr="005662A9" w:rsidRDefault="00C43F85" w:rsidP="005B71B4">
            <w:pPr>
              <w:spacing w:line="36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11</w:t>
            </w:r>
          </w:p>
        </w:tc>
      </w:tr>
      <w:tr w:rsidR="00C43F85" w14:paraId="077376F9" w14:textId="77777777" w:rsidTr="005B71B4">
        <w:tc>
          <w:tcPr>
            <w:tcW w:w="9437" w:type="dxa"/>
          </w:tcPr>
          <w:p w14:paraId="08E9E685" w14:textId="65FBF95B" w:rsidR="00C43F85" w:rsidRPr="00920709" w:rsidRDefault="00C43F85" w:rsidP="00920709">
            <w:pPr>
              <w:spacing w:line="360" w:lineRule="auto"/>
              <w:ind w:firstLine="702"/>
              <w:jc w:val="both"/>
              <w:rPr>
                <w:rFonts w:ascii="Times New Roman" w:eastAsia="Calibri" w:hAnsi="Times New Roman" w:cs="Times New Roman"/>
                <w:bCs/>
                <w:sz w:val="28"/>
                <w:szCs w:val="28"/>
              </w:rPr>
            </w:pPr>
            <w:r w:rsidRPr="00920709">
              <w:rPr>
                <w:rFonts w:ascii="Times New Roman" w:eastAsia="Calibri" w:hAnsi="Times New Roman" w:cs="Times New Roman"/>
                <w:bCs/>
                <w:sz w:val="28"/>
                <w:szCs w:val="28"/>
              </w:rPr>
              <w:t>1.1.</w:t>
            </w:r>
            <w:r w:rsidR="00920709" w:rsidRPr="00202937">
              <w:rPr>
                <w:rFonts w:ascii="Times New Roman" w:hAnsi="Times New Roman" w:cs="Times New Roman"/>
                <w:sz w:val="20"/>
                <w:szCs w:val="20"/>
                <w:lang w:val="uk-UA"/>
              </w:rPr>
              <w:t xml:space="preserve"> </w:t>
            </w:r>
            <w:r w:rsidR="00920709" w:rsidRPr="00920709">
              <w:rPr>
                <w:rFonts w:ascii="Times New Roman" w:hAnsi="Times New Roman" w:cs="Times New Roman"/>
                <w:sz w:val="28"/>
                <w:szCs w:val="28"/>
                <w:lang w:val="uk-UA"/>
              </w:rPr>
              <w:t>Поняття моніторингу працевлаштування випускників закладів вищої освіти</w:t>
            </w:r>
            <w:r w:rsidRPr="00920709">
              <w:rPr>
                <w:rFonts w:ascii="Times New Roman" w:eastAsia="Calibri" w:hAnsi="Times New Roman" w:cs="Times New Roman"/>
                <w:bCs/>
                <w:sz w:val="28"/>
                <w:szCs w:val="28"/>
              </w:rPr>
              <w:t>........</w:t>
            </w:r>
            <w:r w:rsidR="005F6C0D" w:rsidRPr="00920709">
              <w:rPr>
                <w:rFonts w:ascii="Times New Roman" w:eastAsia="Calibri" w:hAnsi="Times New Roman" w:cs="Times New Roman"/>
                <w:bCs/>
                <w:sz w:val="28"/>
                <w:szCs w:val="28"/>
              </w:rPr>
              <w:t>...................................................................</w:t>
            </w:r>
            <w:r w:rsidR="005B71B4" w:rsidRPr="00920709">
              <w:rPr>
                <w:rFonts w:ascii="Times New Roman" w:eastAsia="Calibri" w:hAnsi="Times New Roman" w:cs="Times New Roman"/>
                <w:bCs/>
                <w:sz w:val="28"/>
                <w:szCs w:val="28"/>
              </w:rPr>
              <w:t>....</w:t>
            </w:r>
            <w:r w:rsidR="005F6C0D" w:rsidRPr="00920709">
              <w:rPr>
                <w:rFonts w:ascii="Times New Roman" w:eastAsia="Calibri" w:hAnsi="Times New Roman" w:cs="Times New Roman"/>
                <w:bCs/>
                <w:sz w:val="28"/>
                <w:szCs w:val="28"/>
              </w:rPr>
              <w:t>.....</w:t>
            </w:r>
            <w:r w:rsidR="004C2A1A" w:rsidRPr="00920709">
              <w:rPr>
                <w:rFonts w:ascii="Times New Roman" w:eastAsia="Calibri" w:hAnsi="Times New Roman" w:cs="Times New Roman"/>
                <w:bCs/>
                <w:sz w:val="28"/>
                <w:szCs w:val="28"/>
              </w:rPr>
              <w:t>...........</w:t>
            </w:r>
            <w:r w:rsidR="00E72E31">
              <w:rPr>
                <w:rFonts w:ascii="Times New Roman" w:eastAsia="Calibri" w:hAnsi="Times New Roman" w:cs="Times New Roman"/>
                <w:bCs/>
                <w:sz w:val="28"/>
                <w:szCs w:val="28"/>
                <w:lang w:val="uk-UA"/>
              </w:rPr>
              <w:t>..........</w:t>
            </w:r>
            <w:r w:rsidR="004C2A1A" w:rsidRPr="00920709">
              <w:rPr>
                <w:rFonts w:ascii="Times New Roman" w:eastAsia="Calibri" w:hAnsi="Times New Roman" w:cs="Times New Roman"/>
                <w:bCs/>
                <w:sz w:val="28"/>
                <w:szCs w:val="28"/>
              </w:rPr>
              <w:t>.....</w:t>
            </w:r>
          </w:p>
        </w:tc>
        <w:tc>
          <w:tcPr>
            <w:tcW w:w="636" w:type="dxa"/>
          </w:tcPr>
          <w:p w14:paraId="103D1EDD" w14:textId="77777777" w:rsidR="005F6C0D" w:rsidRDefault="005F6C0D" w:rsidP="005B71B4">
            <w:pPr>
              <w:spacing w:line="360" w:lineRule="auto"/>
              <w:rPr>
                <w:rFonts w:ascii="Times New Roman" w:eastAsia="Calibri" w:hAnsi="Times New Roman" w:cs="Times New Roman"/>
                <w:bCs/>
                <w:sz w:val="28"/>
                <w:szCs w:val="28"/>
                <w:lang w:val="uk-UA"/>
              </w:rPr>
            </w:pPr>
          </w:p>
          <w:p w14:paraId="13D5ADA6" w14:textId="77777777" w:rsidR="00C43F85" w:rsidRPr="005662A9" w:rsidRDefault="00C43F85" w:rsidP="005B71B4">
            <w:pPr>
              <w:spacing w:line="36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11</w:t>
            </w:r>
          </w:p>
        </w:tc>
      </w:tr>
      <w:tr w:rsidR="00C43F85" w14:paraId="68C9E008" w14:textId="77777777" w:rsidTr="005B71B4">
        <w:tc>
          <w:tcPr>
            <w:tcW w:w="9437" w:type="dxa"/>
          </w:tcPr>
          <w:p w14:paraId="73A7F4BD" w14:textId="323A4310" w:rsidR="00C43F85" w:rsidRPr="00920709" w:rsidRDefault="005F6C0D" w:rsidP="00920709">
            <w:pPr>
              <w:spacing w:line="360" w:lineRule="auto"/>
              <w:ind w:firstLine="702"/>
              <w:jc w:val="both"/>
              <w:rPr>
                <w:rFonts w:ascii="Times New Roman" w:eastAsia="Calibri" w:hAnsi="Times New Roman" w:cs="Times New Roman"/>
                <w:bCs/>
                <w:sz w:val="28"/>
                <w:szCs w:val="28"/>
                <w:lang w:val="uk-UA"/>
              </w:rPr>
            </w:pPr>
            <w:r w:rsidRPr="00920709">
              <w:rPr>
                <w:rFonts w:ascii="Times New Roman" w:eastAsia="Calibri" w:hAnsi="Times New Roman" w:cs="Times New Roman"/>
                <w:bCs/>
                <w:sz w:val="28"/>
                <w:szCs w:val="28"/>
              </w:rPr>
              <w:t>1.2.</w:t>
            </w:r>
            <w:r w:rsidR="00920709">
              <w:rPr>
                <w:rFonts w:ascii="Times New Roman" w:hAnsi="Times New Roman" w:cs="Times New Roman"/>
                <w:sz w:val="28"/>
                <w:szCs w:val="28"/>
                <w:lang w:val="uk-UA"/>
              </w:rPr>
              <w:t xml:space="preserve"> </w:t>
            </w:r>
            <w:r w:rsidR="00920709" w:rsidRPr="003842BA">
              <w:rPr>
                <w:rFonts w:asciiTheme="majorBidi" w:hAnsiTheme="majorBidi" w:cstheme="majorBidi"/>
                <w:bCs/>
                <w:lang w:val="uk-UA"/>
              </w:rPr>
              <w:t xml:space="preserve"> </w:t>
            </w:r>
            <w:r w:rsidR="00920709" w:rsidRPr="00920709">
              <w:rPr>
                <w:rFonts w:ascii="Times New Roman" w:hAnsi="Times New Roman" w:cs="Times New Roman"/>
                <w:sz w:val="28"/>
                <w:szCs w:val="28"/>
                <w:lang w:val="uk-UA"/>
              </w:rPr>
              <w:t>Моніторинг працевлаштування і кар’єри випускників  як індикатор якості вищої освіти</w:t>
            </w:r>
            <w:r w:rsidR="00C43F85" w:rsidRPr="00920709">
              <w:rPr>
                <w:rFonts w:ascii="Times New Roman" w:eastAsia="Calibri" w:hAnsi="Times New Roman" w:cs="Times New Roman"/>
                <w:bCs/>
                <w:sz w:val="28"/>
                <w:szCs w:val="28"/>
                <w:lang w:val="uk-UA"/>
              </w:rPr>
              <w:t>.............</w:t>
            </w:r>
            <w:r w:rsidR="00920709">
              <w:rPr>
                <w:rFonts w:ascii="Times New Roman" w:eastAsia="Calibri" w:hAnsi="Times New Roman" w:cs="Times New Roman"/>
                <w:bCs/>
                <w:sz w:val="28"/>
                <w:szCs w:val="28"/>
                <w:lang w:val="uk-UA"/>
              </w:rPr>
              <w:t>.......................</w:t>
            </w:r>
            <w:r w:rsidR="00C43F85" w:rsidRPr="00920709">
              <w:rPr>
                <w:rFonts w:ascii="Times New Roman" w:eastAsia="Calibri" w:hAnsi="Times New Roman" w:cs="Times New Roman"/>
                <w:bCs/>
                <w:sz w:val="28"/>
                <w:szCs w:val="28"/>
                <w:lang w:val="uk-UA"/>
              </w:rPr>
              <w:t>.........</w:t>
            </w:r>
            <w:r w:rsidRPr="00920709">
              <w:rPr>
                <w:rFonts w:ascii="Times New Roman" w:eastAsia="Calibri" w:hAnsi="Times New Roman" w:cs="Times New Roman"/>
                <w:bCs/>
                <w:sz w:val="28"/>
                <w:szCs w:val="28"/>
                <w:lang w:val="uk-UA"/>
              </w:rPr>
              <w:t>....................</w:t>
            </w:r>
            <w:r w:rsidR="005B71B4" w:rsidRPr="00920709">
              <w:rPr>
                <w:rFonts w:ascii="Times New Roman" w:eastAsia="Calibri" w:hAnsi="Times New Roman" w:cs="Times New Roman"/>
                <w:bCs/>
                <w:sz w:val="28"/>
                <w:szCs w:val="28"/>
                <w:lang w:val="uk-UA"/>
              </w:rPr>
              <w:t>........</w:t>
            </w:r>
            <w:r w:rsidRPr="00920709">
              <w:rPr>
                <w:rFonts w:ascii="Times New Roman" w:eastAsia="Calibri" w:hAnsi="Times New Roman" w:cs="Times New Roman"/>
                <w:bCs/>
                <w:sz w:val="28"/>
                <w:szCs w:val="28"/>
                <w:lang w:val="uk-UA"/>
              </w:rPr>
              <w:t>.....</w:t>
            </w:r>
            <w:r w:rsidR="004C2A1A" w:rsidRPr="00920709">
              <w:rPr>
                <w:rFonts w:ascii="Times New Roman" w:eastAsia="Calibri" w:hAnsi="Times New Roman" w:cs="Times New Roman"/>
                <w:bCs/>
                <w:sz w:val="28"/>
                <w:szCs w:val="28"/>
                <w:lang w:val="uk-UA"/>
              </w:rPr>
              <w:t>.....................</w:t>
            </w:r>
          </w:p>
        </w:tc>
        <w:tc>
          <w:tcPr>
            <w:tcW w:w="636" w:type="dxa"/>
          </w:tcPr>
          <w:p w14:paraId="0D64DF0A" w14:textId="77777777" w:rsidR="00966FF9" w:rsidRPr="00920709" w:rsidRDefault="00966FF9" w:rsidP="005B71B4">
            <w:pPr>
              <w:spacing w:line="360" w:lineRule="auto"/>
              <w:rPr>
                <w:rFonts w:ascii="Times New Roman" w:eastAsia="Calibri" w:hAnsi="Times New Roman" w:cs="Times New Roman"/>
                <w:bCs/>
                <w:sz w:val="28"/>
                <w:szCs w:val="28"/>
                <w:lang w:val="uk-UA"/>
              </w:rPr>
            </w:pPr>
          </w:p>
          <w:p w14:paraId="71CD3728" w14:textId="1E2A1988" w:rsidR="00C43F85" w:rsidRPr="005978F1" w:rsidRDefault="00C42B65" w:rsidP="005B71B4">
            <w:pPr>
              <w:spacing w:line="360"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18</w:t>
            </w:r>
          </w:p>
        </w:tc>
      </w:tr>
      <w:tr w:rsidR="00C43F85" w14:paraId="44B345B1" w14:textId="77777777" w:rsidTr="005B71B4">
        <w:tc>
          <w:tcPr>
            <w:tcW w:w="9437" w:type="dxa"/>
          </w:tcPr>
          <w:p w14:paraId="23A47F54" w14:textId="645D168C" w:rsidR="00C43F85" w:rsidRPr="00920709" w:rsidRDefault="00920709" w:rsidP="00920709">
            <w:pPr>
              <w:pStyle w:val="NormalWeb"/>
              <w:spacing w:before="0" w:beforeAutospacing="0" w:after="0" w:afterAutospacing="0" w:line="360" w:lineRule="auto"/>
              <w:ind w:firstLine="709"/>
              <w:jc w:val="both"/>
              <w:rPr>
                <w:sz w:val="28"/>
                <w:szCs w:val="28"/>
                <w:lang w:val="uk-UA"/>
              </w:rPr>
            </w:pPr>
            <w:r>
              <w:rPr>
                <w:rFonts w:eastAsia="Calibri"/>
                <w:bCs/>
                <w:sz w:val="28"/>
                <w:szCs w:val="28"/>
              </w:rPr>
              <w:t>1.3.</w:t>
            </w:r>
            <w:r w:rsidRPr="00A542F5">
              <w:rPr>
                <w:sz w:val="20"/>
                <w:szCs w:val="20"/>
                <w:lang w:val="uk-UA"/>
              </w:rPr>
              <w:t xml:space="preserve"> </w:t>
            </w:r>
            <w:r w:rsidRPr="00920709">
              <w:rPr>
                <w:sz w:val="28"/>
                <w:szCs w:val="28"/>
                <w:lang w:val="uk-UA"/>
              </w:rPr>
              <w:t>Міжнародний досвід моніторингу працевлаштування випускників  та шляхи його застосування в Україні</w:t>
            </w:r>
            <w:r w:rsidR="00B56BEF">
              <w:rPr>
                <w:sz w:val="28"/>
                <w:szCs w:val="28"/>
              </w:rPr>
              <w:t>…………….</w:t>
            </w:r>
            <w:r w:rsidR="005B71B4">
              <w:rPr>
                <w:sz w:val="28"/>
                <w:szCs w:val="28"/>
              </w:rPr>
              <w:t>.......................</w:t>
            </w:r>
            <w:r>
              <w:rPr>
                <w:sz w:val="28"/>
                <w:szCs w:val="28"/>
                <w:lang w:val="uk-UA"/>
              </w:rPr>
              <w:t>........................</w:t>
            </w:r>
          </w:p>
        </w:tc>
        <w:tc>
          <w:tcPr>
            <w:tcW w:w="636" w:type="dxa"/>
          </w:tcPr>
          <w:p w14:paraId="78B58CFC" w14:textId="77777777" w:rsidR="00966FF9" w:rsidRDefault="00966FF9" w:rsidP="005B71B4">
            <w:pPr>
              <w:spacing w:line="360" w:lineRule="auto"/>
              <w:rPr>
                <w:rFonts w:ascii="Times New Roman" w:eastAsia="Calibri" w:hAnsi="Times New Roman" w:cs="Times New Roman"/>
                <w:bCs/>
                <w:sz w:val="28"/>
                <w:szCs w:val="28"/>
                <w:lang w:val="uk-UA"/>
              </w:rPr>
            </w:pPr>
          </w:p>
          <w:p w14:paraId="67EE86B9" w14:textId="4BFDBA22" w:rsidR="00C43F85" w:rsidRPr="005978F1" w:rsidRDefault="005978F1" w:rsidP="005B71B4">
            <w:pPr>
              <w:spacing w:line="360"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w:t>
            </w:r>
            <w:r w:rsidR="00C42B65">
              <w:rPr>
                <w:rFonts w:ascii="Times New Roman" w:eastAsia="Calibri" w:hAnsi="Times New Roman" w:cs="Times New Roman"/>
                <w:bCs/>
                <w:sz w:val="28"/>
                <w:szCs w:val="28"/>
                <w:lang w:val="uk-UA"/>
              </w:rPr>
              <w:t>5</w:t>
            </w:r>
          </w:p>
        </w:tc>
      </w:tr>
      <w:tr w:rsidR="00C43F85" w14:paraId="66003150" w14:textId="77777777" w:rsidTr="005B71B4">
        <w:tc>
          <w:tcPr>
            <w:tcW w:w="9437" w:type="dxa"/>
          </w:tcPr>
          <w:p w14:paraId="2C857304" w14:textId="6F5CE531" w:rsidR="00C43F85" w:rsidRPr="00101787" w:rsidRDefault="00C43F85" w:rsidP="00101787">
            <w:pPr>
              <w:spacing w:line="360" w:lineRule="auto"/>
              <w:ind w:firstLine="709"/>
              <w:jc w:val="both"/>
              <w:rPr>
                <w:rFonts w:ascii="Times New Roman" w:hAnsi="Times New Roman" w:cs="Times New Roman"/>
                <w:b/>
                <w:sz w:val="20"/>
                <w:szCs w:val="20"/>
                <w:lang w:val="uk-UA"/>
              </w:rPr>
            </w:pPr>
            <w:r w:rsidRPr="00172E96">
              <w:rPr>
                <w:rFonts w:ascii="Times New Roman" w:eastAsia="Calibri" w:hAnsi="Times New Roman" w:cs="Times New Roman"/>
                <w:b/>
                <w:bCs/>
                <w:sz w:val="28"/>
                <w:szCs w:val="28"/>
              </w:rPr>
              <w:t>РОЗДІЛ 2.</w:t>
            </w:r>
            <w:r w:rsidR="00B56BEF" w:rsidRPr="00172E96">
              <w:rPr>
                <w:rFonts w:ascii="Times New Roman" w:eastAsia="Calibri" w:hAnsi="Times New Roman" w:cs="Times New Roman"/>
                <w:b/>
                <w:bCs/>
                <w:sz w:val="28"/>
                <w:szCs w:val="28"/>
                <w:lang w:val="uk-UA"/>
              </w:rPr>
              <w:t xml:space="preserve"> </w:t>
            </w:r>
            <w:r w:rsidR="00920709" w:rsidRPr="00920709">
              <w:rPr>
                <w:rFonts w:ascii="Times New Roman" w:hAnsi="Times New Roman" w:cs="Times New Roman"/>
                <w:b/>
                <w:sz w:val="28"/>
                <w:szCs w:val="28"/>
                <w:lang w:val="uk-UA"/>
              </w:rPr>
              <w:t>РЕАЛІЗАЦІЯ ЗАХОДІВ ЩОДО МОНІТОРИНГУ ПРАЦЕВЛАШТУВАННЯ ВИПУСКНИКІВ ЯК ЕЛЕМЕНТ ІНФОРМАЦІЙНОГО ЗАБЕЗПЕЧЕННЯ УСТАНОВИ (НА ПРИКЛАДІ ІНСТИТУТУ ГУМАНІТАРНОЇ ПІДГОТВОКИ ТА ДЕРЖАВНОГО УПРАВЛІННЯ</w:t>
            </w:r>
            <w:r w:rsidR="00E72E31">
              <w:rPr>
                <w:rFonts w:ascii="Times New Roman" w:hAnsi="Times New Roman" w:cs="Times New Roman"/>
                <w:b/>
                <w:sz w:val="28"/>
                <w:szCs w:val="28"/>
                <w:lang w:val="uk-UA"/>
              </w:rPr>
              <w:t xml:space="preserve"> </w:t>
            </w:r>
            <w:r w:rsidR="00920709" w:rsidRPr="00E72E31">
              <w:rPr>
                <w:rFonts w:ascii="Times New Roman" w:hAnsi="Times New Roman" w:cs="Times New Roman"/>
                <w:sz w:val="28"/>
                <w:szCs w:val="28"/>
                <w:lang w:val="uk-UA"/>
              </w:rPr>
              <w:t>………………………………………………………………</w:t>
            </w:r>
            <w:r w:rsidR="00E72E31">
              <w:rPr>
                <w:rFonts w:ascii="Times New Roman" w:hAnsi="Times New Roman" w:cs="Times New Roman"/>
                <w:sz w:val="28"/>
                <w:szCs w:val="28"/>
                <w:lang w:val="uk-UA"/>
              </w:rPr>
              <w:t>.</w:t>
            </w:r>
            <w:r w:rsidR="00920709" w:rsidRPr="00E72E31">
              <w:rPr>
                <w:rFonts w:ascii="Times New Roman" w:hAnsi="Times New Roman" w:cs="Times New Roman"/>
                <w:sz w:val="28"/>
                <w:szCs w:val="28"/>
                <w:lang w:val="uk-UA"/>
              </w:rPr>
              <w:t>……</w:t>
            </w:r>
          </w:p>
        </w:tc>
        <w:tc>
          <w:tcPr>
            <w:tcW w:w="636" w:type="dxa"/>
          </w:tcPr>
          <w:p w14:paraId="169A2085" w14:textId="77777777" w:rsidR="00C43F85" w:rsidRPr="00B56BEF" w:rsidRDefault="00C43F85" w:rsidP="005B71B4">
            <w:pPr>
              <w:spacing w:line="360" w:lineRule="auto"/>
              <w:jc w:val="center"/>
              <w:rPr>
                <w:rFonts w:ascii="Times New Roman" w:eastAsia="Calibri" w:hAnsi="Times New Roman" w:cs="Times New Roman"/>
                <w:bCs/>
                <w:sz w:val="28"/>
                <w:szCs w:val="28"/>
                <w:lang w:val="uk-UA"/>
              </w:rPr>
            </w:pPr>
          </w:p>
          <w:p w14:paraId="31DE4D68" w14:textId="77777777" w:rsidR="00E03F2A" w:rsidRDefault="00E03F2A" w:rsidP="005B71B4">
            <w:pPr>
              <w:spacing w:line="360" w:lineRule="auto"/>
              <w:jc w:val="center"/>
              <w:rPr>
                <w:rFonts w:ascii="Times New Roman" w:eastAsia="Calibri" w:hAnsi="Times New Roman" w:cs="Times New Roman"/>
                <w:bCs/>
                <w:sz w:val="28"/>
                <w:szCs w:val="28"/>
                <w:lang w:val="uk-UA"/>
              </w:rPr>
            </w:pPr>
          </w:p>
          <w:p w14:paraId="74EB1A74" w14:textId="77777777" w:rsidR="006C332D" w:rsidRDefault="006C332D" w:rsidP="005B71B4">
            <w:pPr>
              <w:spacing w:line="360" w:lineRule="auto"/>
              <w:jc w:val="center"/>
              <w:rPr>
                <w:rFonts w:ascii="Times New Roman" w:eastAsia="Calibri" w:hAnsi="Times New Roman" w:cs="Times New Roman"/>
                <w:bCs/>
                <w:sz w:val="28"/>
                <w:szCs w:val="28"/>
                <w:lang w:val="uk-UA"/>
              </w:rPr>
            </w:pPr>
          </w:p>
          <w:p w14:paraId="0132E316" w14:textId="77777777" w:rsidR="00920709" w:rsidRDefault="00920709" w:rsidP="005B71B4">
            <w:pPr>
              <w:spacing w:line="360" w:lineRule="auto"/>
              <w:jc w:val="center"/>
              <w:rPr>
                <w:rFonts w:ascii="Times New Roman" w:eastAsia="Calibri" w:hAnsi="Times New Roman" w:cs="Times New Roman"/>
                <w:bCs/>
                <w:sz w:val="28"/>
                <w:szCs w:val="28"/>
                <w:lang w:val="uk-UA"/>
              </w:rPr>
            </w:pPr>
          </w:p>
          <w:p w14:paraId="384C6660" w14:textId="7EC08256" w:rsidR="00C43F85" w:rsidRPr="00704EDC" w:rsidRDefault="001060EE" w:rsidP="005B71B4">
            <w:pPr>
              <w:spacing w:line="360" w:lineRule="auto"/>
              <w:jc w:val="center"/>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33</w:t>
            </w:r>
          </w:p>
        </w:tc>
      </w:tr>
      <w:tr w:rsidR="00C43F85" w14:paraId="1803BD17" w14:textId="77777777" w:rsidTr="005B71B4">
        <w:tc>
          <w:tcPr>
            <w:tcW w:w="9437" w:type="dxa"/>
          </w:tcPr>
          <w:p w14:paraId="3070ABFF" w14:textId="57790E71" w:rsidR="00C43F85" w:rsidRPr="00C43F85" w:rsidRDefault="00C43F85" w:rsidP="00E72E31">
            <w:pPr>
              <w:spacing w:line="360" w:lineRule="auto"/>
              <w:ind w:firstLine="720"/>
              <w:jc w:val="both"/>
              <w:rPr>
                <w:rFonts w:ascii="Times New Roman" w:eastAsia="Calibri" w:hAnsi="Times New Roman" w:cs="Times New Roman"/>
                <w:bCs/>
                <w:sz w:val="28"/>
                <w:szCs w:val="28"/>
                <w:lang w:val="ru-RU"/>
              </w:rPr>
            </w:pPr>
            <w:r w:rsidRPr="00C43F85">
              <w:rPr>
                <w:rFonts w:ascii="Times New Roman" w:eastAsia="Calibri" w:hAnsi="Times New Roman" w:cs="Times New Roman"/>
                <w:bCs/>
                <w:sz w:val="28"/>
                <w:szCs w:val="28"/>
                <w:lang w:val="ru-RU"/>
              </w:rPr>
              <w:t>2.1.</w:t>
            </w:r>
            <w:r w:rsidR="00920709">
              <w:rPr>
                <w:rFonts w:ascii="Times New Roman" w:eastAsia="Times New Roman" w:hAnsi="Times New Roman"/>
                <w:color w:val="000000"/>
                <w:lang w:val="uk-UA" w:eastAsia="uk-UA"/>
              </w:rPr>
              <w:t xml:space="preserve"> </w:t>
            </w:r>
            <w:r w:rsidR="00920709" w:rsidRPr="00920709">
              <w:rPr>
                <w:rFonts w:ascii="Times New Roman" w:eastAsia="Times New Roman" w:hAnsi="Times New Roman"/>
                <w:color w:val="000000"/>
                <w:sz w:val="28"/>
                <w:szCs w:val="28"/>
                <w:lang w:val="uk-UA" w:eastAsia="uk-UA"/>
              </w:rPr>
              <w:t>Характеристика Інституту гуманітарної підготовки та державного управління ІФНТУНГ</w:t>
            </w:r>
            <w:r w:rsidR="006C332D" w:rsidRPr="00170E5C">
              <w:rPr>
                <w:rFonts w:ascii="Times New Roman" w:eastAsia="Times New Roman" w:hAnsi="Times New Roman"/>
                <w:color w:val="000000"/>
                <w:sz w:val="24"/>
                <w:szCs w:val="24"/>
                <w:lang w:val="uk-UA" w:eastAsia="uk-UA"/>
              </w:rPr>
              <w:t>.</w:t>
            </w:r>
            <w:r w:rsidR="006C332D">
              <w:rPr>
                <w:rFonts w:ascii="Times New Roman" w:eastAsia="Calibri" w:hAnsi="Times New Roman" w:cs="Times New Roman"/>
                <w:bCs/>
                <w:sz w:val="28"/>
                <w:szCs w:val="28"/>
                <w:lang w:val="ru-RU"/>
              </w:rPr>
              <w:t>...</w:t>
            </w:r>
            <w:r w:rsidR="00920709">
              <w:rPr>
                <w:rFonts w:ascii="Times New Roman" w:eastAsia="Calibri" w:hAnsi="Times New Roman" w:cs="Times New Roman"/>
                <w:bCs/>
                <w:sz w:val="28"/>
                <w:szCs w:val="28"/>
                <w:lang w:val="ru-RU"/>
              </w:rPr>
              <w:t>...</w:t>
            </w:r>
            <w:r w:rsidR="006C332D">
              <w:rPr>
                <w:rFonts w:ascii="Times New Roman" w:eastAsia="Calibri" w:hAnsi="Times New Roman" w:cs="Times New Roman"/>
                <w:bCs/>
                <w:sz w:val="28"/>
                <w:szCs w:val="28"/>
                <w:lang w:val="ru-RU"/>
              </w:rPr>
              <w:t>............</w:t>
            </w:r>
            <w:r w:rsidR="00920709">
              <w:rPr>
                <w:rFonts w:ascii="Times New Roman" w:eastAsia="Calibri" w:hAnsi="Times New Roman" w:cs="Times New Roman"/>
                <w:bCs/>
                <w:sz w:val="28"/>
                <w:szCs w:val="28"/>
                <w:lang w:val="ru-RU"/>
              </w:rPr>
              <w:t>..........</w:t>
            </w:r>
            <w:r w:rsidR="00B56BEF">
              <w:rPr>
                <w:rFonts w:ascii="Times New Roman" w:eastAsia="Calibri" w:hAnsi="Times New Roman" w:cs="Times New Roman"/>
                <w:bCs/>
                <w:sz w:val="28"/>
                <w:szCs w:val="28"/>
                <w:lang w:val="ru-RU"/>
              </w:rPr>
              <w:t>................</w:t>
            </w:r>
            <w:r w:rsidR="005B71B4">
              <w:rPr>
                <w:rFonts w:ascii="Times New Roman" w:eastAsia="Calibri" w:hAnsi="Times New Roman" w:cs="Times New Roman"/>
                <w:bCs/>
                <w:sz w:val="28"/>
                <w:szCs w:val="28"/>
                <w:lang w:val="ru-RU"/>
              </w:rPr>
              <w:t>..</w:t>
            </w:r>
            <w:r w:rsidR="00920709">
              <w:rPr>
                <w:rFonts w:ascii="Times New Roman" w:eastAsia="Calibri" w:hAnsi="Times New Roman" w:cs="Times New Roman"/>
                <w:bCs/>
                <w:sz w:val="28"/>
                <w:szCs w:val="28"/>
                <w:lang w:val="ru-RU"/>
              </w:rPr>
              <w:t>........................................</w:t>
            </w:r>
            <w:r w:rsidR="00E72E31">
              <w:rPr>
                <w:rFonts w:ascii="Times New Roman" w:eastAsia="Calibri" w:hAnsi="Times New Roman" w:cs="Times New Roman"/>
                <w:bCs/>
                <w:sz w:val="28"/>
                <w:szCs w:val="28"/>
                <w:lang w:val="ru-RU"/>
              </w:rPr>
              <w:t>......</w:t>
            </w:r>
            <w:r w:rsidR="00920709">
              <w:rPr>
                <w:rFonts w:ascii="Times New Roman" w:eastAsia="Calibri" w:hAnsi="Times New Roman" w:cs="Times New Roman"/>
                <w:bCs/>
                <w:sz w:val="28"/>
                <w:szCs w:val="28"/>
                <w:lang w:val="ru-RU"/>
              </w:rPr>
              <w:t>.</w:t>
            </w:r>
          </w:p>
        </w:tc>
        <w:tc>
          <w:tcPr>
            <w:tcW w:w="636" w:type="dxa"/>
          </w:tcPr>
          <w:p w14:paraId="6D83189F" w14:textId="77777777" w:rsidR="00966FF9" w:rsidRDefault="00966FF9" w:rsidP="005B71B4">
            <w:pPr>
              <w:spacing w:line="360" w:lineRule="auto"/>
              <w:rPr>
                <w:rFonts w:ascii="Times New Roman" w:eastAsia="Calibri" w:hAnsi="Times New Roman" w:cs="Times New Roman"/>
                <w:bCs/>
                <w:sz w:val="28"/>
                <w:szCs w:val="28"/>
                <w:lang w:val="uk-UA"/>
              </w:rPr>
            </w:pPr>
          </w:p>
          <w:p w14:paraId="5954746F" w14:textId="296DD436" w:rsidR="00C43F85" w:rsidRPr="00704EDC" w:rsidRDefault="001060EE" w:rsidP="005B71B4">
            <w:pPr>
              <w:spacing w:line="360" w:lineRule="auto"/>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33</w:t>
            </w:r>
          </w:p>
        </w:tc>
      </w:tr>
      <w:tr w:rsidR="00C43F85" w14:paraId="397FB392" w14:textId="77777777" w:rsidTr="005B71B4">
        <w:tc>
          <w:tcPr>
            <w:tcW w:w="9437" w:type="dxa"/>
          </w:tcPr>
          <w:p w14:paraId="6279CB02" w14:textId="09118EA8" w:rsidR="00C43F85" w:rsidRPr="00966FF9" w:rsidRDefault="00B56BEF" w:rsidP="0037043E">
            <w:pPr>
              <w:spacing w:line="360" w:lineRule="auto"/>
              <w:ind w:firstLine="709"/>
              <w:jc w:val="both"/>
              <w:rPr>
                <w:rFonts w:ascii="Times New Roman" w:eastAsia="Times New Roman" w:hAnsi="Times New Roman"/>
                <w:color w:val="000000"/>
                <w:sz w:val="28"/>
                <w:szCs w:val="28"/>
                <w:lang w:val="uk-UA" w:eastAsia="uk-UA"/>
              </w:rPr>
            </w:pPr>
            <w:r w:rsidRPr="00101787">
              <w:rPr>
                <w:rFonts w:ascii="Times New Roman" w:eastAsia="Calibri" w:hAnsi="Times New Roman" w:cs="Times New Roman"/>
                <w:bCs/>
                <w:sz w:val="28"/>
                <w:szCs w:val="28"/>
              </w:rPr>
              <w:t>2.2.</w:t>
            </w:r>
            <w:r w:rsidR="0037043E" w:rsidRPr="00170E5C">
              <w:rPr>
                <w:rFonts w:ascii="Times New Roman" w:eastAsia="Times New Roman" w:hAnsi="Times New Roman"/>
                <w:color w:val="000000"/>
                <w:sz w:val="24"/>
                <w:szCs w:val="24"/>
                <w:lang w:val="uk-UA" w:eastAsia="uk-UA"/>
              </w:rPr>
              <w:t xml:space="preserve"> </w:t>
            </w:r>
            <w:r w:rsidR="00101787" w:rsidRPr="00101787">
              <w:rPr>
                <w:rFonts w:ascii="Times New Roman" w:eastAsia="Times New Roman" w:hAnsi="Times New Roman"/>
                <w:color w:val="000000"/>
                <w:sz w:val="28"/>
                <w:szCs w:val="28"/>
                <w:lang w:val="uk-UA" w:eastAsia="uk-UA"/>
              </w:rPr>
              <w:t>Аналіз заходів щодо моніторингу працевлаштування випускників в Інституті гуманітарної підготовки та державного управління ІФНТУНГ</w:t>
            </w:r>
            <w:r w:rsidR="00966FF9" w:rsidRPr="00101787">
              <w:rPr>
                <w:rFonts w:ascii="Times New Roman" w:eastAsia="Times New Roman" w:hAnsi="Times New Roman"/>
                <w:color w:val="000000"/>
                <w:sz w:val="28"/>
                <w:szCs w:val="28"/>
                <w:lang w:val="uk-UA" w:eastAsia="uk-UA"/>
              </w:rPr>
              <w:t>.</w:t>
            </w:r>
            <w:r w:rsidRPr="00101787">
              <w:rPr>
                <w:rFonts w:ascii="Times New Roman" w:eastAsia="Times New Roman" w:hAnsi="Times New Roman"/>
                <w:color w:val="000000"/>
                <w:sz w:val="28"/>
                <w:szCs w:val="28"/>
                <w:lang w:val="uk-UA" w:eastAsia="uk-UA"/>
              </w:rPr>
              <w:t>.</w:t>
            </w:r>
            <w:r w:rsidR="00C43F85" w:rsidRPr="00101787">
              <w:rPr>
                <w:rFonts w:ascii="Times New Roman" w:eastAsia="Calibri" w:hAnsi="Times New Roman" w:cs="Times New Roman"/>
                <w:bCs/>
                <w:sz w:val="28"/>
                <w:szCs w:val="28"/>
              </w:rPr>
              <w:t>.</w:t>
            </w:r>
            <w:r w:rsidRPr="00101787">
              <w:rPr>
                <w:rFonts w:ascii="Times New Roman" w:eastAsia="Calibri" w:hAnsi="Times New Roman" w:cs="Times New Roman"/>
                <w:bCs/>
                <w:sz w:val="28"/>
                <w:szCs w:val="28"/>
              </w:rPr>
              <w:t>.</w:t>
            </w:r>
            <w:r w:rsidR="00966FF9" w:rsidRPr="00101787">
              <w:rPr>
                <w:rFonts w:ascii="Times New Roman" w:eastAsia="Calibri" w:hAnsi="Times New Roman" w:cs="Times New Roman"/>
                <w:bCs/>
                <w:sz w:val="28"/>
                <w:szCs w:val="28"/>
              </w:rPr>
              <w:t>.....</w:t>
            </w:r>
            <w:r w:rsidR="00C43F85" w:rsidRPr="00101787">
              <w:rPr>
                <w:rFonts w:ascii="Times New Roman" w:eastAsia="Calibri" w:hAnsi="Times New Roman" w:cs="Times New Roman"/>
                <w:bCs/>
                <w:sz w:val="28"/>
                <w:szCs w:val="28"/>
              </w:rPr>
              <w:t>.</w:t>
            </w:r>
          </w:p>
        </w:tc>
        <w:tc>
          <w:tcPr>
            <w:tcW w:w="636" w:type="dxa"/>
          </w:tcPr>
          <w:p w14:paraId="756DF9A5" w14:textId="77777777" w:rsidR="00C43F85" w:rsidRPr="00101787" w:rsidRDefault="00C43F85" w:rsidP="005B71B4">
            <w:pPr>
              <w:spacing w:line="360" w:lineRule="auto"/>
              <w:jc w:val="center"/>
              <w:rPr>
                <w:rFonts w:ascii="Times New Roman" w:eastAsia="Calibri" w:hAnsi="Times New Roman" w:cs="Times New Roman"/>
                <w:bCs/>
                <w:sz w:val="28"/>
                <w:szCs w:val="28"/>
              </w:rPr>
            </w:pPr>
          </w:p>
          <w:p w14:paraId="170F1AB1" w14:textId="25EC896F" w:rsidR="00C43F85" w:rsidRPr="001060EE" w:rsidRDefault="001060EE" w:rsidP="005B71B4">
            <w:pPr>
              <w:spacing w:line="360" w:lineRule="auto"/>
              <w:jc w:val="center"/>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38</w:t>
            </w:r>
          </w:p>
        </w:tc>
      </w:tr>
      <w:tr w:rsidR="00C43F85" w14:paraId="2566FB69" w14:textId="77777777" w:rsidTr="005B71B4">
        <w:tc>
          <w:tcPr>
            <w:tcW w:w="9437" w:type="dxa"/>
          </w:tcPr>
          <w:p w14:paraId="7318B583" w14:textId="7C75B724" w:rsidR="00C43F85" w:rsidRPr="00571100" w:rsidRDefault="00C43F85" w:rsidP="00E72E31">
            <w:pPr>
              <w:spacing w:line="360" w:lineRule="auto"/>
              <w:ind w:firstLine="720"/>
              <w:jc w:val="both"/>
              <w:rPr>
                <w:rFonts w:ascii="Times New Roman" w:eastAsia="Calibri" w:hAnsi="Times New Roman" w:cs="Times New Roman"/>
                <w:bCs/>
                <w:sz w:val="28"/>
                <w:szCs w:val="28"/>
                <w:lang w:val="uk-UA"/>
              </w:rPr>
            </w:pPr>
            <w:r w:rsidRPr="00101787">
              <w:rPr>
                <w:rFonts w:ascii="Times New Roman" w:eastAsia="Calibri" w:hAnsi="Times New Roman" w:cs="Times New Roman"/>
                <w:bCs/>
                <w:sz w:val="28"/>
                <w:szCs w:val="28"/>
                <w:lang w:val="ru-RU"/>
              </w:rPr>
              <w:t>2.3.</w:t>
            </w:r>
            <w:r w:rsidR="00101787" w:rsidRPr="007633B8">
              <w:rPr>
                <w:rFonts w:ascii="Times New Roman" w:eastAsia="Times New Roman" w:hAnsi="Times New Roman" w:cs="Times New Roman"/>
                <w:sz w:val="20"/>
                <w:szCs w:val="20"/>
                <w:lang w:val="uk-UA" w:eastAsia="ru-RU"/>
              </w:rPr>
              <w:t xml:space="preserve"> </w:t>
            </w:r>
            <w:r w:rsidR="00101787" w:rsidRPr="00101787">
              <w:rPr>
                <w:rFonts w:ascii="Times New Roman" w:eastAsia="Times New Roman" w:hAnsi="Times New Roman" w:cs="Times New Roman"/>
                <w:sz w:val="28"/>
                <w:szCs w:val="28"/>
                <w:lang w:val="uk-UA" w:eastAsia="ru-RU"/>
              </w:rPr>
              <w:t>Шляхи вдосконалення моніторингу працевлаштування випускників Інституту гуманітарної підготовки та державного управління</w:t>
            </w:r>
            <w:r w:rsidRPr="00101787">
              <w:rPr>
                <w:rFonts w:ascii="Times New Roman" w:eastAsia="Calibri" w:hAnsi="Times New Roman" w:cs="Times New Roman"/>
                <w:bCs/>
                <w:sz w:val="28"/>
                <w:szCs w:val="28"/>
                <w:lang w:val="ru-RU"/>
              </w:rPr>
              <w:t>..........................</w:t>
            </w:r>
            <w:r w:rsidR="00E72E31">
              <w:rPr>
                <w:rFonts w:ascii="Times New Roman" w:eastAsia="Calibri" w:hAnsi="Times New Roman" w:cs="Times New Roman"/>
                <w:bCs/>
                <w:sz w:val="28"/>
                <w:szCs w:val="28"/>
                <w:lang w:val="ru-RU"/>
              </w:rPr>
              <w:t>...</w:t>
            </w:r>
          </w:p>
        </w:tc>
        <w:tc>
          <w:tcPr>
            <w:tcW w:w="636" w:type="dxa"/>
          </w:tcPr>
          <w:p w14:paraId="15F85BC0" w14:textId="77777777" w:rsidR="00C43F85" w:rsidRPr="00101787" w:rsidRDefault="00C43F85" w:rsidP="005B71B4">
            <w:pPr>
              <w:spacing w:line="360" w:lineRule="auto"/>
              <w:jc w:val="center"/>
              <w:rPr>
                <w:rFonts w:ascii="Times New Roman" w:eastAsia="Calibri" w:hAnsi="Times New Roman" w:cs="Times New Roman"/>
                <w:bCs/>
                <w:sz w:val="28"/>
                <w:szCs w:val="28"/>
                <w:lang w:val="ru-RU"/>
              </w:rPr>
            </w:pPr>
          </w:p>
          <w:p w14:paraId="73E4A3A6" w14:textId="3A91970E" w:rsidR="00C43F85" w:rsidRPr="00704EDC" w:rsidRDefault="001060EE" w:rsidP="005B71B4">
            <w:pPr>
              <w:spacing w:line="360" w:lineRule="auto"/>
              <w:jc w:val="center"/>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48</w:t>
            </w:r>
          </w:p>
        </w:tc>
      </w:tr>
      <w:tr w:rsidR="00C43F85" w14:paraId="3EEAC541" w14:textId="77777777" w:rsidTr="005B71B4">
        <w:tc>
          <w:tcPr>
            <w:tcW w:w="9437" w:type="dxa"/>
          </w:tcPr>
          <w:p w14:paraId="7AC7B864" w14:textId="77777777" w:rsidR="00C43F85" w:rsidRPr="00D11B88" w:rsidRDefault="00C43F85" w:rsidP="005B71B4">
            <w:pPr>
              <w:spacing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
                <w:bCs/>
                <w:sz w:val="28"/>
                <w:szCs w:val="28"/>
              </w:rPr>
              <w:t>ВИСНОВКИ</w:t>
            </w:r>
            <w:r>
              <w:rPr>
                <w:rFonts w:ascii="Times New Roman" w:eastAsia="Calibri" w:hAnsi="Times New Roman" w:cs="Times New Roman"/>
                <w:bCs/>
                <w:sz w:val="28"/>
                <w:szCs w:val="28"/>
              </w:rPr>
              <w:t xml:space="preserve"> ..................................................................................................</w:t>
            </w:r>
            <w:r w:rsidR="00D11B88">
              <w:rPr>
                <w:rFonts w:ascii="Times New Roman" w:eastAsia="Calibri" w:hAnsi="Times New Roman" w:cs="Times New Roman"/>
                <w:bCs/>
                <w:sz w:val="28"/>
                <w:szCs w:val="28"/>
                <w:lang w:val="uk-UA"/>
              </w:rPr>
              <w:t>.......</w:t>
            </w:r>
            <w:r w:rsidR="005B71B4">
              <w:rPr>
                <w:rFonts w:ascii="Times New Roman" w:eastAsia="Calibri" w:hAnsi="Times New Roman" w:cs="Times New Roman"/>
                <w:bCs/>
                <w:sz w:val="28"/>
                <w:szCs w:val="28"/>
                <w:lang w:val="uk-UA"/>
              </w:rPr>
              <w:t>...</w:t>
            </w:r>
            <w:r w:rsidR="00D11B88">
              <w:rPr>
                <w:rFonts w:ascii="Times New Roman" w:eastAsia="Calibri" w:hAnsi="Times New Roman" w:cs="Times New Roman"/>
                <w:bCs/>
                <w:sz w:val="28"/>
                <w:szCs w:val="28"/>
                <w:lang w:val="uk-UA"/>
              </w:rPr>
              <w:t>.</w:t>
            </w:r>
          </w:p>
        </w:tc>
        <w:tc>
          <w:tcPr>
            <w:tcW w:w="636" w:type="dxa"/>
          </w:tcPr>
          <w:p w14:paraId="5AF9DEF2" w14:textId="755BDC22" w:rsidR="00C43F85" w:rsidRPr="00704EDC" w:rsidRDefault="003A7FF5" w:rsidP="005B71B4">
            <w:pPr>
              <w:spacing w:line="360" w:lineRule="auto"/>
              <w:jc w:val="center"/>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5</w:t>
            </w:r>
            <w:r w:rsidR="001060EE">
              <w:rPr>
                <w:rFonts w:ascii="Times New Roman" w:eastAsia="Calibri" w:hAnsi="Times New Roman" w:cs="Times New Roman"/>
                <w:bCs/>
                <w:sz w:val="28"/>
                <w:szCs w:val="28"/>
                <w:lang w:val="uk-UA"/>
              </w:rPr>
              <w:t>2</w:t>
            </w:r>
          </w:p>
        </w:tc>
      </w:tr>
      <w:tr w:rsidR="00C43F85" w14:paraId="1FBB1A6D" w14:textId="77777777" w:rsidTr="005B71B4">
        <w:tc>
          <w:tcPr>
            <w:tcW w:w="9437" w:type="dxa"/>
          </w:tcPr>
          <w:p w14:paraId="4F9E1233" w14:textId="77777777" w:rsidR="00C43F85" w:rsidRPr="00D11B88" w:rsidRDefault="00C43F85" w:rsidP="005B71B4">
            <w:pPr>
              <w:spacing w:line="360" w:lineRule="auto"/>
              <w:jc w:val="both"/>
              <w:rPr>
                <w:rFonts w:ascii="Times New Roman" w:eastAsia="Calibri" w:hAnsi="Times New Roman" w:cs="Times New Roman"/>
                <w:bCs/>
                <w:sz w:val="28"/>
                <w:szCs w:val="28"/>
                <w:lang w:val="uk-UA"/>
              </w:rPr>
            </w:pPr>
            <w:r w:rsidRPr="00BC140B">
              <w:rPr>
                <w:rFonts w:ascii="Times New Roman" w:eastAsia="Calibri" w:hAnsi="Times New Roman" w:cs="Times New Roman"/>
                <w:b/>
                <w:bCs/>
                <w:sz w:val="28"/>
                <w:szCs w:val="28"/>
              </w:rPr>
              <w:t>ПЕРЕЛІК ВИКОРИСТАНИХ ДЖЕРЕЛ</w:t>
            </w:r>
            <w:r>
              <w:rPr>
                <w:rFonts w:ascii="Times New Roman" w:eastAsia="Calibri" w:hAnsi="Times New Roman" w:cs="Times New Roman"/>
                <w:bCs/>
                <w:sz w:val="28"/>
                <w:szCs w:val="28"/>
              </w:rPr>
              <w:t xml:space="preserve"> ................................................</w:t>
            </w:r>
            <w:r w:rsidR="00D11B88">
              <w:rPr>
                <w:rFonts w:ascii="Times New Roman" w:eastAsia="Calibri" w:hAnsi="Times New Roman" w:cs="Times New Roman"/>
                <w:bCs/>
                <w:sz w:val="28"/>
                <w:szCs w:val="28"/>
                <w:lang w:val="uk-UA"/>
              </w:rPr>
              <w:t>........</w:t>
            </w:r>
            <w:r w:rsidR="005B71B4">
              <w:rPr>
                <w:rFonts w:ascii="Times New Roman" w:eastAsia="Calibri" w:hAnsi="Times New Roman" w:cs="Times New Roman"/>
                <w:bCs/>
                <w:sz w:val="28"/>
                <w:szCs w:val="28"/>
                <w:lang w:val="uk-UA"/>
              </w:rPr>
              <w:t>...</w:t>
            </w:r>
            <w:r w:rsidR="00D11B88">
              <w:rPr>
                <w:rFonts w:ascii="Times New Roman" w:eastAsia="Calibri" w:hAnsi="Times New Roman" w:cs="Times New Roman"/>
                <w:bCs/>
                <w:sz w:val="28"/>
                <w:szCs w:val="28"/>
                <w:lang w:val="uk-UA"/>
              </w:rPr>
              <w:t>.</w:t>
            </w:r>
          </w:p>
        </w:tc>
        <w:tc>
          <w:tcPr>
            <w:tcW w:w="636" w:type="dxa"/>
          </w:tcPr>
          <w:p w14:paraId="7E2D0238" w14:textId="7749AFB3" w:rsidR="00C43F85" w:rsidRPr="00704EDC" w:rsidRDefault="001060EE" w:rsidP="005B71B4">
            <w:pPr>
              <w:spacing w:line="360" w:lineRule="auto"/>
              <w:jc w:val="center"/>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56</w:t>
            </w:r>
          </w:p>
        </w:tc>
      </w:tr>
      <w:tr w:rsidR="005B71B4" w14:paraId="2CB0F92F" w14:textId="77777777" w:rsidTr="005B71B4">
        <w:tc>
          <w:tcPr>
            <w:tcW w:w="9437" w:type="dxa"/>
          </w:tcPr>
          <w:p w14:paraId="54B2F201" w14:textId="77777777" w:rsidR="005B71B4" w:rsidRDefault="005B71B4" w:rsidP="00E72E31">
            <w:pPr>
              <w:spacing w:line="348" w:lineRule="auto"/>
              <w:jc w:val="both"/>
              <w:rPr>
                <w:rFonts w:ascii="Times New Roman" w:eastAsia="Calibri" w:hAnsi="Times New Roman" w:cs="Times New Roman"/>
                <w:b/>
                <w:sz w:val="28"/>
                <w:szCs w:val="28"/>
                <w:lang w:val="uk-UA"/>
              </w:rPr>
            </w:pPr>
          </w:p>
          <w:p w14:paraId="16048385" w14:textId="77777777" w:rsidR="00E72E31" w:rsidRDefault="00E72E31" w:rsidP="00E72E31">
            <w:pPr>
              <w:spacing w:line="348" w:lineRule="auto"/>
              <w:jc w:val="both"/>
              <w:rPr>
                <w:rFonts w:ascii="Times New Roman" w:eastAsia="Calibri" w:hAnsi="Times New Roman" w:cs="Times New Roman"/>
                <w:b/>
                <w:sz w:val="28"/>
                <w:szCs w:val="28"/>
                <w:lang w:val="uk-UA"/>
              </w:rPr>
            </w:pPr>
          </w:p>
          <w:p w14:paraId="67F199A4" w14:textId="70782D0D" w:rsidR="00E72E31" w:rsidRPr="005B71B4" w:rsidRDefault="00E72E31" w:rsidP="00E72E31">
            <w:pPr>
              <w:spacing w:line="348" w:lineRule="auto"/>
              <w:ind w:firstLine="720"/>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ВСТУП</w:t>
            </w:r>
          </w:p>
        </w:tc>
        <w:tc>
          <w:tcPr>
            <w:tcW w:w="636" w:type="dxa"/>
          </w:tcPr>
          <w:p w14:paraId="3AA024CF" w14:textId="4FD49D96" w:rsidR="005B71B4" w:rsidRDefault="005B71B4" w:rsidP="00E72E31">
            <w:pPr>
              <w:spacing w:line="348" w:lineRule="auto"/>
              <w:jc w:val="center"/>
              <w:rPr>
                <w:rFonts w:ascii="Times New Roman" w:eastAsia="Calibri" w:hAnsi="Times New Roman" w:cs="Times New Roman"/>
                <w:bCs/>
                <w:sz w:val="28"/>
                <w:szCs w:val="28"/>
                <w:lang w:val="uk-UA"/>
              </w:rPr>
            </w:pPr>
          </w:p>
        </w:tc>
      </w:tr>
    </w:tbl>
    <w:p w14:paraId="776A70E2" w14:textId="77777777" w:rsidR="008F37FA" w:rsidRDefault="008F37FA" w:rsidP="00E72E31">
      <w:pPr>
        <w:spacing w:after="0" w:line="348" w:lineRule="auto"/>
        <w:jc w:val="center"/>
        <w:outlineLvl w:val="0"/>
        <w:rPr>
          <w:rFonts w:ascii="Times New Roman" w:hAnsi="Times New Roman" w:cs="Times New Roman"/>
          <w:b/>
          <w:bCs/>
          <w:sz w:val="28"/>
          <w:szCs w:val="28"/>
        </w:rPr>
      </w:pPr>
    </w:p>
    <w:p w14:paraId="497996EC" w14:textId="77777777" w:rsidR="008F37FA" w:rsidRDefault="008F37FA" w:rsidP="00E72E31">
      <w:pPr>
        <w:spacing w:after="0" w:line="348" w:lineRule="auto"/>
        <w:jc w:val="center"/>
        <w:outlineLvl w:val="0"/>
        <w:rPr>
          <w:rFonts w:ascii="Times New Roman" w:hAnsi="Times New Roman" w:cs="Times New Roman"/>
          <w:b/>
          <w:bCs/>
          <w:sz w:val="28"/>
          <w:szCs w:val="28"/>
        </w:rPr>
      </w:pPr>
    </w:p>
    <w:p w14:paraId="27F25BB1" w14:textId="77777777" w:rsidR="00C333A3" w:rsidRPr="00C333A3" w:rsidRDefault="008F37FA" w:rsidP="00E72E31">
      <w:pPr>
        <w:pStyle w:val="isselectedend"/>
        <w:spacing w:before="0" w:beforeAutospacing="0" w:after="0" w:afterAutospacing="0" w:line="346" w:lineRule="auto"/>
        <w:ind w:firstLine="720"/>
        <w:jc w:val="both"/>
        <w:rPr>
          <w:sz w:val="28"/>
          <w:szCs w:val="28"/>
          <w:lang w:val="en-US"/>
        </w:rPr>
      </w:pPr>
      <w:r w:rsidRPr="008F37FA">
        <w:rPr>
          <w:b/>
          <w:bCs/>
          <w:sz w:val="28"/>
          <w:szCs w:val="28"/>
        </w:rPr>
        <w:t>Актуальність</w:t>
      </w:r>
      <w:r w:rsidRPr="008C5FC4">
        <w:rPr>
          <w:b/>
          <w:bCs/>
          <w:sz w:val="28"/>
          <w:szCs w:val="28"/>
          <w:lang w:val="en-US"/>
        </w:rPr>
        <w:t xml:space="preserve"> </w:t>
      </w:r>
      <w:r w:rsidRPr="008F37FA">
        <w:rPr>
          <w:b/>
          <w:bCs/>
          <w:sz w:val="28"/>
          <w:szCs w:val="28"/>
        </w:rPr>
        <w:t>теми</w:t>
      </w:r>
      <w:r w:rsidRPr="008C5FC4">
        <w:rPr>
          <w:b/>
          <w:bCs/>
          <w:sz w:val="28"/>
          <w:szCs w:val="28"/>
          <w:lang w:val="en-US"/>
        </w:rPr>
        <w:t xml:space="preserve"> </w:t>
      </w:r>
      <w:r w:rsidRPr="008F37FA">
        <w:rPr>
          <w:b/>
          <w:bCs/>
          <w:sz w:val="28"/>
          <w:szCs w:val="28"/>
        </w:rPr>
        <w:t>дослідження</w:t>
      </w:r>
      <w:r w:rsidRPr="008C5FC4">
        <w:rPr>
          <w:b/>
          <w:bCs/>
          <w:sz w:val="28"/>
          <w:szCs w:val="28"/>
          <w:lang w:val="en-US"/>
        </w:rPr>
        <w:t>.</w:t>
      </w:r>
      <w:r w:rsidRPr="008C5FC4">
        <w:rPr>
          <w:sz w:val="28"/>
          <w:szCs w:val="28"/>
          <w:lang w:val="en-US"/>
        </w:rPr>
        <w:t> </w:t>
      </w:r>
      <w:r w:rsidR="00C333A3" w:rsidRPr="00C333A3">
        <w:rPr>
          <w:sz w:val="28"/>
          <w:szCs w:val="28"/>
        </w:rPr>
        <w:t>Актуальність</w:t>
      </w:r>
      <w:r w:rsidR="00C333A3" w:rsidRPr="00C333A3">
        <w:rPr>
          <w:sz w:val="28"/>
          <w:szCs w:val="28"/>
          <w:lang w:val="en-US"/>
        </w:rPr>
        <w:t xml:space="preserve"> </w:t>
      </w:r>
      <w:r w:rsidR="00C333A3" w:rsidRPr="00C333A3">
        <w:rPr>
          <w:sz w:val="28"/>
          <w:szCs w:val="28"/>
        </w:rPr>
        <w:t>теми</w:t>
      </w:r>
      <w:r w:rsidR="00C333A3" w:rsidRPr="00C333A3">
        <w:rPr>
          <w:sz w:val="28"/>
          <w:szCs w:val="28"/>
          <w:lang w:val="en-US"/>
        </w:rPr>
        <w:t xml:space="preserve"> </w:t>
      </w:r>
      <w:r w:rsidR="00C333A3" w:rsidRPr="00C333A3">
        <w:rPr>
          <w:sz w:val="28"/>
          <w:szCs w:val="28"/>
        </w:rPr>
        <w:t>дослідження</w:t>
      </w:r>
      <w:r w:rsidR="00C333A3" w:rsidRPr="00C333A3">
        <w:rPr>
          <w:sz w:val="28"/>
          <w:szCs w:val="28"/>
          <w:lang w:val="en-US"/>
        </w:rPr>
        <w:t xml:space="preserve"> </w:t>
      </w:r>
      <w:r w:rsidR="00C333A3" w:rsidRPr="00C333A3">
        <w:rPr>
          <w:sz w:val="28"/>
          <w:szCs w:val="28"/>
        </w:rPr>
        <w:t>зумовлена</w:t>
      </w:r>
      <w:r w:rsidR="00C333A3" w:rsidRPr="00C333A3">
        <w:rPr>
          <w:sz w:val="28"/>
          <w:szCs w:val="28"/>
          <w:lang w:val="en-US"/>
        </w:rPr>
        <w:t xml:space="preserve"> </w:t>
      </w:r>
      <w:r w:rsidR="00C333A3" w:rsidRPr="00C333A3">
        <w:rPr>
          <w:sz w:val="28"/>
          <w:szCs w:val="28"/>
        </w:rPr>
        <w:t>необхідністю</w:t>
      </w:r>
      <w:r w:rsidR="00C333A3" w:rsidRPr="00C333A3">
        <w:rPr>
          <w:sz w:val="28"/>
          <w:szCs w:val="28"/>
          <w:lang w:val="en-US"/>
        </w:rPr>
        <w:t xml:space="preserve"> </w:t>
      </w:r>
      <w:r w:rsidR="00C333A3" w:rsidRPr="00C333A3">
        <w:rPr>
          <w:sz w:val="28"/>
          <w:szCs w:val="28"/>
        </w:rPr>
        <w:t>підвищення</w:t>
      </w:r>
      <w:r w:rsidR="00C333A3" w:rsidRPr="00C333A3">
        <w:rPr>
          <w:sz w:val="28"/>
          <w:szCs w:val="28"/>
          <w:lang w:val="en-US"/>
        </w:rPr>
        <w:t xml:space="preserve"> </w:t>
      </w:r>
      <w:r w:rsidR="00C333A3" w:rsidRPr="00C333A3">
        <w:rPr>
          <w:sz w:val="28"/>
          <w:szCs w:val="28"/>
        </w:rPr>
        <w:t>ефективності</w:t>
      </w:r>
      <w:r w:rsidR="00C333A3" w:rsidRPr="00C333A3">
        <w:rPr>
          <w:sz w:val="28"/>
          <w:szCs w:val="28"/>
          <w:lang w:val="en-US"/>
        </w:rPr>
        <w:t xml:space="preserve"> </w:t>
      </w:r>
      <w:r w:rsidR="00C333A3" w:rsidRPr="00C333A3">
        <w:rPr>
          <w:sz w:val="28"/>
          <w:szCs w:val="28"/>
        </w:rPr>
        <w:t>управління</w:t>
      </w:r>
      <w:r w:rsidR="00C333A3" w:rsidRPr="00C333A3">
        <w:rPr>
          <w:sz w:val="28"/>
          <w:szCs w:val="28"/>
          <w:lang w:val="en-US"/>
        </w:rPr>
        <w:t xml:space="preserve"> </w:t>
      </w:r>
      <w:r w:rsidR="00C333A3" w:rsidRPr="00C333A3">
        <w:rPr>
          <w:sz w:val="28"/>
          <w:szCs w:val="28"/>
        </w:rPr>
        <w:t>закладами</w:t>
      </w:r>
      <w:r w:rsidR="00C333A3" w:rsidRPr="00C333A3">
        <w:rPr>
          <w:sz w:val="28"/>
          <w:szCs w:val="28"/>
          <w:lang w:val="en-US"/>
        </w:rPr>
        <w:t xml:space="preserve"> </w:t>
      </w:r>
      <w:r w:rsidR="00C333A3" w:rsidRPr="00C333A3">
        <w:rPr>
          <w:sz w:val="28"/>
          <w:szCs w:val="28"/>
        </w:rPr>
        <w:t>вищої</w:t>
      </w:r>
      <w:r w:rsidR="00C333A3" w:rsidRPr="00C333A3">
        <w:rPr>
          <w:sz w:val="28"/>
          <w:szCs w:val="28"/>
          <w:lang w:val="en-US"/>
        </w:rPr>
        <w:t xml:space="preserve"> </w:t>
      </w:r>
      <w:r w:rsidR="00C333A3" w:rsidRPr="00C333A3">
        <w:rPr>
          <w:sz w:val="28"/>
          <w:szCs w:val="28"/>
        </w:rPr>
        <w:t>освіти</w:t>
      </w:r>
      <w:r w:rsidR="00C333A3" w:rsidRPr="00C333A3">
        <w:rPr>
          <w:sz w:val="28"/>
          <w:szCs w:val="28"/>
          <w:lang w:val="en-US"/>
        </w:rPr>
        <w:t xml:space="preserve"> </w:t>
      </w:r>
      <w:r w:rsidR="00C333A3" w:rsidRPr="00C333A3">
        <w:rPr>
          <w:sz w:val="28"/>
          <w:szCs w:val="28"/>
        </w:rPr>
        <w:t>на</w:t>
      </w:r>
      <w:r w:rsidR="00C333A3" w:rsidRPr="00C333A3">
        <w:rPr>
          <w:sz w:val="28"/>
          <w:szCs w:val="28"/>
          <w:lang w:val="en-US"/>
        </w:rPr>
        <w:t xml:space="preserve"> </w:t>
      </w:r>
      <w:r w:rsidR="00C333A3" w:rsidRPr="00C333A3">
        <w:rPr>
          <w:sz w:val="28"/>
          <w:szCs w:val="28"/>
        </w:rPr>
        <w:t>основі</w:t>
      </w:r>
      <w:r w:rsidR="00C333A3" w:rsidRPr="00C333A3">
        <w:rPr>
          <w:sz w:val="28"/>
          <w:szCs w:val="28"/>
          <w:lang w:val="en-US"/>
        </w:rPr>
        <w:t xml:space="preserve"> </w:t>
      </w:r>
      <w:r w:rsidR="00C333A3" w:rsidRPr="00C333A3">
        <w:rPr>
          <w:sz w:val="28"/>
          <w:szCs w:val="28"/>
        </w:rPr>
        <w:t>сучасних</w:t>
      </w:r>
      <w:r w:rsidR="00C333A3" w:rsidRPr="00C333A3">
        <w:rPr>
          <w:sz w:val="28"/>
          <w:szCs w:val="28"/>
          <w:lang w:val="en-US"/>
        </w:rPr>
        <w:t xml:space="preserve"> </w:t>
      </w:r>
      <w:r w:rsidR="00C333A3" w:rsidRPr="00C333A3">
        <w:rPr>
          <w:sz w:val="28"/>
          <w:szCs w:val="28"/>
        </w:rPr>
        <w:t>інформаційно</w:t>
      </w:r>
      <w:r w:rsidR="00C333A3" w:rsidRPr="00C333A3">
        <w:rPr>
          <w:sz w:val="28"/>
          <w:szCs w:val="28"/>
          <w:lang w:val="en-US"/>
        </w:rPr>
        <w:t>-</w:t>
      </w:r>
      <w:r w:rsidR="00C333A3" w:rsidRPr="00C333A3">
        <w:rPr>
          <w:sz w:val="28"/>
          <w:szCs w:val="28"/>
        </w:rPr>
        <w:t>аналітичних</w:t>
      </w:r>
      <w:r w:rsidR="00C333A3" w:rsidRPr="00C333A3">
        <w:rPr>
          <w:sz w:val="28"/>
          <w:szCs w:val="28"/>
          <w:lang w:val="en-US"/>
        </w:rPr>
        <w:t xml:space="preserve"> </w:t>
      </w:r>
      <w:r w:rsidR="00C333A3" w:rsidRPr="00C333A3">
        <w:rPr>
          <w:sz w:val="28"/>
          <w:szCs w:val="28"/>
        </w:rPr>
        <w:t>підходів</w:t>
      </w:r>
      <w:r w:rsidR="00C333A3" w:rsidRPr="00C333A3">
        <w:rPr>
          <w:sz w:val="28"/>
          <w:szCs w:val="28"/>
          <w:lang w:val="en-US"/>
        </w:rPr>
        <w:t xml:space="preserve">. </w:t>
      </w:r>
      <w:r w:rsidR="00C333A3" w:rsidRPr="00C333A3">
        <w:rPr>
          <w:sz w:val="28"/>
          <w:szCs w:val="28"/>
        </w:rPr>
        <w:t>У</w:t>
      </w:r>
      <w:r w:rsidR="00C333A3" w:rsidRPr="00C333A3">
        <w:rPr>
          <w:sz w:val="28"/>
          <w:szCs w:val="28"/>
          <w:lang w:val="en-US"/>
        </w:rPr>
        <w:t xml:space="preserve"> </w:t>
      </w:r>
      <w:r w:rsidR="00C333A3" w:rsidRPr="00C333A3">
        <w:rPr>
          <w:sz w:val="28"/>
          <w:szCs w:val="28"/>
        </w:rPr>
        <w:t>сучасних</w:t>
      </w:r>
      <w:r w:rsidR="00C333A3" w:rsidRPr="00C333A3">
        <w:rPr>
          <w:sz w:val="28"/>
          <w:szCs w:val="28"/>
          <w:lang w:val="en-US"/>
        </w:rPr>
        <w:t xml:space="preserve"> </w:t>
      </w:r>
      <w:r w:rsidR="00C333A3" w:rsidRPr="00C333A3">
        <w:rPr>
          <w:sz w:val="28"/>
          <w:szCs w:val="28"/>
        </w:rPr>
        <w:t>умовах</w:t>
      </w:r>
      <w:r w:rsidR="00C333A3" w:rsidRPr="00C333A3">
        <w:rPr>
          <w:sz w:val="28"/>
          <w:szCs w:val="28"/>
          <w:lang w:val="en-US"/>
        </w:rPr>
        <w:t xml:space="preserve"> </w:t>
      </w:r>
      <w:r w:rsidR="00C333A3" w:rsidRPr="00C333A3">
        <w:rPr>
          <w:sz w:val="28"/>
          <w:szCs w:val="28"/>
        </w:rPr>
        <w:t>одним</w:t>
      </w:r>
      <w:r w:rsidR="00C333A3" w:rsidRPr="00C333A3">
        <w:rPr>
          <w:sz w:val="28"/>
          <w:szCs w:val="28"/>
          <w:lang w:val="en-US"/>
        </w:rPr>
        <w:t xml:space="preserve"> </w:t>
      </w:r>
      <w:r w:rsidR="00C333A3" w:rsidRPr="00C333A3">
        <w:rPr>
          <w:sz w:val="28"/>
          <w:szCs w:val="28"/>
        </w:rPr>
        <w:t>із</w:t>
      </w:r>
      <w:r w:rsidR="00C333A3" w:rsidRPr="00C333A3">
        <w:rPr>
          <w:sz w:val="28"/>
          <w:szCs w:val="28"/>
          <w:lang w:val="en-US"/>
        </w:rPr>
        <w:t xml:space="preserve"> </w:t>
      </w:r>
      <w:r w:rsidR="00C333A3" w:rsidRPr="00C333A3">
        <w:rPr>
          <w:sz w:val="28"/>
          <w:szCs w:val="28"/>
        </w:rPr>
        <w:t>ключових</w:t>
      </w:r>
      <w:r w:rsidR="00C333A3" w:rsidRPr="00C333A3">
        <w:rPr>
          <w:sz w:val="28"/>
          <w:szCs w:val="28"/>
          <w:lang w:val="en-US"/>
        </w:rPr>
        <w:t xml:space="preserve"> </w:t>
      </w:r>
      <w:r w:rsidR="00C333A3" w:rsidRPr="00C333A3">
        <w:rPr>
          <w:sz w:val="28"/>
          <w:szCs w:val="28"/>
        </w:rPr>
        <w:t>показників</w:t>
      </w:r>
      <w:r w:rsidR="00C333A3" w:rsidRPr="00C333A3">
        <w:rPr>
          <w:sz w:val="28"/>
          <w:szCs w:val="28"/>
          <w:lang w:val="en-US"/>
        </w:rPr>
        <w:t xml:space="preserve"> </w:t>
      </w:r>
      <w:r w:rsidR="00C333A3" w:rsidRPr="00C333A3">
        <w:rPr>
          <w:sz w:val="28"/>
          <w:szCs w:val="28"/>
        </w:rPr>
        <w:t>результативності</w:t>
      </w:r>
      <w:r w:rsidR="00C333A3" w:rsidRPr="00C333A3">
        <w:rPr>
          <w:sz w:val="28"/>
          <w:szCs w:val="28"/>
          <w:lang w:val="en-US"/>
        </w:rPr>
        <w:t xml:space="preserve"> </w:t>
      </w:r>
      <w:r w:rsidR="00C333A3" w:rsidRPr="00C333A3">
        <w:rPr>
          <w:sz w:val="28"/>
          <w:szCs w:val="28"/>
        </w:rPr>
        <w:t>діяльності</w:t>
      </w:r>
      <w:r w:rsidR="00C333A3" w:rsidRPr="00C333A3">
        <w:rPr>
          <w:sz w:val="28"/>
          <w:szCs w:val="28"/>
          <w:lang w:val="en-US"/>
        </w:rPr>
        <w:t xml:space="preserve"> </w:t>
      </w:r>
      <w:r w:rsidR="00C333A3" w:rsidRPr="00C333A3">
        <w:rPr>
          <w:sz w:val="28"/>
          <w:szCs w:val="28"/>
        </w:rPr>
        <w:t>освітньої</w:t>
      </w:r>
      <w:r w:rsidR="00C333A3" w:rsidRPr="00C333A3">
        <w:rPr>
          <w:sz w:val="28"/>
          <w:szCs w:val="28"/>
          <w:lang w:val="en-US"/>
        </w:rPr>
        <w:t xml:space="preserve"> </w:t>
      </w:r>
      <w:r w:rsidR="00C333A3" w:rsidRPr="00C333A3">
        <w:rPr>
          <w:sz w:val="28"/>
          <w:szCs w:val="28"/>
        </w:rPr>
        <w:t>установи</w:t>
      </w:r>
      <w:r w:rsidR="00C333A3" w:rsidRPr="00C333A3">
        <w:rPr>
          <w:sz w:val="28"/>
          <w:szCs w:val="28"/>
          <w:lang w:val="en-US"/>
        </w:rPr>
        <w:t xml:space="preserve"> </w:t>
      </w:r>
      <w:r w:rsidR="00C333A3" w:rsidRPr="00C333A3">
        <w:rPr>
          <w:sz w:val="28"/>
          <w:szCs w:val="28"/>
        </w:rPr>
        <w:t>є</w:t>
      </w:r>
      <w:r w:rsidR="00C333A3" w:rsidRPr="00C333A3">
        <w:rPr>
          <w:sz w:val="28"/>
          <w:szCs w:val="28"/>
          <w:lang w:val="en-US"/>
        </w:rPr>
        <w:t xml:space="preserve"> </w:t>
      </w:r>
      <w:r w:rsidR="00C333A3" w:rsidRPr="00C333A3">
        <w:rPr>
          <w:sz w:val="28"/>
          <w:szCs w:val="28"/>
        </w:rPr>
        <w:t>рівень</w:t>
      </w:r>
      <w:r w:rsidR="00C333A3" w:rsidRPr="00C333A3">
        <w:rPr>
          <w:sz w:val="28"/>
          <w:szCs w:val="28"/>
          <w:lang w:val="en-US"/>
        </w:rPr>
        <w:t xml:space="preserve"> </w:t>
      </w:r>
      <w:r w:rsidR="00C333A3" w:rsidRPr="00C333A3">
        <w:rPr>
          <w:sz w:val="28"/>
          <w:szCs w:val="28"/>
        </w:rPr>
        <w:t>працевлаштування</w:t>
      </w:r>
      <w:r w:rsidR="00C333A3" w:rsidRPr="00C333A3">
        <w:rPr>
          <w:sz w:val="28"/>
          <w:szCs w:val="28"/>
          <w:lang w:val="en-US"/>
        </w:rPr>
        <w:t xml:space="preserve"> </w:t>
      </w:r>
      <w:r w:rsidR="00C333A3" w:rsidRPr="00C333A3">
        <w:rPr>
          <w:sz w:val="28"/>
          <w:szCs w:val="28"/>
        </w:rPr>
        <w:t>випускників</w:t>
      </w:r>
      <w:r w:rsidR="00C333A3" w:rsidRPr="00C333A3">
        <w:rPr>
          <w:sz w:val="28"/>
          <w:szCs w:val="28"/>
          <w:lang w:val="en-US"/>
        </w:rPr>
        <w:t xml:space="preserve">, </w:t>
      </w:r>
      <w:r w:rsidR="00C333A3" w:rsidRPr="00C333A3">
        <w:rPr>
          <w:sz w:val="28"/>
          <w:szCs w:val="28"/>
        </w:rPr>
        <w:t>їхня</w:t>
      </w:r>
      <w:r w:rsidR="00C333A3" w:rsidRPr="00C333A3">
        <w:rPr>
          <w:sz w:val="28"/>
          <w:szCs w:val="28"/>
          <w:lang w:val="en-US"/>
        </w:rPr>
        <w:t xml:space="preserve"> </w:t>
      </w:r>
      <w:r w:rsidR="00C333A3" w:rsidRPr="00C333A3">
        <w:rPr>
          <w:sz w:val="28"/>
          <w:szCs w:val="28"/>
        </w:rPr>
        <w:t>професійна</w:t>
      </w:r>
      <w:r w:rsidR="00C333A3" w:rsidRPr="00C333A3">
        <w:rPr>
          <w:sz w:val="28"/>
          <w:szCs w:val="28"/>
          <w:lang w:val="en-US"/>
        </w:rPr>
        <w:t xml:space="preserve"> </w:t>
      </w:r>
      <w:r w:rsidR="00C333A3" w:rsidRPr="00C333A3">
        <w:rPr>
          <w:sz w:val="28"/>
          <w:szCs w:val="28"/>
        </w:rPr>
        <w:t>адаптація</w:t>
      </w:r>
      <w:r w:rsidR="00C333A3" w:rsidRPr="00C333A3">
        <w:rPr>
          <w:sz w:val="28"/>
          <w:szCs w:val="28"/>
          <w:lang w:val="en-US"/>
        </w:rPr>
        <w:t xml:space="preserve"> </w:t>
      </w:r>
      <w:r w:rsidR="00C333A3" w:rsidRPr="00C333A3">
        <w:rPr>
          <w:sz w:val="28"/>
          <w:szCs w:val="28"/>
        </w:rPr>
        <w:t>та</w:t>
      </w:r>
      <w:r w:rsidR="00C333A3" w:rsidRPr="00C333A3">
        <w:rPr>
          <w:sz w:val="28"/>
          <w:szCs w:val="28"/>
          <w:lang w:val="en-US"/>
        </w:rPr>
        <w:t xml:space="preserve"> </w:t>
      </w:r>
      <w:r w:rsidR="00C333A3" w:rsidRPr="00C333A3">
        <w:rPr>
          <w:sz w:val="28"/>
          <w:szCs w:val="28"/>
        </w:rPr>
        <w:t>кар</w:t>
      </w:r>
      <w:r w:rsidR="00C333A3" w:rsidRPr="00C333A3">
        <w:rPr>
          <w:sz w:val="28"/>
          <w:szCs w:val="28"/>
          <w:lang w:val="en-US"/>
        </w:rPr>
        <w:t>'</w:t>
      </w:r>
      <w:r w:rsidR="00C333A3" w:rsidRPr="00C333A3">
        <w:rPr>
          <w:sz w:val="28"/>
          <w:szCs w:val="28"/>
        </w:rPr>
        <w:t>єрне</w:t>
      </w:r>
      <w:r w:rsidR="00C333A3" w:rsidRPr="00C333A3">
        <w:rPr>
          <w:sz w:val="28"/>
          <w:szCs w:val="28"/>
          <w:lang w:val="en-US"/>
        </w:rPr>
        <w:t xml:space="preserve"> </w:t>
      </w:r>
      <w:r w:rsidR="00C333A3" w:rsidRPr="00C333A3">
        <w:rPr>
          <w:sz w:val="28"/>
          <w:szCs w:val="28"/>
        </w:rPr>
        <w:t>зростання</w:t>
      </w:r>
      <w:r w:rsidR="00C333A3" w:rsidRPr="00C333A3">
        <w:rPr>
          <w:sz w:val="28"/>
          <w:szCs w:val="28"/>
          <w:lang w:val="en-US"/>
        </w:rPr>
        <w:t xml:space="preserve">. </w:t>
      </w:r>
      <w:r w:rsidR="00C333A3" w:rsidRPr="00C333A3">
        <w:rPr>
          <w:sz w:val="28"/>
          <w:szCs w:val="28"/>
        </w:rPr>
        <w:t>Саме</w:t>
      </w:r>
      <w:r w:rsidR="00C333A3" w:rsidRPr="00C333A3">
        <w:rPr>
          <w:sz w:val="28"/>
          <w:szCs w:val="28"/>
          <w:lang w:val="en-US"/>
        </w:rPr>
        <w:t xml:space="preserve"> </w:t>
      </w:r>
      <w:r w:rsidR="00C333A3" w:rsidRPr="00C333A3">
        <w:rPr>
          <w:sz w:val="28"/>
          <w:szCs w:val="28"/>
        </w:rPr>
        <w:t>тому</w:t>
      </w:r>
      <w:r w:rsidR="00C333A3" w:rsidRPr="00C333A3">
        <w:rPr>
          <w:sz w:val="28"/>
          <w:szCs w:val="28"/>
          <w:lang w:val="en-US"/>
        </w:rPr>
        <w:t xml:space="preserve"> </w:t>
      </w:r>
      <w:r w:rsidR="00C333A3" w:rsidRPr="00C333A3">
        <w:rPr>
          <w:sz w:val="28"/>
          <w:szCs w:val="28"/>
        </w:rPr>
        <w:t>моніторинг</w:t>
      </w:r>
      <w:r w:rsidR="00C333A3" w:rsidRPr="00C333A3">
        <w:rPr>
          <w:sz w:val="28"/>
          <w:szCs w:val="28"/>
          <w:lang w:val="en-US"/>
        </w:rPr>
        <w:t xml:space="preserve"> </w:t>
      </w:r>
      <w:r w:rsidR="00C333A3" w:rsidRPr="00C333A3">
        <w:rPr>
          <w:sz w:val="28"/>
          <w:szCs w:val="28"/>
        </w:rPr>
        <w:t>працевлаштування</w:t>
      </w:r>
      <w:r w:rsidR="00C333A3" w:rsidRPr="00C333A3">
        <w:rPr>
          <w:sz w:val="28"/>
          <w:szCs w:val="28"/>
          <w:lang w:val="en-US"/>
        </w:rPr>
        <w:t xml:space="preserve"> </w:t>
      </w:r>
      <w:r w:rsidR="00C333A3" w:rsidRPr="00C333A3">
        <w:rPr>
          <w:sz w:val="28"/>
          <w:szCs w:val="28"/>
        </w:rPr>
        <w:t>випускників</w:t>
      </w:r>
      <w:r w:rsidR="00C333A3" w:rsidRPr="00C333A3">
        <w:rPr>
          <w:sz w:val="28"/>
          <w:szCs w:val="28"/>
          <w:lang w:val="en-US"/>
        </w:rPr>
        <w:t xml:space="preserve"> </w:t>
      </w:r>
      <w:r w:rsidR="00C333A3" w:rsidRPr="00C333A3">
        <w:rPr>
          <w:sz w:val="28"/>
          <w:szCs w:val="28"/>
        </w:rPr>
        <w:t>набуває</w:t>
      </w:r>
      <w:r w:rsidR="00C333A3" w:rsidRPr="00C333A3">
        <w:rPr>
          <w:sz w:val="28"/>
          <w:szCs w:val="28"/>
          <w:lang w:val="en-US"/>
        </w:rPr>
        <w:t xml:space="preserve"> </w:t>
      </w:r>
      <w:r w:rsidR="00C333A3" w:rsidRPr="00C333A3">
        <w:rPr>
          <w:sz w:val="28"/>
          <w:szCs w:val="28"/>
        </w:rPr>
        <w:t>важливого</w:t>
      </w:r>
      <w:r w:rsidR="00C333A3" w:rsidRPr="00C333A3">
        <w:rPr>
          <w:sz w:val="28"/>
          <w:szCs w:val="28"/>
          <w:lang w:val="en-US"/>
        </w:rPr>
        <w:t xml:space="preserve"> </w:t>
      </w:r>
      <w:r w:rsidR="00C333A3" w:rsidRPr="00C333A3">
        <w:rPr>
          <w:sz w:val="28"/>
          <w:szCs w:val="28"/>
        </w:rPr>
        <w:t>значення</w:t>
      </w:r>
      <w:r w:rsidR="00C333A3" w:rsidRPr="00C333A3">
        <w:rPr>
          <w:sz w:val="28"/>
          <w:szCs w:val="28"/>
          <w:lang w:val="en-US"/>
        </w:rPr>
        <w:t xml:space="preserve"> </w:t>
      </w:r>
      <w:r w:rsidR="00C333A3" w:rsidRPr="00C333A3">
        <w:rPr>
          <w:sz w:val="28"/>
          <w:szCs w:val="28"/>
        </w:rPr>
        <w:t>як</w:t>
      </w:r>
      <w:r w:rsidR="00C333A3" w:rsidRPr="00C333A3">
        <w:rPr>
          <w:sz w:val="28"/>
          <w:szCs w:val="28"/>
          <w:lang w:val="en-US"/>
        </w:rPr>
        <w:t xml:space="preserve"> </w:t>
      </w:r>
      <w:r w:rsidR="00C333A3" w:rsidRPr="00C333A3">
        <w:rPr>
          <w:sz w:val="28"/>
          <w:szCs w:val="28"/>
        </w:rPr>
        <w:t>складова</w:t>
      </w:r>
      <w:r w:rsidR="00C333A3" w:rsidRPr="00C333A3">
        <w:rPr>
          <w:sz w:val="28"/>
          <w:szCs w:val="28"/>
          <w:lang w:val="en-US"/>
        </w:rPr>
        <w:t xml:space="preserve"> </w:t>
      </w:r>
      <w:r w:rsidR="00C333A3" w:rsidRPr="00C333A3">
        <w:rPr>
          <w:sz w:val="28"/>
          <w:szCs w:val="28"/>
        </w:rPr>
        <w:t>системи</w:t>
      </w:r>
      <w:r w:rsidR="00C333A3" w:rsidRPr="00C333A3">
        <w:rPr>
          <w:sz w:val="28"/>
          <w:szCs w:val="28"/>
          <w:lang w:val="en-US"/>
        </w:rPr>
        <w:t xml:space="preserve"> </w:t>
      </w:r>
      <w:r w:rsidR="00C333A3" w:rsidRPr="00C333A3">
        <w:rPr>
          <w:sz w:val="28"/>
          <w:szCs w:val="28"/>
        </w:rPr>
        <w:t>інформаційного</w:t>
      </w:r>
      <w:r w:rsidR="00C333A3" w:rsidRPr="00C333A3">
        <w:rPr>
          <w:sz w:val="28"/>
          <w:szCs w:val="28"/>
          <w:lang w:val="en-US"/>
        </w:rPr>
        <w:t xml:space="preserve"> </w:t>
      </w:r>
      <w:r w:rsidR="00C333A3" w:rsidRPr="00C333A3">
        <w:rPr>
          <w:sz w:val="28"/>
          <w:szCs w:val="28"/>
        </w:rPr>
        <w:t>забезпечення</w:t>
      </w:r>
      <w:r w:rsidR="00C333A3" w:rsidRPr="00C333A3">
        <w:rPr>
          <w:sz w:val="28"/>
          <w:szCs w:val="28"/>
          <w:lang w:val="en-US"/>
        </w:rPr>
        <w:t xml:space="preserve"> </w:t>
      </w:r>
      <w:r w:rsidR="00C333A3" w:rsidRPr="00C333A3">
        <w:rPr>
          <w:sz w:val="28"/>
          <w:szCs w:val="28"/>
        </w:rPr>
        <w:t>управлінської</w:t>
      </w:r>
      <w:r w:rsidR="00C333A3" w:rsidRPr="00C333A3">
        <w:rPr>
          <w:sz w:val="28"/>
          <w:szCs w:val="28"/>
          <w:lang w:val="en-US"/>
        </w:rPr>
        <w:t xml:space="preserve"> </w:t>
      </w:r>
      <w:r w:rsidR="00C333A3" w:rsidRPr="00C333A3">
        <w:rPr>
          <w:sz w:val="28"/>
          <w:szCs w:val="28"/>
        </w:rPr>
        <w:t>діяльності</w:t>
      </w:r>
      <w:r w:rsidR="00C333A3" w:rsidRPr="00C333A3">
        <w:rPr>
          <w:sz w:val="28"/>
          <w:szCs w:val="28"/>
          <w:lang w:val="en-US"/>
        </w:rPr>
        <w:t xml:space="preserve"> </w:t>
      </w:r>
      <w:r w:rsidR="00C333A3" w:rsidRPr="00C333A3">
        <w:rPr>
          <w:sz w:val="28"/>
          <w:szCs w:val="28"/>
        </w:rPr>
        <w:t>закладу</w:t>
      </w:r>
      <w:r w:rsidR="00C333A3" w:rsidRPr="00C333A3">
        <w:rPr>
          <w:sz w:val="28"/>
          <w:szCs w:val="28"/>
          <w:lang w:val="en-US"/>
        </w:rPr>
        <w:t xml:space="preserve"> </w:t>
      </w:r>
      <w:r w:rsidR="00C333A3" w:rsidRPr="00C333A3">
        <w:rPr>
          <w:sz w:val="28"/>
          <w:szCs w:val="28"/>
        </w:rPr>
        <w:t>вищої</w:t>
      </w:r>
      <w:r w:rsidR="00C333A3" w:rsidRPr="00C333A3">
        <w:rPr>
          <w:sz w:val="28"/>
          <w:szCs w:val="28"/>
          <w:lang w:val="en-US"/>
        </w:rPr>
        <w:t xml:space="preserve"> </w:t>
      </w:r>
      <w:r w:rsidR="00C333A3" w:rsidRPr="00C333A3">
        <w:rPr>
          <w:sz w:val="28"/>
          <w:szCs w:val="28"/>
        </w:rPr>
        <w:t>освіти</w:t>
      </w:r>
      <w:r w:rsidR="00C333A3" w:rsidRPr="00C333A3">
        <w:rPr>
          <w:sz w:val="28"/>
          <w:szCs w:val="28"/>
          <w:lang w:val="en-US"/>
        </w:rPr>
        <w:t>.</w:t>
      </w:r>
    </w:p>
    <w:p w14:paraId="17B46181" w14:textId="77777777" w:rsidR="00C333A3" w:rsidRPr="00C333A3" w:rsidRDefault="00C333A3" w:rsidP="00E72E31">
      <w:pPr>
        <w:spacing w:after="0" w:line="346" w:lineRule="auto"/>
        <w:ind w:firstLine="720"/>
        <w:jc w:val="both"/>
        <w:rPr>
          <w:rFonts w:ascii="Times New Roman" w:eastAsia="Times New Roman" w:hAnsi="Times New Roman" w:cs="Times New Roman"/>
          <w:sz w:val="28"/>
          <w:szCs w:val="28"/>
          <w:lang w:eastAsia="ru-RU"/>
        </w:rPr>
      </w:pPr>
      <w:r w:rsidRPr="00C333A3">
        <w:rPr>
          <w:rFonts w:ascii="Times New Roman" w:eastAsia="Times New Roman" w:hAnsi="Times New Roman" w:cs="Times New Roman"/>
          <w:sz w:val="28"/>
          <w:szCs w:val="28"/>
          <w:lang w:val="ru-RU" w:eastAsia="ru-RU"/>
        </w:rPr>
        <w:t>Збір</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аналіз</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та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використання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інформації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про</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професійну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реалізацію</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випускників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дають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змогу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оцінити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якість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освітніх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послуг</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відповідність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освітніх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програм</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потребам</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ринку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праці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рівень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сформованості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професійних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компетентностей</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здобувачів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освіти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та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ефективність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взаємодії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закладу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освіти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роботодавцями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Результати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моніторингу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можуть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бути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використані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для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вдосконалення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змісту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освітніх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програм</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розвитку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практичної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підготовки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студентів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підвищення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конкурентоспроможності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випускників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та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забезпечення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якості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освітньої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діяльності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загалом</w:t>
      </w:r>
      <w:r w:rsidRPr="00C333A3">
        <w:rPr>
          <w:rFonts w:ascii="Times New Roman" w:eastAsia="Times New Roman" w:hAnsi="Times New Roman" w:cs="Times New Roman"/>
          <w:sz w:val="28"/>
          <w:szCs w:val="28"/>
          <w:lang w:eastAsia="ru-RU"/>
        </w:rPr>
        <w:t>.</w:t>
      </w:r>
    </w:p>
    <w:p w14:paraId="466C3E38" w14:textId="4FCA3DC5" w:rsidR="008F37FA" w:rsidRPr="001B5697" w:rsidRDefault="00C333A3" w:rsidP="00E72E31">
      <w:pPr>
        <w:spacing w:after="0" w:line="346" w:lineRule="auto"/>
        <w:ind w:firstLine="720"/>
        <w:jc w:val="both"/>
        <w:rPr>
          <w:rFonts w:ascii="Times New Roman" w:eastAsia="Times New Roman" w:hAnsi="Times New Roman" w:cs="Times New Roman"/>
          <w:sz w:val="28"/>
          <w:szCs w:val="28"/>
          <w:lang w:val="uk-UA" w:eastAsia="ru-RU"/>
        </w:rPr>
      </w:pPr>
      <w:r w:rsidRPr="00C333A3">
        <w:rPr>
          <w:rFonts w:ascii="Times New Roman" w:eastAsia="Times New Roman" w:hAnsi="Times New Roman" w:cs="Times New Roman"/>
          <w:sz w:val="28"/>
          <w:szCs w:val="28"/>
          <w:lang w:val="ru-RU" w:eastAsia="ru-RU"/>
        </w:rPr>
        <w:t>Особливої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актуальності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зазначена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проблема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набуває</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для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Інституту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гуманітарної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підготовки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та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державного</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управління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ІФНТУНГ</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який</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здійснює</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підготовку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фахівців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для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сфери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публічного</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управління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державної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служби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та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інших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суспільно</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важливих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галузей</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Ефективний</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моніторинг</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працевлаштування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випускників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може</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стати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важливим</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джерелом</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управлінської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інформації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для</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дирекції</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інституту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сприяти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прийняттю</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обґрунтованих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управлінських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рішень</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розвитку</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співпраці</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роботодавцями</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та</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формуванню</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стійких</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зв</w:t>
      </w:r>
      <w:r w:rsidRPr="00C333A3">
        <w:rPr>
          <w:rFonts w:ascii="Times New Roman" w:eastAsia="Times New Roman" w:hAnsi="Times New Roman" w:cs="Times New Roman"/>
          <w:sz w:val="28"/>
          <w:szCs w:val="28"/>
          <w:lang w:eastAsia="ru-RU"/>
        </w:rPr>
        <w:t>'</w:t>
      </w:r>
      <w:r w:rsidRPr="00C333A3">
        <w:rPr>
          <w:rFonts w:ascii="Times New Roman" w:eastAsia="Times New Roman" w:hAnsi="Times New Roman" w:cs="Times New Roman"/>
          <w:sz w:val="28"/>
          <w:szCs w:val="28"/>
          <w:lang w:val="ru-RU" w:eastAsia="ru-RU"/>
        </w:rPr>
        <w:t>язків</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із</w:t>
      </w:r>
      <w:r w:rsidRPr="00C333A3">
        <w:rPr>
          <w:rFonts w:ascii="Times New Roman" w:eastAsia="Times New Roman" w:hAnsi="Times New Roman" w:cs="Times New Roman"/>
          <w:sz w:val="28"/>
          <w:szCs w:val="28"/>
          <w:lang w:eastAsia="ru-RU"/>
        </w:rPr>
        <w:t xml:space="preserve"> </w:t>
      </w:r>
      <w:r w:rsidRPr="00C333A3">
        <w:rPr>
          <w:rFonts w:ascii="Times New Roman" w:eastAsia="Times New Roman" w:hAnsi="Times New Roman" w:cs="Times New Roman"/>
          <w:sz w:val="28"/>
          <w:szCs w:val="28"/>
          <w:lang w:val="ru-RU" w:eastAsia="ru-RU"/>
        </w:rPr>
        <w:t>випускниками</w:t>
      </w:r>
      <w:r w:rsidRPr="00C333A3">
        <w:rPr>
          <w:rFonts w:ascii="Times New Roman" w:eastAsia="Times New Roman" w:hAnsi="Times New Roman" w:cs="Times New Roman"/>
          <w:sz w:val="28"/>
          <w:szCs w:val="28"/>
          <w:lang w:eastAsia="ru-RU"/>
        </w:rPr>
        <w:t>.</w:t>
      </w:r>
    </w:p>
    <w:p w14:paraId="101DB099" w14:textId="45EFB30D" w:rsidR="00A76F03" w:rsidRPr="005D5C9C" w:rsidRDefault="00F2672C" w:rsidP="00E72E31">
      <w:pPr>
        <w:spacing w:after="0" w:line="346" w:lineRule="auto"/>
        <w:ind w:firstLine="709"/>
        <w:jc w:val="both"/>
        <w:rPr>
          <w:rFonts w:ascii="Times New Roman" w:hAnsi="Times New Roman"/>
          <w:sz w:val="28"/>
          <w:szCs w:val="28"/>
          <w:lang w:val="uk-UA"/>
        </w:rPr>
      </w:pPr>
      <w:r w:rsidRPr="005D5C9C">
        <w:rPr>
          <w:rFonts w:ascii="Times New Roman" w:hAnsi="Times New Roman"/>
          <w:sz w:val="28"/>
          <w:szCs w:val="28"/>
          <w:lang w:val="uk-UA"/>
        </w:rPr>
        <w:t>Теоретичне підґрунтя дослідження складають ідеї, теорії, концептуальні по</w:t>
      </w:r>
      <w:r w:rsidR="00731B4E" w:rsidRPr="005D5C9C">
        <w:rPr>
          <w:rFonts w:ascii="Times New Roman" w:hAnsi="Times New Roman"/>
          <w:sz w:val="28"/>
          <w:szCs w:val="28"/>
          <w:lang w:val="uk-UA"/>
        </w:rPr>
        <w:t>ложення вчених, які аналізували</w:t>
      </w:r>
      <w:r w:rsidR="005D5C9C" w:rsidRPr="005D5C9C">
        <w:rPr>
          <w:rFonts w:ascii="Times New Roman" w:hAnsi="Times New Roman" w:cs="Times New Roman"/>
          <w:b/>
          <w:sz w:val="28"/>
          <w:szCs w:val="28"/>
          <w:lang w:val="uk-UA"/>
        </w:rPr>
        <w:t xml:space="preserve"> </w:t>
      </w:r>
      <w:r w:rsidR="005D5C9C" w:rsidRPr="005D5C9C">
        <w:rPr>
          <w:rFonts w:ascii="Times New Roman" w:hAnsi="Times New Roman" w:cs="Times New Roman"/>
          <w:sz w:val="28"/>
          <w:szCs w:val="28"/>
          <w:lang w:val="uk-UA"/>
        </w:rPr>
        <w:t xml:space="preserve">моніторинг працевлаштування випускників у </w:t>
      </w:r>
      <w:r w:rsidR="005D5C9C" w:rsidRPr="005D5C9C">
        <w:rPr>
          <w:rFonts w:ascii="Times New Roman" w:hAnsi="Times New Roman" w:cs="Times New Roman"/>
          <w:sz w:val="28"/>
          <w:szCs w:val="28"/>
          <w:lang w:val="uk-UA"/>
        </w:rPr>
        <w:lastRenderedPageBreak/>
        <w:t>структурі інформаційного забезпечення діяльності освітньої установи</w:t>
      </w:r>
      <w:r w:rsidRPr="005D5C9C">
        <w:rPr>
          <w:rFonts w:ascii="Times New Roman" w:hAnsi="Times New Roman"/>
          <w:sz w:val="28"/>
          <w:szCs w:val="28"/>
          <w:lang w:val="uk-UA"/>
        </w:rPr>
        <w:t>. Зокрема</w:t>
      </w:r>
      <w:r w:rsidR="00E72E31">
        <w:rPr>
          <w:rFonts w:ascii="Times New Roman" w:hAnsi="Times New Roman"/>
          <w:sz w:val="28"/>
          <w:szCs w:val="28"/>
          <w:lang w:val="uk-UA"/>
        </w:rPr>
        <w:t>,</w:t>
      </w:r>
      <w:r w:rsidRPr="005D5C9C">
        <w:rPr>
          <w:rFonts w:ascii="Times New Roman" w:hAnsi="Times New Roman"/>
          <w:sz w:val="28"/>
          <w:szCs w:val="28"/>
          <w:lang w:val="uk-UA"/>
        </w:rPr>
        <w:t xml:space="preserve"> це питання досліджували такі науковці</w:t>
      </w:r>
      <w:r w:rsidR="00E72E31">
        <w:rPr>
          <w:rFonts w:ascii="Times New Roman" w:hAnsi="Times New Roman"/>
          <w:sz w:val="28"/>
          <w:szCs w:val="28"/>
          <w:lang w:val="uk-UA"/>
        </w:rPr>
        <w:t>,</w:t>
      </w:r>
      <w:r w:rsidRPr="005D5C9C">
        <w:rPr>
          <w:rFonts w:ascii="Times New Roman" w:hAnsi="Times New Roman"/>
          <w:sz w:val="28"/>
          <w:szCs w:val="28"/>
          <w:lang w:val="uk-UA"/>
        </w:rPr>
        <w:t xml:space="preserve"> як: </w:t>
      </w:r>
      <w:r w:rsidR="00A0213D" w:rsidRPr="005D5C9C">
        <w:rPr>
          <w:rFonts w:ascii="Times New Roman" w:hAnsi="Times New Roman"/>
          <w:sz w:val="28"/>
          <w:szCs w:val="28"/>
          <w:lang w:val="uk-UA"/>
        </w:rPr>
        <w:t>М. Боровик</w:t>
      </w:r>
      <w:r w:rsidR="005D5C9C">
        <w:rPr>
          <w:rFonts w:ascii="Times New Roman" w:hAnsi="Times New Roman"/>
          <w:sz w:val="28"/>
          <w:szCs w:val="28"/>
          <w:lang w:val="uk-UA"/>
        </w:rPr>
        <w:t xml:space="preserve">, О. Гриневич, </w:t>
      </w:r>
      <w:r w:rsidR="006E3369">
        <w:rPr>
          <w:rFonts w:ascii="Times New Roman" w:hAnsi="Times New Roman"/>
          <w:sz w:val="28"/>
          <w:szCs w:val="28"/>
          <w:lang w:val="uk-UA"/>
        </w:rPr>
        <w:t>О. Замятна,</w:t>
      </w:r>
      <w:r w:rsidR="006E3369" w:rsidRPr="006E3369">
        <w:rPr>
          <w:rFonts w:ascii="Times New Roman" w:hAnsi="Times New Roman"/>
          <w:sz w:val="28"/>
          <w:szCs w:val="28"/>
          <w:lang w:val="uk-UA"/>
        </w:rPr>
        <w:t xml:space="preserve"> </w:t>
      </w:r>
      <w:r w:rsidR="006E3369">
        <w:rPr>
          <w:rFonts w:ascii="Times New Roman" w:hAnsi="Times New Roman"/>
          <w:sz w:val="28"/>
          <w:szCs w:val="28"/>
          <w:lang w:val="uk-UA"/>
        </w:rPr>
        <w:t>О. Костюк, О. </w:t>
      </w:r>
      <w:r w:rsidR="005D5C9C">
        <w:rPr>
          <w:rFonts w:ascii="Times New Roman" w:hAnsi="Times New Roman"/>
          <w:sz w:val="28"/>
          <w:szCs w:val="28"/>
          <w:lang w:val="uk-UA"/>
        </w:rPr>
        <w:t xml:space="preserve">Левицька, </w:t>
      </w:r>
      <w:r w:rsidR="006E3369">
        <w:rPr>
          <w:rFonts w:ascii="Times New Roman" w:hAnsi="Times New Roman"/>
          <w:sz w:val="28"/>
          <w:szCs w:val="28"/>
          <w:lang w:val="uk-UA"/>
        </w:rPr>
        <w:t xml:space="preserve"> О. Моргунець , У. Садова,</w:t>
      </w:r>
      <w:r w:rsidR="005D5C9C">
        <w:rPr>
          <w:rFonts w:ascii="Times New Roman" w:hAnsi="Times New Roman"/>
          <w:sz w:val="28"/>
          <w:szCs w:val="28"/>
          <w:lang w:val="uk-UA"/>
        </w:rPr>
        <w:t xml:space="preserve"> І. Сновидович, </w:t>
      </w:r>
      <w:r w:rsidR="006E3369">
        <w:rPr>
          <w:rFonts w:ascii="Times New Roman" w:hAnsi="Times New Roman"/>
          <w:sz w:val="28"/>
          <w:szCs w:val="28"/>
          <w:lang w:val="uk-UA"/>
        </w:rPr>
        <w:t>Ю. Яворська</w:t>
      </w:r>
      <w:r w:rsidR="00A0213D" w:rsidRPr="005D5C9C">
        <w:rPr>
          <w:rFonts w:ascii="Times New Roman" w:hAnsi="Times New Roman"/>
          <w:sz w:val="28"/>
          <w:szCs w:val="28"/>
          <w:lang w:val="uk-UA"/>
        </w:rPr>
        <w:t xml:space="preserve"> </w:t>
      </w:r>
      <w:r w:rsidR="00A76F03" w:rsidRPr="005D5C9C">
        <w:rPr>
          <w:rFonts w:ascii="Times New Roman" w:hAnsi="Times New Roman"/>
          <w:sz w:val="28"/>
          <w:szCs w:val="28"/>
          <w:lang w:val="uk-UA"/>
        </w:rPr>
        <w:t>та ін.</w:t>
      </w:r>
    </w:p>
    <w:p w14:paraId="3DBC87E3" w14:textId="1CB0845D" w:rsidR="001B5697" w:rsidRPr="001B5697" w:rsidRDefault="001B5697" w:rsidP="00E72E31">
      <w:pPr>
        <w:spacing w:after="0" w:line="346" w:lineRule="auto"/>
        <w:ind w:firstLine="720"/>
        <w:jc w:val="both"/>
        <w:rPr>
          <w:rFonts w:ascii="Times New Roman" w:eastAsia="Times New Roman" w:hAnsi="Times New Roman" w:cs="Times New Roman"/>
          <w:sz w:val="28"/>
          <w:szCs w:val="28"/>
          <w:lang w:val="uk-UA" w:eastAsia="ru-RU"/>
        </w:rPr>
      </w:pPr>
      <w:r w:rsidRPr="00C333A3">
        <w:rPr>
          <w:rFonts w:ascii="Times New Roman" w:eastAsia="Times New Roman" w:hAnsi="Times New Roman" w:cs="Times New Roman"/>
          <w:sz w:val="28"/>
          <w:szCs w:val="28"/>
          <w:lang w:val="uk-UA" w:eastAsia="ru-RU"/>
        </w:rPr>
        <w:t>Таким чином, дослідження моніторингу працевлаштування випускників у структурі інформаційного забезпечення діяльності освітньої установи на прикладі дирекції Інституту гуманітарної підготовки та державного управління є актуальним як з наукової, так і з практичної точки зору, оскільки спрямоване на вдосконалення механізмів управління якістю вищої освіти та підвищення ефективності діяльності закладу освіти.</w:t>
      </w:r>
    </w:p>
    <w:p w14:paraId="77CA3B9E" w14:textId="77777777" w:rsidR="004C398A" w:rsidRPr="004C398A" w:rsidRDefault="00A15E6E" w:rsidP="00E72E31">
      <w:pPr>
        <w:pStyle w:val="isselectedend"/>
        <w:spacing w:before="0" w:beforeAutospacing="0" w:after="0" w:afterAutospacing="0" w:line="346" w:lineRule="auto"/>
        <w:ind w:firstLine="720"/>
        <w:jc w:val="both"/>
        <w:rPr>
          <w:sz w:val="28"/>
          <w:szCs w:val="28"/>
          <w:lang w:val="uk-UA"/>
        </w:rPr>
      </w:pPr>
      <w:r w:rsidRPr="00F57449">
        <w:rPr>
          <w:b/>
          <w:color w:val="000000"/>
          <w:sz w:val="28"/>
          <w:szCs w:val="28"/>
          <w:lang w:val="uk-UA"/>
        </w:rPr>
        <w:t>Обгрунтування вибору теми дослідження</w:t>
      </w:r>
      <w:r w:rsidRPr="00F57449">
        <w:rPr>
          <w:color w:val="000000"/>
          <w:sz w:val="28"/>
          <w:szCs w:val="28"/>
          <w:lang w:val="uk-UA"/>
        </w:rPr>
        <w:t xml:space="preserve">: </w:t>
      </w:r>
      <w:r w:rsidR="004C398A" w:rsidRPr="004C398A">
        <w:rPr>
          <w:sz w:val="28"/>
          <w:szCs w:val="28"/>
          <w:lang w:val="uk-UA"/>
        </w:rPr>
        <w:t>Вибір теми дослідження «Моніторинг працевлаштування випускників у структурі інформаційного забезпечення діяльності освітньої установи (на прикладі дирекції Інституту гуманітарної підготовки та державного управління)» зумовлений зростанням значення інформаційно-аналітичного забезпечення в управлінні закладами вищої освіти. Працевлаштування випускників є одним із ключових показників якості освітньої діяльності та ефективності освітніх програм.</w:t>
      </w:r>
    </w:p>
    <w:p w14:paraId="25FFDD46" w14:textId="65EB86FB" w:rsidR="00A15E6E" w:rsidRPr="004A779B" w:rsidRDefault="004C398A" w:rsidP="00E72E31">
      <w:pPr>
        <w:spacing w:after="0" w:line="346" w:lineRule="auto"/>
        <w:ind w:firstLine="720"/>
        <w:jc w:val="both"/>
        <w:rPr>
          <w:rFonts w:ascii="Times New Roman" w:eastAsia="Times New Roman" w:hAnsi="Times New Roman" w:cs="Times New Roman"/>
          <w:sz w:val="28"/>
          <w:szCs w:val="28"/>
          <w:lang w:val="uk-UA" w:eastAsia="ru-RU"/>
        </w:rPr>
      </w:pPr>
      <w:r w:rsidRPr="004C398A">
        <w:rPr>
          <w:rFonts w:ascii="Times New Roman" w:eastAsia="Times New Roman" w:hAnsi="Times New Roman" w:cs="Times New Roman"/>
          <w:sz w:val="28"/>
          <w:szCs w:val="28"/>
          <w:lang w:val="uk-UA" w:eastAsia="ru-RU"/>
        </w:rPr>
        <w:t>Моніторинг професійної реалізації випускників дозволяє оцінити відповідність підготовки фахівців потребам ринку праці, виявити напрями вдосконалення освітнього процесу та підвищити ефективність управлінських рішень. Дослідження цієї проблематики на прикладі Інституту гуманітарної підготовки та державного управління має практичне значення для розвитку системи забезпечення якості освіти та зміцнення зв'язків і</w:t>
      </w:r>
      <w:r w:rsidR="004A779B">
        <w:rPr>
          <w:rFonts w:ascii="Times New Roman" w:eastAsia="Times New Roman" w:hAnsi="Times New Roman" w:cs="Times New Roman"/>
          <w:sz w:val="28"/>
          <w:szCs w:val="28"/>
          <w:lang w:val="uk-UA" w:eastAsia="ru-RU"/>
        </w:rPr>
        <w:t>з випускниками й роботодавцями.</w:t>
      </w:r>
    </w:p>
    <w:p w14:paraId="63D894E1" w14:textId="0D75E390" w:rsidR="00F2672C" w:rsidRPr="0000482C" w:rsidRDefault="0000482C" w:rsidP="00E72E31">
      <w:pPr>
        <w:spacing w:after="0" w:line="346" w:lineRule="auto"/>
        <w:ind w:firstLine="709"/>
        <w:jc w:val="both"/>
        <w:rPr>
          <w:rFonts w:ascii="Times New Roman" w:hAnsi="Times New Roman" w:cs="Times New Roman"/>
          <w:sz w:val="28"/>
          <w:szCs w:val="28"/>
          <w:lang w:val="uk-UA"/>
        </w:rPr>
      </w:pPr>
      <w:r w:rsidRPr="0000482C">
        <w:rPr>
          <w:rFonts w:ascii="Times New Roman" w:hAnsi="Times New Roman" w:cs="Times New Roman"/>
          <w:b/>
          <w:bCs/>
          <w:sz w:val="28"/>
          <w:szCs w:val="28"/>
          <w:lang w:val="uk-UA"/>
        </w:rPr>
        <w:t>Метою</w:t>
      </w:r>
      <w:r w:rsidR="008F37FA" w:rsidRPr="0000482C">
        <w:rPr>
          <w:rFonts w:ascii="Times New Roman" w:hAnsi="Times New Roman" w:cs="Times New Roman"/>
          <w:b/>
          <w:bCs/>
          <w:sz w:val="28"/>
          <w:szCs w:val="28"/>
          <w:lang w:val="uk-UA"/>
        </w:rPr>
        <w:t xml:space="preserve"> дослідження </w:t>
      </w:r>
      <w:r w:rsidRPr="0000482C">
        <w:rPr>
          <w:rFonts w:ascii="Times New Roman" w:hAnsi="Times New Roman" w:cs="Times New Roman"/>
          <w:sz w:val="28"/>
          <w:szCs w:val="28"/>
          <w:lang w:val="uk-UA"/>
        </w:rPr>
        <w:t>є моніторинг працевлаштування випускників як складової інформаційного забезпечення діяльності освітньої установи та розроблення пропозицій щодо його вдосконалення на прикладі Інституту гуманітарної підготовки та державного управління.</w:t>
      </w:r>
    </w:p>
    <w:p w14:paraId="06D45C66" w14:textId="77777777" w:rsidR="00ED28D1" w:rsidRPr="00C62138" w:rsidRDefault="00ED28D1" w:rsidP="00E72E31">
      <w:pPr>
        <w:spacing w:after="0" w:line="346" w:lineRule="auto"/>
        <w:ind w:firstLine="709"/>
        <w:jc w:val="both"/>
        <w:rPr>
          <w:rFonts w:ascii="Times New Roman" w:hAnsi="Times New Roman" w:cs="Times New Roman"/>
          <w:sz w:val="28"/>
          <w:szCs w:val="28"/>
          <w:lang w:val="uk-UA"/>
        </w:rPr>
      </w:pPr>
      <w:r w:rsidRPr="00C62138">
        <w:rPr>
          <w:rFonts w:ascii="Times New Roman" w:hAnsi="Times New Roman" w:cs="Times New Roman"/>
          <w:sz w:val="28"/>
          <w:szCs w:val="28"/>
          <w:lang w:val="uk-UA"/>
        </w:rPr>
        <w:t xml:space="preserve">Відповідно до мети визначено такі </w:t>
      </w:r>
      <w:r w:rsidRPr="00C62138">
        <w:rPr>
          <w:rFonts w:ascii="Times New Roman" w:hAnsi="Times New Roman" w:cs="Times New Roman"/>
          <w:b/>
          <w:bCs/>
          <w:sz w:val="28"/>
          <w:szCs w:val="28"/>
          <w:lang w:val="uk-UA"/>
        </w:rPr>
        <w:t>завдання дослідження:</w:t>
      </w:r>
    </w:p>
    <w:p w14:paraId="1BE974AC" w14:textId="69E28F72" w:rsidR="00ED28D1" w:rsidRPr="0000482C" w:rsidRDefault="0000482C" w:rsidP="00E72E31">
      <w:pPr>
        <w:tabs>
          <w:tab w:val="left" w:pos="1170"/>
        </w:tabs>
        <w:spacing w:after="0" w:line="346" w:lineRule="auto"/>
        <w:ind w:firstLine="864"/>
        <w:jc w:val="both"/>
        <w:rPr>
          <w:rFonts w:ascii="Times New Roman" w:hAnsi="Times New Roman" w:cs="Times New Roman"/>
          <w:sz w:val="20"/>
          <w:szCs w:val="20"/>
          <w:lang w:val="uk-UA"/>
        </w:rPr>
      </w:pPr>
      <w:r w:rsidRPr="0000482C">
        <w:rPr>
          <w:rFonts w:ascii="Times New Roman" w:hAnsi="Times New Roman" w:cs="Times New Roman"/>
          <w:sz w:val="28"/>
          <w:szCs w:val="28"/>
          <w:lang w:val="uk-UA"/>
        </w:rPr>
        <w:lastRenderedPageBreak/>
        <w:t xml:space="preserve">– </w:t>
      </w:r>
      <w:r w:rsidR="0057449F">
        <w:rPr>
          <w:rFonts w:ascii="Times New Roman" w:hAnsi="Times New Roman" w:cs="Times New Roman"/>
          <w:sz w:val="28"/>
          <w:szCs w:val="28"/>
          <w:lang w:val="uk-UA"/>
        </w:rPr>
        <w:t>визначити</w:t>
      </w:r>
      <w:r w:rsidRPr="0000482C">
        <w:rPr>
          <w:rFonts w:ascii="Times New Roman" w:hAnsi="Times New Roman" w:cs="Times New Roman"/>
          <w:sz w:val="28"/>
          <w:szCs w:val="28"/>
          <w:lang w:val="uk-UA"/>
        </w:rPr>
        <w:t xml:space="preserve"> поняття моніторингу працевлаштування випускників закладів вищої освіти </w:t>
      </w:r>
      <w:r w:rsidR="00ED28D1" w:rsidRPr="0000482C">
        <w:rPr>
          <w:rFonts w:ascii="Times New Roman" w:hAnsi="Times New Roman" w:cs="Times New Roman"/>
          <w:sz w:val="28"/>
          <w:szCs w:val="28"/>
          <w:lang w:val="uk-UA"/>
        </w:rPr>
        <w:t>;</w:t>
      </w:r>
    </w:p>
    <w:p w14:paraId="662DA620" w14:textId="0DC2B1A8" w:rsidR="00ED28D1" w:rsidRPr="0000482C" w:rsidRDefault="0057449F" w:rsidP="00E72E31">
      <w:pPr>
        <w:pStyle w:val="ListParagraph"/>
        <w:numPr>
          <w:ilvl w:val="0"/>
          <w:numId w:val="32"/>
        </w:numPr>
        <w:tabs>
          <w:tab w:val="left" w:pos="1170"/>
        </w:tabs>
        <w:spacing w:after="0" w:line="346" w:lineRule="auto"/>
        <w:ind w:left="0" w:firstLine="864"/>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w:t>
      </w:r>
      <w:r w:rsidR="0000482C" w:rsidRPr="0000482C">
        <w:rPr>
          <w:rFonts w:ascii="Times New Roman" w:hAnsi="Times New Roman" w:cs="Times New Roman"/>
          <w:sz w:val="28"/>
          <w:szCs w:val="28"/>
          <w:lang w:val="uk-UA"/>
        </w:rPr>
        <w:t xml:space="preserve"> моніторинг працевлаш</w:t>
      </w:r>
      <w:r>
        <w:rPr>
          <w:rFonts w:ascii="Times New Roman" w:hAnsi="Times New Roman" w:cs="Times New Roman"/>
          <w:sz w:val="28"/>
          <w:szCs w:val="28"/>
          <w:lang w:val="uk-UA"/>
        </w:rPr>
        <w:t>тування і кар’єри випускників</w:t>
      </w:r>
      <w:r w:rsidR="0000482C" w:rsidRPr="0000482C">
        <w:rPr>
          <w:rFonts w:ascii="Times New Roman" w:hAnsi="Times New Roman" w:cs="Times New Roman"/>
          <w:sz w:val="28"/>
          <w:szCs w:val="28"/>
          <w:lang w:val="uk-UA"/>
        </w:rPr>
        <w:t xml:space="preserve"> як індикатор якості вищої освіти</w:t>
      </w:r>
      <w:r w:rsidR="00ED28D1" w:rsidRPr="0000482C">
        <w:rPr>
          <w:rFonts w:ascii="Times New Roman" w:hAnsi="Times New Roman" w:cs="Times New Roman"/>
          <w:sz w:val="28"/>
          <w:szCs w:val="28"/>
          <w:lang w:val="uk-UA"/>
        </w:rPr>
        <w:t>;</w:t>
      </w:r>
    </w:p>
    <w:p w14:paraId="004B09F2" w14:textId="2C7841E4" w:rsidR="00ED28D1" w:rsidRPr="0000482C" w:rsidRDefault="0000482C" w:rsidP="00E72E31">
      <w:pPr>
        <w:pStyle w:val="NormalWeb"/>
        <w:tabs>
          <w:tab w:val="left" w:pos="1170"/>
        </w:tabs>
        <w:spacing w:before="0" w:beforeAutospacing="0" w:after="0" w:afterAutospacing="0" w:line="346" w:lineRule="auto"/>
        <w:ind w:firstLine="864"/>
        <w:jc w:val="both"/>
        <w:rPr>
          <w:sz w:val="28"/>
          <w:szCs w:val="28"/>
          <w:lang w:val="uk-UA"/>
        </w:rPr>
      </w:pPr>
      <w:r w:rsidRPr="0000482C">
        <w:rPr>
          <w:sz w:val="28"/>
          <w:szCs w:val="28"/>
          <w:lang w:val="uk-UA"/>
        </w:rPr>
        <w:t xml:space="preserve">– </w:t>
      </w:r>
      <w:r w:rsidR="00ED28D1" w:rsidRPr="0000482C">
        <w:rPr>
          <w:sz w:val="28"/>
          <w:szCs w:val="28"/>
          <w:lang w:val="uk-UA"/>
        </w:rPr>
        <w:t>проаналізувати</w:t>
      </w:r>
      <w:r w:rsidRPr="0000482C">
        <w:rPr>
          <w:sz w:val="28"/>
          <w:szCs w:val="28"/>
          <w:lang w:val="uk-UA"/>
        </w:rPr>
        <w:t xml:space="preserve"> міжнародний досвід моніторингу працевлаштування випускників  та шляхи його застосування в Україні</w:t>
      </w:r>
      <w:r w:rsidR="00ED28D1" w:rsidRPr="0000482C">
        <w:rPr>
          <w:sz w:val="28"/>
          <w:szCs w:val="28"/>
          <w:lang w:val="uk-UA"/>
        </w:rPr>
        <w:t>;</w:t>
      </w:r>
    </w:p>
    <w:p w14:paraId="59C9471A" w14:textId="6AF79AAD" w:rsidR="00ED28D1" w:rsidRPr="00FF6B60" w:rsidRDefault="00ED28D1" w:rsidP="00E72E31">
      <w:pPr>
        <w:pStyle w:val="ListParagraph"/>
        <w:numPr>
          <w:ilvl w:val="0"/>
          <w:numId w:val="32"/>
        </w:numPr>
        <w:tabs>
          <w:tab w:val="left" w:pos="1170"/>
        </w:tabs>
        <w:spacing w:after="0" w:line="346" w:lineRule="auto"/>
        <w:ind w:left="0" w:firstLine="864"/>
        <w:contextualSpacing w:val="0"/>
        <w:jc w:val="both"/>
        <w:rPr>
          <w:rFonts w:ascii="Times New Roman" w:hAnsi="Times New Roman" w:cs="Times New Roman"/>
          <w:sz w:val="28"/>
          <w:szCs w:val="28"/>
          <w:lang w:val="ru-RU"/>
        </w:rPr>
      </w:pPr>
      <w:r w:rsidRPr="00FF6B60">
        <w:rPr>
          <w:rFonts w:ascii="Times New Roman" w:hAnsi="Times New Roman" w:cs="Times New Roman"/>
          <w:sz w:val="28"/>
          <w:szCs w:val="28"/>
          <w:lang w:val="ru-RU"/>
        </w:rPr>
        <w:t>охарактеризувати</w:t>
      </w:r>
      <w:r w:rsidR="003B30E7">
        <w:rPr>
          <w:rFonts w:ascii="Times New Roman" w:eastAsia="Times New Roman" w:hAnsi="Times New Roman"/>
          <w:color w:val="000000"/>
          <w:sz w:val="28"/>
          <w:szCs w:val="28"/>
          <w:lang w:val="uk-UA" w:eastAsia="uk-UA"/>
        </w:rPr>
        <w:t xml:space="preserve"> І</w:t>
      </w:r>
      <w:r w:rsidR="00FF6B60" w:rsidRPr="00FF6B60">
        <w:rPr>
          <w:rFonts w:ascii="Times New Roman" w:eastAsia="Times New Roman" w:hAnsi="Times New Roman"/>
          <w:color w:val="000000"/>
          <w:sz w:val="28"/>
          <w:szCs w:val="28"/>
          <w:lang w:val="uk-UA" w:eastAsia="uk-UA"/>
        </w:rPr>
        <w:t>нститут гуманітарної підготовки та державного управління ІФНТУНГ</w:t>
      </w:r>
      <w:r w:rsidRPr="00FF6B60">
        <w:rPr>
          <w:rFonts w:ascii="Times New Roman" w:hAnsi="Times New Roman" w:cs="Times New Roman"/>
          <w:sz w:val="28"/>
          <w:szCs w:val="28"/>
          <w:lang w:val="ru-RU"/>
        </w:rPr>
        <w:t>;</w:t>
      </w:r>
    </w:p>
    <w:p w14:paraId="19B9A783" w14:textId="68D4B4E3" w:rsidR="00ED28D1" w:rsidRPr="00693E68" w:rsidRDefault="000807C5" w:rsidP="00E72E31">
      <w:pPr>
        <w:pStyle w:val="ListParagraph"/>
        <w:numPr>
          <w:ilvl w:val="0"/>
          <w:numId w:val="32"/>
        </w:numPr>
        <w:tabs>
          <w:tab w:val="left" w:pos="1170"/>
        </w:tabs>
        <w:spacing w:after="0" w:line="346" w:lineRule="auto"/>
        <w:ind w:left="0" w:firstLine="864"/>
        <w:contextualSpacing w:val="0"/>
        <w:jc w:val="both"/>
        <w:rPr>
          <w:rFonts w:ascii="Times New Roman" w:hAnsi="Times New Roman" w:cs="Times New Roman"/>
          <w:sz w:val="28"/>
          <w:szCs w:val="28"/>
          <w:lang w:val="ru-RU"/>
        </w:rPr>
      </w:pPr>
      <w:r w:rsidRPr="000807C5">
        <w:rPr>
          <w:rFonts w:ascii="Times New Roman" w:eastAsia="Times New Roman" w:hAnsi="Times New Roman"/>
          <w:color w:val="000000"/>
          <w:sz w:val="28"/>
          <w:szCs w:val="28"/>
          <w:lang w:val="uk-UA" w:eastAsia="uk-UA"/>
        </w:rPr>
        <w:t>проаналізувати заходи</w:t>
      </w:r>
      <w:r w:rsidR="0084378B" w:rsidRPr="000807C5">
        <w:rPr>
          <w:rFonts w:ascii="Times New Roman" w:eastAsia="Times New Roman" w:hAnsi="Times New Roman"/>
          <w:color w:val="000000"/>
          <w:sz w:val="28"/>
          <w:szCs w:val="28"/>
          <w:lang w:val="uk-UA" w:eastAsia="uk-UA"/>
        </w:rPr>
        <w:t xml:space="preserve"> щодо моніторингу працевл</w:t>
      </w:r>
      <w:r w:rsidRPr="000807C5">
        <w:rPr>
          <w:rFonts w:ascii="Times New Roman" w:eastAsia="Times New Roman" w:hAnsi="Times New Roman"/>
          <w:color w:val="000000"/>
          <w:sz w:val="28"/>
          <w:szCs w:val="28"/>
          <w:lang w:val="uk-UA" w:eastAsia="uk-UA"/>
        </w:rPr>
        <w:t xml:space="preserve">аштування випускників, які здійснюються </w:t>
      </w:r>
      <w:r w:rsidR="0084378B" w:rsidRPr="000807C5">
        <w:rPr>
          <w:rFonts w:ascii="Times New Roman" w:eastAsia="Times New Roman" w:hAnsi="Times New Roman"/>
          <w:color w:val="000000"/>
          <w:sz w:val="28"/>
          <w:szCs w:val="28"/>
          <w:lang w:val="uk-UA" w:eastAsia="uk-UA"/>
        </w:rPr>
        <w:t>в Інституті гуманітарної підготовки та державного управління ІФНТУНГ</w:t>
      </w:r>
      <w:r w:rsidRPr="000807C5">
        <w:rPr>
          <w:rFonts w:ascii="Times New Roman" w:eastAsia="Times New Roman" w:hAnsi="Times New Roman"/>
          <w:color w:val="000000"/>
          <w:sz w:val="28"/>
          <w:szCs w:val="28"/>
          <w:lang w:val="uk-UA" w:eastAsia="uk-UA"/>
        </w:rPr>
        <w:t xml:space="preserve"> та в університеті</w:t>
      </w:r>
      <w:r w:rsidR="00ED28D1" w:rsidRPr="00693E68">
        <w:rPr>
          <w:rFonts w:ascii="Times New Roman" w:hAnsi="Times New Roman" w:cs="Times New Roman"/>
          <w:sz w:val="28"/>
          <w:szCs w:val="28"/>
          <w:lang w:val="ru-RU"/>
        </w:rPr>
        <w:t>;</w:t>
      </w:r>
    </w:p>
    <w:p w14:paraId="42273D30" w14:textId="32B73ECD" w:rsidR="00024E97" w:rsidRPr="00024E97" w:rsidRDefault="00ED28D1" w:rsidP="00E72E31">
      <w:pPr>
        <w:pStyle w:val="ListParagraph"/>
        <w:numPr>
          <w:ilvl w:val="0"/>
          <w:numId w:val="32"/>
        </w:numPr>
        <w:tabs>
          <w:tab w:val="left" w:pos="1170"/>
        </w:tabs>
        <w:spacing w:after="0" w:line="346" w:lineRule="auto"/>
        <w:ind w:left="0" w:firstLine="864"/>
        <w:contextualSpacing w:val="0"/>
        <w:jc w:val="both"/>
        <w:rPr>
          <w:rFonts w:ascii="Times New Roman" w:hAnsi="Times New Roman" w:cs="Times New Roman"/>
          <w:b/>
          <w:bCs/>
          <w:sz w:val="28"/>
          <w:szCs w:val="28"/>
          <w:lang w:val="uk-UA"/>
        </w:rPr>
      </w:pPr>
      <w:r w:rsidRPr="00024E97">
        <w:rPr>
          <w:rFonts w:ascii="Times New Roman" w:hAnsi="Times New Roman" w:cs="Times New Roman"/>
          <w:sz w:val="28"/>
          <w:szCs w:val="28"/>
          <w:lang w:val="ru-RU"/>
        </w:rPr>
        <w:t xml:space="preserve">розробити </w:t>
      </w:r>
      <w:r w:rsidR="00024E97" w:rsidRPr="00024E97">
        <w:rPr>
          <w:rFonts w:ascii="Times New Roman" w:eastAsia="Times New Roman" w:hAnsi="Times New Roman" w:cs="Times New Roman"/>
          <w:sz w:val="28"/>
          <w:szCs w:val="28"/>
          <w:lang w:val="uk-UA" w:eastAsia="ru-RU"/>
        </w:rPr>
        <w:t>шляхи вдосконалення моніторингу працевлаштування випускників Інституту гуманітарної підготовки та державного управління</w:t>
      </w:r>
      <w:r w:rsidR="00024E97" w:rsidRPr="00E72E31">
        <w:rPr>
          <w:rFonts w:ascii="Times New Roman" w:hAnsi="Times New Roman" w:cs="Times New Roman"/>
          <w:bCs/>
          <w:sz w:val="28"/>
          <w:szCs w:val="28"/>
          <w:lang w:val="uk-UA"/>
        </w:rPr>
        <w:t xml:space="preserve">. </w:t>
      </w:r>
    </w:p>
    <w:p w14:paraId="1E7E3DB8" w14:textId="237BE840" w:rsidR="00F2672C" w:rsidRPr="005C7F3D" w:rsidRDefault="008F37FA" w:rsidP="00E72E31">
      <w:pPr>
        <w:pStyle w:val="ListParagraph"/>
        <w:spacing w:after="0" w:line="346" w:lineRule="auto"/>
        <w:ind w:left="0" w:firstLine="720"/>
        <w:contextualSpacing w:val="0"/>
        <w:jc w:val="both"/>
        <w:rPr>
          <w:rFonts w:ascii="Times New Roman" w:hAnsi="Times New Roman" w:cs="Times New Roman"/>
          <w:sz w:val="28"/>
          <w:szCs w:val="28"/>
          <w:lang w:val="uk-UA"/>
        </w:rPr>
      </w:pPr>
      <w:r w:rsidRPr="00024E97">
        <w:rPr>
          <w:rFonts w:ascii="Times New Roman" w:hAnsi="Times New Roman" w:cs="Times New Roman"/>
          <w:b/>
          <w:bCs/>
          <w:sz w:val="28"/>
          <w:szCs w:val="28"/>
          <w:lang w:val="uk-UA"/>
        </w:rPr>
        <w:t>Об'єктом дослідження</w:t>
      </w:r>
      <w:r w:rsidRPr="00024E97">
        <w:rPr>
          <w:rFonts w:ascii="Times New Roman" w:hAnsi="Times New Roman" w:cs="Times New Roman"/>
          <w:sz w:val="28"/>
          <w:szCs w:val="28"/>
          <w:lang w:val="uk-UA"/>
        </w:rPr>
        <w:t xml:space="preserve"> </w:t>
      </w:r>
      <w:r w:rsidR="00365E81" w:rsidRPr="00024E97">
        <w:rPr>
          <w:rFonts w:ascii="Times New Roman" w:hAnsi="Times New Roman" w:cs="Times New Roman"/>
          <w:sz w:val="28"/>
          <w:szCs w:val="28"/>
          <w:lang w:val="uk-UA"/>
        </w:rPr>
        <w:t>є</w:t>
      </w:r>
      <w:r w:rsidR="005C7F3D">
        <w:rPr>
          <w:rFonts w:ascii="Times New Roman" w:hAnsi="Times New Roman" w:cs="Times New Roman"/>
          <w:sz w:val="28"/>
          <w:szCs w:val="28"/>
          <w:lang w:val="uk-UA"/>
        </w:rPr>
        <w:t xml:space="preserve"> </w:t>
      </w:r>
      <w:r w:rsidR="005C7F3D">
        <w:rPr>
          <w:rFonts w:ascii="Times New Roman" w:eastAsia="Times New Roman" w:hAnsi="Times New Roman"/>
          <w:color w:val="000000"/>
          <w:sz w:val="28"/>
          <w:szCs w:val="28"/>
          <w:lang w:val="uk-UA" w:eastAsia="uk-UA"/>
        </w:rPr>
        <w:t>моніторинг</w:t>
      </w:r>
      <w:r w:rsidR="005C7F3D" w:rsidRPr="000807C5">
        <w:rPr>
          <w:rFonts w:ascii="Times New Roman" w:eastAsia="Times New Roman" w:hAnsi="Times New Roman"/>
          <w:color w:val="000000"/>
          <w:sz w:val="28"/>
          <w:szCs w:val="28"/>
          <w:lang w:val="uk-UA" w:eastAsia="uk-UA"/>
        </w:rPr>
        <w:t xml:space="preserve"> працевлаштування випускників</w:t>
      </w:r>
      <w:r w:rsidR="005C7F3D">
        <w:rPr>
          <w:rFonts w:ascii="Times New Roman" w:eastAsia="Times New Roman" w:hAnsi="Times New Roman"/>
          <w:color w:val="000000"/>
          <w:sz w:val="28"/>
          <w:szCs w:val="28"/>
          <w:lang w:val="uk-UA" w:eastAsia="uk-UA"/>
        </w:rPr>
        <w:t xml:space="preserve"> як</w:t>
      </w:r>
      <w:r w:rsidR="00DA69D5">
        <w:rPr>
          <w:rFonts w:ascii="Times New Roman" w:eastAsia="Times New Roman" w:hAnsi="Times New Roman"/>
          <w:color w:val="000000"/>
          <w:sz w:val="28"/>
          <w:szCs w:val="28"/>
          <w:lang w:val="uk-UA" w:eastAsia="uk-UA"/>
        </w:rPr>
        <w:t xml:space="preserve"> </w:t>
      </w:r>
      <w:r w:rsidR="005C7F3D">
        <w:rPr>
          <w:rFonts w:ascii="Times New Roman" w:eastAsia="Times New Roman" w:hAnsi="Times New Roman"/>
          <w:color w:val="000000"/>
          <w:sz w:val="28"/>
          <w:szCs w:val="28"/>
          <w:lang w:val="uk-UA" w:eastAsia="uk-UA"/>
        </w:rPr>
        <w:t>елемент</w:t>
      </w:r>
      <w:r w:rsidR="00365E81" w:rsidRPr="00024E97">
        <w:rPr>
          <w:rFonts w:ascii="Times New Roman" w:hAnsi="Times New Roman" w:cs="Times New Roman"/>
          <w:sz w:val="28"/>
          <w:szCs w:val="28"/>
          <w:lang w:val="uk-UA"/>
        </w:rPr>
        <w:t xml:space="preserve"> </w:t>
      </w:r>
      <w:r w:rsidR="005C7F3D" w:rsidRPr="005C7F3D">
        <w:rPr>
          <w:rFonts w:ascii="Times New Roman" w:hAnsi="Times New Roman" w:cs="Times New Roman"/>
          <w:sz w:val="28"/>
          <w:szCs w:val="28"/>
          <w:lang w:val="uk-UA"/>
        </w:rPr>
        <w:t>система інформаційного забезпечення діяльності освітньої установи.</w:t>
      </w:r>
    </w:p>
    <w:p w14:paraId="6C12911D" w14:textId="12DE22F6" w:rsidR="00C62138" w:rsidRPr="00E2310C" w:rsidRDefault="008F37FA" w:rsidP="00E72E31">
      <w:pPr>
        <w:spacing w:after="0" w:line="346" w:lineRule="auto"/>
        <w:ind w:firstLine="720"/>
        <w:jc w:val="both"/>
        <w:rPr>
          <w:rFonts w:ascii="Times New Roman" w:hAnsi="Times New Roman" w:cs="Times New Roman"/>
          <w:sz w:val="28"/>
          <w:szCs w:val="28"/>
          <w:lang w:val="uk-UA"/>
        </w:rPr>
      </w:pPr>
      <w:r w:rsidRPr="00E2310C">
        <w:rPr>
          <w:rFonts w:ascii="Times New Roman" w:hAnsi="Times New Roman" w:cs="Times New Roman"/>
          <w:b/>
          <w:bCs/>
          <w:sz w:val="28"/>
          <w:szCs w:val="28"/>
          <w:lang w:val="uk-UA"/>
        </w:rPr>
        <w:t>Предметом дослідження</w:t>
      </w:r>
      <w:r w:rsidR="00F32365" w:rsidRPr="00E2310C">
        <w:rPr>
          <w:rFonts w:ascii="Times New Roman" w:hAnsi="Times New Roman" w:cs="Times New Roman"/>
          <w:b/>
          <w:bCs/>
          <w:sz w:val="28"/>
          <w:szCs w:val="28"/>
          <w:lang w:val="uk-UA"/>
        </w:rPr>
        <w:t xml:space="preserve"> </w:t>
      </w:r>
      <w:r w:rsidR="00E72E31">
        <w:rPr>
          <w:rFonts w:ascii="Times New Roman" w:hAnsi="Times New Roman" w:cs="Times New Roman"/>
          <w:b/>
          <w:bCs/>
          <w:sz w:val="28"/>
          <w:szCs w:val="28"/>
          <w:lang w:val="uk-UA"/>
        </w:rPr>
        <w:t xml:space="preserve">є </w:t>
      </w:r>
      <w:r w:rsidR="00DA69D5">
        <w:rPr>
          <w:rFonts w:ascii="Times New Roman" w:hAnsi="Times New Roman" w:cs="Times New Roman"/>
          <w:sz w:val="28"/>
          <w:szCs w:val="28"/>
          <w:lang w:val="uk-UA"/>
        </w:rPr>
        <w:t>особливості</w:t>
      </w:r>
      <w:r w:rsidR="00E2310C" w:rsidRPr="00E2310C">
        <w:rPr>
          <w:rFonts w:ascii="Times New Roman" w:hAnsi="Times New Roman" w:cs="Times New Roman"/>
          <w:sz w:val="28"/>
          <w:szCs w:val="28"/>
          <w:lang w:val="uk-UA"/>
        </w:rPr>
        <w:t xml:space="preserve"> моніторинг</w:t>
      </w:r>
      <w:r w:rsidR="00DA69D5">
        <w:rPr>
          <w:rFonts w:ascii="Times New Roman" w:hAnsi="Times New Roman" w:cs="Times New Roman"/>
          <w:sz w:val="28"/>
          <w:szCs w:val="28"/>
          <w:lang w:val="uk-UA"/>
        </w:rPr>
        <w:t>у</w:t>
      </w:r>
      <w:r w:rsidR="00E2310C" w:rsidRPr="00E2310C">
        <w:rPr>
          <w:rFonts w:ascii="Times New Roman" w:hAnsi="Times New Roman" w:cs="Times New Roman"/>
          <w:sz w:val="28"/>
          <w:szCs w:val="28"/>
          <w:lang w:val="uk-UA"/>
        </w:rPr>
        <w:t xml:space="preserve"> працевлаштування випускників як складова інформаційного забезпечення діяльності дирекції Інституту гуманітарної підготовки та державного управління ІФНТУНГ</w:t>
      </w:r>
      <w:r w:rsidR="00F32365" w:rsidRPr="00E2310C">
        <w:rPr>
          <w:rFonts w:ascii="Times New Roman" w:hAnsi="Times New Roman" w:cs="Times New Roman"/>
          <w:sz w:val="28"/>
          <w:szCs w:val="28"/>
          <w:lang w:val="uk-UA"/>
        </w:rPr>
        <w:t>.</w:t>
      </w:r>
    </w:p>
    <w:p w14:paraId="023A2A2A" w14:textId="77777777" w:rsidR="001C2C29" w:rsidRPr="001C2C29" w:rsidRDefault="008F37FA" w:rsidP="00E72E31">
      <w:pPr>
        <w:pStyle w:val="isselectedend"/>
        <w:spacing w:before="0" w:beforeAutospacing="0" w:after="0" w:afterAutospacing="0" w:line="346" w:lineRule="auto"/>
        <w:ind w:firstLine="720"/>
        <w:jc w:val="both"/>
        <w:rPr>
          <w:sz w:val="28"/>
          <w:szCs w:val="28"/>
        </w:rPr>
      </w:pPr>
      <w:r w:rsidRPr="0080038D">
        <w:rPr>
          <w:b/>
          <w:bCs/>
          <w:sz w:val="28"/>
          <w:szCs w:val="28"/>
        </w:rPr>
        <w:t>Методи дослідження.</w:t>
      </w:r>
      <w:r w:rsidRPr="0080038D">
        <w:rPr>
          <w:sz w:val="28"/>
          <w:szCs w:val="28"/>
        </w:rPr>
        <w:t xml:space="preserve"> </w:t>
      </w:r>
      <w:r w:rsidR="001C2C29" w:rsidRPr="001C2C29">
        <w:rPr>
          <w:sz w:val="28"/>
          <w:szCs w:val="28"/>
        </w:rPr>
        <w:t>Для досягнення мети дослідження та вирішення поставлених завдань було використано сукупність загальнонаукових методів. Методи аналізу та синтезу застосовувалися для вивчення наукової літератури з проблематики моніторингу працевлаштування випускників, узагальнення теоретичних підходів і формування понятійного апарату дослідження. Системний метод дозволив розглядати моніторинг працевлаштування як складову інформаційного забезпечення діяльності освітньої установи та важливий елемент системи управління якістю освіти.</w:t>
      </w:r>
    </w:p>
    <w:p w14:paraId="0C702CA8" w14:textId="77777777" w:rsidR="001C2C29" w:rsidRPr="001C2C29" w:rsidRDefault="001C2C29" w:rsidP="00E72E31">
      <w:pPr>
        <w:spacing w:after="0" w:line="346" w:lineRule="auto"/>
        <w:ind w:firstLine="720"/>
        <w:jc w:val="both"/>
        <w:rPr>
          <w:rFonts w:ascii="Times New Roman" w:eastAsia="Times New Roman" w:hAnsi="Times New Roman" w:cs="Times New Roman"/>
          <w:sz w:val="28"/>
          <w:szCs w:val="28"/>
          <w:lang w:val="ru-RU" w:eastAsia="ru-RU"/>
        </w:rPr>
      </w:pPr>
      <w:r w:rsidRPr="001C2C29">
        <w:rPr>
          <w:rFonts w:ascii="Times New Roman" w:eastAsia="Times New Roman" w:hAnsi="Times New Roman" w:cs="Times New Roman"/>
          <w:sz w:val="28"/>
          <w:szCs w:val="28"/>
          <w:lang w:val="ru-RU" w:eastAsia="ru-RU"/>
        </w:rPr>
        <w:t xml:space="preserve">Описовий метод використано для характеристики Інституту гуманітарної підготовки та державного управління ІФНТУНГ, його організаційної структури та напрямів діяльності. За допомогою структурно-функціонального методу </w:t>
      </w:r>
      <w:r w:rsidRPr="001C2C29">
        <w:rPr>
          <w:rFonts w:ascii="Times New Roman" w:eastAsia="Times New Roman" w:hAnsi="Times New Roman" w:cs="Times New Roman"/>
          <w:sz w:val="28"/>
          <w:szCs w:val="28"/>
          <w:lang w:val="ru-RU" w:eastAsia="ru-RU"/>
        </w:rPr>
        <w:lastRenderedPageBreak/>
        <w:t>досліджено організацію моніторингу працевлаштування випускників, визначено його основні складові та роль у забезпеченні управлінських процесів.</w:t>
      </w:r>
    </w:p>
    <w:p w14:paraId="1F55EB24" w14:textId="4419022F" w:rsidR="001B58A6" w:rsidRPr="001C2C29" w:rsidRDefault="001C2C29" w:rsidP="00E72E31">
      <w:pPr>
        <w:spacing w:after="0" w:line="346" w:lineRule="auto"/>
        <w:ind w:firstLine="720"/>
        <w:jc w:val="both"/>
        <w:rPr>
          <w:rFonts w:ascii="Times New Roman" w:eastAsia="Times New Roman" w:hAnsi="Times New Roman" w:cs="Times New Roman"/>
          <w:sz w:val="28"/>
          <w:szCs w:val="28"/>
          <w:lang w:val="ru-RU" w:eastAsia="ru-RU"/>
        </w:rPr>
      </w:pPr>
      <w:r w:rsidRPr="001C2C29">
        <w:rPr>
          <w:rFonts w:ascii="Times New Roman" w:eastAsia="Times New Roman" w:hAnsi="Times New Roman" w:cs="Times New Roman"/>
          <w:sz w:val="28"/>
          <w:szCs w:val="28"/>
          <w:lang w:val="ru-RU" w:eastAsia="ru-RU"/>
        </w:rPr>
        <w:t>Порівняльний метод дав можливість проаналізувати вітчизняний і зарубіжний досвід моніторингу працевлаштування випускників та визначити перспективні напрями його розвитку. Метод узагальнення було використано для формулювання висновків і розроблення рекомендацій щодо вдосконалення системи моніторингу працевлаштування випускників в Інституті гуманітарної підготовки та державного управління ІФНТУНГ.</w:t>
      </w:r>
    </w:p>
    <w:p w14:paraId="3E2A833E" w14:textId="05397055" w:rsidR="008F37FA" w:rsidRPr="008F37FA" w:rsidRDefault="008F37FA" w:rsidP="00E72E31">
      <w:pPr>
        <w:spacing w:after="0" w:line="346" w:lineRule="auto"/>
        <w:ind w:firstLine="709"/>
        <w:jc w:val="both"/>
        <w:rPr>
          <w:rFonts w:ascii="Times New Roman" w:hAnsi="Times New Roman" w:cs="Times New Roman"/>
          <w:sz w:val="28"/>
          <w:szCs w:val="28"/>
          <w:lang w:val="ru-RU"/>
        </w:rPr>
      </w:pPr>
      <w:r w:rsidRPr="008F37FA">
        <w:rPr>
          <w:rFonts w:ascii="Times New Roman" w:hAnsi="Times New Roman" w:cs="Times New Roman"/>
          <w:b/>
          <w:bCs/>
          <w:sz w:val="28"/>
          <w:szCs w:val="28"/>
          <w:lang w:val="ru-RU"/>
        </w:rPr>
        <w:t>Джерельна база дослідження.</w:t>
      </w:r>
      <w:r w:rsidRPr="008F37FA">
        <w:rPr>
          <w:rFonts w:ascii="Times New Roman" w:hAnsi="Times New Roman" w:cs="Times New Roman"/>
          <w:sz w:val="28"/>
          <w:szCs w:val="28"/>
          <w:lang w:val="ru-RU"/>
        </w:rPr>
        <w:t xml:space="preserve"> У роботі використовувалися нормативно-правові документи, підручники, посібники, </w:t>
      </w:r>
      <w:r w:rsidR="00AC6C34">
        <w:rPr>
          <w:rFonts w:ascii="Times New Roman" w:hAnsi="Times New Roman" w:cs="Times New Roman"/>
          <w:sz w:val="28"/>
          <w:szCs w:val="28"/>
          <w:lang w:val="ru-RU"/>
        </w:rPr>
        <w:t>періодичні видання, і</w:t>
      </w:r>
      <w:r w:rsidRPr="008F37FA">
        <w:rPr>
          <w:rFonts w:ascii="Times New Roman" w:hAnsi="Times New Roman" w:cs="Times New Roman"/>
          <w:sz w:val="28"/>
          <w:szCs w:val="28"/>
          <w:lang w:val="ru-RU"/>
        </w:rPr>
        <w:t>нтернет-джерела, тези виступів на конфе</w:t>
      </w:r>
      <w:r w:rsidR="00AC6C34">
        <w:rPr>
          <w:rFonts w:ascii="Times New Roman" w:hAnsi="Times New Roman" w:cs="Times New Roman"/>
          <w:sz w:val="28"/>
          <w:szCs w:val="28"/>
          <w:lang w:val="ru-RU"/>
        </w:rPr>
        <w:t>ренціях, наукові статті</w:t>
      </w:r>
      <w:r w:rsidR="003B30E7">
        <w:rPr>
          <w:rFonts w:ascii="Times New Roman" w:hAnsi="Times New Roman" w:cs="Times New Roman"/>
          <w:sz w:val="28"/>
          <w:szCs w:val="28"/>
          <w:lang w:val="ru-RU"/>
        </w:rPr>
        <w:t xml:space="preserve">, Стратегія розвитку ІФНТУНГ на </w:t>
      </w:r>
      <w:r w:rsidR="00E72E31">
        <w:rPr>
          <w:rFonts w:ascii="Times New Roman" w:hAnsi="Times New Roman" w:cs="Times New Roman"/>
          <w:sz w:val="28"/>
          <w:szCs w:val="28"/>
          <w:lang w:val="ru-RU"/>
        </w:rPr>
        <w:t>2024–2028 рр</w:t>
      </w:r>
      <w:r w:rsidRPr="008F37FA">
        <w:rPr>
          <w:rFonts w:ascii="Times New Roman" w:hAnsi="Times New Roman" w:cs="Times New Roman"/>
          <w:sz w:val="28"/>
          <w:szCs w:val="28"/>
          <w:lang w:val="ru-RU"/>
        </w:rPr>
        <w:t>.</w:t>
      </w:r>
    </w:p>
    <w:p w14:paraId="7FF9C014" w14:textId="079732F1" w:rsidR="008F37FA" w:rsidRPr="00815B4E" w:rsidRDefault="008F37FA" w:rsidP="00E72E31">
      <w:pPr>
        <w:spacing w:after="0" w:line="346" w:lineRule="auto"/>
        <w:ind w:firstLine="709"/>
        <w:jc w:val="both"/>
        <w:rPr>
          <w:rFonts w:ascii="Times New Roman" w:hAnsi="Times New Roman" w:cs="Times New Roman"/>
          <w:sz w:val="28"/>
          <w:szCs w:val="28"/>
          <w:lang w:val="ru-RU"/>
        </w:rPr>
      </w:pPr>
      <w:r w:rsidRPr="008F37FA">
        <w:rPr>
          <w:rFonts w:ascii="Times New Roman" w:hAnsi="Times New Roman" w:cs="Times New Roman"/>
          <w:b/>
          <w:bCs/>
          <w:sz w:val="28"/>
          <w:szCs w:val="28"/>
          <w:lang w:val="ru-RU"/>
        </w:rPr>
        <w:t>Практичне значення</w:t>
      </w:r>
      <w:r w:rsidR="009702C7" w:rsidRPr="009702C7">
        <w:rPr>
          <w:lang w:val="ru-RU"/>
        </w:rPr>
        <w:t xml:space="preserve"> </w:t>
      </w:r>
      <w:r w:rsidR="0080038D" w:rsidRPr="0080038D">
        <w:rPr>
          <w:rStyle w:val="Strong"/>
          <w:rFonts w:ascii="Times New Roman" w:hAnsi="Times New Roman" w:cs="Times New Roman"/>
          <w:sz w:val="28"/>
          <w:szCs w:val="28"/>
          <w:lang w:val="ru-RU"/>
        </w:rPr>
        <w:t>дослідження</w:t>
      </w:r>
      <w:r w:rsidR="0080038D" w:rsidRPr="0080038D">
        <w:rPr>
          <w:rFonts w:ascii="Times New Roman" w:hAnsi="Times New Roman" w:cs="Times New Roman"/>
          <w:sz w:val="28"/>
          <w:szCs w:val="28"/>
          <w:lang w:val="ru-RU"/>
        </w:rPr>
        <w:t xml:space="preserve"> </w:t>
      </w:r>
      <w:r w:rsidR="00815B4E" w:rsidRPr="00815B4E">
        <w:rPr>
          <w:rFonts w:ascii="Times New Roman" w:hAnsi="Times New Roman" w:cs="Times New Roman"/>
          <w:sz w:val="28"/>
          <w:szCs w:val="28"/>
          <w:lang w:val="ru-RU"/>
        </w:rPr>
        <w:t>полягає у можливості використання його результатів для вдосконалення системи моніторингу працевлаштування випускників в Інституті гуманітарної підготовки та державного управління ІФНТУНГ. Запропоновані рекомендації можуть бути застосовані дирекцією інституту для збору та аналізу інформації про професійну реалізацію випускників, підвищення ефективності інформаційного забезпечення управлінської діяльності, удосконалення освітніх програм і зміцнення взаємодії з роботодавцями. Результати дослідження також можуть бути використані у процесі забезпечення якості освіти, акредитації освітніх програм та розвитку системи підтримки зв'язків із випускниками.</w:t>
      </w:r>
    </w:p>
    <w:p w14:paraId="3E9E6DA8" w14:textId="53D15DD1" w:rsidR="00745FFF" w:rsidRPr="001F0DCB" w:rsidRDefault="008F37FA" w:rsidP="00E72E31">
      <w:pPr>
        <w:spacing w:after="0" w:line="346" w:lineRule="auto"/>
        <w:ind w:firstLine="709"/>
        <w:jc w:val="both"/>
        <w:rPr>
          <w:rFonts w:ascii="Times New Roman" w:hAnsi="Times New Roman" w:cs="Times New Roman"/>
          <w:sz w:val="28"/>
          <w:szCs w:val="28"/>
          <w:lang w:val="ru-RU"/>
        </w:rPr>
      </w:pPr>
      <w:r w:rsidRPr="008F37FA">
        <w:rPr>
          <w:rFonts w:ascii="Times New Roman" w:hAnsi="Times New Roman" w:cs="Times New Roman"/>
          <w:b/>
          <w:bCs/>
          <w:sz w:val="28"/>
          <w:szCs w:val="28"/>
          <w:lang w:val="ru-RU"/>
        </w:rPr>
        <w:t>Структура бакалаврської роботи.</w:t>
      </w:r>
      <w:r w:rsidRPr="008F37FA">
        <w:rPr>
          <w:rFonts w:ascii="Times New Roman" w:hAnsi="Times New Roman" w:cs="Times New Roman"/>
          <w:sz w:val="28"/>
          <w:szCs w:val="28"/>
          <w:lang w:val="ru-RU"/>
        </w:rPr>
        <w:t xml:space="preserve"> Бакалаврська робота складається зі вступу, двох розділів (шести підрозділів), висновків, списку використаних джерел</w:t>
      </w:r>
      <w:r w:rsidR="00E20A2E">
        <w:rPr>
          <w:rFonts w:ascii="Times New Roman" w:hAnsi="Times New Roman" w:cs="Times New Roman"/>
          <w:sz w:val="28"/>
          <w:szCs w:val="28"/>
          <w:lang w:val="ru-RU"/>
        </w:rPr>
        <w:t xml:space="preserve"> (загальна кількість джерел </w:t>
      </w:r>
      <w:r w:rsidR="00E20A2E" w:rsidRPr="003E1A85">
        <w:rPr>
          <w:rFonts w:ascii="Times New Roman" w:hAnsi="Times New Roman" w:cs="Times New Roman"/>
          <w:sz w:val="28"/>
          <w:szCs w:val="28"/>
          <w:lang w:val="ru-RU"/>
        </w:rPr>
        <w:t xml:space="preserve">– </w:t>
      </w:r>
      <w:r w:rsidR="004A779B">
        <w:rPr>
          <w:rFonts w:ascii="Times New Roman" w:hAnsi="Times New Roman" w:cs="Times New Roman"/>
          <w:sz w:val="28"/>
          <w:szCs w:val="28"/>
          <w:lang w:val="ru-RU"/>
        </w:rPr>
        <w:t>50</w:t>
      </w:r>
      <w:r w:rsidR="00E20A2E" w:rsidRPr="003E1A85">
        <w:rPr>
          <w:rFonts w:ascii="Times New Roman" w:hAnsi="Times New Roman" w:cs="Times New Roman"/>
          <w:sz w:val="28"/>
          <w:szCs w:val="28"/>
          <w:lang w:val="ru-RU"/>
        </w:rPr>
        <w:t>).</w:t>
      </w:r>
    </w:p>
    <w:p w14:paraId="6A50407F" w14:textId="00BA4745" w:rsidR="00ED28D1" w:rsidRDefault="00ED28D1" w:rsidP="000673FF">
      <w:pPr>
        <w:pStyle w:val="Default"/>
        <w:rPr>
          <w:rFonts w:ascii="Times New Roman" w:eastAsiaTheme="minorHAnsi" w:hAnsi="Times New Roman" w:cstheme="minorBidi"/>
          <w:color w:val="auto"/>
          <w:sz w:val="23"/>
          <w:szCs w:val="23"/>
          <w:lang w:val="uk-UA"/>
        </w:rPr>
      </w:pPr>
    </w:p>
    <w:p w14:paraId="054CCB0E" w14:textId="6E169946" w:rsidR="00E72E31" w:rsidRDefault="00E72E31" w:rsidP="000673FF">
      <w:pPr>
        <w:pStyle w:val="Default"/>
        <w:rPr>
          <w:rFonts w:ascii="Times New Roman" w:eastAsiaTheme="minorHAnsi" w:hAnsi="Times New Roman" w:cstheme="minorBidi"/>
          <w:color w:val="auto"/>
          <w:sz w:val="23"/>
          <w:szCs w:val="23"/>
          <w:lang w:val="uk-UA"/>
        </w:rPr>
      </w:pPr>
    </w:p>
    <w:p w14:paraId="7402F8D0" w14:textId="3110312F" w:rsidR="00E72E31" w:rsidRDefault="00E72E31" w:rsidP="000673FF">
      <w:pPr>
        <w:pStyle w:val="Default"/>
        <w:rPr>
          <w:rFonts w:ascii="Times New Roman" w:eastAsiaTheme="minorHAnsi" w:hAnsi="Times New Roman" w:cstheme="minorBidi"/>
          <w:color w:val="auto"/>
          <w:sz w:val="23"/>
          <w:szCs w:val="23"/>
          <w:lang w:val="uk-UA"/>
        </w:rPr>
      </w:pPr>
    </w:p>
    <w:p w14:paraId="553BA806" w14:textId="6CA9C0C0" w:rsidR="00E72E31" w:rsidRDefault="00E72E31" w:rsidP="000673FF">
      <w:pPr>
        <w:pStyle w:val="Default"/>
        <w:rPr>
          <w:rFonts w:ascii="Times New Roman" w:eastAsiaTheme="minorHAnsi" w:hAnsi="Times New Roman" w:cstheme="minorBidi"/>
          <w:color w:val="auto"/>
          <w:sz w:val="23"/>
          <w:szCs w:val="23"/>
          <w:lang w:val="uk-UA"/>
        </w:rPr>
      </w:pPr>
    </w:p>
    <w:p w14:paraId="47546608" w14:textId="77777777" w:rsidR="00E72E31" w:rsidRDefault="00E72E31" w:rsidP="000673FF">
      <w:pPr>
        <w:pStyle w:val="Default"/>
        <w:rPr>
          <w:rFonts w:ascii="Times New Roman" w:eastAsiaTheme="minorHAnsi" w:hAnsi="Times New Roman" w:cstheme="minorBidi"/>
          <w:color w:val="auto"/>
          <w:sz w:val="23"/>
          <w:szCs w:val="23"/>
          <w:lang w:val="uk-UA"/>
        </w:rPr>
      </w:pPr>
    </w:p>
    <w:p w14:paraId="75B35ECD" w14:textId="77777777" w:rsidR="00D634FD" w:rsidRDefault="00D634FD" w:rsidP="000673FF">
      <w:pPr>
        <w:pStyle w:val="Default"/>
        <w:rPr>
          <w:rFonts w:ascii="Times New Roman" w:eastAsiaTheme="minorHAnsi" w:hAnsi="Times New Roman" w:cstheme="minorBidi"/>
          <w:color w:val="auto"/>
          <w:sz w:val="23"/>
          <w:szCs w:val="23"/>
          <w:lang w:val="uk-UA"/>
        </w:rPr>
      </w:pPr>
    </w:p>
    <w:p w14:paraId="51E76526" w14:textId="77777777" w:rsidR="00853155" w:rsidRPr="00FB5074" w:rsidRDefault="00853155" w:rsidP="00E72E31">
      <w:pPr>
        <w:spacing w:after="0" w:line="360" w:lineRule="auto"/>
        <w:ind w:firstLine="706"/>
        <w:jc w:val="center"/>
        <w:rPr>
          <w:rFonts w:ascii="Times New Roman" w:hAnsi="Times New Roman" w:cs="Times New Roman"/>
          <w:b/>
          <w:sz w:val="28"/>
          <w:szCs w:val="28"/>
          <w:lang w:val="uk-UA"/>
        </w:rPr>
      </w:pPr>
      <w:r w:rsidRPr="00FB5074">
        <w:rPr>
          <w:rFonts w:ascii="Times New Roman" w:hAnsi="Times New Roman" w:cs="Times New Roman"/>
          <w:b/>
          <w:sz w:val="28"/>
          <w:szCs w:val="28"/>
          <w:lang w:val="uk-UA"/>
        </w:rPr>
        <w:lastRenderedPageBreak/>
        <w:t xml:space="preserve">РОЗДІЛ 1 </w:t>
      </w:r>
    </w:p>
    <w:p w14:paraId="35203B98" w14:textId="0BDB2A7C" w:rsidR="00853155" w:rsidRPr="00FB5074" w:rsidRDefault="00853155" w:rsidP="00E72E31">
      <w:pPr>
        <w:spacing w:after="0" w:line="360" w:lineRule="auto"/>
        <w:ind w:firstLine="706"/>
        <w:jc w:val="center"/>
        <w:rPr>
          <w:rFonts w:ascii="Times New Roman" w:hAnsi="Times New Roman" w:cs="Times New Roman"/>
          <w:b/>
          <w:sz w:val="28"/>
          <w:szCs w:val="28"/>
          <w:lang w:val="uk-UA"/>
        </w:rPr>
      </w:pPr>
      <w:r w:rsidRPr="00FB5074">
        <w:rPr>
          <w:rFonts w:ascii="Times New Roman" w:hAnsi="Times New Roman" w:cs="Times New Roman"/>
          <w:b/>
          <w:sz w:val="28"/>
          <w:szCs w:val="28"/>
          <w:lang w:val="uk-UA"/>
        </w:rPr>
        <w:t xml:space="preserve"> МОНІТОРИНГ ПРАЦЕВЛАШТУВАННЯ ВИПУСКНИКІВ</w:t>
      </w:r>
      <w:r>
        <w:rPr>
          <w:rFonts w:ascii="Times New Roman" w:hAnsi="Times New Roman" w:cs="Times New Roman"/>
          <w:b/>
          <w:sz w:val="28"/>
          <w:szCs w:val="28"/>
          <w:lang w:val="uk-UA"/>
        </w:rPr>
        <w:t xml:space="preserve"> </w:t>
      </w:r>
      <w:r w:rsidR="00E72E31">
        <w:rPr>
          <w:rFonts w:ascii="Times New Roman" w:hAnsi="Times New Roman" w:cs="Times New Roman"/>
          <w:b/>
          <w:sz w:val="28"/>
          <w:szCs w:val="28"/>
          <w:lang w:val="uk-UA"/>
        </w:rPr>
        <w:br/>
      </w:r>
      <w:r>
        <w:rPr>
          <w:rFonts w:ascii="Times New Roman" w:hAnsi="Times New Roman" w:cs="Times New Roman"/>
          <w:b/>
          <w:sz w:val="28"/>
          <w:szCs w:val="28"/>
          <w:lang w:val="uk-UA"/>
        </w:rPr>
        <w:t>ЯК НЕВІД</w:t>
      </w:r>
      <w:r w:rsidRPr="00FB5074">
        <w:rPr>
          <w:rFonts w:ascii="Times New Roman" w:hAnsi="Times New Roman" w:cs="Times New Roman"/>
          <w:b/>
          <w:sz w:val="28"/>
          <w:szCs w:val="28"/>
          <w:lang w:val="uk-UA"/>
        </w:rPr>
        <w:t>’</w:t>
      </w:r>
      <w:r>
        <w:rPr>
          <w:rFonts w:ascii="Times New Roman" w:hAnsi="Times New Roman" w:cs="Times New Roman"/>
          <w:b/>
          <w:sz w:val="28"/>
          <w:szCs w:val="28"/>
          <w:lang w:val="uk-UA"/>
        </w:rPr>
        <w:t>ЄМНА</w:t>
      </w:r>
      <w:r w:rsidRPr="00FB5074">
        <w:rPr>
          <w:rFonts w:ascii="Times New Roman" w:hAnsi="Times New Roman" w:cs="Times New Roman"/>
          <w:b/>
          <w:sz w:val="28"/>
          <w:szCs w:val="28"/>
          <w:lang w:val="uk-UA"/>
        </w:rPr>
        <w:t xml:space="preserve"> СЛАДОВОЇ  ІНФОРМАЦІЙНОГО</w:t>
      </w:r>
      <w:r>
        <w:rPr>
          <w:rFonts w:ascii="Times New Roman" w:hAnsi="Times New Roman" w:cs="Times New Roman"/>
          <w:b/>
          <w:sz w:val="28"/>
          <w:szCs w:val="28"/>
          <w:lang w:val="uk-UA"/>
        </w:rPr>
        <w:t xml:space="preserve"> ЗАБЕЗПЕЧЕННЯ ЗАКЛАДУ ВИЩОЇ ОСВІТИ</w:t>
      </w:r>
    </w:p>
    <w:p w14:paraId="309B196D" w14:textId="77777777" w:rsidR="00853155" w:rsidRPr="00FB5074" w:rsidRDefault="00853155" w:rsidP="00E72E31">
      <w:pPr>
        <w:spacing w:after="0" w:line="360" w:lineRule="auto"/>
        <w:ind w:firstLine="706"/>
        <w:jc w:val="center"/>
        <w:rPr>
          <w:rFonts w:ascii="Times New Roman" w:hAnsi="Times New Roman" w:cs="Times New Roman"/>
          <w:b/>
          <w:sz w:val="28"/>
          <w:szCs w:val="28"/>
          <w:lang w:val="uk-UA"/>
        </w:rPr>
      </w:pPr>
    </w:p>
    <w:p w14:paraId="492B30F5" w14:textId="77777777" w:rsidR="00853155" w:rsidRDefault="00853155" w:rsidP="00E72E31">
      <w:pPr>
        <w:spacing w:after="0" w:line="360" w:lineRule="auto"/>
        <w:ind w:firstLine="706"/>
        <w:jc w:val="both"/>
        <w:rPr>
          <w:rFonts w:ascii="Times New Roman" w:hAnsi="Times New Roman" w:cs="Times New Roman"/>
          <w:sz w:val="26"/>
          <w:szCs w:val="26"/>
          <w:lang w:val="uk-UA"/>
        </w:rPr>
      </w:pPr>
    </w:p>
    <w:p w14:paraId="1901EFFD" w14:textId="3DD34839" w:rsidR="00853155" w:rsidRPr="009521B6" w:rsidRDefault="00853155" w:rsidP="00E72E31">
      <w:pPr>
        <w:spacing w:after="0" w:line="360" w:lineRule="auto"/>
        <w:ind w:firstLine="706"/>
        <w:jc w:val="both"/>
        <w:rPr>
          <w:rFonts w:ascii="Times New Roman" w:hAnsi="Times New Roman" w:cs="Times New Roman"/>
          <w:b/>
          <w:sz w:val="28"/>
          <w:szCs w:val="28"/>
          <w:lang w:val="uk-UA"/>
        </w:rPr>
      </w:pPr>
      <w:r w:rsidRPr="00D63B85">
        <w:rPr>
          <w:rFonts w:ascii="Times New Roman" w:hAnsi="Times New Roman" w:cs="Times New Roman"/>
          <w:b/>
          <w:sz w:val="28"/>
          <w:szCs w:val="28"/>
          <w:lang w:val="uk-UA"/>
        </w:rPr>
        <w:t>1.1</w:t>
      </w:r>
      <w:r w:rsidR="00E72E31">
        <w:rPr>
          <w:rFonts w:ascii="Times New Roman" w:hAnsi="Times New Roman" w:cs="Times New Roman"/>
          <w:b/>
          <w:sz w:val="28"/>
          <w:szCs w:val="28"/>
          <w:lang w:val="uk-UA"/>
        </w:rPr>
        <w:t>.</w:t>
      </w:r>
      <w:r w:rsidRPr="00D63B85">
        <w:rPr>
          <w:rFonts w:ascii="Times New Roman" w:hAnsi="Times New Roman" w:cs="Times New Roman"/>
          <w:b/>
          <w:sz w:val="26"/>
          <w:szCs w:val="26"/>
          <w:lang w:val="uk-UA"/>
        </w:rPr>
        <w:t xml:space="preserve"> </w:t>
      </w:r>
      <w:r w:rsidRPr="00D63B85">
        <w:rPr>
          <w:rFonts w:ascii="Times New Roman" w:hAnsi="Times New Roman" w:cs="Times New Roman"/>
          <w:b/>
          <w:sz w:val="24"/>
          <w:szCs w:val="24"/>
          <w:lang w:val="uk-UA"/>
        </w:rPr>
        <w:t xml:space="preserve"> </w:t>
      </w:r>
      <w:r>
        <w:rPr>
          <w:rFonts w:ascii="Times New Roman" w:hAnsi="Times New Roman" w:cs="Times New Roman"/>
          <w:b/>
          <w:sz w:val="28"/>
          <w:szCs w:val="28"/>
          <w:lang w:val="uk-UA"/>
        </w:rPr>
        <w:t xml:space="preserve">Поняття моніторингу працевлаштування </w:t>
      </w:r>
      <w:r w:rsidRPr="00D63B85">
        <w:rPr>
          <w:rFonts w:ascii="Times New Roman" w:hAnsi="Times New Roman" w:cs="Times New Roman"/>
          <w:b/>
          <w:sz w:val="28"/>
          <w:szCs w:val="28"/>
          <w:lang w:val="uk-UA"/>
        </w:rPr>
        <w:t>випускників закладів вищої освіти</w:t>
      </w:r>
    </w:p>
    <w:p w14:paraId="7A606D3C" w14:textId="77777777" w:rsidR="00853155" w:rsidRPr="004C7205" w:rsidRDefault="00853155" w:rsidP="00E72E31">
      <w:pPr>
        <w:pStyle w:val="isselectedend"/>
        <w:spacing w:before="0" w:beforeAutospacing="0" w:after="0" w:afterAutospacing="0" w:line="360" w:lineRule="auto"/>
        <w:ind w:firstLine="706"/>
        <w:jc w:val="both"/>
        <w:rPr>
          <w:sz w:val="28"/>
          <w:szCs w:val="28"/>
          <w:lang w:val="uk-UA"/>
        </w:rPr>
      </w:pPr>
      <w:r w:rsidRPr="006A2174">
        <w:rPr>
          <w:sz w:val="28"/>
          <w:szCs w:val="28"/>
          <w:lang w:val="uk-UA"/>
        </w:rPr>
        <w:t xml:space="preserve">В умовах глобалізаційних процесів та інтеграції України до Європейського простору вищої освіти моніторинг професійного розвитку випускників набуває особливого значення. </w:t>
      </w:r>
      <w:r w:rsidRPr="003F0B05">
        <w:rPr>
          <w:sz w:val="28"/>
          <w:szCs w:val="28"/>
          <w:lang w:val="uk-UA"/>
        </w:rPr>
        <w:t>Нині відстеження їхніх кар’єрних траєкторій розглядається не лише як адміністративна функція, а як важливий стратегічний інструмент оцінювання ефективності освітньої системи.</w:t>
      </w:r>
    </w:p>
    <w:p w14:paraId="604B9D11" w14:textId="77777777" w:rsidR="00853155" w:rsidRPr="006A2174" w:rsidRDefault="00853155" w:rsidP="00853155">
      <w:pPr>
        <w:pStyle w:val="isselectedend"/>
        <w:spacing w:before="0" w:beforeAutospacing="0" w:after="0" w:afterAutospacing="0" w:line="360" w:lineRule="auto"/>
        <w:ind w:firstLine="709"/>
        <w:jc w:val="both"/>
        <w:rPr>
          <w:sz w:val="28"/>
          <w:szCs w:val="28"/>
        </w:rPr>
      </w:pPr>
      <w:r w:rsidRPr="003F0B05">
        <w:rPr>
          <w:sz w:val="28"/>
          <w:szCs w:val="28"/>
          <w:lang w:val="uk-UA"/>
        </w:rPr>
        <w:t xml:space="preserve">Сучасні заклади вищої освіти зазнають суттєвих змін у своїй діяльності та суспільній ролі. </w:t>
      </w:r>
      <w:r w:rsidRPr="006A2174">
        <w:rPr>
          <w:sz w:val="28"/>
          <w:szCs w:val="28"/>
        </w:rPr>
        <w:t>Вони вже не обмежуються лише створенням і передачею знань, а дедалі активніше взаємодіють із соціально-економічним середовищем. У зв’язку з цим особливої актуальності набувають питання відповідності освітніх програм потребам ринку праці та відповідальності закладів освіти за результати підготовки фахівців.</w:t>
      </w:r>
    </w:p>
    <w:p w14:paraId="4FD58232" w14:textId="77777777" w:rsidR="00853155" w:rsidRPr="006A2174" w:rsidRDefault="00853155" w:rsidP="00853155">
      <w:pPr>
        <w:pStyle w:val="isselectedend"/>
        <w:spacing w:before="0" w:beforeAutospacing="0" w:after="0" w:afterAutospacing="0" w:line="360" w:lineRule="auto"/>
        <w:ind w:firstLine="709"/>
        <w:jc w:val="both"/>
        <w:rPr>
          <w:sz w:val="28"/>
          <w:szCs w:val="28"/>
        </w:rPr>
      </w:pPr>
      <w:r w:rsidRPr="006A2174">
        <w:rPr>
          <w:sz w:val="28"/>
          <w:szCs w:val="28"/>
        </w:rPr>
        <w:t>Основні зацікавлені сторони – держава, роботодавці, вступники та їхні батьки – очікують від системи вищої освіти не тільки надання диплома, а й підтвердження того, що здобута освіта сприяє успішному працевлаштуванню, професійному розвитку та конкурентоспроможності випускників у сучасних умовах ринку праці.</w:t>
      </w:r>
    </w:p>
    <w:p w14:paraId="4CF09D04" w14:textId="72918D44" w:rsidR="00853155" w:rsidRPr="0029079B" w:rsidRDefault="00853155" w:rsidP="00853155">
      <w:pPr>
        <w:pStyle w:val="NormalWeb"/>
        <w:spacing w:before="0" w:beforeAutospacing="0" w:after="0" w:afterAutospacing="0" w:line="360" w:lineRule="auto"/>
        <w:ind w:firstLine="709"/>
        <w:jc w:val="both"/>
        <w:rPr>
          <w:color w:val="FF0000"/>
          <w:sz w:val="28"/>
          <w:szCs w:val="28"/>
        </w:rPr>
      </w:pPr>
      <w:r w:rsidRPr="006A2174">
        <w:rPr>
          <w:sz w:val="28"/>
          <w:szCs w:val="28"/>
        </w:rPr>
        <w:t xml:space="preserve">Важливим етапом модернізації української вищої освіти стало приєднання України до Болонського процесу 19 травня 2005 року під час конференції міністрів освіти в Бергені. Цей крок засвідчив готовність держави здійснювати реформування системи вищої освіти відповідно до європейських стандартів, </w:t>
      </w:r>
      <w:r w:rsidRPr="006A2174">
        <w:rPr>
          <w:sz w:val="28"/>
          <w:szCs w:val="28"/>
        </w:rPr>
        <w:lastRenderedPageBreak/>
        <w:t>принципів і підходів, спрямованих на підвищення якості освітніх послуг та забезпечення міжнаро</w:t>
      </w:r>
      <w:r w:rsidR="0029079B">
        <w:rPr>
          <w:sz w:val="28"/>
          <w:szCs w:val="28"/>
        </w:rPr>
        <w:t>дної сумісності освітніх систем</w:t>
      </w:r>
      <w:r w:rsidR="0029079B">
        <w:rPr>
          <w:sz w:val="28"/>
          <w:szCs w:val="28"/>
          <w:lang w:val="uk-UA"/>
        </w:rPr>
        <w:t xml:space="preserve"> </w:t>
      </w:r>
      <w:r w:rsidR="0029079B" w:rsidRPr="0029079B">
        <w:rPr>
          <w:sz w:val="28"/>
          <w:szCs w:val="28"/>
        </w:rPr>
        <w:t>[6].</w:t>
      </w:r>
    </w:p>
    <w:p w14:paraId="45C48F06" w14:textId="77777777" w:rsidR="00853155" w:rsidRPr="006A2174" w:rsidRDefault="00853155" w:rsidP="00853155">
      <w:pPr>
        <w:pStyle w:val="isselectedend"/>
        <w:spacing w:before="0" w:beforeAutospacing="0" w:after="0" w:afterAutospacing="0" w:line="360" w:lineRule="auto"/>
        <w:ind w:firstLine="709"/>
        <w:jc w:val="both"/>
        <w:rPr>
          <w:sz w:val="28"/>
          <w:szCs w:val="28"/>
        </w:rPr>
      </w:pPr>
      <w:r w:rsidRPr="006A2174">
        <w:rPr>
          <w:sz w:val="28"/>
          <w:szCs w:val="28"/>
        </w:rPr>
        <w:t>Європейський простір вищої освіти (ЄПВО) був офіційно сформований у 2010 році як результат десятирічного впровадження реформ у межах Болонського процесу. На сьогодні до ЄПВО входять 49 держав, які дотримуються узгоджених принципів, підходів і стандартів у сфері вищої освіти.</w:t>
      </w:r>
    </w:p>
    <w:p w14:paraId="20AFBA97" w14:textId="04CC6EE9" w:rsidR="00853155" w:rsidRPr="0029079B" w:rsidRDefault="00853155" w:rsidP="0029079B">
      <w:pPr>
        <w:pStyle w:val="NormalWeb"/>
        <w:spacing w:before="0" w:beforeAutospacing="0" w:after="0" w:afterAutospacing="0" w:line="360" w:lineRule="auto"/>
        <w:ind w:firstLine="709"/>
        <w:jc w:val="both"/>
        <w:rPr>
          <w:color w:val="FF0000"/>
          <w:sz w:val="28"/>
          <w:szCs w:val="28"/>
        </w:rPr>
      </w:pPr>
      <w:r>
        <w:rPr>
          <w:sz w:val="28"/>
          <w:szCs w:val="28"/>
          <w:lang w:val="uk-UA"/>
        </w:rPr>
        <w:t>Як зазначає Ю. Яворська, у</w:t>
      </w:r>
      <w:r w:rsidRPr="006A2174">
        <w:rPr>
          <w:sz w:val="28"/>
          <w:szCs w:val="28"/>
        </w:rPr>
        <w:t>часть України в Болонському процесі та її інтеграція до Європейського простору вищої освіти є важливим напрямом розвитку національної системи вищої освіти та її наближення до європейських вимог. У цьому контексті моніторинг професійної діяльності та кар’єрного розвитку випускників набуває особливого значення, оскільки виступає не лише внутрішнім механізмом оцінювання діяльності закладів вищої освіти, а й інструментом реалізації міжнародних зобов’язань України. Крім того, він сприяє підвищенню конкурентоспроможності українських дипломів, розширенню можливостей академічної та професійної мобільності випускників, а також їх успішній інтеграції до європейського ринку праці</w:t>
      </w:r>
      <w:r w:rsidR="0029079B" w:rsidRPr="0029079B">
        <w:rPr>
          <w:color w:val="FF0000"/>
          <w:sz w:val="28"/>
          <w:szCs w:val="28"/>
        </w:rPr>
        <w:t xml:space="preserve"> </w:t>
      </w:r>
      <w:r w:rsidR="0029079B" w:rsidRPr="0029079B">
        <w:rPr>
          <w:sz w:val="28"/>
          <w:szCs w:val="28"/>
        </w:rPr>
        <w:t>[3</w:t>
      </w:r>
      <w:r w:rsidR="0029079B" w:rsidRPr="009D65BF">
        <w:rPr>
          <w:sz w:val="28"/>
          <w:szCs w:val="28"/>
        </w:rPr>
        <w:t>1</w:t>
      </w:r>
      <w:r w:rsidR="0029079B" w:rsidRPr="0029079B">
        <w:rPr>
          <w:sz w:val="28"/>
          <w:szCs w:val="28"/>
        </w:rPr>
        <w:t>].</w:t>
      </w:r>
    </w:p>
    <w:p w14:paraId="1095EB6E" w14:textId="17980510" w:rsidR="00853155" w:rsidRPr="009D65BF" w:rsidRDefault="00853155" w:rsidP="009D65BF">
      <w:pPr>
        <w:pStyle w:val="NormalWeb"/>
        <w:spacing w:before="0" w:beforeAutospacing="0" w:after="0" w:afterAutospacing="0" w:line="360" w:lineRule="auto"/>
        <w:ind w:firstLine="709"/>
        <w:jc w:val="both"/>
        <w:rPr>
          <w:color w:val="FF0000"/>
          <w:sz w:val="28"/>
          <w:szCs w:val="28"/>
          <w:lang w:val="uk-UA"/>
        </w:rPr>
      </w:pPr>
      <w:r w:rsidRPr="003F0B05">
        <w:rPr>
          <w:sz w:val="28"/>
          <w:szCs w:val="28"/>
          <w:lang w:val="uk-UA"/>
        </w:rPr>
        <w:t>Важливу роль у забезпеченні якості вищої освіти відіграють Стандарти та рекомендації щодо забезпечення якості в Європейському просторі вищої освіти (</w:t>
      </w:r>
      <w:r w:rsidRPr="0029079B">
        <w:rPr>
          <w:sz w:val="28"/>
          <w:szCs w:val="28"/>
          <w:lang w:val="en-US"/>
        </w:rPr>
        <w:t>Standards</w:t>
      </w:r>
      <w:r w:rsidRPr="003F0B05">
        <w:rPr>
          <w:sz w:val="28"/>
          <w:szCs w:val="28"/>
          <w:lang w:val="uk-UA"/>
        </w:rPr>
        <w:t xml:space="preserve"> </w:t>
      </w:r>
      <w:r w:rsidRPr="0029079B">
        <w:rPr>
          <w:sz w:val="28"/>
          <w:szCs w:val="28"/>
          <w:lang w:val="en-US"/>
        </w:rPr>
        <w:t>and</w:t>
      </w:r>
      <w:r w:rsidRPr="003F0B05">
        <w:rPr>
          <w:sz w:val="28"/>
          <w:szCs w:val="28"/>
          <w:lang w:val="uk-UA"/>
        </w:rPr>
        <w:t xml:space="preserve"> </w:t>
      </w:r>
      <w:r w:rsidRPr="0029079B">
        <w:rPr>
          <w:sz w:val="28"/>
          <w:szCs w:val="28"/>
          <w:lang w:val="en-US"/>
        </w:rPr>
        <w:t>Guidelines</w:t>
      </w:r>
      <w:r w:rsidRPr="003F0B05">
        <w:rPr>
          <w:sz w:val="28"/>
          <w:szCs w:val="28"/>
          <w:lang w:val="uk-UA"/>
        </w:rPr>
        <w:t xml:space="preserve"> </w:t>
      </w:r>
      <w:r w:rsidRPr="0029079B">
        <w:rPr>
          <w:sz w:val="28"/>
          <w:szCs w:val="28"/>
          <w:lang w:val="en-US"/>
        </w:rPr>
        <w:t>for</w:t>
      </w:r>
      <w:r w:rsidRPr="003F0B05">
        <w:rPr>
          <w:sz w:val="28"/>
          <w:szCs w:val="28"/>
          <w:lang w:val="uk-UA"/>
        </w:rPr>
        <w:t xml:space="preserve"> </w:t>
      </w:r>
      <w:r w:rsidRPr="0029079B">
        <w:rPr>
          <w:sz w:val="28"/>
          <w:szCs w:val="28"/>
          <w:lang w:val="en-US"/>
        </w:rPr>
        <w:t>Quality</w:t>
      </w:r>
      <w:r w:rsidRPr="003F0B05">
        <w:rPr>
          <w:sz w:val="28"/>
          <w:szCs w:val="28"/>
          <w:lang w:val="uk-UA"/>
        </w:rPr>
        <w:t xml:space="preserve"> </w:t>
      </w:r>
      <w:r w:rsidRPr="0029079B">
        <w:rPr>
          <w:sz w:val="28"/>
          <w:szCs w:val="28"/>
          <w:lang w:val="en-US"/>
        </w:rPr>
        <w:t>Assurance</w:t>
      </w:r>
      <w:r w:rsidRPr="003F0B05">
        <w:rPr>
          <w:sz w:val="28"/>
          <w:szCs w:val="28"/>
          <w:lang w:val="uk-UA"/>
        </w:rPr>
        <w:t xml:space="preserve"> </w:t>
      </w:r>
      <w:r w:rsidRPr="0029079B">
        <w:rPr>
          <w:sz w:val="28"/>
          <w:szCs w:val="28"/>
          <w:lang w:val="en-US"/>
        </w:rPr>
        <w:t>in</w:t>
      </w:r>
      <w:r w:rsidRPr="003F0B05">
        <w:rPr>
          <w:sz w:val="28"/>
          <w:szCs w:val="28"/>
          <w:lang w:val="uk-UA"/>
        </w:rPr>
        <w:t xml:space="preserve"> </w:t>
      </w:r>
      <w:r w:rsidRPr="0029079B">
        <w:rPr>
          <w:sz w:val="28"/>
          <w:szCs w:val="28"/>
          <w:lang w:val="en-US"/>
        </w:rPr>
        <w:t>the</w:t>
      </w:r>
      <w:r w:rsidRPr="003F0B05">
        <w:rPr>
          <w:sz w:val="28"/>
          <w:szCs w:val="28"/>
          <w:lang w:val="uk-UA"/>
        </w:rPr>
        <w:t xml:space="preserve"> </w:t>
      </w:r>
      <w:r w:rsidRPr="0029079B">
        <w:rPr>
          <w:sz w:val="28"/>
          <w:szCs w:val="28"/>
          <w:lang w:val="en-US"/>
        </w:rPr>
        <w:t>European</w:t>
      </w:r>
      <w:r w:rsidRPr="003F0B05">
        <w:rPr>
          <w:sz w:val="28"/>
          <w:szCs w:val="28"/>
          <w:lang w:val="uk-UA"/>
        </w:rPr>
        <w:t xml:space="preserve"> </w:t>
      </w:r>
      <w:r w:rsidRPr="0029079B">
        <w:rPr>
          <w:sz w:val="28"/>
          <w:szCs w:val="28"/>
          <w:lang w:val="en-US"/>
        </w:rPr>
        <w:t>Higher</w:t>
      </w:r>
      <w:r w:rsidRPr="003F0B05">
        <w:rPr>
          <w:sz w:val="28"/>
          <w:szCs w:val="28"/>
          <w:lang w:val="uk-UA"/>
        </w:rPr>
        <w:t xml:space="preserve"> </w:t>
      </w:r>
      <w:r w:rsidRPr="0029079B">
        <w:rPr>
          <w:sz w:val="28"/>
          <w:szCs w:val="28"/>
          <w:lang w:val="en-US"/>
        </w:rPr>
        <w:t>Education</w:t>
      </w:r>
      <w:r w:rsidRPr="003F0B05">
        <w:rPr>
          <w:sz w:val="28"/>
          <w:szCs w:val="28"/>
          <w:lang w:val="uk-UA"/>
        </w:rPr>
        <w:t xml:space="preserve"> </w:t>
      </w:r>
      <w:r w:rsidRPr="0029079B">
        <w:rPr>
          <w:sz w:val="28"/>
          <w:szCs w:val="28"/>
          <w:lang w:val="en-US"/>
        </w:rPr>
        <w:t>Area</w:t>
      </w:r>
      <w:r w:rsidRPr="003F0B05">
        <w:rPr>
          <w:sz w:val="28"/>
          <w:szCs w:val="28"/>
          <w:lang w:val="uk-UA"/>
        </w:rPr>
        <w:t xml:space="preserve">, </w:t>
      </w:r>
      <w:r w:rsidRPr="0029079B">
        <w:rPr>
          <w:sz w:val="28"/>
          <w:szCs w:val="28"/>
          <w:lang w:val="en-US"/>
        </w:rPr>
        <w:t>ESG</w:t>
      </w:r>
      <w:r w:rsidRPr="003F0B05">
        <w:rPr>
          <w:sz w:val="28"/>
          <w:szCs w:val="28"/>
          <w:lang w:val="uk-UA"/>
        </w:rPr>
        <w:t xml:space="preserve">), затверджені у 2015 році. Цей документ визначає основні принципи та вимоги до функціонування систем внутрішнього і зовнішнього забезпечення якості в закладах вищої освіти країн ЄПВО та є базовим орієнтиром для розвитку </w:t>
      </w:r>
      <w:r w:rsidR="009D65BF">
        <w:rPr>
          <w:sz w:val="28"/>
          <w:szCs w:val="28"/>
          <w:lang w:val="uk-UA"/>
        </w:rPr>
        <w:t>європейської освітньої політики</w:t>
      </w:r>
      <w:r w:rsidR="009D65BF" w:rsidRPr="009D65BF">
        <w:rPr>
          <w:sz w:val="28"/>
          <w:szCs w:val="28"/>
          <w:lang w:val="uk-UA"/>
        </w:rPr>
        <w:t xml:space="preserve"> [4</w:t>
      </w:r>
      <w:r w:rsidR="009D65BF" w:rsidRPr="00635B26">
        <w:rPr>
          <w:sz w:val="28"/>
          <w:szCs w:val="28"/>
          <w:lang w:val="uk-UA"/>
        </w:rPr>
        <w:t>5</w:t>
      </w:r>
      <w:r w:rsidR="009D65BF" w:rsidRPr="009D65BF">
        <w:rPr>
          <w:sz w:val="28"/>
          <w:szCs w:val="28"/>
          <w:lang w:val="uk-UA"/>
        </w:rPr>
        <w:t>].</w:t>
      </w:r>
    </w:p>
    <w:p w14:paraId="627593C1" w14:textId="77777777" w:rsidR="00853155" w:rsidRPr="00084818" w:rsidRDefault="00853155" w:rsidP="00853155">
      <w:pPr>
        <w:pStyle w:val="isselectedend"/>
        <w:spacing w:before="0" w:beforeAutospacing="0" w:after="0" w:afterAutospacing="0" w:line="360" w:lineRule="auto"/>
        <w:ind w:firstLine="709"/>
        <w:jc w:val="both"/>
        <w:rPr>
          <w:sz w:val="28"/>
          <w:szCs w:val="28"/>
          <w:lang w:val="uk-UA"/>
        </w:rPr>
      </w:pPr>
      <w:r w:rsidRPr="00084818">
        <w:rPr>
          <w:sz w:val="28"/>
          <w:szCs w:val="28"/>
          <w:lang w:val="uk-UA"/>
        </w:rPr>
        <w:t>Зокрема, зазначений документ містить положення, які передбачають необхідність регулярного збору, опрацювання та аналізу інформації щодо професійного становлення випускників, їхніх кар’єрних можливостей і фактичних шляхів працевлаштування.</w:t>
      </w:r>
    </w:p>
    <w:p w14:paraId="53B2472D" w14:textId="77777777" w:rsidR="00853155" w:rsidRPr="00084818" w:rsidRDefault="00853155" w:rsidP="00853155">
      <w:pPr>
        <w:pStyle w:val="isselectedend"/>
        <w:spacing w:before="0" w:beforeAutospacing="0" w:after="0" w:afterAutospacing="0" w:line="360" w:lineRule="auto"/>
        <w:ind w:firstLine="709"/>
        <w:jc w:val="both"/>
        <w:rPr>
          <w:sz w:val="28"/>
          <w:szCs w:val="28"/>
          <w:lang w:val="uk-UA"/>
        </w:rPr>
      </w:pPr>
      <w:r w:rsidRPr="00084818">
        <w:rPr>
          <w:sz w:val="28"/>
          <w:szCs w:val="28"/>
          <w:lang w:val="uk-UA"/>
        </w:rPr>
        <w:lastRenderedPageBreak/>
        <w:t xml:space="preserve">Отже, систематичне відстеження кар’єрного розвитку випускників та оприлюднення результатів такого моніторингу слід розглядати не лише як ефективну практику управління якістю освіти, а як важливу складову реалізації стандартів </w:t>
      </w:r>
      <w:r w:rsidRPr="00084818">
        <w:rPr>
          <w:sz w:val="28"/>
          <w:szCs w:val="28"/>
        </w:rPr>
        <w:t>ESG</w:t>
      </w:r>
      <w:r w:rsidRPr="00084818">
        <w:rPr>
          <w:sz w:val="28"/>
          <w:szCs w:val="28"/>
          <w:lang w:val="uk-UA"/>
        </w:rPr>
        <w:t>. Такий підхід сприяє забезпеченню відкритості, відповідальності та довіри до закладів вищої освіти, що є одними з основоположних принципів Болонського процесу, учасницею якого є Україна.</w:t>
      </w:r>
    </w:p>
    <w:p w14:paraId="7961710C" w14:textId="1D85CF10" w:rsidR="00853155" w:rsidRPr="00635B26" w:rsidRDefault="00853155" w:rsidP="00635B26">
      <w:pPr>
        <w:pStyle w:val="NormalWeb"/>
        <w:spacing w:before="0" w:beforeAutospacing="0" w:after="0" w:afterAutospacing="0" w:line="360" w:lineRule="auto"/>
        <w:ind w:firstLine="709"/>
        <w:jc w:val="both"/>
        <w:rPr>
          <w:color w:val="FF0000"/>
          <w:sz w:val="28"/>
          <w:szCs w:val="28"/>
          <w:lang w:val="uk-UA"/>
        </w:rPr>
      </w:pPr>
      <w:r>
        <w:rPr>
          <w:sz w:val="28"/>
          <w:szCs w:val="28"/>
          <w:lang w:val="uk-UA"/>
        </w:rPr>
        <w:t xml:space="preserve">На думку Ю. Яворської, </w:t>
      </w:r>
      <w:r w:rsidRPr="00084818">
        <w:rPr>
          <w:sz w:val="28"/>
          <w:szCs w:val="28"/>
          <w:lang w:val="uk-UA"/>
        </w:rPr>
        <w:t>Тривалий час результативність діяльності закладів вищої освіти оцінювалася переважно за академічними показниками, зокрема кількістю наукових публікацій, дослідницьких досягнень або присуджених наукових ступенів. Проте зростання вартості навчання, посилення економічних викликів та підвищення вимог до підзвітності з боку держави й суспільства спричинили зміну підходів до оцінювання ефективності освітньої діяльності. Для здобувачів освіти навчання дедалі більше розглядається як інвестиція у власний професій</w:t>
      </w:r>
      <w:r w:rsidR="00635B26">
        <w:rPr>
          <w:sz w:val="28"/>
          <w:szCs w:val="28"/>
          <w:lang w:val="uk-UA"/>
        </w:rPr>
        <w:t>ний розвиток і майбутню кар’єру</w:t>
      </w:r>
      <w:r w:rsidR="00635B26" w:rsidRPr="00635B26">
        <w:rPr>
          <w:sz w:val="28"/>
          <w:szCs w:val="28"/>
          <w:lang w:val="uk-UA"/>
        </w:rPr>
        <w:t xml:space="preserve"> [31].</w:t>
      </w:r>
    </w:p>
    <w:p w14:paraId="2A3AC230" w14:textId="77777777" w:rsidR="00853155" w:rsidRPr="00084818" w:rsidRDefault="00853155" w:rsidP="00853155">
      <w:pPr>
        <w:pStyle w:val="isselectedend"/>
        <w:spacing w:before="0" w:beforeAutospacing="0" w:after="0" w:afterAutospacing="0" w:line="360" w:lineRule="auto"/>
        <w:ind w:firstLine="709"/>
        <w:jc w:val="both"/>
        <w:rPr>
          <w:sz w:val="28"/>
          <w:szCs w:val="28"/>
          <w:lang w:val="uk-UA"/>
        </w:rPr>
      </w:pPr>
      <w:r w:rsidRPr="00084818">
        <w:rPr>
          <w:sz w:val="28"/>
          <w:szCs w:val="28"/>
          <w:lang w:val="uk-UA"/>
        </w:rPr>
        <w:t>За таких умов рівень працевлаштування та професійні досягнення випускників стали одним із ключових критеріїв оцінювання діяльності закладів вищої освіти та важливим фактором їхньої конкурентоспроможності. У зв’язку з цим університети змушені переглядати власну роль у суспільстві, переходячи від моделі виключно освітнього провайдера до моделі інституції, яка активно підтримує професійне становлення своїх випускників.</w:t>
      </w:r>
    </w:p>
    <w:p w14:paraId="0B1DBDC7" w14:textId="0F062961" w:rsidR="00635B26" w:rsidRPr="0029079B" w:rsidRDefault="00853155" w:rsidP="00635B26">
      <w:pPr>
        <w:pStyle w:val="NormalWeb"/>
        <w:spacing w:before="0" w:beforeAutospacing="0" w:after="0" w:afterAutospacing="0" w:line="360" w:lineRule="auto"/>
        <w:ind w:firstLine="709"/>
        <w:jc w:val="both"/>
        <w:rPr>
          <w:color w:val="FF0000"/>
          <w:sz w:val="28"/>
          <w:szCs w:val="28"/>
        </w:rPr>
      </w:pPr>
      <w:r w:rsidRPr="00084818">
        <w:rPr>
          <w:sz w:val="28"/>
          <w:szCs w:val="28"/>
          <w:lang w:val="uk-UA"/>
        </w:rPr>
        <w:t xml:space="preserve">У сучасних умовах системний моніторинг результатів працевлаштування є одним із найбільш об’єктивних інструментів оцінювання ефективності діяльності закладу вищої освіти. </w:t>
      </w:r>
      <w:r w:rsidRPr="00084818">
        <w:rPr>
          <w:sz w:val="28"/>
          <w:szCs w:val="28"/>
        </w:rPr>
        <w:t>Його результати мають важливе значення для формування освітньої політики університету, удосконалення навчальних програм, розвитку співпраці з роботодавцями та випускниками, а також для підвищення привабливості з</w:t>
      </w:r>
      <w:r w:rsidR="00635B26">
        <w:rPr>
          <w:sz w:val="28"/>
          <w:szCs w:val="28"/>
        </w:rPr>
        <w:t>акладу на ринку освітніх послуг</w:t>
      </w:r>
      <w:r w:rsidR="00635B26" w:rsidRPr="00635B26">
        <w:rPr>
          <w:sz w:val="28"/>
          <w:szCs w:val="28"/>
        </w:rPr>
        <w:t xml:space="preserve"> </w:t>
      </w:r>
      <w:r w:rsidR="00635B26" w:rsidRPr="0029079B">
        <w:rPr>
          <w:sz w:val="28"/>
          <w:szCs w:val="28"/>
        </w:rPr>
        <w:t>[</w:t>
      </w:r>
      <w:r w:rsidR="00635B26" w:rsidRPr="0021412E">
        <w:rPr>
          <w:sz w:val="28"/>
          <w:szCs w:val="28"/>
        </w:rPr>
        <w:t>3</w:t>
      </w:r>
      <w:r w:rsidR="00635B26" w:rsidRPr="0029079B">
        <w:rPr>
          <w:sz w:val="28"/>
          <w:szCs w:val="28"/>
        </w:rPr>
        <w:t>6].</w:t>
      </w:r>
    </w:p>
    <w:p w14:paraId="2B386369" w14:textId="75BA6766" w:rsidR="00853155" w:rsidRPr="00635B26" w:rsidRDefault="00853155" w:rsidP="00853155">
      <w:pPr>
        <w:pStyle w:val="NormalWeb"/>
        <w:spacing w:before="0" w:beforeAutospacing="0" w:after="0" w:afterAutospacing="0" w:line="360" w:lineRule="auto"/>
        <w:ind w:firstLine="709"/>
        <w:jc w:val="both"/>
        <w:rPr>
          <w:color w:val="FF0000"/>
          <w:sz w:val="28"/>
          <w:szCs w:val="28"/>
        </w:rPr>
      </w:pPr>
    </w:p>
    <w:p w14:paraId="2D4A80EC" w14:textId="77777777" w:rsidR="00853155" w:rsidRPr="00084818" w:rsidRDefault="00853155" w:rsidP="00853155">
      <w:pPr>
        <w:pStyle w:val="isselectedend"/>
        <w:spacing w:before="0" w:beforeAutospacing="0" w:after="0" w:afterAutospacing="0" w:line="360" w:lineRule="auto"/>
        <w:ind w:firstLine="709"/>
        <w:jc w:val="both"/>
        <w:rPr>
          <w:sz w:val="28"/>
          <w:szCs w:val="28"/>
          <w:lang w:val="uk-UA"/>
        </w:rPr>
      </w:pPr>
      <w:r w:rsidRPr="00084818">
        <w:rPr>
          <w:sz w:val="28"/>
          <w:szCs w:val="28"/>
          <w:lang w:val="uk-UA"/>
        </w:rPr>
        <w:lastRenderedPageBreak/>
        <w:t>В умовах зростаючої конкуренції між закладами вищої освіти за залучення вступників особливого значення набувають успішні приклади професійної реалізації випускників. Для сучасних абітурієнтів та їхніх батьків вища освіта дедалі частіше розглядається як довгострокова інвестиція, ефективність якої оцінюється через можливості подальшого працевлаштування та кар’єрного розвитку.</w:t>
      </w:r>
    </w:p>
    <w:p w14:paraId="1E40A60B" w14:textId="77777777" w:rsidR="00853155" w:rsidRPr="00084818" w:rsidRDefault="00853155" w:rsidP="00853155">
      <w:pPr>
        <w:pStyle w:val="isselectedend"/>
        <w:spacing w:before="0" w:beforeAutospacing="0" w:after="0" w:afterAutospacing="0" w:line="360" w:lineRule="auto"/>
        <w:ind w:firstLine="709"/>
        <w:jc w:val="both"/>
        <w:rPr>
          <w:sz w:val="28"/>
          <w:szCs w:val="28"/>
          <w:lang w:val="uk-UA"/>
        </w:rPr>
      </w:pPr>
      <w:r w:rsidRPr="00084818">
        <w:rPr>
          <w:sz w:val="28"/>
          <w:szCs w:val="28"/>
          <w:lang w:val="uk-UA"/>
        </w:rPr>
        <w:t>Показовим прикладом використання даних про професійні досягнення випускників є система «</w:t>
      </w:r>
      <w:r w:rsidRPr="00084818">
        <w:rPr>
          <w:sz w:val="28"/>
          <w:szCs w:val="28"/>
        </w:rPr>
        <w:t>First</w:t>
      </w:r>
      <w:r w:rsidRPr="00084818">
        <w:rPr>
          <w:sz w:val="28"/>
          <w:szCs w:val="28"/>
          <w:lang w:val="uk-UA"/>
        </w:rPr>
        <w:t xml:space="preserve"> </w:t>
      </w:r>
      <w:r w:rsidRPr="00084818">
        <w:rPr>
          <w:sz w:val="28"/>
          <w:szCs w:val="28"/>
        </w:rPr>
        <w:t>Destination</w:t>
      </w:r>
      <w:r w:rsidRPr="00084818">
        <w:rPr>
          <w:sz w:val="28"/>
          <w:szCs w:val="28"/>
          <w:lang w:val="uk-UA"/>
        </w:rPr>
        <w:t xml:space="preserve"> (</w:t>
      </w:r>
      <w:r w:rsidRPr="00084818">
        <w:rPr>
          <w:sz w:val="28"/>
          <w:szCs w:val="28"/>
        </w:rPr>
        <w:t>Post</w:t>
      </w:r>
      <w:r w:rsidRPr="00084818">
        <w:rPr>
          <w:sz w:val="28"/>
          <w:szCs w:val="28"/>
          <w:lang w:val="uk-UA"/>
        </w:rPr>
        <w:t xml:space="preserve"> </w:t>
      </w:r>
      <w:r w:rsidRPr="00084818">
        <w:rPr>
          <w:sz w:val="28"/>
          <w:szCs w:val="28"/>
        </w:rPr>
        <w:t>Graduation</w:t>
      </w:r>
      <w:r w:rsidRPr="00084818">
        <w:rPr>
          <w:sz w:val="28"/>
          <w:szCs w:val="28"/>
          <w:lang w:val="uk-UA"/>
        </w:rPr>
        <w:t xml:space="preserve">) </w:t>
      </w:r>
      <w:r w:rsidRPr="00084818">
        <w:rPr>
          <w:sz w:val="28"/>
          <w:szCs w:val="28"/>
        </w:rPr>
        <w:t>Outcomes</w:t>
      </w:r>
      <w:r w:rsidRPr="00084818">
        <w:rPr>
          <w:sz w:val="28"/>
          <w:szCs w:val="28"/>
          <w:lang w:val="uk-UA"/>
        </w:rPr>
        <w:t xml:space="preserve"> </w:t>
      </w:r>
      <w:r w:rsidRPr="00084818">
        <w:rPr>
          <w:sz w:val="28"/>
          <w:szCs w:val="28"/>
        </w:rPr>
        <w:t>Dashboard</w:t>
      </w:r>
      <w:r w:rsidRPr="00084818">
        <w:rPr>
          <w:sz w:val="28"/>
          <w:szCs w:val="28"/>
          <w:lang w:val="uk-UA"/>
        </w:rPr>
        <w:t xml:space="preserve">», розроблена Університетом </w:t>
      </w:r>
      <w:r w:rsidRPr="00084818">
        <w:rPr>
          <w:sz w:val="28"/>
          <w:szCs w:val="28"/>
        </w:rPr>
        <w:t>Carnegie</w:t>
      </w:r>
      <w:r w:rsidRPr="00084818">
        <w:rPr>
          <w:sz w:val="28"/>
          <w:szCs w:val="28"/>
          <w:lang w:val="uk-UA"/>
        </w:rPr>
        <w:t xml:space="preserve"> </w:t>
      </w:r>
      <w:r w:rsidRPr="00084818">
        <w:rPr>
          <w:sz w:val="28"/>
          <w:szCs w:val="28"/>
        </w:rPr>
        <w:t>Mellon</w:t>
      </w:r>
      <w:r w:rsidRPr="00084818">
        <w:rPr>
          <w:sz w:val="28"/>
          <w:szCs w:val="28"/>
          <w:lang w:val="uk-UA"/>
        </w:rPr>
        <w:t xml:space="preserve"> </w:t>
      </w:r>
      <w:r w:rsidRPr="00084818">
        <w:rPr>
          <w:sz w:val="28"/>
          <w:szCs w:val="28"/>
        </w:rPr>
        <w:t>University</w:t>
      </w:r>
      <w:r w:rsidRPr="00084818">
        <w:rPr>
          <w:sz w:val="28"/>
          <w:szCs w:val="28"/>
          <w:lang w:val="uk-UA"/>
        </w:rPr>
        <w:t>. Цей інструмент надає можливість детально аналізувати перші етапи професійної діяльності випускників та здійснювати пошук інформації за різними параметрами, зокрема роком випуску, факультетом, кафедрою, основною або додатковою спеціальністю.</w:t>
      </w:r>
    </w:p>
    <w:p w14:paraId="312EB256" w14:textId="77777777" w:rsidR="00853155" w:rsidRPr="00084818" w:rsidRDefault="00853155" w:rsidP="00853155">
      <w:pPr>
        <w:pStyle w:val="isselectedend"/>
        <w:spacing w:before="0" w:beforeAutospacing="0" w:after="0" w:afterAutospacing="0" w:line="360" w:lineRule="auto"/>
        <w:ind w:firstLine="709"/>
        <w:jc w:val="both"/>
        <w:rPr>
          <w:sz w:val="28"/>
          <w:szCs w:val="28"/>
          <w:lang w:val="uk-UA"/>
        </w:rPr>
      </w:pPr>
      <w:r w:rsidRPr="00084818">
        <w:rPr>
          <w:sz w:val="28"/>
          <w:szCs w:val="28"/>
          <w:lang w:val="uk-UA"/>
        </w:rPr>
        <w:t>Завдяки такій системі потенційні вступники можуть отримати інформацію про роботодавців, які найчастіше працевлаштовують випускників певної освітньої програми, ознайомитися з географією їхнього працевлаштування, а також проаналізувати рівень початкової заробітної плати за окремими спеціальностями.</w:t>
      </w:r>
    </w:p>
    <w:p w14:paraId="677C6BE0" w14:textId="4573B554" w:rsidR="00853155" w:rsidRPr="0021412E" w:rsidRDefault="00853155" w:rsidP="0021412E">
      <w:pPr>
        <w:pStyle w:val="NormalWeb"/>
        <w:spacing w:before="0" w:beforeAutospacing="0" w:after="0" w:afterAutospacing="0" w:line="360" w:lineRule="auto"/>
        <w:ind w:firstLine="709"/>
        <w:jc w:val="both"/>
        <w:rPr>
          <w:color w:val="FF0000"/>
          <w:sz w:val="28"/>
          <w:szCs w:val="28"/>
          <w:lang w:val="uk-UA"/>
        </w:rPr>
      </w:pPr>
      <w:r w:rsidRPr="00084818">
        <w:rPr>
          <w:sz w:val="28"/>
          <w:szCs w:val="28"/>
          <w:lang w:val="uk-UA"/>
        </w:rPr>
        <w:t>Подібні інформаційно-аналітичні інструменти виконують одночасно кілька важливих функцій. Насамперед вони слугують засобом доказового маркетингу, оскільки замість загальних тверджень про успішність випускників заклад освіти демонструє конкретні статистичні показники та перевірені результати, що підвищує рівень довіри з боку вступник</w:t>
      </w:r>
      <w:r w:rsidR="0021412E">
        <w:rPr>
          <w:sz w:val="28"/>
          <w:szCs w:val="28"/>
          <w:lang w:val="uk-UA"/>
        </w:rPr>
        <w:t>ів та інших зацікавлених сторін</w:t>
      </w:r>
      <w:r w:rsidR="0021412E" w:rsidRPr="0021412E">
        <w:rPr>
          <w:sz w:val="28"/>
          <w:szCs w:val="28"/>
          <w:lang w:val="uk-UA"/>
        </w:rPr>
        <w:t xml:space="preserve"> [3</w:t>
      </w:r>
      <w:r w:rsidR="0021412E" w:rsidRPr="0084017A">
        <w:rPr>
          <w:sz w:val="28"/>
          <w:szCs w:val="28"/>
          <w:lang w:val="uk-UA"/>
        </w:rPr>
        <w:t>1</w:t>
      </w:r>
      <w:r w:rsidR="0021412E" w:rsidRPr="0021412E">
        <w:rPr>
          <w:sz w:val="28"/>
          <w:szCs w:val="28"/>
          <w:lang w:val="uk-UA"/>
        </w:rPr>
        <w:t>].</w:t>
      </w:r>
    </w:p>
    <w:p w14:paraId="2B435A07" w14:textId="7A0E1B50" w:rsidR="00853155" w:rsidRPr="00084818" w:rsidRDefault="00853155" w:rsidP="00853155">
      <w:pPr>
        <w:pStyle w:val="NormalWeb"/>
        <w:spacing w:before="0" w:beforeAutospacing="0" w:after="0" w:afterAutospacing="0" w:line="360" w:lineRule="auto"/>
        <w:ind w:firstLine="709"/>
        <w:jc w:val="both"/>
        <w:rPr>
          <w:sz w:val="28"/>
          <w:szCs w:val="28"/>
          <w:lang w:val="uk-UA"/>
        </w:rPr>
      </w:pPr>
      <w:r w:rsidRPr="00084818">
        <w:rPr>
          <w:sz w:val="28"/>
          <w:szCs w:val="28"/>
          <w:lang w:val="uk-UA"/>
        </w:rPr>
        <w:t xml:space="preserve">Водночас такі системи є ефективним механізмом внутрішнього оцінювання діяльності закладу вищої освіти. Керівництво університету, гаранти освітніх програм та інші учасники освітнього процесу отримують можливість здійснювати об’єктивний аналіз результатів підготовки фахівців, виявляти сильні та слабкі сторони освітніх програм і приймати управлінські рішення на основі достовірних </w:t>
      </w:r>
      <w:r w:rsidRPr="00084818">
        <w:rPr>
          <w:sz w:val="28"/>
          <w:szCs w:val="28"/>
          <w:lang w:val="uk-UA"/>
        </w:rPr>
        <w:lastRenderedPageBreak/>
        <w:t xml:space="preserve">даних. </w:t>
      </w:r>
      <w:r w:rsidRPr="00084818">
        <w:rPr>
          <w:sz w:val="28"/>
          <w:szCs w:val="28"/>
        </w:rPr>
        <w:t>Це сприяє формуванню культури постійного вдосконалення та впровадженню підходів, орієнтованих на прийняття рішень на основі да</w:t>
      </w:r>
      <w:r w:rsidRPr="00084818">
        <w:rPr>
          <w:sz w:val="28"/>
          <w:szCs w:val="28"/>
          <w:lang w:val="uk-UA"/>
        </w:rPr>
        <w:t>них</w:t>
      </w:r>
      <w:r w:rsidR="0084017A" w:rsidRPr="0084017A">
        <w:rPr>
          <w:sz w:val="28"/>
          <w:szCs w:val="28"/>
        </w:rPr>
        <w:t>.</w:t>
      </w:r>
      <w:r>
        <w:rPr>
          <w:sz w:val="28"/>
          <w:szCs w:val="28"/>
          <w:lang w:val="uk-UA"/>
        </w:rPr>
        <w:t xml:space="preserve"> </w:t>
      </w:r>
    </w:p>
    <w:p w14:paraId="51E1765D" w14:textId="77777777" w:rsidR="00853155" w:rsidRPr="002650A2" w:rsidRDefault="00853155" w:rsidP="00853155">
      <w:pPr>
        <w:pStyle w:val="isselectedend"/>
        <w:spacing w:before="0" w:beforeAutospacing="0" w:after="0" w:afterAutospacing="0" w:line="360" w:lineRule="auto"/>
        <w:ind w:firstLine="709"/>
        <w:jc w:val="both"/>
        <w:rPr>
          <w:sz w:val="28"/>
          <w:szCs w:val="28"/>
        </w:rPr>
      </w:pPr>
      <w:r w:rsidRPr="002650A2">
        <w:rPr>
          <w:sz w:val="28"/>
          <w:szCs w:val="28"/>
          <w:lang w:val="uk-UA"/>
        </w:rPr>
        <w:t xml:space="preserve">На відміну від провідних зарубіжних практик, у більшості українських закладів вищої освіти процес відстеження професійного розвитку випускників залишається недостатньо систематизованим. Збір інформації про їхнє працевлаштування здебільшого здійснюється нерегулярно та має епізодичний характер, часто ґрунтуючись на неформальних контактах із випускниками. </w:t>
      </w:r>
      <w:r w:rsidRPr="002650A2">
        <w:rPr>
          <w:sz w:val="28"/>
          <w:szCs w:val="28"/>
        </w:rPr>
        <w:t>Унаслідок цього отримані відомості є неповними та не можуть повною мірою використовуватися для стратегічного планування й управління розвитком закладу освіти.</w:t>
      </w:r>
    </w:p>
    <w:p w14:paraId="5186B3FD" w14:textId="77777777" w:rsidR="00853155" w:rsidRPr="002650A2" w:rsidRDefault="00853155" w:rsidP="00853155">
      <w:pPr>
        <w:pStyle w:val="isselectedend"/>
        <w:spacing w:before="0" w:beforeAutospacing="0" w:after="0" w:afterAutospacing="0" w:line="360" w:lineRule="auto"/>
        <w:ind w:firstLine="709"/>
        <w:jc w:val="both"/>
        <w:rPr>
          <w:sz w:val="28"/>
          <w:szCs w:val="28"/>
        </w:rPr>
      </w:pPr>
      <w:r w:rsidRPr="002650A2">
        <w:rPr>
          <w:sz w:val="28"/>
          <w:szCs w:val="28"/>
        </w:rPr>
        <w:t>Відсутність комплексної та достовірної інформаційної бази щодо кар’єрних траєкторій випускників створює суттєві труднощі для ухвалення управлінських рішень. За таких умов керівництво закладів вищої освіти нерідко змушене орієнтуватися на суб’єктивні оцінки, застарілі уявлення про потреби ринку праці або окремі приклади успішного працевлаштування випускників, а не на системний аналіз перевірених даних.</w:t>
      </w:r>
    </w:p>
    <w:p w14:paraId="37B3C175" w14:textId="50DE76D6" w:rsidR="00853155" w:rsidRPr="0084017A" w:rsidRDefault="00853155" w:rsidP="0084017A">
      <w:pPr>
        <w:pStyle w:val="NormalWeb"/>
        <w:spacing w:before="0" w:beforeAutospacing="0" w:after="0" w:afterAutospacing="0" w:line="360" w:lineRule="auto"/>
        <w:ind w:firstLine="709"/>
        <w:jc w:val="both"/>
        <w:rPr>
          <w:color w:val="FF0000"/>
          <w:sz w:val="28"/>
          <w:szCs w:val="28"/>
        </w:rPr>
      </w:pPr>
      <w:r w:rsidRPr="002650A2">
        <w:rPr>
          <w:sz w:val="28"/>
          <w:szCs w:val="28"/>
        </w:rPr>
        <w:t>Подібна практика обмежує можливості своєчасного реагування на зміни в соціально-економічному середовищі та потреби роботодавців. Наслідком цього може стати посилення розриву між компетентностями, які формуються в процесі навчання, та вимогами сучасного ринку праці. Крім того, недостатня увага до моніторингу працевлаштування випускників негативно впливає на рівень довіри роботодавців до закладу освіти та може знижувати його репутаційну привабливість серед пот</w:t>
      </w:r>
      <w:r w:rsidR="0084017A">
        <w:rPr>
          <w:sz w:val="28"/>
          <w:szCs w:val="28"/>
        </w:rPr>
        <w:t>енційних вступників і партнерів</w:t>
      </w:r>
      <w:r w:rsidR="0084017A" w:rsidRPr="0084017A">
        <w:rPr>
          <w:sz w:val="28"/>
          <w:szCs w:val="28"/>
        </w:rPr>
        <w:t xml:space="preserve"> </w:t>
      </w:r>
      <w:r w:rsidR="0084017A" w:rsidRPr="0029079B">
        <w:rPr>
          <w:sz w:val="28"/>
          <w:szCs w:val="28"/>
        </w:rPr>
        <w:t>[</w:t>
      </w:r>
      <w:r w:rsidR="0084017A" w:rsidRPr="0084017A">
        <w:rPr>
          <w:sz w:val="28"/>
          <w:szCs w:val="28"/>
        </w:rPr>
        <w:t>19</w:t>
      </w:r>
      <w:r w:rsidR="0084017A" w:rsidRPr="0029079B">
        <w:rPr>
          <w:sz w:val="28"/>
          <w:szCs w:val="28"/>
        </w:rPr>
        <w:t>].</w:t>
      </w:r>
    </w:p>
    <w:p w14:paraId="06118976" w14:textId="77777777" w:rsidR="00853155" w:rsidRPr="00287779" w:rsidRDefault="00853155" w:rsidP="00853155">
      <w:pPr>
        <w:pStyle w:val="isselectedend"/>
        <w:spacing w:before="0" w:beforeAutospacing="0" w:after="0" w:afterAutospacing="0" w:line="360" w:lineRule="auto"/>
        <w:ind w:firstLine="709"/>
        <w:jc w:val="both"/>
        <w:rPr>
          <w:sz w:val="28"/>
          <w:szCs w:val="28"/>
        </w:rPr>
      </w:pPr>
      <w:r w:rsidRPr="00287779">
        <w:rPr>
          <w:sz w:val="28"/>
          <w:szCs w:val="28"/>
          <w:lang w:val="uk-UA"/>
        </w:rPr>
        <w:t xml:space="preserve">Сучасне управління закладом вищої освіти потребує впровадження випереджувального підходу, який передбачає не лише реагування на наявні виклики, а й прогнозування майбутніх змін та своєчасне коригування внутрішніх процесів відповідно до нових умов. </w:t>
      </w:r>
      <w:r w:rsidRPr="00287779">
        <w:rPr>
          <w:sz w:val="28"/>
          <w:szCs w:val="28"/>
        </w:rPr>
        <w:t xml:space="preserve">Такий підхід дає змогу забезпечити стійкий </w:t>
      </w:r>
      <w:r w:rsidRPr="00287779">
        <w:rPr>
          <w:sz w:val="28"/>
          <w:szCs w:val="28"/>
        </w:rPr>
        <w:lastRenderedPageBreak/>
        <w:t>розвиток університету та його конкурентоспроможність у динамічному освітньому середовищі.</w:t>
      </w:r>
    </w:p>
    <w:p w14:paraId="69D3332E" w14:textId="58132DDB" w:rsidR="00853155" w:rsidRPr="0084017A" w:rsidRDefault="00853155" w:rsidP="0084017A">
      <w:pPr>
        <w:pStyle w:val="NormalWeb"/>
        <w:spacing w:before="0" w:beforeAutospacing="0" w:after="0" w:afterAutospacing="0" w:line="360" w:lineRule="auto"/>
        <w:ind w:firstLine="709"/>
        <w:jc w:val="both"/>
        <w:rPr>
          <w:color w:val="FF0000"/>
          <w:sz w:val="28"/>
          <w:szCs w:val="28"/>
        </w:rPr>
      </w:pPr>
      <w:r w:rsidRPr="00287779">
        <w:rPr>
          <w:sz w:val="28"/>
          <w:szCs w:val="28"/>
        </w:rPr>
        <w:t>Зарубіжний досвід свідчить, що університети відіграють важливу роль у соціально-економічному розвитку регіонів. Зокрема, заклади вищої освіти США та Канади традиційно виступають осередками формування людського капіталу, генерації знань та розвитку інновацій. Під впливом сучасних економічних тенденцій вони дедалі активніше впроваджують підприємницькі підходи до управління, розширюють співпрацю з бізнесом та сприяють комерціалізації результатів наукових досліджень, що посилює їхній внесок у регіон</w:t>
      </w:r>
      <w:r w:rsidR="0084017A">
        <w:rPr>
          <w:sz w:val="28"/>
          <w:szCs w:val="28"/>
        </w:rPr>
        <w:t>альний та національний розвиток</w:t>
      </w:r>
      <w:r w:rsidR="0084017A" w:rsidRPr="0084017A">
        <w:rPr>
          <w:sz w:val="28"/>
          <w:szCs w:val="28"/>
        </w:rPr>
        <w:t xml:space="preserve"> </w:t>
      </w:r>
      <w:r w:rsidR="0084017A" w:rsidRPr="0029079B">
        <w:rPr>
          <w:sz w:val="28"/>
          <w:szCs w:val="28"/>
        </w:rPr>
        <w:t>[</w:t>
      </w:r>
      <w:r w:rsidR="0084017A" w:rsidRPr="0084017A">
        <w:rPr>
          <w:sz w:val="28"/>
          <w:szCs w:val="28"/>
        </w:rPr>
        <w:t>2</w:t>
      </w:r>
      <w:r w:rsidR="0084017A" w:rsidRPr="00381F0E">
        <w:rPr>
          <w:sz w:val="28"/>
          <w:szCs w:val="28"/>
        </w:rPr>
        <w:t>9</w:t>
      </w:r>
      <w:r w:rsidR="0084017A" w:rsidRPr="0029079B">
        <w:rPr>
          <w:sz w:val="28"/>
          <w:szCs w:val="28"/>
        </w:rPr>
        <w:t>].</w:t>
      </w:r>
    </w:p>
    <w:p w14:paraId="665F5835" w14:textId="77777777" w:rsidR="00853155" w:rsidRPr="00287779" w:rsidRDefault="00853155" w:rsidP="00853155">
      <w:pPr>
        <w:pStyle w:val="isselectedend"/>
        <w:spacing w:before="0" w:beforeAutospacing="0" w:after="0" w:afterAutospacing="0" w:line="360" w:lineRule="auto"/>
        <w:ind w:firstLine="709"/>
        <w:jc w:val="both"/>
        <w:rPr>
          <w:sz w:val="28"/>
          <w:szCs w:val="28"/>
          <w:lang w:val="uk-UA"/>
        </w:rPr>
      </w:pPr>
      <w:r w:rsidRPr="00287779">
        <w:rPr>
          <w:sz w:val="28"/>
          <w:szCs w:val="28"/>
          <w:lang w:val="uk-UA"/>
        </w:rPr>
        <w:t>У цьому контексті особливого значення набуває комплексний аналіз професійного розвитку випускників, який із допоміжного інструменту перетворюється на важливу складову стратегічного управління закладом вищої освіти. Систематичне відстеження кар’єрних траєкторій дає змогу отримувати об’єктивну інформацію про результати освітньої діяльності та використовувати її для прийняття обґрунтованих управлінських рішень.</w:t>
      </w:r>
    </w:p>
    <w:p w14:paraId="15021C10" w14:textId="77777777" w:rsidR="00381F0E" w:rsidRPr="00381F0E" w:rsidRDefault="00853155" w:rsidP="00381F0E">
      <w:pPr>
        <w:pStyle w:val="NormalWeb"/>
        <w:spacing w:before="0" w:beforeAutospacing="0" w:after="0" w:afterAutospacing="0" w:line="360" w:lineRule="auto"/>
        <w:ind w:firstLine="709"/>
        <w:jc w:val="both"/>
        <w:rPr>
          <w:color w:val="FF0000"/>
          <w:sz w:val="28"/>
          <w:szCs w:val="28"/>
          <w:lang w:val="uk-UA"/>
        </w:rPr>
      </w:pPr>
      <w:r w:rsidRPr="00287779">
        <w:rPr>
          <w:sz w:val="28"/>
          <w:szCs w:val="28"/>
          <w:lang w:val="uk-UA"/>
        </w:rPr>
        <w:t>Крім того, узагальнені дані щодо працевлаштування та професійної реалізації випускників є важливим інструментом комунікації закладів вищої освіти з державними органами та представниками бізнесу. Для держави, яка здійснює фінансування підготовки фахівців за рахунок бюджетних коштів, показники зайнятості випускників виступають одним із ключових критеріїв оцінювання ефективності використання публічних ресурсів. Особливої актуальності це питання набуває в Україні, де рівень працевлаштування випускників, за результатами окремих досліджень, залишається нижчим порівняно з відповідними показниками більшості країн Євро</w:t>
      </w:r>
      <w:r w:rsidR="00381F0E">
        <w:rPr>
          <w:sz w:val="28"/>
          <w:szCs w:val="28"/>
          <w:lang w:val="uk-UA"/>
        </w:rPr>
        <w:t>пейського простору вищої освіти</w:t>
      </w:r>
      <w:r w:rsidR="00381F0E" w:rsidRPr="00381F0E">
        <w:rPr>
          <w:sz w:val="28"/>
          <w:szCs w:val="28"/>
          <w:lang w:val="uk-UA"/>
        </w:rPr>
        <w:t xml:space="preserve"> [29].</w:t>
      </w:r>
    </w:p>
    <w:p w14:paraId="72C7C3B1" w14:textId="6D19E20E" w:rsidR="00853155" w:rsidRPr="00381F0E" w:rsidRDefault="00853155" w:rsidP="00853155">
      <w:pPr>
        <w:pStyle w:val="NormalWeb"/>
        <w:spacing w:before="0" w:beforeAutospacing="0" w:after="0" w:afterAutospacing="0" w:line="360" w:lineRule="auto"/>
        <w:ind w:firstLine="709"/>
        <w:jc w:val="both"/>
        <w:rPr>
          <w:color w:val="FF0000"/>
          <w:sz w:val="28"/>
          <w:szCs w:val="28"/>
          <w:lang w:val="uk-UA"/>
        </w:rPr>
      </w:pPr>
    </w:p>
    <w:p w14:paraId="74AB405A" w14:textId="77777777" w:rsidR="00853155" w:rsidRDefault="00853155" w:rsidP="00853155">
      <w:pPr>
        <w:pStyle w:val="isselectedend"/>
        <w:spacing w:before="0" w:beforeAutospacing="0" w:after="0" w:afterAutospacing="0" w:line="360" w:lineRule="auto"/>
        <w:ind w:firstLine="709"/>
        <w:jc w:val="both"/>
        <w:rPr>
          <w:sz w:val="28"/>
          <w:szCs w:val="28"/>
          <w:lang w:val="uk-UA"/>
        </w:rPr>
      </w:pPr>
      <w:r w:rsidRPr="00FD1AD9">
        <w:rPr>
          <w:sz w:val="28"/>
          <w:szCs w:val="28"/>
          <w:lang w:val="uk-UA"/>
        </w:rPr>
        <w:lastRenderedPageBreak/>
        <w:t>Для представників бізнесу та потенційних роботодавців аналітична інформація щодо професійного становлення випускників є важливим свідченням того, що заклад вищої освіти орієнтується на потреби ринку праці, підтримує взаємодію із зацікавленими сторонами та прагне до розвитку партнерських відносин.</w:t>
      </w:r>
    </w:p>
    <w:p w14:paraId="68D0C1FE" w14:textId="77777777" w:rsidR="00853155" w:rsidRPr="00FD1AD9" w:rsidRDefault="00853155" w:rsidP="00853155">
      <w:pPr>
        <w:pStyle w:val="isselectedend"/>
        <w:spacing w:before="0" w:beforeAutospacing="0" w:after="0" w:afterAutospacing="0" w:line="360" w:lineRule="auto"/>
        <w:ind w:firstLine="709"/>
        <w:jc w:val="both"/>
        <w:rPr>
          <w:sz w:val="28"/>
          <w:szCs w:val="28"/>
        </w:rPr>
      </w:pPr>
      <w:r w:rsidRPr="00FD1AD9">
        <w:rPr>
          <w:sz w:val="28"/>
          <w:szCs w:val="28"/>
          <w:lang w:val="uk-UA"/>
        </w:rPr>
        <w:t xml:space="preserve"> </w:t>
      </w:r>
      <w:r w:rsidRPr="00FD1AD9">
        <w:rPr>
          <w:sz w:val="28"/>
          <w:szCs w:val="28"/>
        </w:rPr>
        <w:t>Це демонструє готовність університету адаптувати освітній процес до сучасних вимог економіки та забезпечувати підготовку фахівців, затребуваних роботодавцями. Така співпраця є вагомим чинником соціально-економічного розвитку як на національному, так і на міжнародному рівнях.</w:t>
      </w:r>
    </w:p>
    <w:p w14:paraId="2BAF0C82" w14:textId="77777777" w:rsidR="00853155" w:rsidRPr="00FD1AD9" w:rsidRDefault="00853155" w:rsidP="00853155">
      <w:pPr>
        <w:pStyle w:val="isselectedend"/>
        <w:spacing w:before="0" w:beforeAutospacing="0" w:after="0" w:afterAutospacing="0" w:line="360" w:lineRule="auto"/>
        <w:ind w:firstLine="709"/>
        <w:jc w:val="both"/>
        <w:rPr>
          <w:sz w:val="28"/>
          <w:szCs w:val="28"/>
        </w:rPr>
      </w:pPr>
      <w:r w:rsidRPr="00FD1AD9">
        <w:rPr>
          <w:sz w:val="28"/>
          <w:szCs w:val="28"/>
        </w:rPr>
        <w:t>Не менш важливим є те, що моніторинг кар’єрного розвитку випускників створює підґрунтя для формування та підтримки ефективної спільноти випускників. Розвинена мережа випускників є цінним ресурсом для закладу освіти, оскільки сприяє професійному наставництву здобувачів освіти, організації практичної підготовки та стажувань, залученню фахівців-практиків до освітнього процесу, а також реалізації спільних освітніх, наукових і соціальних проєктів.</w:t>
      </w:r>
    </w:p>
    <w:p w14:paraId="757FABE5" w14:textId="77777777" w:rsidR="00853155" w:rsidRPr="00FD1AD9" w:rsidRDefault="00853155" w:rsidP="00853155">
      <w:pPr>
        <w:pStyle w:val="isselectedend"/>
        <w:spacing w:before="0" w:beforeAutospacing="0" w:after="0" w:afterAutospacing="0" w:line="360" w:lineRule="auto"/>
        <w:ind w:firstLine="709"/>
        <w:jc w:val="both"/>
        <w:rPr>
          <w:sz w:val="28"/>
          <w:szCs w:val="28"/>
        </w:rPr>
      </w:pPr>
      <w:r w:rsidRPr="00FD1AD9">
        <w:rPr>
          <w:sz w:val="28"/>
          <w:szCs w:val="28"/>
        </w:rPr>
        <w:t>Водночас створення такої спільноти неможливе без підтримання постійного зв’язку між університетом і випускниками після завершення ними навчання. Мережі випускників забезпечують довгострокову взаємодію між усіма учасниками освітнього процесу, сприяють професійному обміну досвідом, розширенню контактів і створюють можливості для безперервного навчання та розвитку протягом усього життя.</w:t>
      </w:r>
    </w:p>
    <w:p w14:paraId="3D753AD0" w14:textId="3ED0DD04" w:rsidR="00853155" w:rsidRPr="00853155" w:rsidRDefault="00853155" w:rsidP="00853155">
      <w:pPr>
        <w:pStyle w:val="NormalWeb"/>
        <w:spacing w:before="0" w:beforeAutospacing="0" w:after="0" w:afterAutospacing="0" w:line="360" w:lineRule="auto"/>
        <w:ind w:firstLine="709"/>
        <w:jc w:val="both"/>
        <w:rPr>
          <w:sz w:val="28"/>
          <w:szCs w:val="28"/>
          <w:lang w:val="uk-UA"/>
        </w:rPr>
      </w:pPr>
      <w:r w:rsidRPr="00FD1AD9">
        <w:rPr>
          <w:sz w:val="28"/>
          <w:szCs w:val="28"/>
        </w:rPr>
        <w:t>Отже, включення аналізу професійних траєкторій випускників до системи стратегічного управління закладом вищої освіти сприяє формуванню механізмів постійного вдосконалення його діяльності. Використання об’єктивних даних про результати працевлаштування та професійну реалізацію випускників дає змогу університету ефективно адаптуватися до змін зовнішнього середовища, підвищувати якість освітніх послуг і забезпечувати власний сталий розвиток.</w:t>
      </w:r>
    </w:p>
    <w:p w14:paraId="555E1201" w14:textId="5CB3D513" w:rsidR="00853155" w:rsidRPr="00103A46" w:rsidRDefault="00853155" w:rsidP="0085315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1.2</w:t>
      </w:r>
      <w:r w:rsidR="00E72E31">
        <w:rPr>
          <w:rFonts w:ascii="Times New Roman" w:hAnsi="Times New Roman" w:cs="Times New Roman"/>
          <w:b/>
          <w:sz w:val="28"/>
          <w:szCs w:val="28"/>
          <w:lang w:val="uk-UA"/>
        </w:rPr>
        <w:t>.</w:t>
      </w:r>
      <w:r>
        <w:rPr>
          <w:rFonts w:ascii="Times New Roman" w:hAnsi="Times New Roman" w:cs="Times New Roman"/>
          <w:b/>
          <w:sz w:val="28"/>
          <w:szCs w:val="28"/>
          <w:lang w:val="uk-UA"/>
        </w:rPr>
        <w:t xml:space="preserve"> Моніторинг праацевла</w:t>
      </w:r>
      <w:r w:rsidR="00815B4E">
        <w:rPr>
          <w:rFonts w:ascii="Times New Roman" w:hAnsi="Times New Roman" w:cs="Times New Roman"/>
          <w:b/>
          <w:sz w:val="28"/>
          <w:szCs w:val="28"/>
          <w:lang w:val="uk-UA"/>
        </w:rPr>
        <w:t xml:space="preserve">гтування і кар’єри випускників </w:t>
      </w:r>
      <w:r>
        <w:rPr>
          <w:rFonts w:ascii="Times New Roman" w:hAnsi="Times New Roman" w:cs="Times New Roman"/>
          <w:b/>
          <w:sz w:val="28"/>
          <w:szCs w:val="28"/>
          <w:lang w:val="uk-UA"/>
        </w:rPr>
        <w:t xml:space="preserve">як </w:t>
      </w:r>
      <w:r w:rsidRPr="00103A46">
        <w:rPr>
          <w:rFonts w:ascii="Times New Roman" w:hAnsi="Times New Roman" w:cs="Times New Roman"/>
          <w:b/>
          <w:sz w:val="28"/>
          <w:szCs w:val="28"/>
          <w:lang w:val="uk-UA"/>
        </w:rPr>
        <w:t xml:space="preserve">індикатор якості вищої освіти </w:t>
      </w:r>
    </w:p>
    <w:p w14:paraId="14E5A567" w14:textId="77777777" w:rsidR="00853155" w:rsidRPr="00103A46" w:rsidRDefault="00853155" w:rsidP="00853155">
      <w:pPr>
        <w:pStyle w:val="isselectedend"/>
        <w:spacing w:before="0" w:beforeAutospacing="0" w:after="0" w:afterAutospacing="0" w:line="360" w:lineRule="auto"/>
        <w:ind w:firstLine="709"/>
        <w:jc w:val="both"/>
        <w:rPr>
          <w:sz w:val="28"/>
          <w:szCs w:val="28"/>
        </w:rPr>
      </w:pPr>
      <w:r w:rsidRPr="00103A46">
        <w:rPr>
          <w:sz w:val="28"/>
          <w:szCs w:val="28"/>
          <w:lang w:val="uk-UA"/>
        </w:rPr>
        <w:t xml:space="preserve">Сучасний ринок праці характеризується високою динамічністю, що зумовлює постійні зміни у вимогах роботодавців до рівня підготовки молодих фахівців. </w:t>
      </w:r>
      <w:r w:rsidRPr="00103A46">
        <w:rPr>
          <w:sz w:val="28"/>
          <w:szCs w:val="28"/>
        </w:rPr>
        <w:t>Насамперед це стосується професійних компетентностей, практичних умінь та особистісних навичок, необхідних для успішної професійної діяльності. У зв’язку з цим заклади вищої освіти приділяють значну увагу вивченню потреб роботодавців як ключових стейкхолдерів освітнього процесу. Саме роботодавці оцінюють рівень сформованості знань, умінь і компетентностей, яких випускники набувають під час навчання, та визначають їхню відповідність актуальним потребам ринку праці.</w:t>
      </w:r>
    </w:p>
    <w:p w14:paraId="49072F9E" w14:textId="77777777" w:rsidR="00853155" w:rsidRDefault="00853155" w:rsidP="00853155">
      <w:pPr>
        <w:pStyle w:val="NormalWeb"/>
        <w:spacing w:before="0" w:beforeAutospacing="0" w:after="0" w:afterAutospacing="0" w:line="360" w:lineRule="auto"/>
        <w:ind w:firstLine="709"/>
        <w:jc w:val="both"/>
        <w:rPr>
          <w:sz w:val="28"/>
          <w:szCs w:val="28"/>
          <w:lang w:val="uk-UA"/>
        </w:rPr>
      </w:pPr>
      <w:r w:rsidRPr="00103A46">
        <w:rPr>
          <w:sz w:val="28"/>
          <w:szCs w:val="28"/>
        </w:rPr>
        <w:t>Важливість взаємодії закладів вищої освіти з роботодавцями закріплена і на нормативно-правовому рівні. Зокрема, відповідно до «Положення про акредитацію освітніх програм, за якими здійснюється підготовка здобувачів вищої освіти», затвердженого наказом Міністерства освіти і науки України від</w:t>
      </w:r>
      <w:r w:rsidRPr="007D2769">
        <w:rPr>
          <w:sz w:val="28"/>
          <w:szCs w:val="28"/>
          <w:lang w:val="uk-UA"/>
        </w:rPr>
        <w:t xml:space="preserve"> </w:t>
      </w:r>
      <w:r>
        <w:rPr>
          <w:sz w:val="28"/>
          <w:szCs w:val="28"/>
          <w:lang w:val="uk-UA"/>
        </w:rPr>
        <w:t>від 15 травня 2024 року № 686</w:t>
      </w:r>
      <w:r w:rsidRPr="00103A46">
        <w:rPr>
          <w:sz w:val="28"/>
          <w:szCs w:val="28"/>
        </w:rPr>
        <w:t>, заклад вищої освіти, який проходить процедуру акредитації освітньої програми, подає до Національного агентства із забезпечення якості вищої освіти відповідний пакет документів. Серед матеріалів, що можуть бути подані для підтвердження якості освітньої програми, передбачені також рецензії та відгуки роботодавців, які відображають їхню оцінку змісту та результатів освітньої підготовки.</w:t>
      </w:r>
    </w:p>
    <w:p w14:paraId="33BA9A04" w14:textId="77777777" w:rsidR="00853155" w:rsidRPr="001E4E6E" w:rsidRDefault="00853155" w:rsidP="00853155">
      <w:pPr>
        <w:pStyle w:val="isselectedend"/>
        <w:spacing w:before="0" w:beforeAutospacing="0" w:after="0" w:afterAutospacing="0" w:line="360" w:lineRule="auto"/>
        <w:ind w:firstLine="709"/>
        <w:jc w:val="both"/>
        <w:rPr>
          <w:sz w:val="28"/>
          <w:szCs w:val="28"/>
        </w:rPr>
      </w:pPr>
      <w:r w:rsidRPr="001E4E6E">
        <w:rPr>
          <w:sz w:val="28"/>
          <w:szCs w:val="28"/>
        </w:rPr>
        <w:t>У зазначеному Положенні, зокрема в розділі, присвяченому критеріям оцінювання якості освітніх програм, визначено вимоги, яким має відповідати освітня програма для успішного проходження акредитації. Однією з важливих умов є забезпечення активної взаємодії закладу вищої освіти з роботодавцями на всіх етапах реалізації освітнього процесу.</w:t>
      </w:r>
    </w:p>
    <w:p w14:paraId="18B34839" w14:textId="67408AA6" w:rsidR="00853155" w:rsidRPr="00381F0E" w:rsidRDefault="00853155" w:rsidP="00381F0E">
      <w:pPr>
        <w:pStyle w:val="NormalWeb"/>
        <w:spacing w:before="0" w:beforeAutospacing="0" w:after="0" w:afterAutospacing="0" w:line="360" w:lineRule="auto"/>
        <w:ind w:firstLine="709"/>
        <w:jc w:val="both"/>
        <w:rPr>
          <w:color w:val="FF0000"/>
          <w:sz w:val="28"/>
          <w:szCs w:val="28"/>
        </w:rPr>
      </w:pPr>
      <w:r w:rsidRPr="001E4E6E">
        <w:rPr>
          <w:sz w:val="28"/>
          <w:szCs w:val="28"/>
        </w:rPr>
        <w:lastRenderedPageBreak/>
        <w:t>Зокрема, передбачається участь представників роботодавців у розробленні, організації та вдосконаленні освітніх програм, що сприяє врахуванню актуальних потреб ринку праці під час підготовки майбутніх фахівців. Крім того, заклад вищої освіти має створювати умови для залучення до навчального процесу професіоналів-практиків, галузевих експертів та представників роботодавців, які можуть передавати здобувачам освіти сучасний практичний досвід і професійні знання, необхідні для успіш</w:t>
      </w:r>
      <w:r w:rsidR="00381F0E">
        <w:rPr>
          <w:sz w:val="28"/>
          <w:szCs w:val="28"/>
        </w:rPr>
        <w:t>ної діяльності за обраним фахом</w:t>
      </w:r>
      <w:r w:rsidR="00381F0E" w:rsidRPr="00381F0E">
        <w:rPr>
          <w:sz w:val="28"/>
          <w:szCs w:val="28"/>
        </w:rPr>
        <w:t xml:space="preserve"> </w:t>
      </w:r>
      <w:r w:rsidR="00381F0E" w:rsidRPr="0029079B">
        <w:rPr>
          <w:sz w:val="28"/>
          <w:szCs w:val="28"/>
        </w:rPr>
        <w:t>[</w:t>
      </w:r>
      <w:r w:rsidR="00381F0E" w:rsidRPr="0084017A">
        <w:rPr>
          <w:sz w:val="28"/>
          <w:szCs w:val="28"/>
        </w:rPr>
        <w:t>2</w:t>
      </w:r>
      <w:r w:rsidR="00381F0E" w:rsidRPr="00381F0E">
        <w:rPr>
          <w:sz w:val="28"/>
          <w:szCs w:val="28"/>
        </w:rPr>
        <w:t>0</w:t>
      </w:r>
      <w:r w:rsidR="00381F0E" w:rsidRPr="0029079B">
        <w:rPr>
          <w:sz w:val="28"/>
          <w:szCs w:val="28"/>
        </w:rPr>
        <w:t>].</w:t>
      </w:r>
    </w:p>
    <w:p w14:paraId="30E67219" w14:textId="77777777" w:rsidR="00853155" w:rsidRPr="00F31B99" w:rsidRDefault="00853155" w:rsidP="00853155">
      <w:pPr>
        <w:pStyle w:val="isselectedend"/>
        <w:spacing w:before="0" w:beforeAutospacing="0" w:after="0" w:afterAutospacing="0" w:line="360" w:lineRule="auto"/>
        <w:ind w:firstLine="709"/>
        <w:jc w:val="both"/>
        <w:rPr>
          <w:sz w:val="28"/>
          <w:szCs w:val="28"/>
        </w:rPr>
      </w:pPr>
      <w:r w:rsidRPr="00F31B99">
        <w:rPr>
          <w:sz w:val="28"/>
          <w:szCs w:val="28"/>
        </w:rPr>
        <w:t>Таким чином, залучення роботодавців до освітнього процесу є важливою складовою забезпечення якості вищої освіти та підготовки конкурентоспроможних фахівців. З метою вивчення відповідності освітніх результатів потребам ринку праці заклади вищої освіти здійснюють моніторинг працевлаштування випускників і відстежують особливості їхнього професійного та кар’єрного розвитку.</w:t>
      </w:r>
    </w:p>
    <w:p w14:paraId="13B3F630" w14:textId="77777777" w:rsidR="00853155" w:rsidRPr="00F31B99" w:rsidRDefault="00853155" w:rsidP="00853155">
      <w:pPr>
        <w:pStyle w:val="isselectedend"/>
        <w:spacing w:before="0" w:beforeAutospacing="0" w:after="0" w:afterAutospacing="0" w:line="360" w:lineRule="auto"/>
        <w:ind w:firstLine="709"/>
        <w:jc w:val="both"/>
        <w:rPr>
          <w:sz w:val="28"/>
          <w:szCs w:val="28"/>
        </w:rPr>
      </w:pPr>
      <w:r w:rsidRPr="00F31B99">
        <w:rPr>
          <w:sz w:val="28"/>
          <w:szCs w:val="28"/>
        </w:rPr>
        <w:t>Інформація про зайнятість і професійну реалізацію випускників є важливим джерелом для оцінювання результативності освітньої діяльності закладу. Такі показники дають змогу потенційним вступникам оцінити перспективи подальшого працевлаштування після завершення навчання, а також виступають одним із критеріїв визначення якості освітніх послуг і конкурентоспроможності закладу вищої освіти.</w:t>
      </w:r>
    </w:p>
    <w:p w14:paraId="79F83F63" w14:textId="77777777" w:rsidR="00853155" w:rsidRPr="00F31B99" w:rsidRDefault="00853155" w:rsidP="00853155">
      <w:pPr>
        <w:pStyle w:val="isselectedend"/>
        <w:spacing w:before="0" w:beforeAutospacing="0" w:after="0" w:afterAutospacing="0" w:line="360" w:lineRule="auto"/>
        <w:ind w:firstLine="709"/>
        <w:jc w:val="both"/>
        <w:rPr>
          <w:sz w:val="28"/>
          <w:szCs w:val="28"/>
        </w:rPr>
      </w:pPr>
      <w:r w:rsidRPr="00F31B99">
        <w:rPr>
          <w:sz w:val="28"/>
          <w:szCs w:val="28"/>
        </w:rPr>
        <w:t>Важливість моніторингу професійного становлення випускників визнається і на державному рівні. Зокрема, на офіційному вебсайті Міністерства освіти і науки України було оприлюднено інформацію про наміри впровадити електронну систему моніторингу працевлаштування випускників закладів вищої освіти. Реалізація такої ініціативи передбачає налагодження інформаційної взаємодії між Міністерством освіти і науки України та Пенсійним фондом України з метою об’єднання відповідних інформаційних ресурсів.</w:t>
      </w:r>
    </w:p>
    <w:p w14:paraId="43A4C2C2" w14:textId="7FCBC2F9" w:rsidR="00853155" w:rsidRPr="00E862B5" w:rsidRDefault="00853155" w:rsidP="00853155">
      <w:pPr>
        <w:pStyle w:val="NormalWeb"/>
        <w:spacing w:before="0" w:beforeAutospacing="0" w:after="0" w:afterAutospacing="0" w:line="360" w:lineRule="auto"/>
        <w:ind w:firstLine="709"/>
        <w:jc w:val="both"/>
        <w:rPr>
          <w:color w:val="FF0000"/>
          <w:sz w:val="28"/>
          <w:szCs w:val="28"/>
          <w:lang w:val="uk-UA"/>
        </w:rPr>
      </w:pPr>
      <w:r w:rsidRPr="00F31B99">
        <w:rPr>
          <w:sz w:val="28"/>
          <w:szCs w:val="28"/>
        </w:rPr>
        <w:lastRenderedPageBreak/>
        <w:t>Передбачається, що інтеграція даних Єдиної державної електронної бази з питань освіти та Пенсійного фонду України створить можливості для отримання більш достовірної та актуальної інформації про професійну діяльність випускників. Це сприятиме підвищенню ефективності аналізу результатів освітньої діяльності закладів вищої освіти та формуванню обґрунтованих управлінських рішень у сфері освіти.</w:t>
      </w:r>
      <w:r w:rsidR="00D50C49">
        <w:rPr>
          <w:sz w:val="28"/>
          <w:szCs w:val="28"/>
          <w:lang w:val="uk-UA"/>
        </w:rPr>
        <w:t xml:space="preserve"> </w:t>
      </w:r>
    </w:p>
    <w:p w14:paraId="22D067D1" w14:textId="77777777" w:rsidR="00853155" w:rsidRPr="00E862B5" w:rsidRDefault="00853155" w:rsidP="00853155">
      <w:pPr>
        <w:pStyle w:val="isselectedend"/>
        <w:spacing w:before="0" w:beforeAutospacing="0" w:after="0" w:afterAutospacing="0" w:line="360" w:lineRule="auto"/>
        <w:ind w:firstLine="709"/>
        <w:jc w:val="both"/>
        <w:rPr>
          <w:sz w:val="28"/>
          <w:szCs w:val="28"/>
          <w:lang w:val="uk-UA"/>
        </w:rPr>
      </w:pPr>
      <w:r w:rsidRPr="00E862B5">
        <w:rPr>
          <w:sz w:val="28"/>
          <w:szCs w:val="28"/>
          <w:lang w:val="uk-UA"/>
        </w:rPr>
        <w:t xml:space="preserve">Відповідно до Словника економічних термінів, моніторинг (від англ. </w:t>
      </w:r>
      <w:r w:rsidRPr="00E862B5">
        <w:rPr>
          <w:rStyle w:val="Emphasis"/>
          <w:sz w:val="28"/>
          <w:szCs w:val="28"/>
        </w:rPr>
        <w:t>monitoring</w:t>
      </w:r>
      <w:r w:rsidRPr="00E862B5">
        <w:rPr>
          <w:sz w:val="28"/>
          <w:szCs w:val="28"/>
          <w:lang w:val="uk-UA"/>
        </w:rPr>
        <w:t>) розглядається як процес систематичного спостереження та аналізу соціальних явищ і процесів, що передбачає регулярний збір, узагальнення та порівняння інформації з метою отримання об’єктивного уявлення про їхній поточний стан, закономірності функціонування та напрями подальшого розвитку.</w:t>
      </w:r>
    </w:p>
    <w:p w14:paraId="302B8083" w14:textId="77777777" w:rsidR="00853155" w:rsidRPr="00E862B5" w:rsidRDefault="00853155" w:rsidP="00853155">
      <w:pPr>
        <w:pStyle w:val="isselectedend"/>
        <w:spacing w:before="0" w:beforeAutospacing="0" w:after="0" w:afterAutospacing="0" w:line="360" w:lineRule="auto"/>
        <w:ind w:firstLine="709"/>
        <w:jc w:val="both"/>
        <w:rPr>
          <w:sz w:val="28"/>
          <w:szCs w:val="28"/>
          <w:lang w:val="uk-UA"/>
        </w:rPr>
      </w:pPr>
      <w:r w:rsidRPr="00E862B5">
        <w:rPr>
          <w:sz w:val="28"/>
          <w:szCs w:val="28"/>
          <w:lang w:val="uk-UA"/>
        </w:rPr>
        <w:t>Необхідність здійснення моніторингу працевлаштування та кар’єрного розвитку випускників закладів вищої освіти України зумовлена низкою актуальних чинників. Насамперед це пов’язано з відсутністю єдиної інтегрованої інформаційної системи, яка б забезпечувала отримання достовірних і повних даних про професійну діяльність випускників. Водночас посилення конкуренції на міжнародному ринку освітніх послуг та боротьба за висококваліфіковані людські ресурси вимагають від закладів вищої освіти постійного вдосконалення освітньої діяльності та підвищення якості підготовки фахівців.</w:t>
      </w:r>
    </w:p>
    <w:p w14:paraId="0FEDF54A" w14:textId="5CA01B7D" w:rsidR="00853155" w:rsidRPr="000F67AF" w:rsidRDefault="00853155" w:rsidP="00381F0E">
      <w:pPr>
        <w:pStyle w:val="NormalWeb"/>
        <w:spacing w:before="0" w:beforeAutospacing="0" w:after="0" w:afterAutospacing="0" w:line="360" w:lineRule="auto"/>
        <w:ind w:firstLine="709"/>
        <w:jc w:val="both"/>
        <w:rPr>
          <w:color w:val="FF0000"/>
          <w:sz w:val="28"/>
          <w:szCs w:val="28"/>
          <w:lang w:val="uk-UA"/>
        </w:rPr>
      </w:pPr>
      <w:r w:rsidRPr="00E862B5">
        <w:rPr>
          <w:sz w:val="28"/>
          <w:szCs w:val="28"/>
          <w:lang w:val="uk-UA"/>
        </w:rPr>
        <w:t>Крім того, результати моніторингу дають змогу оцінити відповідність освітніх програм потребам сучасного ринку праці, визначити рівень професійної реалізації випускників та своєчасно виявити напрями, що потребують удосконалення. У цьому контексті моніторинг виступає важливим інструментом забезпечення якості вищої освіти та підвищення конкурентоспроможності закладів освіти як на національном</w:t>
      </w:r>
      <w:r w:rsidR="00381F0E">
        <w:rPr>
          <w:sz w:val="28"/>
          <w:szCs w:val="28"/>
          <w:lang w:val="uk-UA"/>
        </w:rPr>
        <w:t>у, так і на міжнародному рівнях</w:t>
      </w:r>
      <w:r w:rsidR="00381F0E" w:rsidRPr="00381F0E">
        <w:rPr>
          <w:sz w:val="28"/>
          <w:szCs w:val="28"/>
          <w:lang w:val="uk-UA"/>
        </w:rPr>
        <w:t xml:space="preserve"> [9].</w:t>
      </w:r>
    </w:p>
    <w:p w14:paraId="36E7C73D" w14:textId="77777777" w:rsidR="00853155" w:rsidRPr="00E862B5" w:rsidRDefault="00853155" w:rsidP="00853155">
      <w:pPr>
        <w:pStyle w:val="isselectedend"/>
        <w:spacing w:before="0" w:beforeAutospacing="0" w:after="0" w:afterAutospacing="0" w:line="360" w:lineRule="auto"/>
        <w:ind w:firstLine="709"/>
        <w:jc w:val="both"/>
        <w:rPr>
          <w:sz w:val="28"/>
          <w:szCs w:val="28"/>
        </w:rPr>
      </w:pPr>
      <w:r>
        <w:rPr>
          <w:sz w:val="28"/>
          <w:szCs w:val="28"/>
          <w:lang w:val="uk-UA"/>
        </w:rPr>
        <w:t>Як зазначає І. Сновидович, у</w:t>
      </w:r>
      <w:r w:rsidRPr="00E862B5">
        <w:rPr>
          <w:sz w:val="28"/>
          <w:szCs w:val="28"/>
          <w:lang w:val="uk-UA"/>
        </w:rPr>
        <w:t xml:space="preserve"> Польщі функціонує національна система моніторингу професійної діяльності випускників, яка базується на інтеграції даних </w:t>
      </w:r>
      <w:r w:rsidRPr="00E862B5">
        <w:rPr>
          <w:sz w:val="28"/>
          <w:szCs w:val="28"/>
          <w:lang w:val="uk-UA"/>
        </w:rPr>
        <w:lastRenderedPageBreak/>
        <w:t xml:space="preserve">Управління соціального страхування та інформаційної системи науки і вищої освіти </w:t>
      </w:r>
      <w:r w:rsidRPr="00381F0E">
        <w:rPr>
          <w:sz w:val="28"/>
          <w:szCs w:val="28"/>
          <w:lang w:val="en-US"/>
        </w:rPr>
        <w:t>POL</w:t>
      </w:r>
      <w:r w:rsidRPr="00E862B5">
        <w:rPr>
          <w:sz w:val="28"/>
          <w:szCs w:val="28"/>
          <w:lang w:val="uk-UA"/>
        </w:rPr>
        <w:t>-</w:t>
      </w:r>
      <w:r w:rsidRPr="00381F0E">
        <w:rPr>
          <w:sz w:val="28"/>
          <w:szCs w:val="28"/>
          <w:lang w:val="en-US"/>
        </w:rPr>
        <w:t>on</w:t>
      </w:r>
      <w:r w:rsidRPr="00E862B5">
        <w:rPr>
          <w:sz w:val="28"/>
          <w:szCs w:val="28"/>
          <w:lang w:val="uk-UA"/>
        </w:rPr>
        <w:t xml:space="preserve">. </w:t>
      </w:r>
      <w:r w:rsidRPr="00E862B5">
        <w:rPr>
          <w:sz w:val="28"/>
          <w:szCs w:val="28"/>
        </w:rPr>
        <w:t>Остання є найбільшим централізованим ресурсом, що містить відомості про систему вищої освіти та наукову діяльність у країні.</w:t>
      </w:r>
    </w:p>
    <w:p w14:paraId="74D34134" w14:textId="77777777" w:rsidR="00853155" w:rsidRPr="00E862B5" w:rsidRDefault="00853155" w:rsidP="00853155">
      <w:pPr>
        <w:pStyle w:val="isselectedend"/>
        <w:spacing w:before="0" w:beforeAutospacing="0" w:after="0" w:afterAutospacing="0" w:line="360" w:lineRule="auto"/>
        <w:ind w:firstLine="709"/>
        <w:jc w:val="both"/>
        <w:rPr>
          <w:sz w:val="28"/>
          <w:szCs w:val="28"/>
        </w:rPr>
      </w:pPr>
      <w:r w:rsidRPr="00E862B5">
        <w:rPr>
          <w:sz w:val="28"/>
          <w:szCs w:val="28"/>
        </w:rPr>
        <w:t>Поєднання інформації з різних державних джерел дає змогу здійснювати комплексний аналіз професійної реалізації випускників та оцінювати їхнє становище на ринку праці. На основі цих даних проводяться дослідження щодо тривалості пошуку першого місця роботи після завершення навчання, рівня ризику безробіття, показників заробітної плати та економічної активності випускників.</w:t>
      </w:r>
    </w:p>
    <w:p w14:paraId="6779641F" w14:textId="12627340" w:rsidR="00853155" w:rsidRPr="000F67AF" w:rsidRDefault="00853155" w:rsidP="000F67AF">
      <w:pPr>
        <w:pStyle w:val="NormalWeb"/>
        <w:spacing w:before="0" w:beforeAutospacing="0" w:after="0" w:afterAutospacing="0" w:line="360" w:lineRule="auto"/>
        <w:ind w:firstLine="709"/>
        <w:jc w:val="both"/>
        <w:rPr>
          <w:color w:val="FF0000"/>
          <w:sz w:val="28"/>
          <w:szCs w:val="28"/>
        </w:rPr>
      </w:pPr>
      <w:r w:rsidRPr="00E862B5">
        <w:rPr>
          <w:sz w:val="28"/>
          <w:szCs w:val="28"/>
        </w:rPr>
        <w:t>Крім того, система дозволяє аналізувати особливості регіональних ринків праці залежно від місця проживання випускників, визначати частку осіб, які продовжили навчання після здобуття певного освітнього рівня, а також оцінювати кількість випускників, які були зареєстровані в службах зайнятості як безробітні. Завдяки цьому забезпечується формування об’єктивної інформаційної бази для оцінювання ефективності системи вищої освіти та прийняття обґрунтованих управлінських рі</w:t>
      </w:r>
      <w:r w:rsidR="000F67AF">
        <w:rPr>
          <w:sz w:val="28"/>
          <w:szCs w:val="28"/>
        </w:rPr>
        <w:t>шень у сфері освітньої політики</w:t>
      </w:r>
      <w:r w:rsidR="000F67AF" w:rsidRPr="000F67AF">
        <w:rPr>
          <w:sz w:val="28"/>
          <w:szCs w:val="28"/>
        </w:rPr>
        <w:t xml:space="preserve"> </w:t>
      </w:r>
      <w:r w:rsidR="000F67AF" w:rsidRPr="0029079B">
        <w:rPr>
          <w:sz w:val="28"/>
          <w:szCs w:val="28"/>
        </w:rPr>
        <w:t>[</w:t>
      </w:r>
      <w:r w:rsidR="000F67AF" w:rsidRPr="0084017A">
        <w:rPr>
          <w:sz w:val="28"/>
          <w:szCs w:val="28"/>
        </w:rPr>
        <w:t>2</w:t>
      </w:r>
      <w:r w:rsidR="000F67AF" w:rsidRPr="000F67AF">
        <w:rPr>
          <w:sz w:val="28"/>
          <w:szCs w:val="28"/>
        </w:rPr>
        <w:t>3</w:t>
      </w:r>
      <w:r w:rsidR="000F67AF" w:rsidRPr="0029079B">
        <w:rPr>
          <w:sz w:val="28"/>
          <w:szCs w:val="28"/>
        </w:rPr>
        <w:t>].</w:t>
      </w:r>
    </w:p>
    <w:p w14:paraId="3702D965" w14:textId="0883F662" w:rsidR="00853155" w:rsidRPr="000F67AF" w:rsidRDefault="00853155" w:rsidP="000F67AF">
      <w:pPr>
        <w:pStyle w:val="NormalWeb"/>
        <w:spacing w:before="0" w:beforeAutospacing="0" w:after="0" w:afterAutospacing="0" w:line="360" w:lineRule="auto"/>
        <w:ind w:firstLine="709"/>
        <w:jc w:val="both"/>
        <w:rPr>
          <w:color w:val="FF0000"/>
          <w:sz w:val="28"/>
          <w:szCs w:val="28"/>
          <w:lang w:val="uk-UA"/>
        </w:rPr>
      </w:pPr>
      <w:r w:rsidRPr="000D4056">
        <w:rPr>
          <w:sz w:val="28"/>
          <w:szCs w:val="28"/>
          <w:lang w:val="uk-UA"/>
        </w:rPr>
        <w:t>Досвід Польщі демонструє, що ефективний моніторинг професійної діяльності випускників ґрунтується на взаємодії державних органів та інтегрованих інформаційних систем. Подібний підхід планується реалізувати і в Україні. Зокрема, Міністерство освіти і науки України анонсувало створення електронної системи моніторингу працевлаштування випускників, функціонування якої передбачатиме використання інформації Пенсійного фонду України для отримання об’єктивних да</w:t>
      </w:r>
      <w:r>
        <w:rPr>
          <w:sz w:val="28"/>
          <w:szCs w:val="28"/>
          <w:lang w:val="uk-UA"/>
        </w:rPr>
        <w:t>н</w:t>
      </w:r>
      <w:r w:rsidR="000F67AF">
        <w:rPr>
          <w:sz w:val="28"/>
          <w:szCs w:val="28"/>
          <w:lang w:val="uk-UA"/>
        </w:rPr>
        <w:t>их щодо зайнятості випускників</w:t>
      </w:r>
      <w:r w:rsidR="000F67AF" w:rsidRPr="000F67AF">
        <w:rPr>
          <w:sz w:val="28"/>
          <w:szCs w:val="28"/>
          <w:lang w:val="uk-UA"/>
        </w:rPr>
        <w:t xml:space="preserve"> [23].</w:t>
      </w:r>
    </w:p>
    <w:p w14:paraId="035AD342" w14:textId="77777777" w:rsidR="00853155" w:rsidRPr="000D4056" w:rsidRDefault="00853155" w:rsidP="00853155">
      <w:pPr>
        <w:pStyle w:val="isselectedend"/>
        <w:spacing w:before="0" w:beforeAutospacing="0" w:after="0" w:afterAutospacing="0" w:line="360" w:lineRule="auto"/>
        <w:ind w:firstLine="709"/>
        <w:jc w:val="both"/>
        <w:rPr>
          <w:sz w:val="28"/>
          <w:szCs w:val="28"/>
        </w:rPr>
      </w:pPr>
      <w:r w:rsidRPr="000D4056">
        <w:rPr>
          <w:sz w:val="28"/>
          <w:szCs w:val="28"/>
          <w:lang w:val="uk-UA"/>
        </w:rPr>
        <w:t xml:space="preserve">Водночас практичний інтерес становить досвід окремих українських закладів вищої освіти, які вже впроваджують власні механізми збору та аналізу інформації про професійну реалізацію випускників. </w:t>
      </w:r>
      <w:r w:rsidRPr="000D4056">
        <w:rPr>
          <w:sz w:val="28"/>
          <w:szCs w:val="28"/>
        </w:rPr>
        <w:t>Одним із таких прикладів є Львівський національний університет імені Івана Франка.</w:t>
      </w:r>
    </w:p>
    <w:p w14:paraId="4E673D1A" w14:textId="326CA974" w:rsidR="00853155" w:rsidRPr="00CB073A" w:rsidRDefault="00853155" w:rsidP="00CB073A">
      <w:pPr>
        <w:pStyle w:val="NormalWeb"/>
        <w:spacing w:before="0" w:beforeAutospacing="0" w:after="0" w:afterAutospacing="0" w:line="360" w:lineRule="auto"/>
        <w:ind w:firstLine="709"/>
        <w:jc w:val="both"/>
        <w:rPr>
          <w:color w:val="FF0000"/>
          <w:sz w:val="28"/>
          <w:szCs w:val="28"/>
        </w:rPr>
      </w:pPr>
      <w:r w:rsidRPr="000D4056">
        <w:rPr>
          <w:sz w:val="28"/>
          <w:szCs w:val="28"/>
        </w:rPr>
        <w:lastRenderedPageBreak/>
        <w:t>Незважаючи на те, що на державному рівні цілісна система моніторингу працевлаштування та кар’єрного розвитку випускників в Україні поки що перебуває на етапі формування, заклади вищої освіти активно використовують інструменти опитування випускників і роботодавців для оцінювання результатів освітньої діяльності. Такі дослідження дають можливість отримати інформацію про професійний шлях випускників, рівень їхньої задоволеності отриманою освітою та відповідність сформованих компетентносте</w:t>
      </w:r>
      <w:r w:rsidR="00CB073A">
        <w:rPr>
          <w:sz w:val="28"/>
          <w:szCs w:val="28"/>
        </w:rPr>
        <w:t>й вимогам сучасного ринку праці</w:t>
      </w:r>
      <w:r w:rsidR="00CB073A" w:rsidRPr="00CB073A">
        <w:rPr>
          <w:sz w:val="28"/>
          <w:szCs w:val="28"/>
        </w:rPr>
        <w:t xml:space="preserve"> </w:t>
      </w:r>
      <w:r w:rsidR="00CB073A" w:rsidRPr="0029079B">
        <w:rPr>
          <w:sz w:val="28"/>
          <w:szCs w:val="28"/>
        </w:rPr>
        <w:t>[</w:t>
      </w:r>
      <w:r w:rsidR="00CB073A" w:rsidRPr="0084017A">
        <w:rPr>
          <w:sz w:val="28"/>
          <w:szCs w:val="28"/>
        </w:rPr>
        <w:t>2</w:t>
      </w:r>
      <w:r w:rsidR="00CB073A" w:rsidRPr="00CB073A">
        <w:rPr>
          <w:sz w:val="28"/>
          <w:szCs w:val="28"/>
        </w:rPr>
        <w:t>3</w:t>
      </w:r>
      <w:r w:rsidR="00CB073A" w:rsidRPr="0029079B">
        <w:rPr>
          <w:sz w:val="28"/>
          <w:szCs w:val="28"/>
        </w:rPr>
        <w:t>].</w:t>
      </w:r>
    </w:p>
    <w:p w14:paraId="699FFC23" w14:textId="22E943C2" w:rsidR="00853155" w:rsidRPr="00CB073A" w:rsidRDefault="00853155" w:rsidP="00CB073A">
      <w:pPr>
        <w:pStyle w:val="NormalWeb"/>
        <w:spacing w:before="0" w:beforeAutospacing="0" w:after="0" w:afterAutospacing="0" w:line="360" w:lineRule="auto"/>
        <w:ind w:firstLine="709"/>
        <w:jc w:val="both"/>
        <w:rPr>
          <w:color w:val="FF0000"/>
          <w:sz w:val="28"/>
          <w:szCs w:val="28"/>
        </w:rPr>
      </w:pPr>
      <w:r w:rsidRPr="00A23088">
        <w:rPr>
          <w:sz w:val="28"/>
          <w:szCs w:val="28"/>
          <w:lang w:val="uk-UA"/>
        </w:rPr>
        <w:t xml:space="preserve">Зокрема, у Львівському національному університеті імені Івана Франка опитування випускників та роботодавців організовуються за участю підрозділів, відповідальних за кар’єрний розвиток, співпрацю з бізнесом та моніторинг якості освіти. </w:t>
      </w:r>
      <w:r w:rsidRPr="003F0B05">
        <w:rPr>
          <w:sz w:val="28"/>
          <w:szCs w:val="28"/>
          <w:lang w:val="uk-UA"/>
        </w:rPr>
        <w:t xml:space="preserve">Основною метою таких досліджень є вивчення тенденцій розвитку ринку праці, оцінювання якості освітніх послуг, визначення потреб роботодавців у фахівцях різних спеціальностей, а також аналіз рівня працевлаштування та професійного зростання випускників. </w:t>
      </w:r>
      <w:r w:rsidRPr="000D4056">
        <w:rPr>
          <w:sz w:val="28"/>
          <w:szCs w:val="28"/>
        </w:rPr>
        <w:t>Отримані результати використовуються для вдосконалення освітніх програм і підвищення їхньої відповідності актуальним по</w:t>
      </w:r>
      <w:r w:rsidR="00CB073A">
        <w:rPr>
          <w:sz w:val="28"/>
          <w:szCs w:val="28"/>
        </w:rPr>
        <w:t>требам суспільства та економіки</w:t>
      </w:r>
      <w:r w:rsidR="00CB073A" w:rsidRPr="00CB073A">
        <w:rPr>
          <w:sz w:val="28"/>
          <w:szCs w:val="28"/>
        </w:rPr>
        <w:t xml:space="preserve"> </w:t>
      </w:r>
      <w:r w:rsidR="00CB073A" w:rsidRPr="0029079B">
        <w:rPr>
          <w:sz w:val="28"/>
          <w:szCs w:val="28"/>
        </w:rPr>
        <w:t>[</w:t>
      </w:r>
      <w:r w:rsidR="00CB073A" w:rsidRPr="0084017A">
        <w:rPr>
          <w:sz w:val="28"/>
          <w:szCs w:val="28"/>
        </w:rPr>
        <w:t>2</w:t>
      </w:r>
      <w:r w:rsidR="00CB073A" w:rsidRPr="00CB073A">
        <w:rPr>
          <w:sz w:val="28"/>
          <w:szCs w:val="28"/>
        </w:rPr>
        <w:t>3</w:t>
      </w:r>
      <w:r w:rsidR="00CB073A" w:rsidRPr="0029079B">
        <w:rPr>
          <w:sz w:val="28"/>
          <w:szCs w:val="28"/>
        </w:rPr>
        <w:t>].</w:t>
      </w:r>
    </w:p>
    <w:p w14:paraId="3998C7EC" w14:textId="69322C95" w:rsidR="00853155" w:rsidRPr="005714C0" w:rsidRDefault="00853155" w:rsidP="005714C0">
      <w:pPr>
        <w:pStyle w:val="NormalWeb"/>
        <w:spacing w:before="0" w:beforeAutospacing="0" w:after="0" w:afterAutospacing="0" w:line="360" w:lineRule="auto"/>
        <w:ind w:firstLine="709"/>
        <w:jc w:val="both"/>
        <w:rPr>
          <w:color w:val="FF0000"/>
          <w:sz w:val="28"/>
          <w:szCs w:val="28"/>
          <w:lang w:val="uk-UA"/>
        </w:rPr>
      </w:pPr>
      <w:r w:rsidRPr="00CD79B5">
        <w:rPr>
          <w:sz w:val="28"/>
          <w:szCs w:val="28"/>
          <w:lang w:val="uk-UA"/>
        </w:rPr>
        <w:t>На думку О. Замятної, рівень працевлаштування випускників належить до ключових показників, що характеризують якість освітньої діяльності та конкурентоспроможність закладу вищої освіти. Цей показник відображає не лише ступінь затребуваності випускників на сучасному ринку праці, а й дає можливість оцінити ефективність їхньої професійної підготовки, рівень сформованості необхідних компетентностей, здатність до адаптації в професійному середовищі та успішні</w:t>
      </w:r>
      <w:r w:rsidR="005714C0">
        <w:rPr>
          <w:sz w:val="28"/>
          <w:szCs w:val="28"/>
          <w:lang w:val="uk-UA"/>
        </w:rPr>
        <w:t>сть реалізації за обраним фахом</w:t>
      </w:r>
      <w:r w:rsidR="005714C0" w:rsidRPr="005714C0">
        <w:rPr>
          <w:sz w:val="28"/>
          <w:szCs w:val="28"/>
          <w:lang w:val="uk-UA"/>
        </w:rPr>
        <w:t xml:space="preserve"> [11].</w:t>
      </w:r>
    </w:p>
    <w:p w14:paraId="353A7038" w14:textId="77777777" w:rsidR="00853155" w:rsidRPr="00CD79B5" w:rsidRDefault="00853155" w:rsidP="00853155">
      <w:pPr>
        <w:pStyle w:val="isselectedend"/>
        <w:spacing w:before="0" w:beforeAutospacing="0" w:after="0" w:afterAutospacing="0" w:line="360" w:lineRule="auto"/>
        <w:ind w:firstLine="709"/>
        <w:jc w:val="both"/>
        <w:rPr>
          <w:sz w:val="28"/>
          <w:szCs w:val="28"/>
          <w:lang w:val="uk-UA"/>
        </w:rPr>
      </w:pPr>
      <w:r w:rsidRPr="00CD79B5">
        <w:rPr>
          <w:sz w:val="28"/>
          <w:szCs w:val="28"/>
          <w:lang w:val="uk-UA"/>
        </w:rPr>
        <w:t xml:space="preserve">Водночас моніторинг працевлаштування випускників є важливим інструментом для аналізу відповідності результатів освітнього процесу </w:t>
      </w:r>
      <w:r w:rsidRPr="00CD79B5">
        <w:rPr>
          <w:sz w:val="28"/>
          <w:szCs w:val="28"/>
          <w:lang w:val="uk-UA"/>
        </w:rPr>
        <w:lastRenderedPageBreak/>
        <w:t>актуальним потребам ринку праці та визначення напрямів удосконалення освітніх програм.</w:t>
      </w:r>
    </w:p>
    <w:p w14:paraId="1DEFD2C3" w14:textId="12D504D0" w:rsidR="00853155" w:rsidRPr="005714C0" w:rsidRDefault="00853155" w:rsidP="005714C0">
      <w:pPr>
        <w:pStyle w:val="NormalWeb"/>
        <w:spacing w:before="0" w:beforeAutospacing="0" w:after="0" w:afterAutospacing="0" w:line="360" w:lineRule="auto"/>
        <w:ind w:firstLine="709"/>
        <w:jc w:val="both"/>
        <w:rPr>
          <w:color w:val="FF0000"/>
          <w:sz w:val="28"/>
          <w:szCs w:val="28"/>
          <w:lang w:val="uk-UA"/>
        </w:rPr>
      </w:pPr>
      <w:r w:rsidRPr="00CD79B5">
        <w:rPr>
          <w:sz w:val="28"/>
          <w:szCs w:val="28"/>
          <w:lang w:val="uk-UA"/>
        </w:rPr>
        <w:t>Прикладом практичної реалізації таких підходів є участь Львівський національний університет імені Івана Франка у проєкті регіонального розвитку «Моніторинг реалізації інтелектуального потенціалу випускників ЗПТО і ЗВО прикордонного регіону: соціальне партнерство, державне і регіональне замовлення». Основною метою цього проєкту було дослідження особливостей професійної реалізації випускників закладів професійно-технічної та вищої освіти, а також удосконалення механізмів взаємодії між освітніми установами, роботодавцями та органами державного управління у сфері формуван</w:t>
      </w:r>
      <w:r w:rsidR="005714C0">
        <w:rPr>
          <w:sz w:val="28"/>
          <w:szCs w:val="28"/>
          <w:lang w:val="uk-UA"/>
        </w:rPr>
        <w:t>ня кадрового потенціалу регіону</w:t>
      </w:r>
      <w:r w:rsidR="005714C0" w:rsidRPr="005714C0">
        <w:rPr>
          <w:sz w:val="28"/>
          <w:szCs w:val="28"/>
          <w:lang w:val="uk-UA"/>
        </w:rPr>
        <w:t xml:space="preserve"> [23].</w:t>
      </w:r>
    </w:p>
    <w:p w14:paraId="14754215" w14:textId="77777777" w:rsidR="00853155" w:rsidRPr="00E65642" w:rsidRDefault="00853155" w:rsidP="00853155">
      <w:pPr>
        <w:spacing w:after="0" w:line="360" w:lineRule="auto"/>
        <w:ind w:firstLine="709"/>
        <w:jc w:val="both"/>
        <w:rPr>
          <w:rFonts w:ascii="Times New Roman" w:hAnsi="Times New Roman" w:cs="Times New Roman"/>
          <w:sz w:val="28"/>
          <w:szCs w:val="28"/>
          <w:lang w:val="uk-UA"/>
        </w:rPr>
      </w:pPr>
      <w:r w:rsidRPr="00E65642">
        <w:rPr>
          <w:rFonts w:ascii="Times New Roman" w:hAnsi="Times New Roman" w:cs="Times New Roman"/>
          <w:sz w:val="28"/>
          <w:szCs w:val="28"/>
          <w:lang w:val="uk-UA"/>
        </w:rPr>
        <w:t>Проєкт реалізується у рамках секторальної підт</w:t>
      </w:r>
      <w:r>
        <w:rPr>
          <w:rFonts w:ascii="Times New Roman" w:hAnsi="Times New Roman" w:cs="Times New Roman"/>
          <w:sz w:val="28"/>
          <w:szCs w:val="28"/>
          <w:lang w:val="uk-UA"/>
        </w:rPr>
        <w:t xml:space="preserve">римки ЄС регіональної політики </w:t>
      </w:r>
      <w:r w:rsidRPr="00E65642">
        <w:rPr>
          <w:rFonts w:ascii="Times New Roman" w:hAnsi="Times New Roman" w:cs="Times New Roman"/>
          <w:sz w:val="28"/>
          <w:szCs w:val="28"/>
          <w:lang w:val="uk-UA"/>
        </w:rPr>
        <w:t xml:space="preserve">України за напрямом «Розвиток людського потенціалу» і передбачає два головні завдання: </w:t>
      </w:r>
    </w:p>
    <w:p w14:paraId="7174DECA" w14:textId="77777777" w:rsidR="00853155" w:rsidRPr="00E65642" w:rsidRDefault="00853155" w:rsidP="00853155">
      <w:pPr>
        <w:spacing w:after="0" w:line="360" w:lineRule="auto"/>
        <w:ind w:firstLine="709"/>
        <w:jc w:val="both"/>
        <w:rPr>
          <w:rFonts w:ascii="Times New Roman" w:hAnsi="Times New Roman" w:cs="Times New Roman"/>
          <w:sz w:val="28"/>
          <w:szCs w:val="28"/>
          <w:lang w:val="uk-UA"/>
        </w:rPr>
      </w:pPr>
      <w:r w:rsidRPr="00E65642">
        <w:rPr>
          <w:rFonts w:ascii="Times New Roman" w:hAnsi="Times New Roman" w:cs="Times New Roman"/>
          <w:sz w:val="28"/>
          <w:szCs w:val="28"/>
          <w:lang w:val="uk-UA"/>
        </w:rPr>
        <w:t xml:space="preserve">-  моніторинг  конкурентоспроможності  ЗВО  і  ЗПТО  регіону  за  критерієм </w:t>
      </w:r>
    </w:p>
    <w:p w14:paraId="2B93F04F" w14:textId="77777777" w:rsidR="00853155" w:rsidRPr="00E65642" w:rsidRDefault="00853155" w:rsidP="00853155">
      <w:pPr>
        <w:spacing w:after="0" w:line="360" w:lineRule="auto"/>
        <w:ind w:firstLine="709"/>
        <w:jc w:val="both"/>
        <w:rPr>
          <w:rFonts w:ascii="Times New Roman" w:hAnsi="Times New Roman" w:cs="Times New Roman"/>
          <w:sz w:val="28"/>
          <w:szCs w:val="28"/>
          <w:lang w:val="uk-UA"/>
        </w:rPr>
      </w:pPr>
      <w:r w:rsidRPr="00E65642">
        <w:rPr>
          <w:rFonts w:ascii="Times New Roman" w:hAnsi="Times New Roman" w:cs="Times New Roman"/>
          <w:sz w:val="28"/>
          <w:szCs w:val="28"/>
          <w:lang w:val="uk-UA"/>
        </w:rPr>
        <w:t>ефективної зайнятості випускників;</w:t>
      </w:r>
    </w:p>
    <w:p w14:paraId="6576C32A" w14:textId="708BA5AE" w:rsidR="00853155" w:rsidRPr="00637447" w:rsidRDefault="00853155" w:rsidP="00651E5E">
      <w:pPr>
        <w:pStyle w:val="NormalWeb"/>
        <w:spacing w:before="0" w:beforeAutospacing="0" w:after="0" w:afterAutospacing="0" w:line="360" w:lineRule="auto"/>
        <w:ind w:firstLine="709"/>
        <w:jc w:val="both"/>
        <w:rPr>
          <w:color w:val="FF0000"/>
          <w:sz w:val="28"/>
          <w:szCs w:val="28"/>
          <w:lang w:val="uk-UA"/>
        </w:rPr>
      </w:pPr>
      <w:r w:rsidRPr="00E65642">
        <w:rPr>
          <w:sz w:val="28"/>
          <w:szCs w:val="28"/>
          <w:lang w:val="uk-UA"/>
        </w:rPr>
        <w:t>-  робота  над  розробкою  веб-порталу  «Індика</w:t>
      </w:r>
      <w:r>
        <w:rPr>
          <w:sz w:val="28"/>
          <w:szCs w:val="28"/>
          <w:lang w:val="uk-UA"/>
        </w:rPr>
        <w:t xml:space="preserve">тори  якості  та  ефективності </w:t>
      </w:r>
      <w:r w:rsidRPr="00E65642">
        <w:rPr>
          <w:sz w:val="28"/>
          <w:szCs w:val="28"/>
          <w:lang w:val="uk-UA"/>
        </w:rPr>
        <w:t>професі</w:t>
      </w:r>
      <w:r w:rsidR="00651E5E">
        <w:rPr>
          <w:sz w:val="28"/>
          <w:szCs w:val="28"/>
          <w:lang w:val="uk-UA"/>
        </w:rPr>
        <w:t xml:space="preserve">йної і вищої освіти Львівщини» </w:t>
      </w:r>
      <w:r w:rsidR="00651E5E" w:rsidRPr="00651E5E">
        <w:rPr>
          <w:sz w:val="28"/>
          <w:szCs w:val="28"/>
          <w:lang w:val="uk-UA"/>
        </w:rPr>
        <w:t>[23].</w:t>
      </w:r>
      <w:r w:rsidRPr="00637447">
        <w:rPr>
          <w:color w:val="FF0000"/>
          <w:sz w:val="28"/>
          <w:szCs w:val="28"/>
          <w:lang w:val="uk-UA"/>
        </w:rPr>
        <w:t xml:space="preserve">  </w:t>
      </w:r>
    </w:p>
    <w:p w14:paraId="182A1281" w14:textId="77777777" w:rsidR="00853155" w:rsidRPr="00637447" w:rsidRDefault="00853155" w:rsidP="00853155">
      <w:pPr>
        <w:pStyle w:val="isselectedend"/>
        <w:spacing w:before="0" w:beforeAutospacing="0" w:after="0" w:afterAutospacing="0" w:line="360" w:lineRule="auto"/>
        <w:ind w:firstLine="709"/>
        <w:jc w:val="both"/>
        <w:rPr>
          <w:sz w:val="28"/>
          <w:szCs w:val="28"/>
          <w:lang w:val="uk-UA"/>
        </w:rPr>
      </w:pPr>
      <w:r w:rsidRPr="00637447">
        <w:rPr>
          <w:sz w:val="28"/>
          <w:szCs w:val="28"/>
          <w:lang w:val="uk-UA"/>
        </w:rPr>
        <w:t>Одним із важливих показників ефективності діяльності закладу вищої освіти є рівень працевлаштування випускників за здобутою спеціальністю. Цей показник відображає ступінь відповідності підготовки фахівців сучасним вимогам ринку праці та свідчить про здатність університету забезпечувати формування компетентностей, які мають практичну цінність для роботодавців.</w:t>
      </w:r>
    </w:p>
    <w:p w14:paraId="21149616" w14:textId="77777777" w:rsidR="00853155" w:rsidRPr="00637447" w:rsidRDefault="00853155" w:rsidP="00853155">
      <w:pPr>
        <w:pStyle w:val="isselectedend"/>
        <w:spacing w:before="0" w:beforeAutospacing="0" w:after="0" w:afterAutospacing="0" w:line="360" w:lineRule="auto"/>
        <w:ind w:firstLine="709"/>
        <w:jc w:val="both"/>
        <w:rPr>
          <w:sz w:val="28"/>
          <w:szCs w:val="28"/>
          <w:lang w:val="uk-UA"/>
        </w:rPr>
      </w:pPr>
      <w:r w:rsidRPr="00637447">
        <w:rPr>
          <w:sz w:val="28"/>
          <w:szCs w:val="28"/>
          <w:lang w:val="uk-UA"/>
        </w:rPr>
        <w:t xml:space="preserve">Моніторинг працевлаштування та професійного розвитку випускників також виступає ефективним інструментом взаємодії між закладами вищої освіти та роботодавцями. Отримані результати дають можливість оцінити відповідність </w:t>
      </w:r>
      <w:r w:rsidRPr="00637447">
        <w:rPr>
          <w:sz w:val="28"/>
          <w:szCs w:val="28"/>
          <w:lang w:val="uk-UA"/>
        </w:rPr>
        <w:lastRenderedPageBreak/>
        <w:t>освітніх програм актуальним потребам економіки та сприяють підготовці фахівців, здатних успішно реалізувати себе за обраною спеціальністю.</w:t>
      </w:r>
    </w:p>
    <w:p w14:paraId="2DCE9ED0" w14:textId="77777777" w:rsidR="00853155" w:rsidRDefault="00853155" w:rsidP="00853155">
      <w:pPr>
        <w:pStyle w:val="isselectedend"/>
        <w:spacing w:before="0" w:beforeAutospacing="0" w:after="0" w:afterAutospacing="0" w:line="360" w:lineRule="auto"/>
        <w:ind w:firstLine="709"/>
        <w:jc w:val="both"/>
        <w:rPr>
          <w:sz w:val="28"/>
          <w:szCs w:val="28"/>
          <w:lang w:val="uk-UA"/>
        </w:rPr>
      </w:pPr>
      <w:r w:rsidRPr="00637447">
        <w:rPr>
          <w:sz w:val="28"/>
          <w:szCs w:val="28"/>
        </w:rPr>
        <w:t xml:space="preserve">Частка випускників, які працюють за фахом, може розглядатися як показник усвідомленого вибору майбутньої професії ще на етапі вступу до закладу освіти. Ефективність навчання значною мірою залежить від мотивації здобувача освіти, його зацікавленості в обраній спеціальності та готовності поєднувати теоретичну підготовку з практичним набуттям професійних компетентностей. </w:t>
      </w:r>
    </w:p>
    <w:p w14:paraId="6AAF5CB7" w14:textId="77777777" w:rsidR="00853155" w:rsidRPr="00637447" w:rsidRDefault="00853155" w:rsidP="00853155">
      <w:pPr>
        <w:pStyle w:val="isselectedend"/>
        <w:spacing w:before="0" w:beforeAutospacing="0" w:after="0" w:afterAutospacing="0" w:line="360" w:lineRule="auto"/>
        <w:ind w:firstLine="709"/>
        <w:jc w:val="both"/>
        <w:rPr>
          <w:sz w:val="28"/>
          <w:szCs w:val="28"/>
        </w:rPr>
      </w:pPr>
      <w:r w:rsidRPr="00637447">
        <w:rPr>
          <w:sz w:val="28"/>
          <w:szCs w:val="28"/>
        </w:rPr>
        <w:t>Саме це створює передумови для подальшої успішної професійної діяльності та конкурентоспроможності на ринку праці.</w:t>
      </w:r>
    </w:p>
    <w:p w14:paraId="6484B970" w14:textId="77777777" w:rsidR="00853155" w:rsidRPr="00637447" w:rsidRDefault="00853155" w:rsidP="00853155">
      <w:pPr>
        <w:pStyle w:val="isselectedend"/>
        <w:spacing w:before="0" w:beforeAutospacing="0" w:after="0" w:afterAutospacing="0" w:line="360" w:lineRule="auto"/>
        <w:ind w:firstLine="709"/>
        <w:jc w:val="both"/>
        <w:rPr>
          <w:sz w:val="28"/>
          <w:szCs w:val="28"/>
        </w:rPr>
      </w:pPr>
      <w:r w:rsidRPr="00637447">
        <w:rPr>
          <w:sz w:val="28"/>
          <w:szCs w:val="28"/>
        </w:rPr>
        <w:t>Окремий науковий інтерес становить аналіз територіальних особливостей працевлаштування випускників, або так звана географія зайнятості. Такі дослідження дозволяють визначити регіони концентрації трудових ресурсів, оцінити масштаби внутрішньої міграції випускників та виявити взаємозв’язок між системою освіти і регіональними ринками праці. Зокрема, результати окремих досліджень свідчать, що переважна більшість випускників продовжує професійну діяльність у регіоні здобуття освіти.</w:t>
      </w:r>
    </w:p>
    <w:p w14:paraId="52CAD92D" w14:textId="6CD77EA7" w:rsidR="00853155" w:rsidRPr="00651E5E" w:rsidRDefault="00853155" w:rsidP="00651E5E">
      <w:pPr>
        <w:pStyle w:val="NormalWeb"/>
        <w:spacing w:before="0" w:beforeAutospacing="0" w:after="0" w:afterAutospacing="0" w:line="360" w:lineRule="auto"/>
        <w:ind w:firstLine="709"/>
        <w:jc w:val="both"/>
        <w:rPr>
          <w:color w:val="FF0000"/>
          <w:sz w:val="28"/>
          <w:szCs w:val="28"/>
        </w:rPr>
      </w:pPr>
      <w:r w:rsidRPr="00637447">
        <w:rPr>
          <w:sz w:val="28"/>
          <w:szCs w:val="28"/>
        </w:rPr>
        <w:t>Моніторинг працевлаштування та кар’єрного розвитку випускників є перспективним напрямом наукових досліджень, який поєднує освітній, економічний, соціальний і міграційний аспекти. Його результати дають змогу оцінювати якість освітніх послуг, визначати тенденції розвитку системи вищої освіти, аналізувати потреби роботодавців, а також прогнозувати попит на</w:t>
      </w:r>
      <w:r w:rsidR="00651E5E">
        <w:rPr>
          <w:sz w:val="28"/>
          <w:szCs w:val="28"/>
        </w:rPr>
        <w:t xml:space="preserve"> фахівців різних спеціальностей</w:t>
      </w:r>
      <w:r w:rsidR="00651E5E" w:rsidRPr="00651E5E">
        <w:rPr>
          <w:sz w:val="28"/>
          <w:szCs w:val="28"/>
        </w:rPr>
        <w:t xml:space="preserve"> </w:t>
      </w:r>
      <w:r w:rsidR="00651E5E" w:rsidRPr="0029079B">
        <w:rPr>
          <w:sz w:val="28"/>
          <w:szCs w:val="28"/>
        </w:rPr>
        <w:t>[</w:t>
      </w:r>
      <w:r w:rsidR="00651E5E" w:rsidRPr="0084017A">
        <w:rPr>
          <w:sz w:val="28"/>
          <w:szCs w:val="28"/>
        </w:rPr>
        <w:t>2</w:t>
      </w:r>
      <w:r w:rsidR="00651E5E" w:rsidRPr="00651E5E">
        <w:rPr>
          <w:sz w:val="28"/>
          <w:szCs w:val="28"/>
        </w:rPr>
        <w:t>3</w:t>
      </w:r>
      <w:r w:rsidR="00651E5E" w:rsidRPr="0029079B">
        <w:rPr>
          <w:sz w:val="28"/>
          <w:szCs w:val="28"/>
        </w:rPr>
        <w:t>].</w:t>
      </w:r>
    </w:p>
    <w:p w14:paraId="4AFA64DF" w14:textId="77777777" w:rsidR="00853155" w:rsidRPr="003F0B05" w:rsidRDefault="00853155" w:rsidP="00853155">
      <w:pPr>
        <w:pStyle w:val="isselectedend"/>
        <w:spacing w:before="0" w:beforeAutospacing="0" w:after="0" w:afterAutospacing="0" w:line="360" w:lineRule="auto"/>
        <w:ind w:firstLine="709"/>
        <w:jc w:val="both"/>
        <w:rPr>
          <w:sz w:val="28"/>
          <w:szCs w:val="28"/>
          <w:lang w:val="uk-UA"/>
        </w:rPr>
      </w:pPr>
      <w:r w:rsidRPr="00637447">
        <w:rPr>
          <w:sz w:val="28"/>
          <w:szCs w:val="28"/>
          <w:lang w:val="uk-UA"/>
        </w:rPr>
        <w:t xml:space="preserve">Крім того, система моніторингу забезпечує можливість відстеження професійних траєкторій випускників у контексті діяльності конкретного закладу вищої освіти. </w:t>
      </w:r>
      <w:r w:rsidRPr="003F0B05">
        <w:rPr>
          <w:sz w:val="28"/>
          <w:szCs w:val="28"/>
          <w:lang w:val="uk-UA"/>
        </w:rPr>
        <w:t>Це створює підґрунтя для оцінювання ефективності освітніх програм та їхнього впливу на подальшу професійну реалізацію випускників.</w:t>
      </w:r>
    </w:p>
    <w:p w14:paraId="02FC8A78" w14:textId="651FE6A2" w:rsidR="00853155" w:rsidRPr="00651E5E" w:rsidRDefault="00853155" w:rsidP="00651E5E">
      <w:pPr>
        <w:pStyle w:val="NormalWeb"/>
        <w:spacing w:before="0" w:beforeAutospacing="0" w:after="0" w:afterAutospacing="0" w:line="360" w:lineRule="auto"/>
        <w:ind w:firstLine="709"/>
        <w:jc w:val="both"/>
        <w:rPr>
          <w:color w:val="FF0000"/>
          <w:sz w:val="28"/>
          <w:szCs w:val="28"/>
          <w:lang w:val="uk-UA"/>
        </w:rPr>
      </w:pPr>
      <w:r w:rsidRPr="003F0B05">
        <w:rPr>
          <w:sz w:val="28"/>
          <w:szCs w:val="28"/>
          <w:lang w:val="uk-UA"/>
        </w:rPr>
        <w:lastRenderedPageBreak/>
        <w:t>Водночас</w:t>
      </w:r>
      <w:r>
        <w:rPr>
          <w:sz w:val="28"/>
          <w:szCs w:val="28"/>
          <w:lang w:val="uk-UA"/>
        </w:rPr>
        <w:t>, як зазначає І. Сновидович,</w:t>
      </w:r>
      <w:r w:rsidRPr="003F0B05">
        <w:rPr>
          <w:sz w:val="28"/>
          <w:szCs w:val="28"/>
          <w:lang w:val="uk-UA"/>
        </w:rPr>
        <w:t xml:space="preserve"> успішне функціонування такої системи потребує комплексного підходу, що передбачає взаємодію закладів освіти з державними органами, роботодавцями та іншими зацікавленими сторонами, а також удосконалення нормативно-правового забезпечення у сфері збору та</w:t>
      </w:r>
      <w:r w:rsidR="00651E5E">
        <w:rPr>
          <w:sz w:val="28"/>
          <w:szCs w:val="28"/>
          <w:lang w:val="uk-UA"/>
        </w:rPr>
        <w:t xml:space="preserve"> обробки відповідної інформації</w:t>
      </w:r>
      <w:r w:rsidR="00651E5E" w:rsidRPr="00651E5E">
        <w:rPr>
          <w:sz w:val="28"/>
          <w:szCs w:val="28"/>
          <w:lang w:val="uk-UA"/>
        </w:rPr>
        <w:t xml:space="preserve"> [23].</w:t>
      </w:r>
    </w:p>
    <w:p w14:paraId="2D58CDB3" w14:textId="77777777" w:rsidR="00853155" w:rsidRDefault="00853155" w:rsidP="00853155">
      <w:pPr>
        <w:pStyle w:val="isselectedend"/>
        <w:spacing w:before="0" w:beforeAutospacing="0" w:after="0" w:afterAutospacing="0" w:line="360" w:lineRule="auto"/>
        <w:ind w:firstLine="709"/>
        <w:jc w:val="both"/>
        <w:rPr>
          <w:sz w:val="28"/>
          <w:szCs w:val="28"/>
          <w:lang w:val="uk-UA"/>
        </w:rPr>
      </w:pPr>
      <w:r w:rsidRPr="003F0B05">
        <w:rPr>
          <w:sz w:val="28"/>
          <w:szCs w:val="28"/>
          <w:lang w:val="uk-UA"/>
        </w:rPr>
        <w:t xml:space="preserve">Важливою складовою моніторингових досліджень є належна підготовка інструментарію збору даних. Зокрема, анкети повинні містити чітко сформульовані запитання щодо особливостей працевлаштування випускників, відповідності роботи здобутій спеціальності та рівня їхньої професійної реалізації. </w:t>
      </w:r>
    </w:p>
    <w:p w14:paraId="42D81708" w14:textId="77777777" w:rsidR="00853155" w:rsidRPr="00637447" w:rsidRDefault="00853155" w:rsidP="00853155">
      <w:pPr>
        <w:pStyle w:val="isselectedend"/>
        <w:spacing w:before="0" w:beforeAutospacing="0" w:after="0" w:afterAutospacing="0" w:line="360" w:lineRule="auto"/>
        <w:ind w:firstLine="709"/>
        <w:jc w:val="both"/>
        <w:rPr>
          <w:sz w:val="28"/>
          <w:szCs w:val="28"/>
          <w:lang w:val="uk-UA"/>
        </w:rPr>
      </w:pPr>
      <w:r w:rsidRPr="00637447">
        <w:rPr>
          <w:sz w:val="28"/>
          <w:szCs w:val="28"/>
          <w:lang w:val="uk-UA"/>
        </w:rPr>
        <w:t>Доцільним є також включення питань, спрямованих на оцінювання якості підготовки фахівців, рівня сформованості практичних компетентностей та ефективності їх застосування у професійній діяльності.</w:t>
      </w:r>
    </w:p>
    <w:p w14:paraId="76F877ED" w14:textId="77777777" w:rsidR="00853155" w:rsidRPr="003F0B05" w:rsidRDefault="00853155" w:rsidP="00853155">
      <w:pPr>
        <w:pStyle w:val="NormalWeb"/>
        <w:spacing w:before="0" w:beforeAutospacing="0" w:after="0" w:afterAutospacing="0" w:line="360" w:lineRule="auto"/>
        <w:ind w:firstLine="709"/>
        <w:jc w:val="both"/>
        <w:rPr>
          <w:sz w:val="28"/>
          <w:szCs w:val="28"/>
          <w:lang w:val="uk-UA"/>
        </w:rPr>
      </w:pPr>
      <w:r w:rsidRPr="003F0B05">
        <w:rPr>
          <w:sz w:val="28"/>
          <w:szCs w:val="28"/>
          <w:lang w:val="uk-UA"/>
        </w:rPr>
        <w:t>Загалом моніторинг працевлаштування випускників забезпечує безперервний механізм зворотного зв’язку між закладом вищої освіти, випускниками та роботодавцями. Такий підхід сприяє комплексному оцінюванню якості освітнього процесу, удосконаленню освітніх програм та підвищенню конкурентоспроможності закладів вищої освіти в сучасних умовах.</w:t>
      </w:r>
    </w:p>
    <w:p w14:paraId="351DC020" w14:textId="77777777" w:rsidR="00853155" w:rsidRDefault="00853155" w:rsidP="00853155">
      <w:pPr>
        <w:pStyle w:val="NormalWeb"/>
        <w:spacing w:before="0" w:beforeAutospacing="0" w:after="0" w:afterAutospacing="0" w:line="360" w:lineRule="auto"/>
        <w:ind w:firstLine="709"/>
        <w:jc w:val="both"/>
        <w:rPr>
          <w:sz w:val="28"/>
          <w:szCs w:val="28"/>
          <w:lang w:val="uk-UA"/>
        </w:rPr>
      </w:pPr>
    </w:p>
    <w:p w14:paraId="78EAE5DE" w14:textId="77777777" w:rsidR="00853155" w:rsidRDefault="00853155" w:rsidP="00853155">
      <w:pPr>
        <w:spacing w:after="0" w:line="360" w:lineRule="auto"/>
        <w:jc w:val="both"/>
        <w:rPr>
          <w:rFonts w:ascii="Times New Roman" w:hAnsi="Times New Roman" w:cs="Times New Roman"/>
          <w:sz w:val="28"/>
          <w:szCs w:val="28"/>
          <w:lang w:val="uk-UA"/>
        </w:rPr>
      </w:pPr>
    </w:p>
    <w:p w14:paraId="6681661D" w14:textId="7A022379" w:rsidR="00853155" w:rsidRDefault="00853155" w:rsidP="00853155">
      <w:pPr>
        <w:pStyle w:val="NormalWeb"/>
        <w:spacing w:before="0" w:beforeAutospacing="0" w:after="0" w:afterAutospacing="0" w:line="360" w:lineRule="auto"/>
        <w:ind w:firstLine="709"/>
        <w:jc w:val="both"/>
        <w:rPr>
          <w:b/>
          <w:sz w:val="28"/>
          <w:szCs w:val="28"/>
          <w:lang w:val="uk-UA"/>
        </w:rPr>
      </w:pPr>
      <w:r w:rsidRPr="0099325D">
        <w:rPr>
          <w:b/>
          <w:sz w:val="28"/>
          <w:szCs w:val="28"/>
          <w:lang w:val="uk-UA"/>
        </w:rPr>
        <w:t>1.3</w:t>
      </w:r>
      <w:r w:rsidR="00E72E31">
        <w:rPr>
          <w:b/>
          <w:sz w:val="28"/>
          <w:szCs w:val="28"/>
          <w:lang w:val="uk-UA"/>
        </w:rPr>
        <w:t>.</w:t>
      </w:r>
      <w:r>
        <w:rPr>
          <w:sz w:val="28"/>
          <w:szCs w:val="28"/>
          <w:lang w:val="uk-UA"/>
        </w:rPr>
        <w:t xml:space="preserve"> </w:t>
      </w:r>
      <w:r w:rsidRPr="008F1E29">
        <w:rPr>
          <w:b/>
          <w:sz w:val="28"/>
          <w:szCs w:val="28"/>
          <w:lang w:val="uk-UA"/>
        </w:rPr>
        <w:t>Міжнародний досвід моніторингу працевлаштування випускників  та шляхи його застосування в Україні</w:t>
      </w:r>
    </w:p>
    <w:p w14:paraId="0D37591B" w14:textId="77777777" w:rsidR="00853155" w:rsidRPr="0099325D" w:rsidRDefault="00853155" w:rsidP="00853155">
      <w:pPr>
        <w:pStyle w:val="isselectedend"/>
        <w:spacing w:before="0" w:beforeAutospacing="0" w:after="0" w:afterAutospacing="0" w:line="360" w:lineRule="auto"/>
        <w:ind w:firstLine="709"/>
        <w:jc w:val="both"/>
        <w:rPr>
          <w:sz w:val="28"/>
          <w:szCs w:val="28"/>
        </w:rPr>
      </w:pPr>
      <w:r w:rsidRPr="0099325D">
        <w:rPr>
          <w:sz w:val="28"/>
          <w:szCs w:val="28"/>
          <w:lang w:val="uk-UA"/>
        </w:rPr>
        <w:t xml:space="preserve">У другій половині ХХ століття під впливом глобалізаційних процесів, посилення міжнародної конкуренції за висококваліфіковані людські ресурси та структурних змін в економіці заклади вищої та професійної освіти почали відігравати нову роль у суспільстві. </w:t>
      </w:r>
      <w:r w:rsidRPr="0099325D">
        <w:rPr>
          <w:sz w:val="28"/>
          <w:szCs w:val="28"/>
        </w:rPr>
        <w:t xml:space="preserve">У більшості економічно розвинених країн вони поступово трансформувалися в складні організаційні структури, діяльність </w:t>
      </w:r>
      <w:r w:rsidRPr="0099325D">
        <w:rPr>
          <w:sz w:val="28"/>
          <w:szCs w:val="28"/>
        </w:rPr>
        <w:lastRenderedPageBreak/>
        <w:t>яких розглядається крізь призму конкурентоспроможності як на національному, так і на регіональному рівнях.</w:t>
      </w:r>
    </w:p>
    <w:p w14:paraId="1F6209DF" w14:textId="77777777" w:rsidR="00853155" w:rsidRPr="0099325D" w:rsidRDefault="00853155" w:rsidP="00853155">
      <w:pPr>
        <w:pStyle w:val="isselectedend"/>
        <w:spacing w:before="0" w:beforeAutospacing="0" w:after="0" w:afterAutospacing="0" w:line="360" w:lineRule="auto"/>
        <w:ind w:firstLine="709"/>
        <w:jc w:val="both"/>
        <w:rPr>
          <w:sz w:val="28"/>
          <w:szCs w:val="28"/>
        </w:rPr>
      </w:pPr>
      <w:r w:rsidRPr="0099325D">
        <w:rPr>
          <w:sz w:val="28"/>
          <w:szCs w:val="28"/>
        </w:rPr>
        <w:t>У зв’язку з цим виникає необхідність перегляду традиційних підходів до державного та регіонального управління системою вищої і професійної освіти. Особливої актуальності набувають питання підвищення її внеску в досягнення цілей сталого розвитку, а також забезпечення економічної результативності в умовах посилення міжнародної конкуренції на ринку освітніх послуг.</w:t>
      </w:r>
    </w:p>
    <w:p w14:paraId="0F21782C" w14:textId="45C98C4C" w:rsidR="00853155" w:rsidRPr="00476C1D" w:rsidRDefault="00853155" w:rsidP="00476C1D">
      <w:pPr>
        <w:pStyle w:val="NormalWeb"/>
        <w:spacing w:before="0" w:beforeAutospacing="0" w:after="0" w:afterAutospacing="0" w:line="360" w:lineRule="auto"/>
        <w:ind w:firstLine="709"/>
        <w:jc w:val="both"/>
        <w:rPr>
          <w:color w:val="FF0000"/>
          <w:sz w:val="28"/>
          <w:szCs w:val="28"/>
        </w:rPr>
      </w:pPr>
      <w:r>
        <w:rPr>
          <w:sz w:val="28"/>
          <w:szCs w:val="28"/>
          <w:lang w:val="uk-UA"/>
        </w:rPr>
        <w:t>Як зазначають О. Гринькевич, У  Садова та  О. Левицька, п</w:t>
      </w:r>
      <w:r w:rsidRPr="0099325D">
        <w:rPr>
          <w:sz w:val="28"/>
          <w:szCs w:val="28"/>
        </w:rPr>
        <w:t>опри зростання значення науково-дослідної діяльності університетів, розвитку інноваційної активності та співпраці з бізнесом, а також посилення ролі наукометричних показників у міжнародних рейтингах, рівень працевлаштування випускників залишається одним із найважливіших критеріїв оцінювання якості та ефективності функціонування системи вищої освіти. Саме тому в багатьох країнах світу впроваджуються спеціальні механізми моніторингу професійної реалізації випускників, які використовуються органами державної влади, громадськими організаціями та представниками бізнесу для оцінювання резуль</w:t>
      </w:r>
      <w:r w:rsidR="00476C1D">
        <w:rPr>
          <w:sz w:val="28"/>
          <w:szCs w:val="28"/>
        </w:rPr>
        <w:t>тативності освітньої діяльності</w:t>
      </w:r>
      <w:r w:rsidR="00476C1D" w:rsidRPr="00476C1D">
        <w:rPr>
          <w:sz w:val="28"/>
          <w:szCs w:val="28"/>
        </w:rPr>
        <w:t xml:space="preserve"> </w:t>
      </w:r>
      <w:r w:rsidR="00476C1D" w:rsidRPr="0029079B">
        <w:rPr>
          <w:sz w:val="28"/>
          <w:szCs w:val="28"/>
        </w:rPr>
        <w:t>[</w:t>
      </w:r>
      <w:r w:rsidR="00476C1D" w:rsidRPr="00476C1D">
        <w:rPr>
          <w:sz w:val="28"/>
          <w:szCs w:val="28"/>
        </w:rPr>
        <w:t>8</w:t>
      </w:r>
      <w:r w:rsidR="00476C1D" w:rsidRPr="0029079B">
        <w:rPr>
          <w:sz w:val="28"/>
          <w:szCs w:val="28"/>
        </w:rPr>
        <w:t>].</w:t>
      </w:r>
    </w:p>
    <w:p w14:paraId="120BE064" w14:textId="052E3E88" w:rsidR="00853155" w:rsidRPr="00476C1D" w:rsidRDefault="00853155" w:rsidP="00476C1D">
      <w:pPr>
        <w:pStyle w:val="NormalWeb"/>
        <w:spacing w:before="0" w:beforeAutospacing="0" w:after="0" w:afterAutospacing="0" w:line="360" w:lineRule="auto"/>
        <w:ind w:firstLine="709"/>
        <w:jc w:val="both"/>
        <w:rPr>
          <w:color w:val="FF0000"/>
          <w:sz w:val="28"/>
          <w:szCs w:val="28"/>
          <w:lang w:val="uk-UA"/>
        </w:rPr>
      </w:pPr>
      <w:r w:rsidRPr="00C56D67">
        <w:rPr>
          <w:sz w:val="28"/>
          <w:szCs w:val="28"/>
          <w:lang w:val="uk-UA"/>
        </w:rPr>
        <w:t>Водночас, незважаючи на реформування системи управління вищою освітою України та її поступову інтеграцію до Європейського простору вищої освіти і науки, в державі досі відсутня повноцінна національна система регулярного моніторингу працевлаштування випускників. Така ситуація ускладнює формування надійної інформаційно-аналітичної бази для прийняття управлінських рішень щодо підвищення ефективності використання державних і прив</w:t>
      </w:r>
      <w:r w:rsidR="00476C1D">
        <w:rPr>
          <w:sz w:val="28"/>
          <w:szCs w:val="28"/>
          <w:lang w:val="uk-UA"/>
        </w:rPr>
        <w:t>атних інвестицій у сфері освіти</w:t>
      </w:r>
      <w:r w:rsidR="00476C1D" w:rsidRPr="00476C1D">
        <w:rPr>
          <w:sz w:val="28"/>
          <w:szCs w:val="28"/>
          <w:lang w:val="uk-UA"/>
        </w:rPr>
        <w:t xml:space="preserve"> [8].</w:t>
      </w:r>
    </w:p>
    <w:p w14:paraId="6CAC1CD7" w14:textId="11CE2988" w:rsidR="00853155" w:rsidRPr="00476C1D" w:rsidRDefault="00853155" w:rsidP="00476C1D">
      <w:pPr>
        <w:pStyle w:val="NormalWeb"/>
        <w:spacing w:before="0" w:beforeAutospacing="0" w:after="0" w:afterAutospacing="0" w:line="360" w:lineRule="auto"/>
        <w:ind w:firstLine="709"/>
        <w:jc w:val="both"/>
        <w:rPr>
          <w:color w:val="FF0000"/>
          <w:sz w:val="28"/>
          <w:szCs w:val="28"/>
          <w:lang w:val="uk-UA"/>
        </w:rPr>
      </w:pPr>
      <w:r>
        <w:rPr>
          <w:sz w:val="28"/>
          <w:szCs w:val="28"/>
          <w:lang w:val="uk-UA"/>
        </w:rPr>
        <w:t>О. Гринькевич, У  Садова та  О. Левицька</w:t>
      </w:r>
      <w:r w:rsidRPr="000B6710">
        <w:rPr>
          <w:sz w:val="28"/>
          <w:szCs w:val="28"/>
          <w:lang w:val="uk-UA"/>
        </w:rPr>
        <w:t xml:space="preserve"> </w:t>
      </w:r>
      <w:r>
        <w:rPr>
          <w:sz w:val="28"/>
          <w:szCs w:val="28"/>
          <w:lang w:val="uk-UA"/>
        </w:rPr>
        <w:t>Світовий вказують на те</w:t>
      </w:r>
      <w:r w:rsidRPr="000B6710">
        <w:rPr>
          <w:sz w:val="28"/>
          <w:szCs w:val="28"/>
          <w:lang w:val="uk-UA"/>
        </w:rPr>
        <w:t xml:space="preserve">, що моніторинг професійної діяльності випускників є невід’ємною складовою систем управління освітою. </w:t>
      </w:r>
      <w:r w:rsidRPr="003F0B05">
        <w:rPr>
          <w:sz w:val="28"/>
          <w:szCs w:val="28"/>
          <w:lang w:val="uk-UA"/>
        </w:rPr>
        <w:t xml:space="preserve">Зокрема, в Австралії на державному рівні реалізуються </w:t>
      </w:r>
      <w:r w:rsidRPr="003F0B05">
        <w:rPr>
          <w:sz w:val="28"/>
          <w:szCs w:val="28"/>
          <w:lang w:val="uk-UA"/>
        </w:rPr>
        <w:lastRenderedPageBreak/>
        <w:t>регулярні дослідження випускників та роботодавців, спрямовані на оцінювання результатів навчання, рівня працевлаштування, задоволеності здобутою освітою, а також визначення ступеня відповідності сформованих компетентностей потребам сучасного ринку праці. Отримані результати використовуються для вдосконалення освітньої політики, підвищення якості підготовки фахівців та забезпечення ефективнішої взаємодії між з</w:t>
      </w:r>
      <w:r w:rsidR="00476C1D">
        <w:rPr>
          <w:sz w:val="28"/>
          <w:szCs w:val="28"/>
          <w:lang w:val="uk-UA"/>
        </w:rPr>
        <w:t>акладами освіти і роботодавцями</w:t>
      </w:r>
      <w:r w:rsidR="00476C1D" w:rsidRPr="00476C1D">
        <w:rPr>
          <w:sz w:val="28"/>
          <w:szCs w:val="28"/>
          <w:lang w:val="uk-UA"/>
        </w:rPr>
        <w:t xml:space="preserve"> [8].</w:t>
      </w:r>
    </w:p>
    <w:p w14:paraId="21DB4D02" w14:textId="77777777" w:rsidR="00853155" w:rsidRPr="004708A2" w:rsidRDefault="00853155" w:rsidP="00853155">
      <w:pPr>
        <w:pStyle w:val="isselectedend"/>
        <w:spacing w:before="0" w:beforeAutospacing="0" w:after="0" w:afterAutospacing="0" w:line="360" w:lineRule="auto"/>
        <w:ind w:firstLine="709"/>
        <w:jc w:val="both"/>
        <w:rPr>
          <w:sz w:val="28"/>
          <w:szCs w:val="28"/>
        </w:rPr>
      </w:pPr>
      <w:r w:rsidRPr="004708A2">
        <w:rPr>
          <w:sz w:val="28"/>
          <w:szCs w:val="28"/>
        </w:rPr>
        <w:t>Результати таких досліджень щодо кожного закладу вищої освіти Австралії оприлюднюються на спеціалізованому інформаційному ресурсі та є доступними для широкого кола зацікавлених сторін. Це дає можливість не лише керівникам і фахівцям сфери вищої освіти оцінювати ефективність діяльності університетів, а й потенційним вступникам, роботодавцям та іншим стейкхолдерам приймати обґрунтовані рішення щодо навчання, партнерства чи співпраці з конкретним закладом освіти.</w:t>
      </w:r>
    </w:p>
    <w:p w14:paraId="75260497" w14:textId="4915AD43" w:rsidR="00853155" w:rsidRPr="00476C1D" w:rsidRDefault="00853155" w:rsidP="00476C1D">
      <w:pPr>
        <w:pStyle w:val="NormalWeb"/>
        <w:spacing w:before="0" w:beforeAutospacing="0" w:after="0" w:afterAutospacing="0" w:line="360" w:lineRule="auto"/>
        <w:ind w:firstLine="709"/>
        <w:jc w:val="both"/>
        <w:rPr>
          <w:color w:val="FF0000"/>
          <w:sz w:val="28"/>
          <w:szCs w:val="28"/>
        </w:rPr>
      </w:pPr>
      <w:r w:rsidRPr="004708A2">
        <w:rPr>
          <w:sz w:val="28"/>
          <w:szCs w:val="28"/>
        </w:rPr>
        <w:t>Результати опитувань, проведених в Австралії у 2018 році, підтвердили позитивний вплив інвестицій у вищу освіту. Зокрема, дослідження засвідчили підвищення рівня зайнятості випускників, зростання їхніх доходів після завершення навчання, а також високий рівень задоволеності роботодавців якістю підготовки молодих фахівців. Отримані дані свідчать про важливу роль системи вищої освіти у формуванні людського капіталу та забезпеченні ефективної про</w:t>
      </w:r>
      <w:r w:rsidR="00476C1D">
        <w:rPr>
          <w:sz w:val="28"/>
          <w:szCs w:val="28"/>
        </w:rPr>
        <w:t>фесійної реалізації випускників</w:t>
      </w:r>
      <w:r w:rsidR="00476C1D" w:rsidRPr="00476C1D">
        <w:rPr>
          <w:sz w:val="28"/>
          <w:szCs w:val="28"/>
        </w:rPr>
        <w:t xml:space="preserve"> </w:t>
      </w:r>
      <w:r w:rsidR="00476C1D" w:rsidRPr="0029079B">
        <w:rPr>
          <w:sz w:val="28"/>
          <w:szCs w:val="28"/>
        </w:rPr>
        <w:t>[</w:t>
      </w:r>
      <w:r w:rsidR="00476C1D" w:rsidRPr="00476C1D">
        <w:rPr>
          <w:sz w:val="28"/>
          <w:szCs w:val="28"/>
        </w:rPr>
        <w:t>35</w:t>
      </w:r>
      <w:r w:rsidR="00476C1D" w:rsidRPr="0029079B">
        <w:rPr>
          <w:sz w:val="28"/>
          <w:szCs w:val="28"/>
        </w:rPr>
        <w:t>].</w:t>
      </w:r>
    </w:p>
    <w:p w14:paraId="48DC3071" w14:textId="423B300C" w:rsidR="00162076" w:rsidRPr="00162076" w:rsidRDefault="00853155" w:rsidP="00162076">
      <w:pPr>
        <w:pStyle w:val="NormalWeb"/>
        <w:spacing w:before="0" w:beforeAutospacing="0" w:after="0" w:afterAutospacing="0" w:line="360" w:lineRule="auto"/>
        <w:ind w:firstLine="709"/>
        <w:jc w:val="both"/>
        <w:rPr>
          <w:color w:val="FF0000"/>
          <w:sz w:val="28"/>
          <w:szCs w:val="28"/>
          <w:lang w:val="uk-UA"/>
        </w:rPr>
      </w:pPr>
      <w:r w:rsidRPr="00531F6F">
        <w:rPr>
          <w:sz w:val="28"/>
          <w:szCs w:val="28"/>
          <w:lang w:val="uk-UA"/>
        </w:rPr>
        <w:t xml:space="preserve">У Польщі функціонує загальнодержавна система моніторингу професійної та економічної активності випускників, яка ґрунтується на використанні адміністративних даних інтегрованої інформаційної системи </w:t>
      </w:r>
      <w:r w:rsidRPr="00476C1D">
        <w:rPr>
          <w:sz w:val="28"/>
          <w:szCs w:val="28"/>
          <w:lang w:val="en-US"/>
        </w:rPr>
        <w:t>POL</w:t>
      </w:r>
      <w:r w:rsidRPr="00531F6F">
        <w:rPr>
          <w:sz w:val="28"/>
          <w:szCs w:val="28"/>
          <w:lang w:val="uk-UA"/>
        </w:rPr>
        <w:t>-</w:t>
      </w:r>
      <w:r w:rsidRPr="00476C1D">
        <w:rPr>
          <w:sz w:val="28"/>
          <w:szCs w:val="28"/>
          <w:lang w:val="en-US"/>
        </w:rPr>
        <w:t>on</w:t>
      </w:r>
      <w:r w:rsidRPr="00531F6F">
        <w:rPr>
          <w:sz w:val="28"/>
          <w:szCs w:val="28"/>
          <w:lang w:val="uk-UA"/>
        </w:rPr>
        <w:t xml:space="preserve"> та ресурсів Управління соціального страхування. Об’єднання цих інформаційних джерел забезпечує можливість проведення комплексних досліджень щодо становища випускників на ринку праці та особливостей їхньої професійної реалізації.</w:t>
      </w:r>
      <w:r>
        <w:rPr>
          <w:sz w:val="28"/>
          <w:szCs w:val="28"/>
          <w:lang w:val="uk-UA"/>
        </w:rPr>
        <w:t xml:space="preserve"> </w:t>
      </w:r>
      <w:r w:rsidR="00162076" w:rsidRPr="00162076">
        <w:rPr>
          <w:sz w:val="28"/>
          <w:szCs w:val="28"/>
          <w:lang w:val="uk-UA"/>
        </w:rPr>
        <w:t>[9].</w:t>
      </w:r>
    </w:p>
    <w:p w14:paraId="4E8AFDE8" w14:textId="24115AFC" w:rsidR="00853155" w:rsidRPr="00162076" w:rsidRDefault="00853155" w:rsidP="00853155">
      <w:pPr>
        <w:pStyle w:val="isselectedend"/>
        <w:spacing w:before="0" w:beforeAutospacing="0" w:after="0" w:afterAutospacing="0" w:line="360" w:lineRule="auto"/>
        <w:ind w:firstLine="709"/>
        <w:jc w:val="both"/>
        <w:rPr>
          <w:sz w:val="28"/>
          <w:szCs w:val="28"/>
          <w:lang w:val="uk-UA"/>
        </w:rPr>
      </w:pPr>
    </w:p>
    <w:p w14:paraId="453B7A3C" w14:textId="73918A2A" w:rsidR="00853155" w:rsidRPr="00162076" w:rsidRDefault="00853155" w:rsidP="00162076">
      <w:pPr>
        <w:pStyle w:val="NormalWeb"/>
        <w:spacing w:before="0" w:beforeAutospacing="0" w:after="0" w:afterAutospacing="0" w:line="360" w:lineRule="auto"/>
        <w:ind w:firstLine="709"/>
        <w:jc w:val="both"/>
        <w:rPr>
          <w:color w:val="FF0000"/>
          <w:sz w:val="28"/>
          <w:szCs w:val="28"/>
          <w:lang w:val="en-US"/>
        </w:rPr>
      </w:pPr>
      <w:r w:rsidRPr="00531F6F">
        <w:rPr>
          <w:sz w:val="28"/>
          <w:szCs w:val="28"/>
          <w:lang w:val="uk-UA"/>
        </w:rPr>
        <w:lastRenderedPageBreak/>
        <w:t xml:space="preserve">Завдяки функціонуванню інтегрованої бази даних здійснюється аналіз тривалості пошуку першого місця роботи після завершення навчання, оцінювання ризику безробіття, визначення частки випускників, які продовжують навчання, а також осіб, зареєстрованих як безробітні. Крім того, система дозволяє досліджувати рівень заробітної плати випускників, структуру їхньої економічної активності, що охоплює зайнятість за наймом, самозайнятість, подальше навчання, догляд за дітьми та інші види діяльності. </w:t>
      </w:r>
      <w:r w:rsidRPr="00531F6F">
        <w:rPr>
          <w:sz w:val="28"/>
          <w:szCs w:val="28"/>
        </w:rPr>
        <w:t>Важливим напрямом аналізу є також вивчення особливостей регіональних ринків праці залежно від місця проживання випускників.</w:t>
      </w:r>
      <w:r>
        <w:rPr>
          <w:sz w:val="28"/>
          <w:szCs w:val="28"/>
          <w:lang w:val="uk-UA"/>
        </w:rPr>
        <w:t xml:space="preserve"> </w:t>
      </w:r>
      <w:r w:rsidR="00162076" w:rsidRPr="00162076">
        <w:rPr>
          <w:sz w:val="28"/>
          <w:szCs w:val="28"/>
          <w:lang w:val="uk-UA"/>
        </w:rPr>
        <w:t>[9].</w:t>
      </w:r>
    </w:p>
    <w:p w14:paraId="15CD182E" w14:textId="77777777" w:rsidR="00853155" w:rsidRPr="003F0B05" w:rsidRDefault="00853155" w:rsidP="00853155">
      <w:pPr>
        <w:pStyle w:val="isselectedend"/>
        <w:spacing w:before="0" w:beforeAutospacing="0" w:after="0" w:afterAutospacing="0" w:line="360" w:lineRule="auto"/>
        <w:ind w:firstLine="709"/>
        <w:jc w:val="both"/>
        <w:rPr>
          <w:sz w:val="28"/>
          <w:szCs w:val="28"/>
          <w:lang w:val="uk-UA"/>
        </w:rPr>
      </w:pPr>
      <w:r w:rsidRPr="00E3630C">
        <w:rPr>
          <w:sz w:val="28"/>
          <w:szCs w:val="28"/>
          <w:lang w:val="uk-UA"/>
        </w:rPr>
        <w:t>У Сполучених Штатах Америки моніторинг професійної реалізації випускників здійснюється, зокрема, Національною асоціацією коледжів і роботодавців (</w:t>
      </w:r>
      <w:r w:rsidRPr="00162076">
        <w:rPr>
          <w:sz w:val="28"/>
          <w:szCs w:val="28"/>
          <w:lang w:val="en-US"/>
        </w:rPr>
        <w:t>National</w:t>
      </w:r>
      <w:r w:rsidRPr="00E3630C">
        <w:rPr>
          <w:sz w:val="28"/>
          <w:szCs w:val="28"/>
          <w:lang w:val="uk-UA"/>
        </w:rPr>
        <w:t xml:space="preserve"> </w:t>
      </w:r>
      <w:r w:rsidRPr="00162076">
        <w:rPr>
          <w:sz w:val="28"/>
          <w:szCs w:val="28"/>
          <w:lang w:val="en-US"/>
        </w:rPr>
        <w:t>Association</w:t>
      </w:r>
      <w:r w:rsidRPr="00E3630C">
        <w:rPr>
          <w:sz w:val="28"/>
          <w:szCs w:val="28"/>
          <w:lang w:val="uk-UA"/>
        </w:rPr>
        <w:t xml:space="preserve"> </w:t>
      </w:r>
      <w:r w:rsidRPr="00162076">
        <w:rPr>
          <w:sz w:val="28"/>
          <w:szCs w:val="28"/>
          <w:lang w:val="en-US"/>
        </w:rPr>
        <w:t>of</w:t>
      </w:r>
      <w:r w:rsidRPr="00E3630C">
        <w:rPr>
          <w:sz w:val="28"/>
          <w:szCs w:val="28"/>
          <w:lang w:val="uk-UA"/>
        </w:rPr>
        <w:t xml:space="preserve"> </w:t>
      </w:r>
      <w:r w:rsidRPr="00162076">
        <w:rPr>
          <w:sz w:val="28"/>
          <w:szCs w:val="28"/>
          <w:lang w:val="en-US"/>
        </w:rPr>
        <w:t>Colleges</w:t>
      </w:r>
      <w:r w:rsidRPr="00E3630C">
        <w:rPr>
          <w:sz w:val="28"/>
          <w:szCs w:val="28"/>
          <w:lang w:val="uk-UA"/>
        </w:rPr>
        <w:t xml:space="preserve"> </w:t>
      </w:r>
      <w:r w:rsidRPr="00162076">
        <w:rPr>
          <w:sz w:val="28"/>
          <w:szCs w:val="28"/>
          <w:lang w:val="en-US"/>
        </w:rPr>
        <w:t>and</w:t>
      </w:r>
      <w:r w:rsidRPr="00E3630C">
        <w:rPr>
          <w:sz w:val="28"/>
          <w:szCs w:val="28"/>
          <w:lang w:val="uk-UA"/>
        </w:rPr>
        <w:t xml:space="preserve"> </w:t>
      </w:r>
      <w:r w:rsidRPr="00162076">
        <w:rPr>
          <w:sz w:val="28"/>
          <w:szCs w:val="28"/>
          <w:lang w:val="en-US"/>
        </w:rPr>
        <w:t>Employers</w:t>
      </w:r>
      <w:r w:rsidRPr="00E3630C">
        <w:rPr>
          <w:sz w:val="28"/>
          <w:szCs w:val="28"/>
          <w:lang w:val="uk-UA"/>
        </w:rPr>
        <w:t xml:space="preserve"> – </w:t>
      </w:r>
      <w:r w:rsidRPr="00162076">
        <w:rPr>
          <w:sz w:val="28"/>
          <w:szCs w:val="28"/>
          <w:lang w:val="en-US"/>
        </w:rPr>
        <w:t>NACE</w:t>
      </w:r>
      <w:r w:rsidRPr="00E3630C">
        <w:rPr>
          <w:sz w:val="28"/>
          <w:szCs w:val="28"/>
          <w:lang w:val="uk-UA"/>
        </w:rPr>
        <w:t xml:space="preserve">). </w:t>
      </w:r>
      <w:r w:rsidRPr="003F0B05">
        <w:rPr>
          <w:sz w:val="28"/>
          <w:szCs w:val="28"/>
          <w:lang w:val="uk-UA"/>
        </w:rPr>
        <w:t>Організація щорічно проводить дослідження, спрямовані на оцінювання рівня зайнятості та доходів випускників закладів вищої освіти. Деталізовані результати таких досліджень доступні для закладів освіти, які є членами асоціації, тоді як узагальнена інформація щодо рівня працевлаштування та заробітної плати випускників за окремими спеціальностями оприлюднюється для широкого кола користувачів.</w:t>
      </w:r>
    </w:p>
    <w:p w14:paraId="78256204" w14:textId="77777777" w:rsidR="00853155" w:rsidRPr="003F0B05" w:rsidRDefault="00853155" w:rsidP="00853155">
      <w:pPr>
        <w:pStyle w:val="NormalWeb"/>
        <w:spacing w:before="0" w:beforeAutospacing="0" w:after="0" w:afterAutospacing="0" w:line="360" w:lineRule="auto"/>
        <w:ind w:firstLine="709"/>
        <w:jc w:val="both"/>
        <w:rPr>
          <w:sz w:val="28"/>
          <w:szCs w:val="28"/>
          <w:lang w:val="uk-UA"/>
        </w:rPr>
      </w:pPr>
      <w:r w:rsidRPr="003F0B05">
        <w:rPr>
          <w:sz w:val="28"/>
          <w:szCs w:val="28"/>
          <w:lang w:val="uk-UA"/>
        </w:rPr>
        <w:t xml:space="preserve">Поряд із діяльністю професійних асоціацій важливу роль у дослідженні ринку праці випускників відіграють аналітичні центри. Зокрема, у США оцінювання ризиків безробіття, професійних перспектив та рівня доходів випускників здійснюється на основі доказових статистичних даних у межах спеціалізованих дослідницьких проєктів. Одним із прикладів є аналітичні дослідження центру </w:t>
      </w:r>
      <w:r w:rsidRPr="00531F6F">
        <w:rPr>
          <w:sz w:val="28"/>
          <w:szCs w:val="28"/>
        </w:rPr>
        <w:t>Burning</w:t>
      </w:r>
      <w:r w:rsidRPr="003F0B05">
        <w:rPr>
          <w:sz w:val="28"/>
          <w:szCs w:val="28"/>
          <w:lang w:val="uk-UA"/>
        </w:rPr>
        <w:t xml:space="preserve"> </w:t>
      </w:r>
      <w:r w:rsidRPr="00531F6F">
        <w:rPr>
          <w:sz w:val="28"/>
          <w:szCs w:val="28"/>
        </w:rPr>
        <w:t>Glass</w:t>
      </w:r>
      <w:r w:rsidRPr="003F0B05">
        <w:rPr>
          <w:sz w:val="28"/>
          <w:szCs w:val="28"/>
          <w:lang w:val="uk-UA"/>
        </w:rPr>
        <w:t xml:space="preserve"> </w:t>
      </w:r>
      <w:r w:rsidRPr="00531F6F">
        <w:rPr>
          <w:sz w:val="28"/>
          <w:szCs w:val="28"/>
        </w:rPr>
        <w:t>Technologies</w:t>
      </w:r>
      <w:r w:rsidRPr="003F0B05">
        <w:rPr>
          <w:sz w:val="28"/>
          <w:szCs w:val="28"/>
          <w:lang w:val="uk-UA"/>
        </w:rPr>
        <w:t xml:space="preserve">, що реалізуються за підтримки Інституту майбутнього праці </w:t>
      </w:r>
      <w:r w:rsidRPr="00531F6F">
        <w:rPr>
          <w:sz w:val="28"/>
          <w:szCs w:val="28"/>
        </w:rPr>
        <w:t>Strada</w:t>
      </w:r>
      <w:r w:rsidRPr="003F0B05">
        <w:rPr>
          <w:sz w:val="28"/>
          <w:szCs w:val="28"/>
          <w:lang w:val="uk-UA"/>
        </w:rPr>
        <w:t xml:space="preserve"> та спрямовані на вивчення взаємозв’язку між освітою, професійними навичками та результатами працевлаштування.</w:t>
      </w:r>
    </w:p>
    <w:p w14:paraId="4D2E3454" w14:textId="06E37FB5" w:rsidR="00853155" w:rsidRPr="005D5C9C" w:rsidRDefault="00853155" w:rsidP="00162076">
      <w:pPr>
        <w:pStyle w:val="NormalWeb"/>
        <w:spacing w:before="0" w:beforeAutospacing="0" w:after="0" w:afterAutospacing="0" w:line="360" w:lineRule="auto"/>
        <w:ind w:firstLine="709"/>
        <w:jc w:val="both"/>
        <w:rPr>
          <w:color w:val="FF0000"/>
          <w:sz w:val="28"/>
          <w:szCs w:val="28"/>
          <w:lang w:val="uk-UA"/>
        </w:rPr>
      </w:pPr>
      <w:r w:rsidRPr="003F0B05">
        <w:rPr>
          <w:sz w:val="28"/>
          <w:szCs w:val="28"/>
          <w:lang w:val="uk-UA"/>
        </w:rPr>
        <w:lastRenderedPageBreak/>
        <w:t>Перший підхід передбачає формування інтегрованих баз даних на основі адміністративних джерел інформації, зокрема реєстрів платників податків і соціальних внесків. Такі системи дають змогу отримувати об’єктивні відомості про зайнятість і доходи випускників на національному рівні та успішно застосовуються в ок</w:t>
      </w:r>
      <w:r w:rsidR="00162076">
        <w:rPr>
          <w:sz w:val="28"/>
          <w:szCs w:val="28"/>
          <w:lang w:val="uk-UA"/>
        </w:rPr>
        <w:t>ремих країнах, зокрема в Польщі</w:t>
      </w:r>
      <w:r w:rsidR="00162076" w:rsidRPr="00162076">
        <w:rPr>
          <w:sz w:val="28"/>
          <w:szCs w:val="28"/>
          <w:lang w:val="uk-UA"/>
        </w:rPr>
        <w:t xml:space="preserve"> [9].</w:t>
      </w:r>
    </w:p>
    <w:p w14:paraId="009A648B" w14:textId="2F68C60C" w:rsidR="00853155" w:rsidRPr="005D5C9C" w:rsidRDefault="00853155" w:rsidP="005D5C9C">
      <w:pPr>
        <w:pStyle w:val="NormalWeb"/>
        <w:spacing w:before="0" w:beforeAutospacing="0" w:after="0" w:afterAutospacing="0" w:line="360" w:lineRule="auto"/>
        <w:ind w:firstLine="709"/>
        <w:jc w:val="both"/>
        <w:rPr>
          <w:color w:val="FF0000"/>
          <w:sz w:val="28"/>
          <w:szCs w:val="28"/>
          <w:lang w:val="en-US"/>
        </w:rPr>
      </w:pPr>
      <w:r w:rsidRPr="00853155">
        <w:rPr>
          <w:sz w:val="28"/>
          <w:szCs w:val="28"/>
          <w:lang w:val="uk-UA"/>
        </w:rPr>
        <w:t xml:space="preserve">Другий підхід полягає у проведенні спеціалізованих соціологічних досліджень серед випускників та роботодавців. Метою таких опитувань є вивчення особливостей працевлаштування, оцінювання якості професійної підготовки фахівців, аналіз рівня їхніх доходів і задоволеності роботодавців рівнем сформованих компетентностей. </w:t>
      </w:r>
      <w:r w:rsidRPr="004533D6">
        <w:rPr>
          <w:sz w:val="28"/>
          <w:szCs w:val="28"/>
        </w:rPr>
        <w:t>Подібна практика поширена в Австралії, США та інших країнах із розвиненими системами забезпечення якості освіти.</w:t>
      </w:r>
      <w:r>
        <w:rPr>
          <w:sz w:val="28"/>
          <w:szCs w:val="28"/>
          <w:lang w:val="uk-UA"/>
        </w:rPr>
        <w:t xml:space="preserve"> </w:t>
      </w:r>
      <w:r w:rsidR="005D5C9C" w:rsidRPr="005D5C9C">
        <w:rPr>
          <w:sz w:val="28"/>
          <w:szCs w:val="28"/>
          <w:lang w:val="uk-UA"/>
        </w:rPr>
        <w:t>[9].</w:t>
      </w:r>
    </w:p>
    <w:p w14:paraId="3E0FDCCC" w14:textId="55271ED2" w:rsidR="00853155" w:rsidRPr="00336E80" w:rsidRDefault="00853155" w:rsidP="005D5C9C">
      <w:pPr>
        <w:pStyle w:val="NormalWeb"/>
        <w:spacing w:before="0" w:beforeAutospacing="0" w:after="0" w:afterAutospacing="0" w:line="360" w:lineRule="auto"/>
        <w:ind w:firstLine="709"/>
        <w:jc w:val="both"/>
        <w:rPr>
          <w:color w:val="FF0000"/>
          <w:sz w:val="28"/>
          <w:szCs w:val="28"/>
        </w:rPr>
      </w:pPr>
      <w:r w:rsidRPr="00953EB6">
        <w:rPr>
          <w:sz w:val="28"/>
          <w:szCs w:val="28"/>
          <w:lang w:val="uk-UA"/>
        </w:rPr>
        <w:t xml:space="preserve">Третій підхід ґрунтується на використанні інформаційно-аналітичних методів дослідження ринку праці шляхом аналізу даних, розміщених на спеціалізованих інтернет-платформах з пошуку роботи. </w:t>
      </w:r>
      <w:r w:rsidRPr="004533D6">
        <w:rPr>
          <w:sz w:val="28"/>
          <w:szCs w:val="28"/>
        </w:rPr>
        <w:t xml:space="preserve">У межах такого підходу опрацьовуються відомості про вакансії роботодавців, професійні вимоги до кандидатів, а також </w:t>
      </w:r>
      <w:r w:rsidR="005D5C9C">
        <w:rPr>
          <w:sz w:val="28"/>
          <w:szCs w:val="28"/>
        </w:rPr>
        <w:t>резюме осіб, які шукають роботу</w:t>
      </w:r>
      <w:r w:rsidR="005D5C9C" w:rsidRPr="005D5C9C">
        <w:rPr>
          <w:sz w:val="28"/>
          <w:szCs w:val="28"/>
        </w:rPr>
        <w:t xml:space="preserve"> </w:t>
      </w:r>
      <w:r w:rsidR="005D5C9C" w:rsidRPr="0029079B">
        <w:rPr>
          <w:sz w:val="28"/>
          <w:szCs w:val="28"/>
        </w:rPr>
        <w:t>[</w:t>
      </w:r>
      <w:r w:rsidR="005D5C9C" w:rsidRPr="00381F0E">
        <w:rPr>
          <w:sz w:val="28"/>
          <w:szCs w:val="28"/>
        </w:rPr>
        <w:t>9</w:t>
      </w:r>
      <w:r w:rsidR="005D5C9C" w:rsidRPr="0029079B">
        <w:rPr>
          <w:sz w:val="28"/>
          <w:szCs w:val="28"/>
        </w:rPr>
        <w:t>]</w:t>
      </w:r>
    </w:p>
    <w:p w14:paraId="01964FB6" w14:textId="6AF1E7AA" w:rsidR="00853155" w:rsidRPr="005D5C9C" w:rsidRDefault="00853155" w:rsidP="00853155">
      <w:pPr>
        <w:pStyle w:val="isselectedend"/>
        <w:spacing w:before="0" w:beforeAutospacing="0" w:after="0" w:afterAutospacing="0" w:line="360" w:lineRule="auto"/>
        <w:ind w:firstLine="709"/>
        <w:jc w:val="both"/>
        <w:rPr>
          <w:color w:val="FF0000"/>
          <w:sz w:val="28"/>
          <w:szCs w:val="28"/>
          <w:lang w:val="uk-UA"/>
        </w:rPr>
      </w:pPr>
      <w:r w:rsidRPr="00953EB6">
        <w:rPr>
          <w:sz w:val="28"/>
          <w:szCs w:val="28"/>
          <w:lang w:val="uk-UA"/>
        </w:rPr>
        <w:t xml:space="preserve">З огляду на міжнародний досвід та потребу в отриманні достовірної інформації про професійну реалізацію випускників в Україні, доцільним є створення державної електронної бази даних працевлаштування випускників закладів вищої та професійної освіти. </w:t>
      </w:r>
      <w:r w:rsidRPr="004533D6">
        <w:rPr>
          <w:sz w:val="28"/>
          <w:szCs w:val="28"/>
        </w:rPr>
        <w:t>Така система може стати важливою складовою національного механізму моніторингу якості освіти та використовуватися для оцінювання результативності освітньої діяльності на інституційному, регіональному й державному рівнях. Формування єдиної інформаційної бази сприятиме прийняттю обґрунтованих управлінських рішень, підвищенню ефективності освітньої політики та вдосконаленню сис</w:t>
      </w:r>
      <w:r w:rsidR="005D5C9C">
        <w:rPr>
          <w:sz w:val="28"/>
          <w:szCs w:val="28"/>
        </w:rPr>
        <w:t>теми забезпечення якості освіти</w:t>
      </w:r>
      <w:r w:rsidR="005D5C9C">
        <w:rPr>
          <w:sz w:val="28"/>
          <w:szCs w:val="28"/>
          <w:lang w:val="uk-UA"/>
        </w:rPr>
        <w:t xml:space="preserve"> </w:t>
      </w:r>
      <w:r w:rsidR="005D5C9C" w:rsidRPr="0029079B">
        <w:rPr>
          <w:sz w:val="28"/>
          <w:szCs w:val="28"/>
        </w:rPr>
        <w:t>[</w:t>
      </w:r>
      <w:r w:rsidR="005D5C9C" w:rsidRPr="00381F0E">
        <w:rPr>
          <w:sz w:val="28"/>
          <w:szCs w:val="28"/>
        </w:rPr>
        <w:t>9</w:t>
      </w:r>
      <w:r w:rsidR="005D5C9C" w:rsidRPr="0029079B">
        <w:rPr>
          <w:sz w:val="28"/>
          <w:szCs w:val="28"/>
        </w:rPr>
        <w:t>]</w:t>
      </w:r>
      <w:r w:rsidR="005D5C9C">
        <w:rPr>
          <w:sz w:val="28"/>
          <w:szCs w:val="28"/>
          <w:lang w:val="uk-UA"/>
        </w:rPr>
        <w:t>.</w:t>
      </w:r>
    </w:p>
    <w:p w14:paraId="7E7CB0A3" w14:textId="77777777" w:rsidR="00853155" w:rsidRPr="00844EEA" w:rsidRDefault="00853155" w:rsidP="00853155">
      <w:pPr>
        <w:pStyle w:val="isselectedend"/>
        <w:spacing w:before="0" w:beforeAutospacing="0" w:after="0" w:afterAutospacing="0" w:line="360" w:lineRule="auto"/>
        <w:ind w:firstLine="709"/>
        <w:jc w:val="both"/>
        <w:rPr>
          <w:sz w:val="28"/>
          <w:szCs w:val="28"/>
          <w:lang w:val="uk-UA"/>
        </w:rPr>
      </w:pPr>
      <w:r w:rsidRPr="00844EEA">
        <w:rPr>
          <w:sz w:val="28"/>
          <w:szCs w:val="28"/>
          <w:lang w:val="uk-UA"/>
        </w:rPr>
        <w:lastRenderedPageBreak/>
        <w:t>Створення Державної електронної бази даних працевлаштування випускників (ДЕБПВ) передбачає інтеграцію інформаційних ресурсів різних державних органів та установ. Основою для формування такої бази можуть слугувати дані Єдиної державної електронної бази з питань освіти Міністерства освіти і науки України, Реєстру застрахованих осіб Пенсійного фонду України, інформаційних систем податкових органів і Державної служби зайнятості. Поєднання цих джерел забезпечить створення єдиного інформаційного простору для відстеження професійного становлення та трудової діяльності випускників закладів вищої і професійної освіти.</w:t>
      </w:r>
    </w:p>
    <w:p w14:paraId="10914DE9" w14:textId="1038874A" w:rsidR="00853155" w:rsidRPr="005D5C9C" w:rsidRDefault="00853155" w:rsidP="00853155">
      <w:pPr>
        <w:pStyle w:val="isselectedend"/>
        <w:spacing w:before="0" w:beforeAutospacing="0" w:after="0" w:afterAutospacing="0" w:line="360" w:lineRule="auto"/>
        <w:ind w:firstLine="709"/>
        <w:jc w:val="both"/>
        <w:rPr>
          <w:color w:val="FF0000"/>
          <w:sz w:val="28"/>
          <w:szCs w:val="28"/>
          <w:lang w:val="uk-UA"/>
        </w:rPr>
      </w:pPr>
      <w:r w:rsidRPr="00844EEA">
        <w:rPr>
          <w:sz w:val="28"/>
          <w:szCs w:val="28"/>
        </w:rPr>
        <w:t>Реалізація такого механізму потребує відповідного нормативно-правового забезпечення на рівні Верховної Ради України та Кабінету Міністрів України. Зокрема, необхідно врегулювати порядок використання та обміну інформацією між органами, у розпорядженні яких перебувають дані про випускників, що дозволить здійснювати комплексний аналіз їхнього становища на ринку праці та оцінювати результати професійної діяльнос</w:t>
      </w:r>
      <w:r w:rsidR="005D5C9C">
        <w:rPr>
          <w:sz w:val="28"/>
          <w:szCs w:val="28"/>
        </w:rPr>
        <w:t>ті впродовж визначеного періоду</w:t>
      </w:r>
      <w:r w:rsidR="005D5C9C">
        <w:rPr>
          <w:sz w:val="28"/>
          <w:szCs w:val="28"/>
          <w:lang w:val="uk-UA"/>
        </w:rPr>
        <w:t xml:space="preserve"> </w:t>
      </w:r>
      <w:r w:rsidR="005D5C9C" w:rsidRPr="0029079B">
        <w:rPr>
          <w:sz w:val="28"/>
          <w:szCs w:val="28"/>
        </w:rPr>
        <w:t>[</w:t>
      </w:r>
      <w:r w:rsidR="005D5C9C">
        <w:rPr>
          <w:sz w:val="28"/>
          <w:szCs w:val="28"/>
          <w:lang w:val="uk-UA"/>
        </w:rPr>
        <w:t>8</w:t>
      </w:r>
      <w:r w:rsidR="005D5C9C" w:rsidRPr="0029079B">
        <w:rPr>
          <w:sz w:val="28"/>
          <w:szCs w:val="28"/>
        </w:rPr>
        <w:t>]</w:t>
      </w:r>
    </w:p>
    <w:p w14:paraId="4A8EF19A" w14:textId="5CAAEB21" w:rsidR="00853155" w:rsidRPr="005D5C9C" w:rsidRDefault="00853155" w:rsidP="005D5C9C">
      <w:pPr>
        <w:pStyle w:val="isselectedend"/>
        <w:spacing w:before="0" w:beforeAutospacing="0" w:after="0" w:afterAutospacing="0" w:line="360" w:lineRule="auto"/>
        <w:ind w:firstLine="709"/>
        <w:jc w:val="both"/>
        <w:rPr>
          <w:color w:val="FF0000"/>
          <w:sz w:val="28"/>
          <w:szCs w:val="28"/>
          <w:lang w:val="uk-UA"/>
        </w:rPr>
      </w:pPr>
      <w:r w:rsidRPr="00844EEA">
        <w:rPr>
          <w:sz w:val="28"/>
          <w:szCs w:val="28"/>
          <w:lang w:val="uk-UA"/>
        </w:rPr>
        <w:t xml:space="preserve">Очікується, що впровадження ДЕБПВ сприятиме формуванню достовірних адміністративних, статистичних і аналітичних даних щодо працевлаштування випускників закладів вищої та професійної освіти України. </w:t>
      </w:r>
      <w:r w:rsidRPr="00844EEA">
        <w:rPr>
          <w:sz w:val="28"/>
          <w:szCs w:val="28"/>
        </w:rPr>
        <w:t>Узагальнені результати можуть бути представлені на спеціалізованому національному вебпорталі, присвяченому моніторингу якості освіти та професійної реалізації випускників. Координацію процесів зі створення, підтримки та оновлення інтегрованої бази даних доцільно покласти на Державну наукову установу «Інститут освітньої аналітики» Міні</w:t>
      </w:r>
      <w:r w:rsidR="005D5C9C">
        <w:rPr>
          <w:sz w:val="28"/>
          <w:szCs w:val="28"/>
        </w:rPr>
        <w:t>стерства освіти і науки України</w:t>
      </w:r>
      <w:r w:rsidR="005D5C9C">
        <w:rPr>
          <w:sz w:val="28"/>
          <w:szCs w:val="28"/>
          <w:lang w:val="uk-UA"/>
        </w:rPr>
        <w:t xml:space="preserve"> </w:t>
      </w:r>
      <w:r w:rsidR="005D5C9C" w:rsidRPr="0029079B">
        <w:rPr>
          <w:sz w:val="28"/>
          <w:szCs w:val="28"/>
        </w:rPr>
        <w:t>[</w:t>
      </w:r>
      <w:r w:rsidR="005D5C9C">
        <w:rPr>
          <w:sz w:val="28"/>
          <w:szCs w:val="28"/>
          <w:lang w:val="uk-UA"/>
        </w:rPr>
        <w:t>8</w:t>
      </w:r>
      <w:r w:rsidR="005D5C9C" w:rsidRPr="0029079B">
        <w:rPr>
          <w:sz w:val="28"/>
          <w:szCs w:val="28"/>
        </w:rPr>
        <w:t>]</w:t>
      </w:r>
      <w:r w:rsidR="005D5C9C">
        <w:rPr>
          <w:sz w:val="28"/>
          <w:szCs w:val="28"/>
          <w:lang w:val="uk-UA"/>
        </w:rPr>
        <w:t>.</w:t>
      </w:r>
    </w:p>
    <w:p w14:paraId="68D77FE1" w14:textId="0803D3E2" w:rsidR="00853155" w:rsidRPr="005D5C9C" w:rsidRDefault="00853155" w:rsidP="00853155">
      <w:pPr>
        <w:pStyle w:val="isselectedend"/>
        <w:spacing w:before="0" w:beforeAutospacing="0" w:after="0" w:afterAutospacing="0" w:line="360" w:lineRule="auto"/>
        <w:ind w:firstLine="709"/>
        <w:jc w:val="both"/>
        <w:rPr>
          <w:color w:val="FF0000"/>
          <w:sz w:val="28"/>
          <w:szCs w:val="28"/>
          <w:lang w:val="uk-UA"/>
        </w:rPr>
      </w:pPr>
      <w:r w:rsidRPr="003F0B05">
        <w:rPr>
          <w:sz w:val="28"/>
          <w:szCs w:val="28"/>
          <w:lang w:val="uk-UA"/>
        </w:rPr>
        <w:t xml:space="preserve">В умовах розвитку інформаційної економіки, обмеженого бюджетного фінансування освітньої сфери та зростання конкуренції між традиційними й альтернативними освітніми провайдерами моніторинг працевлаштування випускників стає важливим інструментом управління якістю та </w:t>
      </w:r>
      <w:r w:rsidRPr="003F0B05">
        <w:rPr>
          <w:sz w:val="28"/>
          <w:szCs w:val="28"/>
          <w:lang w:val="uk-UA"/>
        </w:rPr>
        <w:lastRenderedPageBreak/>
        <w:t xml:space="preserve">конкурентоспроможністю освіти. </w:t>
      </w:r>
      <w:r w:rsidRPr="00844EEA">
        <w:rPr>
          <w:sz w:val="28"/>
          <w:szCs w:val="28"/>
        </w:rPr>
        <w:t>Його результати можуть використовуватися як на рівні окремих закладів освіти, так і під час формуван</w:t>
      </w:r>
      <w:r w:rsidR="005D5C9C">
        <w:rPr>
          <w:sz w:val="28"/>
          <w:szCs w:val="28"/>
        </w:rPr>
        <w:t>ня державної освітньої політики</w:t>
      </w:r>
      <w:r w:rsidR="005D5C9C">
        <w:rPr>
          <w:sz w:val="28"/>
          <w:szCs w:val="28"/>
          <w:lang w:val="uk-UA"/>
        </w:rPr>
        <w:t xml:space="preserve"> </w:t>
      </w:r>
      <w:r w:rsidR="005D5C9C" w:rsidRPr="0029079B">
        <w:rPr>
          <w:sz w:val="28"/>
          <w:szCs w:val="28"/>
        </w:rPr>
        <w:t>[</w:t>
      </w:r>
      <w:r w:rsidR="005D5C9C" w:rsidRPr="00381F0E">
        <w:rPr>
          <w:sz w:val="28"/>
          <w:szCs w:val="28"/>
        </w:rPr>
        <w:t>9</w:t>
      </w:r>
      <w:r w:rsidR="005D5C9C" w:rsidRPr="0029079B">
        <w:rPr>
          <w:sz w:val="28"/>
          <w:szCs w:val="28"/>
        </w:rPr>
        <w:t>]</w:t>
      </w:r>
      <w:r w:rsidR="005D5C9C">
        <w:rPr>
          <w:sz w:val="28"/>
          <w:szCs w:val="28"/>
          <w:lang w:val="uk-UA"/>
        </w:rPr>
        <w:t>.</w:t>
      </w:r>
    </w:p>
    <w:p w14:paraId="2E51B9E6" w14:textId="77777777" w:rsidR="00853155" w:rsidRPr="003F0B05" w:rsidRDefault="00853155" w:rsidP="00853155">
      <w:pPr>
        <w:pStyle w:val="isselectedend"/>
        <w:spacing w:before="0" w:beforeAutospacing="0" w:after="0" w:afterAutospacing="0" w:line="360" w:lineRule="auto"/>
        <w:ind w:firstLine="709"/>
        <w:jc w:val="both"/>
        <w:rPr>
          <w:sz w:val="28"/>
          <w:szCs w:val="28"/>
          <w:lang w:val="uk-UA"/>
        </w:rPr>
      </w:pPr>
      <w:r w:rsidRPr="00844EEA">
        <w:rPr>
          <w:sz w:val="28"/>
          <w:szCs w:val="28"/>
          <w:lang w:val="uk-UA"/>
        </w:rPr>
        <w:t xml:space="preserve">Дослідження міжнародного досвіду засвідчує, що збір інформації про зайнятість і доходи випускників здійснюється переважно трьома способами. </w:t>
      </w:r>
      <w:r w:rsidRPr="003F0B05">
        <w:rPr>
          <w:sz w:val="28"/>
          <w:szCs w:val="28"/>
          <w:lang w:val="uk-UA"/>
        </w:rPr>
        <w:t>Перший полягає у використанні адміністративних реєстрів платників податків та соціальних внесків, що дає змогу отримувати об’єктивні дані про працевлаштування на національному рівні. Другий передбачає проведення спеціальних соціологічних досліджень серед випускників і роботодавців для оцінювання рівня зайнятості, професійної підготовки та доходів фахівців на загальнодержавному, регіональному, галузевому або інституційному рівнях. Третій підхід базується на аналізі цифрових ресурсів ринку праці, зокрема вебсайтів з пошуку роботи, баз вакансій та професійних профілів осіб, які перебувають у пошуку роботи.</w:t>
      </w:r>
    </w:p>
    <w:p w14:paraId="10557A42" w14:textId="77777777" w:rsidR="00853155" w:rsidRPr="003F0B05" w:rsidRDefault="00853155" w:rsidP="00853155">
      <w:pPr>
        <w:pStyle w:val="NormalWeb"/>
        <w:spacing w:before="0" w:beforeAutospacing="0" w:after="0" w:afterAutospacing="0" w:line="360" w:lineRule="auto"/>
        <w:ind w:firstLine="709"/>
        <w:jc w:val="both"/>
        <w:rPr>
          <w:sz w:val="28"/>
          <w:szCs w:val="28"/>
          <w:lang w:val="uk-UA"/>
        </w:rPr>
      </w:pPr>
      <w:r w:rsidRPr="003F0B05">
        <w:rPr>
          <w:sz w:val="28"/>
          <w:szCs w:val="28"/>
          <w:lang w:val="uk-UA"/>
        </w:rPr>
        <w:t>Використання зазначених підходів у комплексі дозволяє сформувати ефективну систему моніторингу професійної реалізації випускників, яка забезпечує інформаційну підтримку процесів удосконалення освітніх програм, підвищення якості освіти та прийняття обґрунтованих управлінських рішень у сфері вищої і професійної освіти.</w:t>
      </w:r>
    </w:p>
    <w:p w14:paraId="3A3FF751" w14:textId="77777777" w:rsidR="00853155" w:rsidRPr="003F0B05" w:rsidRDefault="00853155" w:rsidP="00853155">
      <w:pPr>
        <w:pStyle w:val="isselectedend"/>
        <w:spacing w:before="0" w:beforeAutospacing="0" w:after="0" w:afterAutospacing="0" w:line="360" w:lineRule="auto"/>
        <w:ind w:firstLine="709"/>
        <w:jc w:val="both"/>
        <w:rPr>
          <w:sz w:val="28"/>
          <w:szCs w:val="28"/>
          <w:lang w:val="uk-UA"/>
        </w:rPr>
      </w:pPr>
      <w:r w:rsidRPr="003F0B05">
        <w:rPr>
          <w:sz w:val="28"/>
          <w:szCs w:val="28"/>
          <w:lang w:val="uk-UA"/>
        </w:rPr>
        <w:t>Аналіз та узагальнення міжнародного досвіду моніторингу працевлаштування випускників дозволили визначити ключові механізми його впровадження в українській системі вищої освіти. Одним із важливих напрямів такої адаптації є створення інтегрованої державної електронної бази даних, призначеної для відстеження професійної діяльності та кар’єрного розвитку випускників закладів вищої і професійної освіти.</w:t>
      </w:r>
    </w:p>
    <w:p w14:paraId="42FFA0E3" w14:textId="77777777" w:rsidR="00853155" w:rsidRPr="003F0B05" w:rsidRDefault="00853155" w:rsidP="00853155">
      <w:pPr>
        <w:pStyle w:val="isselectedend"/>
        <w:spacing w:before="0" w:beforeAutospacing="0" w:after="0" w:afterAutospacing="0" w:line="360" w:lineRule="auto"/>
        <w:ind w:firstLine="709"/>
        <w:jc w:val="both"/>
        <w:rPr>
          <w:sz w:val="28"/>
          <w:szCs w:val="28"/>
          <w:lang w:val="uk-UA"/>
        </w:rPr>
      </w:pPr>
      <w:r w:rsidRPr="003F0B05">
        <w:rPr>
          <w:sz w:val="28"/>
          <w:szCs w:val="28"/>
          <w:lang w:val="uk-UA"/>
        </w:rPr>
        <w:t xml:space="preserve">Організацію та координацію процесу інтеграції інформаційних ресурсів Міністерства освіти і науки України, Пенсійного фонду України, податкових </w:t>
      </w:r>
      <w:r w:rsidRPr="003F0B05">
        <w:rPr>
          <w:sz w:val="28"/>
          <w:szCs w:val="28"/>
          <w:lang w:val="uk-UA"/>
        </w:rPr>
        <w:lastRenderedPageBreak/>
        <w:t>органів та Державної служби зайнятості доцільно покласти на Державну наукову установу «Інститут освітньої аналітики», яка має необхідний досвід у сфері збору, обробки та аналізу освітньої статистики.</w:t>
      </w:r>
    </w:p>
    <w:p w14:paraId="63CC02B9" w14:textId="77777777" w:rsidR="00853155" w:rsidRPr="00844EEA" w:rsidRDefault="00853155" w:rsidP="00853155">
      <w:pPr>
        <w:pStyle w:val="isselectedend"/>
        <w:spacing w:before="0" w:beforeAutospacing="0" w:after="0" w:afterAutospacing="0" w:line="360" w:lineRule="auto"/>
        <w:ind w:firstLine="709"/>
        <w:jc w:val="both"/>
        <w:rPr>
          <w:sz w:val="28"/>
          <w:szCs w:val="28"/>
        </w:rPr>
      </w:pPr>
      <w:r w:rsidRPr="00844EEA">
        <w:rPr>
          <w:sz w:val="28"/>
          <w:szCs w:val="28"/>
        </w:rPr>
        <w:t>Створення та функціонування такої бази даних відкриває широкі можливості для її практичного використання. Насамперед вона може слугувати інструментом оцінювання якості вищої та професійної освіти в межах систем внутрішнього і зовнішнього забезпечення якості, передбачених чинним законодавством України. Крім того, накопичені дані дозволять здійснювати аналіз попиту на випускників за окремими освітніми програмами, спеціальностями, професіями та закладами освіти, що сприятиме кращому узгодженню результатів навчання з потребами ринку праці.</w:t>
      </w:r>
    </w:p>
    <w:p w14:paraId="24916061" w14:textId="77777777" w:rsidR="00853155" w:rsidRPr="00844EEA" w:rsidRDefault="00853155" w:rsidP="00853155">
      <w:pPr>
        <w:pStyle w:val="isselectedend"/>
        <w:spacing w:before="0" w:beforeAutospacing="0" w:after="0" w:afterAutospacing="0" w:line="360" w:lineRule="auto"/>
        <w:ind w:firstLine="709"/>
        <w:jc w:val="both"/>
        <w:rPr>
          <w:sz w:val="28"/>
          <w:szCs w:val="28"/>
        </w:rPr>
      </w:pPr>
      <w:r w:rsidRPr="00844EEA">
        <w:rPr>
          <w:sz w:val="28"/>
          <w:szCs w:val="28"/>
        </w:rPr>
        <w:t>Важливим напрямом застосування бази даних є використання її результатів під час формування державного та регіонального замовлення на підготовку фахівців і кваліфікованих робітників. Інформація про рівень працевлаштування випускників може виступати одним із критеріїв визначення обсягів підготовки кадрів за різними спеціальностями та освітніми рівнями.</w:t>
      </w:r>
    </w:p>
    <w:p w14:paraId="782B35A9" w14:textId="77777777" w:rsidR="00853155" w:rsidRPr="00844EEA" w:rsidRDefault="00853155" w:rsidP="00853155">
      <w:pPr>
        <w:pStyle w:val="isselectedend"/>
        <w:spacing w:before="0" w:beforeAutospacing="0" w:after="0" w:afterAutospacing="0" w:line="360" w:lineRule="auto"/>
        <w:ind w:firstLine="709"/>
        <w:jc w:val="both"/>
        <w:rPr>
          <w:sz w:val="28"/>
          <w:szCs w:val="28"/>
        </w:rPr>
      </w:pPr>
      <w:r w:rsidRPr="00844EEA">
        <w:rPr>
          <w:sz w:val="28"/>
          <w:szCs w:val="28"/>
        </w:rPr>
        <w:t>Крім того, результати моніторингу можуть бути використані для формування національних рейтингів закладів вищої освіти, що сприятиме підвищенню прозорості та об’єктивності оцінювання їхньої діяльності. Не менш важливим є використання таких даних для вдосконалення змісту освітніх програм, оновлення профілів підготовки фахівців і робітничих кадрів, а також коригування освітньої політики відповідно до потреб ринку праці на інституційному, регіональному та державному рівнях.</w:t>
      </w:r>
    </w:p>
    <w:p w14:paraId="05AFA81C" w14:textId="22A24E50" w:rsidR="00853155" w:rsidRPr="005D5C9C" w:rsidRDefault="00853155" w:rsidP="005D5C9C">
      <w:pPr>
        <w:pStyle w:val="NormalWeb"/>
        <w:spacing w:before="0" w:beforeAutospacing="0" w:after="0" w:afterAutospacing="0" w:line="360" w:lineRule="auto"/>
        <w:ind w:firstLine="709"/>
        <w:jc w:val="both"/>
        <w:rPr>
          <w:sz w:val="28"/>
          <w:szCs w:val="28"/>
          <w:lang w:val="uk-UA"/>
        </w:rPr>
      </w:pPr>
      <w:r w:rsidRPr="00844EEA">
        <w:rPr>
          <w:sz w:val="28"/>
          <w:szCs w:val="28"/>
        </w:rPr>
        <w:t>Отже, впровадження інтегрованої системи моніторингу працевлаштування випускників сприятиме підвищенню якості освіти, зміцненню взаємозв’язку між освітньою сферою та ринком праці, а також забезпечить формування ефективної доказової бази для прийняття управлінських рішень у галузі освіти</w:t>
      </w:r>
      <w:r w:rsidR="005D5C9C">
        <w:rPr>
          <w:sz w:val="28"/>
          <w:szCs w:val="28"/>
          <w:lang w:val="uk-UA"/>
        </w:rPr>
        <w:t>.</w:t>
      </w:r>
    </w:p>
    <w:p w14:paraId="3BF2F104" w14:textId="77777777" w:rsidR="00853155" w:rsidRDefault="00853155" w:rsidP="00E72E31">
      <w:pPr>
        <w:spacing w:after="0" w:line="360" w:lineRule="auto"/>
        <w:ind w:firstLine="709"/>
        <w:jc w:val="center"/>
        <w:rPr>
          <w:rFonts w:ascii="Times New Roman" w:hAnsi="Times New Roman" w:cs="Times New Roman"/>
          <w:b/>
          <w:sz w:val="28"/>
          <w:szCs w:val="28"/>
          <w:lang w:val="uk-UA"/>
        </w:rPr>
      </w:pPr>
      <w:r w:rsidRPr="00984A16">
        <w:rPr>
          <w:rFonts w:ascii="Times New Roman" w:hAnsi="Times New Roman" w:cs="Times New Roman"/>
          <w:b/>
          <w:sz w:val="28"/>
          <w:szCs w:val="28"/>
          <w:lang w:val="uk-UA"/>
        </w:rPr>
        <w:lastRenderedPageBreak/>
        <w:t>РОЗДІЛ 2</w:t>
      </w:r>
    </w:p>
    <w:p w14:paraId="72150635" w14:textId="77777777" w:rsidR="00853155" w:rsidRDefault="00853155" w:rsidP="00E72E31">
      <w:pPr>
        <w:spacing w:after="0" w:line="360" w:lineRule="auto"/>
        <w:ind w:firstLine="709"/>
        <w:jc w:val="center"/>
        <w:rPr>
          <w:rFonts w:ascii="Times New Roman" w:hAnsi="Times New Roman" w:cs="Times New Roman"/>
          <w:b/>
          <w:sz w:val="28"/>
          <w:szCs w:val="28"/>
          <w:lang w:val="uk-UA"/>
        </w:rPr>
      </w:pPr>
      <w:r w:rsidRPr="00285B0C">
        <w:rPr>
          <w:rFonts w:ascii="Times New Roman" w:hAnsi="Times New Roman" w:cs="Times New Roman"/>
          <w:b/>
          <w:sz w:val="28"/>
          <w:szCs w:val="28"/>
          <w:lang w:val="uk-UA"/>
        </w:rPr>
        <w:t xml:space="preserve">РЕАЛІЗАЦІЯ ЗАХОДІВ ЩОДО МОНІТОРИНГУ ПРАЦЕВЛАШТУВАННЯ ВИПУСКНИКІВ ЯК ЕЛЕМЕНТ ІНФОРМАЦІЙНОГО ЗАБЕЗПЕЧЕННЯ УСТАНОВИ </w:t>
      </w:r>
    </w:p>
    <w:p w14:paraId="2B9C24B4" w14:textId="66CCF63C" w:rsidR="00853155" w:rsidRPr="00285B0C" w:rsidRDefault="00853155" w:rsidP="00E72E31">
      <w:pPr>
        <w:spacing w:after="0" w:line="360" w:lineRule="auto"/>
        <w:ind w:firstLine="706"/>
        <w:jc w:val="center"/>
        <w:rPr>
          <w:rFonts w:ascii="Times New Roman" w:hAnsi="Times New Roman" w:cs="Times New Roman"/>
          <w:b/>
          <w:sz w:val="28"/>
          <w:szCs w:val="28"/>
          <w:lang w:val="uk-UA"/>
        </w:rPr>
      </w:pPr>
      <w:r w:rsidRPr="00285B0C">
        <w:rPr>
          <w:rFonts w:ascii="Times New Roman" w:hAnsi="Times New Roman" w:cs="Times New Roman"/>
          <w:b/>
          <w:sz w:val="28"/>
          <w:szCs w:val="28"/>
          <w:lang w:val="uk-UA"/>
        </w:rPr>
        <w:t xml:space="preserve">(НА ПРИКЛАДІ ІНСТИТУТУ ГУМАНІТАРНОЇ ПІДГОТВОКИ </w:t>
      </w:r>
      <w:r w:rsidR="00E72E31">
        <w:rPr>
          <w:rFonts w:ascii="Times New Roman" w:hAnsi="Times New Roman" w:cs="Times New Roman"/>
          <w:b/>
          <w:sz w:val="28"/>
          <w:szCs w:val="28"/>
          <w:lang w:val="uk-UA"/>
        </w:rPr>
        <w:br/>
      </w:r>
      <w:r w:rsidRPr="00285B0C">
        <w:rPr>
          <w:rFonts w:ascii="Times New Roman" w:hAnsi="Times New Roman" w:cs="Times New Roman"/>
          <w:b/>
          <w:sz w:val="28"/>
          <w:szCs w:val="28"/>
          <w:lang w:val="uk-UA"/>
        </w:rPr>
        <w:t>ТА ДЕРЖАВНОГО УПРАВЛІННЯ</w:t>
      </w:r>
      <w:r w:rsidR="00E72E31">
        <w:rPr>
          <w:rFonts w:ascii="Times New Roman" w:hAnsi="Times New Roman" w:cs="Times New Roman"/>
          <w:b/>
          <w:sz w:val="28"/>
          <w:szCs w:val="28"/>
          <w:lang w:val="uk-UA"/>
        </w:rPr>
        <w:t>)</w:t>
      </w:r>
    </w:p>
    <w:p w14:paraId="2038D433" w14:textId="77777777" w:rsidR="00853155" w:rsidRPr="00285B0C" w:rsidRDefault="00853155" w:rsidP="00E72E31">
      <w:pPr>
        <w:spacing w:after="0" w:line="360" w:lineRule="auto"/>
        <w:ind w:firstLine="706"/>
        <w:jc w:val="center"/>
        <w:rPr>
          <w:rFonts w:ascii="Times New Roman" w:hAnsi="Times New Roman" w:cs="Times New Roman"/>
          <w:b/>
          <w:sz w:val="28"/>
          <w:szCs w:val="28"/>
          <w:lang w:val="uk-UA"/>
        </w:rPr>
      </w:pPr>
    </w:p>
    <w:p w14:paraId="3F3174F4" w14:textId="77777777" w:rsidR="00853155" w:rsidRPr="00984A16" w:rsidRDefault="00853155" w:rsidP="00E72E31">
      <w:pPr>
        <w:spacing w:after="0" w:line="360" w:lineRule="auto"/>
        <w:ind w:firstLine="706"/>
        <w:jc w:val="center"/>
        <w:rPr>
          <w:rFonts w:ascii="Times New Roman" w:hAnsi="Times New Roman" w:cs="Times New Roman"/>
          <w:sz w:val="28"/>
          <w:szCs w:val="28"/>
          <w:lang w:val="uk-UA"/>
        </w:rPr>
      </w:pPr>
    </w:p>
    <w:p w14:paraId="676098F8" w14:textId="7BBFFE5A" w:rsidR="00853155" w:rsidRPr="00133FC3" w:rsidRDefault="00853155" w:rsidP="00E72E31">
      <w:pPr>
        <w:spacing w:after="0" w:line="360" w:lineRule="auto"/>
        <w:ind w:firstLine="706"/>
        <w:jc w:val="both"/>
        <w:rPr>
          <w:rFonts w:ascii="Times New Roman" w:eastAsia="Times New Roman" w:hAnsi="Times New Roman"/>
          <w:b/>
          <w:color w:val="000000"/>
          <w:sz w:val="28"/>
          <w:szCs w:val="28"/>
          <w:lang w:val="uk-UA" w:eastAsia="uk-UA"/>
        </w:rPr>
      </w:pPr>
      <w:r w:rsidRPr="00133FC3">
        <w:rPr>
          <w:rFonts w:ascii="Times New Roman" w:hAnsi="Times New Roman" w:cs="Times New Roman"/>
          <w:b/>
          <w:sz w:val="28"/>
          <w:szCs w:val="28"/>
          <w:lang w:val="uk-UA"/>
        </w:rPr>
        <w:t>2.1</w:t>
      </w:r>
      <w:r w:rsidR="00E307F9">
        <w:rPr>
          <w:rFonts w:ascii="Times New Roman" w:hAnsi="Times New Roman" w:cs="Times New Roman"/>
          <w:b/>
          <w:sz w:val="28"/>
          <w:szCs w:val="28"/>
          <w:lang w:val="uk-UA"/>
        </w:rPr>
        <w:t>.</w:t>
      </w:r>
      <w:bookmarkStart w:id="0" w:name="_GoBack"/>
      <w:bookmarkEnd w:id="0"/>
      <w:r w:rsidRPr="00133FC3">
        <w:rPr>
          <w:rFonts w:ascii="Times New Roman" w:hAnsi="Times New Roman" w:cs="Times New Roman"/>
          <w:b/>
          <w:sz w:val="28"/>
          <w:szCs w:val="28"/>
          <w:lang w:val="uk-UA"/>
        </w:rPr>
        <w:t xml:space="preserve"> </w:t>
      </w:r>
      <w:r>
        <w:rPr>
          <w:rFonts w:ascii="Times New Roman" w:eastAsia="Times New Roman" w:hAnsi="Times New Roman"/>
          <w:b/>
          <w:color w:val="000000"/>
          <w:sz w:val="28"/>
          <w:szCs w:val="28"/>
          <w:lang w:val="uk-UA" w:eastAsia="uk-UA"/>
        </w:rPr>
        <w:t>Х</w:t>
      </w:r>
      <w:r w:rsidRPr="00133FC3">
        <w:rPr>
          <w:rFonts w:ascii="Times New Roman" w:eastAsia="Times New Roman" w:hAnsi="Times New Roman"/>
          <w:b/>
          <w:color w:val="000000"/>
          <w:sz w:val="28"/>
          <w:szCs w:val="28"/>
          <w:lang w:val="uk-UA" w:eastAsia="uk-UA"/>
        </w:rPr>
        <w:t>арактеристика Інституту гуманітарної підготовки та державного управління ІФНТУНГ.</w:t>
      </w:r>
    </w:p>
    <w:p w14:paraId="7FD9443F" w14:textId="0439BCC9" w:rsidR="00853155" w:rsidRPr="005D5C9C" w:rsidRDefault="00853155" w:rsidP="00E72E31">
      <w:pPr>
        <w:pStyle w:val="isselectedend"/>
        <w:spacing w:before="0" w:beforeAutospacing="0" w:after="0" w:afterAutospacing="0" w:line="360" w:lineRule="auto"/>
        <w:ind w:firstLine="709"/>
        <w:jc w:val="both"/>
        <w:rPr>
          <w:color w:val="FF0000"/>
          <w:sz w:val="28"/>
          <w:szCs w:val="28"/>
          <w:lang w:val="uk-UA"/>
        </w:rPr>
      </w:pPr>
      <w:r w:rsidRPr="00285B0C">
        <w:rPr>
          <w:sz w:val="28"/>
          <w:szCs w:val="28"/>
          <w:lang w:val="uk-UA"/>
        </w:rPr>
        <w:t>І</w:t>
      </w:r>
      <w:r w:rsidRPr="00285B0C">
        <w:rPr>
          <w:sz w:val="28"/>
          <w:szCs w:val="28"/>
        </w:rPr>
        <w:t xml:space="preserve">нститут гуманітарної підготовки та державного управління є одним із навчально-наукових структурних підрозділів Івано-Франківського національного технічного університету нафти і газу. Свою діяльність інститут здійснює з 2 січня 2015 року. Його утворення стало результатом реорганізації окремих підрозділів університету, діяльність яких була пов’язана з розвитком гуманітарної освіти, підготовкою фахівців у галузях документознавства, інформаційної діяльності, перекладу та публічного управління </w:t>
      </w:r>
      <w:r w:rsidR="005D5C9C" w:rsidRPr="0029079B">
        <w:rPr>
          <w:sz w:val="28"/>
          <w:szCs w:val="28"/>
        </w:rPr>
        <w:t>[</w:t>
      </w:r>
      <w:r w:rsidR="005D5C9C">
        <w:rPr>
          <w:sz w:val="28"/>
          <w:szCs w:val="28"/>
          <w:lang w:val="uk-UA"/>
        </w:rPr>
        <w:t>12</w:t>
      </w:r>
      <w:r w:rsidR="005D5C9C" w:rsidRPr="0029079B">
        <w:rPr>
          <w:sz w:val="28"/>
          <w:szCs w:val="28"/>
        </w:rPr>
        <w:t>]</w:t>
      </w:r>
      <w:r w:rsidR="005D5C9C">
        <w:rPr>
          <w:sz w:val="28"/>
          <w:szCs w:val="28"/>
          <w:lang w:val="uk-UA"/>
        </w:rPr>
        <w:t>.</w:t>
      </w:r>
    </w:p>
    <w:p w14:paraId="6B24B62C" w14:textId="587D897A" w:rsidR="005D5C9C" w:rsidRPr="005D5C9C" w:rsidRDefault="00853155" w:rsidP="00E72E31">
      <w:pPr>
        <w:pStyle w:val="isselectedend"/>
        <w:spacing w:before="0" w:beforeAutospacing="0" w:after="0" w:afterAutospacing="0" w:line="360" w:lineRule="auto"/>
        <w:ind w:firstLine="709"/>
        <w:jc w:val="both"/>
        <w:rPr>
          <w:sz w:val="28"/>
          <w:szCs w:val="28"/>
          <w:lang w:val="uk-UA"/>
        </w:rPr>
      </w:pPr>
      <w:r w:rsidRPr="00285B0C">
        <w:rPr>
          <w:sz w:val="28"/>
          <w:szCs w:val="28"/>
        </w:rPr>
        <w:t>Історія становлення інституту бере початок у 1994 році, коли відповідно до рішення Вченої ради університету було створено Інститут гуманітарної підготовки. Його основним завданням стало впровадження принципів гуманізації та гуманітаризації інженерно-технічної освіти, що передбачало розвиток особистості майбутнього фахівця, поєднання високого рівня професійної підготовки із широким світоглядом та здатністю до комплексного аналі</w:t>
      </w:r>
      <w:r w:rsidR="005D5C9C">
        <w:rPr>
          <w:sz w:val="28"/>
          <w:szCs w:val="28"/>
        </w:rPr>
        <w:t>зу сучасних суспільних процесів</w:t>
      </w:r>
      <w:r w:rsidR="005D5C9C">
        <w:rPr>
          <w:sz w:val="28"/>
          <w:szCs w:val="28"/>
          <w:lang w:val="uk-UA"/>
        </w:rPr>
        <w:t xml:space="preserve"> </w:t>
      </w:r>
      <w:r w:rsidR="005D5C9C" w:rsidRPr="0029079B">
        <w:rPr>
          <w:sz w:val="28"/>
          <w:szCs w:val="28"/>
        </w:rPr>
        <w:t>[</w:t>
      </w:r>
      <w:r w:rsidR="005D5C9C">
        <w:rPr>
          <w:sz w:val="28"/>
          <w:szCs w:val="28"/>
          <w:lang w:val="uk-UA"/>
        </w:rPr>
        <w:t>12</w:t>
      </w:r>
      <w:r w:rsidR="005D5C9C" w:rsidRPr="0029079B">
        <w:rPr>
          <w:sz w:val="28"/>
          <w:szCs w:val="28"/>
        </w:rPr>
        <w:t>]</w:t>
      </w:r>
      <w:r w:rsidR="005D5C9C">
        <w:rPr>
          <w:sz w:val="28"/>
          <w:szCs w:val="28"/>
          <w:lang w:val="uk-UA"/>
        </w:rPr>
        <w:t>.</w:t>
      </w:r>
    </w:p>
    <w:p w14:paraId="1454C5A6" w14:textId="3D3E19E6" w:rsidR="00853155" w:rsidRPr="005D5C9C" w:rsidRDefault="00853155" w:rsidP="00E72E31">
      <w:pPr>
        <w:pStyle w:val="isselectedend"/>
        <w:spacing w:before="0" w:beforeAutospacing="0" w:after="0" w:afterAutospacing="0" w:line="360" w:lineRule="auto"/>
        <w:ind w:firstLine="709"/>
        <w:jc w:val="both"/>
        <w:rPr>
          <w:color w:val="FF0000"/>
          <w:sz w:val="28"/>
          <w:szCs w:val="28"/>
          <w:lang w:val="uk-UA"/>
        </w:rPr>
      </w:pPr>
      <w:r w:rsidRPr="005D5C9C">
        <w:rPr>
          <w:sz w:val="28"/>
          <w:szCs w:val="28"/>
          <w:lang w:val="uk-UA"/>
        </w:rPr>
        <w:t xml:space="preserve">Подальший розвиток гуманітарної складової університету був пов’язаний із заснуванням у 2000 році факультету управління та інформаційних технологій, </w:t>
      </w:r>
      <w:r w:rsidRPr="005D5C9C">
        <w:rPr>
          <w:sz w:val="28"/>
          <w:szCs w:val="28"/>
          <w:lang w:val="uk-UA"/>
        </w:rPr>
        <w:lastRenderedPageBreak/>
        <w:t>який уже з 2001 року функціонував під назвою факультету управлі</w:t>
      </w:r>
      <w:r w:rsidR="005D5C9C">
        <w:rPr>
          <w:sz w:val="28"/>
          <w:szCs w:val="28"/>
          <w:lang w:val="uk-UA"/>
        </w:rPr>
        <w:t xml:space="preserve">ння та інформаційної діяльності </w:t>
      </w:r>
      <w:r w:rsidR="005D5C9C" w:rsidRPr="004C7205">
        <w:rPr>
          <w:sz w:val="28"/>
          <w:szCs w:val="28"/>
          <w:lang w:val="uk-UA"/>
        </w:rPr>
        <w:t>[</w:t>
      </w:r>
      <w:r w:rsidR="005D5C9C">
        <w:rPr>
          <w:sz w:val="28"/>
          <w:szCs w:val="28"/>
          <w:lang w:val="uk-UA"/>
        </w:rPr>
        <w:t>12</w:t>
      </w:r>
      <w:r w:rsidR="005D5C9C" w:rsidRPr="004C7205">
        <w:rPr>
          <w:sz w:val="28"/>
          <w:szCs w:val="28"/>
          <w:lang w:val="uk-UA"/>
        </w:rPr>
        <w:t>]</w:t>
      </w:r>
      <w:r w:rsidR="00E72E31">
        <w:rPr>
          <w:sz w:val="28"/>
          <w:szCs w:val="28"/>
          <w:lang w:val="uk-UA"/>
        </w:rPr>
        <w:t>.</w:t>
      </w:r>
    </w:p>
    <w:p w14:paraId="132F31AC"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4C7205">
        <w:rPr>
          <w:sz w:val="28"/>
          <w:szCs w:val="28"/>
          <w:lang w:val="uk-UA"/>
        </w:rPr>
        <w:t xml:space="preserve">На факультеті здійснювалася підготовка здобувачів вищої освіти за спеціальністю «Документознавство та інформаційна діяльність», магістерськими програмами у сфері державної служби, а також за спеціальністю </w:t>
      </w:r>
      <w:r w:rsidRPr="00285B0C">
        <w:rPr>
          <w:sz w:val="28"/>
          <w:szCs w:val="28"/>
        </w:rPr>
        <w:t>«Переклад». У 2013 році структурний підрозділ було перейменовано на факультет технічного перекладу та документознавства.</w:t>
      </w:r>
    </w:p>
    <w:p w14:paraId="14914816" w14:textId="77777777" w:rsidR="00853155" w:rsidRPr="00285B0C" w:rsidRDefault="00853155" w:rsidP="00E72E31">
      <w:pPr>
        <w:pStyle w:val="isselectedend"/>
        <w:spacing w:before="0" w:beforeAutospacing="0" w:after="0" w:afterAutospacing="0" w:line="360" w:lineRule="auto"/>
        <w:ind w:firstLine="709"/>
        <w:jc w:val="both"/>
        <w:rPr>
          <w:sz w:val="28"/>
          <w:szCs w:val="28"/>
        </w:rPr>
      </w:pPr>
      <w:r w:rsidRPr="00285B0C">
        <w:rPr>
          <w:sz w:val="28"/>
          <w:szCs w:val="28"/>
        </w:rPr>
        <w:t>Новий етап розвитку розпочався у 2015 році, коли Інститут гуманітарної підготовки та факультет технічного перекладу і документознавства були об’єднані в єдиний навчально-науковий підрозділ – Інститут гуманітарної підготовки та державного управління.</w:t>
      </w:r>
    </w:p>
    <w:p w14:paraId="24873B1A" w14:textId="77777777" w:rsidR="00853155" w:rsidRPr="00285B0C" w:rsidRDefault="00853155" w:rsidP="00853155">
      <w:pPr>
        <w:pStyle w:val="NormalWeb"/>
        <w:spacing w:before="0" w:beforeAutospacing="0" w:after="0" w:afterAutospacing="0" w:line="360" w:lineRule="auto"/>
        <w:ind w:firstLine="709"/>
        <w:jc w:val="both"/>
        <w:rPr>
          <w:sz w:val="28"/>
          <w:szCs w:val="28"/>
        </w:rPr>
      </w:pPr>
      <w:r w:rsidRPr="00285B0C">
        <w:rPr>
          <w:sz w:val="28"/>
          <w:szCs w:val="28"/>
        </w:rPr>
        <w:t>Сучасна організаційна структура інституту включає шість кафедр: документознавства та інформаційної діяльності; публічного управління, адміністрування і національної безпеки; філології та перекладу; англійської мови; суспільних наук; фізичного виховання і спорту. Така структура забезпечує підготовку висококваліфікованих фахівців у гуманітарній, управлінській, інформаційно-комунікаційній та мовній сферах, що відповідає сучасним потребам суспільства та ринку праці.</w:t>
      </w:r>
    </w:p>
    <w:p w14:paraId="72F31661"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Однією з ключових переваг Інституту гуманітарної підготовки та державного управління є його висококваліфікований науково-педагогічний колектив. Освітню, наукову та методичну діяльність забезпечують 102 науково-педагогічні працівники, серед яких 22 професори, 58 доцентів, 7 старших викладачів і 15 викладачів. Значний кадровий потенціал інституту створює належні умови для якісної підготовки здобувачів вищої освіти, розвитку наукових досліджень та впровадження сучасних освітніх технологій.</w:t>
      </w:r>
    </w:p>
    <w:p w14:paraId="72AE8172"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 xml:space="preserve">Для реалізації освітньої, наукової та інноваційної діяльності в інституті функціонує розгалужена мережа спеціалізованих структурних підрозділів. До них </w:t>
      </w:r>
      <w:r w:rsidRPr="00285B0C">
        <w:rPr>
          <w:sz w:val="28"/>
          <w:szCs w:val="28"/>
        </w:rPr>
        <w:lastRenderedPageBreak/>
        <w:t>належать науково-дослідні центри, навчальні та галузеві лабораторії, підрозділи інформаційно-комунікаційних технологій, перекладацькі лабораторії, а також об’єкти, спрямовані на розвиток фізичної культури, реабілітації та оздоровлення здобувачів освіти. Їхня діяльність сприяє підвищенню ефективності освітнього процесу, розвитку наукової роботи та формуванню практичних компетентностей майбутніх фахівців.</w:t>
      </w:r>
    </w:p>
    <w:p w14:paraId="2BA8D625"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Освітня діяльність інституту охоплює підготовку здобувачів вищої освіти за вісьмома освітніми програмами бакалаврського та магістерського рівнів. Станом на травень 2026 року контингент здобувачів освіти налічував 371 особу, з яких 267 навчалися за програмами першого (бакалаврського) рівня вищої освіти, а 104 — за програмами другого (магістерського) рівня. Гендерна структура студентського контингенту характеризувалася переважанням жінок, які становили більшість здобувачів освіти.</w:t>
      </w:r>
    </w:p>
    <w:p w14:paraId="072C1A4B"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 xml:space="preserve">Діяльність інституту здійснюється відповідно до чинної нормативно-правової бази України у сфері освіти, зокрема Законів України «Про освіту» та «Про вищу освіту», Статуту Івано-Франківського національного технічного університету нафти і газу, а також положень Стратегії розвитку університету на 2024–2028 роки </w:t>
      </w:r>
      <w:r w:rsidRPr="00285B0C">
        <w:rPr>
          <w:rStyle w:val="text-token-text-primary"/>
          <w:sz w:val="28"/>
          <w:szCs w:val="28"/>
        </w:rPr>
        <w:t>[36]</w:t>
      </w:r>
      <w:r w:rsidRPr="00285B0C">
        <w:rPr>
          <w:sz w:val="28"/>
          <w:szCs w:val="28"/>
        </w:rPr>
        <w:t>.</w:t>
      </w:r>
    </w:p>
    <w:p w14:paraId="41F96259"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Основні напрями розвитку інституту орієнтовані на підвищення якості освітніх послуг, впровадження цифрових технологій в освітній процес, активізацію науково-дослідної діяльності та розширення інтеграції до європейського освітнього й наукового простору.</w:t>
      </w:r>
    </w:p>
    <w:p w14:paraId="173EC587"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Фундаментальними цінностями інституту є рівність, партнерська взаємодія, професіоналізм та інноваційний розвиток. Вони визначають основні підходи до організації освітнього процесу, наукової діяльності та співпраці з усіма учасниками освітнього середовища.</w:t>
      </w:r>
    </w:p>
    <w:p w14:paraId="5E2C93AC"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lastRenderedPageBreak/>
        <w:t>Місія Інституту гуманітарної підготовки та державного управління полягає у створенні умов для всебічного професійного, інтелектуального та творчого розвитку особистості шляхом поєднання освітньої, наукової та інноваційної діяльності. Важливим аспектом діяльності інституту є розвиток партнерства між учасниками освітнього процесу та підготовка висококваліфікованих, конкурентоспроможних фахівців, здатних ефективно працювати в умовах сучасних суспільних викликів, сприяти енергетичному переходу та забезпечувати сталий розвиток суспільства.</w:t>
      </w:r>
    </w:p>
    <w:p w14:paraId="6F2A2032" w14:textId="77777777" w:rsidR="00853155" w:rsidRPr="00285B0C" w:rsidRDefault="00853155" w:rsidP="00853155">
      <w:pPr>
        <w:pStyle w:val="NormalWeb"/>
        <w:spacing w:before="0" w:beforeAutospacing="0" w:after="0" w:afterAutospacing="0" w:line="360" w:lineRule="auto"/>
        <w:ind w:firstLine="709"/>
        <w:jc w:val="both"/>
        <w:rPr>
          <w:sz w:val="28"/>
          <w:szCs w:val="28"/>
        </w:rPr>
      </w:pPr>
      <w:r w:rsidRPr="00285B0C">
        <w:rPr>
          <w:sz w:val="28"/>
          <w:szCs w:val="28"/>
        </w:rPr>
        <w:t>Візія інституту передбачає його провідну роль у підготовці фахівців соціогуманітарного та управлінського профілю, які володіють сучасними цифровими технологіями, мають високий рівень комунікативної культури, здатні використовувати іноземні мови у професійній діяльності та приймати ефективні управлінські рішення. Реалізація цієї візії ґрунтується на розвитку наукових досліджень, міжнародної співпраці та впровадженні інноваційних підходів до освітньої діяльності.</w:t>
      </w:r>
    </w:p>
    <w:p w14:paraId="3E2221E3" w14:textId="35C35270" w:rsidR="00853155" w:rsidRPr="005D5C9C" w:rsidRDefault="00853155" w:rsidP="00853155">
      <w:pPr>
        <w:pStyle w:val="isselectedend"/>
        <w:spacing w:before="0" w:beforeAutospacing="0" w:after="0" w:afterAutospacing="0" w:line="360" w:lineRule="auto"/>
        <w:ind w:firstLine="709"/>
        <w:jc w:val="both"/>
        <w:rPr>
          <w:color w:val="FF0000"/>
          <w:sz w:val="28"/>
          <w:szCs w:val="28"/>
          <w:lang w:val="uk-UA"/>
        </w:rPr>
      </w:pPr>
      <w:r w:rsidRPr="00285B0C">
        <w:rPr>
          <w:sz w:val="28"/>
          <w:szCs w:val="28"/>
        </w:rPr>
        <w:t>Відповідно до Стратегії розвитку Івано-Франківського національного технічного університету нафти і газу, діяльність Інституту гуманітарної підготовки та державного управління спрямована на реалізацію низки пріоритетних завдань. Серед них важливе місце посідає вдосконалення освітньої діяльності шляхом систематичного аналізу ринку освітніх послуг, розроблення нових, зокрема міждисциплінарних, освітніх програм та оновлення чинних програм відповідно до сучасних суспільних і професійних потреб</w:t>
      </w:r>
      <w:r w:rsidR="005D5C9C">
        <w:rPr>
          <w:color w:val="FF0000"/>
          <w:sz w:val="28"/>
          <w:szCs w:val="28"/>
          <w:lang w:val="uk-UA"/>
        </w:rPr>
        <w:t xml:space="preserve"> </w:t>
      </w:r>
      <w:r w:rsidR="005D5C9C" w:rsidRPr="0029079B">
        <w:rPr>
          <w:sz w:val="28"/>
          <w:szCs w:val="28"/>
        </w:rPr>
        <w:t>[</w:t>
      </w:r>
      <w:r w:rsidR="005D5C9C">
        <w:rPr>
          <w:sz w:val="28"/>
          <w:szCs w:val="28"/>
          <w:lang w:val="uk-UA"/>
        </w:rPr>
        <w:t>25</w:t>
      </w:r>
      <w:r w:rsidR="005D5C9C" w:rsidRPr="0029079B">
        <w:rPr>
          <w:sz w:val="28"/>
          <w:szCs w:val="28"/>
        </w:rPr>
        <w:t>]</w:t>
      </w:r>
      <w:r w:rsidR="005D5C9C">
        <w:rPr>
          <w:sz w:val="28"/>
          <w:szCs w:val="28"/>
          <w:lang w:val="uk-UA"/>
        </w:rPr>
        <w:t>.</w:t>
      </w:r>
    </w:p>
    <w:p w14:paraId="3E7AE7E4" w14:textId="77777777" w:rsidR="00853155" w:rsidRPr="003F0B05" w:rsidRDefault="00853155" w:rsidP="00853155">
      <w:pPr>
        <w:pStyle w:val="isselectedend"/>
        <w:spacing w:before="0" w:beforeAutospacing="0" w:after="0" w:afterAutospacing="0" w:line="360" w:lineRule="auto"/>
        <w:ind w:firstLine="709"/>
        <w:jc w:val="both"/>
        <w:rPr>
          <w:sz w:val="28"/>
          <w:szCs w:val="28"/>
          <w:lang w:val="uk-UA"/>
        </w:rPr>
      </w:pPr>
      <w:r w:rsidRPr="003F0B05">
        <w:rPr>
          <w:sz w:val="28"/>
          <w:szCs w:val="28"/>
          <w:lang w:val="uk-UA"/>
        </w:rPr>
        <w:t xml:space="preserve">Одним із ключових напрямів діяльності інституту є розширення можливостей безперервної освіти через впровадження короткострокових навчальних програм для вступників, фахівців-практиків і осіб, які потребують підвищення кваліфікації або професійної перепідготовки. Такі програми охоплюють різні сфери діяльності інституту, зокрема вивчення іноземних мов, </w:t>
      </w:r>
      <w:r w:rsidRPr="003F0B05">
        <w:rPr>
          <w:sz w:val="28"/>
          <w:szCs w:val="28"/>
          <w:lang w:val="uk-UA"/>
        </w:rPr>
        <w:lastRenderedPageBreak/>
        <w:t>психологію, комунікації, електронний документообіг, антикорупційну діяльність та роботу з ветеранами.</w:t>
      </w:r>
    </w:p>
    <w:p w14:paraId="0C1EFB49"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Особлива увага приділяється цифровій трансформації освітнього процесу. Інститут сприяє активному використанню сучасних інформаційно-комунікаційних технологій у навчанні, формуванню цифрових компетентностей здобувачів освіти та розвитку навичок командної роботи. Водночас створюються умови для поглибленого вивчення іноземних мов через мовні курси, розмовні клуби, відкриті освітні заходи, тематичні дискусії та інші форми неформальної освіти.</w:t>
      </w:r>
    </w:p>
    <w:p w14:paraId="1B9AD0C0"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Стратегічним напрямом діяльності є розвиток наукових досліджень, впровадження їх результатів у практику, підтримка проєктної діяльності та пошук можливостей для комерціалізації наукових розробок. Інститут також активно сприяє розвитку винахідницької діяльності та участі викладачів і студентів у наукових проєктах.</w:t>
      </w:r>
    </w:p>
    <w:p w14:paraId="1D471631"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Важливим завданням залишається розширення співпраці з роботодавцями, органами державної влади, представниками бізнесу, закладами вищої освіти та випускниками. З цією метою організовуються спільні форуми, семінари, тренінги, майстер-класи та інші комунікаційні заходи, а також укладаються партнерські угоди для забезпечення практичної підготовки студентів і підвищення якості освітніх програм.</w:t>
      </w:r>
    </w:p>
    <w:p w14:paraId="4B2B115E"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Інститут приділяє значну увагу формуванню корпоративної культури та розвитку спільних цінностей академічної спільноти. Важливими напрямами роботи є підтримка академічної доброчесності, створення сприятливого освітнього середовища, заснованого на взаємоповазі, толерантності та ефективній взаємодії між викладачами, студентами й структурними підрозділами.</w:t>
      </w:r>
    </w:p>
    <w:p w14:paraId="4E462C7F"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 xml:space="preserve">Значна увага також приділяється професійному розвитку здобувачів освіти. Інститут сприяє проходженню виробничих практик і стажувань на підприємствах та в організаціях, підтримує участь студентів у національних і міжнародних </w:t>
      </w:r>
      <w:r w:rsidRPr="00285B0C">
        <w:rPr>
          <w:sz w:val="28"/>
          <w:szCs w:val="28"/>
        </w:rPr>
        <w:lastRenderedPageBreak/>
        <w:t>проєктах, грантових програмах та конкурсах. Крім того, активно розвивається позааудиторна діяльність, що охоплює громадську активність, спортивні заходи, творчі ініціативи та студентське самоврядування.</w:t>
      </w:r>
    </w:p>
    <w:p w14:paraId="7525ECCF"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Окремим напрямом діяльності є вдосконалення профорієнтаційної роботи. Для цього поєднуються традиційні та інноваційні форми взаємодії з потенційними вступниками, включаючи відвідування закладів освіти, проведення інформаційних кампаній у соціальних мережах, організацію профорієнтаційних заходів за участю студентів та викладачів.</w:t>
      </w:r>
    </w:p>
    <w:p w14:paraId="4AFAB7E3"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Важливою складовою стратегічного розвитку інституту є модернізація матеріально-технічної бази. З цією метою здійснюється пошук додаткових джерел фінансування, залучення грантових коштів, участь у проєктах міжнародної технічної допомоги, а також оновлення навчального обладнання та розширення кількості аудиторій, оснащених сучасними цифровими технологіями.</w:t>
      </w:r>
    </w:p>
    <w:p w14:paraId="0F6D4E84" w14:textId="77777777" w:rsidR="00853155" w:rsidRPr="00285B0C" w:rsidRDefault="00853155" w:rsidP="00853155">
      <w:pPr>
        <w:pStyle w:val="isselectedend"/>
        <w:spacing w:before="0" w:beforeAutospacing="0" w:after="0" w:afterAutospacing="0" w:line="360" w:lineRule="auto"/>
        <w:ind w:firstLine="709"/>
        <w:jc w:val="both"/>
        <w:rPr>
          <w:sz w:val="28"/>
          <w:szCs w:val="28"/>
        </w:rPr>
      </w:pPr>
      <w:r w:rsidRPr="00285B0C">
        <w:rPr>
          <w:sz w:val="28"/>
          <w:szCs w:val="28"/>
        </w:rPr>
        <w:t>Управління діяльністю Інституту гуманітарної підготовки та державного управління здійснює дирекція інституту. До її складу входять директор, заступник директора, диспетчер та секретар. Дирекція забезпечує організацію освітнього процесу, координацію діяльності структурних підрозділів, реалізацію стратегічних завдань інституту та контроль за виконанням його основних функцій.</w:t>
      </w:r>
    </w:p>
    <w:p w14:paraId="6F69E9A1" w14:textId="77777777" w:rsidR="00853155" w:rsidRPr="00285B0C" w:rsidRDefault="00853155" w:rsidP="00853155">
      <w:pPr>
        <w:pStyle w:val="NormalWeb"/>
        <w:spacing w:before="0" w:beforeAutospacing="0" w:after="0" w:afterAutospacing="0" w:line="360" w:lineRule="auto"/>
        <w:ind w:firstLine="709"/>
        <w:jc w:val="both"/>
        <w:rPr>
          <w:sz w:val="28"/>
          <w:szCs w:val="28"/>
        </w:rPr>
      </w:pPr>
      <w:r w:rsidRPr="00285B0C">
        <w:rPr>
          <w:sz w:val="28"/>
          <w:szCs w:val="28"/>
        </w:rPr>
        <w:t>Дирекція Інституту гуманітарної підготовки та державного управління розташована за адресою: м. Івано-Франківськ, вул. Короля Данила, 13.</w:t>
      </w:r>
    </w:p>
    <w:p w14:paraId="4D34B0DC" w14:textId="77777777" w:rsidR="00853155" w:rsidRPr="00285B0C" w:rsidRDefault="00853155" w:rsidP="00853155">
      <w:pPr>
        <w:pStyle w:val="NormalWeb"/>
        <w:spacing w:before="0" w:beforeAutospacing="0" w:after="0" w:afterAutospacing="0" w:line="360" w:lineRule="auto"/>
        <w:ind w:firstLine="709"/>
        <w:jc w:val="both"/>
        <w:rPr>
          <w:sz w:val="28"/>
          <w:szCs w:val="28"/>
        </w:rPr>
      </w:pPr>
    </w:p>
    <w:p w14:paraId="7971CCFF" w14:textId="77777777" w:rsidR="00853155" w:rsidRPr="00285B0C" w:rsidRDefault="00853155" w:rsidP="00853155">
      <w:pPr>
        <w:pStyle w:val="NormalWeb"/>
        <w:spacing w:before="0" w:beforeAutospacing="0" w:after="0" w:afterAutospacing="0" w:line="360" w:lineRule="auto"/>
        <w:ind w:firstLine="709"/>
        <w:jc w:val="both"/>
        <w:rPr>
          <w:sz w:val="28"/>
          <w:szCs w:val="28"/>
          <w:lang w:val="uk-UA"/>
        </w:rPr>
      </w:pPr>
    </w:p>
    <w:p w14:paraId="1DD2541D" w14:textId="13B782D4" w:rsidR="00853155" w:rsidRDefault="00853155" w:rsidP="00853155">
      <w:pPr>
        <w:spacing w:after="0" w:line="346" w:lineRule="auto"/>
        <w:ind w:firstLine="709"/>
        <w:jc w:val="both"/>
        <w:rPr>
          <w:rFonts w:ascii="Times New Roman" w:eastAsia="Times New Roman" w:hAnsi="Times New Roman"/>
          <w:b/>
          <w:color w:val="000000"/>
          <w:sz w:val="28"/>
          <w:szCs w:val="28"/>
          <w:lang w:val="uk-UA" w:eastAsia="uk-UA"/>
        </w:rPr>
      </w:pPr>
      <w:r>
        <w:rPr>
          <w:rFonts w:ascii="Times New Roman" w:eastAsia="Times New Roman" w:hAnsi="Times New Roman"/>
          <w:b/>
          <w:color w:val="000000"/>
          <w:sz w:val="28"/>
          <w:szCs w:val="28"/>
          <w:lang w:val="uk-UA" w:eastAsia="uk-UA"/>
        </w:rPr>
        <w:t>2.2</w:t>
      </w:r>
      <w:r w:rsidR="00E72E31">
        <w:rPr>
          <w:rFonts w:ascii="Times New Roman" w:eastAsia="Times New Roman" w:hAnsi="Times New Roman"/>
          <w:b/>
          <w:color w:val="000000"/>
          <w:sz w:val="28"/>
          <w:szCs w:val="28"/>
          <w:lang w:val="uk-UA" w:eastAsia="uk-UA"/>
        </w:rPr>
        <w:t>.</w:t>
      </w:r>
      <w:r w:rsidR="00815B4E">
        <w:rPr>
          <w:rFonts w:ascii="Times New Roman" w:eastAsia="Times New Roman" w:hAnsi="Times New Roman"/>
          <w:b/>
          <w:color w:val="000000"/>
          <w:sz w:val="28"/>
          <w:szCs w:val="28"/>
          <w:lang w:val="uk-UA" w:eastAsia="uk-UA"/>
        </w:rPr>
        <w:t xml:space="preserve"> Аналіз </w:t>
      </w:r>
      <w:r>
        <w:rPr>
          <w:rFonts w:ascii="Times New Roman" w:eastAsia="Times New Roman" w:hAnsi="Times New Roman"/>
          <w:b/>
          <w:color w:val="000000"/>
          <w:sz w:val="28"/>
          <w:szCs w:val="28"/>
          <w:lang w:val="uk-UA" w:eastAsia="uk-UA"/>
        </w:rPr>
        <w:t xml:space="preserve"> заходів щодо моніторингу працевлаштування випускників </w:t>
      </w:r>
      <w:r w:rsidR="00E72E31">
        <w:rPr>
          <w:rFonts w:ascii="Times New Roman" w:eastAsia="Times New Roman" w:hAnsi="Times New Roman"/>
          <w:b/>
          <w:color w:val="000000"/>
          <w:sz w:val="28"/>
          <w:szCs w:val="28"/>
          <w:lang w:val="uk-UA" w:eastAsia="uk-UA"/>
        </w:rPr>
        <w:br/>
      </w:r>
      <w:r>
        <w:rPr>
          <w:rFonts w:ascii="Times New Roman" w:eastAsia="Times New Roman" w:hAnsi="Times New Roman"/>
          <w:b/>
          <w:color w:val="000000"/>
          <w:sz w:val="28"/>
          <w:szCs w:val="28"/>
          <w:lang w:val="uk-UA" w:eastAsia="uk-UA"/>
        </w:rPr>
        <w:t>в Інститутті</w:t>
      </w:r>
      <w:r w:rsidRPr="00DD7F09">
        <w:rPr>
          <w:rFonts w:ascii="Times New Roman" w:eastAsia="Times New Roman" w:hAnsi="Times New Roman"/>
          <w:b/>
          <w:color w:val="000000"/>
          <w:sz w:val="28"/>
          <w:szCs w:val="28"/>
          <w:lang w:val="uk-UA" w:eastAsia="uk-UA"/>
        </w:rPr>
        <w:t xml:space="preserve"> гуманітарної підготовки та державного управління ІФНТУНГ</w:t>
      </w:r>
    </w:p>
    <w:p w14:paraId="28F1B195" w14:textId="77777777" w:rsidR="00853155" w:rsidRPr="00E35C57" w:rsidRDefault="00853155" w:rsidP="00853155">
      <w:pPr>
        <w:pStyle w:val="isselectedend"/>
        <w:spacing w:before="0" w:beforeAutospacing="0" w:after="0" w:afterAutospacing="0" w:line="360" w:lineRule="auto"/>
        <w:ind w:firstLine="709"/>
        <w:jc w:val="both"/>
        <w:rPr>
          <w:sz w:val="28"/>
          <w:szCs w:val="28"/>
          <w:lang w:val="uk-UA"/>
        </w:rPr>
      </w:pPr>
      <w:r w:rsidRPr="00E35C57">
        <w:rPr>
          <w:sz w:val="28"/>
          <w:szCs w:val="28"/>
          <w:lang w:val="uk-UA"/>
        </w:rPr>
        <w:t xml:space="preserve">Моніторинг працевлаштування випускників є важливою складовою внутрішньої системи забезпечення якості освіти Івано-Франківського національного технічного університету нафти і газу. Основною метою цієї діяльності є отримання достовірної інформації про професійну реалізацію </w:t>
      </w:r>
      <w:r w:rsidRPr="00E35C57">
        <w:rPr>
          <w:sz w:val="28"/>
          <w:szCs w:val="28"/>
          <w:lang w:val="uk-UA"/>
        </w:rPr>
        <w:lastRenderedPageBreak/>
        <w:t>випускників, визначення відповідності набутих компетентностей потребам сучасного ринку праці, а також удосконалення освітніх програм на основі результатів аналізу.</w:t>
      </w:r>
    </w:p>
    <w:p w14:paraId="5B365AD3"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Одним із ключових елементів системи моніторингу є проведення регулярних опитувань випускників. В університеті функціонують спеціальні електронні анкети, за допомогою яких збирається інформація про рівень працевлаштування, відповідність роботи отриманій спеціальності, задоволеність якістю освітньої підготовки, актуальність набутих компетентностей та потребу в додаткових знаннях і навичках. Результати таких опитувань використовуються для оцінювання ефективності освітніх програм та внесення змін до їхнього змісту. Аналіз анкетування випускників свідчить, що особлива увага приділяється оцінюванню практичної спрямованості навчання, використанню сучасних методів викладання та відповідності змісту навчання вимогам ринку праці.</w:t>
      </w:r>
    </w:p>
    <w:p w14:paraId="4F47253F"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Важливим напрямом моніторингу є співпраця з роботодавцями. Для цього в університеті проводяться спеціальні опитування представників підприємств, установ та організацій, які є стейкхолдерами освітніх програм. Під час опитувань оцінюються рівень професійної підготовки випускників, ступінь сформованості загальних і фахових компетентностей, готовність молодих спеціалістів до виконання професійних обов’язків та потреби роботодавців щодо вдосконалення освітніх програм. Результати опитувань засвідчують високий рівень задоволеності роботодавців якістю підготовки випускників ІФНТУНГ та їхню зацікавленість у подальшому працевлаштуванні випускників університету.</w:t>
      </w:r>
    </w:p>
    <w:p w14:paraId="776CBE7F"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 xml:space="preserve">Організаційне забезпечення процесу працевлаштування здійснюється через відповідні структурні підрозділи університету, які координують взаємодію між студентами, випускниками та роботодавцями. На офіційному сайті університету функціонує окремий розділ, присвячений працевлаштуванню студентів і випускників, де розміщуються анкети для випускників та роботодавців, </w:t>
      </w:r>
      <w:r w:rsidRPr="00E35C57">
        <w:rPr>
          <w:sz w:val="28"/>
          <w:szCs w:val="28"/>
        </w:rPr>
        <w:lastRenderedPageBreak/>
        <w:t>результати проведених опитувань, інформація щодо якості практичної підготовки та інші матеріали, пов’язані з професійною реалізацією здобувачів освіти.</w:t>
      </w:r>
    </w:p>
    <w:p w14:paraId="21D4FB76"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Важливим інструментом моніторингу виступає постійний зворотний зв’язок із випускниками. Окремі кафедри університету підтримують контакти зі своїми випускниками через електронні форми опитування, професійні спільноти та соціальні мережі. Зокрема, кафедри здійснюють збір інформації про кар’єрне зростання випускників, їхні професійні досягнення та місця роботи. Такі дані дозволяють оцінювати ефективність освітніх програм та формувати базу успішних кар’єрних кейсів випускників.</w:t>
      </w:r>
    </w:p>
    <w:p w14:paraId="02BF91F2"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Одним із напрямів роботи університету є розвиток партнерських відносин із роботодавцями. З цією метою проводяться ярмарки вакансій, дні кар’єри, професійні форуми, презентації компаній, тренінги, семінари та майстер-класи за участю представників бізнесу. Такі заходи сприяють налагодженню контактів між студентами та потенційними роботодавцями ще під час навчання, що позитивно впливає на рівень подальшого працевлаштування випускників. Крім того, університет активно висвітлює співпрацю з підприємствами та бізнес-структурами через офіційний сайт і соціальні мережі.</w:t>
      </w:r>
    </w:p>
    <w:p w14:paraId="0A4EAD9C"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Важливим елементом моніторингу є аналіз отриманих результатів та їх використання для вдосконалення освітніх програм. На кафедрах і в навчально-наукових підрозділах університету результати опитувань випускників і роботодавців розглядаються під час засідань кафедр, після чого приймаються рішення щодо оновлення навчальних планів, коригування змісту освітніх компонентів та посилення практичної складової підготовки. Подібний механізм забезпечує безперервний процес покращення якості освітніх послуг відповідно до вимог ринку праці.</w:t>
      </w:r>
    </w:p>
    <w:p w14:paraId="0766F219" w14:textId="77777777" w:rsidR="00853155" w:rsidRPr="00E35C57" w:rsidRDefault="00853155" w:rsidP="00853155">
      <w:pPr>
        <w:pStyle w:val="isselectedend"/>
        <w:spacing w:before="0" w:beforeAutospacing="0" w:after="0" w:afterAutospacing="0" w:line="360" w:lineRule="auto"/>
        <w:ind w:firstLine="709"/>
        <w:jc w:val="both"/>
        <w:rPr>
          <w:sz w:val="28"/>
          <w:szCs w:val="28"/>
        </w:rPr>
      </w:pPr>
      <w:r w:rsidRPr="00E35C57">
        <w:rPr>
          <w:sz w:val="28"/>
          <w:szCs w:val="28"/>
        </w:rPr>
        <w:t xml:space="preserve">Суттєве значення для працевлаштування здобувачів освіти має також розвиток практичної підготовки. Університет співпрацює з підприємствами </w:t>
      </w:r>
      <w:r w:rsidRPr="00E35C57">
        <w:rPr>
          <w:sz w:val="28"/>
          <w:szCs w:val="28"/>
        </w:rPr>
        <w:lastRenderedPageBreak/>
        <w:t>нафтогазової галузі, органами державної влади, ІТ-компаніями та іншими організаціями, які виступають базами практики для студентів. Результати проходження практики та відгуки роботодавців використовуються як додаткове джерело інформації для оцінювання готовності випускників до професійної діяльності.</w:t>
      </w:r>
    </w:p>
    <w:p w14:paraId="13626AF0" w14:textId="77777777" w:rsidR="00853155" w:rsidRPr="00E35C57" w:rsidRDefault="00853155" w:rsidP="00853155">
      <w:pPr>
        <w:pStyle w:val="NormalWeb"/>
        <w:spacing w:before="0" w:beforeAutospacing="0" w:after="0" w:afterAutospacing="0" w:line="360" w:lineRule="auto"/>
        <w:ind w:firstLine="709"/>
        <w:jc w:val="both"/>
        <w:rPr>
          <w:sz w:val="28"/>
          <w:szCs w:val="28"/>
        </w:rPr>
      </w:pPr>
      <w:r w:rsidRPr="00E35C57">
        <w:rPr>
          <w:sz w:val="28"/>
          <w:szCs w:val="28"/>
        </w:rPr>
        <w:t>Таким чином, система моніторингу працевлаштування випускників ІФНТУНГ має комплексний характер і охоплює анкетування випускників та роботодавців, підтримку постійного зв’язку з випускниками, аналіз результатів професійної реалізації, співпрацю з роботодавцями та використання отриманих даних для вдосконалення освітнього процесу. Такий підхід забезпечує функціонування ефективного механізму зворотного зв’язку між університетом, випускниками та ринком праці, що є важливою передумовою підвищення якості підготовки фахівців та їхньої конкурентоспроможності.</w:t>
      </w:r>
    </w:p>
    <w:p w14:paraId="41AD36CF"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 xml:space="preserve">Якщо говорити про </w:t>
      </w:r>
      <w:r w:rsidRPr="00853155">
        <w:rPr>
          <w:rFonts w:ascii="Times New Roman" w:eastAsia="Times New Roman" w:hAnsi="Times New Roman" w:cs="Times New Roman"/>
          <w:bCs/>
          <w:sz w:val="28"/>
          <w:szCs w:val="28"/>
          <w:lang w:val="ru-RU" w:eastAsia="ru-RU"/>
        </w:rPr>
        <w:t>конкретні заходи щодо працевлаштування випускників Івано-Франківського національного технічного університету нафти і газу (ІФНТУНГ)</w:t>
      </w:r>
      <w:r w:rsidRPr="00853155">
        <w:rPr>
          <w:rFonts w:ascii="Times New Roman" w:eastAsia="Times New Roman" w:hAnsi="Times New Roman" w:cs="Times New Roman"/>
          <w:sz w:val="28"/>
          <w:szCs w:val="28"/>
          <w:lang w:val="ru-RU" w:eastAsia="ru-RU"/>
        </w:rPr>
        <w:t>, то університет не обмежується лише збором статистики, а реалізує низку практичних ініціатив, спрямованих на забезпечення професійної реалізації студентів і випускників.</w:t>
      </w:r>
    </w:p>
    <w:p w14:paraId="2D1C69EF"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 xml:space="preserve">Одним із важливих кроків стало підписання угоди про співпрацю між ІФНТУНГ та Івано-Франківським обласним центром зайнятості. Основною метою партнерства є підвищення конкурентоспроможності студентів і випускників на ринку праці та сприяння їхньому працевлаштуванню. </w:t>
      </w:r>
    </w:p>
    <w:p w14:paraId="3618BB49" w14:textId="77777777" w:rsidR="00853155" w:rsidRPr="003F0B0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У межах співпраці передбачено:</w:t>
      </w:r>
    </w:p>
    <w:p w14:paraId="6DD5A19B" w14:textId="77777777" w:rsidR="00853155" w:rsidRPr="003F0B0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sz w:val="28"/>
          <w:szCs w:val="28"/>
          <w:lang w:val="ru-RU"/>
        </w:rPr>
        <w:t>–</w:t>
      </w:r>
      <w:r w:rsidRPr="00853155">
        <w:rPr>
          <w:sz w:val="28"/>
          <w:szCs w:val="28"/>
          <w:lang w:val="ru-RU"/>
        </w:rPr>
        <w:t xml:space="preserve"> </w:t>
      </w:r>
      <w:r w:rsidRPr="00853155">
        <w:rPr>
          <w:rFonts w:ascii="Times New Roman" w:eastAsia="Times New Roman" w:hAnsi="Times New Roman" w:cs="Times New Roman"/>
          <w:sz w:val="28"/>
          <w:szCs w:val="28"/>
          <w:lang w:val="ru-RU" w:eastAsia="ru-RU"/>
        </w:rPr>
        <w:t xml:space="preserve">проведення тренінгів і семінарів з технік пошуку роботи; </w:t>
      </w:r>
    </w:p>
    <w:p w14:paraId="37A59917" w14:textId="77777777" w:rsidR="00853155" w:rsidRPr="003F0B0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b/>
          <w:i/>
          <w:sz w:val="28"/>
          <w:szCs w:val="28"/>
          <w:lang w:val="ru-RU"/>
        </w:rPr>
        <w:t>–</w:t>
      </w:r>
      <w:r w:rsidRPr="00853155">
        <w:rPr>
          <w:sz w:val="28"/>
          <w:szCs w:val="28"/>
          <w:lang w:val="ru-RU"/>
        </w:rPr>
        <w:t xml:space="preserve"> </w:t>
      </w:r>
      <w:r w:rsidRPr="00853155">
        <w:rPr>
          <w:rFonts w:ascii="Times New Roman" w:eastAsia="Times New Roman" w:hAnsi="Times New Roman" w:cs="Times New Roman"/>
          <w:sz w:val="28"/>
          <w:szCs w:val="28"/>
          <w:lang w:val="ru-RU" w:eastAsia="ru-RU"/>
        </w:rPr>
        <w:t xml:space="preserve">навчання навичкам самопрезентації та проходження співбесід; </w:t>
      </w:r>
    </w:p>
    <w:p w14:paraId="66EEE2D7" w14:textId="77777777" w:rsidR="00853155" w:rsidRPr="003F0B0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sz w:val="28"/>
          <w:szCs w:val="28"/>
          <w:lang w:val="ru-RU"/>
        </w:rPr>
        <w:t>–</w:t>
      </w:r>
      <w:r w:rsidRPr="00853155">
        <w:rPr>
          <w:sz w:val="28"/>
          <w:szCs w:val="28"/>
          <w:lang w:val="ru-RU"/>
        </w:rPr>
        <w:t xml:space="preserve"> </w:t>
      </w:r>
      <w:r w:rsidRPr="00853155">
        <w:rPr>
          <w:rFonts w:ascii="Times New Roman" w:eastAsia="Times New Roman" w:hAnsi="Times New Roman" w:cs="Times New Roman"/>
          <w:sz w:val="28"/>
          <w:szCs w:val="28"/>
          <w:lang w:val="ru-RU" w:eastAsia="ru-RU"/>
        </w:rPr>
        <w:t xml:space="preserve">використання профдіагностичних методик для професійного консультування; </w:t>
      </w:r>
    </w:p>
    <w:p w14:paraId="758149FD" w14:textId="77777777" w:rsidR="00853155" w:rsidRPr="003F0B0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i/>
          <w:sz w:val="28"/>
          <w:szCs w:val="28"/>
          <w:lang w:val="ru-RU"/>
        </w:rPr>
        <w:lastRenderedPageBreak/>
        <w:t>–</w:t>
      </w:r>
      <w:r w:rsidRPr="00853155">
        <w:rPr>
          <w:sz w:val="28"/>
          <w:szCs w:val="28"/>
          <w:lang w:val="ru-RU"/>
        </w:rPr>
        <w:t xml:space="preserve"> </w:t>
      </w:r>
      <w:r w:rsidRPr="00853155">
        <w:rPr>
          <w:rFonts w:ascii="Times New Roman" w:eastAsia="Times New Roman" w:hAnsi="Times New Roman" w:cs="Times New Roman"/>
          <w:sz w:val="28"/>
          <w:szCs w:val="28"/>
          <w:lang w:val="ru-RU" w:eastAsia="ru-RU"/>
        </w:rPr>
        <w:t xml:space="preserve">організацію практичної підготовки та стажувань на підприємствах області; </w:t>
      </w:r>
    </w:p>
    <w:p w14:paraId="7C0060B9" w14:textId="77777777" w:rsidR="00853155" w:rsidRPr="003F0B0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i/>
          <w:sz w:val="28"/>
          <w:szCs w:val="28"/>
          <w:lang w:val="ru-RU"/>
        </w:rPr>
        <w:t>–</w:t>
      </w:r>
      <w:r w:rsidRPr="00853155">
        <w:rPr>
          <w:rFonts w:ascii="Times New Roman" w:eastAsia="Times New Roman" w:hAnsi="Times New Roman" w:cs="Times New Roman"/>
          <w:sz w:val="28"/>
          <w:szCs w:val="28"/>
          <w:lang w:val="ru-RU" w:eastAsia="ru-RU"/>
        </w:rPr>
        <w:t xml:space="preserve">проведення круглих столів, конференцій та профорієнтаційних заходів; </w:t>
      </w:r>
    </w:p>
    <w:p w14:paraId="358B961D"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i/>
          <w:sz w:val="28"/>
          <w:szCs w:val="28"/>
          <w:lang w:val="ru-RU"/>
        </w:rPr>
        <w:t>–</w:t>
      </w:r>
      <w:r w:rsidRPr="003F0B05">
        <w:rPr>
          <w:rFonts w:ascii="Times New Roman" w:hAnsi="Times New Roman" w:cs="Times New Roman"/>
          <w:i/>
          <w:sz w:val="28"/>
          <w:szCs w:val="28"/>
          <w:lang w:val="ru-RU"/>
        </w:rPr>
        <w:t xml:space="preserve"> </w:t>
      </w:r>
      <w:r w:rsidRPr="00853155">
        <w:rPr>
          <w:rFonts w:ascii="Times New Roman" w:eastAsia="Times New Roman" w:hAnsi="Times New Roman" w:cs="Times New Roman"/>
          <w:sz w:val="28"/>
          <w:szCs w:val="28"/>
          <w:lang w:val="ru-RU" w:eastAsia="ru-RU"/>
        </w:rPr>
        <w:t xml:space="preserve">сприяння отриманню додаткових професійних компетентностей через програми перекваліфікації та ваучерного навчання. </w:t>
      </w:r>
    </w:p>
    <w:p w14:paraId="470AA895" w14:textId="77777777" w:rsidR="00853155" w:rsidRP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ru-RU" w:eastAsia="ru-RU"/>
        </w:rPr>
      </w:pPr>
      <w:r w:rsidRPr="00853155">
        <w:rPr>
          <w:rFonts w:ascii="Times New Roman" w:eastAsia="Times New Roman" w:hAnsi="Times New Roman" w:cs="Times New Roman"/>
          <w:bCs/>
          <w:sz w:val="28"/>
          <w:szCs w:val="28"/>
          <w:lang w:val="ru-RU" w:eastAsia="ru-RU"/>
        </w:rPr>
        <w:t>Кар’єрні форуми та ярмарки вакансій</w:t>
      </w:r>
      <w:r w:rsidRPr="003F0B05">
        <w:rPr>
          <w:rFonts w:ascii="Times New Roman" w:eastAsia="Times New Roman" w:hAnsi="Times New Roman" w:cs="Times New Roman"/>
          <w:bCs/>
          <w:sz w:val="28"/>
          <w:szCs w:val="28"/>
          <w:lang w:val="ru-RU" w:eastAsia="ru-RU"/>
        </w:rPr>
        <w:t xml:space="preserve"> </w:t>
      </w:r>
      <w:r w:rsidRPr="00853155">
        <w:rPr>
          <w:rFonts w:ascii="Times New Roman" w:eastAsia="Times New Roman" w:hAnsi="Times New Roman" w:cs="Times New Roman"/>
          <w:sz w:val="28"/>
          <w:szCs w:val="28"/>
          <w:lang w:val="ru-RU" w:eastAsia="ru-RU"/>
        </w:rPr>
        <w:t>ІФНТУНГ регулярно організовує або бере участь у кар’єрних заходах, під час яких студенти мають можливість безпосередньо спілкуватися з представниками роботодавців. Такі заходи передбачають:</w:t>
      </w:r>
    </w:p>
    <w:p w14:paraId="7EF231FE" w14:textId="77777777" w:rsidR="00853155" w:rsidRP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ru-RU" w:eastAsia="ru-RU"/>
        </w:rPr>
      </w:pPr>
      <w:r w:rsidRPr="00853155">
        <w:rPr>
          <w:rFonts w:ascii="Times New Roman" w:hAnsi="Times New Roman" w:cs="Times New Roman"/>
          <w:i/>
          <w:sz w:val="28"/>
          <w:szCs w:val="28"/>
          <w:lang w:val="ru-RU"/>
        </w:rPr>
        <w:t>–</w:t>
      </w:r>
      <w:r w:rsidRPr="00853155">
        <w:rPr>
          <w:rFonts w:ascii="Times New Roman" w:eastAsia="Times New Roman" w:hAnsi="Times New Roman" w:cs="Times New Roman"/>
          <w:sz w:val="28"/>
          <w:szCs w:val="28"/>
          <w:lang w:val="ru-RU" w:eastAsia="ru-RU"/>
        </w:rPr>
        <w:t xml:space="preserve">презентації компаній; </w:t>
      </w:r>
    </w:p>
    <w:p w14:paraId="2C74E39F" w14:textId="77777777" w:rsidR="00853155" w:rsidRPr="00853155" w:rsidRDefault="00853155" w:rsidP="00853155">
      <w:pPr>
        <w:spacing w:after="0" w:line="360" w:lineRule="auto"/>
        <w:ind w:firstLine="709"/>
        <w:jc w:val="both"/>
        <w:outlineLvl w:val="2"/>
        <w:rPr>
          <w:rFonts w:ascii="Times New Roman" w:eastAsia="Times New Roman" w:hAnsi="Times New Roman" w:cs="Times New Roman"/>
          <w:sz w:val="28"/>
          <w:szCs w:val="28"/>
          <w:lang w:val="ru-RU" w:eastAsia="ru-RU"/>
        </w:rPr>
      </w:pPr>
      <w:r w:rsidRPr="00853155">
        <w:rPr>
          <w:rFonts w:ascii="Times New Roman" w:hAnsi="Times New Roman" w:cs="Times New Roman"/>
          <w:i/>
          <w:sz w:val="28"/>
          <w:szCs w:val="28"/>
          <w:lang w:val="ru-RU"/>
        </w:rPr>
        <w:t>–</w:t>
      </w:r>
      <w:r w:rsidRPr="003F0B05">
        <w:rPr>
          <w:rFonts w:ascii="Times New Roman" w:hAnsi="Times New Roman" w:cs="Times New Roman"/>
          <w:i/>
          <w:sz w:val="28"/>
          <w:szCs w:val="28"/>
          <w:lang w:val="ru-RU"/>
        </w:rPr>
        <w:t xml:space="preserve"> </w:t>
      </w:r>
      <w:r w:rsidRPr="00853155">
        <w:rPr>
          <w:rFonts w:ascii="Times New Roman" w:eastAsia="Times New Roman" w:hAnsi="Times New Roman" w:cs="Times New Roman"/>
          <w:sz w:val="28"/>
          <w:szCs w:val="28"/>
          <w:lang w:val="ru-RU" w:eastAsia="ru-RU"/>
        </w:rPr>
        <w:t>знайомство з актуальними вакансіями;</w:t>
      </w:r>
    </w:p>
    <w:p w14:paraId="1B4D1877" w14:textId="77777777" w:rsidR="00853155" w:rsidRPr="003F0B05" w:rsidRDefault="00853155" w:rsidP="00853155">
      <w:pPr>
        <w:spacing w:after="0" w:line="360" w:lineRule="auto"/>
        <w:ind w:firstLine="709"/>
        <w:jc w:val="both"/>
        <w:outlineLvl w:val="2"/>
        <w:rPr>
          <w:rFonts w:ascii="Times New Roman" w:eastAsia="Times New Roman" w:hAnsi="Times New Roman" w:cs="Times New Roman"/>
          <w:bCs/>
          <w:sz w:val="28"/>
          <w:szCs w:val="28"/>
          <w:lang w:val="ru-RU" w:eastAsia="ru-RU"/>
        </w:rPr>
      </w:pPr>
      <w:r w:rsidRPr="00853155">
        <w:rPr>
          <w:rFonts w:ascii="Times New Roman" w:hAnsi="Times New Roman" w:cs="Times New Roman"/>
          <w:i/>
          <w:sz w:val="28"/>
          <w:szCs w:val="28"/>
          <w:lang w:val="ru-RU"/>
        </w:rPr>
        <w:t>–</w:t>
      </w:r>
      <w:r w:rsidRPr="003F0B05">
        <w:rPr>
          <w:rFonts w:ascii="Times New Roman" w:hAnsi="Times New Roman" w:cs="Times New Roman"/>
          <w:i/>
          <w:sz w:val="28"/>
          <w:szCs w:val="28"/>
          <w:lang w:val="ru-RU"/>
        </w:rPr>
        <w:t xml:space="preserve"> </w:t>
      </w:r>
      <w:r w:rsidRPr="00853155">
        <w:rPr>
          <w:rFonts w:ascii="Times New Roman" w:eastAsia="Times New Roman" w:hAnsi="Times New Roman" w:cs="Times New Roman"/>
          <w:sz w:val="28"/>
          <w:szCs w:val="28"/>
          <w:lang w:val="ru-RU" w:eastAsia="ru-RU"/>
        </w:rPr>
        <w:t xml:space="preserve">консультації щодо кар’єрного розвитку; </w:t>
      </w:r>
    </w:p>
    <w:p w14:paraId="77B04E91" w14:textId="77777777" w:rsidR="00853155" w:rsidRPr="003F0B05" w:rsidRDefault="00853155" w:rsidP="00853155">
      <w:pPr>
        <w:spacing w:after="0" w:line="360" w:lineRule="auto"/>
        <w:ind w:firstLine="709"/>
        <w:jc w:val="both"/>
        <w:outlineLvl w:val="2"/>
        <w:rPr>
          <w:rFonts w:ascii="Times New Roman" w:eastAsia="Times New Roman" w:hAnsi="Times New Roman" w:cs="Times New Roman"/>
          <w:bCs/>
          <w:sz w:val="28"/>
          <w:szCs w:val="28"/>
          <w:lang w:val="ru-RU" w:eastAsia="ru-RU"/>
        </w:rPr>
      </w:pPr>
      <w:r w:rsidRPr="00853155">
        <w:rPr>
          <w:rFonts w:ascii="Times New Roman" w:hAnsi="Times New Roman" w:cs="Times New Roman"/>
          <w:i/>
          <w:sz w:val="28"/>
          <w:szCs w:val="28"/>
          <w:lang w:val="ru-RU"/>
        </w:rPr>
        <w:t>–</w:t>
      </w:r>
      <w:r w:rsidRPr="003F0B05">
        <w:rPr>
          <w:rFonts w:ascii="Times New Roman" w:hAnsi="Times New Roman" w:cs="Times New Roman"/>
          <w:i/>
          <w:sz w:val="28"/>
          <w:szCs w:val="28"/>
          <w:lang w:val="ru-RU"/>
        </w:rPr>
        <w:t xml:space="preserve"> </w:t>
      </w:r>
      <w:r w:rsidRPr="00853155">
        <w:rPr>
          <w:rFonts w:ascii="Times New Roman" w:eastAsia="Times New Roman" w:hAnsi="Times New Roman" w:cs="Times New Roman"/>
          <w:sz w:val="28"/>
          <w:szCs w:val="28"/>
          <w:lang w:val="ru-RU" w:eastAsia="ru-RU"/>
        </w:rPr>
        <w:t xml:space="preserve">рекрутингові зустрічі; </w:t>
      </w:r>
    </w:p>
    <w:p w14:paraId="41C2F980" w14:textId="77777777" w:rsidR="00853155" w:rsidRP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ru-RU" w:eastAsia="ru-RU"/>
        </w:rPr>
      </w:pPr>
      <w:r w:rsidRPr="00853155">
        <w:rPr>
          <w:rFonts w:ascii="Times New Roman" w:hAnsi="Times New Roman" w:cs="Times New Roman"/>
          <w:i/>
          <w:sz w:val="28"/>
          <w:szCs w:val="28"/>
          <w:lang w:val="ru-RU"/>
        </w:rPr>
        <w:t>–</w:t>
      </w:r>
      <w:r w:rsidRPr="00853155">
        <w:rPr>
          <w:rFonts w:ascii="Times New Roman" w:eastAsia="Times New Roman" w:hAnsi="Times New Roman" w:cs="Times New Roman"/>
          <w:sz w:val="28"/>
          <w:szCs w:val="28"/>
          <w:lang w:val="ru-RU" w:eastAsia="ru-RU"/>
        </w:rPr>
        <w:t xml:space="preserve">проведення майстер-класів від представників бізнесу. </w:t>
      </w:r>
    </w:p>
    <w:p w14:paraId="6FEA81D5"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 xml:space="preserve">Особливо активно до таких заходів залучаються підприємства нафтогазового сектору, енергетичної галузі, ІТ-компанії та органи </w:t>
      </w:r>
      <w:r>
        <w:rPr>
          <w:rFonts w:ascii="Times New Roman" w:eastAsia="Times New Roman" w:hAnsi="Times New Roman" w:cs="Times New Roman"/>
          <w:sz w:val="28"/>
          <w:szCs w:val="28"/>
          <w:lang w:val="uk-UA" w:eastAsia="ru-RU"/>
        </w:rPr>
        <w:t xml:space="preserve">публічного </w:t>
      </w:r>
      <w:r w:rsidRPr="00853155">
        <w:rPr>
          <w:rFonts w:ascii="Times New Roman" w:eastAsia="Times New Roman" w:hAnsi="Times New Roman" w:cs="Times New Roman"/>
          <w:sz w:val="28"/>
          <w:szCs w:val="28"/>
          <w:lang w:val="ru-RU" w:eastAsia="ru-RU"/>
        </w:rPr>
        <w:t xml:space="preserve"> управління</w:t>
      </w:r>
      <w:r>
        <w:rPr>
          <w:rFonts w:ascii="Times New Roman" w:eastAsia="Times New Roman" w:hAnsi="Times New Roman" w:cs="Times New Roman"/>
          <w:sz w:val="28"/>
          <w:szCs w:val="28"/>
          <w:lang w:val="uk-UA" w:eastAsia="ru-RU"/>
        </w:rPr>
        <w:t xml:space="preserve"> та адміністрування</w:t>
      </w:r>
      <w:r w:rsidRPr="00853155">
        <w:rPr>
          <w:rFonts w:ascii="Times New Roman" w:eastAsia="Times New Roman" w:hAnsi="Times New Roman" w:cs="Times New Roman"/>
          <w:sz w:val="28"/>
          <w:szCs w:val="28"/>
          <w:lang w:val="ru-RU" w:eastAsia="ru-RU"/>
        </w:rPr>
        <w:t>.</w:t>
      </w:r>
    </w:p>
    <w:p w14:paraId="1283BC85"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Варто зазначити, що </w:t>
      </w:r>
      <w:r>
        <w:rPr>
          <w:rFonts w:ascii="Times New Roman" w:eastAsia="Times New Roman" w:hAnsi="Times New Roman" w:cs="Times New Roman"/>
          <w:sz w:val="28"/>
          <w:szCs w:val="28"/>
          <w:lang w:val="uk-UA" w:eastAsia="ru-RU"/>
        </w:rPr>
        <w:t>у</w:t>
      </w:r>
      <w:r w:rsidRPr="00853155">
        <w:rPr>
          <w:rFonts w:ascii="Times New Roman" w:eastAsia="Times New Roman" w:hAnsi="Times New Roman" w:cs="Times New Roman"/>
          <w:sz w:val="28"/>
          <w:szCs w:val="28"/>
          <w:lang w:val="ru-RU" w:eastAsia="ru-RU"/>
        </w:rPr>
        <w:t>ніверситет підтримує постійні зв’язки з провідними роботодавцями регіону та галузі. Представники компаній залучаються до:</w:t>
      </w:r>
    </w:p>
    <w:p w14:paraId="62E402C5"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перегляду та вдосконалення освітніх програм; </w:t>
      </w:r>
    </w:p>
    <w:p w14:paraId="604B3234"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участі у засіданнях галузевих рад роботодавців; </w:t>
      </w:r>
    </w:p>
    <w:p w14:paraId="3FD1F1A6"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проведення відкритих лекцій; </w:t>
      </w:r>
    </w:p>
    <w:p w14:paraId="74303156"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організації виробничої практики; </w:t>
      </w:r>
    </w:p>
    <w:p w14:paraId="77E1ADBE"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uk-UA" w:eastAsia="ru-RU"/>
        </w:rPr>
        <w:t xml:space="preserve">оцінювання професійної підготовки студентів. </w:t>
      </w:r>
    </w:p>
    <w:p w14:paraId="27D35BD2"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eastAsia="Times New Roman" w:hAnsi="Times New Roman" w:cs="Times New Roman"/>
          <w:sz w:val="28"/>
          <w:szCs w:val="28"/>
          <w:lang w:val="uk-UA" w:eastAsia="ru-RU"/>
        </w:rPr>
        <w:t>Завдяки цьому студенти ще під час навчання отримують можливість ознайомитися з реальними умовами професійної діяльності та налагодити контакти з потенційними роботодавцями.</w:t>
      </w:r>
    </w:p>
    <w:p w14:paraId="72763C43"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eastAsia="Times New Roman" w:hAnsi="Times New Roman" w:cs="Times New Roman"/>
          <w:sz w:val="28"/>
          <w:szCs w:val="28"/>
          <w:lang w:val="ru-RU" w:eastAsia="ru-RU"/>
        </w:rPr>
        <w:lastRenderedPageBreak/>
        <w:t>Одним із найефективніших інструментів працевлаштування є практика на підприємствах. Студенти ІФНТУНГ проходять навчальні, виробничі та переддипломні практики на базі:</w:t>
      </w:r>
    </w:p>
    <w:p w14:paraId="3CF2C04A"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нафтогазовидобувних підприємств; </w:t>
      </w:r>
    </w:p>
    <w:p w14:paraId="47C7AABA"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енергетичних компаній; </w:t>
      </w:r>
    </w:p>
    <w:p w14:paraId="51ED8539"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органів державної влади та місцевого самоврядування; </w:t>
      </w:r>
    </w:p>
    <w:p w14:paraId="201CCBE1"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ІТ-компаній; </w:t>
      </w:r>
    </w:p>
    <w:p w14:paraId="0BC626FF"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промислових підприємств. </w:t>
      </w:r>
    </w:p>
    <w:p w14:paraId="4BD2B737"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eastAsia="Times New Roman" w:hAnsi="Times New Roman" w:cs="Times New Roman"/>
          <w:sz w:val="28"/>
          <w:szCs w:val="28"/>
          <w:lang w:val="ru-RU" w:eastAsia="ru-RU"/>
        </w:rPr>
        <w:t>У багатьох випадках практика стає першим етапом майбутнього працевлаштування випускника.</w:t>
      </w:r>
      <w:r>
        <w:rPr>
          <w:rFonts w:ascii="Times New Roman" w:eastAsia="Times New Roman" w:hAnsi="Times New Roman" w:cs="Times New Roman"/>
          <w:sz w:val="28"/>
          <w:szCs w:val="28"/>
          <w:lang w:val="uk-UA" w:eastAsia="ru-RU"/>
        </w:rPr>
        <w:t xml:space="preserve"> </w:t>
      </w:r>
      <w:r w:rsidRPr="00B063FC">
        <w:rPr>
          <w:rFonts w:ascii="Times New Roman" w:eastAsia="Times New Roman" w:hAnsi="Times New Roman" w:cs="Times New Roman"/>
          <w:bCs/>
          <w:sz w:val="28"/>
          <w:szCs w:val="28"/>
          <w:lang w:val="uk-UA" w:eastAsia="ru-RU"/>
        </w:rPr>
        <w:t>Моніторинг працевлаштування випускників</w:t>
      </w:r>
      <w:r>
        <w:rPr>
          <w:rFonts w:ascii="Times New Roman" w:eastAsia="Times New Roman" w:hAnsi="Times New Roman" w:cs="Times New Roman"/>
          <w:sz w:val="28"/>
          <w:szCs w:val="28"/>
          <w:lang w:val="uk-UA" w:eastAsia="ru-RU"/>
        </w:rPr>
        <w:t xml:space="preserve"> </w:t>
      </w:r>
      <w:r w:rsidRPr="00B063FC">
        <w:rPr>
          <w:rFonts w:ascii="Times New Roman" w:eastAsia="Times New Roman" w:hAnsi="Times New Roman" w:cs="Times New Roman"/>
          <w:sz w:val="28"/>
          <w:szCs w:val="28"/>
          <w:lang w:val="uk-UA" w:eastAsia="ru-RU"/>
        </w:rPr>
        <w:t>В університеті проводяться регулярні опитування випускників та роботодавців. Основна увага приділяється таким питанням:</w:t>
      </w:r>
    </w:p>
    <w:p w14:paraId="6DCB83C2"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працевлаштування за спеціальністю; </w:t>
      </w:r>
    </w:p>
    <w:p w14:paraId="338A8DF5"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тривалість пошуку першого місця роботи; </w:t>
      </w:r>
    </w:p>
    <w:p w14:paraId="6574B9CE"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sidRPr="00853155">
        <w:rPr>
          <w:rFonts w:ascii="Times New Roman" w:eastAsia="Times New Roman" w:hAnsi="Times New Roman" w:cs="Times New Roman"/>
          <w:sz w:val="28"/>
          <w:szCs w:val="28"/>
          <w:lang w:val="ru-RU" w:eastAsia="ru-RU"/>
        </w:rPr>
        <w:t xml:space="preserve">рівень задоволеності отриманою освітою; </w:t>
      </w:r>
    </w:p>
    <w:p w14:paraId="4A0910D1"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853155">
        <w:rPr>
          <w:rFonts w:ascii="Times New Roman" w:eastAsia="Times New Roman" w:hAnsi="Times New Roman" w:cs="Times New Roman"/>
          <w:sz w:val="28"/>
          <w:szCs w:val="28"/>
          <w:lang w:val="ru-RU" w:eastAsia="ru-RU"/>
        </w:rPr>
        <w:t xml:space="preserve">відповідність набутих компетентностей вимогам роботодавців; </w:t>
      </w:r>
    </w:p>
    <w:p w14:paraId="58D6FADD" w14:textId="77777777" w:rsidR="00853155" w:rsidRPr="00435251"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eastAsia="Times New Roman" w:hAnsi="Times New Roman" w:cs="Times New Roman"/>
          <w:sz w:val="28"/>
          <w:szCs w:val="28"/>
          <w:lang w:val="ru-RU" w:eastAsia="ru-RU"/>
        </w:rPr>
        <w:t xml:space="preserve">потреба у додаткових навичках і знаннях. </w:t>
      </w:r>
    </w:p>
    <w:p w14:paraId="4A62E16D"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 xml:space="preserve">Результати анкетувань використовуються під час оновлення освітніх програм та вдосконалення навчального процесу. </w:t>
      </w:r>
    </w:p>
    <w:p w14:paraId="4E6EF713" w14:textId="77777777" w:rsid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853155">
        <w:rPr>
          <w:rFonts w:ascii="Times New Roman" w:eastAsia="Times New Roman" w:hAnsi="Times New Roman" w:cs="Times New Roman"/>
          <w:bCs/>
          <w:sz w:val="28"/>
          <w:szCs w:val="28"/>
          <w:lang w:val="ru-RU" w:eastAsia="ru-RU"/>
        </w:rPr>
        <w:t>Розвиток цифрових каналів комунікації</w:t>
      </w:r>
      <w:r>
        <w:rPr>
          <w:rFonts w:ascii="Times New Roman" w:eastAsia="Times New Roman" w:hAnsi="Times New Roman" w:cs="Times New Roman"/>
          <w:bCs/>
          <w:sz w:val="28"/>
          <w:szCs w:val="28"/>
          <w:lang w:val="uk-UA" w:eastAsia="ru-RU"/>
        </w:rPr>
        <w:t xml:space="preserve">. </w:t>
      </w:r>
      <w:r w:rsidRPr="00853155">
        <w:rPr>
          <w:rFonts w:ascii="Times New Roman" w:eastAsia="Times New Roman" w:hAnsi="Times New Roman" w:cs="Times New Roman"/>
          <w:sz w:val="28"/>
          <w:szCs w:val="28"/>
          <w:lang w:val="ru-RU" w:eastAsia="ru-RU"/>
        </w:rPr>
        <w:t xml:space="preserve">Для підтримки зв’язку з </w:t>
      </w:r>
      <w:r>
        <w:rPr>
          <w:rFonts w:ascii="Times New Roman" w:eastAsia="Times New Roman" w:hAnsi="Times New Roman" w:cs="Times New Roman"/>
          <w:sz w:val="28"/>
          <w:szCs w:val="28"/>
          <w:lang w:val="uk-UA" w:eastAsia="ru-RU"/>
        </w:rPr>
        <w:t xml:space="preserve"> </w:t>
      </w:r>
      <w:r w:rsidRPr="00853155">
        <w:rPr>
          <w:rFonts w:ascii="Times New Roman" w:eastAsia="Times New Roman" w:hAnsi="Times New Roman" w:cs="Times New Roman"/>
          <w:sz w:val="28"/>
          <w:szCs w:val="28"/>
          <w:lang w:val="ru-RU" w:eastAsia="ru-RU"/>
        </w:rPr>
        <w:t>випускниками університет використовує:</w:t>
      </w:r>
    </w:p>
    <w:p w14:paraId="12098400" w14:textId="77777777" w:rsid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85184F">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85184F">
        <w:rPr>
          <w:rFonts w:ascii="Times New Roman" w:eastAsia="Times New Roman" w:hAnsi="Times New Roman" w:cs="Times New Roman"/>
          <w:sz w:val="28"/>
          <w:szCs w:val="28"/>
          <w:lang w:val="uk-UA" w:eastAsia="ru-RU"/>
        </w:rPr>
        <w:t xml:space="preserve">офіційний сайт ІФНТУНГ; </w:t>
      </w:r>
    </w:p>
    <w:p w14:paraId="12199D4A" w14:textId="77777777" w:rsid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85184F">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85184F">
        <w:rPr>
          <w:rFonts w:ascii="Times New Roman" w:eastAsia="Times New Roman" w:hAnsi="Times New Roman" w:cs="Times New Roman"/>
          <w:sz w:val="28"/>
          <w:szCs w:val="28"/>
          <w:lang w:val="uk-UA" w:eastAsia="ru-RU"/>
        </w:rPr>
        <w:t xml:space="preserve">сторінки факультетів та інститутів; </w:t>
      </w:r>
    </w:p>
    <w:p w14:paraId="7BB3D694" w14:textId="77777777" w:rsid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2B0C2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3F0B05">
        <w:rPr>
          <w:rFonts w:ascii="Times New Roman" w:eastAsia="Times New Roman" w:hAnsi="Times New Roman" w:cs="Times New Roman"/>
          <w:sz w:val="28"/>
          <w:szCs w:val="28"/>
          <w:lang w:eastAsia="ru-RU"/>
        </w:rPr>
        <w:t>Facebook</w:t>
      </w:r>
      <w:r w:rsidRPr="002B0C2A">
        <w:rPr>
          <w:rFonts w:ascii="Times New Roman" w:eastAsia="Times New Roman" w:hAnsi="Times New Roman" w:cs="Times New Roman"/>
          <w:sz w:val="28"/>
          <w:szCs w:val="28"/>
          <w:lang w:val="uk-UA" w:eastAsia="ru-RU"/>
        </w:rPr>
        <w:t xml:space="preserve">; </w:t>
      </w:r>
    </w:p>
    <w:p w14:paraId="3D3BDC89" w14:textId="77777777" w:rsid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2B0C2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3F0B05">
        <w:rPr>
          <w:rFonts w:ascii="Times New Roman" w:eastAsia="Times New Roman" w:hAnsi="Times New Roman" w:cs="Times New Roman"/>
          <w:sz w:val="28"/>
          <w:szCs w:val="28"/>
          <w:lang w:eastAsia="ru-RU"/>
        </w:rPr>
        <w:t>Instagram</w:t>
      </w:r>
      <w:r w:rsidRPr="002B0C2A">
        <w:rPr>
          <w:rFonts w:ascii="Times New Roman" w:eastAsia="Times New Roman" w:hAnsi="Times New Roman" w:cs="Times New Roman"/>
          <w:sz w:val="28"/>
          <w:szCs w:val="28"/>
          <w:lang w:val="uk-UA" w:eastAsia="ru-RU"/>
        </w:rPr>
        <w:t xml:space="preserve">; </w:t>
      </w:r>
    </w:p>
    <w:p w14:paraId="3C88357B" w14:textId="77777777" w:rsidR="00853155"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2B0C2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3F0B05">
        <w:rPr>
          <w:rFonts w:ascii="Times New Roman" w:eastAsia="Times New Roman" w:hAnsi="Times New Roman" w:cs="Times New Roman"/>
          <w:sz w:val="28"/>
          <w:szCs w:val="28"/>
          <w:lang w:eastAsia="ru-RU"/>
        </w:rPr>
        <w:t>Telegram</w:t>
      </w:r>
      <w:r w:rsidRPr="002B0C2A">
        <w:rPr>
          <w:rFonts w:ascii="Times New Roman" w:eastAsia="Times New Roman" w:hAnsi="Times New Roman" w:cs="Times New Roman"/>
          <w:sz w:val="28"/>
          <w:szCs w:val="28"/>
          <w:lang w:val="uk-UA" w:eastAsia="ru-RU"/>
        </w:rPr>
        <w:t xml:space="preserve">-канали; </w:t>
      </w:r>
    </w:p>
    <w:p w14:paraId="507894FC" w14:textId="77777777" w:rsidR="00853155" w:rsidRPr="002B0C2A" w:rsidRDefault="00853155" w:rsidP="00853155">
      <w:pPr>
        <w:spacing w:after="0" w:line="360" w:lineRule="auto"/>
        <w:ind w:firstLine="709"/>
        <w:jc w:val="both"/>
        <w:outlineLvl w:val="2"/>
        <w:rPr>
          <w:rFonts w:ascii="Times New Roman" w:eastAsia="Times New Roman" w:hAnsi="Times New Roman" w:cs="Times New Roman"/>
          <w:bCs/>
          <w:sz w:val="28"/>
          <w:szCs w:val="28"/>
          <w:lang w:val="uk-UA" w:eastAsia="ru-RU"/>
        </w:rPr>
      </w:pPr>
      <w:r w:rsidRPr="002B0C2A">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2B0C2A">
        <w:rPr>
          <w:rFonts w:ascii="Times New Roman" w:eastAsia="Times New Roman" w:hAnsi="Times New Roman" w:cs="Times New Roman"/>
          <w:sz w:val="28"/>
          <w:szCs w:val="28"/>
          <w:lang w:val="uk-UA" w:eastAsia="ru-RU"/>
        </w:rPr>
        <w:t xml:space="preserve">професійні спільноти випускників. </w:t>
      </w:r>
    </w:p>
    <w:p w14:paraId="3CF87791"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853155">
        <w:rPr>
          <w:rFonts w:ascii="Times New Roman" w:eastAsia="Times New Roman" w:hAnsi="Times New Roman" w:cs="Times New Roman"/>
          <w:sz w:val="28"/>
          <w:szCs w:val="28"/>
          <w:lang w:val="uk-UA" w:eastAsia="ru-RU"/>
        </w:rPr>
        <w:lastRenderedPageBreak/>
        <w:t>Через ці ресурси поширюється інформація про вакансії, стажування, грантові програми, можливості підвищення кваліфікації та кар’єрні заходи.</w:t>
      </w:r>
    </w:p>
    <w:p w14:paraId="230FBE5C"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Стратегія розвитку університету передбачає створення умов для розвитку підприємницьких компетентностей студентів, участі в грантових програмах, стартап-проєктах та наукових розробках. Це розширює можливості професійної реалізації не лише через працевлаштування за наймом, а й через самозайнятість та започаткування власної справи.</w:t>
      </w:r>
    </w:p>
    <w:p w14:paraId="2E068A3E" w14:textId="77777777" w:rsidR="00853155" w:rsidRPr="00853155"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sz w:val="28"/>
          <w:szCs w:val="28"/>
          <w:lang w:val="ru-RU" w:eastAsia="ru-RU"/>
        </w:rPr>
        <w:t xml:space="preserve">Система сприяння працевлаштуванню в ІФНТУНГ має комплексний характер і поєднує співпрацю з роботодавцями, органами зайнятості, проведення кар’єрних заходів, організацію практик і стажувань, а також моніторинг професійної реалізації випускників. Такий підхід дозволяє підвищувати конкурентоспроможність випускників, адаптувати освітні програми до потреб ринку праці та забезпечувати ефективний зворотний зв’язок між університетом, випускниками та роботодавцями. </w:t>
      </w:r>
    </w:p>
    <w:p w14:paraId="4BF2368D" w14:textId="77777777" w:rsidR="00853155" w:rsidRDefault="00853155" w:rsidP="00853155">
      <w:pPr>
        <w:spacing w:after="0" w:line="360" w:lineRule="auto"/>
        <w:ind w:firstLine="709"/>
        <w:jc w:val="both"/>
        <w:rPr>
          <w:rFonts w:ascii="Times New Roman" w:hAnsi="Times New Roman" w:cs="Times New Roman"/>
          <w:sz w:val="28"/>
          <w:szCs w:val="28"/>
          <w:lang w:val="uk-UA"/>
        </w:rPr>
      </w:pPr>
      <w:r w:rsidRPr="00853155">
        <w:rPr>
          <w:rFonts w:ascii="Times New Roman" w:hAnsi="Times New Roman" w:cs="Times New Roman"/>
          <w:sz w:val="28"/>
          <w:szCs w:val="28"/>
          <w:lang w:val="ru-RU"/>
        </w:rPr>
        <w:t>В Інституті гуманітарної підготовки та державного управління ІФНТУНГ система сприяння працевлаштуванню випускників реалізується через проведення ярмарків вакансій і кар’єрних форумів, організацію зустрічей з роботодавцями, професійних практик та стажувань, тренінгів із працевлаштування, кар’єрного консультування, моніторинг професійної діяльності випускників, залучення стейкхолдерів до освітнього процесу та постійне оновлення освітніх програм відповідно до потреб сучасного ринку праці</w:t>
      </w:r>
    </w:p>
    <w:p w14:paraId="2623AABF" w14:textId="77777777" w:rsidR="00853155" w:rsidRDefault="00853155" w:rsidP="00853155">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Зокрема з метою збору інформації  на кафедрах інституту створено вкладки на сторінках кафедр, де випускники можуть  подати інформацію про себе та власні успіхи і досягнення. Цим вони демонструють той факт, що вища освіта, яку вони здобули в Інституті гуманітарної підготовки та державного управління стала підґрунтям для старту їх професійного зростання та успіху. Таку роботу щодо моніторингу працевлаштування можна подачити завітавши на сторінки </w:t>
      </w:r>
      <w:r>
        <w:rPr>
          <w:rFonts w:ascii="Times New Roman" w:eastAsia="Times New Roman" w:hAnsi="Times New Roman" w:cs="Times New Roman"/>
          <w:color w:val="000000"/>
          <w:sz w:val="28"/>
          <w:szCs w:val="28"/>
          <w:lang w:val="uk-UA" w:eastAsia="uk-UA"/>
        </w:rPr>
        <w:lastRenderedPageBreak/>
        <w:t>випускових кафедр на сайті ІФНТУНГ, зокрема кафедри документознавства та інформаційної діяльності (</w:t>
      </w:r>
      <w:hyperlink r:id="rId8" w:history="1">
        <w:r w:rsidRPr="00B13478">
          <w:rPr>
            <w:rStyle w:val="Hyperlink"/>
            <w:rFonts w:ascii="Times New Roman" w:eastAsia="Times New Roman" w:hAnsi="Times New Roman" w:cs="Times New Roman"/>
            <w:sz w:val="28"/>
            <w:szCs w:val="28"/>
            <w:lang w:val="uk-UA" w:eastAsia="uk-UA"/>
          </w:rPr>
          <w:t>https://nung.edu.ua/index.php/department/kafedra-dokumentoznavstva-tainformatsiynoyi-diyalnosti/vypusknyky</w:t>
        </w:r>
      </w:hyperlink>
      <w:r>
        <w:rPr>
          <w:rFonts w:ascii="Times New Roman" w:eastAsia="Times New Roman" w:hAnsi="Times New Roman" w:cs="Times New Roman"/>
          <w:color w:val="000000"/>
          <w:sz w:val="28"/>
          <w:szCs w:val="28"/>
          <w:lang w:val="uk-UA" w:eastAsia="uk-UA"/>
        </w:rPr>
        <w:t xml:space="preserve"> ), кафедри філології та перекладу (</w:t>
      </w:r>
      <w:hyperlink r:id="rId9" w:history="1">
        <w:r w:rsidRPr="00B13478">
          <w:rPr>
            <w:rStyle w:val="Hyperlink"/>
            <w:rFonts w:ascii="Times New Roman" w:eastAsia="Times New Roman" w:hAnsi="Times New Roman" w:cs="Times New Roman"/>
            <w:sz w:val="28"/>
            <w:szCs w:val="28"/>
            <w:lang w:val="uk-UA" w:eastAsia="uk-UA"/>
          </w:rPr>
          <w:t>https://nung.edu.ua/index.php/department/kafedra-filolohiyi-ta-perekladu/12-vypusknyky</w:t>
        </w:r>
      </w:hyperlink>
      <w:r>
        <w:rPr>
          <w:rFonts w:ascii="Times New Roman" w:eastAsia="Times New Roman" w:hAnsi="Times New Roman" w:cs="Times New Roman"/>
          <w:color w:val="000000"/>
          <w:sz w:val="28"/>
          <w:szCs w:val="28"/>
          <w:lang w:val="uk-UA" w:eastAsia="uk-UA"/>
        </w:rPr>
        <w:t xml:space="preserve"> ) та кафедри публічного управління адміністрування і національної безпеки (</w:t>
      </w:r>
      <w:hyperlink r:id="rId10" w:history="1">
        <w:r w:rsidRPr="00B13478">
          <w:rPr>
            <w:rStyle w:val="Hyperlink"/>
            <w:rFonts w:ascii="Times New Roman" w:eastAsia="Times New Roman" w:hAnsi="Times New Roman" w:cs="Times New Roman"/>
            <w:sz w:val="28"/>
            <w:szCs w:val="28"/>
            <w:lang w:val="uk-UA" w:eastAsia="uk-UA"/>
          </w:rPr>
          <w:t>https://nung.edu.ua/department/kafedra-publichnogo-upravlinnya-ta-administruvannya/partnerski-ugodi</w:t>
        </w:r>
      </w:hyperlink>
      <w:r>
        <w:rPr>
          <w:rFonts w:ascii="Times New Roman" w:eastAsia="Times New Roman" w:hAnsi="Times New Roman" w:cs="Times New Roman"/>
          <w:color w:val="000000"/>
          <w:sz w:val="28"/>
          <w:szCs w:val="28"/>
          <w:lang w:val="uk-UA" w:eastAsia="uk-UA"/>
        </w:rPr>
        <w:t xml:space="preserve"> ).</w:t>
      </w:r>
    </w:p>
    <w:p w14:paraId="415A2DF7"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934FB6">
        <w:rPr>
          <w:rFonts w:ascii="Times New Roman" w:eastAsia="Times New Roman" w:hAnsi="Times New Roman" w:cs="Times New Roman"/>
          <w:sz w:val="24"/>
          <w:szCs w:val="24"/>
          <w:lang w:val="uk-UA" w:eastAsia="ru-RU"/>
        </w:rPr>
        <w:t xml:space="preserve">У </w:t>
      </w:r>
      <w:r w:rsidRPr="00934FB6">
        <w:rPr>
          <w:rFonts w:ascii="Times New Roman" w:eastAsia="Times New Roman" w:hAnsi="Times New Roman" w:cs="Times New Roman"/>
          <w:sz w:val="28"/>
          <w:szCs w:val="28"/>
          <w:lang w:val="uk-UA" w:eastAsia="ru-RU"/>
        </w:rPr>
        <w:t>сучасних умовах цифровізації соціальні мережі стали одним із найефективніших інструментів комунікації між закладами вищої освіти та їхніми випускниками. Для навчально-наукового інституту соціальні мережі виконують не лише інформаційну функцію, а й виступають важливим засобом формування та підтримання професійної спільноти випускників, розвитку партнерських відносин і зміцнення корпоративної культури.</w:t>
      </w:r>
    </w:p>
    <w:p w14:paraId="3BA228A2"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інституті гуманітарної підготовки та державного управління кафедри, зокрема, випускові, а також дирекція інституту мають власні сторінки у найбліш популярних соціальних мережах:</w:t>
      </w:r>
    </w:p>
    <w:p w14:paraId="56FDA8C4"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Інститут гуманітарної підготвоки: </w:t>
      </w:r>
    </w:p>
    <w:p w14:paraId="5C403FD8"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1" w:history="1">
        <w:r w:rsidR="00853155" w:rsidRPr="00B13478">
          <w:rPr>
            <w:rStyle w:val="Hyperlink"/>
            <w:rFonts w:ascii="Times New Roman" w:eastAsia="Times New Roman" w:hAnsi="Times New Roman" w:cs="Times New Roman"/>
            <w:sz w:val="28"/>
            <w:szCs w:val="28"/>
            <w:lang w:val="uk-UA" w:eastAsia="ru-RU"/>
          </w:rPr>
          <w:t>https://www.facebook.com/share/17MTohZH4C/?mibextid=wwXIfr</w:t>
        </w:r>
      </w:hyperlink>
      <w:r w:rsidR="00853155">
        <w:rPr>
          <w:rFonts w:ascii="Times New Roman" w:eastAsia="Times New Roman" w:hAnsi="Times New Roman" w:cs="Times New Roman"/>
          <w:sz w:val="28"/>
          <w:szCs w:val="28"/>
          <w:lang w:val="uk-UA" w:eastAsia="ru-RU"/>
        </w:rPr>
        <w:t xml:space="preserve"> </w:t>
      </w:r>
    </w:p>
    <w:p w14:paraId="27DE16BD"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2" w:history="1">
        <w:r w:rsidR="00853155" w:rsidRPr="00B13478">
          <w:rPr>
            <w:rStyle w:val="Hyperlink"/>
            <w:rFonts w:ascii="Times New Roman" w:eastAsia="Times New Roman" w:hAnsi="Times New Roman" w:cs="Times New Roman"/>
            <w:sz w:val="28"/>
            <w:szCs w:val="28"/>
            <w:lang w:val="uk-UA" w:eastAsia="ru-RU"/>
          </w:rPr>
          <w:t>https://www.instagram.com/igpdu_ifntuog?igsh=MW11ODM3aG1nM2d1bA%3D%3D</w:t>
        </w:r>
      </w:hyperlink>
      <w:r w:rsidR="00853155">
        <w:rPr>
          <w:rFonts w:ascii="Times New Roman" w:eastAsia="Times New Roman" w:hAnsi="Times New Roman" w:cs="Times New Roman"/>
          <w:sz w:val="28"/>
          <w:szCs w:val="28"/>
          <w:lang w:val="uk-UA" w:eastAsia="ru-RU"/>
        </w:rPr>
        <w:t xml:space="preserve"> . </w:t>
      </w:r>
    </w:p>
    <w:p w14:paraId="0E1B1F43" w14:textId="77777777"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Кафедри Інституту:</w:t>
      </w:r>
    </w:p>
    <w:p w14:paraId="418B1592"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3" w:history="1">
        <w:r w:rsidR="00853155" w:rsidRPr="00B13478">
          <w:rPr>
            <w:rStyle w:val="Hyperlink"/>
            <w:rFonts w:ascii="Times New Roman" w:eastAsia="Times New Roman" w:hAnsi="Times New Roman" w:cs="Times New Roman"/>
            <w:sz w:val="28"/>
            <w:szCs w:val="28"/>
            <w:lang w:val="uk-UA" w:eastAsia="ru-RU"/>
          </w:rPr>
          <w:t>https://www.facebook.com/kafedraDID</w:t>
        </w:r>
      </w:hyperlink>
      <w:r w:rsidR="00853155">
        <w:rPr>
          <w:rFonts w:ascii="Times New Roman" w:eastAsia="Times New Roman" w:hAnsi="Times New Roman" w:cs="Times New Roman"/>
          <w:sz w:val="28"/>
          <w:szCs w:val="28"/>
          <w:lang w:val="uk-UA" w:eastAsia="ru-RU"/>
        </w:rPr>
        <w:t xml:space="preserve"> </w:t>
      </w:r>
    </w:p>
    <w:p w14:paraId="0FC75FC7"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4" w:history="1">
        <w:r w:rsidR="00853155" w:rsidRPr="00B13478">
          <w:rPr>
            <w:rStyle w:val="Hyperlink"/>
            <w:rFonts w:ascii="Times New Roman" w:eastAsia="Times New Roman" w:hAnsi="Times New Roman" w:cs="Times New Roman"/>
            <w:sz w:val="28"/>
            <w:szCs w:val="28"/>
            <w:lang w:val="uk-UA" w:eastAsia="ru-RU"/>
          </w:rPr>
          <w:t>https://www.instagram.com/kafedradid/?hl=uk</w:t>
        </w:r>
      </w:hyperlink>
      <w:r w:rsidR="00853155">
        <w:rPr>
          <w:rFonts w:ascii="Times New Roman" w:eastAsia="Times New Roman" w:hAnsi="Times New Roman" w:cs="Times New Roman"/>
          <w:sz w:val="28"/>
          <w:szCs w:val="28"/>
          <w:lang w:val="uk-UA" w:eastAsia="ru-RU"/>
        </w:rPr>
        <w:t xml:space="preserve"> </w:t>
      </w:r>
    </w:p>
    <w:p w14:paraId="6EB211AF"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5" w:history="1">
        <w:r w:rsidR="00853155" w:rsidRPr="00B13478">
          <w:rPr>
            <w:rStyle w:val="Hyperlink"/>
            <w:rFonts w:ascii="Times New Roman" w:eastAsia="Times New Roman" w:hAnsi="Times New Roman" w:cs="Times New Roman"/>
            <w:sz w:val="28"/>
            <w:szCs w:val="28"/>
            <w:lang w:val="uk-UA" w:eastAsia="ru-RU"/>
          </w:rPr>
          <w:t>https://www.facebook.com/kafedraPUANAB</w:t>
        </w:r>
      </w:hyperlink>
      <w:r w:rsidR="00853155">
        <w:rPr>
          <w:rFonts w:ascii="Times New Roman" w:eastAsia="Times New Roman" w:hAnsi="Times New Roman" w:cs="Times New Roman"/>
          <w:sz w:val="28"/>
          <w:szCs w:val="28"/>
          <w:lang w:val="uk-UA" w:eastAsia="ru-RU"/>
        </w:rPr>
        <w:t xml:space="preserve"> </w:t>
      </w:r>
    </w:p>
    <w:p w14:paraId="405D4FD9"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6" w:history="1">
        <w:r w:rsidR="00853155" w:rsidRPr="00B13478">
          <w:rPr>
            <w:rStyle w:val="Hyperlink"/>
            <w:rFonts w:ascii="Times New Roman" w:eastAsia="Times New Roman" w:hAnsi="Times New Roman" w:cs="Times New Roman"/>
            <w:sz w:val="28"/>
            <w:szCs w:val="28"/>
            <w:lang w:val="uk-UA" w:eastAsia="ru-RU"/>
          </w:rPr>
          <w:t>https://www.facebook.com/groups/577352216105201/</w:t>
        </w:r>
      </w:hyperlink>
      <w:r w:rsidR="00853155">
        <w:rPr>
          <w:rFonts w:ascii="Times New Roman" w:eastAsia="Times New Roman" w:hAnsi="Times New Roman" w:cs="Times New Roman"/>
          <w:sz w:val="28"/>
          <w:szCs w:val="28"/>
          <w:lang w:val="uk-UA" w:eastAsia="ru-RU"/>
        </w:rPr>
        <w:t xml:space="preserve"> </w:t>
      </w:r>
    </w:p>
    <w:p w14:paraId="56CD199D" w14:textId="77777777" w:rsidR="00853155"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7" w:history="1">
        <w:r w:rsidR="00853155" w:rsidRPr="00B13478">
          <w:rPr>
            <w:rStyle w:val="Hyperlink"/>
            <w:rFonts w:ascii="Times New Roman" w:eastAsia="Times New Roman" w:hAnsi="Times New Roman" w:cs="Times New Roman"/>
            <w:sz w:val="28"/>
            <w:szCs w:val="28"/>
            <w:lang w:val="uk-UA" w:eastAsia="ru-RU"/>
          </w:rPr>
          <w:t>https://www.instagram.com/philology.translation/</w:t>
        </w:r>
      </w:hyperlink>
      <w:r w:rsidR="00853155">
        <w:rPr>
          <w:rFonts w:ascii="Times New Roman" w:eastAsia="Times New Roman" w:hAnsi="Times New Roman" w:cs="Times New Roman"/>
          <w:sz w:val="28"/>
          <w:szCs w:val="28"/>
          <w:lang w:val="uk-UA" w:eastAsia="ru-RU"/>
        </w:rPr>
        <w:t xml:space="preserve"> </w:t>
      </w:r>
    </w:p>
    <w:p w14:paraId="155C7773" w14:textId="77777777" w:rsidR="00853155" w:rsidRPr="00934FB6" w:rsidRDefault="00E72E31" w:rsidP="00853155">
      <w:pPr>
        <w:spacing w:after="0" w:line="360" w:lineRule="auto"/>
        <w:ind w:firstLine="709"/>
        <w:jc w:val="both"/>
        <w:rPr>
          <w:rFonts w:ascii="Times New Roman" w:eastAsia="Times New Roman" w:hAnsi="Times New Roman" w:cs="Times New Roman"/>
          <w:sz w:val="28"/>
          <w:szCs w:val="28"/>
          <w:lang w:val="uk-UA" w:eastAsia="ru-RU"/>
        </w:rPr>
      </w:pPr>
      <w:hyperlink r:id="rId18" w:history="1">
        <w:r w:rsidR="00853155" w:rsidRPr="00B13478">
          <w:rPr>
            <w:rStyle w:val="Hyperlink"/>
            <w:rFonts w:ascii="Times New Roman" w:eastAsia="Times New Roman" w:hAnsi="Times New Roman" w:cs="Times New Roman"/>
            <w:sz w:val="28"/>
            <w:szCs w:val="28"/>
            <w:lang w:val="uk-UA" w:eastAsia="ru-RU"/>
          </w:rPr>
          <w:t>https://www.tiktok.com/@philology.translation</w:t>
        </w:r>
      </w:hyperlink>
      <w:r w:rsidR="00853155">
        <w:rPr>
          <w:rFonts w:ascii="Times New Roman" w:eastAsia="Times New Roman" w:hAnsi="Times New Roman" w:cs="Times New Roman"/>
          <w:sz w:val="28"/>
          <w:szCs w:val="28"/>
          <w:lang w:val="uk-UA" w:eastAsia="ru-RU"/>
        </w:rPr>
        <w:t xml:space="preserve"> </w:t>
      </w:r>
    </w:p>
    <w:p w14:paraId="175F4155"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934FB6">
        <w:rPr>
          <w:rFonts w:ascii="Times New Roman" w:eastAsia="Times New Roman" w:hAnsi="Times New Roman" w:cs="Times New Roman"/>
          <w:sz w:val="28"/>
          <w:szCs w:val="28"/>
          <w:lang w:val="uk-UA" w:eastAsia="ru-RU"/>
        </w:rPr>
        <w:lastRenderedPageBreak/>
        <w:t xml:space="preserve">Насамперед соціальні мережі забезпечують </w:t>
      </w:r>
      <w:r w:rsidRPr="000643FC">
        <w:rPr>
          <w:rFonts w:ascii="Times New Roman" w:eastAsia="Times New Roman" w:hAnsi="Times New Roman" w:cs="Times New Roman"/>
          <w:bCs/>
          <w:sz w:val="28"/>
          <w:szCs w:val="28"/>
          <w:lang w:val="uk-UA" w:eastAsia="ru-RU"/>
        </w:rPr>
        <w:t>постійний зв’язок між інститутом</w:t>
      </w:r>
      <w:r>
        <w:rPr>
          <w:rFonts w:ascii="Times New Roman" w:eastAsia="Times New Roman" w:hAnsi="Times New Roman" w:cs="Times New Roman"/>
          <w:bCs/>
          <w:sz w:val="28"/>
          <w:szCs w:val="28"/>
          <w:lang w:val="uk-UA" w:eastAsia="ru-RU"/>
        </w:rPr>
        <w:t>, кафедрами</w:t>
      </w:r>
      <w:r w:rsidRPr="000643FC">
        <w:rPr>
          <w:rFonts w:ascii="Times New Roman" w:eastAsia="Times New Roman" w:hAnsi="Times New Roman" w:cs="Times New Roman"/>
          <w:bCs/>
          <w:sz w:val="28"/>
          <w:szCs w:val="28"/>
          <w:lang w:val="uk-UA" w:eastAsia="ru-RU"/>
        </w:rPr>
        <w:t xml:space="preserve"> і випускниками</w:t>
      </w:r>
      <w:r w:rsidRPr="00934FB6">
        <w:rPr>
          <w:rFonts w:ascii="Times New Roman" w:eastAsia="Times New Roman" w:hAnsi="Times New Roman" w:cs="Times New Roman"/>
          <w:sz w:val="28"/>
          <w:szCs w:val="28"/>
          <w:lang w:val="uk-UA" w:eastAsia="ru-RU"/>
        </w:rPr>
        <w:t xml:space="preserve">, незалежно від їхнього місця проживання чи професійної діяльності. Через офіційні сторінки у </w:t>
      </w:r>
      <w:r w:rsidRPr="00934FB6">
        <w:rPr>
          <w:rFonts w:ascii="Times New Roman" w:eastAsia="Times New Roman" w:hAnsi="Times New Roman" w:cs="Times New Roman"/>
          <w:sz w:val="28"/>
          <w:szCs w:val="28"/>
          <w:lang w:eastAsia="ru-RU"/>
        </w:rPr>
        <w:t>Facebook</w:t>
      </w:r>
      <w:r w:rsidRPr="00934FB6">
        <w:rPr>
          <w:rFonts w:ascii="Times New Roman" w:eastAsia="Times New Roman" w:hAnsi="Times New Roman" w:cs="Times New Roman"/>
          <w:sz w:val="28"/>
          <w:szCs w:val="28"/>
          <w:lang w:val="uk-UA" w:eastAsia="ru-RU"/>
        </w:rPr>
        <w:t xml:space="preserve">, </w:t>
      </w:r>
      <w:r w:rsidRPr="00934FB6">
        <w:rPr>
          <w:rFonts w:ascii="Times New Roman" w:eastAsia="Times New Roman" w:hAnsi="Times New Roman" w:cs="Times New Roman"/>
          <w:sz w:val="28"/>
          <w:szCs w:val="28"/>
          <w:lang w:eastAsia="ru-RU"/>
        </w:rPr>
        <w:t>Instagram</w:t>
      </w:r>
      <w:r w:rsidRPr="00934FB6">
        <w:rPr>
          <w:rFonts w:ascii="Times New Roman" w:eastAsia="Times New Roman" w:hAnsi="Times New Roman" w:cs="Times New Roman"/>
          <w:sz w:val="28"/>
          <w:szCs w:val="28"/>
          <w:lang w:val="uk-UA" w:eastAsia="ru-RU"/>
        </w:rPr>
        <w:t>, та інших цифрових платформах інститут може оперативно інформувати випускників про актуальні новини, наукові та освітні заходи, можливості підвищення кваліфікації, участі в конференціях, тренінгах та інших професійних подіях.</w:t>
      </w:r>
    </w:p>
    <w:p w14:paraId="3C5A2974"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934FB6">
        <w:rPr>
          <w:rFonts w:ascii="Times New Roman" w:eastAsia="Times New Roman" w:hAnsi="Times New Roman" w:cs="Times New Roman"/>
          <w:sz w:val="28"/>
          <w:szCs w:val="28"/>
          <w:lang w:val="uk-UA" w:eastAsia="ru-RU"/>
        </w:rPr>
        <w:t xml:space="preserve">Соціальні мережі також відіграють важливу роль у </w:t>
      </w:r>
      <w:r w:rsidRPr="000643FC">
        <w:rPr>
          <w:rFonts w:ascii="Times New Roman" w:eastAsia="Times New Roman" w:hAnsi="Times New Roman" w:cs="Times New Roman"/>
          <w:bCs/>
          <w:sz w:val="28"/>
          <w:szCs w:val="28"/>
          <w:lang w:val="uk-UA" w:eastAsia="ru-RU"/>
        </w:rPr>
        <w:t>моніторингу професійних досягнень випускників</w:t>
      </w:r>
      <w:r w:rsidRPr="00934FB6">
        <w:rPr>
          <w:rFonts w:ascii="Times New Roman" w:eastAsia="Times New Roman" w:hAnsi="Times New Roman" w:cs="Times New Roman"/>
          <w:sz w:val="28"/>
          <w:szCs w:val="28"/>
          <w:lang w:val="uk-UA" w:eastAsia="ru-RU"/>
        </w:rPr>
        <w:t>. Завдяки відкритим профілям у профе</w:t>
      </w:r>
      <w:r>
        <w:rPr>
          <w:rFonts w:ascii="Times New Roman" w:eastAsia="Times New Roman" w:hAnsi="Times New Roman" w:cs="Times New Roman"/>
          <w:sz w:val="28"/>
          <w:szCs w:val="28"/>
          <w:lang w:val="uk-UA" w:eastAsia="ru-RU"/>
        </w:rPr>
        <w:t>сійних мережах</w:t>
      </w:r>
      <w:r w:rsidRPr="00934FB6">
        <w:rPr>
          <w:rFonts w:ascii="Times New Roman" w:eastAsia="Times New Roman" w:hAnsi="Times New Roman" w:cs="Times New Roman"/>
          <w:sz w:val="28"/>
          <w:szCs w:val="28"/>
          <w:lang w:val="uk-UA" w:eastAsia="ru-RU"/>
        </w:rPr>
        <w:t xml:space="preserve"> інститут може відстежувати кар’єрні траєкторії своїх випускників, аналізувати рівень їхнього працевлаштування та професійної реалізації. </w:t>
      </w:r>
      <w:r w:rsidRPr="00934FB6">
        <w:rPr>
          <w:rFonts w:ascii="Times New Roman" w:eastAsia="Times New Roman" w:hAnsi="Times New Roman" w:cs="Times New Roman"/>
          <w:sz w:val="28"/>
          <w:szCs w:val="28"/>
          <w:lang w:val="ru-RU" w:eastAsia="ru-RU"/>
        </w:rPr>
        <w:t>Отримана інформація є цінною для оцінювання якості освітніх програм та їх подальшого вдосконалення.</w:t>
      </w:r>
    </w:p>
    <w:p w14:paraId="69F51D3B"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934FB6">
        <w:rPr>
          <w:rFonts w:ascii="Times New Roman" w:eastAsia="Times New Roman" w:hAnsi="Times New Roman" w:cs="Times New Roman"/>
          <w:sz w:val="28"/>
          <w:szCs w:val="28"/>
          <w:lang w:val="ru-RU" w:eastAsia="ru-RU"/>
        </w:rPr>
        <w:t xml:space="preserve">Особливого значення соціальні мережі набувають у процесі </w:t>
      </w:r>
      <w:r w:rsidRPr="00853155">
        <w:rPr>
          <w:rFonts w:ascii="Times New Roman" w:eastAsia="Times New Roman" w:hAnsi="Times New Roman" w:cs="Times New Roman"/>
          <w:bCs/>
          <w:sz w:val="28"/>
          <w:szCs w:val="28"/>
          <w:lang w:val="ru-RU" w:eastAsia="ru-RU"/>
        </w:rPr>
        <w:t>сприяння працевлаштуванню студентів і випускників</w:t>
      </w:r>
      <w:r w:rsidRPr="00934FB6">
        <w:rPr>
          <w:rFonts w:ascii="Times New Roman" w:eastAsia="Times New Roman" w:hAnsi="Times New Roman" w:cs="Times New Roman"/>
          <w:sz w:val="28"/>
          <w:szCs w:val="28"/>
          <w:lang w:val="ru-RU" w:eastAsia="ru-RU"/>
        </w:rPr>
        <w:t>. Випускники, які вже досягли професійного успіху, можуть виступати роботодавцями, наставниками або експертами для молодших колег. Через соціальні мережі вони поширюють інформацію про вакансії, стажування, конкурси та грантові можливості, що сприяє формуванню ефективної системи професійної підтримки.</w:t>
      </w:r>
    </w:p>
    <w:p w14:paraId="7B6F5552"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934FB6">
        <w:rPr>
          <w:rFonts w:ascii="Times New Roman" w:eastAsia="Times New Roman" w:hAnsi="Times New Roman" w:cs="Times New Roman"/>
          <w:sz w:val="28"/>
          <w:szCs w:val="28"/>
          <w:lang w:val="ru-RU" w:eastAsia="ru-RU"/>
        </w:rPr>
        <w:t xml:space="preserve">Крім того, соціальні мережі забезпечують </w:t>
      </w:r>
      <w:r w:rsidRPr="00853155">
        <w:rPr>
          <w:rFonts w:ascii="Times New Roman" w:eastAsia="Times New Roman" w:hAnsi="Times New Roman" w:cs="Times New Roman"/>
          <w:bCs/>
          <w:sz w:val="28"/>
          <w:szCs w:val="28"/>
          <w:lang w:val="ru-RU" w:eastAsia="ru-RU"/>
        </w:rPr>
        <w:t>залучення випускників до освітнього процесу</w:t>
      </w:r>
      <w:r w:rsidRPr="00934FB6">
        <w:rPr>
          <w:rFonts w:ascii="Times New Roman" w:eastAsia="Times New Roman" w:hAnsi="Times New Roman" w:cs="Times New Roman"/>
          <w:sz w:val="28"/>
          <w:szCs w:val="28"/>
          <w:lang w:val="ru-RU" w:eastAsia="ru-RU"/>
        </w:rPr>
        <w:t>. Випускники можуть брати участь у вебінарах, гостьових лекціях, круглих столах, професійних дискусіях, кар’єрних форумах та інших заходах інституту. Така взаємодія дозволяє студентам отримувати практичні знання від фахівців-практиків, а інституту – підтримувати актуальність освітніх програм відповідно до потреб ринку праці.</w:t>
      </w:r>
    </w:p>
    <w:p w14:paraId="79291269"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934FB6">
        <w:rPr>
          <w:rFonts w:ascii="Times New Roman" w:eastAsia="Times New Roman" w:hAnsi="Times New Roman" w:cs="Times New Roman"/>
          <w:sz w:val="28"/>
          <w:szCs w:val="28"/>
          <w:lang w:val="ru-RU" w:eastAsia="ru-RU"/>
        </w:rPr>
        <w:t xml:space="preserve">Не менш важливою є роль соціальних мереж у </w:t>
      </w:r>
      <w:r w:rsidRPr="00853155">
        <w:rPr>
          <w:rFonts w:ascii="Times New Roman" w:eastAsia="Times New Roman" w:hAnsi="Times New Roman" w:cs="Times New Roman"/>
          <w:bCs/>
          <w:sz w:val="28"/>
          <w:szCs w:val="28"/>
          <w:lang w:val="ru-RU" w:eastAsia="ru-RU"/>
        </w:rPr>
        <w:t>формуванні позитивного іміджу інституту</w:t>
      </w:r>
      <w:r w:rsidRPr="00934FB6">
        <w:rPr>
          <w:rFonts w:ascii="Times New Roman" w:eastAsia="Times New Roman" w:hAnsi="Times New Roman" w:cs="Times New Roman"/>
          <w:sz w:val="28"/>
          <w:szCs w:val="28"/>
          <w:lang w:val="ru-RU" w:eastAsia="ru-RU"/>
        </w:rPr>
        <w:t xml:space="preserve">. Публікація історій успіху випускників, їхніх професійних досягнень, наукових здобутків та громадської діяльності підвищує престиж </w:t>
      </w:r>
      <w:r w:rsidRPr="00934FB6">
        <w:rPr>
          <w:rFonts w:ascii="Times New Roman" w:eastAsia="Times New Roman" w:hAnsi="Times New Roman" w:cs="Times New Roman"/>
          <w:sz w:val="28"/>
          <w:szCs w:val="28"/>
          <w:lang w:val="ru-RU" w:eastAsia="ru-RU"/>
        </w:rPr>
        <w:lastRenderedPageBreak/>
        <w:t>закладу освіти, демонструє результативність його освітньої діяльності та сприяє популяризації освітніх програм серед потенційних вступників.</w:t>
      </w:r>
    </w:p>
    <w:p w14:paraId="37B44E71"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934FB6">
        <w:rPr>
          <w:rFonts w:ascii="Times New Roman" w:eastAsia="Times New Roman" w:hAnsi="Times New Roman" w:cs="Times New Roman"/>
          <w:sz w:val="28"/>
          <w:szCs w:val="28"/>
          <w:lang w:val="ru-RU" w:eastAsia="ru-RU"/>
        </w:rPr>
        <w:t xml:space="preserve">Соціальні мережі також є ефективним інструментом </w:t>
      </w:r>
      <w:r w:rsidRPr="00853155">
        <w:rPr>
          <w:rFonts w:ascii="Times New Roman" w:eastAsia="Times New Roman" w:hAnsi="Times New Roman" w:cs="Times New Roman"/>
          <w:bCs/>
          <w:sz w:val="28"/>
          <w:szCs w:val="28"/>
          <w:lang w:val="ru-RU" w:eastAsia="ru-RU"/>
        </w:rPr>
        <w:t>зворотного зв’язку</w:t>
      </w:r>
      <w:r w:rsidRPr="00934FB6">
        <w:rPr>
          <w:rFonts w:ascii="Times New Roman" w:eastAsia="Times New Roman" w:hAnsi="Times New Roman" w:cs="Times New Roman"/>
          <w:sz w:val="28"/>
          <w:szCs w:val="28"/>
          <w:lang w:val="ru-RU" w:eastAsia="ru-RU"/>
        </w:rPr>
        <w:t>. Через коментарі, опитування, онлайн-анкетування та особисті повідомлення інститут може отримувати інформацію про потреби та очікування випускників, рівень їхньої задоволеності освітніми послугами, пропозиції щодо вдосконалення освітніх програм і напрямів діяльності.</w:t>
      </w:r>
    </w:p>
    <w:p w14:paraId="1B32081D" w14:textId="77777777" w:rsidR="00853155" w:rsidRPr="00934FB6"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934FB6">
        <w:rPr>
          <w:rFonts w:ascii="Times New Roman" w:eastAsia="Times New Roman" w:hAnsi="Times New Roman" w:cs="Times New Roman"/>
          <w:sz w:val="28"/>
          <w:szCs w:val="28"/>
          <w:lang w:val="ru-RU" w:eastAsia="ru-RU"/>
        </w:rPr>
        <w:t>Отже, соціальні мережі є важливим елементом системи взаємодії навчально-наукового інституту з випускниками. Вони забезпечують безперервну комунікацію, сприяють професійній співпраці, підтримують працевлаштування та кар’єрний розвиток випускників, дозволяють здійснювати моніторинг їхніх професійних досягнень і формують позитивний імідж закладу вищої освіти. Завдяки цьому соціальні мережі стають дієвим інструментом розвитку сучасного університетського середовища та зміцнення зв’язків між інститутом і його випускниками.</w:t>
      </w:r>
    </w:p>
    <w:p w14:paraId="696E09D0" w14:textId="77777777" w:rsidR="00853155" w:rsidRPr="005B1E3B" w:rsidRDefault="00853155" w:rsidP="00853155">
      <w:pPr>
        <w:spacing w:after="0" w:line="360" w:lineRule="auto"/>
        <w:ind w:firstLine="709"/>
        <w:jc w:val="both"/>
        <w:rPr>
          <w:rFonts w:ascii="Times New Roman" w:hAnsi="Times New Roman" w:cs="Times New Roman"/>
          <w:b/>
          <w:sz w:val="28"/>
          <w:szCs w:val="28"/>
          <w:lang w:val="uk-UA"/>
        </w:rPr>
      </w:pPr>
      <w:r w:rsidRPr="005B1E3B">
        <w:rPr>
          <w:rFonts w:ascii="Times New Roman" w:eastAsia="Times New Roman" w:hAnsi="Times New Roman" w:cs="Times New Roman"/>
          <w:color w:val="000000"/>
          <w:sz w:val="28"/>
          <w:szCs w:val="28"/>
          <w:lang w:val="uk-UA" w:eastAsia="uk-UA"/>
        </w:rPr>
        <w:t xml:space="preserve">З метою формування спільноти кафедра публічного управління адміністрування і національної безпеки має вдалий  приклад створення обєднання випускників спеціальності «Публічне управління та адміністрування» - </w:t>
      </w:r>
      <w:r w:rsidRPr="00853155">
        <w:rPr>
          <w:rStyle w:val="Strong"/>
          <w:rFonts w:ascii="Times New Roman" w:hAnsi="Times New Roman" w:cs="Times New Roman"/>
          <w:b w:val="0"/>
          <w:sz w:val="28"/>
          <w:szCs w:val="28"/>
          <w:lang w:val="ru-RU"/>
        </w:rPr>
        <w:t>Асоціаці</w:t>
      </w:r>
      <w:r w:rsidRPr="005B1E3B">
        <w:rPr>
          <w:rStyle w:val="Strong"/>
          <w:rFonts w:ascii="Times New Roman" w:hAnsi="Times New Roman" w:cs="Times New Roman"/>
          <w:b w:val="0"/>
          <w:sz w:val="28"/>
          <w:szCs w:val="28"/>
          <w:lang w:val="uk-UA"/>
        </w:rPr>
        <w:t>ю</w:t>
      </w:r>
      <w:r w:rsidRPr="00853155">
        <w:rPr>
          <w:rStyle w:val="Strong"/>
          <w:rFonts w:ascii="Times New Roman" w:hAnsi="Times New Roman" w:cs="Times New Roman"/>
          <w:b w:val="0"/>
          <w:sz w:val="28"/>
          <w:szCs w:val="28"/>
          <w:lang w:val="ru-RU"/>
        </w:rPr>
        <w:t xml:space="preserve"> випускників магістратури державної служби</w:t>
      </w:r>
      <w:r w:rsidRPr="005B1E3B">
        <w:rPr>
          <w:rStyle w:val="Strong"/>
          <w:rFonts w:ascii="Times New Roman" w:hAnsi="Times New Roman" w:cs="Times New Roman"/>
          <w:b w:val="0"/>
          <w:sz w:val="28"/>
          <w:szCs w:val="28"/>
          <w:lang w:val="uk-UA"/>
        </w:rPr>
        <w:t xml:space="preserve"> ІФНТУНГ»</w:t>
      </w:r>
      <w:r w:rsidRPr="005B1E3B">
        <w:rPr>
          <w:rFonts w:ascii="Times New Roman" w:hAnsi="Times New Roman" w:cs="Times New Roman"/>
          <w:b/>
          <w:sz w:val="28"/>
          <w:szCs w:val="28"/>
          <w:lang w:val="uk-UA"/>
        </w:rPr>
        <w:t xml:space="preserve"> </w:t>
      </w:r>
    </w:p>
    <w:p w14:paraId="3D7B6321" w14:textId="77777777" w:rsidR="00853155" w:rsidRPr="00853155" w:rsidRDefault="00853155" w:rsidP="00853155">
      <w:pPr>
        <w:spacing w:after="0" w:line="360" w:lineRule="auto"/>
        <w:ind w:firstLine="709"/>
        <w:jc w:val="both"/>
        <w:rPr>
          <w:rStyle w:val="whitespace-normal"/>
          <w:rFonts w:ascii="Times New Roman" w:hAnsi="Times New Roman"/>
          <w:sz w:val="28"/>
          <w:szCs w:val="28"/>
          <w:lang w:val="uk-UA"/>
        </w:rPr>
      </w:pPr>
      <w:r w:rsidRPr="005B1E3B">
        <w:rPr>
          <w:rFonts w:ascii="Times New Roman" w:hAnsi="Times New Roman" w:cs="Times New Roman"/>
          <w:sz w:val="28"/>
          <w:szCs w:val="28"/>
          <w:lang w:val="uk-UA"/>
        </w:rPr>
        <w:t xml:space="preserve">Це це громадська організація, яка об'єднує випускників магістерської програми з державної служби (нині — публічного управління та адміністрування) </w:t>
      </w:r>
      <w:r w:rsidRPr="005B1E3B">
        <w:rPr>
          <w:rStyle w:val="whitespace-normal"/>
          <w:rFonts w:ascii="Times New Roman" w:hAnsi="Times New Roman" w:cs="Times New Roman"/>
          <w:sz w:val="28"/>
          <w:szCs w:val="28"/>
          <w:lang w:val="uk-UA"/>
        </w:rPr>
        <w:t>Асоціація випускників магістратури державної служби ІФНТУН</w:t>
      </w:r>
      <w:r w:rsidRPr="00853155">
        <w:rPr>
          <w:rStyle w:val="whitespace-normal"/>
          <w:rFonts w:ascii="Times New Roman" w:hAnsi="Times New Roman"/>
          <w:sz w:val="28"/>
          <w:szCs w:val="28"/>
          <w:lang w:val="uk-UA"/>
        </w:rPr>
        <w:t>Г створена у 2008 році і поєднує випускників вищазгаданої спеціальності. Координатор асоціації – Руслан Панасюк.</w:t>
      </w:r>
    </w:p>
    <w:p w14:paraId="4196B86A" w14:textId="77777777" w:rsidR="00853155" w:rsidRPr="00853155" w:rsidRDefault="00853155" w:rsidP="00853155">
      <w:pPr>
        <w:pStyle w:val="NormalWeb"/>
        <w:spacing w:before="0" w:beforeAutospacing="0" w:after="0" w:afterAutospacing="0" w:line="360" w:lineRule="auto"/>
        <w:ind w:firstLine="709"/>
        <w:jc w:val="both"/>
        <w:rPr>
          <w:sz w:val="28"/>
          <w:szCs w:val="28"/>
          <w:lang w:val="uk-UA"/>
        </w:rPr>
      </w:pPr>
      <w:r w:rsidRPr="00853155">
        <w:rPr>
          <w:rStyle w:val="whitespace-normal"/>
          <w:sz w:val="28"/>
          <w:szCs w:val="28"/>
          <w:lang w:val="uk-UA"/>
        </w:rPr>
        <w:t xml:space="preserve">Таким чином, </w:t>
      </w:r>
      <w:r w:rsidRPr="00853155">
        <w:rPr>
          <w:sz w:val="28"/>
          <w:szCs w:val="28"/>
          <w:lang w:val="uk-UA"/>
        </w:rPr>
        <w:t xml:space="preserve">Моніторинг випускників є важливим інструментом забезпечення якості освіти в навчально-науковому інституті. Він дає змогу отримувати об'єктивну інформацію про працевлаштування, кар'єрне зростання та </w:t>
      </w:r>
      <w:r w:rsidRPr="00853155">
        <w:rPr>
          <w:sz w:val="28"/>
          <w:szCs w:val="28"/>
          <w:lang w:val="uk-UA"/>
        </w:rPr>
        <w:lastRenderedPageBreak/>
        <w:t>професійні досягнення випускників, а також оцінювати, наскільки здобуті під час навчання знання й компетентності відповідають сучасним вимогам роботодавців та суспільства.</w:t>
      </w:r>
    </w:p>
    <w:p w14:paraId="4E2D82AA" w14:textId="77777777" w:rsidR="00853155" w:rsidRPr="005C4C03" w:rsidRDefault="00853155" w:rsidP="00853155">
      <w:pPr>
        <w:spacing w:after="0" w:line="360" w:lineRule="auto"/>
        <w:ind w:firstLine="709"/>
        <w:jc w:val="both"/>
        <w:rPr>
          <w:rFonts w:ascii="Times New Roman" w:eastAsia="Times New Roman" w:hAnsi="Times New Roman" w:cs="Times New Roman"/>
          <w:sz w:val="28"/>
          <w:szCs w:val="28"/>
          <w:lang w:val="ru-RU" w:eastAsia="ru-RU"/>
        </w:rPr>
      </w:pPr>
      <w:r w:rsidRPr="005C4C03">
        <w:rPr>
          <w:rFonts w:ascii="Times New Roman" w:eastAsia="Times New Roman" w:hAnsi="Times New Roman" w:cs="Times New Roman"/>
          <w:sz w:val="28"/>
          <w:szCs w:val="28"/>
          <w:lang w:val="ru-RU" w:eastAsia="ru-RU"/>
        </w:rPr>
        <w:t>Результати такого моніторингу допомагають своєчасно оновлювати освітні програми, удосконалювати зміст навчальних дисциплін і впроваджувати нові підходи до підготовки фахівців. Крім того, підтримання зв'язків із випускниками сприяє формуванню професійної спільноти, розвитку наставництва, залученню практиків до освітнього процесу та розширенню можливостей для стажування й працевлаштування студентів.</w:t>
      </w:r>
    </w:p>
    <w:p w14:paraId="3D93AF47" w14:textId="65684EF1" w:rsidR="00853155" w:rsidRDefault="00853155" w:rsidP="00853155">
      <w:pPr>
        <w:spacing w:after="0" w:line="360" w:lineRule="auto"/>
        <w:ind w:firstLine="709"/>
        <w:jc w:val="both"/>
        <w:rPr>
          <w:rFonts w:ascii="Times New Roman" w:eastAsia="Times New Roman" w:hAnsi="Times New Roman" w:cs="Times New Roman"/>
          <w:sz w:val="28"/>
          <w:szCs w:val="28"/>
          <w:lang w:val="uk-UA" w:eastAsia="ru-RU"/>
        </w:rPr>
      </w:pPr>
      <w:r w:rsidRPr="005C4C03">
        <w:rPr>
          <w:rFonts w:ascii="Times New Roman" w:eastAsia="Times New Roman" w:hAnsi="Times New Roman" w:cs="Times New Roman"/>
          <w:sz w:val="28"/>
          <w:szCs w:val="28"/>
          <w:lang w:val="ru-RU" w:eastAsia="ru-RU"/>
        </w:rPr>
        <w:t>Таким чином, систематичний моніторинг випускників не лише підвищує якість освітньої діяльності інституту, а й зміцнює його репутацію, конкурентоспроможні</w:t>
      </w:r>
      <w:r>
        <w:rPr>
          <w:rFonts w:ascii="Times New Roman" w:eastAsia="Times New Roman" w:hAnsi="Times New Roman" w:cs="Times New Roman"/>
          <w:sz w:val="28"/>
          <w:szCs w:val="28"/>
          <w:lang w:val="ru-RU" w:eastAsia="ru-RU"/>
        </w:rPr>
        <w:t>сть та взаємодію з ринком пра</w:t>
      </w:r>
      <w:r w:rsidR="00202937">
        <w:rPr>
          <w:rFonts w:ascii="Times New Roman" w:eastAsia="Times New Roman" w:hAnsi="Times New Roman" w:cs="Times New Roman"/>
          <w:sz w:val="28"/>
          <w:szCs w:val="28"/>
          <w:lang w:val="ru-RU" w:eastAsia="ru-RU"/>
        </w:rPr>
        <w:t xml:space="preserve">ці. </w:t>
      </w:r>
    </w:p>
    <w:p w14:paraId="6DA9698F" w14:textId="77777777" w:rsidR="00202937" w:rsidRDefault="00202937" w:rsidP="00853155">
      <w:pPr>
        <w:spacing w:after="0" w:line="389" w:lineRule="auto"/>
        <w:ind w:firstLine="709"/>
        <w:jc w:val="both"/>
        <w:rPr>
          <w:rFonts w:ascii="Times New Roman" w:eastAsia="Times New Roman" w:hAnsi="Times New Roman" w:cs="Times New Roman"/>
          <w:b/>
          <w:sz w:val="28"/>
          <w:szCs w:val="28"/>
          <w:lang w:val="uk-UA" w:eastAsia="ru-RU"/>
        </w:rPr>
      </w:pPr>
    </w:p>
    <w:p w14:paraId="17439660" w14:textId="77777777" w:rsidR="00202937" w:rsidRDefault="00202937" w:rsidP="00853155">
      <w:pPr>
        <w:spacing w:after="0" w:line="389" w:lineRule="auto"/>
        <w:ind w:firstLine="709"/>
        <w:jc w:val="both"/>
        <w:rPr>
          <w:rFonts w:ascii="Times New Roman" w:eastAsia="Times New Roman" w:hAnsi="Times New Roman" w:cs="Times New Roman"/>
          <w:b/>
          <w:sz w:val="28"/>
          <w:szCs w:val="28"/>
          <w:lang w:val="uk-UA" w:eastAsia="ru-RU"/>
        </w:rPr>
      </w:pPr>
    </w:p>
    <w:p w14:paraId="5DEAB07C" w14:textId="7DFB6089" w:rsidR="00853155" w:rsidRPr="005C4C03" w:rsidRDefault="00853155" w:rsidP="00853155">
      <w:pPr>
        <w:spacing w:after="0" w:line="389" w:lineRule="auto"/>
        <w:ind w:firstLine="709"/>
        <w:jc w:val="both"/>
        <w:rPr>
          <w:rFonts w:ascii="Times New Roman" w:eastAsia="Times New Roman" w:hAnsi="Times New Roman" w:cs="Times New Roman"/>
          <w:b/>
          <w:sz w:val="28"/>
          <w:szCs w:val="28"/>
          <w:lang w:val="uk-UA" w:eastAsia="ru-RU"/>
        </w:rPr>
      </w:pPr>
      <w:r w:rsidRPr="00FA1A2C">
        <w:rPr>
          <w:rFonts w:ascii="Times New Roman" w:eastAsia="Times New Roman" w:hAnsi="Times New Roman" w:cs="Times New Roman"/>
          <w:b/>
          <w:sz w:val="28"/>
          <w:szCs w:val="28"/>
          <w:lang w:val="uk-UA" w:eastAsia="ru-RU"/>
        </w:rPr>
        <w:t>2.3</w:t>
      </w:r>
      <w:r w:rsidR="00E72E31">
        <w:rPr>
          <w:rFonts w:ascii="Times New Roman" w:eastAsia="Times New Roman" w:hAnsi="Times New Roman" w:cs="Times New Roman"/>
          <w:b/>
          <w:sz w:val="28"/>
          <w:szCs w:val="28"/>
          <w:lang w:val="uk-UA" w:eastAsia="ru-RU"/>
        </w:rPr>
        <w:t>.</w:t>
      </w:r>
      <w:r w:rsidRPr="00FA1A2C">
        <w:rPr>
          <w:rFonts w:ascii="Times New Roman" w:eastAsia="Times New Roman" w:hAnsi="Times New Roman" w:cs="Times New Roman"/>
          <w:b/>
          <w:sz w:val="28"/>
          <w:szCs w:val="28"/>
          <w:lang w:val="uk-UA" w:eastAsia="ru-RU"/>
        </w:rPr>
        <w:t xml:space="preserve"> Шляхи</w:t>
      </w:r>
      <w:r w:rsidR="00E72E31">
        <w:rPr>
          <w:rFonts w:ascii="Times New Roman" w:eastAsia="Times New Roman" w:hAnsi="Times New Roman" w:cs="Times New Roman"/>
          <w:b/>
          <w:sz w:val="28"/>
          <w:szCs w:val="28"/>
          <w:lang w:val="uk-UA" w:eastAsia="ru-RU"/>
        </w:rPr>
        <w:t xml:space="preserve"> </w:t>
      </w:r>
      <w:r w:rsidRPr="00FA1A2C">
        <w:rPr>
          <w:rFonts w:ascii="Times New Roman" w:eastAsia="Times New Roman" w:hAnsi="Times New Roman" w:cs="Times New Roman"/>
          <w:b/>
          <w:sz w:val="28"/>
          <w:szCs w:val="28"/>
          <w:lang w:val="uk-UA" w:eastAsia="ru-RU"/>
        </w:rPr>
        <w:t>вдосконалення моніторингу прац</w:t>
      </w:r>
      <w:r w:rsidR="00815B4E">
        <w:rPr>
          <w:rFonts w:ascii="Times New Roman" w:eastAsia="Times New Roman" w:hAnsi="Times New Roman" w:cs="Times New Roman"/>
          <w:b/>
          <w:sz w:val="28"/>
          <w:szCs w:val="28"/>
          <w:lang w:val="uk-UA" w:eastAsia="ru-RU"/>
        </w:rPr>
        <w:t>евлаштування випускників Інстит</w:t>
      </w:r>
      <w:r w:rsidRPr="00FA1A2C">
        <w:rPr>
          <w:rFonts w:ascii="Times New Roman" w:eastAsia="Times New Roman" w:hAnsi="Times New Roman" w:cs="Times New Roman"/>
          <w:b/>
          <w:sz w:val="28"/>
          <w:szCs w:val="28"/>
          <w:lang w:val="uk-UA" w:eastAsia="ru-RU"/>
        </w:rPr>
        <w:t>уту гуманітарної підготовки та державного управління</w:t>
      </w:r>
    </w:p>
    <w:p w14:paraId="0F8165DC" w14:textId="77777777" w:rsidR="00853155" w:rsidRPr="00FA1A2C" w:rsidRDefault="00853155" w:rsidP="00853155">
      <w:pPr>
        <w:spacing w:after="0" w:line="389" w:lineRule="auto"/>
        <w:ind w:firstLine="709"/>
        <w:jc w:val="both"/>
        <w:rPr>
          <w:rFonts w:ascii="Times New Roman" w:eastAsia="Times New Roman" w:hAnsi="Times New Roman" w:cs="Times New Roman"/>
          <w:sz w:val="28"/>
          <w:szCs w:val="28"/>
          <w:lang w:eastAsia="ru-RU"/>
        </w:rPr>
      </w:pPr>
      <w:r w:rsidRPr="00FA1A2C">
        <w:rPr>
          <w:rFonts w:ascii="Times New Roman" w:eastAsia="Times New Roman" w:hAnsi="Times New Roman" w:cs="Times New Roman"/>
          <w:sz w:val="28"/>
          <w:szCs w:val="28"/>
          <w:lang w:val="uk-UA" w:eastAsia="ru-RU"/>
        </w:rPr>
        <w:t xml:space="preserve">Для </w:t>
      </w:r>
      <w:r w:rsidRPr="00FA1A2C">
        <w:rPr>
          <w:rFonts w:ascii="Times New Roman" w:eastAsia="Times New Roman" w:hAnsi="Times New Roman" w:cs="Times New Roman"/>
          <w:bCs/>
          <w:sz w:val="28"/>
          <w:szCs w:val="28"/>
          <w:lang w:val="uk-UA" w:eastAsia="ru-RU"/>
        </w:rPr>
        <w:t>Інституту гуманітарної підготовки та державного управління ІФНТУНГ</w:t>
      </w:r>
      <w:r w:rsidRPr="00FA1A2C">
        <w:rPr>
          <w:rFonts w:ascii="Times New Roman" w:eastAsia="Times New Roman" w:hAnsi="Times New Roman" w:cs="Times New Roman"/>
          <w:sz w:val="28"/>
          <w:szCs w:val="28"/>
          <w:lang w:val="uk-UA" w:eastAsia="ru-RU"/>
        </w:rPr>
        <w:t xml:space="preserve"> доцільно не лише збирати інформацію про факт працевлаштування випускників, а й створити систему постійного супроводу їхньої професійної траєкторії. </w:t>
      </w:r>
      <w:r w:rsidRPr="00FA1A2C">
        <w:rPr>
          <w:rFonts w:ascii="Times New Roman" w:eastAsia="Times New Roman" w:hAnsi="Times New Roman" w:cs="Times New Roman"/>
          <w:sz w:val="28"/>
          <w:szCs w:val="28"/>
          <w:lang w:eastAsia="ru-RU"/>
        </w:rPr>
        <w:t>Можна запропонувати такі заходи:</w:t>
      </w:r>
    </w:p>
    <w:p w14:paraId="722D501B"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Створення електронної бази випускників</w:t>
      </w:r>
      <w:r w:rsidRPr="00FA1A2C">
        <w:rPr>
          <w:rFonts w:ascii="Times New Roman" w:eastAsia="Times New Roman" w:hAnsi="Times New Roman" w:cs="Times New Roman"/>
          <w:sz w:val="28"/>
          <w:szCs w:val="28"/>
          <w:lang w:val="ru-RU" w:eastAsia="ru-RU"/>
        </w:rPr>
        <w:t xml:space="preserve"> із регулярним оновленням контактних даних, місця роботи, посади та професійних досягнень. </w:t>
      </w:r>
    </w:p>
    <w:p w14:paraId="4F671BEF"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Проведення щорічних онлайн-опитувань випускників</w:t>
      </w:r>
      <w:r w:rsidRPr="00FA1A2C">
        <w:rPr>
          <w:rFonts w:ascii="Times New Roman" w:eastAsia="Times New Roman" w:hAnsi="Times New Roman" w:cs="Times New Roman"/>
          <w:sz w:val="28"/>
          <w:szCs w:val="28"/>
          <w:lang w:val="ru-RU" w:eastAsia="ru-RU"/>
        </w:rPr>
        <w:t xml:space="preserve"> через 6 місяців, 1 рік та 3 роки після завершення навчання для оцінки рівня працевлаштування, кар'єрного розвитку та задоволеності отриманою освітою. </w:t>
      </w:r>
    </w:p>
    <w:p w14:paraId="41A7910B"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lastRenderedPageBreak/>
        <w:t>Залучення роботодавців до оцінювання підготовки випускників</w:t>
      </w:r>
      <w:r w:rsidRPr="00FA1A2C">
        <w:rPr>
          <w:rFonts w:ascii="Times New Roman" w:eastAsia="Times New Roman" w:hAnsi="Times New Roman" w:cs="Times New Roman"/>
          <w:sz w:val="28"/>
          <w:szCs w:val="28"/>
          <w:lang w:val="ru-RU" w:eastAsia="ru-RU"/>
        </w:rPr>
        <w:t xml:space="preserve"> шляхом анкетування органів державної влади, місцевого самоврядування, підприємств та установ, де працюють випускники інституту. </w:t>
      </w:r>
    </w:p>
    <w:p w14:paraId="54741814"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Розвиток асоціації випускників</w:t>
      </w:r>
      <w:r w:rsidRPr="00FA1A2C">
        <w:rPr>
          <w:rFonts w:ascii="Times New Roman" w:eastAsia="Times New Roman" w:hAnsi="Times New Roman" w:cs="Times New Roman"/>
          <w:sz w:val="28"/>
          <w:szCs w:val="28"/>
          <w:lang w:val="ru-RU" w:eastAsia="ru-RU"/>
        </w:rPr>
        <w:t xml:space="preserve"> як платформи для підтримки професійних контактів, обміну досвідом та збору актуальної інформації про кар'єрний шлях випускників. </w:t>
      </w:r>
    </w:p>
    <w:p w14:paraId="04CCA33E"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Використання професійних соціальних мереж</w:t>
      </w:r>
      <w:r w:rsidRPr="00FA1A2C">
        <w:rPr>
          <w:rFonts w:ascii="Times New Roman" w:eastAsia="Times New Roman" w:hAnsi="Times New Roman" w:cs="Times New Roman"/>
          <w:sz w:val="28"/>
          <w:szCs w:val="28"/>
          <w:lang w:val="ru-RU" w:eastAsia="ru-RU"/>
        </w:rPr>
        <w:t xml:space="preserve"> (</w:t>
      </w:r>
      <w:r w:rsidRPr="00FA1A2C">
        <w:rPr>
          <w:rFonts w:ascii="Times New Roman" w:eastAsia="Times New Roman" w:hAnsi="Times New Roman" w:cs="Times New Roman"/>
          <w:sz w:val="28"/>
          <w:szCs w:val="28"/>
          <w:lang w:eastAsia="ru-RU"/>
        </w:rPr>
        <w:t>LinkedIn</w:t>
      </w:r>
      <w:r w:rsidRPr="00FA1A2C">
        <w:rPr>
          <w:rFonts w:ascii="Times New Roman" w:eastAsia="Times New Roman" w:hAnsi="Times New Roman" w:cs="Times New Roman"/>
          <w:sz w:val="28"/>
          <w:szCs w:val="28"/>
          <w:lang w:val="ru-RU" w:eastAsia="ru-RU"/>
        </w:rPr>
        <w:t xml:space="preserve">, </w:t>
      </w:r>
      <w:r w:rsidRPr="00FA1A2C">
        <w:rPr>
          <w:rFonts w:ascii="Times New Roman" w:eastAsia="Times New Roman" w:hAnsi="Times New Roman" w:cs="Times New Roman"/>
          <w:sz w:val="28"/>
          <w:szCs w:val="28"/>
          <w:lang w:eastAsia="ru-RU"/>
        </w:rPr>
        <w:t>Facebook</w:t>
      </w:r>
      <w:r w:rsidRPr="00FA1A2C">
        <w:rPr>
          <w:rFonts w:ascii="Times New Roman" w:eastAsia="Times New Roman" w:hAnsi="Times New Roman" w:cs="Times New Roman"/>
          <w:sz w:val="28"/>
          <w:szCs w:val="28"/>
          <w:lang w:val="ru-RU" w:eastAsia="ru-RU"/>
        </w:rPr>
        <w:t xml:space="preserve">, </w:t>
      </w:r>
      <w:r w:rsidRPr="00FA1A2C">
        <w:rPr>
          <w:rFonts w:ascii="Times New Roman" w:eastAsia="Times New Roman" w:hAnsi="Times New Roman" w:cs="Times New Roman"/>
          <w:sz w:val="28"/>
          <w:szCs w:val="28"/>
          <w:lang w:eastAsia="ru-RU"/>
        </w:rPr>
        <w:t>Telegram</w:t>
      </w:r>
      <w:r w:rsidRPr="00FA1A2C">
        <w:rPr>
          <w:rFonts w:ascii="Times New Roman" w:eastAsia="Times New Roman" w:hAnsi="Times New Roman" w:cs="Times New Roman"/>
          <w:sz w:val="28"/>
          <w:szCs w:val="28"/>
          <w:lang w:val="ru-RU" w:eastAsia="ru-RU"/>
        </w:rPr>
        <w:t xml:space="preserve">) для підтримання комунікації з випускниками та оперативного отримання інформації про їхню професійну діяльність. </w:t>
      </w:r>
    </w:p>
    <w:p w14:paraId="399F2B2F"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Запровадження системи кар'єрного супроводу студентів і випускників</w:t>
      </w:r>
      <w:r w:rsidRPr="00FA1A2C">
        <w:rPr>
          <w:rFonts w:ascii="Times New Roman" w:eastAsia="Times New Roman" w:hAnsi="Times New Roman" w:cs="Times New Roman"/>
          <w:sz w:val="28"/>
          <w:szCs w:val="28"/>
          <w:lang w:val="ru-RU" w:eastAsia="ru-RU"/>
        </w:rPr>
        <w:t xml:space="preserve">, яка передбачатиме консультації щодо працевлаштування, стажувань та розвитку професійних компетентностей. </w:t>
      </w:r>
    </w:p>
    <w:p w14:paraId="2A48839D"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Формування аналітичних звітів</w:t>
      </w:r>
      <w:r w:rsidRPr="00FA1A2C">
        <w:rPr>
          <w:rFonts w:ascii="Times New Roman" w:eastAsia="Times New Roman" w:hAnsi="Times New Roman" w:cs="Times New Roman"/>
          <w:sz w:val="28"/>
          <w:szCs w:val="28"/>
          <w:lang w:val="ru-RU" w:eastAsia="ru-RU"/>
        </w:rPr>
        <w:t xml:space="preserve"> за результатами моніторингу та використання їх під час перегляду освітніх програм, визначення нових компетентностей і вдосконалення навчального процесу. </w:t>
      </w:r>
    </w:p>
    <w:p w14:paraId="3AEDFA33"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Створення рейтингу успішних випускників</w:t>
      </w:r>
      <w:r w:rsidRPr="00FA1A2C">
        <w:rPr>
          <w:rFonts w:ascii="Times New Roman" w:eastAsia="Times New Roman" w:hAnsi="Times New Roman" w:cs="Times New Roman"/>
          <w:sz w:val="28"/>
          <w:szCs w:val="28"/>
          <w:lang w:val="ru-RU" w:eastAsia="ru-RU"/>
        </w:rPr>
        <w:t xml:space="preserve"> та поширення історій їхнього професійного успіху для підвищення мотивації студентів і зміцнення іміджу інституту. </w:t>
      </w:r>
    </w:p>
    <w:p w14:paraId="56A43A09"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Інтеграція моніторингу до внутрішньої системи забезпечення якості освіти</w:t>
      </w:r>
      <w:r w:rsidRPr="00FA1A2C">
        <w:rPr>
          <w:rFonts w:ascii="Times New Roman" w:eastAsia="Times New Roman" w:hAnsi="Times New Roman" w:cs="Times New Roman"/>
          <w:sz w:val="28"/>
          <w:szCs w:val="28"/>
          <w:lang w:val="ru-RU" w:eastAsia="ru-RU"/>
        </w:rPr>
        <w:t xml:space="preserve">, визначення конкретних показників (рівень працевлаштування, відповідність роботи спеціальності, кар'єрне зростання, задоволеність роботодавців). </w:t>
      </w:r>
    </w:p>
    <w:p w14:paraId="75535E5B" w14:textId="77777777" w:rsidR="00853155" w:rsidRPr="00FA1A2C" w:rsidRDefault="00853155" w:rsidP="00853155">
      <w:pPr>
        <w:numPr>
          <w:ilvl w:val="0"/>
          <w:numId w:val="33"/>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Організація щорічного форуму випускників і роботодавців</w:t>
      </w:r>
      <w:r w:rsidRPr="00FA1A2C">
        <w:rPr>
          <w:rFonts w:ascii="Times New Roman" w:eastAsia="Times New Roman" w:hAnsi="Times New Roman" w:cs="Times New Roman"/>
          <w:sz w:val="28"/>
          <w:szCs w:val="28"/>
          <w:lang w:val="ru-RU" w:eastAsia="ru-RU"/>
        </w:rPr>
        <w:t xml:space="preserve">, який дозволить отримувати зворотний зв'язок щодо актуальних потреб ринку праці та коригувати зміст освітніх програм. </w:t>
      </w:r>
    </w:p>
    <w:p w14:paraId="1A57C943" w14:textId="77777777" w:rsidR="00853155" w:rsidRDefault="00853155" w:rsidP="00853155">
      <w:pPr>
        <w:pStyle w:val="isselectedend"/>
        <w:spacing w:before="0" w:beforeAutospacing="0" w:after="0" w:afterAutospacing="0" w:line="389" w:lineRule="auto"/>
        <w:ind w:firstLine="709"/>
        <w:jc w:val="both"/>
        <w:rPr>
          <w:sz w:val="28"/>
          <w:szCs w:val="28"/>
          <w:lang w:val="uk-UA"/>
        </w:rPr>
      </w:pPr>
      <w:r w:rsidRPr="00FA1A2C">
        <w:rPr>
          <w:sz w:val="28"/>
          <w:szCs w:val="28"/>
        </w:rPr>
        <w:lastRenderedPageBreak/>
        <w:t xml:space="preserve">Такі заходи дадуть можливість інституту отримувати достовірні дані про професійну Важливим напрямом забезпечення якості освітньої діяльності Інституту гуманітарної підготовки та державного управління ІФНТУНГ є систематичний моніторинг працевлаштування та професійного розвитку випускників. </w:t>
      </w:r>
    </w:p>
    <w:p w14:paraId="34D0E116" w14:textId="77777777" w:rsidR="00853155" w:rsidRDefault="00853155" w:rsidP="00853155">
      <w:pPr>
        <w:pStyle w:val="isselectedend"/>
        <w:spacing w:before="0" w:beforeAutospacing="0" w:after="0" w:afterAutospacing="0" w:line="389" w:lineRule="auto"/>
        <w:ind w:firstLine="709"/>
        <w:jc w:val="both"/>
        <w:rPr>
          <w:sz w:val="28"/>
          <w:szCs w:val="28"/>
          <w:lang w:val="uk-UA"/>
        </w:rPr>
      </w:pPr>
      <w:r w:rsidRPr="00DE5904">
        <w:rPr>
          <w:sz w:val="28"/>
          <w:szCs w:val="28"/>
          <w:lang w:val="uk-UA"/>
        </w:rPr>
        <w:t>Такий моніторинг дозволяє отримувати об'єктивну інформацію про кар'єрні траєкторії випускників, рівень їхньої конкурентоспроможності на ринку праці, відповідність здобутих компетентностей вимогам роботодавців, а також ефективність реалізації освітніх програм.</w:t>
      </w:r>
    </w:p>
    <w:p w14:paraId="4C57E959" w14:textId="77777777" w:rsidR="00853155" w:rsidRPr="00FA1A2C" w:rsidRDefault="00853155" w:rsidP="00853155">
      <w:pPr>
        <w:spacing w:after="0" w:line="389" w:lineRule="auto"/>
        <w:ind w:firstLine="709"/>
        <w:jc w:val="both"/>
        <w:rPr>
          <w:rFonts w:ascii="Times New Roman" w:eastAsia="Times New Roman" w:hAnsi="Times New Roman" w:cs="Times New Roman"/>
          <w:sz w:val="28"/>
          <w:szCs w:val="28"/>
          <w:lang w:val="ru-RU" w:eastAsia="ru-RU"/>
        </w:rPr>
      </w:pPr>
      <w:r w:rsidRPr="00FA1A2C">
        <w:rPr>
          <w:rFonts w:ascii="Times New Roman" w:eastAsia="Times New Roman" w:hAnsi="Times New Roman" w:cs="Times New Roman"/>
          <w:sz w:val="28"/>
          <w:szCs w:val="28"/>
          <w:lang w:val="ru-RU" w:eastAsia="ru-RU"/>
        </w:rPr>
        <w:t>Основна мета моніторингу — не просто отримати статистику про працевлаштування, а зрозуміти, наскільки освітні програми Інституту гуманітарної підготовки та державного управління ІФНТУНГ відповідають сучасним вимогам ринку праці та потребам публічного сектору.</w:t>
      </w:r>
    </w:p>
    <w:p w14:paraId="639FEBCC" w14:textId="77777777" w:rsidR="00853155"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FA1A2C">
        <w:rPr>
          <w:rFonts w:ascii="Times New Roman" w:eastAsia="Times New Roman" w:hAnsi="Times New Roman" w:cs="Times New Roman"/>
          <w:sz w:val="28"/>
          <w:szCs w:val="28"/>
          <w:lang w:val="ru-RU" w:eastAsia="ru-RU"/>
        </w:rPr>
        <w:t>Систематичне відстеження професійного шляху випускників дозволяє:</w:t>
      </w:r>
    </w:p>
    <w:p w14:paraId="0925E39A" w14:textId="77777777" w:rsidR="00853155"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оцінити реальний рівень затребуваності випускників на ринку праці; </w:t>
      </w:r>
    </w:p>
    <w:p w14:paraId="0D995368" w14:textId="77777777" w:rsidR="00853155"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визначити, які компетентності є найбільш корисними у професійній діяльності; </w:t>
      </w:r>
    </w:p>
    <w:p w14:paraId="4E2162B2" w14:textId="77777777" w:rsidR="00853155"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виявити прогалини в освітніх програмах та своєчасно їх усунути; </w:t>
      </w:r>
    </w:p>
    <w:p w14:paraId="71D41D0E" w14:textId="77777777" w:rsidR="00853155"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отримати об'єктивний зворотний зв'язок від роботодавців; </w:t>
      </w:r>
    </w:p>
    <w:p w14:paraId="716B8C7B" w14:textId="77777777" w:rsidR="00853155"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зміцнити зв'язки між інституто</w:t>
      </w:r>
      <w:r w:rsidRPr="00853155">
        <w:rPr>
          <w:rFonts w:ascii="Times New Roman" w:eastAsia="Times New Roman" w:hAnsi="Times New Roman" w:cs="Times New Roman"/>
          <w:sz w:val="28"/>
          <w:szCs w:val="28"/>
          <w:lang w:val="ru-RU" w:eastAsia="ru-RU"/>
        </w:rPr>
        <w:t>м, випускниками та потенційними</w:t>
      </w:r>
      <w:r>
        <w:rPr>
          <w:rFonts w:ascii="Times New Roman" w:eastAsia="Times New Roman" w:hAnsi="Times New Roman" w:cs="Times New Roman"/>
          <w:sz w:val="28"/>
          <w:szCs w:val="28"/>
          <w:lang w:val="uk-UA" w:eastAsia="ru-RU"/>
        </w:rPr>
        <w:t xml:space="preserve"> </w:t>
      </w:r>
      <w:r w:rsidRPr="00FA1A2C">
        <w:rPr>
          <w:rFonts w:ascii="Times New Roman" w:eastAsia="Times New Roman" w:hAnsi="Times New Roman" w:cs="Times New Roman"/>
          <w:sz w:val="28"/>
          <w:szCs w:val="28"/>
          <w:lang w:val="ru-RU" w:eastAsia="ru-RU"/>
        </w:rPr>
        <w:t xml:space="preserve">роботодавцями; </w:t>
      </w:r>
    </w:p>
    <w:p w14:paraId="45F94830" w14:textId="77777777" w:rsidR="00853155" w:rsidRPr="00FA1A2C" w:rsidRDefault="00853155" w:rsidP="00853155">
      <w:pPr>
        <w:spacing w:after="0" w:line="389" w:lineRule="auto"/>
        <w:ind w:firstLine="709"/>
        <w:jc w:val="both"/>
        <w:rPr>
          <w:rFonts w:ascii="Times New Roman" w:eastAsia="Times New Roman" w:hAnsi="Times New Roman" w:cs="Times New Roman"/>
          <w:sz w:val="28"/>
          <w:szCs w:val="28"/>
          <w:lang w:val="uk-UA" w:eastAsia="ru-RU"/>
        </w:rPr>
      </w:pPr>
      <w:r w:rsidRPr="00DE5904">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uk-UA" w:eastAsia="ru-RU"/>
        </w:rPr>
        <w:t xml:space="preserve">підвищити конкурентоспроможність освітніх програм під час акредитації та зовнішнього оцінювання якості освіти. </w:t>
      </w:r>
    </w:p>
    <w:p w14:paraId="07533CDF" w14:textId="77777777" w:rsidR="00853155" w:rsidRPr="00FA1A2C" w:rsidRDefault="00853155" w:rsidP="00853155">
      <w:pPr>
        <w:spacing w:after="0" w:line="389" w:lineRule="auto"/>
        <w:ind w:firstLine="709"/>
        <w:jc w:val="both"/>
        <w:rPr>
          <w:rFonts w:ascii="Times New Roman" w:eastAsia="Times New Roman" w:hAnsi="Times New Roman" w:cs="Times New Roman"/>
          <w:sz w:val="28"/>
          <w:szCs w:val="28"/>
          <w:lang w:val="ru-RU" w:eastAsia="ru-RU"/>
        </w:rPr>
      </w:pPr>
      <w:r w:rsidRPr="00FA1A2C">
        <w:rPr>
          <w:rFonts w:ascii="Times New Roman" w:eastAsia="Times New Roman" w:hAnsi="Times New Roman" w:cs="Times New Roman"/>
          <w:sz w:val="28"/>
          <w:szCs w:val="28"/>
          <w:lang w:val="ru-RU" w:eastAsia="ru-RU"/>
        </w:rPr>
        <w:t>У середньостроковій перспективі</w:t>
      </w:r>
      <w:r>
        <w:rPr>
          <w:rFonts w:ascii="Times New Roman" w:eastAsia="Times New Roman" w:hAnsi="Times New Roman" w:cs="Times New Roman"/>
          <w:sz w:val="28"/>
          <w:szCs w:val="28"/>
          <w:lang w:val="uk-UA" w:eastAsia="ru-RU"/>
        </w:rPr>
        <w:t xml:space="preserve"> це дасть </w:t>
      </w:r>
      <w:r w:rsidRPr="0085315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uk-UA" w:eastAsia="ru-RU"/>
        </w:rPr>
        <w:t>Інституту гуманітарної підготовки та державного управління такі переваги</w:t>
      </w:r>
      <w:r w:rsidRPr="00FA1A2C">
        <w:rPr>
          <w:rFonts w:ascii="Times New Roman" w:eastAsia="Times New Roman" w:hAnsi="Times New Roman" w:cs="Times New Roman"/>
          <w:sz w:val="28"/>
          <w:szCs w:val="28"/>
          <w:lang w:val="ru-RU" w:eastAsia="ru-RU"/>
        </w:rPr>
        <w:t>:</w:t>
      </w:r>
    </w:p>
    <w:p w14:paraId="1F52EBEA" w14:textId="77777777" w:rsidR="00853155" w:rsidRPr="00FA1A2C" w:rsidRDefault="00853155" w:rsidP="00853155">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lastRenderedPageBreak/>
        <w:t>Підвищити якість освітніх програм</w:t>
      </w:r>
      <w:r w:rsidRPr="00FA1A2C">
        <w:rPr>
          <w:rFonts w:ascii="Times New Roman" w:eastAsia="Times New Roman" w:hAnsi="Times New Roman" w:cs="Times New Roman"/>
          <w:sz w:val="28"/>
          <w:szCs w:val="28"/>
          <w:lang w:val="ru-RU" w:eastAsia="ru-RU"/>
        </w:rPr>
        <w:t xml:space="preserve"> на основі реальних даних про кар'єрні траєкторії випускників. </w:t>
      </w:r>
    </w:p>
    <w:p w14:paraId="4B312CA0" w14:textId="77777777" w:rsidR="00853155" w:rsidRPr="00FA1A2C" w:rsidRDefault="00853155" w:rsidP="00853155">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Збільшити рівень працевлаштування випускників за спеціальністю.</w:t>
      </w:r>
      <w:r w:rsidRPr="00FA1A2C">
        <w:rPr>
          <w:rFonts w:ascii="Times New Roman" w:eastAsia="Times New Roman" w:hAnsi="Times New Roman" w:cs="Times New Roman"/>
          <w:sz w:val="28"/>
          <w:szCs w:val="28"/>
          <w:lang w:val="ru-RU" w:eastAsia="ru-RU"/>
        </w:rPr>
        <w:t xml:space="preserve"> </w:t>
      </w:r>
    </w:p>
    <w:p w14:paraId="3889CDF1" w14:textId="77777777" w:rsidR="00853155" w:rsidRPr="00FA1A2C" w:rsidRDefault="00853155" w:rsidP="00853155">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Посилити співпрацю з органами державної влади, місцевого самоврядування та бізнесом.</w:t>
      </w:r>
      <w:r w:rsidRPr="00FA1A2C">
        <w:rPr>
          <w:rFonts w:ascii="Times New Roman" w:eastAsia="Times New Roman" w:hAnsi="Times New Roman" w:cs="Times New Roman"/>
          <w:sz w:val="28"/>
          <w:szCs w:val="28"/>
          <w:lang w:val="ru-RU" w:eastAsia="ru-RU"/>
        </w:rPr>
        <w:t xml:space="preserve"> </w:t>
      </w:r>
    </w:p>
    <w:p w14:paraId="19AE6BE6" w14:textId="77777777" w:rsidR="00853155" w:rsidRPr="00FA1A2C" w:rsidRDefault="00853155" w:rsidP="00853155">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Сформувати активну спільноту випускників</w:t>
      </w:r>
      <w:r w:rsidRPr="00FA1A2C">
        <w:rPr>
          <w:rFonts w:ascii="Times New Roman" w:eastAsia="Times New Roman" w:hAnsi="Times New Roman" w:cs="Times New Roman"/>
          <w:sz w:val="28"/>
          <w:szCs w:val="28"/>
          <w:lang w:val="ru-RU" w:eastAsia="ru-RU"/>
        </w:rPr>
        <w:t xml:space="preserve">, яка сприятиме розвитку інституту. </w:t>
      </w:r>
    </w:p>
    <w:p w14:paraId="536E05C2" w14:textId="77777777" w:rsidR="00853155" w:rsidRPr="00FA1A2C" w:rsidRDefault="00853155" w:rsidP="00853155">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Отримувати додаткові можливості для практики та стажування студентів.</w:t>
      </w:r>
      <w:r w:rsidRPr="00FA1A2C">
        <w:rPr>
          <w:rFonts w:ascii="Times New Roman" w:eastAsia="Times New Roman" w:hAnsi="Times New Roman" w:cs="Times New Roman"/>
          <w:sz w:val="28"/>
          <w:szCs w:val="28"/>
          <w:lang w:val="ru-RU" w:eastAsia="ru-RU"/>
        </w:rPr>
        <w:t xml:space="preserve"> </w:t>
      </w:r>
    </w:p>
    <w:p w14:paraId="5904FC73" w14:textId="4A7AD2EF" w:rsidR="00853155" w:rsidRPr="00853155" w:rsidRDefault="00853155" w:rsidP="00853155">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Підвищити імідж і привабливість інституту для абітурієнтів.</w:t>
      </w:r>
      <w:r w:rsidRPr="00FA1A2C">
        <w:rPr>
          <w:rFonts w:ascii="Times New Roman" w:eastAsia="Times New Roman" w:hAnsi="Times New Roman" w:cs="Times New Roman"/>
          <w:sz w:val="28"/>
          <w:szCs w:val="28"/>
          <w:lang w:val="ru-RU" w:eastAsia="ru-RU"/>
        </w:rPr>
        <w:t xml:space="preserve"> </w:t>
      </w:r>
    </w:p>
    <w:p w14:paraId="2F559DDF" w14:textId="77777777" w:rsidR="00853155" w:rsidRDefault="00853155" w:rsidP="00ED28D1">
      <w:pPr>
        <w:spacing w:after="0" w:line="360" w:lineRule="auto"/>
        <w:ind w:firstLine="340"/>
        <w:jc w:val="center"/>
        <w:rPr>
          <w:rFonts w:ascii="Times New Roman" w:hAnsi="Times New Roman"/>
          <w:b/>
          <w:sz w:val="28"/>
          <w:szCs w:val="28"/>
          <w:lang w:val="uk-UA"/>
        </w:rPr>
      </w:pPr>
    </w:p>
    <w:p w14:paraId="02E8000E" w14:textId="77777777" w:rsidR="001B6E70" w:rsidRDefault="001B6E70" w:rsidP="00ED28D1">
      <w:pPr>
        <w:spacing w:after="0" w:line="360" w:lineRule="auto"/>
        <w:ind w:firstLine="340"/>
        <w:jc w:val="center"/>
        <w:rPr>
          <w:rFonts w:ascii="Times New Roman" w:hAnsi="Times New Roman"/>
          <w:b/>
          <w:sz w:val="28"/>
          <w:szCs w:val="28"/>
          <w:lang w:val="uk-UA"/>
        </w:rPr>
      </w:pPr>
    </w:p>
    <w:p w14:paraId="1956B915" w14:textId="77777777" w:rsidR="001B6E70" w:rsidRDefault="001B6E70" w:rsidP="00ED28D1">
      <w:pPr>
        <w:spacing w:after="0" w:line="360" w:lineRule="auto"/>
        <w:ind w:firstLine="340"/>
        <w:jc w:val="center"/>
        <w:rPr>
          <w:rFonts w:ascii="Times New Roman" w:hAnsi="Times New Roman"/>
          <w:b/>
          <w:sz w:val="28"/>
          <w:szCs w:val="28"/>
          <w:lang w:val="uk-UA"/>
        </w:rPr>
      </w:pPr>
    </w:p>
    <w:p w14:paraId="2F07239D" w14:textId="77777777" w:rsidR="001B6E70" w:rsidRDefault="001B6E70" w:rsidP="00ED28D1">
      <w:pPr>
        <w:spacing w:after="0" w:line="360" w:lineRule="auto"/>
        <w:ind w:firstLine="340"/>
        <w:jc w:val="center"/>
        <w:rPr>
          <w:rFonts w:ascii="Times New Roman" w:hAnsi="Times New Roman"/>
          <w:b/>
          <w:sz w:val="28"/>
          <w:szCs w:val="28"/>
          <w:lang w:val="uk-UA"/>
        </w:rPr>
      </w:pPr>
    </w:p>
    <w:p w14:paraId="3FEE055E" w14:textId="77777777" w:rsidR="001B6E70" w:rsidRDefault="001B6E70" w:rsidP="00ED28D1">
      <w:pPr>
        <w:spacing w:after="0" w:line="360" w:lineRule="auto"/>
        <w:ind w:firstLine="340"/>
        <w:jc w:val="center"/>
        <w:rPr>
          <w:rFonts w:ascii="Times New Roman" w:hAnsi="Times New Roman"/>
          <w:b/>
          <w:sz w:val="28"/>
          <w:szCs w:val="28"/>
          <w:lang w:val="uk-UA"/>
        </w:rPr>
      </w:pPr>
    </w:p>
    <w:p w14:paraId="2950BDFE" w14:textId="77777777" w:rsidR="001B6E70" w:rsidRDefault="001B6E70" w:rsidP="00ED28D1">
      <w:pPr>
        <w:spacing w:after="0" w:line="360" w:lineRule="auto"/>
        <w:ind w:firstLine="340"/>
        <w:jc w:val="center"/>
        <w:rPr>
          <w:rFonts w:ascii="Times New Roman" w:hAnsi="Times New Roman"/>
          <w:b/>
          <w:sz w:val="28"/>
          <w:szCs w:val="28"/>
          <w:lang w:val="uk-UA"/>
        </w:rPr>
      </w:pPr>
    </w:p>
    <w:p w14:paraId="199580C2" w14:textId="77777777" w:rsidR="001B6E70" w:rsidRDefault="001B6E70" w:rsidP="00ED28D1">
      <w:pPr>
        <w:spacing w:after="0" w:line="360" w:lineRule="auto"/>
        <w:ind w:firstLine="340"/>
        <w:jc w:val="center"/>
        <w:rPr>
          <w:rFonts w:ascii="Times New Roman" w:hAnsi="Times New Roman"/>
          <w:b/>
          <w:sz w:val="28"/>
          <w:szCs w:val="28"/>
          <w:lang w:val="uk-UA"/>
        </w:rPr>
      </w:pPr>
    </w:p>
    <w:p w14:paraId="177950E5" w14:textId="77777777" w:rsidR="001B6E70" w:rsidRDefault="001B6E70" w:rsidP="00ED28D1">
      <w:pPr>
        <w:spacing w:after="0" w:line="360" w:lineRule="auto"/>
        <w:ind w:firstLine="340"/>
        <w:jc w:val="center"/>
        <w:rPr>
          <w:rFonts w:ascii="Times New Roman" w:hAnsi="Times New Roman"/>
          <w:b/>
          <w:sz w:val="28"/>
          <w:szCs w:val="28"/>
          <w:lang w:val="uk-UA"/>
        </w:rPr>
      </w:pPr>
    </w:p>
    <w:p w14:paraId="2421206F" w14:textId="77777777" w:rsidR="001B6E70" w:rsidRDefault="001B6E70" w:rsidP="00ED28D1">
      <w:pPr>
        <w:spacing w:after="0" w:line="360" w:lineRule="auto"/>
        <w:ind w:firstLine="340"/>
        <w:jc w:val="center"/>
        <w:rPr>
          <w:rFonts w:ascii="Times New Roman" w:hAnsi="Times New Roman"/>
          <w:b/>
          <w:sz w:val="28"/>
          <w:szCs w:val="28"/>
          <w:lang w:val="uk-UA"/>
        </w:rPr>
      </w:pPr>
    </w:p>
    <w:p w14:paraId="25E6017E" w14:textId="77777777" w:rsidR="001B6E70" w:rsidRDefault="001B6E70" w:rsidP="00ED28D1">
      <w:pPr>
        <w:spacing w:after="0" w:line="360" w:lineRule="auto"/>
        <w:ind w:firstLine="340"/>
        <w:jc w:val="center"/>
        <w:rPr>
          <w:rFonts w:ascii="Times New Roman" w:hAnsi="Times New Roman"/>
          <w:b/>
          <w:sz w:val="28"/>
          <w:szCs w:val="28"/>
          <w:lang w:val="uk-UA"/>
        </w:rPr>
      </w:pPr>
    </w:p>
    <w:p w14:paraId="03D3F6F9" w14:textId="77777777" w:rsidR="001B6E70" w:rsidRDefault="001B6E70" w:rsidP="00ED28D1">
      <w:pPr>
        <w:spacing w:after="0" w:line="360" w:lineRule="auto"/>
        <w:ind w:firstLine="340"/>
        <w:jc w:val="center"/>
        <w:rPr>
          <w:rFonts w:ascii="Times New Roman" w:hAnsi="Times New Roman"/>
          <w:b/>
          <w:sz w:val="28"/>
          <w:szCs w:val="28"/>
          <w:lang w:val="uk-UA"/>
        </w:rPr>
      </w:pPr>
    </w:p>
    <w:p w14:paraId="75B66AC5" w14:textId="77777777" w:rsidR="001B6E70" w:rsidRDefault="001B6E70" w:rsidP="00ED28D1">
      <w:pPr>
        <w:spacing w:after="0" w:line="360" w:lineRule="auto"/>
        <w:ind w:firstLine="340"/>
        <w:jc w:val="center"/>
        <w:rPr>
          <w:rFonts w:ascii="Times New Roman" w:hAnsi="Times New Roman"/>
          <w:b/>
          <w:sz w:val="28"/>
          <w:szCs w:val="28"/>
          <w:lang w:val="uk-UA"/>
        </w:rPr>
      </w:pPr>
    </w:p>
    <w:p w14:paraId="722B103C" w14:textId="77777777" w:rsidR="001B6E70" w:rsidRDefault="001B6E70" w:rsidP="00ED28D1">
      <w:pPr>
        <w:spacing w:after="0" w:line="360" w:lineRule="auto"/>
        <w:ind w:firstLine="340"/>
        <w:jc w:val="center"/>
        <w:rPr>
          <w:rFonts w:ascii="Times New Roman" w:hAnsi="Times New Roman"/>
          <w:b/>
          <w:sz w:val="28"/>
          <w:szCs w:val="28"/>
          <w:lang w:val="uk-UA"/>
        </w:rPr>
      </w:pPr>
    </w:p>
    <w:p w14:paraId="791AB39F" w14:textId="77777777" w:rsidR="001B6E70" w:rsidRDefault="001B6E70" w:rsidP="00ED28D1">
      <w:pPr>
        <w:spacing w:after="0" w:line="360" w:lineRule="auto"/>
        <w:ind w:firstLine="340"/>
        <w:jc w:val="center"/>
        <w:rPr>
          <w:rFonts w:ascii="Times New Roman" w:hAnsi="Times New Roman"/>
          <w:b/>
          <w:sz w:val="28"/>
          <w:szCs w:val="28"/>
          <w:lang w:val="uk-UA"/>
        </w:rPr>
      </w:pPr>
    </w:p>
    <w:p w14:paraId="1069D546" w14:textId="77777777" w:rsidR="001B6E70" w:rsidRDefault="001B6E70" w:rsidP="00ED28D1">
      <w:pPr>
        <w:spacing w:after="0" w:line="360" w:lineRule="auto"/>
        <w:ind w:firstLine="340"/>
        <w:jc w:val="center"/>
        <w:rPr>
          <w:rFonts w:ascii="Times New Roman" w:hAnsi="Times New Roman"/>
          <w:b/>
          <w:sz w:val="28"/>
          <w:szCs w:val="28"/>
          <w:lang w:val="uk-UA"/>
        </w:rPr>
      </w:pPr>
    </w:p>
    <w:p w14:paraId="4727914E" w14:textId="77777777" w:rsidR="001B6E70" w:rsidRDefault="001B6E70" w:rsidP="00ED28D1">
      <w:pPr>
        <w:spacing w:after="0" w:line="360" w:lineRule="auto"/>
        <w:ind w:firstLine="340"/>
        <w:jc w:val="center"/>
        <w:rPr>
          <w:rFonts w:ascii="Times New Roman" w:hAnsi="Times New Roman"/>
          <w:b/>
          <w:sz w:val="28"/>
          <w:szCs w:val="28"/>
          <w:lang w:val="uk-UA"/>
        </w:rPr>
      </w:pPr>
    </w:p>
    <w:p w14:paraId="53FE43FD" w14:textId="77777777" w:rsidR="001B6E70" w:rsidRDefault="001B6E70" w:rsidP="00ED28D1">
      <w:pPr>
        <w:spacing w:after="0" w:line="360" w:lineRule="auto"/>
        <w:ind w:firstLine="340"/>
        <w:jc w:val="center"/>
        <w:rPr>
          <w:rFonts w:ascii="Times New Roman" w:hAnsi="Times New Roman"/>
          <w:b/>
          <w:sz w:val="28"/>
          <w:szCs w:val="28"/>
          <w:lang w:val="uk-UA"/>
        </w:rPr>
      </w:pPr>
    </w:p>
    <w:p w14:paraId="23C73802" w14:textId="77777777" w:rsidR="00ED28D1" w:rsidRPr="00CA315E" w:rsidRDefault="00ED28D1" w:rsidP="00ED28D1">
      <w:pPr>
        <w:spacing w:after="0" w:line="360" w:lineRule="auto"/>
        <w:ind w:firstLine="340"/>
        <w:jc w:val="center"/>
        <w:rPr>
          <w:rFonts w:ascii="Times New Roman" w:hAnsi="Times New Roman"/>
          <w:b/>
          <w:sz w:val="28"/>
          <w:szCs w:val="28"/>
          <w:lang w:val="uk-UA"/>
        </w:rPr>
      </w:pPr>
      <w:r w:rsidRPr="00CA315E">
        <w:rPr>
          <w:rFonts w:ascii="Times New Roman" w:hAnsi="Times New Roman"/>
          <w:b/>
          <w:sz w:val="28"/>
          <w:szCs w:val="28"/>
          <w:lang w:val="uk-UA"/>
        </w:rPr>
        <w:lastRenderedPageBreak/>
        <w:t>ВИСНОВКИ</w:t>
      </w:r>
    </w:p>
    <w:p w14:paraId="2CBC5F79" w14:textId="77777777" w:rsidR="00C47044" w:rsidRDefault="00C47044" w:rsidP="00ED28D1">
      <w:pPr>
        <w:spacing w:after="0" w:line="360" w:lineRule="auto"/>
        <w:ind w:firstLine="340"/>
        <w:jc w:val="center"/>
        <w:rPr>
          <w:rFonts w:ascii="Times New Roman" w:hAnsi="Times New Roman"/>
          <w:b/>
          <w:sz w:val="28"/>
          <w:szCs w:val="28"/>
          <w:lang w:val="uk-UA"/>
        </w:rPr>
      </w:pPr>
    </w:p>
    <w:p w14:paraId="4C3F232D" w14:textId="77777777" w:rsidR="005F1AF6" w:rsidRDefault="005F1AF6" w:rsidP="00ED28D1">
      <w:pPr>
        <w:spacing w:after="0" w:line="360" w:lineRule="auto"/>
        <w:ind w:firstLine="340"/>
        <w:jc w:val="center"/>
        <w:rPr>
          <w:rFonts w:ascii="Times New Roman" w:hAnsi="Times New Roman"/>
          <w:b/>
          <w:sz w:val="28"/>
          <w:szCs w:val="28"/>
          <w:lang w:val="uk-UA"/>
        </w:rPr>
      </w:pPr>
    </w:p>
    <w:p w14:paraId="204E9BFF" w14:textId="77777777" w:rsidR="00602262" w:rsidRPr="00602262" w:rsidRDefault="00602262" w:rsidP="00602262">
      <w:pPr>
        <w:spacing w:after="0" w:line="360" w:lineRule="auto"/>
        <w:ind w:firstLine="720"/>
        <w:jc w:val="both"/>
        <w:rPr>
          <w:rFonts w:ascii="Times New Roman" w:eastAsia="Times New Roman" w:hAnsi="Times New Roman" w:cs="Times New Roman"/>
          <w:sz w:val="28"/>
          <w:szCs w:val="28"/>
          <w:lang w:val="uk-UA" w:eastAsia="ru-RU"/>
        </w:rPr>
      </w:pPr>
      <w:r w:rsidRPr="00602262">
        <w:rPr>
          <w:rFonts w:ascii="Times New Roman" w:eastAsia="Times New Roman" w:hAnsi="Times New Roman" w:cs="Times New Roman"/>
          <w:sz w:val="28"/>
          <w:szCs w:val="28"/>
          <w:lang w:val="uk-UA" w:eastAsia="ru-RU"/>
        </w:rPr>
        <w:t>У результаті проведеного дослідження встановлено, що моніторинг працевлаштування випускників є важливою складовою інформаційного забезпечення діяльності закладу вищої освіти та ефективним інструментом оцінювання якості освітніх програм. Аналіз наукових підходів до розуміння сутності моніторингу працевлаштування дозволив визначити його значення для отримання об'єктивної інформації про професійну реалізацію випускників, рівень їхньої конкурентоспроможності на ринку праці та відповідність здобутих компетентностей вимогам роботодавців.</w:t>
      </w:r>
    </w:p>
    <w:p w14:paraId="02C34BEC" w14:textId="77777777" w:rsidR="00602262" w:rsidRPr="00602262" w:rsidRDefault="00602262" w:rsidP="00602262">
      <w:pPr>
        <w:spacing w:after="0" w:line="360" w:lineRule="auto"/>
        <w:ind w:firstLine="720"/>
        <w:jc w:val="both"/>
        <w:rPr>
          <w:rFonts w:ascii="Times New Roman" w:eastAsia="Times New Roman" w:hAnsi="Times New Roman" w:cs="Times New Roman"/>
          <w:sz w:val="28"/>
          <w:szCs w:val="28"/>
          <w:lang w:val="ru-RU" w:eastAsia="ru-RU"/>
        </w:rPr>
      </w:pPr>
      <w:r w:rsidRPr="00602262">
        <w:rPr>
          <w:rFonts w:ascii="Times New Roman" w:eastAsia="Times New Roman" w:hAnsi="Times New Roman" w:cs="Times New Roman"/>
          <w:sz w:val="28"/>
          <w:szCs w:val="28"/>
          <w:lang w:val="uk-UA" w:eastAsia="ru-RU"/>
        </w:rPr>
        <w:t xml:space="preserve">У ході дослідження було проаналізовано діяльність Інституту гуманітарної підготовки та державного управління ІФНТУНГ у сфері моніторингу працевлаштування випускників та визначено основні напрями використання відповідної інформації в управлінській діяльності. </w:t>
      </w:r>
      <w:r w:rsidRPr="00602262">
        <w:rPr>
          <w:rFonts w:ascii="Times New Roman" w:eastAsia="Times New Roman" w:hAnsi="Times New Roman" w:cs="Times New Roman"/>
          <w:sz w:val="28"/>
          <w:szCs w:val="28"/>
          <w:lang w:val="ru-RU" w:eastAsia="ru-RU"/>
        </w:rPr>
        <w:t>Встановлено, що результати моніторингу можуть слугувати важливим джерелом даних для вдосконалення освітніх програм, розвитку співпраці з роботодавцями та підвищення якості освітнього процесу.</w:t>
      </w:r>
    </w:p>
    <w:p w14:paraId="19445EC0" w14:textId="77777777" w:rsidR="00602262" w:rsidRPr="00602262" w:rsidRDefault="00602262" w:rsidP="00602262">
      <w:pPr>
        <w:spacing w:after="0" w:line="360" w:lineRule="auto"/>
        <w:ind w:firstLine="720"/>
        <w:jc w:val="both"/>
        <w:rPr>
          <w:rFonts w:ascii="Times New Roman" w:eastAsia="Times New Roman" w:hAnsi="Times New Roman" w:cs="Times New Roman"/>
          <w:sz w:val="28"/>
          <w:szCs w:val="28"/>
          <w:lang w:val="ru-RU" w:eastAsia="ru-RU"/>
        </w:rPr>
      </w:pPr>
      <w:r w:rsidRPr="00602262">
        <w:rPr>
          <w:rFonts w:ascii="Times New Roman" w:eastAsia="Times New Roman" w:hAnsi="Times New Roman" w:cs="Times New Roman"/>
          <w:sz w:val="28"/>
          <w:szCs w:val="28"/>
          <w:lang w:val="ru-RU" w:eastAsia="ru-RU"/>
        </w:rPr>
        <w:t>На основі вивчення вітчизняного та зарубіжного досвіду обґрунтовано доцільність удосконалення системи моніторингу працевлаштування випускників шляхом розширення каналів комунікації з випускниками, використання цифрових технологій та професійних мереж, зокрема LinkedIn, створення актуальної бази даних випускників і впровадження регулярного збору та аналізу інформації про їхню професійну діяльність.</w:t>
      </w:r>
    </w:p>
    <w:p w14:paraId="6EF3A033" w14:textId="77777777" w:rsidR="00602262" w:rsidRPr="00602262" w:rsidRDefault="00602262" w:rsidP="00602262">
      <w:pPr>
        <w:spacing w:after="0" w:line="360" w:lineRule="auto"/>
        <w:ind w:firstLine="720"/>
        <w:jc w:val="both"/>
        <w:rPr>
          <w:rFonts w:ascii="Times New Roman" w:eastAsia="Times New Roman" w:hAnsi="Times New Roman" w:cs="Times New Roman"/>
          <w:sz w:val="28"/>
          <w:szCs w:val="28"/>
          <w:lang w:val="ru-RU" w:eastAsia="ru-RU"/>
        </w:rPr>
      </w:pPr>
      <w:r w:rsidRPr="00602262">
        <w:rPr>
          <w:rFonts w:ascii="Times New Roman" w:eastAsia="Times New Roman" w:hAnsi="Times New Roman" w:cs="Times New Roman"/>
          <w:sz w:val="28"/>
          <w:szCs w:val="28"/>
          <w:lang w:val="ru-RU" w:eastAsia="ru-RU"/>
        </w:rPr>
        <w:t xml:space="preserve">Таким чином, поставлену мету дослідження досягнуто, а запропоновані рекомендації можуть бути використані для підвищення ефективності інформаційного забезпечення діяльності Інституту гуманітарної підготовки та </w:t>
      </w:r>
      <w:r w:rsidRPr="00602262">
        <w:rPr>
          <w:rFonts w:ascii="Times New Roman" w:eastAsia="Times New Roman" w:hAnsi="Times New Roman" w:cs="Times New Roman"/>
          <w:sz w:val="28"/>
          <w:szCs w:val="28"/>
          <w:lang w:val="ru-RU" w:eastAsia="ru-RU"/>
        </w:rPr>
        <w:lastRenderedPageBreak/>
        <w:t>державного управління ІФНТУНГ, удосконалення системи забезпечення якості освіти та зміцнення зв'язків із випускниками й роботодавцями.</w:t>
      </w:r>
    </w:p>
    <w:p w14:paraId="4B067C3C" w14:textId="77777777" w:rsidR="00164979" w:rsidRDefault="005F1AF6" w:rsidP="00164979">
      <w:pPr>
        <w:spacing w:after="0" w:line="360" w:lineRule="auto"/>
        <w:ind w:firstLine="340"/>
        <w:jc w:val="both"/>
        <w:rPr>
          <w:rFonts w:ascii="Times New Roman" w:hAnsi="Times New Roman"/>
          <w:sz w:val="28"/>
          <w:szCs w:val="28"/>
          <w:lang w:val="uk-UA"/>
        </w:rPr>
      </w:pPr>
      <w:r w:rsidRPr="00CA315E">
        <w:rPr>
          <w:rFonts w:ascii="Times New Roman" w:hAnsi="Times New Roman"/>
          <w:sz w:val="28"/>
          <w:szCs w:val="28"/>
          <w:lang w:val="uk-UA"/>
        </w:rPr>
        <w:t>На підставі результатів проведеного дослідження, вивчення та опрацювання джерел сформульовано такі висновки:</w:t>
      </w:r>
    </w:p>
    <w:p w14:paraId="23A20250" w14:textId="4725E366" w:rsidR="0068261F" w:rsidRPr="004C7205" w:rsidRDefault="00164979" w:rsidP="000D7B69">
      <w:pPr>
        <w:spacing w:after="0" w:line="360" w:lineRule="auto"/>
        <w:ind w:firstLine="680"/>
        <w:jc w:val="both"/>
        <w:rPr>
          <w:rFonts w:ascii="Times New Roman" w:hAnsi="Times New Roman" w:cs="Times New Roman"/>
          <w:sz w:val="28"/>
          <w:szCs w:val="28"/>
          <w:lang w:val="uk-UA"/>
        </w:rPr>
      </w:pPr>
      <w:r w:rsidRPr="00164979">
        <w:rPr>
          <w:rFonts w:ascii="Times New Roman" w:hAnsi="Times New Roman" w:cs="Times New Roman"/>
          <w:sz w:val="28"/>
          <w:szCs w:val="28"/>
          <w:lang w:val="uk-UA"/>
        </w:rPr>
        <w:t xml:space="preserve">1.Включення аналізу професійних траєкторій випускників до системи стратегічного управління закладом вищої освіти сприяє формуванню механізмів постійного вдосконалення його діяльності. </w:t>
      </w:r>
      <w:r w:rsidRPr="004C7205">
        <w:rPr>
          <w:rFonts w:ascii="Times New Roman" w:hAnsi="Times New Roman" w:cs="Times New Roman"/>
          <w:sz w:val="28"/>
          <w:szCs w:val="28"/>
          <w:lang w:val="uk-UA"/>
        </w:rPr>
        <w:t>Використання об’єктивних даних про результати працевлаштування та професійну реалізацію випускників дає змогу університету ефективно адаптуватися до змін зовнішнього середовища, підвищувати якість освітніх послуг і забезпечувати власний сталий розвиток.</w:t>
      </w:r>
    </w:p>
    <w:p w14:paraId="72C7E588" w14:textId="776F2AB2" w:rsidR="000D7B69" w:rsidRPr="003F0B05" w:rsidRDefault="000D7B69" w:rsidP="000D7B69">
      <w:pPr>
        <w:pStyle w:val="NormalWeb"/>
        <w:spacing w:before="0" w:beforeAutospacing="0" w:after="0" w:afterAutospacing="0" w:line="360" w:lineRule="auto"/>
        <w:ind w:firstLine="709"/>
        <w:jc w:val="both"/>
        <w:rPr>
          <w:sz w:val="28"/>
          <w:szCs w:val="28"/>
          <w:lang w:val="uk-UA"/>
        </w:rPr>
      </w:pPr>
      <w:r w:rsidRPr="004C7205">
        <w:rPr>
          <w:sz w:val="28"/>
          <w:szCs w:val="28"/>
          <w:lang w:val="uk-UA"/>
        </w:rPr>
        <w:t xml:space="preserve">2. </w:t>
      </w:r>
      <w:r>
        <w:rPr>
          <w:sz w:val="28"/>
          <w:szCs w:val="28"/>
          <w:lang w:val="uk-UA"/>
        </w:rPr>
        <w:t>М</w:t>
      </w:r>
      <w:r w:rsidRPr="003F0B05">
        <w:rPr>
          <w:sz w:val="28"/>
          <w:szCs w:val="28"/>
          <w:lang w:val="uk-UA"/>
        </w:rPr>
        <w:t>оніторинг працевлаштування випускників забезпечує безперервний механізм зворотного зв’язку між закладом вищої освіти, випускниками та роботодавцями. Такий підхід сприяє комплексному оцінюванню якості освітнього процесу, удосконаленню освітніх програм та підвищенню конкурентоспроможності закладів вищої освіти в сучасних умовах.</w:t>
      </w:r>
    </w:p>
    <w:p w14:paraId="2C4734E1" w14:textId="03391EF6" w:rsidR="000D7B69" w:rsidRPr="000D7B69" w:rsidRDefault="000D7B69" w:rsidP="000D7B69">
      <w:pPr>
        <w:pStyle w:val="isselectedend"/>
        <w:spacing w:before="0" w:beforeAutospacing="0" w:after="0" w:afterAutospacing="0" w:line="360" w:lineRule="auto"/>
        <w:ind w:firstLine="720"/>
        <w:jc w:val="both"/>
        <w:rPr>
          <w:sz w:val="28"/>
          <w:szCs w:val="28"/>
          <w:lang w:val="uk-UA"/>
        </w:rPr>
      </w:pPr>
      <w:r w:rsidRPr="000D7B69">
        <w:rPr>
          <w:sz w:val="28"/>
          <w:szCs w:val="28"/>
          <w:lang w:val="uk-UA"/>
        </w:rPr>
        <w:t>3. Вивчення міжнародного досвіду моніторингу працевлаштування випускників є важливим, оскільки дозволяє використовувати перевірені практики збору, аналізу та використання інформації про професійну діяльність випускників. У багатьох країнах такі системи є невід'ємною складовою забезпечення якості вищої освіти та використовуються для оцінювання ефективності освітніх програм, прогнозування потреб ринку праці та вдосконалення підготовки фахівців.</w:t>
      </w:r>
    </w:p>
    <w:p w14:paraId="42C463E5" w14:textId="77777777" w:rsidR="000D7B69" w:rsidRDefault="000D7B69" w:rsidP="000D7B69">
      <w:pPr>
        <w:spacing w:after="0" w:line="360" w:lineRule="auto"/>
        <w:ind w:firstLine="720"/>
        <w:jc w:val="both"/>
        <w:rPr>
          <w:rFonts w:ascii="Times New Roman" w:eastAsia="Times New Roman" w:hAnsi="Times New Roman" w:cs="Times New Roman"/>
          <w:sz w:val="28"/>
          <w:szCs w:val="28"/>
          <w:lang w:val="uk-UA" w:eastAsia="ru-RU"/>
        </w:rPr>
      </w:pPr>
      <w:r w:rsidRPr="000D7B69">
        <w:rPr>
          <w:rFonts w:ascii="Times New Roman" w:eastAsia="Times New Roman" w:hAnsi="Times New Roman" w:cs="Times New Roman"/>
          <w:sz w:val="28"/>
          <w:szCs w:val="28"/>
          <w:lang w:val="uk-UA" w:eastAsia="ru-RU"/>
        </w:rPr>
        <w:t>Аналіз зарубіжного досвіду дає можливість запозичити сучасні цифрові інструменти моніторингу, методики проведення опитувань випускників, підходи до співпраці з роботодавцями та використання професійних соціальних мереж. Це сприяє вдосконаленню системи моніторингу в українських закладах вищої освіти, підвищенню її ефективності та наближенню до європейських стандартів забезпечення якості освіти.</w:t>
      </w:r>
    </w:p>
    <w:p w14:paraId="670131F9" w14:textId="58D0CEE5" w:rsidR="00B565F3" w:rsidRDefault="00B565F3" w:rsidP="00B565F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4. </w:t>
      </w:r>
      <w:r w:rsidRPr="00133FC3">
        <w:rPr>
          <w:rFonts w:ascii="Times New Roman" w:eastAsia="Times New Roman" w:hAnsi="Times New Roman" w:cs="Times New Roman"/>
          <w:sz w:val="28"/>
          <w:szCs w:val="28"/>
          <w:lang w:val="uk-UA" w:eastAsia="ru-RU"/>
        </w:rPr>
        <w:t>Інститут гуманітарної підготовки та державного управління є навчально-науковим структурним підрозділом Івано-Франківського національного технічного університету нафти і газу та функціонує з 2 січня 2015 року. Його створення стало результатом реорганізації та об’єднання існуючих структурних підрозділів університету, діяльність яких була спрямована на розвиток гуманітарної освіти, підготовку фахівців у сфері документознавства, інформаційної діяльності, перекладу та державного управління</w:t>
      </w:r>
      <w:r w:rsidR="0096246D">
        <w:rPr>
          <w:rFonts w:ascii="Times New Roman" w:eastAsia="Times New Roman" w:hAnsi="Times New Roman" w:cs="Times New Roman"/>
          <w:sz w:val="28"/>
          <w:szCs w:val="28"/>
          <w:lang w:val="uk-UA" w:eastAsia="ru-RU"/>
        </w:rPr>
        <w:t>.</w:t>
      </w:r>
    </w:p>
    <w:p w14:paraId="41F9B0F9" w14:textId="77777777" w:rsidR="0096246D" w:rsidRPr="00853155" w:rsidRDefault="0096246D" w:rsidP="0096246D">
      <w:pPr>
        <w:pStyle w:val="NormalWeb"/>
        <w:spacing w:before="0" w:beforeAutospacing="0" w:after="0" w:afterAutospacing="0" w:line="360" w:lineRule="auto"/>
        <w:ind w:firstLine="709"/>
        <w:jc w:val="both"/>
        <w:rPr>
          <w:sz w:val="28"/>
          <w:szCs w:val="28"/>
          <w:lang w:val="uk-UA"/>
        </w:rPr>
      </w:pPr>
      <w:r>
        <w:rPr>
          <w:sz w:val="28"/>
          <w:szCs w:val="28"/>
          <w:lang w:val="uk-UA"/>
        </w:rPr>
        <w:t xml:space="preserve">5. </w:t>
      </w:r>
      <w:r w:rsidRPr="00853155">
        <w:rPr>
          <w:rStyle w:val="whitespace-normal"/>
          <w:sz w:val="28"/>
          <w:szCs w:val="28"/>
          <w:lang w:val="uk-UA"/>
        </w:rPr>
        <w:t xml:space="preserve">Таким чином, </w:t>
      </w:r>
      <w:r w:rsidRPr="00853155">
        <w:rPr>
          <w:sz w:val="28"/>
          <w:szCs w:val="28"/>
          <w:lang w:val="uk-UA"/>
        </w:rPr>
        <w:t>Моніторинг випускників є важливим інструментом забезпечення якості освіти в навчально-науковому інституті. Він дає змогу отримувати об'єктивну інформацію про працевлаштування, кар'єрне зростання та професійні досягнення випускників, а також оцінювати, наскільки здобуті під час навчання знання й компетентності відповідають сучасним вимогам роботодавців та суспільства.</w:t>
      </w:r>
    </w:p>
    <w:p w14:paraId="23070E3C" w14:textId="77777777" w:rsidR="0096246D" w:rsidRPr="005C4C03" w:rsidRDefault="0096246D" w:rsidP="0096246D">
      <w:pPr>
        <w:spacing w:after="0" w:line="360" w:lineRule="auto"/>
        <w:ind w:firstLine="709"/>
        <w:jc w:val="both"/>
        <w:rPr>
          <w:rFonts w:ascii="Times New Roman" w:eastAsia="Times New Roman" w:hAnsi="Times New Roman" w:cs="Times New Roman"/>
          <w:sz w:val="28"/>
          <w:szCs w:val="28"/>
          <w:lang w:val="ru-RU" w:eastAsia="ru-RU"/>
        </w:rPr>
      </w:pPr>
      <w:r w:rsidRPr="005C4C03">
        <w:rPr>
          <w:rFonts w:ascii="Times New Roman" w:eastAsia="Times New Roman" w:hAnsi="Times New Roman" w:cs="Times New Roman"/>
          <w:sz w:val="28"/>
          <w:szCs w:val="28"/>
          <w:lang w:val="ru-RU" w:eastAsia="ru-RU"/>
        </w:rPr>
        <w:t>Результати такого моніторингу допомагають своєчасно оновлювати освітні програми, удосконалювати зміст навчальних дисциплін і впроваджувати нові підходи до підготовки фахівців. Крім того, підтримання зв'язків із випускниками сприяє формуванню професійної спільноти, розвитку наставництва, залученню практиків до освітнього процесу та розширенню можливостей для стажування й працевлаштування студентів.</w:t>
      </w:r>
    </w:p>
    <w:p w14:paraId="5A42F5AC" w14:textId="77777777" w:rsidR="00B720B0"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FA1A2C">
        <w:rPr>
          <w:rFonts w:ascii="Times New Roman" w:eastAsia="Times New Roman" w:hAnsi="Times New Roman" w:cs="Times New Roman"/>
          <w:sz w:val="28"/>
          <w:szCs w:val="28"/>
          <w:lang w:val="ru-RU" w:eastAsia="ru-RU"/>
        </w:rPr>
        <w:t>Систематичне відстеження професійного шляху випускників дозволяє:</w:t>
      </w:r>
    </w:p>
    <w:p w14:paraId="55D79E8D" w14:textId="77777777" w:rsidR="00B720B0"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оцінити реальний рівень затребуваності випускників на ринку праці; </w:t>
      </w:r>
    </w:p>
    <w:p w14:paraId="4BEA639C" w14:textId="77777777" w:rsidR="00B720B0"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визначити, які компетентності є найбільш корисними у професійній діяльності; </w:t>
      </w:r>
    </w:p>
    <w:p w14:paraId="79FC3016" w14:textId="77777777" w:rsidR="00B720B0"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виявити прогалини в освітніх програмах та своєчасно їх усунути; </w:t>
      </w:r>
    </w:p>
    <w:p w14:paraId="5ACDA2B8" w14:textId="77777777" w:rsidR="00B720B0"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 xml:space="preserve">отримати об'єктивний зворотний зв'язок від роботодавців; </w:t>
      </w:r>
    </w:p>
    <w:p w14:paraId="1DE847E2" w14:textId="77777777" w:rsidR="00B720B0"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853155">
        <w:rPr>
          <w:rFonts w:ascii="Times New Roman" w:hAnsi="Times New Roman" w:cs="Times New Roman"/>
          <w:i/>
          <w:sz w:val="28"/>
          <w:szCs w:val="28"/>
          <w:lang w:val="ru-RU"/>
        </w:rPr>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ru-RU" w:eastAsia="ru-RU"/>
        </w:rPr>
        <w:t>зміцнити зв'язки між інституто</w:t>
      </w:r>
      <w:r w:rsidRPr="00853155">
        <w:rPr>
          <w:rFonts w:ascii="Times New Roman" w:eastAsia="Times New Roman" w:hAnsi="Times New Roman" w:cs="Times New Roman"/>
          <w:sz w:val="28"/>
          <w:szCs w:val="28"/>
          <w:lang w:val="ru-RU" w:eastAsia="ru-RU"/>
        </w:rPr>
        <w:t>м, випускниками та потенційними</w:t>
      </w:r>
      <w:r>
        <w:rPr>
          <w:rFonts w:ascii="Times New Roman" w:eastAsia="Times New Roman" w:hAnsi="Times New Roman" w:cs="Times New Roman"/>
          <w:sz w:val="28"/>
          <w:szCs w:val="28"/>
          <w:lang w:val="uk-UA" w:eastAsia="ru-RU"/>
        </w:rPr>
        <w:t xml:space="preserve"> </w:t>
      </w:r>
      <w:r w:rsidRPr="00FA1A2C">
        <w:rPr>
          <w:rFonts w:ascii="Times New Roman" w:eastAsia="Times New Roman" w:hAnsi="Times New Roman" w:cs="Times New Roman"/>
          <w:sz w:val="28"/>
          <w:szCs w:val="28"/>
          <w:lang w:val="ru-RU" w:eastAsia="ru-RU"/>
        </w:rPr>
        <w:t xml:space="preserve">роботодавцями; </w:t>
      </w:r>
    </w:p>
    <w:p w14:paraId="731A772D" w14:textId="77777777" w:rsidR="00B720B0" w:rsidRPr="00FA1A2C" w:rsidRDefault="00B720B0" w:rsidP="00B720B0">
      <w:pPr>
        <w:spacing w:after="0" w:line="389" w:lineRule="auto"/>
        <w:ind w:firstLine="709"/>
        <w:jc w:val="both"/>
        <w:rPr>
          <w:rFonts w:ascii="Times New Roman" w:eastAsia="Times New Roman" w:hAnsi="Times New Roman" w:cs="Times New Roman"/>
          <w:sz w:val="28"/>
          <w:szCs w:val="28"/>
          <w:lang w:val="uk-UA" w:eastAsia="ru-RU"/>
        </w:rPr>
      </w:pPr>
      <w:r w:rsidRPr="00DE5904">
        <w:rPr>
          <w:rFonts w:ascii="Times New Roman" w:hAnsi="Times New Roman" w:cs="Times New Roman"/>
          <w:i/>
          <w:sz w:val="28"/>
          <w:szCs w:val="28"/>
          <w:lang w:val="uk-UA"/>
        </w:rPr>
        <w:lastRenderedPageBreak/>
        <w:t>–</w:t>
      </w:r>
      <w:r>
        <w:rPr>
          <w:rFonts w:ascii="Times New Roman" w:hAnsi="Times New Roman" w:cs="Times New Roman"/>
          <w:i/>
          <w:sz w:val="28"/>
          <w:szCs w:val="28"/>
          <w:lang w:val="uk-UA"/>
        </w:rPr>
        <w:t xml:space="preserve"> </w:t>
      </w:r>
      <w:r w:rsidRPr="00FA1A2C">
        <w:rPr>
          <w:rFonts w:ascii="Times New Roman" w:eastAsia="Times New Roman" w:hAnsi="Times New Roman" w:cs="Times New Roman"/>
          <w:sz w:val="28"/>
          <w:szCs w:val="28"/>
          <w:lang w:val="uk-UA" w:eastAsia="ru-RU"/>
        </w:rPr>
        <w:t xml:space="preserve">підвищити конкурентоспроможність освітніх програм під час акредитації та зовнішнього оцінювання якості освіти. </w:t>
      </w:r>
    </w:p>
    <w:p w14:paraId="595ADD87" w14:textId="77777777" w:rsidR="00B720B0" w:rsidRPr="00FA1A2C" w:rsidRDefault="00B720B0" w:rsidP="00B720B0">
      <w:pPr>
        <w:spacing w:after="0" w:line="389" w:lineRule="auto"/>
        <w:ind w:firstLine="709"/>
        <w:jc w:val="both"/>
        <w:rPr>
          <w:rFonts w:ascii="Times New Roman" w:eastAsia="Times New Roman" w:hAnsi="Times New Roman" w:cs="Times New Roman"/>
          <w:sz w:val="28"/>
          <w:szCs w:val="28"/>
          <w:lang w:val="ru-RU" w:eastAsia="ru-RU"/>
        </w:rPr>
      </w:pPr>
      <w:r w:rsidRPr="00FA1A2C">
        <w:rPr>
          <w:rFonts w:ascii="Times New Roman" w:eastAsia="Times New Roman" w:hAnsi="Times New Roman" w:cs="Times New Roman"/>
          <w:sz w:val="28"/>
          <w:szCs w:val="28"/>
          <w:lang w:val="ru-RU" w:eastAsia="ru-RU"/>
        </w:rPr>
        <w:t>У середньостроковій перспективі</w:t>
      </w:r>
      <w:r>
        <w:rPr>
          <w:rFonts w:ascii="Times New Roman" w:eastAsia="Times New Roman" w:hAnsi="Times New Roman" w:cs="Times New Roman"/>
          <w:sz w:val="28"/>
          <w:szCs w:val="28"/>
          <w:lang w:val="uk-UA" w:eastAsia="ru-RU"/>
        </w:rPr>
        <w:t xml:space="preserve"> це дасть </w:t>
      </w:r>
      <w:r w:rsidRPr="0085315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uk-UA" w:eastAsia="ru-RU"/>
        </w:rPr>
        <w:t>Інституту гуманітарної підготовки та державного управління такі переваги</w:t>
      </w:r>
      <w:r w:rsidRPr="00FA1A2C">
        <w:rPr>
          <w:rFonts w:ascii="Times New Roman" w:eastAsia="Times New Roman" w:hAnsi="Times New Roman" w:cs="Times New Roman"/>
          <w:sz w:val="28"/>
          <w:szCs w:val="28"/>
          <w:lang w:val="ru-RU" w:eastAsia="ru-RU"/>
        </w:rPr>
        <w:t>:</w:t>
      </w:r>
    </w:p>
    <w:p w14:paraId="0DF15857" w14:textId="77777777" w:rsidR="00B720B0" w:rsidRPr="00FA1A2C" w:rsidRDefault="00B720B0" w:rsidP="00B720B0">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Підвищити якість освітніх програм</w:t>
      </w:r>
      <w:r w:rsidRPr="00FA1A2C">
        <w:rPr>
          <w:rFonts w:ascii="Times New Roman" w:eastAsia="Times New Roman" w:hAnsi="Times New Roman" w:cs="Times New Roman"/>
          <w:sz w:val="28"/>
          <w:szCs w:val="28"/>
          <w:lang w:val="ru-RU" w:eastAsia="ru-RU"/>
        </w:rPr>
        <w:t xml:space="preserve"> на основі реальних даних про кар'єрні траєкторії випускників. </w:t>
      </w:r>
    </w:p>
    <w:p w14:paraId="7ED6C257" w14:textId="77777777" w:rsidR="00B720B0" w:rsidRPr="00FA1A2C" w:rsidRDefault="00B720B0" w:rsidP="00B720B0">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Збільшити рівень працевлаштування випускників за спеціальністю.</w:t>
      </w:r>
      <w:r w:rsidRPr="00FA1A2C">
        <w:rPr>
          <w:rFonts w:ascii="Times New Roman" w:eastAsia="Times New Roman" w:hAnsi="Times New Roman" w:cs="Times New Roman"/>
          <w:sz w:val="28"/>
          <w:szCs w:val="28"/>
          <w:lang w:val="ru-RU" w:eastAsia="ru-RU"/>
        </w:rPr>
        <w:t xml:space="preserve"> </w:t>
      </w:r>
    </w:p>
    <w:p w14:paraId="0FEA816A" w14:textId="77777777" w:rsidR="00B720B0" w:rsidRPr="00FA1A2C" w:rsidRDefault="00B720B0" w:rsidP="00B720B0">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Посилити співпрацю з органами державної влади, місцевого самоврядування та бізнесом.</w:t>
      </w:r>
      <w:r w:rsidRPr="00FA1A2C">
        <w:rPr>
          <w:rFonts w:ascii="Times New Roman" w:eastAsia="Times New Roman" w:hAnsi="Times New Roman" w:cs="Times New Roman"/>
          <w:sz w:val="28"/>
          <w:szCs w:val="28"/>
          <w:lang w:val="ru-RU" w:eastAsia="ru-RU"/>
        </w:rPr>
        <w:t xml:space="preserve"> </w:t>
      </w:r>
    </w:p>
    <w:p w14:paraId="32737216" w14:textId="77777777" w:rsidR="00B720B0" w:rsidRPr="00FA1A2C" w:rsidRDefault="00B720B0" w:rsidP="00B720B0">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Сформувати активну спільноту випускників</w:t>
      </w:r>
      <w:r w:rsidRPr="00FA1A2C">
        <w:rPr>
          <w:rFonts w:ascii="Times New Roman" w:eastAsia="Times New Roman" w:hAnsi="Times New Roman" w:cs="Times New Roman"/>
          <w:sz w:val="28"/>
          <w:szCs w:val="28"/>
          <w:lang w:val="ru-RU" w:eastAsia="ru-RU"/>
        </w:rPr>
        <w:t xml:space="preserve">, яка сприятиме розвитку інституту. </w:t>
      </w:r>
    </w:p>
    <w:p w14:paraId="11EC80C6" w14:textId="77777777" w:rsidR="00B720B0" w:rsidRPr="00FA1A2C" w:rsidRDefault="00B720B0" w:rsidP="00B720B0">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Отримувати додаткові можливості для практики та стажування студентів.</w:t>
      </w:r>
      <w:r w:rsidRPr="00FA1A2C">
        <w:rPr>
          <w:rFonts w:ascii="Times New Roman" w:eastAsia="Times New Roman" w:hAnsi="Times New Roman" w:cs="Times New Roman"/>
          <w:sz w:val="28"/>
          <w:szCs w:val="28"/>
          <w:lang w:val="ru-RU" w:eastAsia="ru-RU"/>
        </w:rPr>
        <w:t xml:space="preserve"> </w:t>
      </w:r>
    </w:p>
    <w:p w14:paraId="77E12A36" w14:textId="06619667" w:rsidR="00494663" w:rsidRPr="00B720B0" w:rsidRDefault="00B720B0" w:rsidP="00B720B0">
      <w:pPr>
        <w:numPr>
          <w:ilvl w:val="0"/>
          <w:numId w:val="34"/>
        </w:numPr>
        <w:spacing w:after="0" w:line="389" w:lineRule="auto"/>
        <w:ind w:left="0" w:firstLine="709"/>
        <w:jc w:val="both"/>
        <w:rPr>
          <w:rFonts w:ascii="Times New Roman" w:eastAsia="Times New Roman" w:hAnsi="Times New Roman" w:cs="Times New Roman"/>
          <w:sz w:val="28"/>
          <w:szCs w:val="28"/>
          <w:lang w:val="ru-RU" w:eastAsia="ru-RU"/>
        </w:rPr>
      </w:pPr>
      <w:r w:rsidRPr="00853155">
        <w:rPr>
          <w:rFonts w:ascii="Times New Roman" w:eastAsia="Times New Roman" w:hAnsi="Times New Roman" w:cs="Times New Roman"/>
          <w:bCs/>
          <w:sz w:val="28"/>
          <w:szCs w:val="28"/>
          <w:lang w:val="ru-RU" w:eastAsia="ru-RU"/>
        </w:rPr>
        <w:t>Підвищити імідж і привабливість інституту для абітурієнтів.</w:t>
      </w:r>
      <w:r w:rsidRPr="00FA1A2C">
        <w:rPr>
          <w:rFonts w:ascii="Times New Roman" w:eastAsia="Times New Roman" w:hAnsi="Times New Roman" w:cs="Times New Roman"/>
          <w:sz w:val="28"/>
          <w:szCs w:val="28"/>
          <w:lang w:val="ru-RU" w:eastAsia="ru-RU"/>
        </w:rPr>
        <w:t xml:space="preserve"> </w:t>
      </w:r>
    </w:p>
    <w:p w14:paraId="76414925" w14:textId="77777777" w:rsidR="001D64B9" w:rsidRDefault="001D64B9" w:rsidP="000B6EBA">
      <w:pPr>
        <w:pStyle w:val="NormalWeb"/>
        <w:spacing w:before="0" w:beforeAutospacing="0" w:after="0" w:afterAutospacing="0" w:line="360" w:lineRule="auto"/>
        <w:jc w:val="both"/>
        <w:rPr>
          <w:sz w:val="28"/>
          <w:szCs w:val="28"/>
          <w:lang w:val="uk-UA"/>
        </w:rPr>
      </w:pPr>
    </w:p>
    <w:p w14:paraId="5C8314E7"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2BC5D383"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5F500A27"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1CA25189"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1A1EC6AB"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29B8560E"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1FCA18F3"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272BEF28"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5B8292F1"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3B4C1758"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7128651B" w14:textId="77777777" w:rsidR="001B6E70" w:rsidRDefault="001B6E70" w:rsidP="009300EA">
      <w:pPr>
        <w:pStyle w:val="NormalWeb"/>
        <w:spacing w:before="0" w:beforeAutospacing="0" w:after="0" w:afterAutospacing="0" w:line="360" w:lineRule="auto"/>
        <w:ind w:firstLine="709"/>
        <w:jc w:val="center"/>
        <w:rPr>
          <w:b/>
          <w:sz w:val="28"/>
          <w:szCs w:val="28"/>
          <w:lang w:val="uk-UA"/>
        </w:rPr>
      </w:pPr>
    </w:p>
    <w:p w14:paraId="4A69951C" w14:textId="77777777" w:rsidR="009300EA" w:rsidRDefault="009300EA" w:rsidP="009300EA">
      <w:pPr>
        <w:pStyle w:val="NormalWeb"/>
        <w:spacing w:before="0" w:beforeAutospacing="0" w:after="0" w:afterAutospacing="0" w:line="360" w:lineRule="auto"/>
        <w:ind w:firstLine="709"/>
        <w:jc w:val="center"/>
        <w:rPr>
          <w:b/>
          <w:sz w:val="28"/>
          <w:szCs w:val="28"/>
          <w:lang w:val="uk-UA"/>
        </w:rPr>
      </w:pPr>
      <w:r w:rsidRPr="009300EA">
        <w:rPr>
          <w:b/>
          <w:sz w:val="28"/>
          <w:szCs w:val="28"/>
          <w:lang w:val="uk-UA"/>
        </w:rPr>
        <w:lastRenderedPageBreak/>
        <w:t>СПИСОК ВИКОРИСТАНИХ ДЖЕРЕЛ:</w:t>
      </w:r>
    </w:p>
    <w:p w14:paraId="7A745ED7" w14:textId="77777777" w:rsidR="000542E3" w:rsidRPr="009300EA" w:rsidRDefault="000542E3" w:rsidP="009300EA">
      <w:pPr>
        <w:pStyle w:val="NormalWeb"/>
        <w:spacing w:before="0" w:beforeAutospacing="0" w:after="0" w:afterAutospacing="0" w:line="360" w:lineRule="auto"/>
        <w:ind w:firstLine="709"/>
        <w:jc w:val="center"/>
        <w:rPr>
          <w:b/>
          <w:sz w:val="28"/>
          <w:szCs w:val="28"/>
          <w:lang w:val="uk-UA"/>
        </w:rPr>
      </w:pPr>
    </w:p>
    <w:p w14:paraId="4F8A24C5" w14:textId="77777777" w:rsidR="00515B70" w:rsidRPr="00783D92" w:rsidRDefault="00515B70" w:rsidP="005B71B4">
      <w:pPr>
        <w:pStyle w:val="NormalWeb"/>
        <w:spacing w:before="0" w:beforeAutospacing="0" w:after="0" w:afterAutospacing="0" w:line="360" w:lineRule="auto"/>
        <w:ind w:firstLine="706"/>
        <w:jc w:val="center"/>
        <w:rPr>
          <w:sz w:val="28"/>
          <w:szCs w:val="28"/>
          <w:lang w:val="uk-UA"/>
        </w:rPr>
      </w:pPr>
    </w:p>
    <w:p w14:paraId="10E94A14"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BE451A">
        <w:rPr>
          <w:rFonts w:ascii="Times New Roman" w:hAnsi="Times New Roman" w:cs="Times New Roman"/>
          <w:sz w:val="28"/>
          <w:szCs w:val="28"/>
          <w:lang w:val="uk-UA"/>
        </w:rPr>
        <w:t>Адаптивне  управління:  міжгалузеві</w:t>
      </w:r>
      <w:r>
        <w:rPr>
          <w:rFonts w:ascii="Times New Roman" w:hAnsi="Times New Roman" w:cs="Times New Roman"/>
          <w:sz w:val="28"/>
          <w:szCs w:val="28"/>
          <w:lang w:val="uk-UA"/>
        </w:rPr>
        <w:t xml:space="preserve">  зв’язки,  науково-прикладний </w:t>
      </w:r>
      <w:r w:rsidRPr="00BE451A">
        <w:rPr>
          <w:rFonts w:ascii="Times New Roman" w:hAnsi="Times New Roman" w:cs="Times New Roman"/>
          <w:sz w:val="28"/>
          <w:szCs w:val="28"/>
          <w:lang w:val="uk-UA"/>
        </w:rPr>
        <w:t>аспект: Кол. монографія / Г.</w:t>
      </w:r>
      <w:r>
        <w:rPr>
          <w:rFonts w:ascii="Times New Roman" w:hAnsi="Times New Roman" w:cs="Times New Roman"/>
          <w:sz w:val="28"/>
          <w:szCs w:val="28"/>
          <w:lang w:val="uk-UA"/>
        </w:rPr>
        <w:t xml:space="preserve"> </w:t>
      </w:r>
      <w:r w:rsidRPr="00BE451A">
        <w:rPr>
          <w:rFonts w:ascii="Times New Roman" w:hAnsi="Times New Roman" w:cs="Times New Roman"/>
          <w:sz w:val="28"/>
          <w:szCs w:val="28"/>
          <w:lang w:val="uk-UA"/>
        </w:rPr>
        <w:t>В. Єльникова, Т.</w:t>
      </w:r>
      <w:r>
        <w:rPr>
          <w:rFonts w:ascii="Times New Roman" w:hAnsi="Times New Roman" w:cs="Times New Roman"/>
          <w:sz w:val="28"/>
          <w:szCs w:val="28"/>
          <w:lang w:val="uk-UA"/>
        </w:rPr>
        <w:t xml:space="preserve"> </w:t>
      </w:r>
      <w:r w:rsidRPr="00BE451A">
        <w:rPr>
          <w:rFonts w:ascii="Times New Roman" w:hAnsi="Times New Roman" w:cs="Times New Roman"/>
          <w:sz w:val="28"/>
          <w:szCs w:val="28"/>
          <w:lang w:val="uk-UA"/>
        </w:rPr>
        <w:t>А. Борова, З.</w:t>
      </w:r>
      <w:r>
        <w:rPr>
          <w:rFonts w:ascii="Times New Roman" w:hAnsi="Times New Roman" w:cs="Times New Roman"/>
          <w:sz w:val="28"/>
          <w:szCs w:val="28"/>
          <w:lang w:val="uk-UA"/>
        </w:rPr>
        <w:t xml:space="preserve"> </w:t>
      </w:r>
      <w:r w:rsidRPr="00BE451A">
        <w:rPr>
          <w:rFonts w:ascii="Times New Roman" w:hAnsi="Times New Roman" w:cs="Times New Roman"/>
          <w:sz w:val="28"/>
          <w:szCs w:val="28"/>
          <w:lang w:val="uk-UA"/>
        </w:rPr>
        <w:t>В. Рябова та ін./ За заг. і наук. ред. Г.В. Єльникової. Х.: Мачулін, 2017. 440 с</w:t>
      </w:r>
      <w:r>
        <w:rPr>
          <w:rFonts w:ascii="Times New Roman" w:hAnsi="Times New Roman" w:cs="Times New Roman"/>
          <w:sz w:val="28"/>
          <w:szCs w:val="28"/>
          <w:lang w:val="uk-UA"/>
        </w:rPr>
        <w:t>.</w:t>
      </w:r>
    </w:p>
    <w:p w14:paraId="60CBA3E0"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D5A85">
        <w:rPr>
          <w:rFonts w:ascii="Times New Roman" w:hAnsi="Times New Roman" w:cs="Times New Roman"/>
          <w:sz w:val="28"/>
          <w:szCs w:val="28"/>
          <w:lang w:val="uk-UA"/>
        </w:rPr>
        <w:t>Батюк  А.  Вдосконалення  нормативно-право</w:t>
      </w:r>
      <w:r>
        <w:rPr>
          <w:rFonts w:ascii="Times New Roman" w:hAnsi="Times New Roman" w:cs="Times New Roman"/>
          <w:sz w:val="28"/>
          <w:szCs w:val="28"/>
          <w:lang w:val="uk-UA"/>
        </w:rPr>
        <w:t xml:space="preserve">вого  забезпечення  державного </w:t>
      </w:r>
      <w:r w:rsidRPr="002D5A85">
        <w:rPr>
          <w:rFonts w:ascii="Times New Roman" w:hAnsi="Times New Roman" w:cs="Times New Roman"/>
          <w:sz w:val="28"/>
          <w:szCs w:val="28"/>
          <w:lang w:val="uk-UA"/>
        </w:rPr>
        <w:t xml:space="preserve">регулювання ринку праці молоді. Актуальні проблеми державного управління. 2016. </w:t>
      </w:r>
      <w:r>
        <w:rPr>
          <w:rFonts w:ascii="Times New Roman" w:hAnsi="Times New Roman" w:cs="Times New Roman"/>
          <w:sz w:val="28"/>
          <w:szCs w:val="28"/>
          <w:lang w:val="uk-UA"/>
        </w:rPr>
        <w:t>Вип.  2.  С.  45-</w:t>
      </w:r>
      <w:r w:rsidRPr="002D5A85">
        <w:rPr>
          <w:rFonts w:ascii="Times New Roman" w:hAnsi="Times New Roman" w:cs="Times New Roman"/>
          <w:sz w:val="28"/>
          <w:szCs w:val="28"/>
          <w:lang w:val="uk-UA"/>
        </w:rPr>
        <w:t xml:space="preserve">49.  URL:  http://nbuv.gov.ua/UJRN/apdyo_2016_2_10.  (дата  звернення: </w:t>
      </w:r>
      <w:r>
        <w:rPr>
          <w:rFonts w:ascii="Times New Roman" w:hAnsi="Times New Roman" w:cs="Times New Roman"/>
          <w:sz w:val="28"/>
          <w:szCs w:val="28"/>
          <w:lang w:val="uk-UA"/>
        </w:rPr>
        <w:t>09.05.2026</w:t>
      </w:r>
      <w:r w:rsidRPr="002D5A85">
        <w:rPr>
          <w:rFonts w:ascii="Times New Roman" w:hAnsi="Times New Roman" w:cs="Times New Roman"/>
          <w:sz w:val="28"/>
          <w:szCs w:val="28"/>
          <w:lang w:val="uk-UA"/>
        </w:rPr>
        <w:t>).</w:t>
      </w:r>
    </w:p>
    <w:p w14:paraId="7F5AB491"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FD7BF9">
        <w:rPr>
          <w:rFonts w:ascii="Times New Roman" w:hAnsi="Times New Roman" w:cs="Times New Roman"/>
          <w:sz w:val="28"/>
          <w:szCs w:val="28"/>
          <w:lang w:val="ru-RU"/>
        </w:rPr>
        <w:t>Безбородова Т. В. Структурно-морфологічна модель системи інформаційного забезпечення процесу управління // Економіка та держава. 2007. № 4. С. 27</w:t>
      </w:r>
      <w:r w:rsidRPr="00B42360">
        <w:rPr>
          <w:rFonts w:ascii="Times New Roman" w:hAnsi="Times New Roman" w:cs="Times New Roman"/>
          <w:sz w:val="28"/>
          <w:szCs w:val="28"/>
          <w:lang w:val="uk-UA"/>
        </w:rPr>
        <w:t>-</w:t>
      </w:r>
      <w:r w:rsidRPr="00FD7BF9">
        <w:rPr>
          <w:rFonts w:ascii="Times New Roman" w:hAnsi="Times New Roman" w:cs="Times New Roman"/>
          <w:sz w:val="28"/>
          <w:szCs w:val="28"/>
          <w:lang w:val="ru-RU"/>
        </w:rPr>
        <w:t>29.</w:t>
      </w:r>
    </w:p>
    <w:p w14:paraId="55CE29F7" w14:textId="77777777" w:rsidR="000542E3" w:rsidRPr="00BE451A"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BE451A">
        <w:rPr>
          <w:rFonts w:ascii="Times New Roman" w:hAnsi="Times New Roman" w:cs="Times New Roman"/>
          <w:sz w:val="28"/>
          <w:szCs w:val="28"/>
          <w:lang w:val="uk-UA"/>
        </w:rPr>
        <w:t>Боднар  О.</w:t>
      </w:r>
      <w:r>
        <w:rPr>
          <w:rFonts w:ascii="Times New Roman" w:hAnsi="Times New Roman" w:cs="Times New Roman"/>
          <w:sz w:val="28"/>
          <w:szCs w:val="28"/>
          <w:lang w:val="uk-UA"/>
        </w:rPr>
        <w:t xml:space="preserve"> </w:t>
      </w:r>
      <w:r w:rsidRPr="00BE451A">
        <w:rPr>
          <w:rFonts w:ascii="Times New Roman" w:hAnsi="Times New Roman" w:cs="Times New Roman"/>
          <w:sz w:val="28"/>
          <w:szCs w:val="28"/>
          <w:lang w:val="uk-UA"/>
        </w:rPr>
        <w:t xml:space="preserve">С.  Технології  оцінювання </w:t>
      </w:r>
      <w:r>
        <w:rPr>
          <w:rFonts w:ascii="Times New Roman" w:hAnsi="Times New Roman" w:cs="Times New Roman"/>
          <w:sz w:val="28"/>
          <w:szCs w:val="28"/>
          <w:lang w:val="uk-UA"/>
        </w:rPr>
        <w:t xml:space="preserve"> якості  освіти.    Якість </w:t>
      </w:r>
      <w:r w:rsidRPr="00BE451A">
        <w:rPr>
          <w:rFonts w:ascii="Times New Roman" w:hAnsi="Times New Roman" w:cs="Times New Roman"/>
          <w:sz w:val="28"/>
          <w:szCs w:val="28"/>
          <w:lang w:val="uk-UA"/>
        </w:rPr>
        <w:t xml:space="preserve">університетської  освіти:  актуальні  питання  теорії  і  практики:  колективна </w:t>
      </w:r>
    </w:p>
    <w:p w14:paraId="612CDC58" w14:textId="77777777" w:rsidR="000542E3" w:rsidRDefault="000542E3" w:rsidP="000542E3">
      <w:pPr>
        <w:spacing w:after="0" w:line="360" w:lineRule="auto"/>
        <w:jc w:val="both"/>
        <w:rPr>
          <w:rFonts w:ascii="Times New Roman" w:hAnsi="Times New Roman" w:cs="Times New Roman"/>
          <w:sz w:val="28"/>
          <w:szCs w:val="28"/>
          <w:lang w:val="uk-UA"/>
        </w:rPr>
      </w:pPr>
      <w:r w:rsidRPr="00BE451A">
        <w:rPr>
          <w:rFonts w:ascii="Times New Roman" w:hAnsi="Times New Roman" w:cs="Times New Roman"/>
          <w:sz w:val="28"/>
          <w:szCs w:val="28"/>
          <w:lang w:val="uk-UA"/>
        </w:rPr>
        <w:t>монографія. Тернопіль: ТНЕУ, 2016. 520</w:t>
      </w:r>
      <w:r>
        <w:rPr>
          <w:rFonts w:ascii="Times New Roman" w:hAnsi="Times New Roman" w:cs="Times New Roman"/>
          <w:sz w:val="28"/>
          <w:szCs w:val="28"/>
          <w:lang w:val="uk-UA"/>
        </w:rPr>
        <w:t xml:space="preserve"> </w:t>
      </w:r>
      <w:r w:rsidRPr="00BE451A">
        <w:rPr>
          <w:rFonts w:ascii="Times New Roman" w:hAnsi="Times New Roman" w:cs="Times New Roman"/>
          <w:sz w:val="28"/>
          <w:szCs w:val="28"/>
          <w:lang w:val="uk-UA"/>
        </w:rPr>
        <w:t>с.</w:t>
      </w:r>
    </w:p>
    <w:p w14:paraId="110E003A"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 </w:t>
      </w:r>
      <w:r w:rsidRPr="00153EFB">
        <w:rPr>
          <w:rFonts w:ascii="Times New Roman" w:hAnsi="Times New Roman" w:cs="Times New Roman"/>
          <w:sz w:val="28"/>
          <w:szCs w:val="28"/>
          <w:lang w:val="uk-UA"/>
        </w:rPr>
        <w:t>Боднар О.</w:t>
      </w:r>
      <w:r>
        <w:rPr>
          <w:rFonts w:ascii="Times New Roman" w:hAnsi="Times New Roman" w:cs="Times New Roman"/>
          <w:sz w:val="28"/>
          <w:szCs w:val="28"/>
          <w:lang w:val="uk-UA"/>
        </w:rPr>
        <w:t xml:space="preserve"> </w:t>
      </w:r>
      <w:r w:rsidRPr="00153EFB">
        <w:rPr>
          <w:rFonts w:ascii="Times New Roman" w:hAnsi="Times New Roman" w:cs="Times New Roman"/>
          <w:sz w:val="28"/>
          <w:szCs w:val="28"/>
          <w:lang w:val="uk-UA"/>
        </w:rPr>
        <w:t>С. Менеджмент педагогічного персоналу закладу загальної середньої освіти. Тернопіль: Крок, 2021. 380 с.</w:t>
      </w:r>
    </w:p>
    <w:p w14:paraId="612B65E5" w14:textId="77777777" w:rsidR="000542E3" w:rsidRPr="00BE451A"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AF3F24">
        <w:rPr>
          <w:rFonts w:ascii="Times New Roman" w:hAnsi="Times New Roman" w:cs="Times New Roman"/>
          <w:sz w:val="28"/>
          <w:szCs w:val="28"/>
          <w:lang w:val="uk-UA"/>
        </w:rPr>
        <w:t xml:space="preserve">Болонський  процес.  ВУЕ.  URL:  https://vue.gov.ua/Болонський_процес </w:t>
      </w:r>
      <w:r>
        <w:rPr>
          <w:rFonts w:ascii="Times New Roman" w:hAnsi="Times New Roman" w:cs="Times New Roman"/>
          <w:sz w:val="28"/>
          <w:szCs w:val="28"/>
          <w:lang w:val="uk-UA"/>
        </w:rPr>
        <w:t>(дата звернення: 25.05.2026</w:t>
      </w:r>
      <w:r w:rsidRPr="00AF3F24">
        <w:rPr>
          <w:rFonts w:ascii="Times New Roman" w:hAnsi="Times New Roman" w:cs="Times New Roman"/>
          <w:sz w:val="28"/>
          <w:szCs w:val="28"/>
          <w:lang w:val="uk-UA"/>
        </w:rPr>
        <w:t>).</w:t>
      </w:r>
    </w:p>
    <w:p w14:paraId="58F0DE34"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E220F3">
        <w:rPr>
          <w:rFonts w:ascii="Times New Roman" w:hAnsi="Times New Roman" w:cs="Times New Roman"/>
          <w:sz w:val="28"/>
          <w:szCs w:val="28"/>
          <w:lang w:val="uk-UA"/>
        </w:rPr>
        <w:t xml:space="preserve"> Боровик  М.  В.  Управління  інформаційно-комунікаційним  забезпечення</w:t>
      </w:r>
      <w:r>
        <w:rPr>
          <w:rFonts w:ascii="Times New Roman" w:hAnsi="Times New Roman" w:cs="Times New Roman"/>
          <w:sz w:val="28"/>
          <w:szCs w:val="28"/>
          <w:lang w:val="uk-UA"/>
        </w:rPr>
        <w:t xml:space="preserve">м  сталого  розвитку  закладів </w:t>
      </w:r>
      <w:r w:rsidRPr="00E220F3">
        <w:rPr>
          <w:rFonts w:ascii="Times New Roman" w:hAnsi="Times New Roman" w:cs="Times New Roman"/>
          <w:sz w:val="28"/>
          <w:szCs w:val="28"/>
          <w:lang w:val="uk-UA"/>
        </w:rPr>
        <w:t>вищої освіти на засадах економіки знань: теорія та методологія : монографія / Харк. нац. ун-т міськ. госп-ва ім. О. М. Бекетова. Харків : Друкарня Мадрид, 2019. 440 с.</w:t>
      </w:r>
    </w:p>
    <w:p w14:paraId="2B894CD4" w14:textId="77777777" w:rsidR="000542E3" w:rsidRPr="000813F2" w:rsidRDefault="000542E3" w:rsidP="000542E3">
      <w:pPr>
        <w:spacing w:after="0" w:line="360" w:lineRule="auto"/>
        <w:ind w:firstLine="708"/>
        <w:jc w:val="both"/>
        <w:rPr>
          <w:rFonts w:ascii="Times New Roman" w:hAnsi="Times New Roman" w:cs="Times New Roman"/>
          <w:b/>
          <w:sz w:val="28"/>
          <w:szCs w:val="28"/>
          <w:lang w:val="uk-UA"/>
        </w:rPr>
      </w:pPr>
      <w:r>
        <w:rPr>
          <w:rStyle w:val="Strong"/>
          <w:rFonts w:ascii="Times New Roman" w:hAnsi="Times New Roman" w:cs="Times New Roman"/>
          <w:b w:val="0"/>
          <w:sz w:val="28"/>
          <w:szCs w:val="28"/>
          <w:lang w:val="uk-UA"/>
        </w:rPr>
        <w:t xml:space="preserve">8. </w:t>
      </w:r>
      <w:r w:rsidRPr="000813F2">
        <w:rPr>
          <w:rStyle w:val="Strong"/>
          <w:rFonts w:ascii="Times New Roman" w:hAnsi="Times New Roman" w:cs="Times New Roman"/>
          <w:b w:val="0"/>
          <w:sz w:val="28"/>
          <w:szCs w:val="28"/>
          <w:lang w:val="uk-UA"/>
        </w:rPr>
        <w:t xml:space="preserve">Гринькевич О. С., Садова У. Я., Левицька О. О. «Міжнародний досвід моніторингу працевлаштування випускників та шляхи його застосування в </w:t>
      </w:r>
      <w:r w:rsidRPr="000813F2">
        <w:rPr>
          <w:rStyle w:val="Strong"/>
          <w:rFonts w:ascii="Times New Roman" w:hAnsi="Times New Roman" w:cs="Times New Roman"/>
          <w:b w:val="0"/>
          <w:sz w:val="28"/>
          <w:szCs w:val="28"/>
          <w:lang w:val="uk-UA"/>
        </w:rPr>
        <w:lastRenderedPageBreak/>
        <w:t>Україні»</w:t>
      </w:r>
      <w:r w:rsidRPr="000813F2">
        <w:rPr>
          <w:rFonts w:ascii="Times New Roman" w:hAnsi="Times New Roman" w:cs="Times New Roman"/>
          <w:b/>
          <w:sz w:val="28"/>
          <w:szCs w:val="28"/>
          <w:lang w:val="uk-UA"/>
        </w:rPr>
        <w:t xml:space="preserve">. </w:t>
      </w:r>
      <w:r w:rsidRPr="000542E3">
        <w:rPr>
          <w:rFonts w:ascii="Times New Roman" w:hAnsi="Times New Roman" w:cs="Times New Roman"/>
          <w:sz w:val="28"/>
          <w:szCs w:val="28"/>
          <w:lang w:val="ru-RU"/>
        </w:rPr>
        <w:t>Стаття опублікована у фаховому науковому журналі</w:t>
      </w:r>
      <w:r w:rsidRPr="000542E3">
        <w:rPr>
          <w:rFonts w:ascii="Times New Roman" w:hAnsi="Times New Roman" w:cs="Times New Roman"/>
          <w:b/>
          <w:sz w:val="28"/>
          <w:szCs w:val="28"/>
          <w:lang w:val="ru-RU"/>
        </w:rPr>
        <w:t xml:space="preserve"> </w:t>
      </w:r>
      <w:r w:rsidRPr="000542E3">
        <w:rPr>
          <w:rStyle w:val="Strong"/>
          <w:rFonts w:ascii="Times New Roman" w:hAnsi="Times New Roman" w:cs="Times New Roman"/>
          <w:b w:val="0"/>
          <w:sz w:val="28"/>
          <w:szCs w:val="28"/>
          <w:lang w:val="ru-RU"/>
        </w:rPr>
        <w:t>«Демографія та соціальна економіка»</w:t>
      </w:r>
      <w:r w:rsidRPr="000542E3">
        <w:rPr>
          <w:rFonts w:ascii="Times New Roman" w:hAnsi="Times New Roman" w:cs="Times New Roman"/>
          <w:b/>
          <w:sz w:val="28"/>
          <w:szCs w:val="28"/>
          <w:lang w:val="ru-RU"/>
        </w:rPr>
        <w:t xml:space="preserve">, </w:t>
      </w:r>
      <w:r w:rsidRPr="000542E3">
        <w:rPr>
          <w:rFonts w:ascii="Times New Roman" w:hAnsi="Times New Roman" w:cs="Times New Roman"/>
          <w:sz w:val="28"/>
          <w:szCs w:val="28"/>
          <w:lang w:val="ru-RU"/>
        </w:rPr>
        <w:t>2019 р., № 1 (35), с. 126</w:t>
      </w:r>
      <w:r>
        <w:rPr>
          <w:rFonts w:ascii="Times New Roman" w:hAnsi="Times New Roman" w:cs="Times New Roman"/>
          <w:sz w:val="28"/>
          <w:szCs w:val="28"/>
          <w:lang w:val="uk-UA"/>
        </w:rPr>
        <w:t>-</w:t>
      </w:r>
      <w:r w:rsidRPr="000542E3">
        <w:rPr>
          <w:rFonts w:ascii="Times New Roman" w:hAnsi="Times New Roman" w:cs="Times New Roman"/>
          <w:sz w:val="28"/>
          <w:szCs w:val="28"/>
          <w:lang w:val="ru-RU"/>
        </w:rPr>
        <w:t>138.</w:t>
      </w:r>
    </w:p>
    <w:p w14:paraId="4D5535FC"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6A1A27">
        <w:rPr>
          <w:rFonts w:ascii="Times New Roman" w:hAnsi="Times New Roman" w:cs="Times New Roman"/>
          <w:sz w:val="28"/>
          <w:szCs w:val="28"/>
          <w:lang w:val="uk-UA"/>
        </w:rPr>
        <w:t>Гринькевич О.С., Садова У.Я., Левицька О.О. Особливості застосування статистичних</w:t>
      </w:r>
      <w:r>
        <w:rPr>
          <w:rFonts w:ascii="Times New Roman" w:hAnsi="Times New Roman" w:cs="Times New Roman"/>
          <w:sz w:val="28"/>
          <w:szCs w:val="28"/>
          <w:lang w:val="uk-UA"/>
        </w:rPr>
        <w:t xml:space="preserve"> </w:t>
      </w:r>
      <w:r w:rsidRPr="006A1A27">
        <w:rPr>
          <w:rFonts w:ascii="Times New Roman" w:hAnsi="Times New Roman" w:cs="Times New Roman"/>
          <w:sz w:val="28"/>
          <w:szCs w:val="28"/>
          <w:lang w:val="uk-UA"/>
        </w:rPr>
        <w:t>і соціологічних методів  у моніторингу працевлаштування випускників на приклад</w:t>
      </w:r>
      <w:r>
        <w:rPr>
          <w:rFonts w:ascii="Times New Roman" w:hAnsi="Times New Roman" w:cs="Times New Roman"/>
          <w:sz w:val="28"/>
          <w:szCs w:val="28"/>
          <w:lang w:val="uk-UA"/>
        </w:rPr>
        <w:t xml:space="preserve">і </w:t>
      </w:r>
      <w:r w:rsidRPr="006A1A27">
        <w:rPr>
          <w:rFonts w:ascii="Times New Roman" w:hAnsi="Times New Roman" w:cs="Times New Roman"/>
          <w:sz w:val="28"/>
          <w:szCs w:val="28"/>
          <w:lang w:val="uk-UA"/>
        </w:rPr>
        <w:t xml:space="preserve">Львівської області. </w:t>
      </w:r>
      <w:r w:rsidRPr="006A1A27">
        <w:rPr>
          <w:rFonts w:ascii="Times New Roman" w:hAnsi="Times New Roman" w:cs="Times New Roman"/>
          <w:sz w:val="28"/>
          <w:szCs w:val="28"/>
          <w:lang w:val="ru-RU"/>
        </w:rPr>
        <w:t xml:space="preserve">Збірник конференції зі статистики. </w:t>
      </w:r>
      <w:r w:rsidRPr="000542E3">
        <w:rPr>
          <w:rFonts w:ascii="Times New Roman" w:hAnsi="Times New Roman" w:cs="Times New Roman"/>
          <w:sz w:val="28"/>
          <w:szCs w:val="28"/>
          <w:lang w:val="ru-RU"/>
        </w:rPr>
        <w:t>2020. С. 17</w:t>
      </w:r>
      <w:r>
        <w:rPr>
          <w:rFonts w:ascii="Times New Roman" w:hAnsi="Times New Roman" w:cs="Times New Roman"/>
          <w:sz w:val="28"/>
          <w:szCs w:val="28"/>
          <w:lang w:val="uk-UA"/>
        </w:rPr>
        <w:t>-</w:t>
      </w:r>
      <w:r w:rsidRPr="00E32F38">
        <w:rPr>
          <w:rFonts w:ascii="Times New Roman" w:hAnsi="Times New Roman" w:cs="Times New Roman"/>
          <w:sz w:val="28"/>
          <w:szCs w:val="28"/>
          <w:lang w:val="ru-RU"/>
        </w:rPr>
        <w:t xml:space="preserve">21. </w:t>
      </w:r>
      <w:r w:rsidRPr="006A1A27">
        <w:rPr>
          <w:rFonts w:ascii="Times New Roman" w:hAnsi="Times New Roman" w:cs="Times New Roman"/>
          <w:sz w:val="28"/>
          <w:szCs w:val="28"/>
        </w:rPr>
        <w:t>URL</w:t>
      </w:r>
      <w:r w:rsidRPr="00E32F38">
        <w:rPr>
          <w:rFonts w:ascii="Times New Roman" w:hAnsi="Times New Roman" w:cs="Times New Roman"/>
          <w:sz w:val="28"/>
          <w:szCs w:val="28"/>
          <w:lang w:val="ru-RU"/>
        </w:rPr>
        <w:t xml:space="preserve">: </w:t>
      </w:r>
      <w:hyperlink r:id="rId19" w:history="1">
        <w:r w:rsidRPr="00B13478">
          <w:rPr>
            <w:rStyle w:val="Hyperlink"/>
            <w:rFonts w:ascii="Times New Roman" w:hAnsi="Times New Roman" w:cs="Times New Roman"/>
            <w:sz w:val="28"/>
            <w:szCs w:val="28"/>
          </w:rPr>
          <w:t>https</w:t>
        </w:r>
        <w:r w:rsidRPr="00E32F38">
          <w:rPr>
            <w:rStyle w:val="Hyperlink"/>
            <w:rFonts w:ascii="Times New Roman" w:hAnsi="Times New Roman" w:cs="Times New Roman"/>
            <w:sz w:val="28"/>
            <w:szCs w:val="28"/>
            <w:lang w:val="ru-RU"/>
          </w:rPr>
          <w:t>://</w:t>
        </w:r>
        <w:r w:rsidRPr="00B13478">
          <w:rPr>
            <w:rStyle w:val="Hyperlink"/>
            <w:rFonts w:ascii="Times New Roman" w:hAnsi="Times New Roman" w:cs="Times New Roman"/>
            <w:sz w:val="28"/>
            <w:szCs w:val="28"/>
          </w:rPr>
          <w:t>cutt</w:t>
        </w:r>
        <w:r w:rsidRPr="00E32F38">
          <w:rPr>
            <w:rStyle w:val="Hyperlink"/>
            <w:rFonts w:ascii="Times New Roman" w:hAnsi="Times New Roman" w:cs="Times New Roman"/>
            <w:sz w:val="28"/>
            <w:szCs w:val="28"/>
            <w:lang w:val="ru-RU"/>
          </w:rPr>
          <w:t>.</w:t>
        </w:r>
        <w:r w:rsidRPr="00B13478">
          <w:rPr>
            <w:rStyle w:val="Hyperlink"/>
            <w:rFonts w:ascii="Times New Roman" w:hAnsi="Times New Roman" w:cs="Times New Roman"/>
            <w:sz w:val="28"/>
            <w:szCs w:val="28"/>
          </w:rPr>
          <w:t>ly</w:t>
        </w:r>
        <w:r w:rsidRPr="00E32F38">
          <w:rPr>
            <w:rStyle w:val="Hyperlink"/>
            <w:rFonts w:ascii="Times New Roman" w:hAnsi="Times New Roman" w:cs="Times New Roman"/>
            <w:sz w:val="28"/>
            <w:szCs w:val="28"/>
            <w:lang w:val="ru-RU"/>
          </w:rPr>
          <w:t>/</w:t>
        </w:r>
        <w:r w:rsidRPr="00B13478">
          <w:rPr>
            <w:rStyle w:val="Hyperlink"/>
            <w:rFonts w:ascii="Times New Roman" w:hAnsi="Times New Roman" w:cs="Times New Roman"/>
            <w:sz w:val="28"/>
            <w:szCs w:val="28"/>
          </w:rPr>
          <w:t>cWxP</w:t>
        </w:r>
        <w:r w:rsidRPr="00E32F38">
          <w:rPr>
            <w:rStyle w:val="Hyperlink"/>
            <w:rFonts w:ascii="Times New Roman" w:hAnsi="Times New Roman" w:cs="Times New Roman"/>
            <w:sz w:val="28"/>
            <w:szCs w:val="28"/>
            <w:lang w:val="ru-RU"/>
          </w:rPr>
          <w:t>7</w:t>
        </w:r>
        <w:r w:rsidRPr="00B13478">
          <w:rPr>
            <w:rStyle w:val="Hyperlink"/>
            <w:rFonts w:ascii="Times New Roman" w:hAnsi="Times New Roman" w:cs="Times New Roman"/>
            <w:sz w:val="28"/>
            <w:szCs w:val="28"/>
          </w:rPr>
          <w:t>fX</w:t>
        </w:r>
      </w:hyperlink>
      <w:r>
        <w:rPr>
          <w:rFonts w:ascii="Times New Roman" w:hAnsi="Times New Roman" w:cs="Times New Roman"/>
          <w:sz w:val="28"/>
          <w:szCs w:val="28"/>
          <w:lang w:val="uk-UA"/>
        </w:rPr>
        <w:t>. (дата звернення: 25.05.2026</w:t>
      </w:r>
      <w:r w:rsidRPr="00AF3F24">
        <w:rPr>
          <w:rFonts w:ascii="Times New Roman" w:hAnsi="Times New Roman" w:cs="Times New Roman"/>
          <w:sz w:val="28"/>
          <w:szCs w:val="28"/>
          <w:lang w:val="uk-UA"/>
        </w:rPr>
        <w:t>).</w:t>
      </w:r>
    </w:p>
    <w:p w14:paraId="5904DDA3"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Pr="00F26129">
        <w:rPr>
          <w:rFonts w:ascii="Times New Roman" w:hAnsi="Times New Roman" w:cs="Times New Roman"/>
          <w:sz w:val="28"/>
          <w:szCs w:val="28"/>
          <w:lang w:val="uk-UA"/>
        </w:rPr>
        <w:t>Завадовський  Й.С.,  Осовська  Т.В.,  Юшкевич  О.О.</w:t>
      </w:r>
      <w:r>
        <w:rPr>
          <w:rFonts w:ascii="Times New Roman" w:hAnsi="Times New Roman" w:cs="Times New Roman"/>
          <w:sz w:val="28"/>
          <w:szCs w:val="28"/>
          <w:lang w:val="uk-UA"/>
        </w:rPr>
        <w:t xml:space="preserve">  Економічний  словник.  Київ: </w:t>
      </w:r>
      <w:r w:rsidRPr="00F26129">
        <w:rPr>
          <w:rFonts w:ascii="Times New Roman" w:hAnsi="Times New Roman" w:cs="Times New Roman"/>
          <w:sz w:val="28"/>
          <w:szCs w:val="28"/>
          <w:lang w:val="uk-UA"/>
        </w:rPr>
        <w:t>Кондор,  2006.  с.  355.  URL:  http://library.nlu.edu.ua/POLN_TEXT/KNIGI/KONDOR/EKONOMIC_SL_2006.pdf</w:t>
      </w:r>
    </w:p>
    <w:p w14:paraId="2AB78EEE"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Pr="003D3D89">
        <w:rPr>
          <w:rFonts w:ascii="Times New Roman" w:hAnsi="Times New Roman" w:cs="Times New Roman"/>
          <w:sz w:val="28"/>
          <w:szCs w:val="28"/>
          <w:lang w:val="uk-UA"/>
        </w:rPr>
        <w:t>Замятна  О.  Моніторинг  працевлаштування  випускників    у  контексті  діагностики їхньої  професійної  професійної  адаптації  (міжнародний  досвід).  Психолого-педагогічні проблеми сучасної школи. 2020. Вип. 2(4). URL: http://ppsh.udpu.edu.ua/article/vi</w:t>
      </w:r>
      <w:r>
        <w:rPr>
          <w:rFonts w:ascii="Times New Roman" w:hAnsi="Times New Roman" w:cs="Times New Roman"/>
          <w:sz w:val="28"/>
          <w:szCs w:val="28"/>
          <w:lang w:val="uk-UA"/>
        </w:rPr>
        <w:t>ew/222904 (дата звернення: 02.04.2026</w:t>
      </w:r>
      <w:r w:rsidRPr="003D3D89">
        <w:rPr>
          <w:rFonts w:ascii="Times New Roman" w:hAnsi="Times New Roman" w:cs="Times New Roman"/>
          <w:sz w:val="28"/>
          <w:szCs w:val="28"/>
          <w:lang w:val="uk-UA"/>
        </w:rPr>
        <w:t>).</w:t>
      </w:r>
    </w:p>
    <w:p w14:paraId="5EF31CB2" w14:textId="77777777" w:rsidR="000542E3" w:rsidRDefault="000542E3" w:rsidP="000542E3">
      <w:pPr>
        <w:spacing w:after="0" w:line="360" w:lineRule="auto"/>
        <w:ind w:firstLine="709"/>
        <w:jc w:val="both"/>
        <w:rPr>
          <w:rStyle w:val="Strong"/>
          <w:rFonts w:ascii="Times New Roman" w:hAnsi="Times New Roman" w:cs="Times New Roman"/>
          <w:b w:val="0"/>
          <w:sz w:val="28"/>
          <w:szCs w:val="28"/>
          <w:lang w:val="uk-UA"/>
        </w:rPr>
      </w:pPr>
      <w:r>
        <w:rPr>
          <w:rStyle w:val="Strong"/>
          <w:rFonts w:ascii="Times New Roman" w:hAnsi="Times New Roman" w:cs="Times New Roman"/>
          <w:b w:val="0"/>
          <w:sz w:val="28"/>
          <w:szCs w:val="28"/>
          <w:lang w:val="uk-UA"/>
        </w:rPr>
        <w:t xml:space="preserve">12. </w:t>
      </w:r>
      <w:r w:rsidRPr="00E32F38">
        <w:rPr>
          <w:rStyle w:val="Strong"/>
          <w:rFonts w:ascii="Times New Roman" w:hAnsi="Times New Roman" w:cs="Times New Roman"/>
          <w:b w:val="0"/>
          <w:sz w:val="28"/>
          <w:szCs w:val="28"/>
          <w:lang w:val="uk-UA"/>
        </w:rPr>
        <w:t xml:space="preserve">Інститут гуманітарної підготовки та державного. </w:t>
      </w:r>
      <w:r w:rsidRPr="00E32F38">
        <w:rPr>
          <w:rStyle w:val="Strong"/>
          <w:rFonts w:ascii="Times New Roman" w:hAnsi="Times New Roman" w:cs="Times New Roman"/>
          <w:b w:val="0"/>
          <w:sz w:val="28"/>
          <w:szCs w:val="28"/>
        </w:rPr>
        <w:t>URL</w:t>
      </w:r>
      <w:r w:rsidRPr="00FD7BF9">
        <w:rPr>
          <w:rStyle w:val="Strong"/>
          <w:rFonts w:ascii="Times New Roman" w:hAnsi="Times New Roman" w:cs="Times New Roman"/>
          <w:b w:val="0"/>
          <w:sz w:val="28"/>
          <w:szCs w:val="28"/>
          <w:lang w:val="ru-RU"/>
        </w:rPr>
        <w:t xml:space="preserve">: </w:t>
      </w:r>
      <w:hyperlink r:id="rId20" w:tgtFrame="_new" w:history="1">
        <w:r w:rsidRPr="00FD7BF9">
          <w:rPr>
            <w:rStyle w:val="Hyperlink"/>
            <w:rFonts w:ascii="Times New Roman" w:hAnsi="Times New Roman" w:cs="Times New Roman"/>
            <w:bCs/>
            <w:sz w:val="28"/>
            <w:szCs w:val="28"/>
          </w:rPr>
          <w:t>https</w:t>
        </w:r>
        <w:r w:rsidRPr="00FD7BF9">
          <w:rPr>
            <w:rStyle w:val="Hyperlink"/>
            <w:rFonts w:ascii="Times New Roman" w:hAnsi="Times New Roman" w:cs="Times New Roman"/>
            <w:bCs/>
            <w:sz w:val="28"/>
            <w:szCs w:val="28"/>
            <w:lang w:val="ru-RU"/>
          </w:rPr>
          <w:t>://</w:t>
        </w:r>
        <w:r w:rsidRPr="00FD7BF9">
          <w:rPr>
            <w:rStyle w:val="Hyperlink"/>
            <w:rFonts w:ascii="Times New Roman" w:hAnsi="Times New Roman" w:cs="Times New Roman"/>
            <w:bCs/>
            <w:sz w:val="28"/>
            <w:szCs w:val="28"/>
          </w:rPr>
          <w:t>nung</w:t>
        </w:r>
        <w:r w:rsidRPr="00FD7BF9">
          <w:rPr>
            <w:rStyle w:val="Hyperlink"/>
            <w:rFonts w:ascii="Times New Roman" w:hAnsi="Times New Roman" w:cs="Times New Roman"/>
            <w:bCs/>
            <w:sz w:val="28"/>
            <w:szCs w:val="28"/>
            <w:lang w:val="ru-RU"/>
          </w:rPr>
          <w:t>.</w:t>
        </w:r>
        <w:r w:rsidRPr="00FD7BF9">
          <w:rPr>
            <w:rStyle w:val="Hyperlink"/>
            <w:rFonts w:ascii="Times New Roman" w:hAnsi="Times New Roman" w:cs="Times New Roman"/>
            <w:bCs/>
            <w:sz w:val="28"/>
            <w:szCs w:val="28"/>
          </w:rPr>
          <w:t>edu</w:t>
        </w:r>
        <w:r w:rsidRPr="00FD7BF9">
          <w:rPr>
            <w:rStyle w:val="Hyperlink"/>
            <w:rFonts w:ascii="Times New Roman" w:hAnsi="Times New Roman" w:cs="Times New Roman"/>
            <w:bCs/>
            <w:sz w:val="28"/>
            <w:szCs w:val="28"/>
            <w:lang w:val="ru-RU"/>
          </w:rPr>
          <w:t>.</w:t>
        </w:r>
        <w:r w:rsidRPr="00FD7BF9">
          <w:rPr>
            <w:rStyle w:val="Hyperlink"/>
            <w:rFonts w:ascii="Times New Roman" w:hAnsi="Times New Roman" w:cs="Times New Roman"/>
            <w:bCs/>
            <w:sz w:val="28"/>
            <w:szCs w:val="28"/>
          </w:rPr>
          <w:t>ua</w:t>
        </w:r>
        <w:r w:rsidRPr="00FD7BF9">
          <w:rPr>
            <w:rStyle w:val="Hyperlink"/>
            <w:rFonts w:ascii="Times New Roman" w:hAnsi="Times New Roman" w:cs="Times New Roman"/>
            <w:bCs/>
            <w:sz w:val="28"/>
            <w:szCs w:val="28"/>
            <w:lang w:val="ru-RU"/>
          </w:rPr>
          <w:t>/</w:t>
        </w:r>
        <w:r w:rsidRPr="00FD7BF9">
          <w:rPr>
            <w:rStyle w:val="Hyperlink"/>
            <w:rFonts w:ascii="Times New Roman" w:hAnsi="Times New Roman" w:cs="Times New Roman"/>
            <w:bCs/>
            <w:sz w:val="28"/>
            <w:szCs w:val="28"/>
          </w:rPr>
          <w:t>department</w:t>
        </w:r>
        <w:r w:rsidRPr="00FD7BF9">
          <w:rPr>
            <w:rStyle w:val="Hyperlink"/>
            <w:rFonts w:ascii="Times New Roman" w:hAnsi="Times New Roman" w:cs="Times New Roman"/>
            <w:bCs/>
            <w:sz w:val="28"/>
            <w:szCs w:val="28"/>
            <w:lang w:val="ru-RU"/>
          </w:rPr>
          <w:t>/</w:t>
        </w:r>
        <w:r w:rsidRPr="00FD7BF9">
          <w:rPr>
            <w:rStyle w:val="Hyperlink"/>
            <w:rFonts w:ascii="Times New Roman" w:hAnsi="Times New Roman" w:cs="Times New Roman"/>
            <w:bCs/>
            <w:sz w:val="28"/>
            <w:szCs w:val="28"/>
          </w:rPr>
          <w:t>igpdu</w:t>
        </w:r>
      </w:hyperlink>
      <w:r w:rsidRPr="00FD7BF9">
        <w:rPr>
          <w:rStyle w:val="Strong"/>
          <w:rFonts w:ascii="Times New Roman" w:hAnsi="Times New Roman" w:cs="Times New Roman"/>
          <w:b w:val="0"/>
          <w:sz w:val="28"/>
          <w:szCs w:val="28"/>
          <w:lang w:val="ru-RU"/>
        </w:rPr>
        <w:t xml:space="preserve"> </w:t>
      </w:r>
      <w:r w:rsidRPr="00E32F38">
        <w:rPr>
          <w:rStyle w:val="Strong"/>
          <w:rFonts w:ascii="Times New Roman" w:hAnsi="Times New Roman" w:cs="Times New Roman"/>
          <w:b w:val="0"/>
          <w:sz w:val="28"/>
          <w:szCs w:val="28"/>
          <w:lang w:val="ru-RU"/>
        </w:rPr>
        <w:t>(дата звернення: 15.0</w:t>
      </w:r>
      <w:r w:rsidRPr="00E32F38">
        <w:rPr>
          <w:rStyle w:val="Strong"/>
          <w:rFonts w:ascii="Times New Roman" w:hAnsi="Times New Roman" w:cs="Times New Roman"/>
          <w:b w:val="0"/>
          <w:sz w:val="28"/>
          <w:szCs w:val="28"/>
          <w:lang w:val="uk-UA"/>
        </w:rPr>
        <w:t>5</w:t>
      </w:r>
      <w:r w:rsidRPr="00E32F38">
        <w:rPr>
          <w:rStyle w:val="Strong"/>
          <w:rFonts w:ascii="Times New Roman" w:hAnsi="Times New Roman" w:cs="Times New Roman"/>
          <w:b w:val="0"/>
          <w:sz w:val="28"/>
          <w:szCs w:val="28"/>
          <w:lang w:val="ru-RU"/>
        </w:rPr>
        <w:t>.2026).</w:t>
      </w:r>
    </w:p>
    <w:p w14:paraId="2FA0C982" w14:textId="77777777" w:rsidR="000542E3" w:rsidRDefault="000542E3" w:rsidP="000542E3">
      <w:pPr>
        <w:spacing w:after="0" w:line="360" w:lineRule="auto"/>
        <w:ind w:firstLine="708"/>
        <w:jc w:val="both"/>
        <w:rPr>
          <w:rStyle w:val="Strong"/>
          <w:rFonts w:ascii="Times New Roman" w:hAnsi="Times New Roman" w:cs="Times New Roman"/>
          <w:b w:val="0"/>
          <w:bCs w:val="0"/>
          <w:sz w:val="28"/>
          <w:szCs w:val="28"/>
          <w:lang w:val="uk-UA"/>
        </w:rPr>
      </w:pPr>
      <w:r>
        <w:rPr>
          <w:rStyle w:val="Strong"/>
          <w:rFonts w:ascii="Times New Roman" w:hAnsi="Times New Roman" w:cs="Times New Roman"/>
          <w:b w:val="0"/>
          <w:bCs w:val="0"/>
          <w:sz w:val="28"/>
          <w:szCs w:val="28"/>
          <w:lang w:val="uk-UA"/>
        </w:rPr>
        <w:t xml:space="preserve">13. </w:t>
      </w:r>
      <w:r w:rsidRPr="00AB4ECC">
        <w:rPr>
          <w:rStyle w:val="Strong"/>
          <w:rFonts w:ascii="Times New Roman" w:hAnsi="Times New Roman" w:cs="Times New Roman"/>
          <w:b w:val="0"/>
          <w:bCs w:val="0"/>
          <w:sz w:val="28"/>
          <w:szCs w:val="28"/>
          <w:lang w:val="uk-UA"/>
        </w:rPr>
        <w:t>Кабмін затвердив положення про Єд</w:t>
      </w:r>
      <w:r>
        <w:rPr>
          <w:rStyle w:val="Strong"/>
          <w:rFonts w:ascii="Times New Roman" w:hAnsi="Times New Roman" w:cs="Times New Roman"/>
          <w:b w:val="0"/>
          <w:bCs w:val="0"/>
          <w:sz w:val="28"/>
          <w:szCs w:val="28"/>
          <w:lang w:val="uk-UA"/>
        </w:rPr>
        <w:t xml:space="preserve">ину державну електронну базу з </w:t>
      </w:r>
      <w:r w:rsidRPr="00AB4ECC">
        <w:rPr>
          <w:rStyle w:val="Strong"/>
          <w:rFonts w:ascii="Times New Roman" w:hAnsi="Times New Roman" w:cs="Times New Roman"/>
          <w:b w:val="0"/>
          <w:bCs w:val="0"/>
          <w:sz w:val="28"/>
          <w:szCs w:val="28"/>
          <w:lang w:val="uk-UA"/>
        </w:rPr>
        <w:t>питань  освіти.  Судово-</w:t>
      </w:r>
      <w:r>
        <w:rPr>
          <w:rStyle w:val="Strong"/>
          <w:rFonts w:ascii="Times New Roman" w:hAnsi="Times New Roman" w:cs="Times New Roman"/>
          <w:b w:val="0"/>
          <w:bCs w:val="0"/>
          <w:sz w:val="28"/>
          <w:szCs w:val="28"/>
          <w:lang w:val="uk-UA"/>
        </w:rPr>
        <w:t xml:space="preserve">юридична  газета.  2025.  URL: </w:t>
      </w:r>
      <w:r w:rsidRPr="00AB4ECC">
        <w:rPr>
          <w:rStyle w:val="Strong"/>
          <w:rFonts w:ascii="Times New Roman" w:hAnsi="Times New Roman" w:cs="Times New Roman"/>
          <w:b w:val="0"/>
          <w:bCs w:val="0"/>
          <w:sz w:val="28"/>
          <w:szCs w:val="28"/>
          <w:lang w:val="uk-UA"/>
        </w:rPr>
        <w:t xml:space="preserve">https://sud.ua/uk/news/publication/336246-kabmin-utverdil-polozhenie-o-edinoy-gosudarstvennoy-elektronnoy-baze-po-voprosam-obrazovaniya  </w:t>
      </w:r>
      <w:r>
        <w:rPr>
          <w:rStyle w:val="Strong"/>
          <w:rFonts w:ascii="Times New Roman" w:hAnsi="Times New Roman" w:cs="Times New Roman"/>
          <w:b w:val="0"/>
          <w:bCs w:val="0"/>
          <w:sz w:val="28"/>
          <w:szCs w:val="28"/>
          <w:lang w:val="uk-UA"/>
        </w:rPr>
        <w:t>(</w:t>
      </w:r>
      <w:r>
        <w:rPr>
          <w:rFonts w:ascii="Times New Roman" w:hAnsi="Times New Roman" w:cs="Times New Roman"/>
          <w:sz w:val="28"/>
          <w:szCs w:val="28"/>
          <w:lang w:val="uk-UA"/>
        </w:rPr>
        <w:t>дата звернення: 02.04.2026</w:t>
      </w:r>
      <w:r w:rsidRPr="003D3D89">
        <w:rPr>
          <w:rFonts w:ascii="Times New Roman" w:hAnsi="Times New Roman" w:cs="Times New Roman"/>
          <w:sz w:val="28"/>
          <w:szCs w:val="28"/>
          <w:lang w:val="uk-UA"/>
        </w:rPr>
        <w:t>).</w:t>
      </w:r>
    </w:p>
    <w:p w14:paraId="465F48D5"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035520">
        <w:rPr>
          <w:rFonts w:ascii="Times New Roman" w:hAnsi="Times New Roman" w:cs="Times New Roman"/>
          <w:sz w:val="28"/>
          <w:szCs w:val="28"/>
          <w:lang w:val="uk-UA"/>
        </w:rPr>
        <w:t>Лікарчук  І.  Л.,  До  питання  про  мет</w:t>
      </w:r>
      <w:r>
        <w:rPr>
          <w:rFonts w:ascii="Times New Roman" w:hAnsi="Times New Roman" w:cs="Times New Roman"/>
          <w:sz w:val="28"/>
          <w:szCs w:val="28"/>
          <w:lang w:val="uk-UA"/>
        </w:rPr>
        <w:t xml:space="preserve">одологічні  засади  освітнього </w:t>
      </w:r>
      <w:r w:rsidRPr="00035520">
        <w:rPr>
          <w:rFonts w:ascii="Times New Roman" w:hAnsi="Times New Roman" w:cs="Times New Roman"/>
          <w:sz w:val="28"/>
          <w:szCs w:val="28"/>
          <w:lang w:val="uk-UA"/>
        </w:rPr>
        <w:t>менеджменту. URL: http://www.narodnaosvita.kie</w:t>
      </w:r>
      <w:r>
        <w:rPr>
          <w:rFonts w:ascii="Times New Roman" w:hAnsi="Times New Roman" w:cs="Times New Roman"/>
          <w:sz w:val="28"/>
          <w:szCs w:val="28"/>
          <w:lang w:val="uk-UA"/>
        </w:rPr>
        <w:t>v.ua/. (дата звернення 26.04.2026</w:t>
      </w:r>
      <w:r w:rsidRPr="00035520">
        <w:rPr>
          <w:rFonts w:ascii="Times New Roman" w:hAnsi="Times New Roman" w:cs="Times New Roman"/>
          <w:sz w:val="28"/>
          <w:szCs w:val="28"/>
          <w:lang w:val="uk-UA"/>
        </w:rPr>
        <w:t xml:space="preserve"> р.)</w:t>
      </w:r>
      <w:r>
        <w:rPr>
          <w:rFonts w:ascii="Times New Roman" w:hAnsi="Times New Roman" w:cs="Times New Roman"/>
          <w:sz w:val="28"/>
          <w:szCs w:val="28"/>
          <w:lang w:val="uk-UA"/>
        </w:rPr>
        <w:t>.</w:t>
      </w:r>
    </w:p>
    <w:p w14:paraId="5079ED98"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r w:rsidRPr="00FC3BD5">
        <w:rPr>
          <w:rFonts w:ascii="Times New Roman" w:hAnsi="Times New Roman" w:cs="Times New Roman"/>
          <w:sz w:val="28"/>
          <w:szCs w:val="28"/>
          <w:lang w:val="uk-UA"/>
        </w:rPr>
        <w:t>Максименко  С.</w:t>
      </w:r>
      <w:r>
        <w:rPr>
          <w:rFonts w:ascii="Times New Roman" w:hAnsi="Times New Roman" w:cs="Times New Roman"/>
          <w:sz w:val="28"/>
          <w:szCs w:val="28"/>
          <w:lang w:val="uk-UA"/>
        </w:rPr>
        <w:t xml:space="preserve"> </w:t>
      </w:r>
      <w:r w:rsidRPr="00FC3BD5">
        <w:rPr>
          <w:rFonts w:ascii="Times New Roman" w:hAnsi="Times New Roman" w:cs="Times New Roman"/>
          <w:sz w:val="28"/>
          <w:szCs w:val="28"/>
          <w:lang w:val="uk-UA"/>
        </w:rPr>
        <w:t>Д.  Інноваційний  менеджм</w:t>
      </w:r>
      <w:r>
        <w:rPr>
          <w:rFonts w:ascii="Times New Roman" w:hAnsi="Times New Roman" w:cs="Times New Roman"/>
          <w:sz w:val="28"/>
          <w:szCs w:val="28"/>
          <w:lang w:val="uk-UA"/>
        </w:rPr>
        <w:t xml:space="preserve">ент  в  освіті:  концепції  та </w:t>
      </w:r>
      <w:r w:rsidRPr="00FC3BD5">
        <w:rPr>
          <w:rFonts w:ascii="Times New Roman" w:hAnsi="Times New Roman" w:cs="Times New Roman"/>
          <w:sz w:val="28"/>
          <w:szCs w:val="28"/>
          <w:lang w:val="uk-UA"/>
        </w:rPr>
        <w:t>практика. Київ, 2019. 240 с.</w:t>
      </w:r>
    </w:p>
    <w:p w14:paraId="709CAE5E" w14:textId="77777777" w:rsidR="000542E3" w:rsidRPr="004D2658"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r w:rsidRPr="00FC3BD5">
        <w:rPr>
          <w:rFonts w:ascii="Times New Roman" w:hAnsi="Times New Roman" w:cs="Times New Roman"/>
          <w:sz w:val="28"/>
          <w:szCs w:val="28"/>
          <w:lang w:val="uk-UA"/>
        </w:rPr>
        <w:t xml:space="preserve">Мармаза  О.  І.  Менеджмент  освітньої  </w:t>
      </w:r>
      <w:r>
        <w:rPr>
          <w:rFonts w:ascii="Times New Roman" w:hAnsi="Times New Roman" w:cs="Times New Roman"/>
          <w:sz w:val="28"/>
          <w:szCs w:val="28"/>
          <w:lang w:val="uk-UA"/>
        </w:rPr>
        <w:t xml:space="preserve">організації.  Х.:  ТОВ  «Щедра </w:t>
      </w:r>
      <w:r w:rsidRPr="00FC3BD5">
        <w:rPr>
          <w:rFonts w:ascii="Times New Roman" w:hAnsi="Times New Roman" w:cs="Times New Roman"/>
          <w:sz w:val="28"/>
          <w:szCs w:val="28"/>
          <w:lang w:val="uk-UA"/>
        </w:rPr>
        <w:t>садиба», 2017. 126 с.</w:t>
      </w:r>
    </w:p>
    <w:p w14:paraId="45DA374C" w14:textId="77777777" w:rsidR="000542E3" w:rsidRPr="007C1B45"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17. </w:t>
      </w:r>
      <w:r w:rsidRPr="007C1B45">
        <w:rPr>
          <w:rFonts w:ascii="Times New Roman" w:hAnsi="Times New Roman" w:cs="Times New Roman"/>
          <w:sz w:val="28"/>
          <w:szCs w:val="28"/>
          <w:lang w:val="uk-UA"/>
        </w:rPr>
        <w:t>Маслак  О.,  Коробкова  І.  Інформаційне  забезпечення  процесу  управління  стратегічною  стійкі</w:t>
      </w:r>
      <w:r>
        <w:rPr>
          <w:rFonts w:ascii="Times New Roman" w:hAnsi="Times New Roman" w:cs="Times New Roman"/>
          <w:sz w:val="28"/>
          <w:szCs w:val="28"/>
          <w:lang w:val="uk-UA"/>
        </w:rPr>
        <w:t>стю  під</w:t>
      </w:r>
      <w:r w:rsidRPr="007C1B45">
        <w:rPr>
          <w:rFonts w:ascii="Times New Roman" w:hAnsi="Times New Roman" w:cs="Times New Roman"/>
          <w:sz w:val="28"/>
          <w:szCs w:val="28"/>
          <w:lang w:val="uk-UA"/>
        </w:rPr>
        <w:t>приємства. Інвестиції: практ</w:t>
      </w:r>
      <w:r>
        <w:rPr>
          <w:rFonts w:ascii="Times New Roman" w:hAnsi="Times New Roman" w:cs="Times New Roman"/>
          <w:sz w:val="28"/>
          <w:szCs w:val="28"/>
          <w:lang w:val="uk-UA"/>
        </w:rPr>
        <w:t>ика та досвід. 2015. № 4. С. 23-</w:t>
      </w:r>
      <w:r w:rsidRPr="007C1B45">
        <w:rPr>
          <w:rFonts w:ascii="Times New Roman" w:hAnsi="Times New Roman" w:cs="Times New Roman"/>
          <w:sz w:val="28"/>
          <w:szCs w:val="28"/>
          <w:lang w:val="uk-UA"/>
        </w:rPr>
        <w:t>25.</w:t>
      </w:r>
    </w:p>
    <w:p w14:paraId="067A7602" w14:textId="636A2759" w:rsidR="000542E3" w:rsidRPr="00E32F38"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w:t>
      </w:r>
      <w:r w:rsidRPr="00BF1E9B">
        <w:rPr>
          <w:rFonts w:ascii="Times New Roman" w:hAnsi="Times New Roman" w:cs="Times New Roman"/>
          <w:sz w:val="28"/>
          <w:szCs w:val="28"/>
          <w:lang w:val="uk-UA"/>
        </w:rPr>
        <w:t>Моргулець О. Б. Управління вищим навчальним закладом як суб’єктом</w:t>
      </w:r>
      <w:r>
        <w:rPr>
          <w:rFonts w:ascii="Times New Roman" w:hAnsi="Times New Roman" w:cs="Times New Roman"/>
          <w:sz w:val="28"/>
          <w:szCs w:val="28"/>
          <w:lang w:val="uk-UA"/>
        </w:rPr>
        <w:t xml:space="preserve"> ринку : монографія. Київ : </w:t>
      </w:r>
      <w:r w:rsidRPr="00BF1E9B">
        <w:rPr>
          <w:rFonts w:ascii="Times New Roman" w:hAnsi="Times New Roman" w:cs="Times New Roman"/>
          <w:sz w:val="28"/>
          <w:szCs w:val="28"/>
          <w:lang w:val="uk-UA"/>
        </w:rPr>
        <w:t>КНУТД, 2017. 454 с.</w:t>
      </w:r>
    </w:p>
    <w:p w14:paraId="230DD42A"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sidRPr="000E28C2">
        <w:rPr>
          <w:rFonts w:ascii="Times New Roman" w:hAnsi="Times New Roman" w:cs="Times New Roman"/>
          <w:sz w:val="28"/>
          <w:szCs w:val="28"/>
          <w:lang w:val="ru-RU"/>
        </w:rPr>
        <w:t>Олександр Костюк.  Чи  доцільно  моніторити працевлаштування. Освіта.</w:t>
      </w:r>
      <w:r w:rsidRPr="000E28C2">
        <w:rPr>
          <w:rFonts w:ascii="Times New Roman" w:hAnsi="Times New Roman" w:cs="Times New Roman"/>
          <w:sz w:val="28"/>
          <w:szCs w:val="28"/>
        </w:rPr>
        <w:t>UA</w:t>
      </w:r>
      <w:r w:rsidRPr="000E28C2">
        <w:rPr>
          <w:rFonts w:ascii="Times New Roman" w:hAnsi="Times New Roman" w:cs="Times New Roman"/>
          <w:sz w:val="28"/>
          <w:szCs w:val="28"/>
          <w:lang w:val="ru-RU"/>
        </w:rPr>
        <w:t xml:space="preserve">.  </w:t>
      </w:r>
      <w:r w:rsidRPr="000E28C2">
        <w:rPr>
          <w:rFonts w:ascii="Times New Roman" w:hAnsi="Times New Roman" w:cs="Times New Roman"/>
          <w:sz w:val="28"/>
          <w:szCs w:val="28"/>
        </w:rPr>
        <w:t>URL</w:t>
      </w:r>
      <w:r w:rsidRPr="000E28C2">
        <w:rPr>
          <w:rFonts w:ascii="Times New Roman" w:hAnsi="Times New Roman" w:cs="Times New Roman"/>
          <w:sz w:val="28"/>
          <w:szCs w:val="28"/>
          <w:lang w:val="ru-RU"/>
        </w:rPr>
        <w:t xml:space="preserve">: </w:t>
      </w:r>
      <w:r w:rsidRPr="000E28C2">
        <w:rPr>
          <w:rFonts w:ascii="Times New Roman" w:hAnsi="Times New Roman" w:cs="Times New Roman"/>
          <w:sz w:val="28"/>
          <w:szCs w:val="28"/>
        </w:rPr>
        <w:t>https</w:t>
      </w:r>
      <w:r w:rsidRPr="000E28C2">
        <w:rPr>
          <w:rFonts w:ascii="Times New Roman" w:hAnsi="Times New Roman" w:cs="Times New Roman"/>
          <w:sz w:val="28"/>
          <w:szCs w:val="28"/>
          <w:lang w:val="ru-RU"/>
        </w:rPr>
        <w:t>://</w:t>
      </w:r>
      <w:r w:rsidRPr="000E28C2">
        <w:rPr>
          <w:rFonts w:ascii="Times New Roman" w:hAnsi="Times New Roman" w:cs="Times New Roman"/>
          <w:sz w:val="28"/>
          <w:szCs w:val="28"/>
        </w:rPr>
        <w:t>osvita</w:t>
      </w:r>
      <w:r w:rsidRPr="000E28C2">
        <w:rPr>
          <w:rFonts w:ascii="Times New Roman" w:hAnsi="Times New Roman" w:cs="Times New Roman"/>
          <w:sz w:val="28"/>
          <w:szCs w:val="28"/>
          <w:lang w:val="ru-RU"/>
        </w:rPr>
        <w:t>.</w:t>
      </w:r>
      <w:r w:rsidRPr="000E28C2">
        <w:rPr>
          <w:rFonts w:ascii="Times New Roman" w:hAnsi="Times New Roman" w:cs="Times New Roman"/>
          <w:sz w:val="28"/>
          <w:szCs w:val="28"/>
        </w:rPr>
        <w:t>ua</w:t>
      </w:r>
      <w:r w:rsidRPr="000E28C2">
        <w:rPr>
          <w:rFonts w:ascii="Times New Roman" w:hAnsi="Times New Roman" w:cs="Times New Roman"/>
          <w:sz w:val="28"/>
          <w:szCs w:val="28"/>
          <w:lang w:val="ru-RU"/>
        </w:rPr>
        <w:t>/</w:t>
      </w:r>
      <w:r w:rsidRPr="000E28C2">
        <w:rPr>
          <w:rFonts w:ascii="Times New Roman" w:hAnsi="Times New Roman" w:cs="Times New Roman"/>
          <w:sz w:val="28"/>
          <w:szCs w:val="28"/>
        </w:rPr>
        <w:t>blogs</w:t>
      </w:r>
      <w:r w:rsidRPr="000E28C2">
        <w:rPr>
          <w:rFonts w:ascii="Times New Roman" w:hAnsi="Times New Roman" w:cs="Times New Roman"/>
          <w:sz w:val="28"/>
          <w:szCs w:val="28"/>
          <w:lang w:val="ru-RU"/>
        </w:rPr>
        <w:t xml:space="preserve">/85779/ (дата </w:t>
      </w:r>
      <w:r w:rsidRPr="000542E3">
        <w:rPr>
          <w:rFonts w:ascii="Times New Roman" w:hAnsi="Times New Roman" w:cs="Times New Roman"/>
          <w:sz w:val="28"/>
          <w:szCs w:val="28"/>
          <w:lang w:val="ru-RU"/>
        </w:rPr>
        <w:t>звернення: 26.</w:t>
      </w:r>
      <w:r>
        <w:rPr>
          <w:rFonts w:ascii="Times New Roman" w:hAnsi="Times New Roman" w:cs="Times New Roman"/>
          <w:sz w:val="28"/>
          <w:szCs w:val="28"/>
          <w:lang w:val="uk-UA"/>
        </w:rPr>
        <w:t>04</w:t>
      </w:r>
      <w:r w:rsidRPr="000542E3">
        <w:rPr>
          <w:rFonts w:ascii="Times New Roman" w:hAnsi="Times New Roman" w:cs="Times New Roman"/>
          <w:sz w:val="28"/>
          <w:szCs w:val="28"/>
          <w:lang w:val="ru-RU"/>
        </w:rPr>
        <w:t>.202</w:t>
      </w:r>
      <w:r>
        <w:rPr>
          <w:rFonts w:ascii="Times New Roman" w:hAnsi="Times New Roman" w:cs="Times New Roman"/>
          <w:sz w:val="28"/>
          <w:szCs w:val="28"/>
          <w:lang w:val="uk-UA"/>
        </w:rPr>
        <w:t>6</w:t>
      </w:r>
      <w:r w:rsidRPr="000542E3">
        <w:rPr>
          <w:rFonts w:ascii="Times New Roman" w:hAnsi="Times New Roman" w:cs="Times New Roman"/>
          <w:sz w:val="28"/>
          <w:szCs w:val="28"/>
          <w:lang w:val="ru-RU"/>
        </w:rPr>
        <w:t>).</w:t>
      </w:r>
    </w:p>
    <w:p w14:paraId="649113E4"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w:t>
      </w:r>
      <w:r w:rsidRPr="00831D89">
        <w:rPr>
          <w:rFonts w:ascii="Times New Roman" w:hAnsi="Times New Roman" w:cs="Times New Roman"/>
          <w:sz w:val="28"/>
          <w:szCs w:val="28"/>
          <w:lang w:val="uk-UA"/>
        </w:rPr>
        <w:t xml:space="preserve">Положення про акредитацію освітніх програм, за якими здійснюється підготовка здобувачів вищої освіти : затверджено наказом Міністерства освіти і науки України від 15 травня 2024 р. № 686. </w:t>
      </w:r>
      <w:r w:rsidRPr="00831D89">
        <w:rPr>
          <w:rFonts w:ascii="Times New Roman" w:hAnsi="Times New Roman" w:cs="Times New Roman"/>
          <w:sz w:val="28"/>
          <w:szCs w:val="28"/>
        </w:rPr>
        <w:t>URL</w:t>
      </w:r>
      <w:r w:rsidRPr="000542E3">
        <w:rPr>
          <w:rFonts w:ascii="Times New Roman" w:hAnsi="Times New Roman" w:cs="Times New Roman"/>
          <w:sz w:val="28"/>
          <w:szCs w:val="28"/>
          <w:lang w:val="ru-RU"/>
        </w:rPr>
        <w:t xml:space="preserve">: </w:t>
      </w:r>
      <w:hyperlink r:id="rId21" w:history="1">
        <w:r w:rsidRPr="00831D89">
          <w:rPr>
            <w:rStyle w:val="Hyperlink"/>
            <w:rFonts w:ascii="Times New Roman" w:hAnsi="Times New Roman" w:cs="Times New Roman"/>
            <w:sz w:val="28"/>
            <w:szCs w:val="28"/>
          </w:rPr>
          <w:t>https</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zakon</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rada</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gov</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ua</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laws</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show</w:t>
        </w:r>
        <w:r w:rsidRPr="000542E3">
          <w:rPr>
            <w:rStyle w:val="Hyperlink"/>
            <w:rFonts w:ascii="Times New Roman" w:hAnsi="Times New Roman" w:cs="Times New Roman"/>
            <w:sz w:val="28"/>
            <w:szCs w:val="28"/>
            <w:lang w:val="ru-RU"/>
          </w:rPr>
          <w:t>/</w:t>
        </w:r>
        <w:r w:rsidRPr="00831D89">
          <w:rPr>
            <w:rStyle w:val="Hyperlink"/>
            <w:rFonts w:ascii="Times New Roman" w:hAnsi="Times New Roman" w:cs="Times New Roman"/>
            <w:sz w:val="28"/>
            <w:szCs w:val="28"/>
          </w:rPr>
          <w:t>z</w:t>
        </w:r>
        <w:r w:rsidRPr="000542E3">
          <w:rPr>
            <w:rStyle w:val="Hyperlink"/>
            <w:rFonts w:ascii="Times New Roman" w:hAnsi="Times New Roman" w:cs="Times New Roman"/>
            <w:sz w:val="28"/>
            <w:szCs w:val="28"/>
            <w:lang w:val="ru-RU"/>
          </w:rPr>
          <w:t>0978-24</w:t>
        </w:r>
      </w:hyperlink>
      <w:r w:rsidRPr="000542E3">
        <w:rPr>
          <w:rFonts w:ascii="Times New Roman" w:hAnsi="Times New Roman" w:cs="Times New Roman"/>
          <w:sz w:val="28"/>
          <w:szCs w:val="28"/>
          <w:lang w:val="ru-RU"/>
        </w:rPr>
        <w:t xml:space="preserve"> (дата звернення: </w:t>
      </w:r>
      <w:r>
        <w:rPr>
          <w:rFonts w:ascii="Times New Roman" w:hAnsi="Times New Roman" w:cs="Times New Roman"/>
          <w:sz w:val="28"/>
          <w:szCs w:val="28"/>
          <w:lang w:val="uk-UA"/>
        </w:rPr>
        <w:t>12</w:t>
      </w:r>
      <w:r w:rsidRPr="000542E3">
        <w:rPr>
          <w:rFonts w:ascii="Times New Roman" w:hAnsi="Times New Roman" w:cs="Times New Roman"/>
          <w:sz w:val="28"/>
          <w:szCs w:val="28"/>
          <w:lang w:val="ru-RU"/>
        </w:rPr>
        <w:t>.0</w:t>
      </w:r>
      <w:r>
        <w:rPr>
          <w:rFonts w:ascii="Times New Roman" w:hAnsi="Times New Roman" w:cs="Times New Roman"/>
          <w:sz w:val="28"/>
          <w:szCs w:val="28"/>
          <w:lang w:val="uk-UA"/>
        </w:rPr>
        <w:t>5</w:t>
      </w:r>
      <w:r w:rsidRPr="000542E3">
        <w:rPr>
          <w:rFonts w:ascii="Times New Roman" w:hAnsi="Times New Roman" w:cs="Times New Roman"/>
          <w:sz w:val="28"/>
          <w:szCs w:val="28"/>
          <w:lang w:val="ru-RU"/>
        </w:rPr>
        <w:t>.2026).</w:t>
      </w:r>
    </w:p>
    <w:p w14:paraId="2CB4FA5B" w14:textId="77777777" w:rsidR="000542E3" w:rsidRPr="00E242CE"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Pr="00E242CE">
        <w:rPr>
          <w:rFonts w:ascii="Times New Roman" w:hAnsi="Times New Roman" w:cs="Times New Roman"/>
          <w:sz w:val="28"/>
          <w:szCs w:val="28"/>
          <w:lang w:val="uk-UA"/>
        </w:rPr>
        <w:t>Прігунов О. В., Яворська Ю. Л. Проце</w:t>
      </w:r>
      <w:r>
        <w:rPr>
          <w:rFonts w:ascii="Times New Roman" w:hAnsi="Times New Roman" w:cs="Times New Roman"/>
          <w:sz w:val="28"/>
          <w:szCs w:val="28"/>
          <w:lang w:val="uk-UA"/>
        </w:rPr>
        <w:t xml:space="preserve">си формування аналітичної бази </w:t>
      </w:r>
      <w:r w:rsidRPr="00E242CE">
        <w:rPr>
          <w:rFonts w:ascii="Times New Roman" w:hAnsi="Times New Roman" w:cs="Times New Roman"/>
          <w:sz w:val="28"/>
          <w:szCs w:val="28"/>
          <w:lang w:val="uk-UA"/>
        </w:rPr>
        <w:t>даних для моніторингу кар’єрного розвитку випускників із застосуванням бізнес-аналітики.  Науковий  журнал  «Економіка  і  організація  управління».  Випуск  3, 2025</w:t>
      </w:r>
      <w:r>
        <w:rPr>
          <w:rFonts w:ascii="Times New Roman" w:hAnsi="Times New Roman" w:cs="Times New Roman"/>
          <w:sz w:val="28"/>
          <w:szCs w:val="28"/>
          <w:lang w:val="uk-UA"/>
        </w:rPr>
        <w:t>.</w:t>
      </w:r>
    </w:p>
    <w:p w14:paraId="35F53772" w14:textId="77777777" w:rsidR="000542E3" w:rsidRPr="00F5546B"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F5546B">
        <w:rPr>
          <w:rFonts w:ascii="Times New Roman" w:hAnsi="Times New Roman" w:cs="Times New Roman"/>
          <w:sz w:val="28"/>
          <w:szCs w:val="28"/>
          <w:lang w:val="uk-UA"/>
        </w:rPr>
        <w:t>Прототип  дашборду  про  працевлаштування  випускників  ДонНУ імені  Васи</w:t>
      </w:r>
      <w:r>
        <w:rPr>
          <w:rFonts w:ascii="Times New Roman" w:hAnsi="Times New Roman" w:cs="Times New Roman"/>
          <w:sz w:val="28"/>
          <w:szCs w:val="28"/>
          <w:lang w:val="uk-UA"/>
        </w:rPr>
        <w:t xml:space="preserve">ля  Стуса  у  Power  BI.  URL: </w:t>
      </w:r>
      <w:r w:rsidRPr="00F5546B">
        <w:rPr>
          <w:rFonts w:ascii="Times New Roman" w:hAnsi="Times New Roman" w:cs="Times New Roman"/>
          <w:sz w:val="28"/>
          <w:szCs w:val="28"/>
          <w:lang w:val="uk-UA"/>
        </w:rPr>
        <w:t>https://app.powerbi.com/links/uYPG3yzP</w:t>
      </w:r>
      <w:r>
        <w:rPr>
          <w:rFonts w:ascii="Times New Roman" w:hAnsi="Times New Roman" w:cs="Times New Roman"/>
          <w:sz w:val="28"/>
          <w:szCs w:val="28"/>
          <w:lang w:val="uk-UA"/>
        </w:rPr>
        <w:t>Bt?ctid=1d80d581-8e6a-4af6-9222</w:t>
      </w:r>
      <w:r w:rsidRPr="00F5546B">
        <w:rPr>
          <w:rFonts w:ascii="Times New Roman" w:hAnsi="Times New Roman" w:cs="Times New Roman"/>
          <w:sz w:val="28"/>
          <w:szCs w:val="28"/>
          <w:lang w:val="uk-UA"/>
        </w:rPr>
        <w:t>9610b1bea4e1&amp;pbi_source=linkShare&amp;bookmarkGuid=7ed04be8-09c7-40ae-8d6c-b46</w:t>
      </w:r>
      <w:r>
        <w:rPr>
          <w:rFonts w:ascii="Times New Roman" w:hAnsi="Times New Roman" w:cs="Times New Roman"/>
          <w:sz w:val="28"/>
          <w:szCs w:val="28"/>
          <w:lang w:val="uk-UA"/>
        </w:rPr>
        <w:t>0d06966ca (дата звернення: 16.04.2026</w:t>
      </w:r>
      <w:r w:rsidRPr="00F5546B">
        <w:rPr>
          <w:rFonts w:ascii="Times New Roman" w:hAnsi="Times New Roman" w:cs="Times New Roman"/>
          <w:sz w:val="28"/>
          <w:szCs w:val="28"/>
          <w:lang w:val="uk-UA"/>
        </w:rPr>
        <w:t>).</w:t>
      </w:r>
    </w:p>
    <w:p w14:paraId="1B5CE7B5"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Pr="006D3B02">
        <w:rPr>
          <w:rFonts w:ascii="Times New Roman" w:hAnsi="Times New Roman" w:cs="Times New Roman"/>
          <w:sz w:val="28"/>
          <w:szCs w:val="28"/>
          <w:lang w:val="uk-UA"/>
        </w:rPr>
        <w:t xml:space="preserve">Сновидович І. Моніторинг працевлаштування і кар’єри випускників в управлінні якістю вищої освіти (на прикладі Львівського університету). </w:t>
      </w:r>
      <w:r w:rsidRPr="00044F59">
        <w:rPr>
          <w:rFonts w:ascii="Times New Roman" w:hAnsi="Times New Roman" w:cs="Times New Roman"/>
          <w:sz w:val="28"/>
          <w:szCs w:val="28"/>
          <w:lang w:val="uk-UA"/>
        </w:rPr>
        <w:t>Вісник Львівського університету. Серія ек</w:t>
      </w:r>
      <w:r>
        <w:rPr>
          <w:rFonts w:ascii="Times New Roman" w:hAnsi="Times New Roman" w:cs="Times New Roman"/>
          <w:sz w:val="28"/>
          <w:szCs w:val="28"/>
          <w:lang w:val="uk-UA"/>
        </w:rPr>
        <w:t>ономічна. 2021. Вип. 60. С. 199-</w:t>
      </w:r>
      <w:r w:rsidRPr="00044F59">
        <w:rPr>
          <w:rFonts w:ascii="Times New Roman" w:hAnsi="Times New Roman" w:cs="Times New Roman"/>
          <w:sz w:val="28"/>
          <w:szCs w:val="28"/>
          <w:lang w:val="uk-UA"/>
        </w:rPr>
        <w:t xml:space="preserve">211. </w:t>
      </w:r>
      <w:r w:rsidRPr="006D3B02">
        <w:rPr>
          <w:rFonts w:ascii="Times New Roman" w:hAnsi="Times New Roman" w:cs="Times New Roman"/>
          <w:sz w:val="28"/>
          <w:szCs w:val="28"/>
        </w:rPr>
        <w:t>DOI</w:t>
      </w:r>
      <w:r w:rsidRPr="00044F59">
        <w:rPr>
          <w:rFonts w:ascii="Times New Roman" w:hAnsi="Times New Roman" w:cs="Times New Roman"/>
          <w:sz w:val="28"/>
          <w:szCs w:val="28"/>
          <w:lang w:val="uk-UA"/>
        </w:rPr>
        <w:t>: 10.30970/</w:t>
      </w:r>
      <w:r w:rsidRPr="006D3B02">
        <w:rPr>
          <w:rFonts w:ascii="Times New Roman" w:hAnsi="Times New Roman" w:cs="Times New Roman"/>
          <w:sz w:val="28"/>
          <w:szCs w:val="28"/>
        </w:rPr>
        <w:t>ves</w:t>
      </w:r>
      <w:r w:rsidRPr="00044F59">
        <w:rPr>
          <w:rFonts w:ascii="Times New Roman" w:hAnsi="Times New Roman" w:cs="Times New Roman"/>
          <w:sz w:val="28"/>
          <w:szCs w:val="28"/>
          <w:lang w:val="uk-UA"/>
        </w:rPr>
        <w:t>.2021.60.0.6017.</w:t>
      </w:r>
    </w:p>
    <w:p w14:paraId="5631D5AE" w14:textId="77777777" w:rsidR="000542E3" w:rsidRPr="000118B1"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Pr="000118B1">
        <w:rPr>
          <w:rFonts w:ascii="Times New Roman" w:hAnsi="Times New Roman" w:cs="Times New Roman"/>
          <w:sz w:val="28"/>
          <w:szCs w:val="28"/>
          <w:lang w:val="uk-UA"/>
        </w:rPr>
        <w:t>Сновидович  І.Г.  Стан  молодіжного  ринку  праці  у  ча</w:t>
      </w:r>
      <w:r>
        <w:rPr>
          <w:rFonts w:ascii="Times New Roman" w:hAnsi="Times New Roman" w:cs="Times New Roman"/>
          <w:sz w:val="28"/>
          <w:szCs w:val="28"/>
          <w:lang w:val="uk-UA"/>
        </w:rPr>
        <w:t xml:space="preserve">с  кризи.  Цифровізація  науки </w:t>
      </w:r>
      <w:r w:rsidRPr="000118B1">
        <w:rPr>
          <w:rFonts w:ascii="Times New Roman" w:hAnsi="Times New Roman" w:cs="Times New Roman"/>
          <w:sz w:val="28"/>
          <w:szCs w:val="28"/>
          <w:lang w:val="uk-UA"/>
        </w:rPr>
        <w:t xml:space="preserve">та  сучасні  тренди  її  розвитку:  матеріали  I  міжнародної  студентської  наукової конференції (Т. 1), 2021. С. 61-63. URL: </w:t>
      </w:r>
      <w:r w:rsidRPr="000118B1">
        <w:rPr>
          <w:rFonts w:ascii="Times New Roman" w:hAnsi="Times New Roman" w:cs="Times New Roman"/>
          <w:sz w:val="28"/>
          <w:szCs w:val="28"/>
          <w:lang w:val="uk-UA"/>
        </w:rPr>
        <w:lastRenderedPageBreak/>
        <w:t>https://ojs.ukrlogos.in.ua/index.php/liga/issue/view/26.03</w:t>
      </w:r>
      <w:r>
        <w:rPr>
          <w:rFonts w:ascii="Times New Roman" w:hAnsi="Times New Roman" w:cs="Times New Roman"/>
          <w:sz w:val="28"/>
          <w:szCs w:val="28"/>
          <w:lang w:val="uk-UA"/>
        </w:rPr>
        <w:t>.2021/484 (дата звернення: 06.04.2026</w:t>
      </w:r>
      <w:r w:rsidRPr="000118B1">
        <w:rPr>
          <w:rFonts w:ascii="Times New Roman" w:hAnsi="Times New Roman" w:cs="Times New Roman"/>
          <w:sz w:val="28"/>
          <w:szCs w:val="28"/>
          <w:lang w:val="uk-UA"/>
        </w:rPr>
        <w:t>).</w:t>
      </w:r>
    </w:p>
    <w:p w14:paraId="50DF66A0" w14:textId="77777777" w:rsidR="000542E3" w:rsidRDefault="000542E3" w:rsidP="000542E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 xml:space="preserve">25. </w:t>
      </w:r>
      <w:r w:rsidRPr="00FD7BF9">
        <w:rPr>
          <w:rFonts w:ascii="Times New Roman" w:hAnsi="Times New Roman" w:cs="Times New Roman"/>
          <w:sz w:val="28"/>
          <w:szCs w:val="28"/>
          <w:lang w:val="ru-RU"/>
        </w:rPr>
        <w:t>Стратегія ІФНТУНГ на 2024–2028 рр.</w:t>
      </w:r>
      <w:r>
        <w:rPr>
          <w:rFonts w:ascii="Times New Roman" w:hAnsi="Times New Roman" w:cs="Times New Roman"/>
          <w:sz w:val="28"/>
          <w:szCs w:val="28"/>
          <w:lang w:val="uk-UA"/>
        </w:rPr>
        <w:t xml:space="preserve"> </w:t>
      </w:r>
      <w:r w:rsidRPr="00095D83">
        <w:rPr>
          <w:rFonts w:ascii="Times New Roman" w:hAnsi="Times New Roman" w:cs="Times New Roman"/>
          <w:sz w:val="28"/>
          <w:szCs w:val="28"/>
        </w:rPr>
        <w:t>URL</w:t>
      </w:r>
      <w:r w:rsidRPr="00FD7BF9">
        <w:rPr>
          <w:rFonts w:ascii="Times New Roman" w:hAnsi="Times New Roman" w:cs="Times New Roman"/>
          <w:sz w:val="28"/>
          <w:szCs w:val="28"/>
          <w:lang w:val="ru-RU"/>
        </w:rPr>
        <w:t xml:space="preserve">: </w:t>
      </w:r>
      <w:hyperlink r:id="rId22" w:tgtFrame="_new" w:history="1">
        <w:r w:rsidRPr="00095D83">
          <w:rPr>
            <w:rStyle w:val="Hyperlink"/>
            <w:rFonts w:ascii="Times New Roman" w:hAnsi="Times New Roman" w:cs="Times New Roman"/>
            <w:sz w:val="28"/>
            <w:szCs w:val="28"/>
          </w:rPr>
          <w:t>https</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nung</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edu</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ua</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content</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stratehiya</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ifntunh</w:t>
        </w:r>
        <w:r w:rsidRPr="00FD7BF9">
          <w:rPr>
            <w:rStyle w:val="Hyperlink"/>
            <w:rFonts w:ascii="Times New Roman" w:hAnsi="Times New Roman" w:cs="Times New Roman"/>
            <w:sz w:val="28"/>
            <w:szCs w:val="28"/>
            <w:lang w:val="ru-RU"/>
          </w:rPr>
          <w:t>-</w:t>
        </w:r>
        <w:r w:rsidRPr="00095D83">
          <w:rPr>
            <w:rStyle w:val="Hyperlink"/>
            <w:rFonts w:ascii="Times New Roman" w:hAnsi="Times New Roman" w:cs="Times New Roman"/>
            <w:sz w:val="28"/>
            <w:szCs w:val="28"/>
          </w:rPr>
          <w:t>na</w:t>
        </w:r>
        <w:r w:rsidRPr="00FD7BF9">
          <w:rPr>
            <w:rStyle w:val="Hyperlink"/>
            <w:rFonts w:ascii="Times New Roman" w:hAnsi="Times New Roman" w:cs="Times New Roman"/>
            <w:sz w:val="28"/>
            <w:szCs w:val="28"/>
            <w:lang w:val="ru-RU"/>
          </w:rPr>
          <w:t>-2024-2028-</w:t>
        </w:r>
        <w:r w:rsidRPr="00095D83">
          <w:rPr>
            <w:rStyle w:val="Hyperlink"/>
            <w:rFonts w:ascii="Times New Roman" w:hAnsi="Times New Roman" w:cs="Times New Roman"/>
            <w:sz w:val="28"/>
            <w:szCs w:val="28"/>
          </w:rPr>
          <w:t>roky</w:t>
        </w:r>
      </w:hyperlink>
      <w:r>
        <w:rPr>
          <w:rFonts w:ascii="Times New Roman" w:hAnsi="Times New Roman" w:cs="Times New Roman"/>
          <w:sz w:val="28"/>
          <w:szCs w:val="28"/>
          <w:lang w:val="uk-UA"/>
        </w:rPr>
        <w:t xml:space="preserve"> </w:t>
      </w:r>
      <w:r w:rsidRPr="00FD7BF9">
        <w:rPr>
          <w:rFonts w:ascii="Times New Roman" w:hAnsi="Times New Roman" w:cs="Times New Roman"/>
          <w:sz w:val="28"/>
          <w:szCs w:val="28"/>
          <w:lang w:val="ru-RU"/>
        </w:rPr>
        <w:t>(дата звернення: 15.0</w:t>
      </w:r>
      <w:r>
        <w:rPr>
          <w:rFonts w:ascii="Times New Roman" w:hAnsi="Times New Roman" w:cs="Times New Roman"/>
          <w:sz w:val="28"/>
          <w:szCs w:val="28"/>
          <w:lang w:val="uk-UA"/>
        </w:rPr>
        <w:t>5</w:t>
      </w:r>
      <w:r w:rsidRPr="00FD7BF9">
        <w:rPr>
          <w:rFonts w:ascii="Times New Roman" w:hAnsi="Times New Roman" w:cs="Times New Roman"/>
          <w:sz w:val="28"/>
          <w:szCs w:val="28"/>
          <w:lang w:val="ru-RU"/>
        </w:rPr>
        <w:t>.2026).</w:t>
      </w:r>
    </w:p>
    <w:p w14:paraId="78B31A37" w14:textId="46591AE9" w:rsidR="000542E3" w:rsidRPr="00044F59"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w:t>
      </w:r>
      <w:r w:rsidRPr="00044F59">
        <w:rPr>
          <w:rFonts w:ascii="Times New Roman" w:hAnsi="Times New Roman" w:cs="Times New Roman"/>
          <w:sz w:val="28"/>
          <w:szCs w:val="28"/>
          <w:lang w:val="uk-UA"/>
        </w:rPr>
        <w:t>Стратегія цифрової трансформації освіти і науки У</w:t>
      </w:r>
      <w:r>
        <w:rPr>
          <w:rFonts w:ascii="Times New Roman" w:hAnsi="Times New Roman" w:cs="Times New Roman"/>
          <w:sz w:val="28"/>
          <w:szCs w:val="28"/>
          <w:lang w:val="uk-UA"/>
        </w:rPr>
        <w:t xml:space="preserve">країни на 2022–2026 роки. URL: </w:t>
      </w:r>
      <w:r w:rsidRPr="00044F59">
        <w:rPr>
          <w:rFonts w:ascii="Times New Roman" w:hAnsi="Times New Roman" w:cs="Times New Roman"/>
          <w:sz w:val="28"/>
          <w:szCs w:val="28"/>
          <w:lang w:val="uk-UA"/>
        </w:rPr>
        <w:t>https://mon.gov.ua/ (дата звернення: 06.04.</w:t>
      </w:r>
      <w:r>
        <w:rPr>
          <w:rFonts w:ascii="Times New Roman" w:hAnsi="Times New Roman" w:cs="Times New Roman"/>
          <w:sz w:val="28"/>
          <w:szCs w:val="28"/>
          <w:lang w:val="uk-UA"/>
        </w:rPr>
        <w:t>2026</w:t>
      </w:r>
      <w:r w:rsidRPr="00044F59">
        <w:rPr>
          <w:rFonts w:ascii="Times New Roman" w:hAnsi="Times New Roman" w:cs="Times New Roman"/>
          <w:sz w:val="28"/>
          <w:szCs w:val="28"/>
          <w:lang w:val="uk-UA"/>
        </w:rPr>
        <w:t>).</w:t>
      </w:r>
    </w:p>
    <w:p w14:paraId="0A01AC5D"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r w:rsidRPr="005C3456">
        <w:rPr>
          <w:rFonts w:ascii="Times New Roman" w:hAnsi="Times New Roman" w:cs="Times New Roman"/>
          <w:sz w:val="28"/>
          <w:szCs w:val="28"/>
          <w:lang w:val="uk-UA"/>
        </w:rPr>
        <w:t>Траєкторії кар’єри випускників ЗВО і ЗФПО: МОН презентує звіт із Моніторингу  працевлаштування  випускни</w:t>
      </w:r>
      <w:r>
        <w:rPr>
          <w:rFonts w:ascii="Times New Roman" w:hAnsi="Times New Roman" w:cs="Times New Roman"/>
          <w:sz w:val="28"/>
          <w:szCs w:val="28"/>
          <w:lang w:val="uk-UA"/>
        </w:rPr>
        <w:t xml:space="preserve">ків-бюджетників.  Міністерство </w:t>
      </w:r>
      <w:r w:rsidRPr="005C3456">
        <w:rPr>
          <w:rFonts w:ascii="Times New Roman" w:hAnsi="Times New Roman" w:cs="Times New Roman"/>
          <w:sz w:val="28"/>
          <w:szCs w:val="28"/>
          <w:lang w:val="uk-UA"/>
        </w:rPr>
        <w:t>освіти і науки України. URL: https://mon.gov.ua/news</w:t>
      </w:r>
      <w:r>
        <w:rPr>
          <w:rFonts w:ascii="Times New Roman" w:hAnsi="Times New Roman" w:cs="Times New Roman"/>
          <w:sz w:val="28"/>
          <w:szCs w:val="28"/>
          <w:lang w:val="uk-UA"/>
        </w:rPr>
        <w:t>/traektorii-kareri-vipusknikiv-</w:t>
      </w:r>
      <w:r w:rsidRPr="005C3456">
        <w:rPr>
          <w:rFonts w:ascii="Times New Roman" w:hAnsi="Times New Roman" w:cs="Times New Roman"/>
          <w:sz w:val="28"/>
          <w:szCs w:val="28"/>
          <w:lang w:val="uk-UA"/>
        </w:rPr>
        <w:t>zvo-i-zfpo-mon-prezentue-zvit-iz-monitoringu-p</w:t>
      </w:r>
      <w:r>
        <w:rPr>
          <w:rFonts w:ascii="Times New Roman" w:hAnsi="Times New Roman" w:cs="Times New Roman"/>
          <w:sz w:val="28"/>
          <w:szCs w:val="28"/>
          <w:lang w:val="uk-UA"/>
        </w:rPr>
        <w:t>ratsevlashtuvannya-vipusknikiv-</w:t>
      </w:r>
      <w:r w:rsidRPr="005C3456">
        <w:rPr>
          <w:rFonts w:ascii="Times New Roman" w:hAnsi="Times New Roman" w:cs="Times New Roman"/>
          <w:sz w:val="28"/>
          <w:szCs w:val="28"/>
          <w:lang w:val="uk-UA"/>
        </w:rPr>
        <w:t>byud</w:t>
      </w:r>
      <w:r>
        <w:rPr>
          <w:rFonts w:ascii="Times New Roman" w:hAnsi="Times New Roman" w:cs="Times New Roman"/>
          <w:sz w:val="28"/>
          <w:szCs w:val="28"/>
          <w:lang w:val="uk-UA"/>
        </w:rPr>
        <w:t>zhetnikiv (дата звернення: 26.05.2026</w:t>
      </w:r>
      <w:r w:rsidRPr="005C3456">
        <w:rPr>
          <w:rFonts w:ascii="Times New Roman" w:hAnsi="Times New Roman" w:cs="Times New Roman"/>
          <w:sz w:val="28"/>
          <w:szCs w:val="28"/>
          <w:lang w:val="uk-UA"/>
        </w:rPr>
        <w:t>).</w:t>
      </w:r>
    </w:p>
    <w:p w14:paraId="7D3E3357" w14:textId="77777777" w:rsidR="000542E3" w:rsidRPr="00044F59"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r w:rsidRPr="00044F59">
        <w:rPr>
          <w:rFonts w:ascii="Times New Roman" w:hAnsi="Times New Roman" w:cs="Times New Roman"/>
          <w:sz w:val="28"/>
          <w:szCs w:val="28"/>
          <w:lang w:val="uk-UA"/>
        </w:rPr>
        <w:t>Трансформаційні процеси у суспільній та соціокультур</w:t>
      </w:r>
      <w:r>
        <w:rPr>
          <w:rFonts w:ascii="Times New Roman" w:hAnsi="Times New Roman" w:cs="Times New Roman"/>
          <w:sz w:val="28"/>
          <w:szCs w:val="28"/>
          <w:lang w:val="uk-UA"/>
        </w:rPr>
        <w:t>ній сферах України / О. М. Ані-</w:t>
      </w:r>
      <w:r w:rsidRPr="00044F59">
        <w:rPr>
          <w:rFonts w:ascii="Times New Roman" w:hAnsi="Times New Roman" w:cs="Times New Roman"/>
          <w:sz w:val="28"/>
          <w:szCs w:val="28"/>
          <w:lang w:val="uk-UA"/>
        </w:rPr>
        <w:t>сімова,  Л. А. Ковальська,  Г. П. Лукаш,  О. В. Прігунов,  О. С.</w:t>
      </w:r>
      <w:r>
        <w:rPr>
          <w:rFonts w:ascii="Times New Roman" w:hAnsi="Times New Roman" w:cs="Times New Roman"/>
          <w:sz w:val="28"/>
          <w:szCs w:val="28"/>
          <w:lang w:val="uk-UA"/>
        </w:rPr>
        <w:t xml:space="preserve"> Щербіна,  Т. М. Яворська.  Він</w:t>
      </w:r>
      <w:r w:rsidRPr="00044F59">
        <w:rPr>
          <w:rFonts w:ascii="Times New Roman" w:hAnsi="Times New Roman" w:cs="Times New Roman"/>
          <w:sz w:val="28"/>
          <w:szCs w:val="28"/>
          <w:lang w:val="uk-UA"/>
        </w:rPr>
        <w:t xml:space="preserve">ниця: Нілан-ЛТД, 2021. 185 с. </w:t>
      </w:r>
    </w:p>
    <w:p w14:paraId="56447C5A" w14:textId="77777777" w:rsidR="000542E3" w:rsidRPr="000542E3" w:rsidRDefault="000542E3" w:rsidP="000542E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29. </w:t>
      </w:r>
      <w:r w:rsidRPr="00495508">
        <w:rPr>
          <w:rFonts w:ascii="Times New Roman" w:hAnsi="Times New Roman" w:cs="Times New Roman"/>
          <w:sz w:val="28"/>
          <w:szCs w:val="28"/>
          <w:lang w:val="ru-RU"/>
        </w:rPr>
        <w:t>Чичкало-Кондрацька  Ірина,  Левченко  Ірина.  Роль  університетів  в інноваційному</w:t>
      </w:r>
      <w:r w:rsidRPr="00060148">
        <w:rPr>
          <w:rFonts w:ascii="Times New Roman" w:hAnsi="Times New Roman" w:cs="Times New Roman"/>
          <w:sz w:val="28"/>
          <w:szCs w:val="28"/>
          <w:lang w:val="ru-RU"/>
        </w:rPr>
        <w:t xml:space="preserve"> </w:t>
      </w:r>
      <w:r w:rsidRPr="00495508">
        <w:rPr>
          <w:rFonts w:ascii="Times New Roman" w:hAnsi="Times New Roman" w:cs="Times New Roman"/>
          <w:sz w:val="28"/>
          <w:szCs w:val="28"/>
          <w:lang w:val="ru-RU"/>
        </w:rPr>
        <w:t>розвитку</w:t>
      </w:r>
      <w:r w:rsidRPr="00060148">
        <w:rPr>
          <w:rFonts w:ascii="Times New Roman" w:hAnsi="Times New Roman" w:cs="Times New Roman"/>
          <w:sz w:val="28"/>
          <w:szCs w:val="28"/>
          <w:lang w:val="ru-RU"/>
        </w:rPr>
        <w:t xml:space="preserve">: </w:t>
      </w:r>
      <w:r w:rsidRPr="00495508">
        <w:rPr>
          <w:rFonts w:ascii="Times New Roman" w:hAnsi="Times New Roman" w:cs="Times New Roman"/>
          <w:sz w:val="28"/>
          <w:szCs w:val="28"/>
          <w:lang w:val="ru-RU"/>
        </w:rPr>
        <w:t>досвід</w:t>
      </w:r>
      <w:r w:rsidRPr="00060148">
        <w:rPr>
          <w:rFonts w:ascii="Times New Roman" w:hAnsi="Times New Roman" w:cs="Times New Roman"/>
          <w:sz w:val="28"/>
          <w:szCs w:val="28"/>
          <w:lang w:val="ru-RU"/>
        </w:rPr>
        <w:t xml:space="preserve"> </w:t>
      </w:r>
      <w:r w:rsidRPr="00495508">
        <w:rPr>
          <w:rFonts w:ascii="Times New Roman" w:hAnsi="Times New Roman" w:cs="Times New Roman"/>
          <w:sz w:val="28"/>
          <w:szCs w:val="28"/>
          <w:lang w:val="ru-RU"/>
        </w:rPr>
        <w:t>США</w:t>
      </w:r>
      <w:r w:rsidRPr="00060148">
        <w:rPr>
          <w:rFonts w:ascii="Times New Roman" w:hAnsi="Times New Roman" w:cs="Times New Roman"/>
          <w:sz w:val="28"/>
          <w:szCs w:val="28"/>
          <w:lang w:val="ru-RU"/>
        </w:rPr>
        <w:t xml:space="preserve"> </w:t>
      </w:r>
      <w:r w:rsidRPr="00495508">
        <w:rPr>
          <w:rFonts w:ascii="Times New Roman" w:hAnsi="Times New Roman" w:cs="Times New Roman"/>
          <w:sz w:val="28"/>
          <w:szCs w:val="28"/>
          <w:lang w:val="ru-RU"/>
        </w:rPr>
        <w:t>та</w:t>
      </w:r>
      <w:r w:rsidRPr="00060148">
        <w:rPr>
          <w:rFonts w:ascii="Times New Roman" w:hAnsi="Times New Roman" w:cs="Times New Roman"/>
          <w:sz w:val="28"/>
          <w:szCs w:val="28"/>
          <w:lang w:val="ru-RU"/>
        </w:rPr>
        <w:t xml:space="preserve"> </w:t>
      </w:r>
      <w:r w:rsidRPr="00495508">
        <w:rPr>
          <w:rFonts w:ascii="Times New Roman" w:hAnsi="Times New Roman" w:cs="Times New Roman"/>
          <w:sz w:val="28"/>
          <w:szCs w:val="28"/>
          <w:lang w:val="ru-RU"/>
        </w:rPr>
        <w:t>Канади</w:t>
      </w:r>
      <w:r w:rsidRPr="00060148">
        <w:rPr>
          <w:rFonts w:ascii="Times New Roman" w:hAnsi="Times New Roman" w:cs="Times New Roman"/>
          <w:sz w:val="28"/>
          <w:szCs w:val="28"/>
          <w:lang w:val="ru-RU"/>
        </w:rPr>
        <w:t xml:space="preserve">. </w:t>
      </w:r>
      <w:r>
        <w:rPr>
          <w:rFonts w:ascii="Times New Roman" w:hAnsi="Times New Roman" w:cs="Times New Roman"/>
          <w:sz w:val="28"/>
          <w:szCs w:val="28"/>
        </w:rPr>
        <w:t xml:space="preserve">International Science Journa </w:t>
      </w:r>
      <w:r w:rsidRPr="00495508">
        <w:rPr>
          <w:rFonts w:ascii="Times New Roman" w:hAnsi="Times New Roman" w:cs="Times New Roman"/>
          <w:sz w:val="28"/>
          <w:szCs w:val="28"/>
        </w:rPr>
        <w:t xml:space="preserve">of </w:t>
      </w:r>
      <w:proofErr w:type="gramStart"/>
      <w:r w:rsidRPr="00495508">
        <w:rPr>
          <w:rFonts w:ascii="Times New Roman" w:hAnsi="Times New Roman" w:cs="Times New Roman"/>
          <w:sz w:val="28"/>
          <w:szCs w:val="28"/>
        </w:rPr>
        <w:t>Management,  Economics</w:t>
      </w:r>
      <w:proofErr w:type="gramEnd"/>
      <w:r w:rsidRPr="00495508">
        <w:rPr>
          <w:rFonts w:ascii="Times New Roman" w:hAnsi="Times New Roman" w:cs="Times New Roman"/>
          <w:sz w:val="28"/>
          <w:szCs w:val="28"/>
        </w:rPr>
        <w:t xml:space="preserve">  &amp;  Finance.  Vol. </w:t>
      </w:r>
      <w:r>
        <w:rPr>
          <w:rFonts w:ascii="Times New Roman" w:hAnsi="Times New Roman" w:cs="Times New Roman"/>
          <w:sz w:val="28"/>
          <w:szCs w:val="28"/>
        </w:rPr>
        <w:t xml:space="preserve"> </w:t>
      </w:r>
      <w:proofErr w:type="gramStart"/>
      <w:r>
        <w:rPr>
          <w:rFonts w:ascii="Times New Roman" w:hAnsi="Times New Roman" w:cs="Times New Roman"/>
          <w:sz w:val="28"/>
          <w:szCs w:val="28"/>
        </w:rPr>
        <w:t>2,  No.</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2,  2023</w:t>
      </w:r>
      <w:proofErr w:type="gramEnd"/>
      <w:r>
        <w:rPr>
          <w:rFonts w:ascii="Times New Roman" w:hAnsi="Times New Roman" w:cs="Times New Roman"/>
          <w:sz w:val="28"/>
          <w:szCs w:val="28"/>
        </w:rPr>
        <w:t xml:space="preserve">,  pp.  1-9. </w:t>
      </w:r>
      <w:proofErr w:type="gramStart"/>
      <w:r w:rsidRPr="00495508">
        <w:rPr>
          <w:rFonts w:ascii="Times New Roman" w:hAnsi="Times New Roman" w:cs="Times New Roman"/>
          <w:sz w:val="28"/>
          <w:szCs w:val="28"/>
        </w:rPr>
        <w:t>doi:10.46299/j.isjmef</w:t>
      </w:r>
      <w:proofErr w:type="gramEnd"/>
      <w:r w:rsidRPr="00495508">
        <w:rPr>
          <w:rFonts w:ascii="Times New Roman" w:hAnsi="Times New Roman" w:cs="Times New Roman"/>
          <w:sz w:val="28"/>
          <w:szCs w:val="28"/>
        </w:rPr>
        <w:t>.20230202.01.</w:t>
      </w:r>
    </w:p>
    <w:p w14:paraId="1C636A54"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r w:rsidRPr="00364393">
        <w:rPr>
          <w:rFonts w:ascii="Times New Roman" w:hAnsi="Times New Roman" w:cs="Times New Roman"/>
          <w:sz w:val="28"/>
          <w:szCs w:val="28"/>
          <w:lang w:val="uk-UA"/>
        </w:rPr>
        <w:t>Юринець З.В. Сновидович І.Г. Компетентнісний підхід</w:t>
      </w:r>
      <w:r>
        <w:rPr>
          <w:rFonts w:ascii="Times New Roman" w:hAnsi="Times New Roman" w:cs="Times New Roman"/>
          <w:sz w:val="28"/>
          <w:szCs w:val="28"/>
          <w:lang w:val="uk-UA"/>
        </w:rPr>
        <w:t xml:space="preserve"> у сфері вищої освіти України.</w:t>
      </w:r>
      <w:r w:rsidRPr="00364393">
        <w:rPr>
          <w:rFonts w:ascii="Times New Roman" w:hAnsi="Times New Roman" w:cs="Times New Roman"/>
          <w:sz w:val="28"/>
          <w:szCs w:val="28"/>
          <w:lang w:val="uk-UA"/>
        </w:rPr>
        <w:t>Стратегія економічного розвитку У</w:t>
      </w:r>
      <w:r>
        <w:rPr>
          <w:rFonts w:ascii="Times New Roman" w:hAnsi="Times New Roman" w:cs="Times New Roman"/>
          <w:sz w:val="28"/>
          <w:szCs w:val="28"/>
          <w:lang w:val="uk-UA"/>
        </w:rPr>
        <w:t xml:space="preserve">країни. № 46. 2020. С. 208–219. URL:  </w:t>
      </w:r>
      <w:hyperlink r:id="rId23" w:history="1">
        <w:r w:rsidRPr="00B13478">
          <w:rPr>
            <w:rStyle w:val="Hyperlink"/>
            <w:rFonts w:ascii="Times New Roman" w:hAnsi="Times New Roman" w:cs="Times New Roman"/>
            <w:sz w:val="28"/>
            <w:szCs w:val="28"/>
            <w:lang w:val="uk-UA"/>
          </w:rPr>
          <w:t>https://ir.kneu.edu.ua/bitstream/handle/2010/34078/16-6023-PB.pdf?sequence=1&amp;isAllowed=y</w:t>
        </w:r>
      </w:hyperlink>
      <w:r>
        <w:rPr>
          <w:rFonts w:ascii="Times New Roman" w:hAnsi="Times New Roman" w:cs="Times New Roman"/>
          <w:sz w:val="28"/>
          <w:szCs w:val="28"/>
          <w:lang w:val="uk-UA"/>
        </w:rPr>
        <w:t xml:space="preserve"> (дата звернення: 10.05.2026</w:t>
      </w:r>
      <w:r w:rsidRPr="00364393">
        <w:rPr>
          <w:rFonts w:ascii="Times New Roman" w:hAnsi="Times New Roman" w:cs="Times New Roman"/>
          <w:sz w:val="28"/>
          <w:szCs w:val="28"/>
          <w:lang w:val="uk-UA"/>
        </w:rPr>
        <w:t>).</w:t>
      </w:r>
    </w:p>
    <w:p w14:paraId="2CF2E5FE"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Pr="00D0299B">
        <w:rPr>
          <w:rFonts w:ascii="Times New Roman" w:hAnsi="Times New Roman" w:cs="Times New Roman"/>
          <w:sz w:val="28"/>
          <w:szCs w:val="28"/>
          <w:lang w:val="uk-UA"/>
        </w:rPr>
        <w:t>Я</w:t>
      </w:r>
      <w:r w:rsidRPr="00AF3F24">
        <w:rPr>
          <w:rFonts w:ascii="Times New Roman" w:hAnsi="Times New Roman" w:cs="Times New Roman"/>
          <w:sz w:val="28"/>
          <w:szCs w:val="28"/>
          <w:lang w:val="uk-UA"/>
        </w:rPr>
        <w:t xml:space="preserve">ворська Ю. Л. Інформаційно-аналітична система моніторингу працевлаштування випускників університету : кваліфікаційна (магістерська) робота. </w:t>
      </w:r>
      <w:r w:rsidRPr="000542E3">
        <w:rPr>
          <w:rFonts w:ascii="Times New Roman" w:hAnsi="Times New Roman" w:cs="Times New Roman"/>
          <w:sz w:val="28"/>
          <w:szCs w:val="28"/>
          <w:lang w:val="ru-RU"/>
        </w:rPr>
        <w:t xml:space="preserve">Вінниця, 2023. 103 с. </w:t>
      </w:r>
      <w:r w:rsidRPr="00D0299B">
        <w:rPr>
          <w:rFonts w:ascii="Times New Roman" w:hAnsi="Times New Roman" w:cs="Times New Roman"/>
          <w:sz w:val="28"/>
          <w:szCs w:val="28"/>
        </w:rPr>
        <w:t>URL</w:t>
      </w:r>
      <w:r w:rsidRPr="000542E3">
        <w:rPr>
          <w:rFonts w:ascii="Times New Roman" w:hAnsi="Times New Roman" w:cs="Times New Roman"/>
          <w:sz w:val="28"/>
          <w:szCs w:val="28"/>
          <w:lang w:val="ru-RU"/>
        </w:rPr>
        <w:t xml:space="preserve">: </w:t>
      </w:r>
      <w:hyperlink r:id="rId24" w:history="1">
        <w:r w:rsidRPr="00D0299B">
          <w:rPr>
            <w:rStyle w:val="Hyperlink"/>
            <w:rFonts w:ascii="Times New Roman" w:hAnsi="Times New Roman" w:cs="Times New Roman"/>
            <w:sz w:val="28"/>
            <w:szCs w:val="28"/>
          </w:rPr>
          <w:t>https</w:t>
        </w:r>
        <w:r w:rsidRPr="000542E3">
          <w:rPr>
            <w:rStyle w:val="Hyperlink"/>
            <w:rFonts w:ascii="Times New Roman" w:hAnsi="Times New Roman" w:cs="Times New Roman"/>
            <w:sz w:val="28"/>
            <w:szCs w:val="28"/>
            <w:lang w:val="ru-RU"/>
          </w:rPr>
          <w:t>://</w:t>
        </w:r>
        <w:r w:rsidRPr="00D0299B">
          <w:rPr>
            <w:rStyle w:val="Hyperlink"/>
            <w:rFonts w:ascii="Times New Roman" w:hAnsi="Times New Roman" w:cs="Times New Roman"/>
            <w:sz w:val="28"/>
            <w:szCs w:val="28"/>
          </w:rPr>
          <w:t>jqmth</w:t>
        </w:r>
        <w:r w:rsidRPr="000542E3">
          <w:rPr>
            <w:rStyle w:val="Hyperlink"/>
            <w:rFonts w:ascii="Times New Roman" w:hAnsi="Times New Roman" w:cs="Times New Roman"/>
            <w:sz w:val="28"/>
            <w:szCs w:val="28"/>
            <w:lang w:val="ru-RU"/>
          </w:rPr>
          <w:t>.</w:t>
        </w:r>
        <w:r w:rsidRPr="00D0299B">
          <w:rPr>
            <w:rStyle w:val="Hyperlink"/>
            <w:rFonts w:ascii="Times New Roman" w:hAnsi="Times New Roman" w:cs="Times New Roman"/>
            <w:sz w:val="28"/>
            <w:szCs w:val="28"/>
          </w:rPr>
          <w:t>donnu</w:t>
        </w:r>
        <w:r w:rsidRPr="000542E3">
          <w:rPr>
            <w:rStyle w:val="Hyperlink"/>
            <w:rFonts w:ascii="Times New Roman" w:hAnsi="Times New Roman" w:cs="Times New Roman"/>
            <w:sz w:val="28"/>
            <w:szCs w:val="28"/>
            <w:lang w:val="ru-RU"/>
          </w:rPr>
          <w:t>.</w:t>
        </w:r>
        <w:r w:rsidRPr="00D0299B">
          <w:rPr>
            <w:rStyle w:val="Hyperlink"/>
            <w:rFonts w:ascii="Times New Roman" w:hAnsi="Times New Roman" w:cs="Times New Roman"/>
            <w:sz w:val="28"/>
            <w:szCs w:val="28"/>
          </w:rPr>
          <w:t>edu</w:t>
        </w:r>
        <w:r w:rsidRPr="000542E3">
          <w:rPr>
            <w:rStyle w:val="Hyperlink"/>
            <w:rFonts w:ascii="Times New Roman" w:hAnsi="Times New Roman" w:cs="Times New Roman"/>
            <w:sz w:val="28"/>
            <w:szCs w:val="28"/>
            <w:lang w:val="ru-RU"/>
          </w:rPr>
          <w:t>.</w:t>
        </w:r>
        <w:r w:rsidRPr="00D0299B">
          <w:rPr>
            <w:rStyle w:val="Hyperlink"/>
            <w:rFonts w:ascii="Times New Roman" w:hAnsi="Times New Roman" w:cs="Times New Roman"/>
            <w:sz w:val="28"/>
            <w:szCs w:val="28"/>
          </w:rPr>
          <w:t>ua</w:t>
        </w:r>
        <w:r w:rsidRPr="000542E3">
          <w:rPr>
            <w:rStyle w:val="Hyperlink"/>
            <w:rFonts w:ascii="Times New Roman" w:hAnsi="Times New Roman" w:cs="Times New Roman"/>
            <w:sz w:val="28"/>
            <w:szCs w:val="28"/>
            <w:lang w:val="ru-RU"/>
          </w:rPr>
          <w:t>/</w:t>
        </w:r>
        <w:r w:rsidRPr="00D0299B">
          <w:rPr>
            <w:rStyle w:val="Hyperlink"/>
            <w:rFonts w:ascii="Times New Roman" w:hAnsi="Times New Roman" w:cs="Times New Roman"/>
            <w:sz w:val="28"/>
            <w:szCs w:val="28"/>
          </w:rPr>
          <w:t>article</w:t>
        </w:r>
        <w:r w:rsidRPr="000542E3">
          <w:rPr>
            <w:rStyle w:val="Hyperlink"/>
            <w:rFonts w:ascii="Times New Roman" w:hAnsi="Times New Roman" w:cs="Times New Roman"/>
            <w:sz w:val="28"/>
            <w:szCs w:val="28"/>
            <w:lang w:val="ru-RU"/>
          </w:rPr>
          <w:t>/</w:t>
        </w:r>
        <w:r w:rsidRPr="00D0299B">
          <w:rPr>
            <w:rStyle w:val="Hyperlink"/>
            <w:rFonts w:ascii="Times New Roman" w:hAnsi="Times New Roman" w:cs="Times New Roman"/>
            <w:sz w:val="28"/>
            <w:szCs w:val="28"/>
          </w:rPr>
          <w:t>view</w:t>
        </w:r>
        <w:r w:rsidRPr="000542E3">
          <w:rPr>
            <w:rStyle w:val="Hyperlink"/>
            <w:rFonts w:ascii="Times New Roman" w:hAnsi="Times New Roman" w:cs="Times New Roman"/>
            <w:sz w:val="28"/>
            <w:szCs w:val="28"/>
            <w:lang w:val="ru-RU"/>
          </w:rPr>
          <w:t>/18990</w:t>
        </w:r>
      </w:hyperlink>
      <w:r w:rsidRPr="000542E3">
        <w:rPr>
          <w:rFonts w:ascii="Times New Roman" w:hAnsi="Times New Roman" w:cs="Times New Roman"/>
          <w:sz w:val="28"/>
          <w:szCs w:val="28"/>
          <w:lang w:val="ru-RU"/>
        </w:rPr>
        <w:t xml:space="preserve"> (дата звернення: 16.0</w:t>
      </w:r>
      <w:r>
        <w:rPr>
          <w:rFonts w:ascii="Times New Roman" w:hAnsi="Times New Roman" w:cs="Times New Roman"/>
          <w:sz w:val="28"/>
          <w:szCs w:val="28"/>
          <w:lang w:val="uk-UA"/>
        </w:rPr>
        <w:t>5</w:t>
      </w:r>
      <w:r w:rsidRPr="000542E3">
        <w:rPr>
          <w:rFonts w:ascii="Times New Roman" w:hAnsi="Times New Roman" w:cs="Times New Roman"/>
          <w:sz w:val="28"/>
          <w:szCs w:val="28"/>
          <w:lang w:val="ru-RU"/>
        </w:rPr>
        <w:t>.2026).</w:t>
      </w:r>
    </w:p>
    <w:p w14:paraId="7D6E1411"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32. </w:t>
      </w:r>
      <w:r w:rsidRPr="00806834">
        <w:rPr>
          <w:rFonts w:ascii="Times New Roman" w:hAnsi="Times New Roman" w:cs="Times New Roman"/>
          <w:sz w:val="28"/>
          <w:szCs w:val="28"/>
          <w:lang w:val="uk-UA"/>
        </w:rPr>
        <w:t>ANNEX to the Proposal for a Council Recommendation o</w:t>
      </w:r>
      <w:r>
        <w:rPr>
          <w:rFonts w:ascii="Times New Roman" w:hAnsi="Times New Roman" w:cs="Times New Roman"/>
          <w:sz w:val="28"/>
          <w:szCs w:val="28"/>
          <w:lang w:val="uk-UA"/>
        </w:rPr>
        <w:t xml:space="preserve">n Key Competences for Lifelong </w:t>
      </w:r>
      <w:r w:rsidRPr="00806834">
        <w:rPr>
          <w:rFonts w:ascii="Times New Roman" w:hAnsi="Times New Roman" w:cs="Times New Roman"/>
          <w:sz w:val="28"/>
          <w:szCs w:val="28"/>
          <w:lang w:val="uk-UA"/>
        </w:rPr>
        <w:t>Learning. URL: https://ec.europa.eu/education/sites/education/ files/annexrecommendation-key-competences-lifelong-learning</w:t>
      </w:r>
      <w:r>
        <w:rPr>
          <w:rFonts w:ascii="Times New Roman" w:hAnsi="Times New Roman" w:cs="Times New Roman"/>
          <w:sz w:val="28"/>
          <w:szCs w:val="28"/>
          <w:lang w:val="uk-UA"/>
        </w:rPr>
        <w:t>.pdf (дата звернення: 09.05.2026</w:t>
      </w:r>
      <w:r w:rsidRPr="00806834">
        <w:rPr>
          <w:rFonts w:ascii="Times New Roman" w:hAnsi="Times New Roman" w:cs="Times New Roman"/>
          <w:sz w:val="28"/>
          <w:szCs w:val="28"/>
          <w:lang w:val="uk-UA"/>
        </w:rPr>
        <w:t>).</w:t>
      </w:r>
    </w:p>
    <w:p w14:paraId="0304C55E"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sidRPr="00070878">
        <w:rPr>
          <w:rFonts w:ascii="Times New Roman" w:hAnsi="Times New Roman" w:cs="Times New Roman"/>
          <w:sz w:val="28"/>
          <w:szCs w:val="28"/>
          <w:lang w:val="uk-UA"/>
        </w:rPr>
        <w:t xml:space="preserve">Chaplai  I.  Advertising  communicology  as  an </w:t>
      </w:r>
      <w:r>
        <w:rPr>
          <w:rFonts w:ascii="Times New Roman" w:hAnsi="Times New Roman" w:cs="Times New Roman"/>
          <w:sz w:val="28"/>
          <w:szCs w:val="28"/>
          <w:lang w:val="uk-UA"/>
        </w:rPr>
        <w:t xml:space="preserve"> essential  factor  of </w:t>
      </w:r>
      <w:r w:rsidRPr="00070878">
        <w:rPr>
          <w:rFonts w:ascii="Times New Roman" w:hAnsi="Times New Roman" w:cs="Times New Roman"/>
          <w:sz w:val="28"/>
          <w:szCs w:val="28"/>
          <w:lang w:val="uk-UA"/>
        </w:rPr>
        <w:t>democratization of public administration. International Journal of L</w:t>
      </w:r>
      <w:r>
        <w:rPr>
          <w:rFonts w:ascii="Times New Roman" w:hAnsi="Times New Roman" w:cs="Times New Roman"/>
          <w:sz w:val="28"/>
          <w:szCs w:val="28"/>
          <w:lang w:val="uk-UA"/>
        </w:rPr>
        <w:t>egal Studies. 2017. № 1. Р. 193-</w:t>
      </w:r>
      <w:r w:rsidRPr="00070878">
        <w:rPr>
          <w:rFonts w:ascii="Times New Roman" w:hAnsi="Times New Roman" w:cs="Times New Roman"/>
          <w:sz w:val="28"/>
          <w:szCs w:val="28"/>
          <w:lang w:val="uk-UA"/>
        </w:rPr>
        <w:t>201.</w:t>
      </w:r>
    </w:p>
    <w:p w14:paraId="69145DEB" w14:textId="77777777" w:rsidR="000542E3" w:rsidRPr="00806834"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w:t>
      </w:r>
      <w:r w:rsidRPr="000A1902">
        <w:rPr>
          <w:rFonts w:ascii="Times New Roman" w:hAnsi="Times New Roman" w:cs="Times New Roman"/>
          <w:sz w:val="28"/>
          <w:szCs w:val="28"/>
          <w:lang w:val="uk-UA"/>
        </w:rPr>
        <w:t>Everard  K.B.,  Geoffrey  Morris  and  Ian  Wil</w:t>
      </w:r>
      <w:r>
        <w:rPr>
          <w:rFonts w:ascii="Times New Roman" w:hAnsi="Times New Roman" w:cs="Times New Roman"/>
          <w:sz w:val="28"/>
          <w:szCs w:val="28"/>
          <w:lang w:val="uk-UA"/>
        </w:rPr>
        <w:t xml:space="preserve">son.(2004).  Effective  School </w:t>
      </w:r>
      <w:r w:rsidRPr="000A1902">
        <w:rPr>
          <w:rFonts w:ascii="Times New Roman" w:hAnsi="Times New Roman" w:cs="Times New Roman"/>
          <w:sz w:val="28"/>
          <w:szCs w:val="28"/>
          <w:lang w:val="uk-UA"/>
        </w:rPr>
        <w:t>Management. Fourth Edition. First published. 320 p.</w:t>
      </w:r>
    </w:p>
    <w:p w14:paraId="4D63F81C" w14:textId="77777777" w:rsidR="000542E3" w:rsidRPr="00E32F38"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r w:rsidRPr="00E32F38">
        <w:rPr>
          <w:rFonts w:ascii="Times New Roman" w:hAnsi="Times New Roman" w:cs="Times New Roman"/>
          <w:sz w:val="28"/>
          <w:szCs w:val="28"/>
          <w:lang w:val="uk-UA"/>
        </w:rPr>
        <w:t>Employer Satisfaction Survey National Report [Електронний рес</w:t>
      </w:r>
      <w:r>
        <w:rPr>
          <w:rFonts w:ascii="Times New Roman" w:hAnsi="Times New Roman" w:cs="Times New Roman"/>
          <w:sz w:val="28"/>
          <w:szCs w:val="28"/>
          <w:lang w:val="uk-UA"/>
        </w:rPr>
        <w:t xml:space="preserve">урс] // The Quality Indicators </w:t>
      </w:r>
      <w:r w:rsidRPr="00E32F38">
        <w:rPr>
          <w:rFonts w:ascii="Times New Roman" w:hAnsi="Times New Roman" w:cs="Times New Roman"/>
          <w:sz w:val="28"/>
          <w:szCs w:val="28"/>
          <w:lang w:val="uk-UA"/>
        </w:rPr>
        <w:t>for Learning and Teaching. – 2018. – Режим доступу: https://www.qilt.edu.au/docs/default-source/ess/ess-2018/2018-ess-national-report-v2.pdf?sfvrsn=9</w:t>
      </w:r>
      <w:r>
        <w:rPr>
          <w:rFonts w:ascii="Times New Roman" w:hAnsi="Times New Roman" w:cs="Times New Roman"/>
          <w:sz w:val="28"/>
          <w:szCs w:val="28"/>
          <w:lang w:val="uk-UA"/>
        </w:rPr>
        <w:t>d2ae33c_2 (дата звернення: 21.03.2026</w:t>
      </w:r>
      <w:r w:rsidRPr="00E32F38">
        <w:rPr>
          <w:rFonts w:ascii="Times New Roman" w:hAnsi="Times New Roman" w:cs="Times New Roman"/>
          <w:sz w:val="28"/>
          <w:szCs w:val="28"/>
          <w:lang w:val="uk-UA"/>
        </w:rPr>
        <w:t>).</w:t>
      </w:r>
    </w:p>
    <w:p w14:paraId="0F321EB2"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r w:rsidRPr="00EB2F7F">
        <w:rPr>
          <w:rFonts w:ascii="Times New Roman" w:hAnsi="Times New Roman" w:cs="Times New Roman"/>
          <w:sz w:val="28"/>
          <w:szCs w:val="28"/>
          <w:lang w:val="uk-UA"/>
        </w:rPr>
        <w:t xml:space="preserve">Gary  J.  Aguayo,  Jocelyn  Milner.  Data </w:t>
      </w:r>
      <w:r>
        <w:rPr>
          <w:rFonts w:ascii="Times New Roman" w:hAnsi="Times New Roman" w:cs="Times New Roman"/>
          <w:sz w:val="28"/>
          <w:szCs w:val="28"/>
          <w:lang w:val="uk-UA"/>
        </w:rPr>
        <w:t xml:space="preserve"> Sources  for  Post-Graduation </w:t>
      </w:r>
      <w:r w:rsidRPr="00EB2F7F">
        <w:rPr>
          <w:rFonts w:ascii="Times New Roman" w:hAnsi="Times New Roman" w:cs="Times New Roman"/>
          <w:sz w:val="28"/>
          <w:szCs w:val="28"/>
          <w:lang w:val="uk-UA"/>
        </w:rPr>
        <w:t>Outcomes. Association  for  Institutional  Research.</w:t>
      </w:r>
      <w:r>
        <w:rPr>
          <w:rFonts w:ascii="Times New Roman" w:hAnsi="Times New Roman" w:cs="Times New Roman"/>
          <w:sz w:val="28"/>
          <w:szCs w:val="28"/>
          <w:lang w:val="uk-UA"/>
        </w:rPr>
        <w:t xml:space="preserve"> </w:t>
      </w:r>
      <w:r w:rsidRPr="00EB2F7F">
        <w:rPr>
          <w:rFonts w:ascii="Times New Roman" w:hAnsi="Times New Roman" w:cs="Times New Roman"/>
          <w:sz w:val="28"/>
          <w:szCs w:val="28"/>
          <w:lang w:val="uk-UA"/>
        </w:rPr>
        <w:t xml:space="preserve">URL: </w:t>
      </w:r>
      <w:hyperlink r:id="rId25" w:history="1">
        <w:r w:rsidRPr="00B13478">
          <w:rPr>
            <w:rStyle w:val="Hyperlink"/>
            <w:rFonts w:ascii="Times New Roman" w:hAnsi="Times New Roman" w:cs="Times New Roman"/>
            <w:sz w:val="28"/>
            <w:szCs w:val="28"/>
            <w:lang w:val="uk-UA"/>
          </w:rPr>
          <w:t>https://www.airweb.org/article/2021/09/30/data-sources-for-post-graduation</w:t>
        </w:r>
      </w:hyperlink>
      <w:r>
        <w:rPr>
          <w:rFonts w:ascii="Times New Roman" w:hAnsi="Times New Roman" w:cs="Times New Roman"/>
          <w:sz w:val="28"/>
          <w:szCs w:val="28"/>
          <w:lang w:val="uk-UA"/>
        </w:rPr>
        <w:t xml:space="preserve"> outcomes (дата звернення: 25.09.2026</w:t>
      </w:r>
      <w:r w:rsidRPr="00EB2F7F">
        <w:rPr>
          <w:rFonts w:ascii="Times New Roman" w:hAnsi="Times New Roman" w:cs="Times New Roman"/>
          <w:sz w:val="28"/>
          <w:szCs w:val="28"/>
          <w:lang w:val="uk-UA"/>
        </w:rPr>
        <w:t>).</w:t>
      </w:r>
    </w:p>
    <w:p w14:paraId="10D041F2"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r w:rsidRPr="000A1902">
        <w:rPr>
          <w:rFonts w:ascii="Times New Roman" w:hAnsi="Times New Roman" w:cs="Times New Roman"/>
          <w:sz w:val="28"/>
          <w:szCs w:val="28"/>
          <w:lang w:val="uk-UA"/>
        </w:rPr>
        <w:t>Hitt,  M.  A.,  Ireland,  R.  D.,  &amp;  Hoskisson,  R.  E.  (2019).  Strategic Management:  Concepts  and  Cases:  Competitiveness  and  Globalization.  Cengage Learning. 896 р.</w:t>
      </w:r>
    </w:p>
    <w:p w14:paraId="207EABFF"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38. </w:t>
      </w:r>
      <w:r w:rsidRPr="002F13C5">
        <w:rPr>
          <w:rFonts w:ascii="Times New Roman" w:hAnsi="Times New Roman" w:cs="Times New Roman"/>
          <w:sz w:val="28"/>
          <w:szCs w:val="28"/>
          <w:lang w:val="uk-UA"/>
        </w:rPr>
        <w:t>How Often Should You Post on LinkedIn</w:t>
      </w:r>
      <w:r>
        <w:rPr>
          <w:rFonts w:ascii="Times New Roman" w:hAnsi="Times New Roman" w:cs="Times New Roman"/>
          <w:sz w:val="28"/>
          <w:szCs w:val="28"/>
          <w:lang w:val="uk-UA"/>
        </w:rPr>
        <w:t xml:space="preserve"> in 2025? Data From 2 Million+ </w:t>
      </w:r>
      <w:r w:rsidRPr="002F13C5">
        <w:rPr>
          <w:rFonts w:ascii="Times New Roman" w:hAnsi="Times New Roman" w:cs="Times New Roman"/>
          <w:sz w:val="28"/>
          <w:szCs w:val="28"/>
          <w:lang w:val="uk-UA"/>
        </w:rPr>
        <w:t xml:space="preserve">Posts. Buffer. URL: https://buffer.com/resources/how-often-to-post-on-linkedin/ (дата </w:t>
      </w:r>
      <w:r>
        <w:rPr>
          <w:rFonts w:ascii="Times New Roman" w:hAnsi="Times New Roman" w:cs="Times New Roman"/>
          <w:sz w:val="28"/>
          <w:szCs w:val="28"/>
          <w:lang w:val="uk-UA"/>
        </w:rPr>
        <w:t>звернення: 18.04.2026</w:t>
      </w:r>
      <w:r w:rsidRPr="002F13C5">
        <w:rPr>
          <w:rFonts w:ascii="Times New Roman" w:hAnsi="Times New Roman" w:cs="Times New Roman"/>
          <w:sz w:val="28"/>
          <w:szCs w:val="28"/>
          <w:lang w:val="uk-UA"/>
        </w:rPr>
        <w:t>).</w:t>
      </w:r>
    </w:p>
    <w:p w14:paraId="36990943"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r w:rsidRPr="002F1D35">
        <w:rPr>
          <w:rFonts w:ascii="Times New Roman" w:hAnsi="Times New Roman" w:cs="Times New Roman"/>
          <w:sz w:val="28"/>
          <w:szCs w:val="28"/>
          <w:lang w:val="uk-UA"/>
        </w:rPr>
        <w:t>Johnson,  P.  A.  (2020).  Effective  School  Management.  Academic  P</w:t>
      </w:r>
      <w:r>
        <w:rPr>
          <w:rFonts w:ascii="Times New Roman" w:hAnsi="Times New Roman" w:cs="Times New Roman"/>
          <w:sz w:val="28"/>
          <w:szCs w:val="28"/>
          <w:lang w:val="uk-UA"/>
        </w:rPr>
        <w:t xml:space="preserve">ress. </w:t>
      </w:r>
      <w:r w:rsidRPr="002F1D35">
        <w:rPr>
          <w:rFonts w:ascii="Times New Roman" w:hAnsi="Times New Roman" w:cs="Times New Roman"/>
          <w:sz w:val="28"/>
          <w:szCs w:val="28"/>
          <w:lang w:val="uk-UA"/>
        </w:rPr>
        <w:t>120 p.</w:t>
      </w:r>
    </w:p>
    <w:p w14:paraId="28052EF3"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r w:rsidRPr="00D2008D">
        <w:rPr>
          <w:rFonts w:ascii="Times New Roman" w:hAnsi="Times New Roman" w:cs="Times New Roman"/>
          <w:sz w:val="28"/>
          <w:szCs w:val="28"/>
          <w:lang w:val="uk-UA"/>
        </w:rPr>
        <w:t>Laudon K., Laudon J. Management Information Systems: Managing The Digital Fi</w:t>
      </w:r>
      <w:r>
        <w:rPr>
          <w:rFonts w:ascii="Times New Roman" w:hAnsi="Times New Roman" w:cs="Times New Roman"/>
          <w:sz w:val="28"/>
          <w:szCs w:val="28"/>
          <w:lang w:val="uk-UA"/>
        </w:rPr>
        <w:t xml:space="preserve">rm. Harlow : Pearson Education </w:t>
      </w:r>
      <w:r w:rsidRPr="00D2008D">
        <w:rPr>
          <w:rFonts w:ascii="Times New Roman" w:hAnsi="Times New Roman" w:cs="Times New Roman"/>
          <w:sz w:val="28"/>
          <w:szCs w:val="28"/>
          <w:lang w:val="uk-UA"/>
        </w:rPr>
        <w:t xml:space="preserve">Limited, 2014. 678 p. </w:t>
      </w:r>
    </w:p>
    <w:p w14:paraId="69E6F16C" w14:textId="77777777" w:rsidR="000542E3" w:rsidRPr="008432C5"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41. </w:t>
      </w:r>
      <w:r w:rsidRPr="002D57C5">
        <w:rPr>
          <w:rFonts w:ascii="Times New Roman" w:hAnsi="Times New Roman" w:cs="Times New Roman"/>
          <w:sz w:val="28"/>
          <w:szCs w:val="28"/>
        </w:rPr>
        <w:t xml:space="preserve">Mackenzie C. IFLA: World Library and Information Congress- Day 1 Highlights! The Librarian Times Pty Ltd.  2021.  </w:t>
      </w:r>
      <w:proofErr w:type="gramStart"/>
      <w:r w:rsidRPr="002D57C5">
        <w:rPr>
          <w:rFonts w:ascii="Times New Roman" w:hAnsi="Times New Roman" w:cs="Times New Roman"/>
          <w:sz w:val="28"/>
          <w:szCs w:val="28"/>
        </w:rPr>
        <w:t>August  21</w:t>
      </w:r>
      <w:proofErr w:type="gramEnd"/>
      <w:r w:rsidRPr="002D57C5">
        <w:rPr>
          <w:rFonts w:ascii="Times New Roman" w:hAnsi="Times New Roman" w:cs="Times New Roman"/>
          <w:sz w:val="28"/>
          <w:szCs w:val="28"/>
        </w:rPr>
        <w:t>.  URL</w:t>
      </w:r>
      <w:r w:rsidRPr="004C7205">
        <w:rPr>
          <w:rFonts w:ascii="Times New Roman" w:hAnsi="Times New Roman" w:cs="Times New Roman"/>
          <w:sz w:val="28"/>
          <w:szCs w:val="28"/>
          <w:lang w:val="ru-RU"/>
        </w:rPr>
        <w:t xml:space="preserve">:  </w:t>
      </w:r>
      <w:r w:rsidRPr="002D57C5">
        <w:rPr>
          <w:rFonts w:ascii="Times New Roman" w:hAnsi="Times New Roman" w:cs="Times New Roman"/>
          <w:sz w:val="28"/>
          <w:szCs w:val="28"/>
        </w:rPr>
        <w:t>https</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www</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thelibrariantimes</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com</w:t>
      </w:r>
      <w:r w:rsidRPr="004C7205">
        <w:rPr>
          <w:rFonts w:ascii="Times New Roman" w:hAnsi="Times New Roman" w:cs="Times New Roman"/>
          <w:sz w:val="28"/>
          <w:szCs w:val="28"/>
          <w:lang w:val="ru-RU"/>
        </w:rPr>
        <w:t>/2021-</w:t>
      </w:r>
      <w:r w:rsidRPr="002D57C5">
        <w:rPr>
          <w:rFonts w:ascii="Times New Roman" w:hAnsi="Times New Roman" w:cs="Times New Roman"/>
          <w:sz w:val="28"/>
          <w:szCs w:val="28"/>
        </w:rPr>
        <w:t>august</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ifla</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world</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library</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and</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information</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congress</w:t>
      </w:r>
      <w:r w:rsidRPr="004C7205">
        <w:rPr>
          <w:rFonts w:ascii="Times New Roman" w:hAnsi="Times New Roman" w:cs="Times New Roman"/>
          <w:sz w:val="28"/>
          <w:szCs w:val="28"/>
          <w:lang w:val="ru-RU"/>
        </w:rPr>
        <w:t>-</w:t>
      </w:r>
      <w:r w:rsidRPr="002D57C5">
        <w:rPr>
          <w:rFonts w:ascii="Times New Roman" w:hAnsi="Times New Roman" w:cs="Times New Roman"/>
          <w:sz w:val="28"/>
          <w:szCs w:val="28"/>
        </w:rPr>
        <w:t>day</w:t>
      </w:r>
      <w:r w:rsidRPr="004C7205">
        <w:rPr>
          <w:rFonts w:ascii="Times New Roman" w:hAnsi="Times New Roman" w:cs="Times New Roman"/>
          <w:sz w:val="28"/>
          <w:szCs w:val="28"/>
          <w:lang w:val="ru-RU"/>
        </w:rPr>
        <w:t>-1-</w:t>
      </w:r>
      <w:r w:rsidRPr="002D57C5">
        <w:rPr>
          <w:rFonts w:ascii="Times New Roman" w:hAnsi="Times New Roman" w:cs="Times New Roman"/>
          <w:sz w:val="28"/>
          <w:szCs w:val="28"/>
        </w:rPr>
        <w:t>highlights</w:t>
      </w:r>
      <w:r w:rsidRPr="004C7205">
        <w:rPr>
          <w:rFonts w:ascii="Times New Roman" w:hAnsi="Times New Roman" w:cs="Times New Roman"/>
          <w:sz w:val="28"/>
          <w:szCs w:val="28"/>
          <w:lang w:val="ru-RU"/>
        </w:rPr>
        <w:t>/ (дата звернення: 06.</w:t>
      </w:r>
      <w:r>
        <w:rPr>
          <w:rFonts w:ascii="Times New Roman" w:hAnsi="Times New Roman" w:cs="Times New Roman"/>
          <w:sz w:val="28"/>
          <w:szCs w:val="28"/>
          <w:lang w:val="uk-UA"/>
        </w:rPr>
        <w:t>04</w:t>
      </w:r>
      <w:r w:rsidRPr="004C7205">
        <w:rPr>
          <w:rFonts w:ascii="Times New Roman" w:hAnsi="Times New Roman" w:cs="Times New Roman"/>
          <w:sz w:val="28"/>
          <w:szCs w:val="28"/>
          <w:lang w:val="ru-RU"/>
        </w:rPr>
        <w:t>.202</w:t>
      </w:r>
      <w:r>
        <w:rPr>
          <w:rFonts w:ascii="Times New Roman" w:hAnsi="Times New Roman" w:cs="Times New Roman"/>
          <w:sz w:val="28"/>
          <w:szCs w:val="28"/>
          <w:lang w:val="uk-UA"/>
        </w:rPr>
        <w:t>6</w:t>
      </w:r>
      <w:r w:rsidRPr="004C7205">
        <w:rPr>
          <w:rFonts w:ascii="Times New Roman" w:hAnsi="Times New Roman" w:cs="Times New Roman"/>
          <w:sz w:val="28"/>
          <w:szCs w:val="28"/>
          <w:lang w:val="ru-RU"/>
        </w:rPr>
        <w:t>).</w:t>
      </w:r>
    </w:p>
    <w:p w14:paraId="5BC8B192"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Pr="005030C4">
        <w:rPr>
          <w:rFonts w:ascii="Times New Roman" w:hAnsi="Times New Roman" w:cs="Times New Roman"/>
          <w:sz w:val="28"/>
          <w:szCs w:val="28"/>
          <w:lang w:val="uk-UA"/>
        </w:rPr>
        <w:t xml:space="preserve">Maack M. N. Books, Libraries, Reading, and Publishing in the Cold War. 2001. Vol. 36 (1). Р. 58–86. </w:t>
      </w:r>
      <w:r w:rsidRPr="00D2008D">
        <w:rPr>
          <w:rFonts w:ascii="Times New Roman" w:hAnsi="Times New Roman" w:cs="Times New Roman"/>
          <w:sz w:val="28"/>
          <w:szCs w:val="28"/>
          <w:lang w:val="uk-UA"/>
        </w:rPr>
        <w:t xml:space="preserve"> </w:t>
      </w:r>
    </w:p>
    <w:p w14:paraId="3D51191D"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Pr="00141E7D">
        <w:rPr>
          <w:rFonts w:ascii="Times New Roman" w:hAnsi="Times New Roman" w:cs="Times New Roman"/>
          <w:sz w:val="28"/>
          <w:szCs w:val="28"/>
          <w:lang w:val="uk-UA"/>
        </w:rPr>
        <w:t>Ogólnopolski system monitorowania Ekonomicznych Lo</w:t>
      </w:r>
      <w:r>
        <w:rPr>
          <w:rFonts w:ascii="Times New Roman" w:hAnsi="Times New Roman" w:cs="Times New Roman"/>
          <w:sz w:val="28"/>
          <w:szCs w:val="28"/>
          <w:lang w:val="uk-UA"/>
        </w:rPr>
        <w:t xml:space="preserve">sów Absolwentów szkół wyższych </w:t>
      </w:r>
      <w:r w:rsidRPr="00141E7D">
        <w:rPr>
          <w:rFonts w:ascii="Times New Roman" w:hAnsi="Times New Roman" w:cs="Times New Roman"/>
          <w:sz w:val="28"/>
          <w:szCs w:val="28"/>
          <w:lang w:val="uk-UA"/>
        </w:rPr>
        <w:t>(ELA) URL: http://ela.nau</w:t>
      </w:r>
      <w:r>
        <w:rPr>
          <w:rFonts w:ascii="Times New Roman" w:hAnsi="Times New Roman" w:cs="Times New Roman"/>
          <w:sz w:val="28"/>
          <w:szCs w:val="28"/>
          <w:lang w:val="uk-UA"/>
        </w:rPr>
        <w:t>ka.gov.pl (дата звернення: 02.05.2026</w:t>
      </w:r>
      <w:r w:rsidRPr="00141E7D">
        <w:rPr>
          <w:rFonts w:ascii="Times New Roman" w:hAnsi="Times New Roman" w:cs="Times New Roman"/>
          <w:sz w:val="28"/>
          <w:szCs w:val="28"/>
          <w:lang w:val="uk-UA"/>
        </w:rPr>
        <w:t>).</w:t>
      </w:r>
    </w:p>
    <w:p w14:paraId="6B3D36AA" w14:textId="77777777" w:rsidR="000542E3" w:rsidRPr="00EB2F7F"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Pr="00141E7D">
        <w:rPr>
          <w:rFonts w:ascii="Times New Roman" w:hAnsi="Times New Roman" w:cs="Times New Roman"/>
          <w:sz w:val="28"/>
          <w:szCs w:val="28"/>
          <w:lang w:val="uk-UA"/>
        </w:rPr>
        <w:t>POLon – zintegrowana system informacji o nauce polskiej</w:t>
      </w:r>
      <w:r>
        <w:rPr>
          <w:rFonts w:ascii="Times New Roman" w:hAnsi="Times New Roman" w:cs="Times New Roman"/>
          <w:sz w:val="28"/>
          <w:szCs w:val="28"/>
          <w:lang w:val="uk-UA"/>
        </w:rPr>
        <w:t xml:space="preserve"> i  Szkolnictwie Wyższym. URL: </w:t>
      </w:r>
      <w:r w:rsidRPr="00141E7D">
        <w:rPr>
          <w:rFonts w:ascii="Times New Roman" w:hAnsi="Times New Roman" w:cs="Times New Roman"/>
          <w:sz w:val="28"/>
          <w:szCs w:val="28"/>
          <w:lang w:val="uk-UA"/>
        </w:rPr>
        <w:t>https://polon2.opi.org.pl/siec-</w:t>
      </w:r>
      <w:r>
        <w:rPr>
          <w:rFonts w:ascii="Times New Roman" w:hAnsi="Times New Roman" w:cs="Times New Roman"/>
          <w:sz w:val="28"/>
          <w:szCs w:val="28"/>
          <w:lang w:val="uk-UA"/>
        </w:rPr>
        <w:t>polon (дата звернення: 02.05.2026</w:t>
      </w:r>
      <w:r w:rsidRPr="00141E7D">
        <w:rPr>
          <w:rFonts w:ascii="Times New Roman" w:hAnsi="Times New Roman" w:cs="Times New Roman"/>
          <w:sz w:val="28"/>
          <w:szCs w:val="28"/>
          <w:lang w:val="uk-UA"/>
        </w:rPr>
        <w:t>).</w:t>
      </w:r>
    </w:p>
    <w:p w14:paraId="2666FC63"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Pr="00AF3F24">
        <w:rPr>
          <w:rFonts w:ascii="Times New Roman" w:hAnsi="Times New Roman" w:cs="Times New Roman"/>
          <w:sz w:val="28"/>
          <w:szCs w:val="28"/>
          <w:lang w:val="uk-UA"/>
        </w:rPr>
        <w:t>Standards  and  Guidelines  for  Quality  Assura</w:t>
      </w:r>
      <w:r>
        <w:rPr>
          <w:rFonts w:ascii="Times New Roman" w:hAnsi="Times New Roman" w:cs="Times New Roman"/>
          <w:sz w:val="28"/>
          <w:szCs w:val="28"/>
          <w:lang w:val="uk-UA"/>
        </w:rPr>
        <w:t xml:space="preserve">nce  in  the  European  Higher </w:t>
      </w:r>
      <w:r w:rsidRPr="00AF3F24">
        <w:rPr>
          <w:rFonts w:ascii="Times New Roman" w:hAnsi="Times New Roman" w:cs="Times New Roman"/>
          <w:sz w:val="28"/>
          <w:szCs w:val="28"/>
          <w:lang w:val="uk-UA"/>
        </w:rPr>
        <w:t>Education Area (ESG). (2015). Brussels, Belgium.</w:t>
      </w:r>
    </w:p>
    <w:p w14:paraId="57ED39B4"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Pr="00CD3304">
        <w:rPr>
          <w:rFonts w:ascii="Times New Roman" w:hAnsi="Times New Roman" w:cs="Times New Roman"/>
          <w:sz w:val="28"/>
          <w:szCs w:val="28"/>
          <w:lang w:val="uk-UA"/>
        </w:rPr>
        <w:t>Striker G. From Aristotle to Cicero: Essays in Ancient Philosop</w:t>
      </w:r>
      <w:r>
        <w:rPr>
          <w:rFonts w:ascii="Times New Roman" w:hAnsi="Times New Roman" w:cs="Times New Roman"/>
          <w:sz w:val="28"/>
          <w:szCs w:val="28"/>
          <w:lang w:val="uk-UA"/>
        </w:rPr>
        <w:t xml:space="preserve">hy. Oxford Scholarship Online, </w:t>
      </w:r>
      <w:r w:rsidRPr="00CD3304">
        <w:rPr>
          <w:rFonts w:ascii="Times New Roman" w:hAnsi="Times New Roman" w:cs="Times New Roman"/>
          <w:sz w:val="28"/>
          <w:szCs w:val="28"/>
          <w:lang w:val="uk-UA"/>
        </w:rPr>
        <w:t>2022. DOI:10.1093/oso/9780198868385.003.0007.</w:t>
      </w:r>
    </w:p>
    <w:p w14:paraId="42CBA321"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 </w:t>
      </w:r>
      <w:r w:rsidRPr="00D2067B">
        <w:rPr>
          <w:rFonts w:ascii="Times New Roman" w:hAnsi="Times New Roman" w:cs="Times New Roman"/>
          <w:sz w:val="28"/>
          <w:szCs w:val="28"/>
          <w:lang w:val="uk-UA"/>
        </w:rPr>
        <w:t>Techniques  for  Scraping  Data  fro</w:t>
      </w:r>
      <w:r>
        <w:rPr>
          <w:rFonts w:ascii="Times New Roman" w:hAnsi="Times New Roman" w:cs="Times New Roman"/>
          <w:sz w:val="28"/>
          <w:szCs w:val="28"/>
          <w:lang w:val="uk-UA"/>
        </w:rPr>
        <w:t xml:space="preserve">m  LinkedIn:  A  Comprehensive </w:t>
      </w:r>
      <w:r w:rsidRPr="00D2067B">
        <w:rPr>
          <w:rFonts w:ascii="Times New Roman" w:hAnsi="Times New Roman" w:cs="Times New Roman"/>
          <w:sz w:val="28"/>
          <w:szCs w:val="28"/>
          <w:lang w:val="uk-UA"/>
        </w:rPr>
        <w:t>Guide. LinkedSavvy.  URL: https://linkedsavvy.com/blog/techniques-for-scraping-data-from-linkedin-a-comprehensi</w:t>
      </w:r>
      <w:r>
        <w:rPr>
          <w:rFonts w:ascii="Times New Roman" w:hAnsi="Times New Roman" w:cs="Times New Roman"/>
          <w:sz w:val="28"/>
          <w:szCs w:val="28"/>
          <w:lang w:val="uk-UA"/>
        </w:rPr>
        <w:t>ve-guide/ (дата звернення: 02.05.2026</w:t>
      </w:r>
      <w:r w:rsidRPr="00D2067B">
        <w:rPr>
          <w:rFonts w:ascii="Times New Roman" w:hAnsi="Times New Roman" w:cs="Times New Roman"/>
          <w:sz w:val="28"/>
          <w:szCs w:val="28"/>
          <w:lang w:val="uk-UA"/>
        </w:rPr>
        <w:t>).</w:t>
      </w:r>
    </w:p>
    <w:p w14:paraId="193E02AE" w14:textId="77777777" w:rsidR="000542E3" w:rsidRDefault="000542E3" w:rsidP="000542E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Pr="00991B4D">
        <w:rPr>
          <w:rFonts w:ascii="Times New Roman" w:hAnsi="Times New Roman" w:cs="Times New Roman"/>
          <w:sz w:val="28"/>
          <w:szCs w:val="28"/>
          <w:lang w:val="uk-UA"/>
        </w:rPr>
        <w:t xml:space="preserve">Types  of  Information  (With  Examples).  Indeed.  URL:  </w:t>
      </w:r>
      <w:hyperlink r:id="rId26" w:history="1">
        <w:r w:rsidRPr="00B13478">
          <w:rPr>
            <w:rStyle w:val="Hyperlink"/>
            <w:rFonts w:ascii="Times New Roman" w:hAnsi="Times New Roman" w:cs="Times New Roman"/>
            <w:sz w:val="28"/>
            <w:szCs w:val="28"/>
            <w:lang w:val="uk-UA"/>
          </w:rPr>
          <w:t>https://www.indeed.com/career-advice/career-development/types-of-information</w:t>
        </w:r>
      </w:hyperlink>
      <w:r w:rsidRPr="00991B4D">
        <w:rPr>
          <w:rFonts w:ascii="Times New Roman" w:hAnsi="Times New Roman" w:cs="Times New Roman"/>
          <w:sz w:val="28"/>
          <w:szCs w:val="28"/>
          <w:lang w:val="uk-UA"/>
        </w:rPr>
        <w:t>.</w:t>
      </w:r>
    </w:p>
    <w:p w14:paraId="7AF990F1" w14:textId="77777777" w:rsidR="000542E3" w:rsidRPr="00991B4D"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Pr="005030C4">
        <w:rPr>
          <w:rFonts w:ascii="Times New Roman" w:hAnsi="Times New Roman" w:cs="Times New Roman"/>
          <w:sz w:val="28"/>
          <w:szCs w:val="28"/>
          <w:lang w:val="uk-UA"/>
        </w:rPr>
        <w:t>UNESCO  funds  14  new  projects  to  support  creativity  in  Ukrai</w:t>
      </w:r>
      <w:r>
        <w:rPr>
          <w:rFonts w:ascii="Times New Roman" w:hAnsi="Times New Roman" w:cs="Times New Roman"/>
          <w:sz w:val="28"/>
          <w:szCs w:val="28"/>
          <w:lang w:val="uk-UA"/>
        </w:rPr>
        <w:t xml:space="preserve">ne.  URL:  https://www.unesco. </w:t>
      </w:r>
      <w:r w:rsidRPr="005030C4">
        <w:rPr>
          <w:rFonts w:ascii="Times New Roman" w:hAnsi="Times New Roman" w:cs="Times New Roman"/>
          <w:sz w:val="28"/>
          <w:szCs w:val="28"/>
          <w:lang w:val="uk-UA"/>
        </w:rPr>
        <w:t>org/en/articles/unesco-funds-14-new-projects-support-creativity-ukr</w:t>
      </w:r>
      <w:r>
        <w:rPr>
          <w:rFonts w:ascii="Times New Roman" w:hAnsi="Times New Roman" w:cs="Times New Roman"/>
          <w:sz w:val="28"/>
          <w:szCs w:val="28"/>
          <w:lang w:val="uk-UA"/>
        </w:rPr>
        <w:t>aine (дата звернення: 21.04.2026</w:t>
      </w:r>
      <w:r w:rsidRPr="005030C4">
        <w:rPr>
          <w:rFonts w:ascii="Times New Roman" w:hAnsi="Times New Roman" w:cs="Times New Roman"/>
          <w:sz w:val="28"/>
          <w:szCs w:val="28"/>
          <w:lang w:val="uk-UA"/>
        </w:rPr>
        <w:t>).</w:t>
      </w:r>
    </w:p>
    <w:p w14:paraId="533A758B" w14:textId="77777777" w:rsidR="000542E3" w:rsidRDefault="000542E3" w:rsidP="000542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50. </w:t>
      </w:r>
      <w:r w:rsidRPr="00991B4D">
        <w:rPr>
          <w:rFonts w:ascii="Times New Roman" w:hAnsi="Times New Roman" w:cs="Times New Roman"/>
          <w:sz w:val="28"/>
          <w:szCs w:val="28"/>
          <w:lang w:val="uk-UA"/>
        </w:rPr>
        <w:t>What  Is  Data  Visualization  In  The  Context  Of  BI?  Analytico.  URL:  https://</w:t>
      </w:r>
      <w:r>
        <w:rPr>
          <w:rFonts w:ascii="Times New Roman" w:hAnsi="Times New Roman" w:cs="Times New Roman"/>
          <w:sz w:val="28"/>
          <w:szCs w:val="28"/>
          <w:lang w:val="uk-UA"/>
        </w:rPr>
        <w:t xml:space="preserve">www.analyticodigital.com/blog/ </w:t>
      </w:r>
      <w:r w:rsidRPr="00991B4D">
        <w:rPr>
          <w:rFonts w:ascii="Times New Roman" w:hAnsi="Times New Roman" w:cs="Times New Roman"/>
          <w:sz w:val="28"/>
          <w:szCs w:val="28"/>
          <w:lang w:val="uk-UA"/>
        </w:rPr>
        <w:t>importance-of-data-visualization-in-business-intelligence.</w:t>
      </w:r>
    </w:p>
    <w:p w14:paraId="04BC496A" w14:textId="77777777" w:rsidR="000542E3" w:rsidRDefault="000542E3" w:rsidP="000542E3">
      <w:pPr>
        <w:spacing w:after="0" w:line="360" w:lineRule="auto"/>
        <w:ind w:firstLine="709"/>
        <w:jc w:val="both"/>
        <w:rPr>
          <w:rFonts w:ascii="Times New Roman" w:hAnsi="Times New Roman" w:cs="Times New Roman"/>
          <w:sz w:val="28"/>
          <w:szCs w:val="28"/>
          <w:lang w:val="uk-UA"/>
        </w:rPr>
      </w:pPr>
    </w:p>
    <w:p w14:paraId="01B16BFE" w14:textId="77777777" w:rsidR="001D64B9" w:rsidRDefault="001D64B9" w:rsidP="005B71B4">
      <w:pPr>
        <w:pStyle w:val="NormalWeb"/>
        <w:spacing w:before="0" w:beforeAutospacing="0" w:after="0" w:afterAutospacing="0" w:line="360" w:lineRule="auto"/>
        <w:ind w:firstLine="706"/>
        <w:jc w:val="both"/>
        <w:rPr>
          <w:sz w:val="28"/>
          <w:szCs w:val="28"/>
          <w:lang w:val="uk-UA"/>
        </w:rPr>
      </w:pPr>
    </w:p>
    <w:sectPr w:rsidR="001D64B9" w:rsidSect="00704EDC">
      <w:headerReference w:type="default" r:id="rId27"/>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003D1" w14:textId="77777777" w:rsidR="007D622E" w:rsidRDefault="007D622E" w:rsidP="00863F9F">
      <w:pPr>
        <w:spacing w:after="0" w:line="240" w:lineRule="auto"/>
      </w:pPr>
      <w:r>
        <w:separator/>
      </w:r>
    </w:p>
  </w:endnote>
  <w:endnote w:type="continuationSeparator" w:id="0">
    <w:p w14:paraId="4DB109D8" w14:textId="77777777" w:rsidR="007D622E" w:rsidRDefault="007D622E" w:rsidP="00863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5842C" w14:textId="77777777" w:rsidR="007D622E" w:rsidRDefault="007D622E" w:rsidP="00863F9F">
      <w:pPr>
        <w:spacing w:after="0" w:line="240" w:lineRule="auto"/>
      </w:pPr>
      <w:r>
        <w:separator/>
      </w:r>
    </w:p>
  </w:footnote>
  <w:footnote w:type="continuationSeparator" w:id="0">
    <w:p w14:paraId="267F80BC" w14:textId="77777777" w:rsidR="007D622E" w:rsidRDefault="007D622E" w:rsidP="00863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8"/>
      </w:rPr>
      <w:id w:val="1316530249"/>
      <w:docPartObj>
        <w:docPartGallery w:val="Page Numbers (Top of Page)"/>
        <w:docPartUnique/>
      </w:docPartObj>
    </w:sdtPr>
    <w:sdtContent>
      <w:p w14:paraId="1FBE9DFA" w14:textId="77777777" w:rsidR="00E72E31" w:rsidRDefault="00E72E31" w:rsidP="00E72E31">
        <w:pPr>
          <w:pStyle w:val="Header"/>
          <w:jc w:val="right"/>
          <w:rPr>
            <w:rFonts w:ascii="Times New Roman" w:hAnsi="Times New Roman" w:cs="Times New Roman"/>
            <w:sz w:val="28"/>
          </w:rPr>
        </w:pPr>
        <w:r w:rsidRPr="005978F1">
          <w:rPr>
            <w:rFonts w:ascii="Times New Roman" w:hAnsi="Times New Roman" w:cs="Times New Roman"/>
            <w:sz w:val="28"/>
          </w:rPr>
          <w:fldChar w:fldCharType="begin"/>
        </w:r>
        <w:r w:rsidRPr="005978F1">
          <w:rPr>
            <w:rFonts w:ascii="Times New Roman" w:hAnsi="Times New Roman" w:cs="Times New Roman"/>
            <w:sz w:val="28"/>
          </w:rPr>
          <w:instrText>PAGE   \* MERGEFORMAT</w:instrText>
        </w:r>
        <w:r w:rsidRPr="005978F1">
          <w:rPr>
            <w:rFonts w:ascii="Times New Roman" w:hAnsi="Times New Roman" w:cs="Times New Roman"/>
            <w:sz w:val="28"/>
          </w:rPr>
          <w:fldChar w:fldCharType="separate"/>
        </w:r>
        <w:r w:rsidRPr="004C7205">
          <w:rPr>
            <w:rFonts w:ascii="Times New Roman" w:hAnsi="Times New Roman" w:cs="Times New Roman"/>
            <w:noProof/>
            <w:sz w:val="28"/>
            <w:lang w:val="ru-RU"/>
          </w:rPr>
          <w:t>5</w:t>
        </w:r>
        <w:r w:rsidRPr="005978F1">
          <w:rPr>
            <w:rFonts w:ascii="Times New Roman" w:hAnsi="Times New Roman" w:cs="Times New Roman"/>
            <w:sz w:val="28"/>
          </w:rPr>
          <w:fldChar w:fldCharType="end"/>
        </w:r>
      </w:p>
      <w:p w14:paraId="03B8246F" w14:textId="6FAB7544" w:rsidR="00E72E31" w:rsidRPr="005978F1" w:rsidRDefault="00E72E31" w:rsidP="00E72E31">
        <w:pPr>
          <w:pStyle w:val="Header"/>
          <w:jc w:val="right"/>
          <w:rPr>
            <w:rFonts w:ascii="Times New Roman" w:hAnsi="Times New Roman" w:cs="Times New Roman"/>
            <w:sz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50E4"/>
    <w:multiLevelType w:val="hybridMultilevel"/>
    <w:tmpl w:val="6928C1EC"/>
    <w:lvl w:ilvl="0" w:tplc="1E9EE2F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8B1"/>
    <w:multiLevelType w:val="hybridMultilevel"/>
    <w:tmpl w:val="F54AB80E"/>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02AA0"/>
    <w:multiLevelType w:val="hybridMultilevel"/>
    <w:tmpl w:val="0D1424BE"/>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44654"/>
    <w:multiLevelType w:val="multilevel"/>
    <w:tmpl w:val="8D881D16"/>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05BF6"/>
    <w:multiLevelType w:val="hybridMultilevel"/>
    <w:tmpl w:val="5DCA8494"/>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74D41"/>
    <w:multiLevelType w:val="hybridMultilevel"/>
    <w:tmpl w:val="0B343E2E"/>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B1DF2"/>
    <w:multiLevelType w:val="multilevel"/>
    <w:tmpl w:val="FC20D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183806"/>
    <w:multiLevelType w:val="multilevel"/>
    <w:tmpl w:val="1E6E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0519F"/>
    <w:multiLevelType w:val="multilevel"/>
    <w:tmpl w:val="F6AA5AE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FD2337"/>
    <w:multiLevelType w:val="hybridMultilevel"/>
    <w:tmpl w:val="593E1564"/>
    <w:lvl w:ilvl="0" w:tplc="788C0BB0">
      <w:start w:val="61"/>
      <w:numFmt w:val="bullet"/>
      <w:lvlText w:val="−"/>
      <w:lvlJc w:val="left"/>
      <w:pPr>
        <w:ind w:left="4046" w:hanging="360"/>
      </w:pPr>
      <w:rPr>
        <w:rFonts w:ascii="Times New Roman" w:eastAsia="Times New Roman"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2E787092"/>
    <w:multiLevelType w:val="multilevel"/>
    <w:tmpl w:val="CB1C947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0097FE0"/>
    <w:multiLevelType w:val="hybridMultilevel"/>
    <w:tmpl w:val="EB9EA94A"/>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C02249"/>
    <w:multiLevelType w:val="hybridMultilevel"/>
    <w:tmpl w:val="ECFE6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E17D8"/>
    <w:multiLevelType w:val="multilevel"/>
    <w:tmpl w:val="C3868BF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2E22C7"/>
    <w:multiLevelType w:val="multilevel"/>
    <w:tmpl w:val="D6866CCA"/>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0D45D5"/>
    <w:multiLevelType w:val="multilevel"/>
    <w:tmpl w:val="8EFE1E06"/>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438D1"/>
    <w:multiLevelType w:val="hybridMultilevel"/>
    <w:tmpl w:val="D68AEC12"/>
    <w:lvl w:ilvl="0" w:tplc="3ED0140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405DBE"/>
    <w:multiLevelType w:val="hybridMultilevel"/>
    <w:tmpl w:val="F8EE5A96"/>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BE0BBE"/>
    <w:multiLevelType w:val="multilevel"/>
    <w:tmpl w:val="4376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9A701A"/>
    <w:multiLevelType w:val="multilevel"/>
    <w:tmpl w:val="EBFE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B3045B"/>
    <w:multiLevelType w:val="multilevel"/>
    <w:tmpl w:val="B1801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01431C"/>
    <w:multiLevelType w:val="multilevel"/>
    <w:tmpl w:val="8118D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6C363D"/>
    <w:multiLevelType w:val="multilevel"/>
    <w:tmpl w:val="ED2A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583EA8"/>
    <w:multiLevelType w:val="multilevel"/>
    <w:tmpl w:val="0CF4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0D5A5D"/>
    <w:multiLevelType w:val="hybridMultilevel"/>
    <w:tmpl w:val="DCA8A928"/>
    <w:lvl w:ilvl="0" w:tplc="AF34D66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9703C6"/>
    <w:multiLevelType w:val="multilevel"/>
    <w:tmpl w:val="D8AC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F64F96"/>
    <w:multiLevelType w:val="multilevel"/>
    <w:tmpl w:val="CD782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C405E8"/>
    <w:multiLevelType w:val="hybridMultilevel"/>
    <w:tmpl w:val="6F7085D2"/>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F1629"/>
    <w:multiLevelType w:val="multilevel"/>
    <w:tmpl w:val="E0A24E2A"/>
    <w:lvl w:ilvl="0">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343E87"/>
    <w:multiLevelType w:val="hybridMultilevel"/>
    <w:tmpl w:val="A254230E"/>
    <w:lvl w:ilvl="0" w:tplc="90E8B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1DA100B"/>
    <w:multiLevelType w:val="hybridMultilevel"/>
    <w:tmpl w:val="6610DF12"/>
    <w:lvl w:ilvl="0" w:tplc="AF34D66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6B1D5D"/>
    <w:multiLevelType w:val="multilevel"/>
    <w:tmpl w:val="8580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264DD"/>
    <w:multiLevelType w:val="hybridMultilevel"/>
    <w:tmpl w:val="76726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F11618"/>
    <w:multiLevelType w:val="hybridMultilevel"/>
    <w:tmpl w:val="0D1C4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66000D"/>
    <w:multiLevelType w:val="hybridMultilevel"/>
    <w:tmpl w:val="1BB8D596"/>
    <w:lvl w:ilvl="0" w:tplc="DD2428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6"/>
  </w:num>
  <w:num w:numId="4">
    <w:abstractNumId w:val="10"/>
  </w:num>
  <w:num w:numId="5">
    <w:abstractNumId w:val="33"/>
  </w:num>
  <w:num w:numId="6">
    <w:abstractNumId w:val="24"/>
  </w:num>
  <w:num w:numId="7">
    <w:abstractNumId w:val="5"/>
  </w:num>
  <w:num w:numId="8">
    <w:abstractNumId w:val="17"/>
  </w:num>
  <w:num w:numId="9">
    <w:abstractNumId w:val="11"/>
  </w:num>
  <w:num w:numId="10">
    <w:abstractNumId w:val="34"/>
  </w:num>
  <w:num w:numId="11">
    <w:abstractNumId w:val="4"/>
  </w:num>
  <w:num w:numId="12">
    <w:abstractNumId w:val="2"/>
  </w:num>
  <w:num w:numId="13">
    <w:abstractNumId w:val="3"/>
  </w:num>
  <w:num w:numId="14">
    <w:abstractNumId w:val="14"/>
  </w:num>
  <w:num w:numId="15">
    <w:abstractNumId w:val="28"/>
  </w:num>
  <w:num w:numId="16">
    <w:abstractNumId w:val="15"/>
  </w:num>
  <w:num w:numId="17">
    <w:abstractNumId w:val="27"/>
  </w:num>
  <w:num w:numId="18">
    <w:abstractNumId w:val="1"/>
  </w:num>
  <w:num w:numId="19">
    <w:abstractNumId w:val="18"/>
  </w:num>
  <w:num w:numId="20">
    <w:abstractNumId w:val="26"/>
  </w:num>
  <w:num w:numId="21">
    <w:abstractNumId w:val="7"/>
  </w:num>
  <w:num w:numId="22">
    <w:abstractNumId w:val="25"/>
  </w:num>
  <w:num w:numId="23">
    <w:abstractNumId w:val="31"/>
  </w:num>
  <w:num w:numId="24">
    <w:abstractNumId w:val="19"/>
  </w:num>
  <w:num w:numId="25">
    <w:abstractNumId w:val="22"/>
  </w:num>
  <w:num w:numId="26">
    <w:abstractNumId w:val="12"/>
  </w:num>
  <w:num w:numId="27">
    <w:abstractNumId w:val="30"/>
  </w:num>
  <w:num w:numId="28">
    <w:abstractNumId w:val="6"/>
  </w:num>
  <w:num w:numId="29">
    <w:abstractNumId w:val="21"/>
  </w:num>
  <w:num w:numId="30">
    <w:abstractNumId w:val="32"/>
  </w:num>
  <w:num w:numId="31">
    <w:abstractNumId w:val="0"/>
  </w:num>
  <w:num w:numId="32">
    <w:abstractNumId w:val="9"/>
  </w:num>
  <w:num w:numId="33">
    <w:abstractNumId w:val="23"/>
  </w:num>
  <w:num w:numId="34">
    <w:abstractNumId w:val="20"/>
  </w:num>
  <w:num w:numId="35">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49D1"/>
    <w:rsid w:val="00001FCC"/>
    <w:rsid w:val="0000482C"/>
    <w:rsid w:val="00012E8B"/>
    <w:rsid w:val="00013307"/>
    <w:rsid w:val="00021D27"/>
    <w:rsid w:val="00024E97"/>
    <w:rsid w:val="00027513"/>
    <w:rsid w:val="0003331A"/>
    <w:rsid w:val="00042E12"/>
    <w:rsid w:val="00042EC6"/>
    <w:rsid w:val="000432DB"/>
    <w:rsid w:val="00043366"/>
    <w:rsid w:val="00045321"/>
    <w:rsid w:val="0004546D"/>
    <w:rsid w:val="00045EE8"/>
    <w:rsid w:val="000472FD"/>
    <w:rsid w:val="00050EA5"/>
    <w:rsid w:val="000542E3"/>
    <w:rsid w:val="000613C7"/>
    <w:rsid w:val="0006244C"/>
    <w:rsid w:val="00064381"/>
    <w:rsid w:val="000673FF"/>
    <w:rsid w:val="000707EA"/>
    <w:rsid w:val="000807C5"/>
    <w:rsid w:val="00092FF9"/>
    <w:rsid w:val="00093463"/>
    <w:rsid w:val="000B29E5"/>
    <w:rsid w:val="000B3B72"/>
    <w:rsid w:val="000B6EBA"/>
    <w:rsid w:val="000B7122"/>
    <w:rsid w:val="000D0734"/>
    <w:rsid w:val="000D3937"/>
    <w:rsid w:val="000D74EF"/>
    <w:rsid w:val="000D7B69"/>
    <w:rsid w:val="000E1E5B"/>
    <w:rsid w:val="000E27F9"/>
    <w:rsid w:val="000E3164"/>
    <w:rsid w:val="000F4EFD"/>
    <w:rsid w:val="000F67AF"/>
    <w:rsid w:val="00101787"/>
    <w:rsid w:val="00101D2E"/>
    <w:rsid w:val="001060EE"/>
    <w:rsid w:val="001061E4"/>
    <w:rsid w:val="001123AF"/>
    <w:rsid w:val="0011604F"/>
    <w:rsid w:val="00135845"/>
    <w:rsid w:val="00135ADD"/>
    <w:rsid w:val="00141B61"/>
    <w:rsid w:val="00147B92"/>
    <w:rsid w:val="0015073C"/>
    <w:rsid w:val="00151277"/>
    <w:rsid w:val="001515C7"/>
    <w:rsid w:val="00162076"/>
    <w:rsid w:val="00162582"/>
    <w:rsid w:val="00164979"/>
    <w:rsid w:val="00167637"/>
    <w:rsid w:val="00172E96"/>
    <w:rsid w:val="0017458D"/>
    <w:rsid w:val="00174E69"/>
    <w:rsid w:val="00180C25"/>
    <w:rsid w:val="00180D21"/>
    <w:rsid w:val="00197313"/>
    <w:rsid w:val="001A1273"/>
    <w:rsid w:val="001A5DC5"/>
    <w:rsid w:val="001A7A89"/>
    <w:rsid w:val="001B36D4"/>
    <w:rsid w:val="001B5697"/>
    <w:rsid w:val="001B58A6"/>
    <w:rsid w:val="001B6E70"/>
    <w:rsid w:val="001C2C29"/>
    <w:rsid w:val="001D34CB"/>
    <w:rsid w:val="001D64B9"/>
    <w:rsid w:val="001F0DCB"/>
    <w:rsid w:val="001F2055"/>
    <w:rsid w:val="001F37D0"/>
    <w:rsid w:val="001F466D"/>
    <w:rsid w:val="00202937"/>
    <w:rsid w:val="0021412E"/>
    <w:rsid w:val="00214AC0"/>
    <w:rsid w:val="00223C18"/>
    <w:rsid w:val="00231652"/>
    <w:rsid w:val="002357F6"/>
    <w:rsid w:val="002428D2"/>
    <w:rsid w:val="002501DC"/>
    <w:rsid w:val="00264B7A"/>
    <w:rsid w:val="002651A8"/>
    <w:rsid w:val="0027714A"/>
    <w:rsid w:val="0029079B"/>
    <w:rsid w:val="0029399D"/>
    <w:rsid w:val="002939FC"/>
    <w:rsid w:val="00296018"/>
    <w:rsid w:val="002976CA"/>
    <w:rsid w:val="002A6B5F"/>
    <w:rsid w:val="002B579A"/>
    <w:rsid w:val="002C1DEF"/>
    <w:rsid w:val="002C6EE4"/>
    <w:rsid w:val="002D371D"/>
    <w:rsid w:val="002D470F"/>
    <w:rsid w:val="002D5CD4"/>
    <w:rsid w:val="002D7FCD"/>
    <w:rsid w:val="002E3B08"/>
    <w:rsid w:val="002F5E60"/>
    <w:rsid w:val="00311309"/>
    <w:rsid w:val="0031262E"/>
    <w:rsid w:val="003179CA"/>
    <w:rsid w:val="00322771"/>
    <w:rsid w:val="0033065F"/>
    <w:rsid w:val="00330890"/>
    <w:rsid w:val="0033391F"/>
    <w:rsid w:val="00335EEE"/>
    <w:rsid w:val="00336E80"/>
    <w:rsid w:val="0034192E"/>
    <w:rsid w:val="00351ACC"/>
    <w:rsid w:val="00354963"/>
    <w:rsid w:val="00362F79"/>
    <w:rsid w:val="00365E81"/>
    <w:rsid w:val="00370374"/>
    <w:rsid w:val="0037043E"/>
    <w:rsid w:val="003737B5"/>
    <w:rsid w:val="00375E01"/>
    <w:rsid w:val="003760E6"/>
    <w:rsid w:val="003777F6"/>
    <w:rsid w:val="00381F0E"/>
    <w:rsid w:val="003833C8"/>
    <w:rsid w:val="003840D1"/>
    <w:rsid w:val="003842BA"/>
    <w:rsid w:val="003919AB"/>
    <w:rsid w:val="00395971"/>
    <w:rsid w:val="003A1A69"/>
    <w:rsid w:val="003A35F6"/>
    <w:rsid w:val="003A49A6"/>
    <w:rsid w:val="003A55A8"/>
    <w:rsid w:val="003A5E26"/>
    <w:rsid w:val="003A7FF5"/>
    <w:rsid w:val="003B2BAB"/>
    <w:rsid w:val="003B30E7"/>
    <w:rsid w:val="003C0B94"/>
    <w:rsid w:val="003D1271"/>
    <w:rsid w:val="003D69A1"/>
    <w:rsid w:val="003E1A85"/>
    <w:rsid w:val="003E3437"/>
    <w:rsid w:val="003E3639"/>
    <w:rsid w:val="003E67B7"/>
    <w:rsid w:val="003E741F"/>
    <w:rsid w:val="003F1B28"/>
    <w:rsid w:val="0041593D"/>
    <w:rsid w:val="00417443"/>
    <w:rsid w:val="004315CE"/>
    <w:rsid w:val="00431EB2"/>
    <w:rsid w:val="00450847"/>
    <w:rsid w:val="004564FE"/>
    <w:rsid w:val="00456764"/>
    <w:rsid w:val="004569E6"/>
    <w:rsid w:val="0046263D"/>
    <w:rsid w:val="00462F95"/>
    <w:rsid w:val="00467419"/>
    <w:rsid w:val="00471659"/>
    <w:rsid w:val="00476C1D"/>
    <w:rsid w:val="004846B2"/>
    <w:rsid w:val="00484D24"/>
    <w:rsid w:val="00492B69"/>
    <w:rsid w:val="00494663"/>
    <w:rsid w:val="004A6A55"/>
    <w:rsid w:val="004A779B"/>
    <w:rsid w:val="004B31B9"/>
    <w:rsid w:val="004B4623"/>
    <w:rsid w:val="004B6916"/>
    <w:rsid w:val="004C09F3"/>
    <w:rsid w:val="004C2A1A"/>
    <w:rsid w:val="004C398A"/>
    <w:rsid w:val="004C3B89"/>
    <w:rsid w:val="004C5432"/>
    <w:rsid w:val="004C7205"/>
    <w:rsid w:val="004D16D2"/>
    <w:rsid w:val="004D2D29"/>
    <w:rsid w:val="004F01FE"/>
    <w:rsid w:val="004F1851"/>
    <w:rsid w:val="004F4202"/>
    <w:rsid w:val="004F6934"/>
    <w:rsid w:val="004F72C5"/>
    <w:rsid w:val="0050478B"/>
    <w:rsid w:val="0051498D"/>
    <w:rsid w:val="00515B70"/>
    <w:rsid w:val="005160D7"/>
    <w:rsid w:val="00516364"/>
    <w:rsid w:val="00516E3C"/>
    <w:rsid w:val="00523292"/>
    <w:rsid w:val="005318A2"/>
    <w:rsid w:val="005327A8"/>
    <w:rsid w:val="00533F3B"/>
    <w:rsid w:val="005342D3"/>
    <w:rsid w:val="005367FD"/>
    <w:rsid w:val="005420F5"/>
    <w:rsid w:val="00544E3C"/>
    <w:rsid w:val="0055048B"/>
    <w:rsid w:val="00552C90"/>
    <w:rsid w:val="00553198"/>
    <w:rsid w:val="00554DDA"/>
    <w:rsid w:val="00556213"/>
    <w:rsid w:val="00561FAC"/>
    <w:rsid w:val="00570905"/>
    <w:rsid w:val="00571100"/>
    <w:rsid w:val="005714C0"/>
    <w:rsid w:val="0057449F"/>
    <w:rsid w:val="00584840"/>
    <w:rsid w:val="005927E2"/>
    <w:rsid w:val="00593189"/>
    <w:rsid w:val="005978F1"/>
    <w:rsid w:val="005B52F3"/>
    <w:rsid w:val="005B71B4"/>
    <w:rsid w:val="005C3238"/>
    <w:rsid w:val="005C7F3D"/>
    <w:rsid w:val="005D1BE1"/>
    <w:rsid w:val="005D4066"/>
    <w:rsid w:val="005D5C9C"/>
    <w:rsid w:val="005E0468"/>
    <w:rsid w:val="005F1AF6"/>
    <w:rsid w:val="005F6C0D"/>
    <w:rsid w:val="00600F89"/>
    <w:rsid w:val="00602262"/>
    <w:rsid w:val="006036D7"/>
    <w:rsid w:val="0061253B"/>
    <w:rsid w:val="00635B26"/>
    <w:rsid w:val="00635DCC"/>
    <w:rsid w:val="00636A38"/>
    <w:rsid w:val="00640393"/>
    <w:rsid w:val="0064319D"/>
    <w:rsid w:val="0064684D"/>
    <w:rsid w:val="00651E5E"/>
    <w:rsid w:val="00652945"/>
    <w:rsid w:val="0065319A"/>
    <w:rsid w:val="00661CBB"/>
    <w:rsid w:val="006634E0"/>
    <w:rsid w:val="00665D88"/>
    <w:rsid w:val="006707B6"/>
    <w:rsid w:val="00673801"/>
    <w:rsid w:val="0068104D"/>
    <w:rsid w:val="0068261F"/>
    <w:rsid w:val="0068492F"/>
    <w:rsid w:val="00684E8E"/>
    <w:rsid w:val="00687D15"/>
    <w:rsid w:val="00692E84"/>
    <w:rsid w:val="00693E68"/>
    <w:rsid w:val="006946CF"/>
    <w:rsid w:val="006977FB"/>
    <w:rsid w:val="006A4898"/>
    <w:rsid w:val="006B10DF"/>
    <w:rsid w:val="006B3418"/>
    <w:rsid w:val="006B6F66"/>
    <w:rsid w:val="006C332D"/>
    <w:rsid w:val="006D3A01"/>
    <w:rsid w:val="006D7215"/>
    <w:rsid w:val="006D7B49"/>
    <w:rsid w:val="006E1171"/>
    <w:rsid w:val="006E3369"/>
    <w:rsid w:val="006E684D"/>
    <w:rsid w:val="006E72D7"/>
    <w:rsid w:val="006F581D"/>
    <w:rsid w:val="007047F5"/>
    <w:rsid w:val="00704EDC"/>
    <w:rsid w:val="00706A41"/>
    <w:rsid w:val="00723E86"/>
    <w:rsid w:val="00725573"/>
    <w:rsid w:val="0072795D"/>
    <w:rsid w:val="007306F9"/>
    <w:rsid w:val="00731B4E"/>
    <w:rsid w:val="00732CBE"/>
    <w:rsid w:val="00737358"/>
    <w:rsid w:val="00741601"/>
    <w:rsid w:val="00743C7A"/>
    <w:rsid w:val="00745FFF"/>
    <w:rsid w:val="00746CA0"/>
    <w:rsid w:val="00747480"/>
    <w:rsid w:val="00750D47"/>
    <w:rsid w:val="00753ABC"/>
    <w:rsid w:val="00763011"/>
    <w:rsid w:val="007633B8"/>
    <w:rsid w:val="0076627F"/>
    <w:rsid w:val="007762E3"/>
    <w:rsid w:val="0077648F"/>
    <w:rsid w:val="0078073D"/>
    <w:rsid w:val="0078242B"/>
    <w:rsid w:val="00782A4F"/>
    <w:rsid w:val="00783D92"/>
    <w:rsid w:val="00791B57"/>
    <w:rsid w:val="00795CBE"/>
    <w:rsid w:val="007A2907"/>
    <w:rsid w:val="007A40C7"/>
    <w:rsid w:val="007A5237"/>
    <w:rsid w:val="007D0BCF"/>
    <w:rsid w:val="007D622E"/>
    <w:rsid w:val="007E70D8"/>
    <w:rsid w:val="007F6BAC"/>
    <w:rsid w:val="007F7D1A"/>
    <w:rsid w:val="0080038D"/>
    <w:rsid w:val="008068C4"/>
    <w:rsid w:val="00815B4E"/>
    <w:rsid w:val="0082442E"/>
    <w:rsid w:val="008246F9"/>
    <w:rsid w:val="0082748D"/>
    <w:rsid w:val="0083107C"/>
    <w:rsid w:val="008313DC"/>
    <w:rsid w:val="00832C3F"/>
    <w:rsid w:val="00832ED6"/>
    <w:rsid w:val="0084017A"/>
    <w:rsid w:val="00842C76"/>
    <w:rsid w:val="0084378B"/>
    <w:rsid w:val="008504FB"/>
    <w:rsid w:val="008530AD"/>
    <w:rsid w:val="00853155"/>
    <w:rsid w:val="008546CE"/>
    <w:rsid w:val="00863F9F"/>
    <w:rsid w:val="0086675D"/>
    <w:rsid w:val="00866BA7"/>
    <w:rsid w:val="00866C06"/>
    <w:rsid w:val="00873DBE"/>
    <w:rsid w:val="00882524"/>
    <w:rsid w:val="00883AB6"/>
    <w:rsid w:val="00887BEF"/>
    <w:rsid w:val="00895E1D"/>
    <w:rsid w:val="00897AC2"/>
    <w:rsid w:val="008A2767"/>
    <w:rsid w:val="008A4734"/>
    <w:rsid w:val="008C5FC4"/>
    <w:rsid w:val="008C6471"/>
    <w:rsid w:val="008E09CC"/>
    <w:rsid w:val="008E1697"/>
    <w:rsid w:val="008F0A7B"/>
    <w:rsid w:val="008F2DA1"/>
    <w:rsid w:val="008F37FA"/>
    <w:rsid w:val="008F4A6F"/>
    <w:rsid w:val="00902739"/>
    <w:rsid w:val="009039AA"/>
    <w:rsid w:val="00907F32"/>
    <w:rsid w:val="00910F92"/>
    <w:rsid w:val="00920709"/>
    <w:rsid w:val="009300EA"/>
    <w:rsid w:val="00932827"/>
    <w:rsid w:val="00932FB5"/>
    <w:rsid w:val="009376A6"/>
    <w:rsid w:val="0094151A"/>
    <w:rsid w:val="0094183C"/>
    <w:rsid w:val="00945814"/>
    <w:rsid w:val="009510FC"/>
    <w:rsid w:val="00960713"/>
    <w:rsid w:val="00961213"/>
    <w:rsid w:val="0096246D"/>
    <w:rsid w:val="00964891"/>
    <w:rsid w:val="009648DA"/>
    <w:rsid w:val="00965178"/>
    <w:rsid w:val="00966FF9"/>
    <w:rsid w:val="009702C7"/>
    <w:rsid w:val="00975FBB"/>
    <w:rsid w:val="00977430"/>
    <w:rsid w:val="009807E6"/>
    <w:rsid w:val="00992AA0"/>
    <w:rsid w:val="0099559E"/>
    <w:rsid w:val="00995810"/>
    <w:rsid w:val="00995E69"/>
    <w:rsid w:val="0099683B"/>
    <w:rsid w:val="009A14D3"/>
    <w:rsid w:val="009A3490"/>
    <w:rsid w:val="009B43A6"/>
    <w:rsid w:val="009B4441"/>
    <w:rsid w:val="009C49B3"/>
    <w:rsid w:val="009C6166"/>
    <w:rsid w:val="009D65BF"/>
    <w:rsid w:val="009E150B"/>
    <w:rsid w:val="009E3548"/>
    <w:rsid w:val="009F0FF6"/>
    <w:rsid w:val="00A0213D"/>
    <w:rsid w:val="00A15E6E"/>
    <w:rsid w:val="00A15E83"/>
    <w:rsid w:val="00A22389"/>
    <w:rsid w:val="00A3038B"/>
    <w:rsid w:val="00A31BF1"/>
    <w:rsid w:val="00A4224A"/>
    <w:rsid w:val="00A43ABE"/>
    <w:rsid w:val="00A4667A"/>
    <w:rsid w:val="00A467B2"/>
    <w:rsid w:val="00A542F5"/>
    <w:rsid w:val="00A573B6"/>
    <w:rsid w:val="00A73265"/>
    <w:rsid w:val="00A76F03"/>
    <w:rsid w:val="00A946E4"/>
    <w:rsid w:val="00AA29AC"/>
    <w:rsid w:val="00AA38E7"/>
    <w:rsid w:val="00AA4608"/>
    <w:rsid w:val="00AB7E64"/>
    <w:rsid w:val="00AC1E32"/>
    <w:rsid w:val="00AC4935"/>
    <w:rsid w:val="00AC6C34"/>
    <w:rsid w:val="00AC6DDC"/>
    <w:rsid w:val="00AC7D8F"/>
    <w:rsid w:val="00AE189D"/>
    <w:rsid w:val="00AE3832"/>
    <w:rsid w:val="00AF1694"/>
    <w:rsid w:val="00AF19AF"/>
    <w:rsid w:val="00B02D45"/>
    <w:rsid w:val="00B27427"/>
    <w:rsid w:val="00B34C7E"/>
    <w:rsid w:val="00B3789E"/>
    <w:rsid w:val="00B45E04"/>
    <w:rsid w:val="00B565F3"/>
    <w:rsid w:val="00B5689B"/>
    <w:rsid w:val="00B56BEF"/>
    <w:rsid w:val="00B61127"/>
    <w:rsid w:val="00B6372C"/>
    <w:rsid w:val="00B720B0"/>
    <w:rsid w:val="00B76366"/>
    <w:rsid w:val="00B77508"/>
    <w:rsid w:val="00B81EF9"/>
    <w:rsid w:val="00B84754"/>
    <w:rsid w:val="00B85395"/>
    <w:rsid w:val="00B864CA"/>
    <w:rsid w:val="00B90103"/>
    <w:rsid w:val="00B9073B"/>
    <w:rsid w:val="00B93785"/>
    <w:rsid w:val="00BA0863"/>
    <w:rsid w:val="00BA14FE"/>
    <w:rsid w:val="00BA447F"/>
    <w:rsid w:val="00BC0952"/>
    <w:rsid w:val="00BC43B4"/>
    <w:rsid w:val="00BD0B0E"/>
    <w:rsid w:val="00BD50B1"/>
    <w:rsid w:val="00BD5DF5"/>
    <w:rsid w:val="00BE2852"/>
    <w:rsid w:val="00BE30BD"/>
    <w:rsid w:val="00BE7224"/>
    <w:rsid w:val="00BF5BE0"/>
    <w:rsid w:val="00BF6273"/>
    <w:rsid w:val="00C00583"/>
    <w:rsid w:val="00C053CB"/>
    <w:rsid w:val="00C07864"/>
    <w:rsid w:val="00C11682"/>
    <w:rsid w:val="00C22539"/>
    <w:rsid w:val="00C22D2C"/>
    <w:rsid w:val="00C22EFB"/>
    <w:rsid w:val="00C2635C"/>
    <w:rsid w:val="00C333A3"/>
    <w:rsid w:val="00C341D0"/>
    <w:rsid w:val="00C34E7B"/>
    <w:rsid w:val="00C359A9"/>
    <w:rsid w:val="00C412B3"/>
    <w:rsid w:val="00C42B65"/>
    <w:rsid w:val="00C43F85"/>
    <w:rsid w:val="00C47044"/>
    <w:rsid w:val="00C50841"/>
    <w:rsid w:val="00C53672"/>
    <w:rsid w:val="00C54383"/>
    <w:rsid w:val="00C54818"/>
    <w:rsid w:val="00C62138"/>
    <w:rsid w:val="00C72155"/>
    <w:rsid w:val="00C73B68"/>
    <w:rsid w:val="00C74652"/>
    <w:rsid w:val="00C9077C"/>
    <w:rsid w:val="00CA04DB"/>
    <w:rsid w:val="00CA298C"/>
    <w:rsid w:val="00CB073A"/>
    <w:rsid w:val="00CD730A"/>
    <w:rsid w:val="00CD735F"/>
    <w:rsid w:val="00CE1C14"/>
    <w:rsid w:val="00CE1D76"/>
    <w:rsid w:val="00D077E3"/>
    <w:rsid w:val="00D11B88"/>
    <w:rsid w:val="00D13C69"/>
    <w:rsid w:val="00D16196"/>
    <w:rsid w:val="00D31B12"/>
    <w:rsid w:val="00D35DFF"/>
    <w:rsid w:val="00D42FEB"/>
    <w:rsid w:val="00D46B9C"/>
    <w:rsid w:val="00D47114"/>
    <w:rsid w:val="00D5026A"/>
    <w:rsid w:val="00D50C49"/>
    <w:rsid w:val="00D52EDD"/>
    <w:rsid w:val="00D54CBD"/>
    <w:rsid w:val="00D575FD"/>
    <w:rsid w:val="00D577AB"/>
    <w:rsid w:val="00D60AB8"/>
    <w:rsid w:val="00D60C04"/>
    <w:rsid w:val="00D63383"/>
    <w:rsid w:val="00D634FD"/>
    <w:rsid w:val="00D650EA"/>
    <w:rsid w:val="00D714CA"/>
    <w:rsid w:val="00D74F76"/>
    <w:rsid w:val="00D849D1"/>
    <w:rsid w:val="00D85EB2"/>
    <w:rsid w:val="00D935B6"/>
    <w:rsid w:val="00DA1027"/>
    <w:rsid w:val="00DA1651"/>
    <w:rsid w:val="00DA69D5"/>
    <w:rsid w:val="00DA7ACF"/>
    <w:rsid w:val="00DB47BC"/>
    <w:rsid w:val="00DB5FFE"/>
    <w:rsid w:val="00DC3542"/>
    <w:rsid w:val="00DC7C40"/>
    <w:rsid w:val="00DE2606"/>
    <w:rsid w:val="00DE6F6F"/>
    <w:rsid w:val="00DF0E35"/>
    <w:rsid w:val="00E03F2A"/>
    <w:rsid w:val="00E04EBF"/>
    <w:rsid w:val="00E12094"/>
    <w:rsid w:val="00E15ECE"/>
    <w:rsid w:val="00E20A2E"/>
    <w:rsid w:val="00E2310C"/>
    <w:rsid w:val="00E27320"/>
    <w:rsid w:val="00E307F9"/>
    <w:rsid w:val="00E321C3"/>
    <w:rsid w:val="00E440BB"/>
    <w:rsid w:val="00E4508F"/>
    <w:rsid w:val="00E53545"/>
    <w:rsid w:val="00E64F43"/>
    <w:rsid w:val="00E72E31"/>
    <w:rsid w:val="00E730B2"/>
    <w:rsid w:val="00E732BD"/>
    <w:rsid w:val="00E82347"/>
    <w:rsid w:val="00E90BCE"/>
    <w:rsid w:val="00E92BB3"/>
    <w:rsid w:val="00E955B0"/>
    <w:rsid w:val="00E97998"/>
    <w:rsid w:val="00EA4FAC"/>
    <w:rsid w:val="00EB1C64"/>
    <w:rsid w:val="00EB1E0E"/>
    <w:rsid w:val="00EB5FA3"/>
    <w:rsid w:val="00EC0788"/>
    <w:rsid w:val="00EC2769"/>
    <w:rsid w:val="00EC47B9"/>
    <w:rsid w:val="00EC74AE"/>
    <w:rsid w:val="00ED0FC5"/>
    <w:rsid w:val="00ED28D1"/>
    <w:rsid w:val="00EE118C"/>
    <w:rsid w:val="00EE62D5"/>
    <w:rsid w:val="00EE6E2C"/>
    <w:rsid w:val="00EF5AD0"/>
    <w:rsid w:val="00F020F8"/>
    <w:rsid w:val="00F062BC"/>
    <w:rsid w:val="00F124C5"/>
    <w:rsid w:val="00F16F10"/>
    <w:rsid w:val="00F22DAD"/>
    <w:rsid w:val="00F23795"/>
    <w:rsid w:val="00F2672C"/>
    <w:rsid w:val="00F32365"/>
    <w:rsid w:val="00F35B6A"/>
    <w:rsid w:val="00F44971"/>
    <w:rsid w:val="00F52D00"/>
    <w:rsid w:val="00F54584"/>
    <w:rsid w:val="00F57449"/>
    <w:rsid w:val="00F66186"/>
    <w:rsid w:val="00F66EFC"/>
    <w:rsid w:val="00F673B2"/>
    <w:rsid w:val="00F72007"/>
    <w:rsid w:val="00F87807"/>
    <w:rsid w:val="00F97A99"/>
    <w:rsid w:val="00FA7F0A"/>
    <w:rsid w:val="00FB12BC"/>
    <w:rsid w:val="00FB4728"/>
    <w:rsid w:val="00FD0CB2"/>
    <w:rsid w:val="00FD7BF9"/>
    <w:rsid w:val="00FE5757"/>
    <w:rsid w:val="00FF6B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E29E8"/>
  <w15:docId w15:val="{77435B7D-4C11-495E-8566-AEA31DA6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27E2"/>
  </w:style>
  <w:style w:type="paragraph" w:styleId="Heading2">
    <w:name w:val="heading 2"/>
    <w:basedOn w:val="Normal"/>
    <w:next w:val="Normal"/>
    <w:link w:val="Heading2Char"/>
    <w:uiPriority w:val="9"/>
    <w:semiHidden/>
    <w:unhideWhenUsed/>
    <w:qFormat/>
    <w:rsid w:val="000707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707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9">
    <w:name w:val="heading 9"/>
    <w:basedOn w:val="Normal"/>
    <w:next w:val="Normal"/>
    <w:link w:val="Heading9Char"/>
    <w:uiPriority w:val="9"/>
    <w:semiHidden/>
    <w:unhideWhenUsed/>
    <w:qFormat/>
    <w:rsid w:val="0094151A"/>
    <w:pPr>
      <w:keepNext/>
      <w:keepLines/>
      <w:spacing w:before="40" w:after="0" w:line="240" w:lineRule="auto"/>
      <w:outlineLvl w:val="8"/>
    </w:pPr>
    <w:rPr>
      <w:rFonts w:ascii="Cambria" w:eastAsia="Times New Roman" w:hAnsi="Cambria" w:cs="Times New Roman"/>
      <w:i/>
      <w:iCs/>
      <w:color w:val="272727"/>
      <w:sz w:val="21"/>
      <w:szCs w:val="21"/>
      <w:lang w:val="uk-UA"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
    <w:name w:val="Сетка таблицы2"/>
    <w:basedOn w:val="TableNormal"/>
    <w:next w:val="TableGrid"/>
    <w:uiPriority w:val="39"/>
    <w:rsid w:val="00D84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84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3F9F"/>
    <w:pPr>
      <w:tabs>
        <w:tab w:val="center" w:pos="4844"/>
        <w:tab w:val="right" w:pos="9689"/>
      </w:tabs>
      <w:spacing w:after="0" w:line="240" w:lineRule="auto"/>
    </w:pPr>
  </w:style>
  <w:style w:type="character" w:customStyle="1" w:styleId="HeaderChar">
    <w:name w:val="Header Char"/>
    <w:basedOn w:val="DefaultParagraphFont"/>
    <w:link w:val="Header"/>
    <w:uiPriority w:val="99"/>
    <w:rsid w:val="00863F9F"/>
  </w:style>
  <w:style w:type="paragraph" w:styleId="Footer">
    <w:name w:val="footer"/>
    <w:basedOn w:val="Normal"/>
    <w:link w:val="FooterChar"/>
    <w:uiPriority w:val="99"/>
    <w:unhideWhenUsed/>
    <w:rsid w:val="00863F9F"/>
    <w:pPr>
      <w:tabs>
        <w:tab w:val="center" w:pos="4844"/>
        <w:tab w:val="right" w:pos="9689"/>
      </w:tabs>
      <w:spacing w:after="0" w:line="240" w:lineRule="auto"/>
    </w:pPr>
  </w:style>
  <w:style w:type="character" w:customStyle="1" w:styleId="FooterChar">
    <w:name w:val="Footer Char"/>
    <w:basedOn w:val="DefaultParagraphFont"/>
    <w:link w:val="Footer"/>
    <w:uiPriority w:val="99"/>
    <w:rsid w:val="00863F9F"/>
  </w:style>
  <w:style w:type="paragraph" w:styleId="ListParagraph">
    <w:name w:val="List Paragraph"/>
    <w:basedOn w:val="Normal"/>
    <w:uiPriority w:val="34"/>
    <w:qFormat/>
    <w:rsid w:val="00EF5AD0"/>
    <w:pPr>
      <w:ind w:left="720"/>
      <w:contextualSpacing/>
    </w:pPr>
  </w:style>
  <w:style w:type="character" w:customStyle="1" w:styleId="Heading9Char">
    <w:name w:val="Heading 9 Char"/>
    <w:basedOn w:val="DefaultParagraphFont"/>
    <w:link w:val="Heading9"/>
    <w:uiPriority w:val="9"/>
    <w:semiHidden/>
    <w:rsid w:val="0094151A"/>
    <w:rPr>
      <w:rFonts w:ascii="Cambria" w:eastAsia="Times New Roman" w:hAnsi="Cambria" w:cs="Times New Roman"/>
      <w:i/>
      <w:iCs/>
      <w:color w:val="272727"/>
      <w:sz w:val="21"/>
      <w:szCs w:val="21"/>
      <w:lang w:val="uk-UA" w:eastAsia="ru-RU"/>
    </w:rPr>
  </w:style>
  <w:style w:type="paragraph" w:customStyle="1" w:styleId="Default">
    <w:name w:val="Default"/>
    <w:rsid w:val="0094151A"/>
    <w:pPr>
      <w:autoSpaceDE w:val="0"/>
      <w:autoSpaceDN w:val="0"/>
      <w:adjustRightInd w:val="0"/>
      <w:spacing w:after="0" w:line="240" w:lineRule="auto"/>
    </w:pPr>
    <w:rPr>
      <w:rFonts w:ascii="Arial" w:eastAsia="Calibri" w:hAnsi="Arial" w:cs="Arial"/>
      <w:color w:val="000000"/>
      <w:sz w:val="24"/>
      <w:szCs w:val="24"/>
      <w:lang w:val="ru-RU"/>
    </w:rPr>
  </w:style>
  <w:style w:type="paragraph" w:styleId="BodyText">
    <w:name w:val="Body Text"/>
    <w:basedOn w:val="Normal"/>
    <w:link w:val="BodyTextChar"/>
    <w:uiPriority w:val="99"/>
    <w:semiHidden/>
    <w:rsid w:val="0094151A"/>
    <w:pPr>
      <w:spacing w:after="120" w:line="240" w:lineRule="auto"/>
    </w:pPr>
    <w:rPr>
      <w:rFonts w:ascii="Calibri" w:eastAsia="Times New Roman" w:hAnsi="Calibri" w:cs="Times New Roman"/>
      <w:sz w:val="20"/>
      <w:szCs w:val="20"/>
      <w:lang w:val="uk-UA"/>
    </w:rPr>
  </w:style>
  <w:style w:type="character" w:customStyle="1" w:styleId="BodyTextChar">
    <w:name w:val="Body Text Char"/>
    <w:basedOn w:val="DefaultParagraphFont"/>
    <w:link w:val="BodyText"/>
    <w:uiPriority w:val="99"/>
    <w:semiHidden/>
    <w:rsid w:val="0094151A"/>
    <w:rPr>
      <w:rFonts w:ascii="Calibri" w:eastAsia="Times New Roman" w:hAnsi="Calibri" w:cs="Times New Roman"/>
      <w:sz w:val="20"/>
      <w:szCs w:val="20"/>
      <w:lang w:val="uk-UA"/>
    </w:rPr>
  </w:style>
  <w:style w:type="paragraph" w:customStyle="1" w:styleId="11">
    <w:name w:val="Заголовок 11"/>
    <w:basedOn w:val="Normal"/>
    <w:rsid w:val="0094151A"/>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val="uk-UA" w:eastAsia="uk-UA"/>
    </w:rPr>
  </w:style>
  <w:style w:type="paragraph" w:styleId="NormalWeb">
    <w:name w:val="Normal (Web)"/>
    <w:basedOn w:val="Normal"/>
    <w:uiPriority w:val="99"/>
    <w:rsid w:val="009415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eading2Char">
    <w:name w:val="Heading 2 Char"/>
    <w:basedOn w:val="DefaultParagraphFont"/>
    <w:link w:val="Heading2"/>
    <w:uiPriority w:val="9"/>
    <w:semiHidden/>
    <w:rsid w:val="000707E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707EA"/>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707EA"/>
    <w:rPr>
      <w:color w:val="0563C1" w:themeColor="hyperlink"/>
      <w:u w:val="single"/>
    </w:rPr>
  </w:style>
  <w:style w:type="character" w:styleId="Strong">
    <w:name w:val="Strong"/>
    <w:basedOn w:val="DefaultParagraphFont"/>
    <w:uiPriority w:val="22"/>
    <w:qFormat/>
    <w:rsid w:val="00BD50B1"/>
    <w:rPr>
      <w:b/>
      <w:bCs/>
    </w:rPr>
  </w:style>
  <w:style w:type="paragraph" w:styleId="CommentText">
    <w:name w:val="annotation text"/>
    <w:basedOn w:val="Normal"/>
    <w:link w:val="CommentTextChar"/>
    <w:uiPriority w:val="99"/>
    <w:semiHidden/>
    <w:unhideWhenUsed/>
    <w:rsid w:val="00C73B68"/>
    <w:pPr>
      <w:spacing w:line="240" w:lineRule="auto"/>
    </w:pPr>
    <w:rPr>
      <w:sz w:val="20"/>
      <w:szCs w:val="20"/>
    </w:rPr>
  </w:style>
  <w:style w:type="character" w:customStyle="1" w:styleId="CommentTextChar">
    <w:name w:val="Comment Text Char"/>
    <w:basedOn w:val="DefaultParagraphFont"/>
    <w:link w:val="CommentText"/>
    <w:uiPriority w:val="99"/>
    <w:semiHidden/>
    <w:rsid w:val="00C73B68"/>
    <w:rPr>
      <w:sz w:val="20"/>
      <w:szCs w:val="20"/>
    </w:rPr>
  </w:style>
  <w:style w:type="paragraph" w:customStyle="1" w:styleId="isselectedend">
    <w:name w:val="isselectedend"/>
    <w:basedOn w:val="Normal"/>
    <w:rsid w:val="00DE6F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DE6F6F"/>
    <w:rPr>
      <w:i/>
      <w:iCs/>
    </w:rPr>
  </w:style>
  <w:style w:type="paragraph" w:customStyle="1" w:styleId="has-luminous-vivid-orange-color">
    <w:name w:val="has-luminous-vivid-orange-color"/>
    <w:basedOn w:val="Normal"/>
    <w:rsid w:val="00ED28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C746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652"/>
    <w:rPr>
      <w:rFonts w:ascii="Tahoma" w:hAnsi="Tahoma" w:cs="Tahoma"/>
      <w:sz w:val="16"/>
      <w:szCs w:val="16"/>
    </w:rPr>
  </w:style>
  <w:style w:type="character" w:customStyle="1" w:styleId="text-token-text-primary">
    <w:name w:val="text-token-text-primary"/>
    <w:basedOn w:val="DefaultParagraphFont"/>
    <w:rsid w:val="00853155"/>
  </w:style>
  <w:style w:type="character" w:customStyle="1" w:styleId="whitespace-normal">
    <w:name w:val="whitespace-normal"/>
    <w:basedOn w:val="DefaultParagraphFont"/>
    <w:rsid w:val="00853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36164">
      <w:bodyDiv w:val="1"/>
      <w:marLeft w:val="0"/>
      <w:marRight w:val="0"/>
      <w:marTop w:val="0"/>
      <w:marBottom w:val="0"/>
      <w:divBdr>
        <w:top w:val="none" w:sz="0" w:space="0" w:color="auto"/>
        <w:left w:val="none" w:sz="0" w:space="0" w:color="auto"/>
        <w:bottom w:val="none" w:sz="0" w:space="0" w:color="auto"/>
        <w:right w:val="none" w:sz="0" w:space="0" w:color="auto"/>
      </w:divBdr>
    </w:div>
    <w:div w:id="72703515">
      <w:bodyDiv w:val="1"/>
      <w:marLeft w:val="0"/>
      <w:marRight w:val="0"/>
      <w:marTop w:val="0"/>
      <w:marBottom w:val="0"/>
      <w:divBdr>
        <w:top w:val="none" w:sz="0" w:space="0" w:color="auto"/>
        <w:left w:val="none" w:sz="0" w:space="0" w:color="auto"/>
        <w:bottom w:val="none" w:sz="0" w:space="0" w:color="auto"/>
        <w:right w:val="none" w:sz="0" w:space="0" w:color="auto"/>
      </w:divBdr>
    </w:div>
    <w:div w:id="78329439">
      <w:bodyDiv w:val="1"/>
      <w:marLeft w:val="0"/>
      <w:marRight w:val="0"/>
      <w:marTop w:val="0"/>
      <w:marBottom w:val="0"/>
      <w:divBdr>
        <w:top w:val="none" w:sz="0" w:space="0" w:color="auto"/>
        <w:left w:val="none" w:sz="0" w:space="0" w:color="auto"/>
        <w:bottom w:val="none" w:sz="0" w:space="0" w:color="auto"/>
        <w:right w:val="none" w:sz="0" w:space="0" w:color="auto"/>
      </w:divBdr>
    </w:div>
    <w:div w:id="112528551">
      <w:bodyDiv w:val="1"/>
      <w:marLeft w:val="0"/>
      <w:marRight w:val="0"/>
      <w:marTop w:val="0"/>
      <w:marBottom w:val="0"/>
      <w:divBdr>
        <w:top w:val="none" w:sz="0" w:space="0" w:color="auto"/>
        <w:left w:val="none" w:sz="0" w:space="0" w:color="auto"/>
        <w:bottom w:val="none" w:sz="0" w:space="0" w:color="auto"/>
        <w:right w:val="none" w:sz="0" w:space="0" w:color="auto"/>
      </w:divBdr>
      <w:divsChild>
        <w:div w:id="1184830289">
          <w:marLeft w:val="0"/>
          <w:marRight w:val="0"/>
          <w:marTop w:val="0"/>
          <w:marBottom w:val="0"/>
          <w:divBdr>
            <w:top w:val="none" w:sz="0" w:space="0" w:color="auto"/>
            <w:left w:val="none" w:sz="0" w:space="0" w:color="auto"/>
            <w:bottom w:val="none" w:sz="0" w:space="0" w:color="auto"/>
            <w:right w:val="none" w:sz="0" w:space="0" w:color="auto"/>
          </w:divBdr>
          <w:divsChild>
            <w:div w:id="1303847783">
              <w:marLeft w:val="0"/>
              <w:marRight w:val="0"/>
              <w:marTop w:val="0"/>
              <w:marBottom w:val="0"/>
              <w:divBdr>
                <w:top w:val="none" w:sz="0" w:space="0" w:color="auto"/>
                <w:left w:val="none" w:sz="0" w:space="0" w:color="auto"/>
                <w:bottom w:val="none" w:sz="0" w:space="0" w:color="auto"/>
                <w:right w:val="none" w:sz="0" w:space="0" w:color="auto"/>
              </w:divBdr>
              <w:divsChild>
                <w:div w:id="127926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15403">
      <w:bodyDiv w:val="1"/>
      <w:marLeft w:val="0"/>
      <w:marRight w:val="0"/>
      <w:marTop w:val="0"/>
      <w:marBottom w:val="0"/>
      <w:divBdr>
        <w:top w:val="none" w:sz="0" w:space="0" w:color="auto"/>
        <w:left w:val="none" w:sz="0" w:space="0" w:color="auto"/>
        <w:bottom w:val="none" w:sz="0" w:space="0" w:color="auto"/>
        <w:right w:val="none" w:sz="0" w:space="0" w:color="auto"/>
      </w:divBdr>
    </w:div>
    <w:div w:id="131289633">
      <w:bodyDiv w:val="1"/>
      <w:marLeft w:val="0"/>
      <w:marRight w:val="0"/>
      <w:marTop w:val="0"/>
      <w:marBottom w:val="0"/>
      <w:divBdr>
        <w:top w:val="none" w:sz="0" w:space="0" w:color="auto"/>
        <w:left w:val="none" w:sz="0" w:space="0" w:color="auto"/>
        <w:bottom w:val="none" w:sz="0" w:space="0" w:color="auto"/>
        <w:right w:val="none" w:sz="0" w:space="0" w:color="auto"/>
      </w:divBdr>
    </w:div>
    <w:div w:id="163398140">
      <w:bodyDiv w:val="1"/>
      <w:marLeft w:val="0"/>
      <w:marRight w:val="0"/>
      <w:marTop w:val="0"/>
      <w:marBottom w:val="0"/>
      <w:divBdr>
        <w:top w:val="none" w:sz="0" w:space="0" w:color="auto"/>
        <w:left w:val="none" w:sz="0" w:space="0" w:color="auto"/>
        <w:bottom w:val="none" w:sz="0" w:space="0" w:color="auto"/>
        <w:right w:val="none" w:sz="0" w:space="0" w:color="auto"/>
      </w:divBdr>
      <w:divsChild>
        <w:div w:id="259262237">
          <w:marLeft w:val="0"/>
          <w:marRight w:val="0"/>
          <w:marTop w:val="15"/>
          <w:marBottom w:val="0"/>
          <w:divBdr>
            <w:top w:val="single" w:sz="48" w:space="0" w:color="auto"/>
            <w:left w:val="single" w:sz="48" w:space="0" w:color="auto"/>
            <w:bottom w:val="single" w:sz="48" w:space="0" w:color="auto"/>
            <w:right w:val="single" w:sz="48" w:space="0" w:color="auto"/>
          </w:divBdr>
          <w:divsChild>
            <w:div w:id="1310135565">
              <w:marLeft w:val="0"/>
              <w:marRight w:val="0"/>
              <w:marTop w:val="0"/>
              <w:marBottom w:val="0"/>
              <w:divBdr>
                <w:top w:val="none" w:sz="0" w:space="0" w:color="auto"/>
                <w:left w:val="none" w:sz="0" w:space="0" w:color="auto"/>
                <w:bottom w:val="none" w:sz="0" w:space="0" w:color="auto"/>
                <w:right w:val="none" w:sz="0" w:space="0" w:color="auto"/>
              </w:divBdr>
            </w:div>
          </w:divsChild>
        </w:div>
        <w:div w:id="164592719">
          <w:marLeft w:val="0"/>
          <w:marRight w:val="0"/>
          <w:marTop w:val="15"/>
          <w:marBottom w:val="0"/>
          <w:divBdr>
            <w:top w:val="single" w:sz="48" w:space="0" w:color="auto"/>
            <w:left w:val="single" w:sz="48" w:space="0" w:color="auto"/>
            <w:bottom w:val="single" w:sz="48" w:space="0" w:color="auto"/>
            <w:right w:val="single" w:sz="48" w:space="0" w:color="auto"/>
          </w:divBdr>
          <w:divsChild>
            <w:div w:id="17935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4352">
      <w:bodyDiv w:val="1"/>
      <w:marLeft w:val="0"/>
      <w:marRight w:val="0"/>
      <w:marTop w:val="0"/>
      <w:marBottom w:val="0"/>
      <w:divBdr>
        <w:top w:val="none" w:sz="0" w:space="0" w:color="auto"/>
        <w:left w:val="none" w:sz="0" w:space="0" w:color="auto"/>
        <w:bottom w:val="none" w:sz="0" w:space="0" w:color="auto"/>
        <w:right w:val="none" w:sz="0" w:space="0" w:color="auto"/>
      </w:divBdr>
      <w:divsChild>
        <w:div w:id="223950372">
          <w:marLeft w:val="0"/>
          <w:marRight w:val="0"/>
          <w:marTop w:val="0"/>
          <w:marBottom w:val="0"/>
          <w:divBdr>
            <w:top w:val="none" w:sz="0" w:space="0" w:color="auto"/>
            <w:left w:val="none" w:sz="0" w:space="0" w:color="auto"/>
            <w:bottom w:val="none" w:sz="0" w:space="0" w:color="auto"/>
            <w:right w:val="none" w:sz="0" w:space="0" w:color="auto"/>
          </w:divBdr>
          <w:divsChild>
            <w:div w:id="185679656">
              <w:marLeft w:val="0"/>
              <w:marRight w:val="0"/>
              <w:marTop w:val="0"/>
              <w:marBottom w:val="0"/>
              <w:divBdr>
                <w:top w:val="none" w:sz="0" w:space="0" w:color="auto"/>
                <w:left w:val="none" w:sz="0" w:space="0" w:color="auto"/>
                <w:bottom w:val="none" w:sz="0" w:space="0" w:color="auto"/>
                <w:right w:val="none" w:sz="0" w:space="0" w:color="auto"/>
              </w:divBdr>
              <w:divsChild>
                <w:div w:id="10308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6736">
      <w:bodyDiv w:val="1"/>
      <w:marLeft w:val="0"/>
      <w:marRight w:val="0"/>
      <w:marTop w:val="0"/>
      <w:marBottom w:val="0"/>
      <w:divBdr>
        <w:top w:val="none" w:sz="0" w:space="0" w:color="auto"/>
        <w:left w:val="none" w:sz="0" w:space="0" w:color="auto"/>
        <w:bottom w:val="none" w:sz="0" w:space="0" w:color="auto"/>
        <w:right w:val="none" w:sz="0" w:space="0" w:color="auto"/>
      </w:divBdr>
    </w:div>
    <w:div w:id="225382182">
      <w:bodyDiv w:val="1"/>
      <w:marLeft w:val="0"/>
      <w:marRight w:val="0"/>
      <w:marTop w:val="0"/>
      <w:marBottom w:val="0"/>
      <w:divBdr>
        <w:top w:val="none" w:sz="0" w:space="0" w:color="auto"/>
        <w:left w:val="none" w:sz="0" w:space="0" w:color="auto"/>
        <w:bottom w:val="none" w:sz="0" w:space="0" w:color="auto"/>
        <w:right w:val="none" w:sz="0" w:space="0" w:color="auto"/>
      </w:divBdr>
    </w:div>
    <w:div w:id="229462567">
      <w:bodyDiv w:val="1"/>
      <w:marLeft w:val="0"/>
      <w:marRight w:val="0"/>
      <w:marTop w:val="0"/>
      <w:marBottom w:val="0"/>
      <w:divBdr>
        <w:top w:val="none" w:sz="0" w:space="0" w:color="auto"/>
        <w:left w:val="none" w:sz="0" w:space="0" w:color="auto"/>
        <w:bottom w:val="none" w:sz="0" w:space="0" w:color="auto"/>
        <w:right w:val="none" w:sz="0" w:space="0" w:color="auto"/>
      </w:divBdr>
    </w:div>
    <w:div w:id="280650718">
      <w:bodyDiv w:val="1"/>
      <w:marLeft w:val="0"/>
      <w:marRight w:val="0"/>
      <w:marTop w:val="0"/>
      <w:marBottom w:val="0"/>
      <w:divBdr>
        <w:top w:val="none" w:sz="0" w:space="0" w:color="auto"/>
        <w:left w:val="none" w:sz="0" w:space="0" w:color="auto"/>
        <w:bottom w:val="none" w:sz="0" w:space="0" w:color="auto"/>
        <w:right w:val="none" w:sz="0" w:space="0" w:color="auto"/>
      </w:divBdr>
    </w:div>
    <w:div w:id="311063422">
      <w:bodyDiv w:val="1"/>
      <w:marLeft w:val="0"/>
      <w:marRight w:val="0"/>
      <w:marTop w:val="0"/>
      <w:marBottom w:val="0"/>
      <w:divBdr>
        <w:top w:val="none" w:sz="0" w:space="0" w:color="auto"/>
        <w:left w:val="none" w:sz="0" w:space="0" w:color="auto"/>
        <w:bottom w:val="none" w:sz="0" w:space="0" w:color="auto"/>
        <w:right w:val="none" w:sz="0" w:space="0" w:color="auto"/>
      </w:divBdr>
    </w:div>
    <w:div w:id="323362267">
      <w:bodyDiv w:val="1"/>
      <w:marLeft w:val="0"/>
      <w:marRight w:val="0"/>
      <w:marTop w:val="0"/>
      <w:marBottom w:val="0"/>
      <w:divBdr>
        <w:top w:val="none" w:sz="0" w:space="0" w:color="auto"/>
        <w:left w:val="none" w:sz="0" w:space="0" w:color="auto"/>
        <w:bottom w:val="none" w:sz="0" w:space="0" w:color="auto"/>
        <w:right w:val="none" w:sz="0" w:space="0" w:color="auto"/>
      </w:divBdr>
    </w:div>
    <w:div w:id="355430374">
      <w:bodyDiv w:val="1"/>
      <w:marLeft w:val="0"/>
      <w:marRight w:val="0"/>
      <w:marTop w:val="0"/>
      <w:marBottom w:val="0"/>
      <w:divBdr>
        <w:top w:val="none" w:sz="0" w:space="0" w:color="auto"/>
        <w:left w:val="none" w:sz="0" w:space="0" w:color="auto"/>
        <w:bottom w:val="none" w:sz="0" w:space="0" w:color="auto"/>
        <w:right w:val="none" w:sz="0" w:space="0" w:color="auto"/>
      </w:divBdr>
    </w:div>
    <w:div w:id="398216300">
      <w:bodyDiv w:val="1"/>
      <w:marLeft w:val="0"/>
      <w:marRight w:val="0"/>
      <w:marTop w:val="0"/>
      <w:marBottom w:val="0"/>
      <w:divBdr>
        <w:top w:val="none" w:sz="0" w:space="0" w:color="auto"/>
        <w:left w:val="none" w:sz="0" w:space="0" w:color="auto"/>
        <w:bottom w:val="none" w:sz="0" w:space="0" w:color="auto"/>
        <w:right w:val="none" w:sz="0" w:space="0" w:color="auto"/>
      </w:divBdr>
    </w:div>
    <w:div w:id="407922298">
      <w:bodyDiv w:val="1"/>
      <w:marLeft w:val="0"/>
      <w:marRight w:val="0"/>
      <w:marTop w:val="0"/>
      <w:marBottom w:val="0"/>
      <w:divBdr>
        <w:top w:val="none" w:sz="0" w:space="0" w:color="auto"/>
        <w:left w:val="none" w:sz="0" w:space="0" w:color="auto"/>
        <w:bottom w:val="none" w:sz="0" w:space="0" w:color="auto"/>
        <w:right w:val="none" w:sz="0" w:space="0" w:color="auto"/>
      </w:divBdr>
    </w:div>
    <w:div w:id="419526372">
      <w:bodyDiv w:val="1"/>
      <w:marLeft w:val="0"/>
      <w:marRight w:val="0"/>
      <w:marTop w:val="0"/>
      <w:marBottom w:val="0"/>
      <w:divBdr>
        <w:top w:val="none" w:sz="0" w:space="0" w:color="auto"/>
        <w:left w:val="none" w:sz="0" w:space="0" w:color="auto"/>
        <w:bottom w:val="none" w:sz="0" w:space="0" w:color="auto"/>
        <w:right w:val="none" w:sz="0" w:space="0" w:color="auto"/>
      </w:divBdr>
    </w:div>
    <w:div w:id="513689704">
      <w:bodyDiv w:val="1"/>
      <w:marLeft w:val="0"/>
      <w:marRight w:val="0"/>
      <w:marTop w:val="0"/>
      <w:marBottom w:val="0"/>
      <w:divBdr>
        <w:top w:val="none" w:sz="0" w:space="0" w:color="auto"/>
        <w:left w:val="none" w:sz="0" w:space="0" w:color="auto"/>
        <w:bottom w:val="none" w:sz="0" w:space="0" w:color="auto"/>
        <w:right w:val="none" w:sz="0" w:space="0" w:color="auto"/>
      </w:divBdr>
    </w:div>
    <w:div w:id="596907984">
      <w:bodyDiv w:val="1"/>
      <w:marLeft w:val="0"/>
      <w:marRight w:val="0"/>
      <w:marTop w:val="0"/>
      <w:marBottom w:val="0"/>
      <w:divBdr>
        <w:top w:val="none" w:sz="0" w:space="0" w:color="auto"/>
        <w:left w:val="none" w:sz="0" w:space="0" w:color="auto"/>
        <w:bottom w:val="none" w:sz="0" w:space="0" w:color="auto"/>
        <w:right w:val="none" w:sz="0" w:space="0" w:color="auto"/>
      </w:divBdr>
      <w:divsChild>
        <w:div w:id="1672559601">
          <w:marLeft w:val="0"/>
          <w:marRight w:val="0"/>
          <w:marTop w:val="0"/>
          <w:marBottom w:val="0"/>
          <w:divBdr>
            <w:top w:val="none" w:sz="0" w:space="0" w:color="auto"/>
            <w:left w:val="none" w:sz="0" w:space="0" w:color="auto"/>
            <w:bottom w:val="none" w:sz="0" w:space="0" w:color="auto"/>
            <w:right w:val="none" w:sz="0" w:space="0" w:color="auto"/>
          </w:divBdr>
          <w:divsChild>
            <w:div w:id="1942832843">
              <w:marLeft w:val="0"/>
              <w:marRight w:val="0"/>
              <w:marTop w:val="0"/>
              <w:marBottom w:val="0"/>
              <w:divBdr>
                <w:top w:val="none" w:sz="0" w:space="0" w:color="auto"/>
                <w:left w:val="none" w:sz="0" w:space="0" w:color="auto"/>
                <w:bottom w:val="none" w:sz="0" w:space="0" w:color="auto"/>
                <w:right w:val="none" w:sz="0" w:space="0" w:color="auto"/>
              </w:divBdr>
              <w:divsChild>
                <w:div w:id="68829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5959">
      <w:bodyDiv w:val="1"/>
      <w:marLeft w:val="0"/>
      <w:marRight w:val="0"/>
      <w:marTop w:val="0"/>
      <w:marBottom w:val="0"/>
      <w:divBdr>
        <w:top w:val="none" w:sz="0" w:space="0" w:color="auto"/>
        <w:left w:val="none" w:sz="0" w:space="0" w:color="auto"/>
        <w:bottom w:val="none" w:sz="0" w:space="0" w:color="auto"/>
        <w:right w:val="none" w:sz="0" w:space="0" w:color="auto"/>
      </w:divBdr>
    </w:div>
    <w:div w:id="647511025">
      <w:bodyDiv w:val="1"/>
      <w:marLeft w:val="0"/>
      <w:marRight w:val="0"/>
      <w:marTop w:val="0"/>
      <w:marBottom w:val="0"/>
      <w:divBdr>
        <w:top w:val="none" w:sz="0" w:space="0" w:color="auto"/>
        <w:left w:val="none" w:sz="0" w:space="0" w:color="auto"/>
        <w:bottom w:val="none" w:sz="0" w:space="0" w:color="auto"/>
        <w:right w:val="none" w:sz="0" w:space="0" w:color="auto"/>
      </w:divBdr>
    </w:div>
    <w:div w:id="669992109">
      <w:bodyDiv w:val="1"/>
      <w:marLeft w:val="0"/>
      <w:marRight w:val="0"/>
      <w:marTop w:val="0"/>
      <w:marBottom w:val="0"/>
      <w:divBdr>
        <w:top w:val="none" w:sz="0" w:space="0" w:color="auto"/>
        <w:left w:val="none" w:sz="0" w:space="0" w:color="auto"/>
        <w:bottom w:val="none" w:sz="0" w:space="0" w:color="auto"/>
        <w:right w:val="none" w:sz="0" w:space="0" w:color="auto"/>
      </w:divBdr>
    </w:div>
    <w:div w:id="803540413">
      <w:bodyDiv w:val="1"/>
      <w:marLeft w:val="0"/>
      <w:marRight w:val="0"/>
      <w:marTop w:val="0"/>
      <w:marBottom w:val="0"/>
      <w:divBdr>
        <w:top w:val="none" w:sz="0" w:space="0" w:color="auto"/>
        <w:left w:val="none" w:sz="0" w:space="0" w:color="auto"/>
        <w:bottom w:val="none" w:sz="0" w:space="0" w:color="auto"/>
        <w:right w:val="none" w:sz="0" w:space="0" w:color="auto"/>
      </w:divBdr>
    </w:div>
    <w:div w:id="860707802">
      <w:bodyDiv w:val="1"/>
      <w:marLeft w:val="0"/>
      <w:marRight w:val="0"/>
      <w:marTop w:val="0"/>
      <w:marBottom w:val="0"/>
      <w:divBdr>
        <w:top w:val="none" w:sz="0" w:space="0" w:color="auto"/>
        <w:left w:val="none" w:sz="0" w:space="0" w:color="auto"/>
        <w:bottom w:val="none" w:sz="0" w:space="0" w:color="auto"/>
        <w:right w:val="none" w:sz="0" w:space="0" w:color="auto"/>
      </w:divBdr>
    </w:div>
    <w:div w:id="889613379">
      <w:bodyDiv w:val="1"/>
      <w:marLeft w:val="0"/>
      <w:marRight w:val="0"/>
      <w:marTop w:val="0"/>
      <w:marBottom w:val="0"/>
      <w:divBdr>
        <w:top w:val="none" w:sz="0" w:space="0" w:color="auto"/>
        <w:left w:val="none" w:sz="0" w:space="0" w:color="auto"/>
        <w:bottom w:val="none" w:sz="0" w:space="0" w:color="auto"/>
        <w:right w:val="none" w:sz="0" w:space="0" w:color="auto"/>
      </w:divBdr>
      <w:divsChild>
        <w:div w:id="1282423146">
          <w:marLeft w:val="0"/>
          <w:marRight w:val="0"/>
          <w:marTop w:val="15"/>
          <w:marBottom w:val="0"/>
          <w:divBdr>
            <w:top w:val="single" w:sz="48" w:space="0" w:color="auto"/>
            <w:left w:val="single" w:sz="48" w:space="0" w:color="auto"/>
            <w:bottom w:val="single" w:sz="48" w:space="0" w:color="auto"/>
            <w:right w:val="single" w:sz="48" w:space="0" w:color="auto"/>
          </w:divBdr>
          <w:divsChild>
            <w:div w:id="208228586">
              <w:marLeft w:val="0"/>
              <w:marRight w:val="0"/>
              <w:marTop w:val="0"/>
              <w:marBottom w:val="0"/>
              <w:divBdr>
                <w:top w:val="none" w:sz="0" w:space="0" w:color="auto"/>
                <w:left w:val="none" w:sz="0" w:space="0" w:color="auto"/>
                <w:bottom w:val="none" w:sz="0" w:space="0" w:color="auto"/>
                <w:right w:val="none" w:sz="0" w:space="0" w:color="auto"/>
              </w:divBdr>
            </w:div>
          </w:divsChild>
        </w:div>
        <w:div w:id="811479261">
          <w:marLeft w:val="0"/>
          <w:marRight w:val="0"/>
          <w:marTop w:val="15"/>
          <w:marBottom w:val="0"/>
          <w:divBdr>
            <w:top w:val="single" w:sz="48" w:space="0" w:color="auto"/>
            <w:left w:val="single" w:sz="48" w:space="0" w:color="auto"/>
            <w:bottom w:val="single" w:sz="48" w:space="0" w:color="auto"/>
            <w:right w:val="single" w:sz="48" w:space="0" w:color="auto"/>
          </w:divBdr>
          <w:divsChild>
            <w:div w:id="5551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27803">
      <w:bodyDiv w:val="1"/>
      <w:marLeft w:val="0"/>
      <w:marRight w:val="0"/>
      <w:marTop w:val="0"/>
      <w:marBottom w:val="0"/>
      <w:divBdr>
        <w:top w:val="none" w:sz="0" w:space="0" w:color="auto"/>
        <w:left w:val="none" w:sz="0" w:space="0" w:color="auto"/>
        <w:bottom w:val="none" w:sz="0" w:space="0" w:color="auto"/>
        <w:right w:val="none" w:sz="0" w:space="0" w:color="auto"/>
      </w:divBdr>
    </w:div>
    <w:div w:id="908271290">
      <w:bodyDiv w:val="1"/>
      <w:marLeft w:val="0"/>
      <w:marRight w:val="0"/>
      <w:marTop w:val="0"/>
      <w:marBottom w:val="0"/>
      <w:divBdr>
        <w:top w:val="none" w:sz="0" w:space="0" w:color="auto"/>
        <w:left w:val="none" w:sz="0" w:space="0" w:color="auto"/>
        <w:bottom w:val="none" w:sz="0" w:space="0" w:color="auto"/>
        <w:right w:val="none" w:sz="0" w:space="0" w:color="auto"/>
      </w:divBdr>
    </w:div>
    <w:div w:id="961572973">
      <w:bodyDiv w:val="1"/>
      <w:marLeft w:val="0"/>
      <w:marRight w:val="0"/>
      <w:marTop w:val="0"/>
      <w:marBottom w:val="0"/>
      <w:divBdr>
        <w:top w:val="none" w:sz="0" w:space="0" w:color="auto"/>
        <w:left w:val="none" w:sz="0" w:space="0" w:color="auto"/>
        <w:bottom w:val="none" w:sz="0" w:space="0" w:color="auto"/>
        <w:right w:val="none" w:sz="0" w:space="0" w:color="auto"/>
      </w:divBdr>
    </w:div>
    <w:div w:id="969284974">
      <w:bodyDiv w:val="1"/>
      <w:marLeft w:val="0"/>
      <w:marRight w:val="0"/>
      <w:marTop w:val="0"/>
      <w:marBottom w:val="0"/>
      <w:divBdr>
        <w:top w:val="none" w:sz="0" w:space="0" w:color="auto"/>
        <w:left w:val="none" w:sz="0" w:space="0" w:color="auto"/>
        <w:bottom w:val="none" w:sz="0" w:space="0" w:color="auto"/>
        <w:right w:val="none" w:sz="0" w:space="0" w:color="auto"/>
      </w:divBdr>
    </w:div>
    <w:div w:id="1004359256">
      <w:bodyDiv w:val="1"/>
      <w:marLeft w:val="0"/>
      <w:marRight w:val="0"/>
      <w:marTop w:val="0"/>
      <w:marBottom w:val="0"/>
      <w:divBdr>
        <w:top w:val="none" w:sz="0" w:space="0" w:color="auto"/>
        <w:left w:val="none" w:sz="0" w:space="0" w:color="auto"/>
        <w:bottom w:val="none" w:sz="0" w:space="0" w:color="auto"/>
        <w:right w:val="none" w:sz="0" w:space="0" w:color="auto"/>
      </w:divBdr>
    </w:div>
    <w:div w:id="1132553537">
      <w:bodyDiv w:val="1"/>
      <w:marLeft w:val="0"/>
      <w:marRight w:val="0"/>
      <w:marTop w:val="0"/>
      <w:marBottom w:val="0"/>
      <w:divBdr>
        <w:top w:val="none" w:sz="0" w:space="0" w:color="auto"/>
        <w:left w:val="none" w:sz="0" w:space="0" w:color="auto"/>
        <w:bottom w:val="none" w:sz="0" w:space="0" w:color="auto"/>
        <w:right w:val="none" w:sz="0" w:space="0" w:color="auto"/>
      </w:divBdr>
    </w:div>
    <w:div w:id="1147432119">
      <w:bodyDiv w:val="1"/>
      <w:marLeft w:val="0"/>
      <w:marRight w:val="0"/>
      <w:marTop w:val="0"/>
      <w:marBottom w:val="0"/>
      <w:divBdr>
        <w:top w:val="none" w:sz="0" w:space="0" w:color="auto"/>
        <w:left w:val="none" w:sz="0" w:space="0" w:color="auto"/>
        <w:bottom w:val="none" w:sz="0" w:space="0" w:color="auto"/>
        <w:right w:val="none" w:sz="0" w:space="0" w:color="auto"/>
      </w:divBdr>
    </w:div>
    <w:div w:id="1151681176">
      <w:bodyDiv w:val="1"/>
      <w:marLeft w:val="0"/>
      <w:marRight w:val="0"/>
      <w:marTop w:val="0"/>
      <w:marBottom w:val="0"/>
      <w:divBdr>
        <w:top w:val="none" w:sz="0" w:space="0" w:color="auto"/>
        <w:left w:val="none" w:sz="0" w:space="0" w:color="auto"/>
        <w:bottom w:val="none" w:sz="0" w:space="0" w:color="auto"/>
        <w:right w:val="none" w:sz="0" w:space="0" w:color="auto"/>
      </w:divBdr>
    </w:div>
    <w:div w:id="1180118101">
      <w:bodyDiv w:val="1"/>
      <w:marLeft w:val="0"/>
      <w:marRight w:val="0"/>
      <w:marTop w:val="0"/>
      <w:marBottom w:val="0"/>
      <w:divBdr>
        <w:top w:val="none" w:sz="0" w:space="0" w:color="auto"/>
        <w:left w:val="none" w:sz="0" w:space="0" w:color="auto"/>
        <w:bottom w:val="none" w:sz="0" w:space="0" w:color="auto"/>
        <w:right w:val="none" w:sz="0" w:space="0" w:color="auto"/>
      </w:divBdr>
    </w:div>
    <w:div w:id="1228808232">
      <w:bodyDiv w:val="1"/>
      <w:marLeft w:val="0"/>
      <w:marRight w:val="0"/>
      <w:marTop w:val="0"/>
      <w:marBottom w:val="0"/>
      <w:divBdr>
        <w:top w:val="none" w:sz="0" w:space="0" w:color="auto"/>
        <w:left w:val="none" w:sz="0" w:space="0" w:color="auto"/>
        <w:bottom w:val="none" w:sz="0" w:space="0" w:color="auto"/>
        <w:right w:val="none" w:sz="0" w:space="0" w:color="auto"/>
      </w:divBdr>
    </w:div>
    <w:div w:id="1231841874">
      <w:bodyDiv w:val="1"/>
      <w:marLeft w:val="0"/>
      <w:marRight w:val="0"/>
      <w:marTop w:val="0"/>
      <w:marBottom w:val="0"/>
      <w:divBdr>
        <w:top w:val="none" w:sz="0" w:space="0" w:color="auto"/>
        <w:left w:val="none" w:sz="0" w:space="0" w:color="auto"/>
        <w:bottom w:val="none" w:sz="0" w:space="0" w:color="auto"/>
        <w:right w:val="none" w:sz="0" w:space="0" w:color="auto"/>
      </w:divBdr>
      <w:divsChild>
        <w:div w:id="650520341">
          <w:marLeft w:val="0"/>
          <w:marRight w:val="0"/>
          <w:marTop w:val="15"/>
          <w:marBottom w:val="0"/>
          <w:divBdr>
            <w:top w:val="single" w:sz="48" w:space="0" w:color="auto"/>
            <w:left w:val="single" w:sz="48" w:space="0" w:color="auto"/>
            <w:bottom w:val="single" w:sz="48" w:space="0" w:color="auto"/>
            <w:right w:val="single" w:sz="48" w:space="0" w:color="auto"/>
          </w:divBdr>
          <w:divsChild>
            <w:div w:id="1554000366">
              <w:marLeft w:val="0"/>
              <w:marRight w:val="0"/>
              <w:marTop w:val="0"/>
              <w:marBottom w:val="0"/>
              <w:divBdr>
                <w:top w:val="none" w:sz="0" w:space="0" w:color="auto"/>
                <w:left w:val="none" w:sz="0" w:space="0" w:color="auto"/>
                <w:bottom w:val="none" w:sz="0" w:space="0" w:color="auto"/>
                <w:right w:val="none" w:sz="0" w:space="0" w:color="auto"/>
              </w:divBdr>
              <w:divsChild>
                <w:div w:id="1643118853">
                  <w:marLeft w:val="0"/>
                  <w:marRight w:val="0"/>
                  <w:marTop w:val="0"/>
                  <w:marBottom w:val="0"/>
                  <w:divBdr>
                    <w:top w:val="none" w:sz="0" w:space="0" w:color="auto"/>
                    <w:left w:val="none" w:sz="0" w:space="0" w:color="auto"/>
                    <w:bottom w:val="none" w:sz="0" w:space="0" w:color="auto"/>
                    <w:right w:val="none" w:sz="0" w:space="0" w:color="auto"/>
                  </w:divBdr>
                </w:div>
                <w:div w:id="509829765">
                  <w:marLeft w:val="0"/>
                  <w:marRight w:val="0"/>
                  <w:marTop w:val="0"/>
                  <w:marBottom w:val="0"/>
                  <w:divBdr>
                    <w:top w:val="none" w:sz="0" w:space="0" w:color="auto"/>
                    <w:left w:val="none" w:sz="0" w:space="0" w:color="auto"/>
                    <w:bottom w:val="none" w:sz="0" w:space="0" w:color="auto"/>
                    <w:right w:val="none" w:sz="0" w:space="0" w:color="auto"/>
                  </w:divBdr>
                </w:div>
                <w:div w:id="923300566">
                  <w:marLeft w:val="0"/>
                  <w:marRight w:val="0"/>
                  <w:marTop w:val="0"/>
                  <w:marBottom w:val="0"/>
                  <w:divBdr>
                    <w:top w:val="none" w:sz="0" w:space="0" w:color="auto"/>
                    <w:left w:val="none" w:sz="0" w:space="0" w:color="auto"/>
                    <w:bottom w:val="none" w:sz="0" w:space="0" w:color="auto"/>
                    <w:right w:val="none" w:sz="0" w:space="0" w:color="auto"/>
                  </w:divBdr>
                </w:div>
                <w:div w:id="949244807">
                  <w:marLeft w:val="0"/>
                  <w:marRight w:val="0"/>
                  <w:marTop w:val="0"/>
                  <w:marBottom w:val="0"/>
                  <w:divBdr>
                    <w:top w:val="none" w:sz="0" w:space="0" w:color="auto"/>
                    <w:left w:val="none" w:sz="0" w:space="0" w:color="auto"/>
                    <w:bottom w:val="none" w:sz="0" w:space="0" w:color="auto"/>
                    <w:right w:val="none" w:sz="0" w:space="0" w:color="auto"/>
                  </w:divBdr>
                </w:div>
                <w:div w:id="2065324281">
                  <w:marLeft w:val="0"/>
                  <w:marRight w:val="0"/>
                  <w:marTop w:val="0"/>
                  <w:marBottom w:val="0"/>
                  <w:divBdr>
                    <w:top w:val="none" w:sz="0" w:space="0" w:color="auto"/>
                    <w:left w:val="none" w:sz="0" w:space="0" w:color="auto"/>
                    <w:bottom w:val="none" w:sz="0" w:space="0" w:color="auto"/>
                    <w:right w:val="none" w:sz="0" w:space="0" w:color="auto"/>
                  </w:divBdr>
                </w:div>
                <w:div w:id="1591813873">
                  <w:marLeft w:val="0"/>
                  <w:marRight w:val="0"/>
                  <w:marTop w:val="0"/>
                  <w:marBottom w:val="0"/>
                  <w:divBdr>
                    <w:top w:val="none" w:sz="0" w:space="0" w:color="auto"/>
                    <w:left w:val="none" w:sz="0" w:space="0" w:color="auto"/>
                    <w:bottom w:val="none" w:sz="0" w:space="0" w:color="auto"/>
                    <w:right w:val="none" w:sz="0" w:space="0" w:color="auto"/>
                  </w:divBdr>
                </w:div>
                <w:div w:id="1834026771">
                  <w:marLeft w:val="0"/>
                  <w:marRight w:val="0"/>
                  <w:marTop w:val="0"/>
                  <w:marBottom w:val="0"/>
                  <w:divBdr>
                    <w:top w:val="none" w:sz="0" w:space="0" w:color="auto"/>
                    <w:left w:val="none" w:sz="0" w:space="0" w:color="auto"/>
                    <w:bottom w:val="none" w:sz="0" w:space="0" w:color="auto"/>
                    <w:right w:val="none" w:sz="0" w:space="0" w:color="auto"/>
                  </w:divBdr>
                </w:div>
                <w:div w:id="1543706905">
                  <w:marLeft w:val="0"/>
                  <w:marRight w:val="0"/>
                  <w:marTop w:val="0"/>
                  <w:marBottom w:val="0"/>
                  <w:divBdr>
                    <w:top w:val="none" w:sz="0" w:space="0" w:color="auto"/>
                    <w:left w:val="none" w:sz="0" w:space="0" w:color="auto"/>
                    <w:bottom w:val="none" w:sz="0" w:space="0" w:color="auto"/>
                    <w:right w:val="none" w:sz="0" w:space="0" w:color="auto"/>
                  </w:divBdr>
                </w:div>
                <w:div w:id="1380665733">
                  <w:marLeft w:val="0"/>
                  <w:marRight w:val="0"/>
                  <w:marTop w:val="0"/>
                  <w:marBottom w:val="0"/>
                  <w:divBdr>
                    <w:top w:val="none" w:sz="0" w:space="0" w:color="auto"/>
                    <w:left w:val="none" w:sz="0" w:space="0" w:color="auto"/>
                    <w:bottom w:val="none" w:sz="0" w:space="0" w:color="auto"/>
                    <w:right w:val="none" w:sz="0" w:space="0" w:color="auto"/>
                  </w:divBdr>
                </w:div>
                <w:div w:id="2144930973">
                  <w:marLeft w:val="0"/>
                  <w:marRight w:val="0"/>
                  <w:marTop w:val="0"/>
                  <w:marBottom w:val="0"/>
                  <w:divBdr>
                    <w:top w:val="none" w:sz="0" w:space="0" w:color="auto"/>
                    <w:left w:val="none" w:sz="0" w:space="0" w:color="auto"/>
                    <w:bottom w:val="none" w:sz="0" w:space="0" w:color="auto"/>
                    <w:right w:val="none" w:sz="0" w:space="0" w:color="auto"/>
                  </w:divBdr>
                </w:div>
                <w:div w:id="1677885160">
                  <w:marLeft w:val="0"/>
                  <w:marRight w:val="0"/>
                  <w:marTop w:val="0"/>
                  <w:marBottom w:val="0"/>
                  <w:divBdr>
                    <w:top w:val="none" w:sz="0" w:space="0" w:color="auto"/>
                    <w:left w:val="none" w:sz="0" w:space="0" w:color="auto"/>
                    <w:bottom w:val="none" w:sz="0" w:space="0" w:color="auto"/>
                    <w:right w:val="none" w:sz="0" w:space="0" w:color="auto"/>
                  </w:divBdr>
                </w:div>
                <w:div w:id="843469523">
                  <w:marLeft w:val="0"/>
                  <w:marRight w:val="0"/>
                  <w:marTop w:val="0"/>
                  <w:marBottom w:val="0"/>
                  <w:divBdr>
                    <w:top w:val="none" w:sz="0" w:space="0" w:color="auto"/>
                    <w:left w:val="none" w:sz="0" w:space="0" w:color="auto"/>
                    <w:bottom w:val="none" w:sz="0" w:space="0" w:color="auto"/>
                    <w:right w:val="none" w:sz="0" w:space="0" w:color="auto"/>
                  </w:divBdr>
                </w:div>
                <w:div w:id="322973767">
                  <w:marLeft w:val="0"/>
                  <w:marRight w:val="0"/>
                  <w:marTop w:val="0"/>
                  <w:marBottom w:val="0"/>
                  <w:divBdr>
                    <w:top w:val="none" w:sz="0" w:space="0" w:color="auto"/>
                    <w:left w:val="none" w:sz="0" w:space="0" w:color="auto"/>
                    <w:bottom w:val="none" w:sz="0" w:space="0" w:color="auto"/>
                    <w:right w:val="none" w:sz="0" w:space="0" w:color="auto"/>
                  </w:divBdr>
                </w:div>
                <w:div w:id="781195274">
                  <w:marLeft w:val="0"/>
                  <w:marRight w:val="0"/>
                  <w:marTop w:val="0"/>
                  <w:marBottom w:val="0"/>
                  <w:divBdr>
                    <w:top w:val="none" w:sz="0" w:space="0" w:color="auto"/>
                    <w:left w:val="none" w:sz="0" w:space="0" w:color="auto"/>
                    <w:bottom w:val="none" w:sz="0" w:space="0" w:color="auto"/>
                    <w:right w:val="none" w:sz="0" w:space="0" w:color="auto"/>
                  </w:divBdr>
                </w:div>
                <w:div w:id="891355655">
                  <w:marLeft w:val="0"/>
                  <w:marRight w:val="0"/>
                  <w:marTop w:val="0"/>
                  <w:marBottom w:val="0"/>
                  <w:divBdr>
                    <w:top w:val="none" w:sz="0" w:space="0" w:color="auto"/>
                    <w:left w:val="none" w:sz="0" w:space="0" w:color="auto"/>
                    <w:bottom w:val="none" w:sz="0" w:space="0" w:color="auto"/>
                    <w:right w:val="none" w:sz="0" w:space="0" w:color="auto"/>
                  </w:divBdr>
                </w:div>
                <w:div w:id="1334524827">
                  <w:marLeft w:val="0"/>
                  <w:marRight w:val="0"/>
                  <w:marTop w:val="0"/>
                  <w:marBottom w:val="0"/>
                  <w:divBdr>
                    <w:top w:val="none" w:sz="0" w:space="0" w:color="auto"/>
                    <w:left w:val="none" w:sz="0" w:space="0" w:color="auto"/>
                    <w:bottom w:val="none" w:sz="0" w:space="0" w:color="auto"/>
                    <w:right w:val="none" w:sz="0" w:space="0" w:color="auto"/>
                  </w:divBdr>
                </w:div>
                <w:div w:id="1426684281">
                  <w:marLeft w:val="0"/>
                  <w:marRight w:val="0"/>
                  <w:marTop w:val="0"/>
                  <w:marBottom w:val="0"/>
                  <w:divBdr>
                    <w:top w:val="none" w:sz="0" w:space="0" w:color="auto"/>
                    <w:left w:val="none" w:sz="0" w:space="0" w:color="auto"/>
                    <w:bottom w:val="none" w:sz="0" w:space="0" w:color="auto"/>
                    <w:right w:val="none" w:sz="0" w:space="0" w:color="auto"/>
                  </w:divBdr>
                </w:div>
                <w:div w:id="975573029">
                  <w:marLeft w:val="0"/>
                  <w:marRight w:val="0"/>
                  <w:marTop w:val="0"/>
                  <w:marBottom w:val="0"/>
                  <w:divBdr>
                    <w:top w:val="none" w:sz="0" w:space="0" w:color="auto"/>
                    <w:left w:val="none" w:sz="0" w:space="0" w:color="auto"/>
                    <w:bottom w:val="none" w:sz="0" w:space="0" w:color="auto"/>
                    <w:right w:val="none" w:sz="0" w:space="0" w:color="auto"/>
                  </w:divBdr>
                </w:div>
                <w:div w:id="1776439509">
                  <w:marLeft w:val="0"/>
                  <w:marRight w:val="0"/>
                  <w:marTop w:val="0"/>
                  <w:marBottom w:val="0"/>
                  <w:divBdr>
                    <w:top w:val="none" w:sz="0" w:space="0" w:color="auto"/>
                    <w:left w:val="none" w:sz="0" w:space="0" w:color="auto"/>
                    <w:bottom w:val="none" w:sz="0" w:space="0" w:color="auto"/>
                    <w:right w:val="none" w:sz="0" w:space="0" w:color="auto"/>
                  </w:divBdr>
                </w:div>
                <w:div w:id="518276490">
                  <w:marLeft w:val="0"/>
                  <w:marRight w:val="0"/>
                  <w:marTop w:val="0"/>
                  <w:marBottom w:val="0"/>
                  <w:divBdr>
                    <w:top w:val="none" w:sz="0" w:space="0" w:color="auto"/>
                    <w:left w:val="none" w:sz="0" w:space="0" w:color="auto"/>
                    <w:bottom w:val="none" w:sz="0" w:space="0" w:color="auto"/>
                    <w:right w:val="none" w:sz="0" w:space="0" w:color="auto"/>
                  </w:divBdr>
                </w:div>
                <w:div w:id="1562868767">
                  <w:marLeft w:val="0"/>
                  <w:marRight w:val="0"/>
                  <w:marTop w:val="0"/>
                  <w:marBottom w:val="0"/>
                  <w:divBdr>
                    <w:top w:val="none" w:sz="0" w:space="0" w:color="auto"/>
                    <w:left w:val="none" w:sz="0" w:space="0" w:color="auto"/>
                    <w:bottom w:val="none" w:sz="0" w:space="0" w:color="auto"/>
                    <w:right w:val="none" w:sz="0" w:space="0" w:color="auto"/>
                  </w:divBdr>
                </w:div>
                <w:div w:id="1831366426">
                  <w:marLeft w:val="0"/>
                  <w:marRight w:val="0"/>
                  <w:marTop w:val="0"/>
                  <w:marBottom w:val="0"/>
                  <w:divBdr>
                    <w:top w:val="none" w:sz="0" w:space="0" w:color="auto"/>
                    <w:left w:val="none" w:sz="0" w:space="0" w:color="auto"/>
                    <w:bottom w:val="none" w:sz="0" w:space="0" w:color="auto"/>
                    <w:right w:val="none" w:sz="0" w:space="0" w:color="auto"/>
                  </w:divBdr>
                </w:div>
                <w:div w:id="16240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8278">
          <w:marLeft w:val="0"/>
          <w:marRight w:val="0"/>
          <w:marTop w:val="15"/>
          <w:marBottom w:val="0"/>
          <w:divBdr>
            <w:top w:val="single" w:sz="48" w:space="0" w:color="auto"/>
            <w:left w:val="single" w:sz="48" w:space="0" w:color="auto"/>
            <w:bottom w:val="single" w:sz="48" w:space="0" w:color="auto"/>
            <w:right w:val="single" w:sz="48" w:space="0" w:color="auto"/>
          </w:divBdr>
          <w:divsChild>
            <w:div w:id="626619213">
              <w:marLeft w:val="0"/>
              <w:marRight w:val="0"/>
              <w:marTop w:val="0"/>
              <w:marBottom w:val="0"/>
              <w:divBdr>
                <w:top w:val="none" w:sz="0" w:space="0" w:color="auto"/>
                <w:left w:val="none" w:sz="0" w:space="0" w:color="auto"/>
                <w:bottom w:val="none" w:sz="0" w:space="0" w:color="auto"/>
                <w:right w:val="none" w:sz="0" w:space="0" w:color="auto"/>
              </w:divBdr>
              <w:divsChild>
                <w:div w:id="1935824110">
                  <w:marLeft w:val="0"/>
                  <w:marRight w:val="0"/>
                  <w:marTop w:val="0"/>
                  <w:marBottom w:val="0"/>
                  <w:divBdr>
                    <w:top w:val="none" w:sz="0" w:space="0" w:color="auto"/>
                    <w:left w:val="none" w:sz="0" w:space="0" w:color="auto"/>
                    <w:bottom w:val="none" w:sz="0" w:space="0" w:color="auto"/>
                    <w:right w:val="none" w:sz="0" w:space="0" w:color="auto"/>
                  </w:divBdr>
                </w:div>
                <w:div w:id="1425221452">
                  <w:marLeft w:val="0"/>
                  <w:marRight w:val="0"/>
                  <w:marTop w:val="0"/>
                  <w:marBottom w:val="0"/>
                  <w:divBdr>
                    <w:top w:val="none" w:sz="0" w:space="0" w:color="auto"/>
                    <w:left w:val="none" w:sz="0" w:space="0" w:color="auto"/>
                    <w:bottom w:val="none" w:sz="0" w:space="0" w:color="auto"/>
                    <w:right w:val="none" w:sz="0" w:space="0" w:color="auto"/>
                  </w:divBdr>
                </w:div>
                <w:div w:id="409474565">
                  <w:marLeft w:val="0"/>
                  <w:marRight w:val="0"/>
                  <w:marTop w:val="0"/>
                  <w:marBottom w:val="0"/>
                  <w:divBdr>
                    <w:top w:val="none" w:sz="0" w:space="0" w:color="auto"/>
                    <w:left w:val="none" w:sz="0" w:space="0" w:color="auto"/>
                    <w:bottom w:val="none" w:sz="0" w:space="0" w:color="auto"/>
                    <w:right w:val="none" w:sz="0" w:space="0" w:color="auto"/>
                  </w:divBdr>
                </w:div>
                <w:div w:id="1523787914">
                  <w:marLeft w:val="0"/>
                  <w:marRight w:val="0"/>
                  <w:marTop w:val="0"/>
                  <w:marBottom w:val="0"/>
                  <w:divBdr>
                    <w:top w:val="none" w:sz="0" w:space="0" w:color="auto"/>
                    <w:left w:val="none" w:sz="0" w:space="0" w:color="auto"/>
                    <w:bottom w:val="none" w:sz="0" w:space="0" w:color="auto"/>
                    <w:right w:val="none" w:sz="0" w:space="0" w:color="auto"/>
                  </w:divBdr>
                </w:div>
                <w:div w:id="1138181252">
                  <w:marLeft w:val="0"/>
                  <w:marRight w:val="0"/>
                  <w:marTop w:val="0"/>
                  <w:marBottom w:val="0"/>
                  <w:divBdr>
                    <w:top w:val="none" w:sz="0" w:space="0" w:color="auto"/>
                    <w:left w:val="none" w:sz="0" w:space="0" w:color="auto"/>
                    <w:bottom w:val="none" w:sz="0" w:space="0" w:color="auto"/>
                    <w:right w:val="none" w:sz="0" w:space="0" w:color="auto"/>
                  </w:divBdr>
                </w:div>
                <w:div w:id="178013490">
                  <w:marLeft w:val="0"/>
                  <w:marRight w:val="0"/>
                  <w:marTop w:val="0"/>
                  <w:marBottom w:val="0"/>
                  <w:divBdr>
                    <w:top w:val="none" w:sz="0" w:space="0" w:color="auto"/>
                    <w:left w:val="none" w:sz="0" w:space="0" w:color="auto"/>
                    <w:bottom w:val="none" w:sz="0" w:space="0" w:color="auto"/>
                    <w:right w:val="none" w:sz="0" w:space="0" w:color="auto"/>
                  </w:divBdr>
                </w:div>
                <w:div w:id="978538556">
                  <w:marLeft w:val="0"/>
                  <w:marRight w:val="0"/>
                  <w:marTop w:val="0"/>
                  <w:marBottom w:val="0"/>
                  <w:divBdr>
                    <w:top w:val="none" w:sz="0" w:space="0" w:color="auto"/>
                    <w:left w:val="none" w:sz="0" w:space="0" w:color="auto"/>
                    <w:bottom w:val="none" w:sz="0" w:space="0" w:color="auto"/>
                    <w:right w:val="none" w:sz="0" w:space="0" w:color="auto"/>
                  </w:divBdr>
                </w:div>
                <w:div w:id="725371436">
                  <w:marLeft w:val="0"/>
                  <w:marRight w:val="0"/>
                  <w:marTop w:val="0"/>
                  <w:marBottom w:val="0"/>
                  <w:divBdr>
                    <w:top w:val="none" w:sz="0" w:space="0" w:color="auto"/>
                    <w:left w:val="none" w:sz="0" w:space="0" w:color="auto"/>
                    <w:bottom w:val="none" w:sz="0" w:space="0" w:color="auto"/>
                    <w:right w:val="none" w:sz="0" w:space="0" w:color="auto"/>
                  </w:divBdr>
                </w:div>
                <w:div w:id="163282199">
                  <w:marLeft w:val="0"/>
                  <w:marRight w:val="0"/>
                  <w:marTop w:val="0"/>
                  <w:marBottom w:val="0"/>
                  <w:divBdr>
                    <w:top w:val="none" w:sz="0" w:space="0" w:color="auto"/>
                    <w:left w:val="none" w:sz="0" w:space="0" w:color="auto"/>
                    <w:bottom w:val="none" w:sz="0" w:space="0" w:color="auto"/>
                    <w:right w:val="none" w:sz="0" w:space="0" w:color="auto"/>
                  </w:divBdr>
                </w:div>
                <w:div w:id="388459283">
                  <w:marLeft w:val="0"/>
                  <w:marRight w:val="0"/>
                  <w:marTop w:val="0"/>
                  <w:marBottom w:val="0"/>
                  <w:divBdr>
                    <w:top w:val="none" w:sz="0" w:space="0" w:color="auto"/>
                    <w:left w:val="none" w:sz="0" w:space="0" w:color="auto"/>
                    <w:bottom w:val="none" w:sz="0" w:space="0" w:color="auto"/>
                    <w:right w:val="none" w:sz="0" w:space="0" w:color="auto"/>
                  </w:divBdr>
                </w:div>
                <w:div w:id="1582258171">
                  <w:marLeft w:val="0"/>
                  <w:marRight w:val="0"/>
                  <w:marTop w:val="0"/>
                  <w:marBottom w:val="0"/>
                  <w:divBdr>
                    <w:top w:val="none" w:sz="0" w:space="0" w:color="auto"/>
                    <w:left w:val="none" w:sz="0" w:space="0" w:color="auto"/>
                    <w:bottom w:val="none" w:sz="0" w:space="0" w:color="auto"/>
                    <w:right w:val="none" w:sz="0" w:space="0" w:color="auto"/>
                  </w:divBdr>
                </w:div>
                <w:div w:id="1641111624">
                  <w:marLeft w:val="0"/>
                  <w:marRight w:val="0"/>
                  <w:marTop w:val="0"/>
                  <w:marBottom w:val="0"/>
                  <w:divBdr>
                    <w:top w:val="none" w:sz="0" w:space="0" w:color="auto"/>
                    <w:left w:val="none" w:sz="0" w:space="0" w:color="auto"/>
                    <w:bottom w:val="none" w:sz="0" w:space="0" w:color="auto"/>
                    <w:right w:val="none" w:sz="0" w:space="0" w:color="auto"/>
                  </w:divBdr>
                </w:div>
                <w:div w:id="1581987280">
                  <w:marLeft w:val="0"/>
                  <w:marRight w:val="0"/>
                  <w:marTop w:val="0"/>
                  <w:marBottom w:val="0"/>
                  <w:divBdr>
                    <w:top w:val="none" w:sz="0" w:space="0" w:color="auto"/>
                    <w:left w:val="none" w:sz="0" w:space="0" w:color="auto"/>
                    <w:bottom w:val="none" w:sz="0" w:space="0" w:color="auto"/>
                    <w:right w:val="none" w:sz="0" w:space="0" w:color="auto"/>
                  </w:divBdr>
                </w:div>
                <w:div w:id="223108727">
                  <w:marLeft w:val="0"/>
                  <w:marRight w:val="0"/>
                  <w:marTop w:val="0"/>
                  <w:marBottom w:val="0"/>
                  <w:divBdr>
                    <w:top w:val="none" w:sz="0" w:space="0" w:color="auto"/>
                    <w:left w:val="none" w:sz="0" w:space="0" w:color="auto"/>
                    <w:bottom w:val="none" w:sz="0" w:space="0" w:color="auto"/>
                    <w:right w:val="none" w:sz="0" w:space="0" w:color="auto"/>
                  </w:divBdr>
                </w:div>
                <w:div w:id="804198560">
                  <w:marLeft w:val="0"/>
                  <w:marRight w:val="0"/>
                  <w:marTop w:val="0"/>
                  <w:marBottom w:val="0"/>
                  <w:divBdr>
                    <w:top w:val="none" w:sz="0" w:space="0" w:color="auto"/>
                    <w:left w:val="none" w:sz="0" w:space="0" w:color="auto"/>
                    <w:bottom w:val="none" w:sz="0" w:space="0" w:color="auto"/>
                    <w:right w:val="none" w:sz="0" w:space="0" w:color="auto"/>
                  </w:divBdr>
                </w:div>
                <w:div w:id="1113330128">
                  <w:marLeft w:val="0"/>
                  <w:marRight w:val="0"/>
                  <w:marTop w:val="0"/>
                  <w:marBottom w:val="0"/>
                  <w:divBdr>
                    <w:top w:val="none" w:sz="0" w:space="0" w:color="auto"/>
                    <w:left w:val="none" w:sz="0" w:space="0" w:color="auto"/>
                    <w:bottom w:val="none" w:sz="0" w:space="0" w:color="auto"/>
                    <w:right w:val="none" w:sz="0" w:space="0" w:color="auto"/>
                  </w:divBdr>
                </w:div>
                <w:div w:id="1430658750">
                  <w:marLeft w:val="0"/>
                  <w:marRight w:val="0"/>
                  <w:marTop w:val="0"/>
                  <w:marBottom w:val="0"/>
                  <w:divBdr>
                    <w:top w:val="none" w:sz="0" w:space="0" w:color="auto"/>
                    <w:left w:val="none" w:sz="0" w:space="0" w:color="auto"/>
                    <w:bottom w:val="none" w:sz="0" w:space="0" w:color="auto"/>
                    <w:right w:val="none" w:sz="0" w:space="0" w:color="auto"/>
                  </w:divBdr>
                </w:div>
                <w:div w:id="2123304442">
                  <w:marLeft w:val="0"/>
                  <w:marRight w:val="0"/>
                  <w:marTop w:val="0"/>
                  <w:marBottom w:val="0"/>
                  <w:divBdr>
                    <w:top w:val="none" w:sz="0" w:space="0" w:color="auto"/>
                    <w:left w:val="none" w:sz="0" w:space="0" w:color="auto"/>
                    <w:bottom w:val="none" w:sz="0" w:space="0" w:color="auto"/>
                    <w:right w:val="none" w:sz="0" w:space="0" w:color="auto"/>
                  </w:divBdr>
                </w:div>
                <w:div w:id="909777872">
                  <w:marLeft w:val="0"/>
                  <w:marRight w:val="0"/>
                  <w:marTop w:val="0"/>
                  <w:marBottom w:val="0"/>
                  <w:divBdr>
                    <w:top w:val="none" w:sz="0" w:space="0" w:color="auto"/>
                    <w:left w:val="none" w:sz="0" w:space="0" w:color="auto"/>
                    <w:bottom w:val="none" w:sz="0" w:space="0" w:color="auto"/>
                    <w:right w:val="none" w:sz="0" w:space="0" w:color="auto"/>
                  </w:divBdr>
                </w:div>
                <w:div w:id="370614696">
                  <w:marLeft w:val="0"/>
                  <w:marRight w:val="0"/>
                  <w:marTop w:val="0"/>
                  <w:marBottom w:val="0"/>
                  <w:divBdr>
                    <w:top w:val="none" w:sz="0" w:space="0" w:color="auto"/>
                    <w:left w:val="none" w:sz="0" w:space="0" w:color="auto"/>
                    <w:bottom w:val="none" w:sz="0" w:space="0" w:color="auto"/>
                    <w:right w:val="none" w:sz="0" w:space="0" w:color="auto"/>
                  </w:divBdr>
                </w:div>
                <w:div w:id="863178299">
                  <w:marLeft w:val="0"/>
                  <w:marRight w:val="0"/>
                  <w:marTop w:val="0"/>
                  <w:marBottom w:val="0"/>
                  <w:divBdr>
                    <w:top w:val="none" w:sz="0" w:space="0" w:color="auto"/>
                    <w:left w:val="none" w:sz="0" w:space="0" w:color="auto"/>
                    <w:bottom w:val="none" w:sz="0" w:space="0" w:color="auto"/>
                    <w:right w:val="none" w:sz="0" w:space="0" w:color="auto"/>
                  </w:divBdr>
                </w:div>
                <w:div w:id="31662587">
                  <w:marLeft w:val="0"/>
                  <w:marRight w:val="0"/>
                  <w:marTop w:val="0"/>
                  <w:marBottom w:val="0"/>
                  <w:divBdr>
                    <w:top w:val="none" w:sz="0" w:space="0" w:color="auto"/>
                    <w:left w:val="none" w:sz="0" w:space="0" w:color="auto"/>
                    <w:bottom w:val="none" w:sz="0" w:space="0" w:color="auto"/>
                    <w:right w:val="none" w:sz="0" w:space="0" w:color="auto"/>
                  </w:divBdr>
                </w:div>
                <w:div w:id="978921788">
                  <w:marLeft w:val="0"/>
                  <w:marRight w:val="0"/>
                  <w:marTop w:val="0"/>
                  <w:marBottom w:val="0"/>
                  <w:divBdr>
                    <w:top w:val="none" w:sz="0" w:space="0" w:color="auto"/>
                    <w:left w:val="none" w:sz="0" w:space="0" w:color="auto"/>
                    <w:bottom w:val="none" w:sz="0" w:space="0" w:color="auto"/>
                    <w:right w:val="none" w:sz="0" w:space="0" w:color="auto"/>
                  </w:divBdr>
                </w:div>
                <w:div w:id="1739286527">
                  <w:marLeft w:val="0"/>
                  <w:marRight w:val="0"/>
                  <w:marTop w:val="0"/>
                  <w:marBottom w:val="0"/>
                  <w:divBdr>
                    <w:top w:val="none" w:sz="0" w:space="0" w:color="auto"/>
                    <w:left w:val="none" w:sz="0" w:space="0" w:color="auto"/>
                    <w:bottom w:val="none" w:sz="0" w:space="0" w:color="auto"/>
                    <w:right w:val="none" w:sz="0" w:space="0" w:color="auto"/>
                  </w:divBdr>
                </w:div>
                <w:div w:id="132562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8461">
      <w:bodyDiv w:val="1"/>
      <w:marLeft w:val="0"/>
      <w:marRight w:val="0"/>
      <w:marTop w:val="0"/>
      <w:marBottom w:val="0"/>
      <w:divBdr>
        <w:top w:val="none" w:sz="0" w:space="0" w:color="auto"/>
        <w:left w:val="none" w:sz="0" w:space="0" w:color="auto"/>
        <w:bottom w:val="none" w:sz="0" w:space="0" w:color="auto"/>
        <w:right w:val="none" w:sz="0" w:space="0" w:color="auto"/>
      </w:divBdr>
    </w:div>
    <w:div w:id="1319765019">
      <w:bodyDiv w:val="1"/>
      <w:marLeft w:val="0"/>
      <w:marRight w:val="0"/>
      <w:marTop w:val="0"/>
      <w:marBottom w:val="0"/>
      <w:divBdr>
        <w:top w:val="none" w:sz="0" w:space="0" w:color="auto"/>
        <w:left w:val="none" w:sz="0" w:space="0" w:color="auto"/>
        <w:bottom w:val="none" w:sz="0" w:space="0" w:color="auto"/>
        <w:right w:val="none" w:sz="0" w:space="0" w:color="auto"/>
      </w:divBdr>
    </w:div>
    <w:div w:id="1330447119">
      <w:bodyDiv w:val="1"/>
      <w:marLeft w:val="0"/>
      <w:marRight w:val="0"/>
      <w:marTop w:val="0"/>
      <w:marBottom w:val="0"/>
      <w:divBdr>
        <w:top w:val="none" w:sz="0" w:space="0" w:color="auto"/>
        <w:left w:val="none" w:sz="0" w:space="0" w:color="auto"/>
        <w:bottom w:val="none" w:sz="0" w:space="0" w:color="auto"/>
        <w:right w:val="none" w:sz="0" w:space="0" w:color="auto"/>
      </w:divBdr>
    </w:div>
    <w:div w:id="1375738385">
      <w:bodyDiv w:val="1"/>
      <w:marLeft w:val="0"/>
      <w:marRight w:val="0"/>
      <w:marTop w:val="0"/>
      <w:marBottom w:val="0"/>
      <w:divBdr>
        <w:top w:val="none" w:sz="0" w:space="0" w:color="auto"/>
        <w:left w:val="none" w:sz="0" w:space="0" w:color="auto"/>
        <w:bottom w:val="none" w:sz="0" w:space="0" w:color="auto"/>
        <w:right w:val="none" w:sz="0" w:space="0" w:color="auto"/>
      </w:divBdr>
    </w:div>
    <w:div w:id="1457210660">
      <w:bodyDiv w:val="1"/>
      <w:marLeft w:val="0"/>
      <w:marRight w:val="0"/>
      <w:marTop w:val="0"/>
      <w:marBottom w:val="0"/>
      <w:divBdr>
        <w:top w:val="none" w:sz="0" w:space="0" w:color="auto"/>
        <w:left w:val="none" w:sz="0" w:space="0" w:color="auto"/>
        <w:bottom w:val="none" w:sz="0" w:space="0" w:color="auto"/>
        <w:right w:val="none" w:sz="0" w:space="0" w:color="auto"/>
      </w:divBdr>
    </w:div>
    <w:div w:id="1495142798">
      <w:bodyDiv w:val="1"/>
      <w:marLeft w:val="0"/>
      <w:marRight w:val="0"/>
      <w:marTop w:val="0"/>
      <w:marBottom w:val="0"/>
      <w:divBdr>
        <w:top w:val="none" w:sz="0" w:space="0" w:color="auto"/>
        <w:left w:val="none" w:sz="0" w:space="0" w:color="auto"/>
        <w:bottom w:val="none" w:sz="0" w:space="0" w:color="auto"/>
        <w:right w:val="none" w:sz="0" w:space="0" w:color="auto"/>
      </w:divBdr>
    </w:div>
    <w:div w:id="1522360115">
      <w:bodyDiv w:val="1"/>
      <w:marLeft w:val="0"/>
      <w:marRight w:val="0"/>
      <w:marTop w:val="0"/>
      <w:marBottom w:val="0"/>
      <w:divBdr>
        <w:top w:val="none" w:sz="0" w:space="0" w:color="auto"/>
        <w:left w:val="none" w:sz="0" w:space="0" w:color="auto"/>
        <w:bottom w:val="none" w:sz="0" w:space="0" w:color="auto"/>
        <w:right w:val="none" w:sz="0" w:space="0" w:color="auto"/>
      </w:divBdr>
      <w:divsChild>
        <w:div w:id="194972431">
          <w:marLeft w:val="0"/>
          <w:marRight w:val="0"/>
          <w:marTop w:val="0"/>
          <w:marBottom w:val="0"/>
          <w:divBdr>
            <w:top w:val="none" w:sz="0" w:space="0" w:color="auto"/>
            <w:left w:val="none" w:sz="0" w:space="0" w:color="auto"/>
            <w:bottom w:val="none" w:sz="0" w:space="0" w:color="auto"/>
            <w:right w:val="none" w:sz="0" w:space="0" w:color="auto"/>
          </w:divBdr>
          <w:divsChild>
            <w:div w:id="1964730249">
              <w:marLeft w:val="0"/>
              <w:marRight w:val="0"/>
              <w:marTop w:val="0"/>
              <w:marBottom w:val="0"/>
              <w:divBdr>
                <w:top w:val="none" w:sz="0" w:space="0" w:color="auto"/>
                <w:left w:val="none" w:sz="0" w:space="0" w:color="auto"/>
                <w:bottom w:val="none" w:sz="0" w:space="0" w:color="auto"/>
                <w:right w:val="none" w:sz="0" w:space="0" w:color="auto"/>
              </w:divBdr>
              <w:divsChild>
                <w:div w:id="1047607596">
                  <w:marLeft w:val="0"/>
                  <w:marRight w:val="0"/>
                  <w:marTop w:val="0"/>
                  <w:marBottom w:val="0"/>
                  <w:divBdr>
                    <w:top w:val="none" w:sz="0" w:space="0" w:color="auto"/>
                    <w:left w:val="none" w:sz="0" w:space="0" w:color="auto"/>
                    <w:bottom w:val="none" w:sz="0" w:space="0" w:color="auto"/>
                    <w:right w:val="none" w:sz="0" w:space="0" w:color="auto"/>
                  </w:divBdr>
                  <w:divsChild>
                    <w:div w:id="1398553345">
                      <w:marLeft w:val="0"/>
                      <w:marRight w:val="0"/>
                      <w:marTop w:val="0"/>
                      <w:marBottom w:val="0"/>
                      <w:divBdr>
                        <w:top w:val="none" w:sz="0" w:space="0" w:color="auto"/>
                        <w:left w:val="none" w:sz="0" w:space="0" w:color="auto"/>
                        <w:bottom w:val="none" w:sz="0" w:space="0" w:color="auto"/>
                        <w:right w:val="none" w:sz="0" w:space="0" w:color="auto"/>
                      </w:divBdr>
                      <w:divsChild>
                        <w:div w:id="1261716023">
                          <w:marLeft w:val="0"/>
                          <w:marRight w:val="0"/>
                          <w:marTop w:val="0"/>
                          <w:marBottom w:val="0"/>
                          <w:divBdr>
                            <w:top w:val="none" w:sz="0" w:space="0" w:color="auto"/>
                            <w:left w:val="none" w:sz="0" w:space="0" w:color="auto"/>
                            <w:bottom w:val="none" w:sz="0" w:space="0" w:color="auto"/>
                            <w:right w:val="none" w:sz="0" w:space="0" w:color="auto"/>
                          </w:divBdr>
                          <w:divsChild>
                            <w:div w:id="1050039317">
                              <w:marLeft w:val="0"/>
                              <w:marRight w:val="0"/>
                              <w:marTop w:val="0"/>
                              <w:marBottom w:val="0"/>
                              <w:divBdr>
                                <w:top w:val="none" w:sz="0" w:space="0" w:color="auto"/>
                                <w:left w:val="none" w:sz="0" w:space="0" w:color="auto"/>
                                <w:bottom w:val="none" w:sz="0" w:space="0" w:color="auto"/>
                                <w:right w:val="none" w:sz="0" w:space="0" w:color="auto"/>
                              </w:divBdr>
                              <w:divsChild>
                                <w:div w:id="1912501958">
                                  <w:marLeft w:val="0"/>
                                  <w:marRight w:val="0"/>
                                  <w:marTop w:val="0"/>
                                  <w:marBottom w:val="0"/>
                                  <w:divBdr>
                                    <w:top w:val="none" w:sz="0" w:space="0" w:color="auto"/>
                                    <w:left w:val="none" w:sz="0" w:space="0" w:color="auto"/>
                                    <w:bottom w:val="none" w:sz="0" w:space="0" w:color="auto"/>
                                    <w:right w:val="none" w:sz="0" w:space="0" w:color="auto"/>
                                  </w:divBdr>
                                  <w:divsChild>
                                    <w:div w:id="6102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4005895">
      <w:bodyDiv w:val="1"/>
      <w:marLeft w:val="0"/>
      <w:marRight w:val="0"/>
      <w:marTop w:val="0"/>
      <w:marBottom w:val="0"/>
      <w:divBdr>
        <w:top w:val="none" w:sz="0" w:space="0" w:color="auto"/>
        <w:left w:val="none" w:sz="0" w:space="0" w:color="auto"/>
        <w:bottom w:val="none" w:sz="0" w:space="0" w:color="auto"/>
        <w:right w:val="none" w:sz="0" w:space="0" w:color="auto"/>
      </w:divBdr>
      <w:divsChild>
        <w:div w:id="337925127">
          <w:marLeft w:val="0"/>
          <w:marRight w:val="0"/>
          <w:marTop w:val="0"/>
          <w:marBottom w:val="0"/>
          <w:divBdr>
            <w:top w:val="none" w:sz="0" w:space="0" w:color="auto"/>
            <w:left w:val="none" w:sz="0" w:space="0" w:color="auto"/>
            <w:bottom w:val="none" w:sz="0" w:space="0" w:color="auto"/>
            <w:right w:val="none" w:sz="0" w:space="0" w:color="auto"/>
          </w:divBdr>
        </w:div>
        <w:div w:id="516847701">
          <w:marLeft w:val="0"/>
          <w:marRight w:val="0"/>
          <w:marTop w:val="0"/>
          <w:marBottom w:val="0"/>
          <w:divBdr>
            <w:top w:val="none" w:sz="0" w:space="0" w:color="auto"/>
            <w:left w:val="none" w:sz="0" w:space="0" w:color="auto"/>
            <w:bottom w:val="none" w:sz="0" w:space="0" w:color="auto"/>
            <w:right w:val="none" w:sz="0" w:space="0" w:color="auto"/>
          </w:divBdr>
        </w:div>
        <w:div w:id="2068725834">
          <w:marLeft w:val="0"/>
          <w:marRight w:val="0"/>
          <w:marTop w:val="0"/>
          <w:marBottom w:val="0"/>
          <w:divBdr>
            <w:top w:val="none" w:sz="0" w:space="0" w:color="auto"/>
            <w:left w:val="none" w:sz="0" w:space="0" w:color="auto"/>
            <w:bottom w:val="none" w:sz="0" w:space="0" w:color="auto"/>
            <w:right w:val="none" w:sz="0" w:space="0" w:color="auto"/>
          </w:divBdr>
        </w:div>
        <w:div w:id="1908299812">
          <w:marLeft w:val="0"/>
          <w:marRight w:val="0"/>
          <w:marTop w:val="0"/>
          <w:marBottom w:val="0"/>
          <w:divBdr>
            <w:top w:val="none" w:sz="0" w:space="0" w:color="auto"/>
            <w:left w:val="none" w:sz="0" w:space="0" w:color="auto"/>
            <w:bottom w:val="none" w:sz="0" w:space="0" w:color="auto"/>
            <w:right w:val="none" w:sz="0" w:space="0" w:color="auto"/>
          </w:divBdr>
        </w:div>
        <w:div w:id="1828206145">
          <w:marLeft w:val="0"/>
          <w:marRight w:val="0"/>
          <w:marTop w:val="0"/>
          <w:marBottom w:val="0"/>
          <w:divBdr>
            <w:top w:val="none" w:sz="0" w:space="0" w:color="auto"/>
            <w:left w:val="none" w:sz="0" w:space="0" w:color="auto"/>
            <w:bottom w:val="none" w:sz="0" w:space="0" w:color="auto"/>
            <w:right w:val="none" w:sz="0" w:space="0" w:color="auto"/>
          </w:divBdr>
        </w:div>
        <w:div w:id="1921328371">
          <w:marLeft w:val="0"/>
          <w:marRight w:val="0"/>
          <w:marTop w:val="0"/>
          <w:marBottom w:val="0"/>
          <w:divBdr>
            <w:top w:val="none" w:sz="0" w:space="0" w:color="auto"/>
            <w:left w:val="none" w:sz="0" w:space="0" w:color="auto"/>
            <w:bottom w:val="none" w:sz="0" w:space="0" w:color="auto"/>
            <w:right w:val="none" w:sz="0" w:space="0" w:color="auto"/>
          </w:divBdr>
        </w:div>
        <w:div w:id="208153097">
          <w:marLeft w:val="0"/>
          <w:marRight w:val="0"/>
          <w:marTop w:val="0"/>
          <w:marBottom w:val="0"/>
          <w:divBdr>
            <w:top w:val="none" w:sz="0" w:space="0" w:color="auto"/>
            <w:left w:val="none" w:sz="0" w:space="0" w:color="auto"/>
            <w:bottom w:val="none" w:sz="0" w:space="0" w:color="auto"/>
            <w:right w:val="none" w:sz="0" w:space="0" w:color="auto"/>
          </w:divBdr>
        </w:div>
        <w:div w:id="519776181">
          <w:marLeft w:val="0"/>
          <w:marRight w:val="0"/>
          <w:marTop w:val="0"/>
          <w:marBottom w:val="0"/>
          <w:divBdr>
            <w:top w:val="none" w:sz="0" w:space="0" w:color="auto"/>
            <w:left w:val="none" w:sz="0" w:space="0" w:color="auto"/>
            <w:bottom w:val="none" w:sz="0" w:space="0" w:color="auto"/>
            <w:right w:val="none" w:sz="0" w:space="0" w:color="auto"/>
          </w:divBdr>
        </w:div>
        <w:div w:id="1874419944">
          <w:marLeft w:val="0"/>
          <w:marRight w:val="0"/>
          <w:marTop w:val="0"/>
          <w:marBottom w:val="0"/>
          <w:divBdr>
            <w:top w:val="none" w:sz="0" w:space="0" w:color="auto"/>
            <w:left w:val="none" w:sz="0" w:space="0" w:color="auto"/>
            <w:bottom w:val="none" w:sz="0" w:space="0" w:color="auto"/>
            <w:right w:val="none" w:sz="0" w:space="0" w:color="auto"/>
          </w:divBdr>
        </w:div>
      </w:divsChild>
    </w:div>
    <w:div w:id="1603957730">
      <w:bodyDiv w:val="1"/>
      <w:marLeft w:val="0"/>
      <w:marRight w:val="0"/>
      <w:marTop w:val="0"/>
      <w:marBottom w:val="0"/>
      <w:divBdr>
        <w:top w:val="none" w:sz="0" w:space="0" w:color="auto"/>
        <w:left w:val="none" w:sz="0" w:space="0" w:color="auto"/>
        <w:bottom w:val="none" w:sz="0" w:space="0" w:color="auto"/>
        <w:right w:val="none" w:sz="0" w:space="0" w:color="auto"/>
      </w:divBdr>
    </w:div>
    <w:div w:id="1611158340">
      <w:bodyDiv w:val="1"/>
      <w:marLeft w:val="0"/>
      <w:marRight w:val="0"/>
      <w:marTop w:val="0"/>
      <w:marBottom w:val="0"/>
      <w:divBdr>
        <w:top w:val="none" w:sz="0" w:space="0" w:color="auto"/>
        <w:left w:val="none" w:sz="0" w:space="0" w:color="auto"/>
        <w:bottom w:val="none" w:sz="0" w:space="0" w:color="auto"/>
        <w:right w:val="none" w:sz="0" w:space="0" w:color="auto"/>
      </w:divBdr>
    </w:div>
    <w:div w:id="1615207532">
      <w:bodyDiv w:val="1"/>
      <w:marLeft w:val="0"/>
      <w:marRight w:val="0"/>
      <w:marTop w:val="0"/>
      <w:marBottom w:val="0"/>
      <w:divBdr>
        <w:top w:val="none" w:sz="0" w:space="0" w:color="auto"/>
        <w:left w:val="none" w:sz="0" w:space="0" w:color="auto"/>
        <w:bottom w:val="none" w:sz="0" w:space="0" w:color="auto"/>
        <w:right w:val="none" w:sz="0" w:space="0" w:color="auto"/>
      </w:divBdr>
    </w:div>
    <w:div w:id="1658652030">
      <w:bodyDiv w:val="1"/>
      <w:marLeft w:val="0"/>
      <w:marRight w:val="0"/>
      <w:marTop w:val="0"/>
      <w:marBottom w:val="0"/>
      <w:divBdr>
        <w:top w:val="none" w:sz="0" w:space="0" w:color="auto"/>
        <w:left w:val="none" w:sz="0" w:space="0" w:color="auto"/>
        <w:bottom w:val="none" w:sz="0" w:space="0" w:color="auto"/>
        <w:right w:val="none" w:sz="0" w:space="0" w:color="auto"/>
      </w:divBdr>
    </w:div>
    <w:div w:id="1659453689">
      <w:bodyDiv w:val="1"/>
      <w:marLeft w:val="0"/>
      <w:marRight w:val="0"/>
      <w:marTop w:val="0"/>
      <w:marBottom w:val="0"/>
      <w:divBdr>
        <w:top w:val="none" w:sz="0" w:space="0" w:color="auto"/>
        <w:left w:val="none" w:sz="0" w:space="0" w:color="auto"/>
        <w:bottom w:val="none" w:sz="0" w:space="0" w:color="auto"/>
        <w:right w:val="none" w:sz="0" w:space="0" w:color="auto"/>
      </w:divBdr>
    </w:div>
    <w:div w:id="1732315144">
      <w:bodyDiv w:val="1"/>
      <w:marLeft w:val="0"/>
      <w:marRight w:val="0"/>
      <w:marTop w:val="0"/>
      <w:marBottom w:val="0"/>
      <w:divBdr>
        <w:top w:val="none" w:sz="0" w:space="0" w:color="auto"/>
        <w:left w:val="none" w:sz="0" w:space="0" w:color="auto"/>
        <w:bottom w:val="none" w:sz="0" w:space="0" w:color="auto"/>
        <w:right w:val="none" w:sz="0" w:space="0" w:color="auto"/>
      </w:divBdr>
    </w:div>
    <w:div w:id="1758017761">
      <w:bodyDiv w:val="1"/>
      <w:marLeft w:val="0"/>
      <w:marRight w:val="0"/>
      <w:marTop w:val="0"/>
      <w:marBottom w:val="0"/>
      <w:divBdr>
        <w:top w:val="none" w:sz="0" w:space="0" w:color="auto"/>
        <w:left w:val="none" w:sz="0" w:space="0" w:color="auto"/>
        <w:bottom w:val="none" w:sz="0" w:space="0" w:color="auto"/>
        <w:right w:val="none" w:sz="0" w:space="0" w:color="auto"/>
      </w:divBdr>
    </w:div>
    <w:div w:id="1792894022">
      <w:bodyDiv w:val="1"/>
      <w:marLeft w:val="0"/>
      <w:marRight w:val="0"/>
      <w:marTop w:val="0"/>
      <w:marBottom w:val="0"/>
      <w:divBdr>
        <w:top w:val="none" w:sz="0" w:space="0" w:color="auto"/>
        <w:left w:val="none" w:sz="0" w:space="0" w:color="auto"/>
        <w:bottom w:val="none" w:sz="0" w:space="0" w:color="auto"/>
        <w:right w:val="none" w:sz="0" w:space="0" w:color="auto"/>
      </w:divBdr>
    </w:div>
    <w:div w:id="1862820510">
      <w:bodyDiv w:val="1"/>
      <w:marLeft w:val="0"/>
      <w:marRight w:val="0"/>
      <w:marTop w:val="0"/>
      <w:marBottom w:val="0"/>
      <w:divBdr>
        <w:top w:val="none" w:sz="0" w:space="0" w:color="auto"/>
        <w:left w:val="none" w:sz="0" w:space="0" w:color="auto"/>
        <w:bottom w:val="none" w:sz="0" w:space="0" w:color="auto"/>
        <w:right w:val="none" w:sz="0" w:space="0" w:color="auto"/>
      </w:divBdr>
    </w:div>
    <w:div w:id="1912423146">
      <w:bodyDiv w:val="1"/>
      <w:marLeft w:val="0"/>
      <w:marRight w:val="0"/>
      <w:marTop w:val="0"/>
      <w:marBottom w:val="0"/>
      <w:divBdr>
        <w:top w:val="none" w:sz="0" w:space="0" w:color="auto"/>
        <w:left w:val="none" w:sz="0" w:space="0" w:color="auto"/>
        <w:bottom w:val="none" w:sz="0" w:space="0" w:color="auto"/>
        <w:right w:val="none" w:sz="0" w:space="0" w:color="auto"/>
      </w:divBdr>
    </w:div>
    <w:div w:id="2004118311">
      <w:bodyDiv w:val="1"/>
      <w:marLeft w:val="0"/>
      <w:marRight w:val="0"/>
      <w:marTop w:val="0"/>
      <w:marBottom w:val="0"/>
      <w:divBdr>
        <w:top w:val="none" w:sz="0" w:space="0" w:color="auto"/>
        <w:left w:val="none" w:sz="0" w:space="0" w:color="auto"/>
        <w:bottom w:val="none" w:sz="0" w:space="0" w:color="auto"/>
        <w:right w:val="none" w:sz="0" w:space="0" w:color="auto"/>
      </w:divBdr>
    </w:div>
    <w:div w:id="2021353576">
      <w:bodyDiv w:val="1"/>
      <w:marLeft w:val="0"/>
      <w:marRight w:val="0"/>
      <w:marTop w:val="0"/>
      <w:marBottom w:val="0"/>
      <w:divBdr>
        <w:top w:val="none" w:sz="0" w:space="0" w:color="auto"/>
        <w:left w:val="none" w:sz="0" w:space="0" w:color="auto"/>
        <w:bottom w:val="none" w:sz="0" w:space="0" w:color="auto"/>
        <w:right w:val="none" w:sz="0" w:space="0" w:color="auto"/>
      </w:divBdr>
    </w:div>
    <w:div w:id="203865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ng.edu.ua/index.php/department/kafedra-dokumentoznavstva-tainformatsiynoyi-diyalnosti/vypusknyky" TargetMode="External"/><Relationship Id="rId13" Type="http://schemas.openxmlformats.org/officeDocument/2006/relationships/hyperlink" Target="https://www.facebook.com/kafedraDID" TargetMode="External"/><Relationship Id="rId18" Type="http://schemas.openxmlformats.org/officeDocument/2006/relationships/hyperlink" Target="https://www.tiktok.com/@philology.translation" TargetMode="External"/><Relationship Id="rId26" Type="http://schemas.openxmlformats.org/officeDocument/2006/relationships/hyperlink" Target="https://www.indeed.com/career-advice/career-development/types-of-information" TargetMode="External"/><Relationship Id="rId3" Type="http://schemas.openxmlformats.org/officeDocument/2006/relationships/styles" Target="styles.xml"/><Relationship Id="rId21" Type="http://schemas.openxmlformats.org/officeDocument/2006/relationships/hyperlink" Target="https://zakon.rada.gov.ua/laws/show/z0978-24" TargetMode="External"/><Relationship Id="rId7" Type="http://schemas.openxmlformats.org/officeDocument/2006/relationships/endnotes" Target="endnotes.xml"/><Relationship Id="rId12" Type="http://schemas.openxmlformats.org/officeDocument/2006/relationships/hyperlink" Target="https://www.instagram.com/igpdu_ifntuog?igsh=MW11ODM3aG1nM2d1bA%3D%3D" TargetMode="External"/><Relationship Id="rId17" Type="http://schemas.openxmlformats.org/officeDocument/2006/relationships/hyperlink" Target="https://www.instagram.com/philology.translation/" TargetMode="External"/><Relationship Id="rId25" Type="http://schemas.openxmlformats.org/officeDocument/2006/relationships/hyperlink" Target="https://www.airweb.org/article/2021/09/30/data-sources-for-post-graduation" TargetMode="External"/><Relationship Id="rId2" Type="http://schemas.openxmlformats.org/officeDocument/2006/relationships/numbering" Target="numbering.xml"/><Relationship Id="rId16" Type="http://schemas.openxmlformats.org/officeDocument/2006/relationships/hyperlink" Target="https://www.facebook.com/groups/577352216105201/" TargetMode="External"/><Relationship Id="rId20" Type="http://schemas.openxmlformats.org/officeDocument/2006/relationships/hyperlink" Target="https://nung.edu.ua/department/igp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share/17MTohZH4C/?mibextid=wwXIfr" TargetMode="External"/><Relationship Id="rId24" Type="http://schemas.openxmlformats.org/officeDocument/2006/relationships/hyperlink" Target="https://jqmth.donnu.edu.ua/article/view/18990" TargetMode="External"/><Relationship Id="rId5" Type="http://schemas.openxmlformats.org/officeDocument/2006/relationships/webSettings" Target="webSettings.xml"/><Relationship Id="rId15" Type="http://schemas.openxmlformats.org/officeDocument/2006/relationships/hyperlink" Target="https://www.facebook.com/kafedraPUANAB" TargetMode="External"/><Relationship Id="rId23" Type="http://schemas.openxmlformats.org/officeDocument/2006/relationships/hyperlink" Target="https://ir.kneu.edu.ua/bitstream/handle/2010/34078/16-6023-PB.pdf?sequence=1&amp;isAllowed=y" TargetMode="External"/><Relationship Id="rId28" Type="http://schemas.openxmlformats.org/officeDocument/2006/relationships/fontTable" Target="fontTable.xml"/><Relationship Id="rId10" Type="http://schemas.openxmlformats.org/officeDocument/2006/relationships/hyperlink" Target="https://nung.edu.ua/department/kafedra-publichnogo-upravlinnya-ta-administruvannya/partnerski-ugodi" TargetMode="External"/><Relationship Id="rId19" Type="http://schemas.openxmlformats.org/officeDocument/2006/relationships/hyperlink" Target="https://cutt.ly/cWxP7fX" TargetMode="External"/><Relationship Id="rId4" Type="http://schemas.openxmlformats.org/officeDocument/2006/relationships/settings" Target="settings.xml"/><Relationship Id="rId9" Type="http://schemas.openxmlformats.org/officeDocument/2006/relationships/hyperlink" Target="https://nung.edu.ua/index.php/department/kafedra-filolohiyi-ta-perekladu/12-vypusknyky" TargetMode="External"/><Relationship Id="rId14" Type="http://schemas.openxmlformats.org/officeDocument/2006/relationships/hyperlink" Target="https://www.instagram.com/kafedradid/?hl=uk" TargetMode="External"/><Relationship Id="rId22" Type="http://schemas.openxmlformats.org/officeDocument/2006/relationships/hyperlink" Target="https://nung.edu.ua/content/stratehiya-ifntunh-na-2024-2028-roky"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79C79-BD96-446A-968E-6AB210FED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61</Pages>
  <Words>15635</Words>
  <Characters>89123</Characters>
  <Application>Microsoft Office Word</Application>
  <DocSecurity>0</DocSecurity>
  <Lines>742</Lines>
  <Paragraphs>209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ad1</cp:lastModifiedBy>
  <cp:revision>57</cp:revision>
  <cp:lastPrinted>2026-06-13T10:49:00Z</cp:lastPrinted>
  <dcterms:created xsi:type="dcterms:W3CDTF">2026-06-16T06:19:00Z</dcterms:created>
  <dcterms:modified xsi:type="dcterms:W3CDTF">2026-06-16T10:40:00Z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52482df3a1d121958b87711585f83146a563677021169aa5d77d528030b45157</vt:lpwstr>
  </property>
</Properties>
</file>