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678D" w:rsidRDefault="0044678D" w:rsidP="00012143">
      <w:pPr>
        <w:tabs>
          <w:tab w:val="left" w:pos="426"/>
          <w:tab w:val="left" w:pos="1134"/>
        </w:tabs>
        <w:ind w:firstLine="567"/>
        <w:jc w:val="center"/>
      </w:pPr>
      <w:bookmarkStart w:id="0" w:name="_Toc338800094"/>
      <w:bookmarkStart w:id="1" w:name="_Toc339192741"/>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Default="0044678D" w:rsidP="00012143">
      <w:pPr>
        <w:tabs>
          <w:tab w:val="left" w:pos="426"/>
          <w:tab w:val="left" w:pos="1134"/>
        </w:tabs>
        <w:ind w:firstLine="567"/>
        <w:jc w:val="center"/>
      </w:pPr>
    </w:p>
    <w:p w:rsidR="0044678D" w:rsidRPr="004839D2" w:rsidRDefault="0044678D" w:rsidP="00012143">
      <w:pPr>
        <w:tabs>
          <w:tab w:val="left" w:pos="426"/>
          <w:tab w:val="left" w:pos="1134"/>
        </w:tabs>
        <w:ind w:firstLine="567"/>
        <w:jc w:val="center"/>
      </w:pPr>
    </w:p>
    <w:p w:rsidR="0044678D" w:rsidRPr="00CC685E" w:rsidRDefault="0044678D" w:rsidP="00012143">
      <w:pPr>
        <w:tabs>
          <w:tab w:val="left" w:pos="426"/>
          <w:tab w:val="left" w:pos="1134"/>
        </w:tabs>
        <w:ind w:firstLine="567"/>
        <w:jc w:val="center"/>
      </w:pPr>
      <w:r w:rsidRPr="00CC685E">
        <w:rPr>
          <w:noProof/>
          <w:lang w:val="ru-RU"/>
        </w:rPr>
        <mc:AlternateContent>
          <mc:Choice Requires="wps">
            <w:drawing>
              <wp:anchor distT="0" distB="0" distL="114300" distR="114300" simplePos="0" relativeHeight="251671552" behindDoc="0" locked="0" layoutInCell="1" allowOverlap="1" wp14:anchorId="1FC15410" wp14:editId="56C2B0EB">
                <wp:simplePos x="0" y="0"/>
                <wp:positionH relativeFrom="margin">
                  <wp:posOffset>800351</wp:posOffset>
                </wp:positionH>
                <wp:positionV relativeFrom="paragraph">
                  <wp:posOffset>135417</wp:posOffset>
                </wp:positionV>
                <wp:extent cx="4486939" cy="2743200"/>
                <wp:effectExtent l="0" t="0" r="27940" b="19050"/>
                <wp:wrapNone/>
                <wp:docPr id="12" name="Прямоугольник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86939" cy="27432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CB507B" id="Прямоугольник 12" o:spid="_x0000_s1026" style="position:absolute;margin-left:63pt;margin-top:10.65pt;width:353.3pt;height:3in;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" filled="f">
                <w10:wrap anchorx="margin"/>
              </v:rect>
            </w:pict>
          </mc:Fallback>
        </mc:AlternateContent>
      </w:r>
    </w:p>
    <w:p w:rsidR="0044678D" w:rsidRPr="00CC685E" w:rsidRDefault="0044678D" w:rsidP="00012143">
      <w:pPr>
        <w:tabs>
          <w:tab w:val="left" w:pos="426"/>
          <w:tab w:val="left" w:pos="1134"/>
        </w:tabs>
        <w:ind w:firstLine="567"/>
        <w:jc w:val="center"/>
      </w:pPr>
    </w:p>
    <w:p w:rsidR="0044678D" w:rsidRPr="00CC685E" w:rsidRDefault="0044678D" w:rsidP="00012143">
      <w:pPr>
        <w:tabs>
          <w:tab w:val="left" w:pos="426"/>
          <w:tab w:val="left" w:pos="1134"/>
        </w:tabs>
        <w:ind w:firstLine="567"/>
        <w:jc w:val="center"/>
        <w:rPr>
          <w:b/>
          <w:sz w:val="48"/>
          <w:szCs w:val="48"/>
        </w:rPr>
      </w:pPr>
      <w:r w:rsidRPr="00CC685E">
        <w:rPr>
          <w:b/>
          <w:sz w:val="48"/>
          <w:szCs w:val="48"/>
        </w:rPr>
        <w:t>БАКАЛАВРСЬКА РОБОТА</w:t>
      </w:r>
    </w:p>
    <w:p w:rsidR="0044678D" w:rsidRPr="00CC685E" w:rsidRDefault="0044678D" w:rsidP="00012143">
      <w:pPr>
        <w:tabs>
          <w:tab w:val="left" w:pos="426"/>
          <w:tab w:val="left" w:pos="1134"/>
        </w:tabs>
        <w:ind w:firstLine="567"/>
        <w:jc w:val="center"/>
        <w:rPr>
          <w:iCs/>
          <w:sz w:val="56"/>
        </w:rPr>
      </w:pPr>
      <w:r w:rsidRPr="00CC685E">
        <w:rPr>
          <w:iCs/>
          <w:sz w:val="56"/>
        </w:rPr>
        <w:t>БР.НЗ–</w:t>
      </w:r>
      <w:r w:rsidRPr="00CC685E">
        <w:rPr>
          <w:iCs/>
          <w:color w:val="000000" w:themeColor="text1"/>
          <w:sz w:val="56"/>
        </w:rPr>
        <w:t>11</w:t>
      </w:r>
      <w:r w:rsidRPr="00CC685E">
        <w:rPr>
          <w:iCs/>
          <w:sz w:val="56"/>
        </w:rPr>
        <w:t xml:space="preserve">.00.00.000 ПЗ </w:t>
      </w:r>
    </w:p>
    <w:p w:rsidR="0044678D" w:rsidRPr="00CC685E" w:rsidRDefault="0044678D" w:rsidP="00012143">
      <w:pPr>
        <w:tabs>
          <w:tab w:val="left" w:pos="426"/>
          <w:tab w:val="left" w:pos="1134"/>
        </w:tabs>
        <w:ind w:firstLine="567"/>
        <w:jc w:val="center"/>
        <w:rPr>
          <w:iCs/>
          <w:color w:val="000000"/>
          <w:sz w:val="56"/>
        </w:rPr>
      </w:pPr>
      <w:r w:rsidRPr="00CC685E">
        <w:rPr>
          <w:iCs/>
          <w:color w:val="000000"/>
          <w:sz w:val="56"/>
        </w:rPr>
        <w:t>Група НЗФ - 19 - 1</w:t>
      </w:r>
    </w:p>
    <w:p w:rsidR="0044678D" w:rsidRPr="00CC685E" w:rsidRDefault="0044678D" w:rsidP="00012143">
      <w:pPr>
        <w:tabs>
          <w:tab w:val="left" w:pos="426"/>
          <w:tab w:val="left" w:pos="1134"/>
        </w:tabs>
        <w:ind w:firstLine="567"/>
        <w:jc w:val="center"/>
        <w:rPr>
          <w:iCs/>
          <w:color w:val="000000"/>
          <w:sz w:val="60"/>
        </w:rPr>
      </w:pPr>
      <w:r w:rsidRPr="00CC685E">
        <w:rPr>
          <w:iCs/>
          <w:color w:val="000000"/>
          <w:sz w:val="60"/>
        </w:rPr>
        <w:t>Богайчук Галина</w:t>
      </w:r>
    </w:p>
    <w:p w:rsidR="0044678D" w:rsidRPr="00CC685E" w:rsidRDefault="0044678D" w:rsidP="00012143">
      <w:pPr>
        <w:tabs>
          <w:tab w:val="left" w:pos="426"/>
          <w:tab w:val="left" w:pos="1134"/>
        </w:tabs>
        <w:ind w:firstLine="567"/>
        <w:jc w:val="center"/>
        <w:rPr>
          <w:iCs/>
          <w:color w:val="FF0000"/>
          <w:sz w:val="60"/>
        </w:rPr>
      </w:pPr>
      <w:r w:rsidRPr="00CC685E">
        <w:rPr>
          <w:iCs/>
          <w:color w:val="000000"/>
          <w:sz w:val="60"/>
        </w:rPr>
        <w:t>Степанівна</w:t>
      </w:r>
    </w:p>
    <w:p w:rsidR="0044678D" w:rsidRPr="00CC685E" w:rsidRDefault="0044678D" w:rsidP="00012143">
      <w:pPr>
        <w:tabs>
          <w:tab w:val="left" w:pos="426"/>
          <w:tab w:val="left" w:pos="1134"/>
        </w:tabs>
        <w:ind w:firstLine="567"/>
        <w:jc w:val="center"/>
        <w:rPr>
          <w:iCs/>
          <w:color w:val="000000"/>
        </w:rPr>
      </w:pPr>
      <w:r w:rsidRPr="00CC685E">
        <w:rPr>
          <w:iCs/>
          <w:color w:val="000000"/>
          <w:sz w:val="56"/>
        </w:rPr>
        <w:t>2023</w:t>
      </w:r>
    </w:p>
    <w:p w:rsidR="0044678D" w:rsidRPr="00CC685E" w:rsidRDefault="0044678D" w:rsidP="00012143">
      <w:pPr>
        <w:tabs>
          <w:tab w:val="left" w:pos="426"/>
          <w:tab w:val="left" w:pos="1134"/>
        </w:tabs>
        <w:ind w:firstLine="567"/>
        <w:jc w:val="center"/>
        <w:rPr>
          <w:iCs/>
        </w:rPr>
      </w:pPr>
    </w:p>
    <w:p w:rsidR="0044678D" w:rsidRPr="00CC685E" w:rsidRDefault="0044678D" w:rsidP="00012143">
      <w:pPr>
        <w:tabs>
          <w:tab w:val="left" w:pos="426"/>
          <w:tab w:val="left" w:pos="1134"/>
        </w:tabs>
        <w:ind w:firstLine="567"/>
        <w:jc w:val="center"/>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pPr>
    </w:p>
    <w:p w:rsidR="0044678D" w:rsidRPr="00CC685E" w:rsidRDefault="0044678D" w:rsidP="00012143">
      <w:pPr>
        <w:tabs>
          <w:tab w:val="left" w:pos="426"/>
          <w:tab w:val="left" w:pos="1134"/>
        </w:tabs>
        <w:ind w:firstLine="567"/>
        <w:rPr>
          <w:b/>
          <w:sz w:val="28"/>
          <w:szCs w:val="20"/>
          <w:lang w:eastAsia="uk-UA"/>
        </w:rPr>
      </w:pPr>
    </w:p>
    <w:p w:rsidR="0044678D" w:rsidRPr="00CC685E" w:rsidRDefault="0044678D" w:rsidP="00012143">
      <w:pPr>
        <w:tabs>
          <w:tab w:val="left" w:pos="426"/>
          <w:tab w:val="left" w:pos="1134"/>
        </w:tabs>
        <w:ind w:firstLine="567"/>
        <w:rPr>
          <w:lang w:eastAsia="uk-UA"/>
        </w:rPr>
      </w:pPr>
    </w:p>
    <w:p w:rsidR="0044678D" w:rsidRPr="00CC685E" w:rsidRDefault="0044678D" w:rsidP="00012143">
      <w:pPr>
        <w:shd w:val="clear" w:color="auto" w:fill="FFFFFF"/>
        <w:tabs>
          <w:tab w:val="left" w:pos="426"/>
        </w:tabs>
        <w:ind w:firstLine="567"/>
        <w:jc w:val="center"/>
        <w:outlineLvl w:val="0"/>
        <w:rPr>
          <w:b/>
          <w:bCs/>
          <w:caps/>
          <w:sz w:val="28"/>
          <w:szCs w:val="28"/>
        </w:rPr>
      </w:pPr>
      <w:r w:rsidRPr="00CC685E">
        <w:rPr>
          <w:b/>
          <w:bCs/>
          <w:noProof/>
          <w:sz w:val="28"/>
          <w:szCs w:val="28"/>
          <w:lang w:val="ru-RU" w:eastAsia="ru-RU"/>
        </w:rPr>
        <w:lastRenderedPageBreak/>
        <mc:AlternateContent>
          <mc:Choice Requires="wps">
            <w:drawing>
              <wp:anchor distT="0" distB="0" distL="114300" distR="114300" simplePos="0" relativeHeight="251667456" behindDoc="0" locked="0" layoutInCell="1" allowOverlap="1">
                <wp:simplePos x="0" y="0"/>
                <wp:positionH relativeFrom="column">
                  <wp:posOffset>6188710</wp:posOffset>
                </wp:positionH>
                <wp:positionV relativeFrom="paragraph">
                  <wp:posOffset>-366395</wp:posOffset>
                </wp:positionV>
                <wp:extent cx="161925" cy="190500"/>
                <wp:effectExtent l="0" t="0" r="28575" b="19050"/>
                <wp:wrapNone/>
                <wp:docPr id="11" name="Прямо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90500"/>
                        </a:xfrm>
                        <a:prstGeom prst="rect">
                          <a:avLst/>
                        </a:prstGeom>
                        <a:solidFill>
                          <a:schemeClr val="bg1">
                            <a:lumMod val="100000"/>
                            <a:lumOff val="0"/>
                          </a:schemeClr>
                        </a:solidFill>
                        <a:ln w="12700">
                          <a:solidFill>
                            <a:schemeClr val="bg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E69147" id="Прямоугольник 11" o:spid="_x0000_s1026" style="position:absolute;margin-left:487.3pt;margin-top:-28.85pt;width:12.75pt;height: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" fillcolor="white [3212]" strokecolor="white [3212]" strokeweight="1pt">
                <v:stroke dashstyle="dash"/>
                <v:shadow color="#868686"/>
              </v:rect>
            </w:pict>
          </mc:Fallback>
        </mc:AlternateContent>
      </w:r>
      <w:r w:rsidRPr="00CC685E">
        <w:rPr>
          <w:b/>
          <w:bCs/>
          <w:sz w:val="28"/>
          <w:szCs w:val="28"/>
        </w:rPr>
        <w:t xml:space="preserve">МІНІСТЕРСТВО </w:t>
      </w:r>
      <w:r w:rsidRPr="00CC685E">
        <w:rPr>
          <w:b/>
          <w:bCs/>
          <w:caps/>
          <w:sz w:val="28"/>
          <w:szCs w:val="28"/>
        </w:rPr>
        <w:t>освіти і науки України</w:t>
      </w:r>
    </w:p>
    <w:p w:rsidR="0044678D" w:rsidRPr="00CC685E" w:rsidRDefault="0044678D" w:rsidP="00012143">
      <w:pPr>
        <w:shd w:val="clear" w:color="auto" w:fill="FFFFFF"/>
        <w:tabs>
          <w:tab w:val="left" w:pos="426"/>
        </w:tabs>
        <w:ind w:firstLine="567"/>
        <w:jc w:val="center"/>
        <w:rPr>
          <w:b/>
          <w:bCs/>
          <w:sz w:val="28"/>
          <w:szCs w:val="28"/>
        </w:rPr>
      </w:pPr>
      <w:r w:rsidRPr="00CC685E">
        <w:rPr>
          <w:b/>
          <w:bCs/>
          <w:sz w:val="28"/>
          <w:szCs w:val="28"/>
        </w:rPr>
        <w:t>Івано-Франківський національний технічний університет нафти і газу</w:t>
      </w:r>
    </w:p>
    <w:p w:rsidR="0044678D" w:rsidRPr="00CC685E" w:rsidRDefault="0044678D" w:rsidP="00012143">
      <w:pPr>
        <w:shd w:val="clear" w:color="auto" w:fill="FFFFFF"/>
        <w:tabs>
          <w:tab w:val="left" w:pos="426"/>
        </w:tabs>
        <w:ind w:firstLine="567"/>
        <w:jc w:val="center"/>
        <w:outlineLvl w:val="0"/>
        <w:rPr>
          <w:b/>
          <w:bCs/>
          <w:sz w:val="28"/>
          <w:szCs w:val="28"/>
        </w:rPr>
      </w:pPr>
      <w:r w:rsidRPr="00CC685E">
        <w:rPr>
          <w:b/>
          <w:bCs/>
          <w:sz w:val="28"/>
          <w:szCs w:val="28"/>
        </w:rPr>
        <w:t xml:space="preserve">Кафедра нафтогазової геофізики </w:t>
      </w:r>
    </w:p>
    <w:p w:rsidR="0044678D" w:rsidRPr="00CC685E" w:rsidRDefault="0078043D" w:rsidP="00012143">
      <w:pPr>
        <w:tabs>
          <w:tab w:val="left" w:pos="426"/>
        </w:tabs>
        <w:kinsoku w:val="0"/>
        <w:overflowPunct w:val="0"/>
        <w:ind w:firstLine="567"/>
        <w:jc w:val="center"/>
        <w:rPr>
          <w:bCs/>
          <w:sz w:val="28"/>
          <w:szCs w:val="28"/>
        </w:rPr>
      </w:pPr>
      <w:r w:rsidRPr="00CC685E">
        <w:rPr>
          <w:bCs/>
          <w:sz w:val="28"/>
          <w:szCs w:val="28"/>
        </w:rPr>
        <w:t>_________________</w:t>
      </w:r>
      <w:r w:rsidRPr="00CC685E">
        <w:rPr>
          <w:bCs/>
          <w:sz w:val="28"/>
          <w:szCs w:val="28"/>
          <w:u w:val="single"/>
        </w:rPr>
        <w:t>Богайчук Галина Степанівна</w:t>
      </w:r>
      <w:r w:rsidR="0044678D" w:rsidRPr="00CC685E">
        <w:rPr>
          <w:bCs/>
          <w:sz w:val="28"/>
          <w:szCs w:val="28"/>
        </w:rPr>
        <w:t>___________________</w:t>
      </w:r>
    </w:p>
    <w:p w:rsidR="0044678D" w:rsidRPr="00CC685E" w:rsidRDefault="0044678D" w:rsidP="00012143">
      <w:pPr>
        <w:tabs>
          <w:tab w:val="left" w:pos="426"/>
        </w:tabs>
        <w:kinsoku w:val="0"/>
        <w:overflowPunct w:val="0"/>
        <w:ind w:firstLine="567"/>
        <w:jc w:val="center"/>
        <w:rPr>
          <w:bCs/>
        </w:rPr>
      </w:pPr>
      <w:r w:rsidRPr="00CC685E">
        <w:rPr>
          <w:bCs/>
        </w:rPr>
        <w:t>(</w:t>
      </w:r>
      <w:r w:rsidRPr="00CC685E">
        <w:rPr>
          <w:bCs/>
          <w:spacing w:val="-1"/>
        </w:rPr>
        <w:t>п</w:t>
      </w:r>
      <w:r w:rsidRPr="00CC685E">
        <w:rPr>
          <w:bCs/>
          <w:spacing w:val="1"/>
        </w:rPr>
        <w:t>р</w:t>
      </w:r>
      <w:r w:rsidRPr="00CC685E">
        <w:rPr>
          <w:bCs/>
          <w:spacing w:val="-1"/>
        </w:rPr>
        <w:t>і</w:t>
      </w:r>
      <w:r w:rsidRPr="00CC685E">
        <w:rPr>
          <w:bCs/>
        </w:rPr>
        <w:t>з</w:t>
      </w:r>
      <w:r w:rsidRPr="00CC685E">
        <w:rPr>
          <w:bCs/>
          <w:spacing w:val="-1"/>
        </w:rPr>
        <w:t>ви</w:t>
      </w:r>
      <w:r w:rsidRPr="00CC685E">
        <w:rPr>
          <w:bCs/>
        </w:rPr>
        <w:t xml:space="preserve">ще, </w:t>
      </w:r>
      <w:r w:rsidRPr="00CC685E">
        <w:rPr>
          <w:bCs/>
          <w:spacing w:val="-1"/>
        </w:rPr>
        <w:t>і</w:t>
      </w:r>
      <w:r w:rsidRPr="00CC685E">
        <w:rPr>
          <w:bCs/>
          <w:spacing w:val="1"/>
        </w:rPr>
        <w:t>м</w:t>
      </w:r>
      <w:r w:rsidRPr="00CC685E">
        <w:rPr>
          <w:bCs/>
        </w:rPr>
        <w:t>’</w:t>
      </w:r>
      <w:r w:rsidRPr="00CC685E">
        <w:rPr>
          <w:bCs/>
          <w:spacing w:val="-1"/>
        </w:rPr>
        <w:t>я</w:t>
      </w:r>
      <w:r w:rsidRPr="00CC685E">
        <w:rPr>
          <w:bCs/>
        </w:rPr>
        <w:t xml:space="preserve">, </w:t>
      </w:r>
      <w:r w:rsidRPr="00CC685E">
        <w:rPr>
          <w:bCs/>
          <w:spacing w:val="-1"/>
        </w:rPr>
        <w:t>п</w:t>
      </w:r>
      <w:r w:rsidRPr="00CC685E">
        <w:rPr>
          <w:bCs/>
        </w:rPr>
        <w:t xml:space="preserve">о </w:t>
      </w:r>
      <w:r w:rsidRPr="00CC685E">
        <w:rPr>
          <w:bCs/>
          <w:spacing w:val="-1"/>
        </w:rPr>
        <w:t>б</w:t>
      </w:r>
      <w:r w:rsidRPr="00CC685E">
        <w:rPr>
          <w:bCs/>
        </w:rPr>
        <w:t>а</w:t>
      </w:r>
      <w:r w:rsidRPr="00CC685E">
        <w:rPr>
          <w:bCs/>
          <w:spacing w:val="-1"/>
        </w:rPr>
        <w:t>т</w:t>
      </w:r>
      <w:r w:rsidRPr="00CC685E">
        <w:rPr>
          <w:bCs/>
          <w:spacing w:val="2"/>
        </w:rPr>
        <w:t>ь</w:t>
      </w:r>
      <w:r w:rsidRPr="00CC685E">
        <w:rPr>
          <w:bCs/>
          <w:spacing w:val="-1"/>
        </w:rPr>
        <w:t>к</w:t>
      </w:r>
      <w:r w:rsidRPr="00CC685E">
        <w:rPr>
          <w:bCs/>
          <w:spacing w:val="1"/>
        </w:rPr>
        <w:t>о</w:t>
      </w:r>
      <w:r w:rsidRPr="00CC685E">
        <w:rPr>
          <w:bCs/>
          <w:spacing w:val="-1"/>
        </w:rPr>
        <w:t>в</w:t>
      </w:r>
      <w:r w:rsidRPr="00CC685E">
        <w:rPr>
          <w:bCs/>
          <w:spacing w:val="2"/>
        </w:rPr>
        <w:t>і</w:t>
      </w:r>
      <w:r w:rsidRPr="00CC685E">
        <w:rPr>
          <w:bCs/>
        </w:rPr>
        <w:t>)</w:t>
      </w:r>
    </w:p>
    <w:p w:rsidR="0044678D" w:rsidRPr="00CC685E" w:rsidRDefault="0044678D" w:rsidP="00186462">
      <w:pPr>
        <w:tabs>
          <w:tab w:val="left" w:pos="426"/>
          <w:tab w:val="left" w:pos="1655"/>
        </w:tabs>
        <w:kinsoku w:val="0"/>
        <w:overflowPunct w:val="0"/>
        <w:ind w:firstLine="567"/>
        <w:jc w:val="right"/>
        <w:rPr>
          <w:bCs/>
          <w:sz w:val="28"/>
          <w:szCs w:val="28"/>
        </w:rPr>
      </w:pPr>
      <w:r w:rsidRPr="00CC685E">
        <w:rPr>
          <w:bCs/>
          <w:sz w:val="28"/>
          <w:szCs w:val="28"/>
        </w:rPr>
        <w:t>УДК</w:t>
      </w:r>
      <w:r w:rsidRPr="00CC685E">
        <w:rPr>
          <w:bCs/>
          <w:sz w:val="28"/>
          <w:szCs w:val="28"/>
          <w:u w:val="single"/>
        </w:rPr>
        <w:tab/>
      </w:r>
      <w:r w:rsidRPr="00CC685E">
        <w:rPr>
          <w:bCs/>
        </w:rPr>
        <w:t xml:space="preserve">   (</w:t>
      </w:r>
      <w:r w:rsidRPr="00CC685E">
        <w:rPr>
          <w:bCs/>
          <w:spacing w:val="-1"/>
        </w:rPr>
        <w:t>інд</w:t>
      </w:r>
      <w:r w:rsidRPr="00CC685E">
        <w:rPr>
          <w:bCs/>
        </w:rPr>
        <w:t>е</w:t>
      </w:r>
      <w:r w:rsidRPr="00CC685E">
        <w:rPr>
          <w:bCs/>
          <w:spacing w:val="-1"/>
        </w:rPr>
        <w:t>к</w:t>
      </w:r>
      <w:r w:rsidR="00186462" w:rsidRPr="00CC685E">
        <w:rPr>
          <w:bCs/>
        </w:rPr>
        <w:t>с)</w:t>
      </w:r>
    </w:p>
    <w:p w:rsidR="00186462" w:rsidRPr="00CC685E" w:rsidRDefault="00186462" w:rsidP="00186462">
      <w:pPr>
        <w:tabs>
          <w:tab w:val="left" w:pos="426"/>
        </w:tabs>
        <w:kinsoku w:val="0"/>
        <w:overflowPunct w:val="0"/>
        <w:ind w:firstLine="567"/>
        <w:jc w:val="center"/>
        <w:rPr>
          <w:bCs/>
        </w:rPr>
      </w:pPr>
    </w:p>
    <w:p w:rsidR="00186462" w:rsidRPr="00CC685E" w:rsidRDefault="00186462" w:rsidP="00186462">
      <w:pPr>
        <w:tabs>
          <w:tab w:val="left" w:pos="426"/>
        </w:tabs>
        <w:kinsoku w:val="0"/>
        <w:overflowPunct w:val="0"/>
        <w:ind w:firstLine="567"/>
        <w:jc w:val="center"/>
        <w:rPr>
          <w:bCs/>
        </w:rPr>
      </w:pPr>
    </w:p>
    <w:p w:rsidR="0044678D" w:rsidRPr="00CC685E" w:rsidRDefault="0044678D" w:rsidP="00012143">
      <w:pPr>
        <w:widowControl w:val="0"/>
        <w:tabs>
          <w:tab w:val="left" w:pos="426"/>
        </w:tabs>
        <w:kinsoku w:val="0"/>
        <w:overflowPunct w:val="0"/>
        <w:autoSpaceDE w:val="0"/>
        <w:autoSpaceDN w:val="0"/>
        <w:adjustRightInd w:val="0"/>
        <w:ind w:firstLine="567"/>
        <w:jc w:val="center"/>
        <w:rPr>
          <w:b/>
          <w:bCs/>
          <w:sz w:val="28"/>
          <w:szCs w:val="28"/>
          <w:lang w:eastAsia="uk-UA"/>
        </w:rPr>
      </w:pPr>
      <w:r w:rsidRPr="00CC685E">
        <w:rPr>
          <w:b/>
          <w:bCs/>
          <w:sz w:val="28"/>
          <w:szCs w:val="28"/>
          <w:lang w:eastAsia="uk-UA"/>
        </w:rPr>
        <w:t xml:space="preserve">БАКАЛАВРСЬКА </w:t>
      </w:r>
      <w:r w:rsidRPr="00CC685E">
        <w:rPr>
          <w:b/>
          <w:bCs/>
          <w:spacing w:val="-2"/>
          <w:sz w:val="28"/>
          <w:szCs w:val="28"/>
          <w:lang w:eastAsia="uk-UA"/>
        </w:rPr>
        <w:t>Р</w:t>
      </w:r>
      <w:r w:rsidRPr="00CC685E">
        <w:rPr>
          <w:b/>
          <w:bCs/>
          <w:sz w:val="28"/>
          <w:szCs w:val="28"/>
          <w:lang w:eastAsia="uk-UA"/>
        </w:rPr>
        <w:t>О</w:t>
      </w:r>
      <w:r w:rsidRPr="00CC685E">
        <w:rPr>
          <w:b/>
          <w:bCs/>
          <w:spacing w:val="-1"/>
          <w:sz w:val="28"/>
          <w:szCs w:val="28"/>
          <w:lang w:eastAsia="uk-UA"/>
        </w:rPr>
        <w:t>Б</w:t>
      </w:r>
      <w:r w:rsidRPr="00CC685E">
        <w:rPr>
          <w:b/>
          <w:bCs/>
          <w:sz w:val="28"/>
          <w:szCs w:val="28"/>
          <w:lang w:eastAsia="uk-UA"/>
        </w:rPr>
        <w:t>ОТА</w:t>
      </w:r>
    </w:p>
    <w:p w:rsidR="0044678D" w:rsidRPr="00CC685E" w:rsidRDefault="0044678D" w:rsidP="00012143">
      <w:pPr>
        <w:widowControl w:val="0"/>
        <w:tabs>
          <w:tab w:val="left" w:pos="426"/>
        </w:tabs>
        <w:kinsoku w:val="0"/>
        <w:overflowPunct w:val="0"/>
        <w:autoSpaceDE w:val="0"/>
        <w:autoSpaceDN w:val="0"/>
        <w:adjustRightInd w:val="0"/>
        <w:ind w:firstLine="567"/>
        <w:jc w:val="center"/>
        <w:rPr>
          <w:b/>
          <w:bCs/>
          <w:lang w:eastAsia="uk-UA"/>
        </w:rPr>
      </w:pPr>
    </w:p>
    <w:p w:rsidR="0044678D" w:rsidRPr="00CC685E" w:rsidRDefault="00186462" w:rsidP="00012143">
      <w:pPr>
        <w:pStyle w:val="12"/>
        <w:pBdr>
          <w:top w:val="nil"/>
          <w:left w:val="nil"/>
          <w:bottom w:val="nil"/>
          <w:right w:val="nil"/>
          <w:between w:val="nil"/>
        </w:pBdr>
        <w:tabs>
          <w:tab w:val="left" w:pos="426"/>
        </w:tabs>
        <w:ind w:firstLine="567"/>
        <w:jc w:val="center"/>
        <w:rPr>
          <w:bCs/>
          <w:lang w:val="ru-RU"/>
        </w:rPr>
      </w:pPr>
      <w:r w:rsidRPr="00CC685E">
        <w:rPr>
          <w:sz w:val="26"/>
          <w:szCs w:val="26"/>
        </w:rPr>
        <w:t>Виділення та оцінка продуктивних пластів-колекторів юрських відкладів за результатами геофізичних досліджень свердловин Лопушнянського нафтового родовища</w:t>
      </w:r>
      <w:r w:rsidRPr="00CC685E">
        <w:rPr>
          <w:bCs/>
          <w:noProof/>
          <w:lang w:val="ru-RU"/>
        </w:rPr>
        <w:t xml:space="preserve"> </w:t>
      </w:r>
      <w:r w:rsidR="0044678D" w:rsidRPr="00CC685E">
        <w:rPr>
          <w:bCs/>
          <w:noProof/>
          <w:lang w:val="ru-RU"/>
        </w:rPr>
        <w:drawing>
          <wp:anchor distT="0" distB="0" distL="0" distR="0" simplePos="0" relativeHeight="251666432" behindDoc="1" locked="0" layoutInCell="1" allowOverlap="1" wp14:anchorId="0CB4A7CF" wp14:editId="09965FC8">
            <wp:simplePos x="0" y="0"/>
            <wp:positionH relativeFrom="column">
              <wp:posOffset>12700</wp:posOffset>
            </wp:positionH>
            <wp:positionV relativeFrom="paragraph">
              <wp:posOffset>127000</wp:posOffset>
            </wp:positionV>
            <wp:extent cx="5879465" cy="22225"/>
            <wp:effectExtent l="0" t="0" r="0" b="0"/>
            <wp:wrapNone/>
            <wp:docPr id="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879465" cy="22225"/>
                    </a:xfrm>
                    <a:prstGeom prst="rect">
                      <a:avLst/>
                    </a:prstGeom>
                    <a:ln/>
                  </pic:spPr>
                </pic:pic>
              </a:graphicData>
            </a:graphic>
          </wp:anchor>
        </w:drawing>
      </w:r>
    </w:p>
    <w:p w:rsidR="0044678D" w:rsidRPr="00CC685E" w:rsidRDefault="0044678D" w:rsidP="00012143">
      <w:pPr>
        <w:pBdr>
          <w:top w:val="single" w:sz="12" w:space="1" w:color="auto"/>
          <w:bottom w:val="single" w:sz="12" w:space="4" w:color="auto"/>
        </w:pBdr>
        <w:tabs>
          <w:tab w:val="left" w:pos="426"/>
        </w:tabs>
        <w:kinsoku w:val="0"/>
        <w:overflowPunct w:val="0"/>
        <w:ind w:firstLine="567"/>
        <w:jc w:val="center"/>
        <w:rPr>
          <w:bCs/>
          <w:sz w:val="20"/>
          <w:szCs w:val="20"/>
        </w:rPr>
      </w:pPr>
      <w:r w:rsidRPr="00CC685E">
        <w:rPr>
          <w:bCs/>
          <w:sz w:val="20"/>
          <w:szCs w:val="20"/>
        </w:rPr>
        <w:t xml:space="preserve"> (</w:t>
      </w:r>
      <w:r w:rsidRPr="00CC685E">
        <w:rPr>
          <w:bCs/>
          <w:spacing w:val="-1"/>
          <w:sz w:val="20"/>
          <w:szCs w:val="20"/>
        </w:rPr>
        <w:t>н</w:t>
      </w:r>
      <w:r w:rsidRPr="00CC685E">
        <w:rPr>
          <w:bCs/>
          <w:sz w:val="20"/>
          <w:szCs w:val="20"/>
        </w:rPr>
        <w:t>аз</w:t>
      </w:r>
      <w:r w:rsidRPr="00CC685E">
        <w:rPr>
          <w:bCs/>
          <w:spacing w:val="-1"/>
          <w:sz w:val="20"/>
          <w:szCs w:val="20"/>
        </w:rPr>
        <w:t>в</w:t>
      </w:r>
      <w:r w:rsidRPr="00CC685E">
        <w:rPr>
          <w:bCs/>
          <w:sz w:val="20"/>
          <w:szCs w:val="20"/>
        </w:rPr>
        <w:t xml:space="preserve">а </w:t>
      </w:r>
      <w:r w:rsidRPr="00CC685E">
        <w:rPr>
          <w:bCs/>
          <w:spacing w:val="1"/>
          <w:sz w:val="20"/>
          <w:szCs w:val="20"/>
        </w:rPr>
        <w:t>ро</w:t>
      </w:r>
      <w:r w:rsidRPr="00CC685E">
        <w:rPr>
          <w:bCs/>
          <w:spacing w:val="-1"/>
          <w:sz w:val="20"/>
          <w:szCs w:val="20"/>
        </w:rPr>
        <w:t>б</w:t>
      </w:r>
      <w:r w:rsidRPr="00CC685E">
        <w:rPr>
          <w:bCs/>
          <w:spacing w:val="1"/>
          <w:sz w:val="20"/>
          <w:szCs w:val="20"/>
        </w:rPr>
        <w:t>о</w:t>
      </w:r>
      <w:r w:rsidRPr="00CC685E">
        <w:rPr>
          <w:bCs/>
          <w:spacing w:val="-1"/>
          <w:sz w:val="20"/>
          <w:szCs w:val="20"/>
        </w:rPr>
        <w:t>ти</w:t>
      </w:r>
      <w:r w:rsidRPr="00CC685E">
        <w:rPr>
          <w:bCs/>
          <w:sz w:val="20"/>
          <w:szCs w:val="20"/>
        </w:rPr>
        <w:t>)</w:t>
      </w:r>
    </w:p>
    <w:p w:rsidR="0044678D" w:rsidRPr="00CC685E" w:rsidRDefault="0044678D" w:rsidP="00012143">
      <w:pPr>
        <w:pBdr>
          <w:top w:val="single" w:sz="12" w:space="1" w:color="auto"/>
          <w:bottom w:val="single" w:sz="12" w:space="4" w:color="auto"/>
        </w:pBdr>
        <w:tabs>
          <w:tab w:val="left" w:pos="426"/>
        </w:tabs>
        <w:kinsoku w:val="0"/>
        <w:overflowPunct w:val="0"/>
        <w:ind w:firstLine="567"/>
        <w:jc w:val="center"/>
        <w:rPr>
          <w:bCs/>
          <w:sz w:val="28"/>
          <w:szCs w:val="28"/>
        </w:rPr>
      </w:pPr>
    </w:p>
    <w:p w:rsidR="0044678D" w:rsidRPr="00CC685E" w:rsidRDefault="0044678D" w:rsidP="00012143">
      <w:pPr>
        <w:pBdr>
          <w:top w:val="single" w:sz="12" w:space="1" w:color="auto"/>
          <w:bottom w:val="single" w:sz="12" w:space="4" w:color="auto"/>
        </w:pBdr>
        <w:tabs>
          <w:tab w:val="left" w:pos="426"/>
        </w:tabs>
        <w:kinsoku w:val="0"/>
        <w:overflowPunct w:val="0"/>
        <w:ind w:firstLine="567"/>
        <w:jc w:val="center"/>
        <w:rPr>
          <w:bCs/>
          <w:sz w:val="28"/>
          <w:szCs w:val="28"/>
        </w:rPr>
      </w:pPr>
      <w:r w:rsidRPr="00CC685E">
        <w:rPr>
          <w:bCs/>
          <w:sz w:val="28"/>
          <w:szCs w:val="28"/>
        </w:rPr>
        <w:t>Геологія нафти і газу, геофізика, геоінформатика, інженерна геологія та гідрогеологія</w:t>
      </w:r>
    </w:p>
    <w:p w:rsidR="0044678D" w:rsidRPr="00CC685E" w:rsidRDefault="0044678D" w:rsidP="00012143">
      <w:pPr>
        <w:pBdr>
          <w:bottom w:val="single" w:sz="12" w:space="1" w:color="auto"/>
        </w:pBdr>
        <w:tabs>
          <w:tab w:val="left" w:pos="426"/>
        </w:tabs>
        <w:kinsoku w:val="0"/>
        <w:overflowPunct w:val="0"/>
        <w:ind w:firstLine="567"/>
        <w:jc w:val="center"/>
        <w:rPr>
          <w:bCs/>
          <w:spacing w:val="-1"/>
          <w:sz w:val="18"/>
          <w:szCs w:val="18"/>
        </w:rPr>
      </w:pPr>
      <w:r w:rsidRPr="00CC685E">
        <w:rPr>
          <w:bCs/>
          <w:spacing w:val="-1"/>
          <w:sz w:val="18"/>
          <w:szCs w:val="18"/>
        </w:rPr>
        <w:t xml:space="preserve"> (н</w:t>
      </w:r>
      <w:r w:rsidRPr="00CC685E">
        <w:rPr>
          <w:bCs/>
          <w:sz w:val="18"/>
          <w:szCs w:val="18"/>
        </w:rPr>
        <w:t>аз</w:t>
      </w:r>
      <w:r w:rsidRPr="00CC685E">
        <w:rPr>
          <w:bCs/>
          <w:spacing w:val="-1"/>
          <w:sz w:val="18"/>
          <w:szCs w:val="18"/>
        </w:rPr>
        <w:t>в</w:t>
      </w:r>
      <w:r w:rsidRPr="00CC685E">
        <w:rPr>
          <w:bCs/>
          <w:sz w:val="18"/>
          <w:szCs w:val="18"/>
        </w:rPr>
        <w:t xml:space="preserve">а </w:t>
      </w:r>
      <w:r w:rsidRPr="00CC685E">
        <w:rPr>
          <w:bCs/>
          <w:spacing w:val="1"/>
          <w:sz w:val="18"/>
          <w:szCs w:val="18"/>
        </w:rPr>
        <w:t>о</w:t>
      </w:r>
      <w:r w:rsidRPr="00CC685E">
        <w:rPr>
          <w:bCs/>
          <w:sz w:val="18"/>
          <w:szCs w:val="18"/>
        </w:rPr>
        <w:t>с</w:t>
      </w:r>
      <w:r w:rsidRPr="00CC685E">
        <w:rPr>
          <w:bCs/>
          <w:spacing w:val="-1"/>
          <w:sz w:val="18"/>
          <w:szCs w:val="18"/>
        </w:rPr>
        <w:t>вітн</w:t>
      </w:r>
      <w:r w:rsidRPr="00CC685E">
        <w:rPr>
          <w:bCs/>
          <w:sz w:val="18"/>
          <w:szCs w:val="18"/>
        </w:rPr>
        <w:t>ь</w:t>
      </w:r>
      <w:r w:rsidRPr="00CC685E">
        <w:rPr>
          <w:bCs/>
          <w:spacing w:val="1"/>
          <w:sz w:val="18"/>
          <w:szCs w:val="18"/>
        </w:rPr>
        <w:t>о</w:t>
      </w:r>
      <w:r w:rsidRPr="00CC685E">
        <w:rPr>
          <w:bCs/>
          <w:sz w:val="18"/>
          <w:szCs w:val="18"/>
        </w:rPr>
        <w:t xml:space="preserve">ї </w:t>
      </w:r>
      <w:r w:rsidRPr="00CC685E">
        <w:rPr>
          <w:bCs/>
          <w:spacing w:val="-1"/>
          <w:sz w:val="18"/>
          <w:szCs w:val="18"/>
        </w:rPr>
        <w:t>п</w:t>
      </w:r>
      <w:r w:rsidRPr="00CC685E">
        <w:rPr>
          <w:bCs/>
          <w:spacing w:val="1"/>
          <w:sz w:val="18"/>
          <w:szCs w:val="18"/>
        </w:rPr>
        <w:t>ро</w:t>
      </w:r>
      <w:r w:rsidRPr="00CC685E">
        <w:rPr>
          <w:bCs/>
          <w:sz w:val="18"/>
          <w:szCs w:val="18"/>
        </w:rPr>
        <w:t>г</w:t>
      </w:r>
      <w:r w:rsidRPr="00CC685E">
        <w:rPr>
          <w:bCs/>
          <w:spacing w:val="1"/>
          <w:sz w:val="18"/>
          <w:szCs w:val="18"/>
        </w:rPr>
        <w:t>р</w:t>
      </w:r>
      <w:r w:rsidRPr="00CC685E">
        <w:rPr>
          <w:bCs/>
          <w:sz w:val="18"/>
          <w:szCs w:val="18"/>
        </w:rPr>
        <w:t>а</w:t>
      </w:r>
      <w:r w:rsidRPr="00CC685E">
        <w:rPr>
          <w:bCs/>
          <w:spacing w:val="1"/>
          <w:sz w:val="18"/>
          <w:szCs w:val="18"/>
        </w:rPr>
        <w:t>м</w:t>
      </w:r>
      <w:r w:rsidRPr="00CC685E">
        <w:rPr>
          <w:bCs/>
          <w:spacing w:val="-1"/>
          <w:sz w:val="18"/>
          <w:szCs w:val="18"/>
        </w:rPr>
        <w:t>и)</w:t>
      </w:r>
    </w:p>
    <w:p w:rsidR="0044678D" w:rsidRPr="00CC685E" w:rsidRDefault="0044678D" w:rsidP="00012143">
      <w:pPr>
        <w:pBdr>
          <w:bottom w:val="single" w:sz="12" w:space="1" w:color="auto"/>
        </w:pBdr>
        <w:tabs>
          <w:tab w:val="left" w:pos="426"/>
        </w:tabs>
        <w:kinsoku w:val="0"/>
        <w:overflowPunct w:val="0"/>
        <w:ind w:firstLine="567"/>
        <w:jc w:val="center"/>
        <w:rPr>
          <w:bCs/>
          <w:spacing w:val="-1"/>
          <w:sz w:val="28"/>
          <w:szCs w:val="28"/>
        </w:rPr>
      </w:pPr>
    </w:p>
    <w:p w:rsidR="0044678D" w:rsidRPr="00CC685E" w:rsidRDefault="0044678D" w:rsidP="00012143">
      <w:pPr>
        <w:pBdr>
          <w:bottom w:val="single" w:sz="12" w:space="1" w:color="auto"/>
        </w:pBdr>
        <w:tabs>
          <w:tab w:val="left" w:pos="426"/>
        </w:tabs>
        <w:kinsoku w:val="0"/>
        <w:overflowPunct w:val="0"/>
        <w:ind w:firstLine="567"/>
        <w:jc w:val="center"/>
        <w:rPr>
          <w:bCs/>
          <w:spacing w:val="-1"/>
          <w:sz w:val="28"/>
          <w:szCs w:val="28"/>
        </w:rPr>
      </w:pPr>
      <w:r w:rsidRPr="00CC685E">
        <w:rPr>
          <w:bCs/>
          <w:spacing w:val="-1"/>
          <w:sz w:val="28"/>
          <w:szCs w:val="28"/>
        </w:rPr>
        <w:t>103 – Науки про Землю</w:t>
      </w:r>
    </w:p>
    <w:p w:rsidR="0044678D" w:rsidRPr="00CC685E" w:rsidRDefault="0044678D" w:rsidP="00012143">
      <w:pPr>
        <w:tabs>
          <w:tab w:val="left" w:pos="426"/>
        </w:tabs>
        <w:kinsoku w:val="0"/>
        <w:overflowPunct w:val="0"/>
        <w:ind w:firstLine="567"/>
        <w:jc w:val="center"/>
        <w:rPr>
          <w:bCs/>
          <w:sz w:val="18"/>
          <w:szCs w:val="18"/>
        </w:rPr>
      </w:pPr>
      <w:r w:rsidRPr="00CC685E">
        <w:rPr>
          <w:bCs/>
          <w:sz w:val="18"/>
          <w:szCs w:val="18"/>
        </w:rPr>
        <w:t>(ш</w:t>
      </w:r>
      <w:r w:rsidRPr="00CC685E">
        <w:rPr>
          <w:bCs/>
          <w:spacing w:val="-1"/>
          <w:sz w:val="18"/>
          <w:szCs w:val="18"/>
        </w:rPr>
        <w:t>и</w:t>
      </w:r>
      <w:r w:rsidRPr="00CC685E">
        <w:rPr>
          <w:bCs/>
          <w:sz w:val="18"/>
          <w:szCs w:val="18"/>
        </w:rPr>
        <w:t xml:space="preserve">фр і </w:t>
      </w:r>
      <w:r w:rsidRPr="00CC685E">
        <w:rPr>
          <w:bCs/>
          <w:spacing w:val="-1"/>
          <w:sz w:val="18"/>
          <w:szCs w:val="18"/>
        </w:rPr>
        <w:t>н</w:t>
      </w:r>
      <w:r w:rsidRPr="00CC685E">
        <w:rPr>
          <w:bCs/>
          <w:sz w:val="18"/>
          <w:szCs w:val="18"/>
        </w:rPr>
        <w:t>аз</w:t>
      </w:r>
      <w:r w:rsidRPr="00CC685E">
        <w:rPr>
          <w:bCs/>
          <w:spacing w:val="-1"/>
          <w:sz w:val="18"/>
          <w:szCs w:val="18"/>
        </w:rPr>
        <w:t>в</w:t>
      </w:r>
      <w:r w:rsidRPr="00CC685E">
        <w:rPr>
          <w:bCs/>
          <w:sz w:val="18"/>
          <w:szCs w:val="18"/>
        </w:rPr>
        <w:t>а с</w:t>
      </w:r>
      <w:r w:rsidRPr="00CC685E">
        <w:rPr>
          <w:bCs/>
          <w:spacing w:val="-1"/>
          <w:sz w:val="18"/>
          <w:szCs w:val="18"/>
        </w:rPr>
        <w:t>п</w:t>
      </w:r>
      <w:r w:rsidRPr="00CC685E">
        <w:rPr>
          <w:bCs/>
          <w:spacing w:val="2"/>
          <w:sz w:val="18"/>
          <w:szCs w:val="18"/>
        </w:rPr>
        <w:t>е</w:t>
      </w:r>
      <w:r w:rsidRPr="00CC685E">
        <w:rPr>
          <w:bCs/>
          <w:spacing w:val="-1"/>
          <w:sz w:val="18"/>
          <w:szCs w:val="18"/>
        </w:rPr>
        <w:t>ці</w:t>
      </w:r>
      <w:r w:rsidRPr="00CC685E">
        <w:rPr>
          <w:bCs/>
          <w:spacing w:val="2"/>
          <w:sz w:val="18"/>
          <w:szCs w:val="18"/>
        </w:rPr>
        <w:t>а</w:t>
      </w:r>
      <w:r w:rsidRPr="00CC685E">
        <w:rPr>
          <w:bCs/>
          <w:spacing w:val="-1"/>
          <w:sz w:val="18"/>
          <w:szCs w:val="18"/>
        </w:rPr>
        <w:t>л</w:t>
      </w:r>
      <w:r w:rsidRPr="00CC685E">
        <w:rPr>
          <w:bCs/>
          <w:sz w:val="18"/>
          <w:szCs w:val="18"/>
        </w:rPr>
        <w:t>ь</w:t>
      </w:r>
      <w:r w:rsidRPr="00CC685E">
        <w:rPr>
          <w:bCs/>
          <w:spacing w:val="-1"/>
          <w:sz w:val="18"/>
          <w:szCs w:val="18"/>
        </w:rPr>
        <w:t>н</w:t>
      </w:r>
      <w:r w:rsidRPr="00CC685E">
        <w:rPr>
          <w:bCs/>
          <w:spacing w:val="1"/>
          <w:sz w:val="18"/>
          <w:szCs w:val="18"/>
        </w:rPr>
        <w:t>о</w:t>
      </w:r>
      <w:r w:rsidRPr="00CC685E">
        <w:rPr>
          <w:bCs/>
          <w:sz w:val="18"/>
          <w:szCs w:val="18"/>
        </w:rPr>
        <w:t>с</w:t>
      </w:r>
      <w:r w:rsidRPr="00CC685E">
        <w:rPr>
          <w:bCs/>
          <w:spacing w:val="-1"/>
          <w:sz w:val="18"/>
          <w:szCs w:val="18"/>
        </w:rPr>
        <w:t>ті</w:t>
      </w:r>
      <w:r w:rsidRPr="00CC685E">
        <w:rPr>
          <w:bCs/>
          <w:sz w:val="18"/>
          <w:szCs w:val="18"/>
        </w:rPr>
        <w:t>)</w:t>
      </w:r>
    </w:p>
    <w:p w:rsidR="0044678D" w:rsidRPr="00CC685E" w:rsidRDefault="0044678D" w:rsidP="00012143">
      <w:pPr>
        <w:tabs>
          <w:tab w:val="left" w:pos="426"/>
        </w:tabs>
        <w:kinsoku w:val="0"/>
        <w:overflowPunct w:val="0"/>
        <w:ind w:firstLine="567"/>
        <w:jc w:val="center"/>
        <w:rPr>
          <w:bCs/>
          <w:sz w:val="19"/>
          <w:szCs w:val="19"/>
        </w:rPr>
      </w:pPr>
    </w:p>
    <w:p w:rsidR="0044678D" w:rsidRPr="00CC685E" w:rsidRDefault="0044678D" w:rsidP="00012143">
      <w:pPr>
        <w:tabs>
          <w:tab w:val="left" w:pos="426"/>
        </w:tabs>
        <w:kinsoku w:val="0"/>
        <w:overflowPunct w:val="0"/>
        <w:ind w:firstLine="567"/>
        <w:jc w:val="center"/>
        <w:rPr>
          <w:b/>
          <w:bCs/>
          <w:color w:val="000000"/>
          <w:sz w:val="28"/>
          <w:szCs w:val="28"/>
        </w:rPr>
      </w:pPr>
      <w:r w:rsidRPr="00CC685E">
        <w:rPr>
          <w:b/>
          <w:bCs/>
          <w:color w:val="000000"/>
          <w:sz w:val="28"/>
          <w:szCs w:val="28"/>
        </w:rPr>
        <w:t>Робота містить результати власних досліджень, використання ідей, результатів і текстів інших авторів мають посилання на відповідне джерело:</w:t>
      </w:r>
    </w:p>
    <w:p w:rsidR="0044678D" w:rsidRPr="00CC685E" w:rsidRDefault="0044678D" w:rsidP="00012143">
      <w:pPr>
        <w:tabs>
          <w:tab w:val="left" w:pos="426"/>
        </w:tabs>
        <w:kinsoku w:val="0"/>
        <w:overflowPunct w:val="0"/>
        <w:ind w:firstLine="567"/>
        <w:jc w:val="center"/>
        <w:rPr>
          <w:bCs/>
          <w:sz w:val="28"/>
          <w:szCs w:val="28"/>
        </w:rPr>
      </w:pPr>
    </w:p>
    <w:p w:rsidR="0044678D" w:rsidRPr="00CC685E" w:rsidRDefault="0044678D" w:rsidP="00012143">
      <w:pPr>
        <w:tabs>
          <w:tab w:val="left" w:pos="426"/>
        </w:tabs>
        <w:kinsoku w:val="0"/>
        <w:overflowPunct w:val="0"/>
        <w:ind w:firstLine="567"/>
        <w:rPr>
          <w:bCs/>
          <w:sz w:val="28"/>
        </w:rPr>
      </w:pPr>
      <w:r w:rsidRPr="00CC685E">
        <w:rPr>
          <w:color w:val="000000"/>
          <w:sz w:val="28"/>
          <w:szCs w:val="28"/>
        </w:rPr>
        <w:t xml:space="preserve">Здобувач освітнього ступеня </w:t>
      </w:r>
      <w:r w:rsidR="0078043D" w:rsidRPr="00CC685E">
        <w:rPr>
          <w:bCs/>
          <w:sz w:val="28"/>
          <w:u w:val="single"/>
        </w:rPr>
        <w:t xml:space="preserve">            Богайчук Г.С.</w:t>
      </w:r>
    </w:p>
    <w:p w:rsidR="0044678D" w:rsidRPr="00CC685E" w:rsidRDefault="0044678D" w:rsidP="00012143">
      <w:pPr>
        <w:tabs>
          <w:tab w:val="left" w:pos="426"/>
        </w:tabs>
        <w:kinsoku w:val="0"/>
        <w:overflowPunct w:val="0"/>
        <w:ind w:firstLine="567"/>
        <w:rPr>
          <w:bCs/>
          <w:sz w:val="18"/>
          <w:szCs w:val="18"/>
        </w:rPr>
      </w:pPr>
      <w:r w:rsidRPr="00CC685E">
        <w:rPr>
          <w:bCs/>
          <w:sz w:val="18"/>
          <w:szCs w:val="18"/>
        </w:rPr>
        <w:t>(підпис,ініціали та прізвище здобувача освітнього ступеня)</w:t>
      </w:r>
    </w:p>
    <w:p w:rsidR="0044678D" w:rsidRPr="00CC685E" w:rsidRDefault="0044678D" w:rsidP="00012143">
      <w:pPr>
        <w:tabs>
          <w:tab w:val="left" w:pos="426"/>
        </w:tabs>
        <w:kinsoku w:val="0"/>
        <w:overflowPunct w:val="0"/>
        <w:ind w:firstLine="567"/>
        <w:rPr>
          <w:bCs/>
          <w:spacing w:val="-2"/>
        </w:rPr>
      </w:pPr>
    </w:p>
    <w:p w:rsidR="0044678D" w:rsidRPr="00CC685E" w:rsidRDefault="0044678D" w:rsidP="00012143">
      <w:pPr>
        <w:tabs>
          <w:tab w:val="left" w:pos="426"/>
          <w:tab w:val="left" w:pos="2683"/>
          <w:tab w:val="left" w:pos="8285"/>
        </w:tabs>
        <w:kinsoku w:val="0"/>
        <w:overflowPunct w:val="0"/>
        <w:ind w:firstLine="567"/>
        <w:rPr>
          <w:bCs/>
          <w:sz w:val="28"/>
          <w:szCs w:val="28"/>
        </w:rPr>
      </w:pPr>
      <w:r w:rsidRPr="00CC685E">
        <w:rPr>
          <w:bCs/>
          <w:spacing w:val="-2"/>
          <w:sz w:val="28"/>
          <w:szCs w:val="28"/>
        </w:rPr>
        <w:t>Н</w:t>
      </w:r>
      <w:r w:rsidRPr="00CC685E">
        <w:rPr>
          <w:bCs/>
          <w:sz w:val="28"/>
          <w:szCs w:val="28"/>
        </w:rPr>
        <w:t>а</w:t>
      </w:r>
      <w:r w:rsidRPr="00CC685E">
        <w:rPr>
          <w:bCs/>
          <w:spacing w:val="-4"/>
          <w:sz w:val="28"/>
          <w:szCs w:val="28"/>
        </w:rPr>
        <w:t>у</w:t>
      </w:r>
      <w:r w:rsidRPr="00CC685E">
        <w:rPr>
          <w:bCs/>
          <w:sz w:val="28"/>
          <w:szCs w:val="28"/>
        </w:rPr>
        <w:t>к</w:t>
      </w:r>
      <w:r w:rsidRPr="00CC685E">
        <w:rPr>
          <w:bCs/>
          <w:spacing w:val="1"/>
          <w:sz w:val="28"/>
          <w:szCs w:val="28"/>
        </w:rPr>
        <w:t>о</w:t>
      </w:r>
      <w:r w:rsidRPr="00CC685E">
        <w:rPr>
          <w:bCs/>
          <w:spacing w:val="-1"/>
          <w:sz w:val="28"/>
          <w:szCs w:val="28"/>
        </w:rPr>
        <w:t>в</w:t>
      </w:r>
      <w:r w:rsidRPr="00CC685E">
        <w:rPr>
          <w:bCs/>
          <w:sz w:val="28"/>
          <w:szCs w:val="28"/>
        </w:rPr>
        <w:t>ий к</w:t>
      </w:r>
      <w:r w:rsidRPr="00CC685E">
        <w:rPr>
          <w:bCs/>
          <w:spacing w:val="-3"/>
          <w:sz w:val="28"/>
          <w:szCs w:val="28"/>
        </w:rPr>
        <w:t>е</w:t>
      </w:r>
      <w:r w:rsidRPr="00CC685E">
        <w:rPr>
          <w:bCs/>
          <w:spacing w:val="1"/>
          <w:sz w:val="28"/>
          <w:szCs w:val="28"/>
        </w:rPr>
        <w:t>рі</w:t>
      </w:r>
      <w:r w:rsidRPr="00CC685E">
        <w:rPr>
          <w:bCs/>
          <w:spacing w:val="-4"/>
          <w:sz w:val="28"/>
          <w:szCs w:val="28"/>
        </w:rPr>
        <w:t>в</w:t>
      </w:r>
      <w:r w:rsidRPr="00CC685E">
        <w:rPr>
          <w:bCs/>
          <w:sz w:val="28"/>
          <w:szCs w:val="28"/>
        </w:rPr>
        <w:t>н</w:t>
      </w:r>
      <w:r w:rsidRPr="00CC685E">
        <w:rPr>
          <w:bCs/>
          <w:spacing w:val="-2"/>
          <w:sz w:val="28"/>
          <w:szCs w:val="28"/>
        </w:rPr>
        <w:t>и</w:t>
      </w:r>
      <w:r w:rsidRPr="00CC685E">
        <w:rPr>
          <w:bCs/>
          <w:sz w:val="28"/>
          <w:szCs w:val="28"/>
        </w:rPr>
        <w:t>к ________________</w:t>
      </w:r>
      <w:r w:rsidR="0078043D" w:rsidRPr="00CC685E">
        <w:rPr>
          <w:bCs/>
          <w:sz w:val="28"/>
          <w:szCs w:val="28"/>
          <w:u w:val="single"/>
        </w:rPr>
        <w:t>Федак І.О</w:t>
      </w:r>
      <w:r w:rsidRPr="00CC685E">
        <w:rPr>
          <w:bCs/>
          <w:sz w:val="28"/>
          <w:szCs w:val="28"/>
          <w:u w:val="single"/>
        </w:rPr>
        <w:t>., доцент</w:t>
      </w:r>
      <w:r w:rsidRPr="00CC685E">
        <w:rPr>
          <w:bCs/>
          <w:sz w:val="28"/>
          <w:szCs w:val="28"/>
        </w:rPr>
        <w:t>______</w:t>
      </w:r>
    </w:p>
    <w:p w:rsidR="0044678D" w:rsidRPr="00CC685E" w:rsidRDefault="0044678D" w:rsidP="00012143">
      <w:pPr>
        <w:tabs>
          <w:tab w:val="left" w:pos="426"/>
        </w:tabs>
        <w:kinsoku w:val="0"/>
        <w:overflowPunct w:val="0"/>
        <w:ind w:firstLine="567"/>
        <w:rPr>
          <w:bCs/>
          <w:sz w:val="18"/>
          <w:szCs w:val="18"/>
        </w:rPr>
      </w:pPr>
      <w:r w:rsidRPr="00CC685E">
        <w:rPr>
          <w:bCs/>
          <w:sz w:val="18"/>
          <w:szCs w:val="18"/>
        </w:rPr>
        <w:t>(прізвище, ім’я, по батькові,науковий ступінь,вчене звання)</w:t>
      </w:r>
    </w:p>
    <w:tbl>
      <w:tblPr>
        <w:tblW w:w="0" w:type="auto"/>
        <w:tblLook w:val="01E0" w:firstRow="1" w:lastRow="1" w:firstColumn="1" w:lastColumn="1" w:noHBand="0" w:noVBand="0"/>
      </w:tblPr>
      <w:tblGrid>
        <w:gridCol w:w="9071"/>
      </w:tblGrid>
      <w:tr w:rsidR="0044678D" w:rsidRPr="00CC685E" w:rsidTr="0044678D">
        <w:tc>
          <w:tcPr>
            <w:tcW w:w="9464" w:type="dxa"/>
          </w:tcPr>
          <w:p w:rsidR="0044678D" w:rsidRPr="00CC685E" w:rsidRDefault="0044678D" w:rsidP="00012143">
            <w:pPr>
              <w:tabs>
                <w:tab w:val="left" w:pos="426"/>
              </w:tabs>
              <w:kinsoku w:val="0"/>
              <w:overflowPunct w:val="0"/>
              <w:ind w:firstLine="567"/>
              <w:rPr>
                <w:b/>
                <w:spacing w:val="-1"/>
              </w:rPr>
            </w:pPr>
          </w:p>
          <w:p w:rsidR="0044678D" w:rsidRPr="00CC685E" w:rsidRDefault="0044678D" w:rsidP="00012143">
            <w:pPr>
              <w:tabs>
                <w:tab w:val="left" w:pos="426"/>
              </w:tabs>
              <w:kinsoku w:val="0"/>
              <w:overflowPunct w:val="0"/>
              <w:ind w:firstLine="567"/>
              <w:rPr>
                <w:b/>
                <w:sz w:val="28"/>
                <w:szCs w:val="28"/>
              </w:rPr>
            </w:pPr>
            <w:r w:rsidRPr="00CC685E">
              <w:rPr>
                <w:b/>
                <w:spacing w:val="-1"/>
                <w:sz w:val="28"/>
                <w:szCs w:val="28"/>
              </w:rPr>
              <w:t>Д</w:t>
            </w:r>
            <w:r w:rsidRPr="00CC685E">
              <w:rPr>
                <w:b/>
                <w:spacing w:val="1"/>
                <w:sz w:val="28"/>
                <w:szCs w:val="28"/>
              </w:rPr>
              <w:t>о</w:t>
            </w:r>
            <w:r w:rsidRPr="00CC685E">
              <w:rPr>
                <w:b/>
                <w:sz w:val="28"/>
                <w:szCs w:val="28"/>
              </w:rPr>
              <w:t>п</w:t>
            </w:r>
            <w:r w:rsidRPr="00CC685E">
              <w:rPr>
                <w:b/>
                <w:spacing w:val="1"/>
                <w:sz w:val="28"/>
                <w:szCs w:val="28"/>
              </w:rPr>
              <w:t xml:space="preserve">ущено </w:t>
            </w:r>
            <w:r w:rsidRPr="00CC685E">
              <w:rPr>
                <w:b/>
                <w:sz w:val="28"/>
                <w:szCs w:val="28"/>
              </w:rPr>
              <w:t xml:space="preserve">до </w:t>
            </w:r>
            <w:r w:rsidRPr="00CC685E">
              <w:rPr>
                <w:b/>
                <w:spacing w:val="-1"/>
                <w:sz w:val="28"/>
                <w:szCs w:val="28"/>
              </w:rPr>
              <w:t>з</w:t>
            </w:r>
            <w:r w:rsidRPr="00CC685E">
              <w:rPr>
                <w:b/>
                <w:spacing w:val="1"/>
                <w:sz w:val="28"/>
                <w:szCs w:val="28"/>
              </w:rPr>
              <w:t>а</w:t>
            </w:r>
            <w:r w:rsidRPr="00CC685E">
              <w:rPr>
                <w:b/>
                <w:spacing w:val="-2"/>
                <w:sz w:val="28"/>
                <w:szCs w:val="28"/>
              </w:rPr>
              <w:t>х</w:t>
            </w:r>
            <w:r w:rsidRPr="00CC685E">
              <w:rPr>
                <w:b/>
                <w:sz w:val="28"/>
                <w:szCs w:val="28"/>
              </w:rPr>
              <w:t>и</w:t>
            </w:r>
            <w:r w:rsidRPr="00CC685E">
              <w:rPr>
                <w:b/>
                <w:spacing w:val="-2"/>
                <w:sz w:val="28"/>
                <w:szCs w:val="28"/>
              </w:rPr>
              <w:t>с</w:t>
            </w:r>
            <w:r w:rsidRPr="00CC685E">
              <w:rPr>
                <w:b/>
                <w:spacing w:val="3"/>
                <w:sz w:val="28"/>
                <w:szCs w:val="28"/>
              </w:rPr>
              <w:t>т</w:t>
            </w:r>
            <w:r w:rsidRPr="00CC685E">
              <w:rPr>
                <w:b/>
                <w:sz w:val="28"/>
                <w:szCs w:val="28"/>
              </w:rPr>
              <w:t>у</w:t>
            </w:r>
          </w:p>
          <w:p w:rsidR="0044678D" w:rsidRPr="00CC685E" w:rsidRDefault="0044678D" w:rsidP="00012143">
            <w:pPr>
              <w:tabs>
                <w:tab w:val="left" w:pos="426"/>
              </w:tabs>
              <w:kinsoku w:val="0"/>
              <w:overflowPunct w:val="0"/>
              <w:ind w:firstLine="567"/>
              <w:rPr>
                <w:bCs/>
                <w:sz w:val="28"/>
                <w:szCs w:val="28"/>
              </w:rPr>
            </w:pPr>
            <w:r w:rsidRPr="00CC685E">
              <w:rPr>
                <w:bCs/>
                <w:spacing w:val="1"/>
                <w:sz w:val="28"/>
                <w:szCs w:val="28"/>
              </w:rPr>
              <w:t>З</w:t>
            </w:r>
            <w:r w:rsidRPr="00CC685E">
              <w:rPr>
                <w:bCs/>
                <w:sz w:val="28"/>
                <w:szCs w:val="28"/>
              </w:rPr>
              <w:t>а</w:t>
            </w:r>
            <w:r w:rsidRPr="00CC685E">
              <w:rPr>
                <w:bCs/>
                <w:spacing w:val="-1"/>
                <w:sz w:val="28"/>
                <w:szCs w:val="28"/>
              </w:rPr>
              <w:t>ві</w:t>
            </w:r>
            <w:r w:rsidRPr="00CC685E">
              <w:rPr>
                <w:bCs/>
                <w:spacing w:val="1"/>
                <w:sz w:val="28"/>
                <w:szCs w:val="28"/>
              </w:rPr>
              <w:t>д</w:t>
            </w:r>
            <w:r w:rsidRPr="00CC685E">
              <w:rPr>
                <w:bCs/>
                <w:spacing w:val="-2"/>
                <w:sz w:val="28"/>
                <w:szCs w:val="28"/>
              </w:rPr>
              <w:t>у</w:t>
            </w:r>
            <w:r w:rsidRPr="00CC685E">
              <w:rPr>
                <w:bCs/>
                <w:spacing w:val="-1"/>
                <w:sz w:val="28"/>
                <w:szCs w:val="28"/>
              </w:rPr>
              <w:t>в</w:t>
            </w:r>
            <w:r w:rsidRPr="00CC685E">
              <w:rPr>
                <w:bCs/>
                <w:sz w:val="28"/>
                <w:szCs w:val="28"/>
              </w:rPr>
              <w:t xml:space="preserve">ач </w:t>
            </w:r>
            <w:r w:rsidRPr="00CC685E">
              <w:rPr>
                <w:bCs/>
                <w:spacing w:val="-1"/>
                <w:sz w:val="28"/>
                <w:szCs w:val="28"/>
              </w:rPr>
              <w:t>к</w:t>
            </w:r>
            <w:r w:rsidRPr="00CC685E">
              <w:rPr>
                <w:bCs/>
                <w:sz w:val="28"/>
                <w:szCs w:val="28"/>
              </w:rPr>
              <w:t>афе</w:t>
            </w:r>
            <w:r w:rsidRPr="00CC685E">
              <w:rPr>
                <w:bCs/>
                <w:spacing w:val="-1"/>
                <w:sz w:val="28"/>
                <w:szCs w:val="28"/>
              </w:rPr>
              <w:t>д</w:t>
            </w:r>
            <w:r w:rsidRPr="00CC685E">
              <w:rPr>
                <w:bCs/>
                <w:spacing w:val="3"/>
                <w:sz w:val="28"/>
                <w:szCs w:val="28"/>
              </w:rPr>
              <w:t>р</w:t>
            </w:r>
            <w:r w:rsidRPr="00CC685E">
              <w:rPr>
                <w:bCs/>
                <w:sz w:val="28"/>
                <w:szCs w:val="28"/>
              </w:rPr>
              <w:t>и</w:t>
            </w:r>
          </w:p>
          <w:p w:rsidR="0044678D" w:rsidRPr="00CC685E" w:rsidRDefault="0044678D" w:rsidP="00012143">
            <w:pPr>
              <w:tabs>
                <w:tab w:val="left" w:pos="426"/>
              </w:tabs>
              <w:kinsoku w:val="0"/>
              <w:overflowPunct w:val="0"/>
              <w:ind w:firstLine="567"/>
              <w:rPr>
                <w:b/>
                <w:i/>
                <w:iCs/>
                <w:sz w:val="28"/>
                <w:szCs w:val="28"/>
              </w:rPr>
            </w:pPr>
          </w:p>
          <w:p w:rsidR="0044678D" w:rsidRPr="00CC685E" w:rsidRDefault="0044678D" w:rsidP="00012143">
            <w:pPr>
              <w:tabs>
                <w:tab w:val="left" w:pos="426"/>
              </w:tabs>
              <w:kinsoku w:val="0"/>
              <w:overflowPunct w:val="0"/>
              <w:ind w:right="-3289" w:firstLine="567"/>
              <w:rPr>
                <w:b/>
                <w:i/>
                <w:iCs/>
                <w:sz w:val="28"/>
                <w:szCs w:val="28"/>
              </w:rPr>
            </w:pPr>
            <w:r w:rsidRPr="00CC685E">
              <w:rPr>
                <w:iCs/>
                <w:sz w:val="28"/>
                <w:szCs w:val="28"/>
                <w:u w:val="single"/>
              </w:rPr>
              <w:t>доц</w:t>
            </w:r>
            <w:r w:rsidRPr="00CC685E">
              <w:rPr>
                <w:iCs/>
                <w:sz w:val="28"/>
                <w:szCs w:val="28"/>
              </w:rPr>
              <w:t>.</w:t>
            </w:r>
            <w:r w:rsidRPr="00CC685E">
              <w:rPr>
                <w:b/>
                <w:i/>
                <w:iCs/>
                <w:sz w:val="28"/>
                <w:szCs w:val="28"/>
              </w:rPr>
              <w:t>_____________________</w:t>
            </w:r>
            <w:r w:rsidRPr="00CC685E">
              <w:rPr>
                <w:iCs/>
                <w:sz w:val="28"/>
                <w:szCs w:val="28"/>
                <w:u w:val="single"/>
              </w:rPr>
              <w:t>І.О. Федак</w:t>
            </w:r>
            <w:r w:rsidRPr="00CC685E">
              <w:rPr>
                <w:b/>
                <w:i/>
                <w:iCs/>
                <w:sz w:val="28"/>
                <w:szCs w:val="28"/>
              </w:rPr>
              <w:t>_________________</w:t>
            </w:r>
          </w:p>
          <w:p w:rsidR="0044678D" w:rsidRPr="00CC685E" w:rsidRDefault="0044678D" w:rsidP="00012143">
            <w:pPr>
              <w:tabs>
                <w:tab w:val="left" w:pos="426"/>
              </w:tabs>
              <w:kinsoku w:val="0"/>
              <w:overflowPunct w:val="0"/>
              <w:ind w:firstLine="567"/>
              <w:rPr>
                <w:bCs/>
                <w:sz w:val="18"/>
                <w:szCs w:val="18"/>
              </w:rPr>
            </w:pPr>
            <w:r w:rsidRPr="00CC685E">
              <w:rPr>
                <w:bCs/>
                <w:sz w:val="18"/>
                <w:szCs w:val="18"/>
              </w:rPr>
              <w:t xml:space="preserve"> (</w:t>
            </w:r>
            <w:r w:rsidRPr="00CC685E">
              <w:rPr>
                <w:bCs/>
                <w:spacing w:val="-1"/>
                <w:sz w:val="18"/>
                <w:szCs w:val="18"/>
              </w:rPr>
              <w:t>п</w:t>
            </w:r>
            <w:r w:rsidRPr="00CC685E">
              <w:rPr>
                <w:bCs/>
                <w:spacing w:val="1"/>
                <w:sz w:val="18"/>
                <w:szCs w:val="18"/>
              </w:rPr>
              <w:t>о</w:t>
            </w:r>
            <w:r w:rsidRPr="00CC685E">
              <w:rPr>
                <w:bCs/>
                <w:sz w:val="18"/>
                <w:szCs w:val="18"/>
              </w:rPr>
              <w:t>са</w:t>
            </w:r>
            <w:r w:rsidRPr="00CC685E">
              <w:rPr>
                <w:bCs/>
                <w:spacing w:val="-1"/>
                <w:sz w:val="18"/>
                <w:szCs w:val="18"/>
              </w:rPr>
              <w:t>д</w:t>
            </w:r>
            <w:r w:rsidRPr="00CC685E">
              <w:rPr>
                <w:bCs/>
                <w:sz w:val="18"/>
                <w:szCs w:val="18"/>
              </w:rPr>
              <w:t>а)</w:t>
            </w:r>
            <w:r w:rsidRPr="00CC685E">
              <w:rPr>
                <w:bCs/>
                <w:sz w:val="18"/>
                <w:szCs w:val="18"/>
              </w:rPr>
              <w:tab/>
              <w:t xml:space="preserve">                          (</w:t>
            </w:r>
            <w:r w:rsidRPr="00CC685E">
              <w:rPr>
                <w:bCs/>
                <w:spacing w:val="-1"/>
                <w:sz w:val="18"/>
                <w:szCs w:val="18"/>
              </w:rPr>
              <w:t>підпи</w:t>
            </w:r>
            <w:r w:rsidRPr="00CC685E">
              <w:rPr>
                <w:bCs/>
                <w:sz w:val="18"/>
                <w:szCs w:val="18"/>
              </w:rPr>
              <w:t>с)             (</w:t>
            </w:r>
            <w:r w:rsidRPr="00CC685E">
              <w:rPr>
                <w:bCs/>
                <w:spacing w:val="-1"/>
                <w:sz w:val="18"/>
                <w:szCs w:val="18"/>
              </w:rPr>
              <w:t>д</w:t>
            </w:r>
            <w:r w:rsidRPr="00CC685E">
              <w:rPr>
                <w:bCs/>
                <w:sz w:val="18"/>
                <w:szCs w:val="18"/>
              </w:rPr>
              <w:t>а</w:t>
            </w:r>
            <w:r w:rsidRPr="00CC685E">
              <w:rPr>
                <w:bCs/>
                <w:spacing w:val="1"/>
                <w:sz w:val="18"/>
                <w:szCs w:val="18"/>
              </w:rPr>
              <w:t>т</w:t>
            </w:r>
            <w:r w:rsidRPr="00CC685E">
              <w:rPr>
                <w:bCs/>
                <w:sz w:val="18"/>
                <w:szCs w:val="18"/>
              </w:rPr>
              <w:t>а)(і</w:t>
            </w:r>
            <w:r w:rsidRPr="00CC685E">
              <w:rPr>
                <w:bCs/>
                <w:spacing w:val="-1"/>
                <w:sz w:val="18"/>
                <w:szCs w:val="18"/>
              </w:rPr>
              <w:t>ніці</w:t>
            </w:r>
            <w:r w:rsidRPr="00CC685E">
              <w:rPr>
                <w:bCs/>
                <w:sz w:val="18"/>
                <w:szCs w:val="18"/>
              </w:rPr>
              <w:t>а</w:t>
            </w:r>
            <w:r w:rsidRPr="00CC685E">
              <w:rPr>
                <w:bCs/>
                <w:spacing w:val="1"/>
                <w:sz w:val="18"/>
                <w:szCs w:val="18"/>
              </w:rPr>
              <w:t>л</w:t>
            </w:r>
            <w:r w:rsidRPr="00CC685E">
              <w:rPr>
                <w:bCs/>
                <w:sz w:val="18"/>
                <w:szCs w:val="18"/>
              </w:rPr>
              <w:t xml:space="preserve">и </w:t>
            </w:r>
            <w:r w:rsidRPr="00CC685E">
              <w:rPr>
                <w:bCs/>
                <w:spacing w:val="-1"/>
                <w:sz w:val="18"/>
                <w:szCs w:val="18"/>
              </w:rPr>
              <w:t>т</w:t>
            </w:r>
            <w:r w:rsidRPr="00CC685E">
              <w:rPr>
                <w:bCs/>
                <w:sz w:val="18"/>
                <w:szCs w:val="18"/>
              </w:rPr>
              <w:t xml:space="preserve">а </w:t>
            </w:r>
            <w:r w:rsidRPr="00CC685E">
              <w:rPr>
                <w:bCs/>
                <w:spacing w:val="-1"/>
                <w:sz w:val="18"/>
                <w:szCs w:val="18"/>
              </w:rPr>
              <w:t>п</w:t>
            </w:r>
            <w:r w:rsidRPr="00CC685E">
              <w:rPr>
                <w:bCs/>
                <w:spacing w:val="1"/>
                <w:sz w:val="18"/>
                <w:szCs w:val="18"/>
              </w:rPr>
              <w:t>р</w:t>
            </w:r>
            <w:r w:rsidRPr="00CC685E">
              <w:rPr>
                <w:bCs/>
                <w:spacing w:val="-1"/>
                <w:sz w:val="18"/>
                <w:szCs w:val="18"/>
              </w:rPr>
              <w:t>і</w:t>
            </w:r>
            <w:r w:rsidRPr="00CC685E">
              <w:rPr>
                <w:bCs/>
                <w:sz w:val="18"/>
                <w:szCs w:val="18"/>
              </w:rPr>
              <w:t>з</w:t>
            </w:r>
            <w:r w:rsidRPr="00CC685E">
              <w:rPr>
                <w:bCs/>
                <w:spacing w:val="-1"/>
                <w:sz w:val="18"/>
                <w:szCs w:val="18"/>
              </w:rPr>
              <w:t>в</w:t>
            </w:r>
            <w:r w:rsidRPr="00CC685E">
              <w:rPr>
                <w:bCs/>
                <w:spacing w:val="1"/>
                <w:sz w:val="18"/>
                <w:szCs w:val="18"/>
              </w:rPr>
              <w:t>и</w:t>
            </w:r>
            <w:r w:rsidRPr="00CC685E">
              <w:rPr>
                <w:bCs/>
                <w:sz w:val="18"/>
                <w:szCs w:val="18"/>
              </w:rPr>
              <w:t>ще)</w:t>
            </w:r>
          </w:p>
          <w:p w:rsidR="0044678D" w:rsidRPr="00CC685E" w:rsidRDefault="0044678D" w:rsidP="00012143">
            <w:pPr>
              <w:tabs>
                <w:tab w:val="left" w:pos="426"/>
              </w:tabs>
              <w:kinsoku w:val="0"/>
              <w:overflowPunct w:val="0"/>
              <w:ind w:firstLine="567"/>
              <w:rPr>
                <w:bCs/>
                <w:sz w:val="28"/>
                <w:szCs w:val="28"/>
              </w:rPr>
            </w:pPr>
          </w:p>
          <w:p w:rsidR="0044678D" w:rsidRPr="00CC685E" w:rsidRDefault="0044678D" w:rsidP="00012143">
            <w:pPr>
              <w:tabs>
                <w:tab w:val="left" w:pos="426"/>
              </w:tabs>
              <w:kinsoku w:val="0"/>
              <w:overflowPunct w:val="0"/>
              <w:ind w:firstLine="567"/>
              <w:rPr>
                <w:bCs/>
              </w:rPr>
            </w:pPr>
          </w:p>
        </w:tc>
      </w:tr>
      <w:tr w:rsidR="0044678D" w:rsidRPr="00CC685E" w:rsidTr="0044678D">
        <w:tc>
          <w:tcPr>
            <w:tcW w:w="9464" w:type="dxa"/>
          </w:tcPr>
          <w:p w:rsidR="0044678D" w:rsidRPr="00CC685E" w:rsidRDefault="0044678D" w:rsidP="00012143">
            <w:pPr>
              <w:tabs>
                <w:tab w:val="left" w:pos="426"/>
              </w:tabs>
              <w:kinsoku w:val="0"/>
              <w:overflowPunct w:val="0"/>
              <w:ind w:firstLine="567"/>
              <w:rPr>
                <w:b/>
                <w:spacing w:val="-1"/>
              </w:rPr>
            </w:pPr>
          </w:p>
        </w:tc>
      </w:tr>
      <w:tr w:rsidR="0044678D" w:rsidRPr="00CC685E" w:rsidTr="0044678D">
        <w:tc>
          <w:tcPr>
            <w:tcW w:w="9464" w:type="dxa"/>
          </w:tcPr>
          <w:p w:rsidR="0044678D" w:rsidRPr="00CC685E" w:rsidRDefault="0044678D" w:rsidP="00012143">
            <w:pPr>
              <w:tabs>
                <w:tab w:val="left" w:pos="426"/>
              </w:tabs>
              <w:kinsoku w:val="0"/>
              <w:overflowPunct w:val="0"/>
              <w:ind w:firstLine="567"/>
              <w:rPr>
                <w:b/>
                <w:spacing w:val="-1"/>
              </w:rPr>
            </w:pPr>
          </w:p>
        </w:tc>
      </w:tr>
    </w:tbl>
    <w:p w:rsidR="0044678D" w:rsidRPr="00CC685E" w:rsidRDefault="0044678D" w:rsidP="00012143">
      <w:pPr>
        <w:widowControl w:val="0"/>
        <w:tabs>
          <w:tab w:val="left" w:pos="426"/>
        </w:tabs>
        <w:kinsoku w:val="0"/>
        <w:overflowPunct w:val="0"/>
        <w:autoSpaceDE w:val="0"/>
        <w:autoSpaceDN w:val="0"/>
        <w:adjustRightInd w:val="0"/>
        <w:ind w:firstLine="567"/>
        <w:jc w:val="both"/>
        <w:rPr>
          <w:bCs/>
          <w:sz w:val="28"/>
          <w:szCs w:val="28"/>
          <w:lang w:eastAsia="uk-UA"/>
        </w:rPr>
      </w:pPr>
    </w:p>
    <w:p w:rsidR="0044678D" w:rsidRPr="00CC685E" w:rsidRDefault="0044678D" w:rsidP="00012143">
      <w:pPr>
        <w:widowControl w:val="0"/>
        <w:tabs>
          <w:tab w:val="left" w:pos="426"/>
        </w:tabs>
        <w:kinsoku w:val="0"/>
        <w:overflowPunct w:val="0"/>
        <w:autoSpaceDE w:val="0"/>
        <w:autoSpaceDN w:val="0"/>
        <w:adjustRightInd w:val="0"/>
        <w:ind w:firstLine="567"/>
        <w:jc w:val="center"/>
        <w:rPr>
          <w:b/>
          <w:bCs/>
          <w:sz w:val="28"/>
          <w:szCs w:val="28"/>
          <w:lang w:eastAsia="uk-UA"/>
        </w:rPr>
      </w:pPr>
    </w:p>
    <w:p w:rsidR="0044678D" w:rsidRPr="00CC685E" w:rsidRDefault="0044678D" w:rsidP="00012143">
      <w:pPr>
        <w:widowControl w:val="0"/>
        <w:tabs>
          <w:tab w:val="left" w:pos="426"/>
        </w:tabs>
        <w:kinsoku w:val="0"/>
        <w:overflowPunct w:val="0"/>
        <w:autoSpaceDE w:val="0"/>
        <w:autoSpaceDN w:val="0"/>
        <w:adjustRightInd w:val="0"/>
        <w:ind w:firstLine="567"/>
        <w:jc w:val="center"/>
        <w:rPr>
          <w:b/>
          <w:bCs/>
          <w:sz w:val="28"/>
          <w:szCs w:val="28"/>
          <w:lang w:eastAsia="uk-UA"/>
        </w:rPr>
      </w:pPr>
    </w:p>
    <w:p w:rsidR="0044678D" w:rsidRPr="00CC685E" w:rsidRDefault="0044678D" w:rsidP="0078043D">
      <w:pPr>
        <w:widowControl w:val="0"/>
        <w:tabs>
          <w:tab w:val="left" w:pos="426"/>
        </w:tabs>
        <w:kinsoku w:val="0"/>
        <w:overflowPunct w:val="0"/>
        <w:autoSpaceDE w:val="0"/>
        <w:autoSpaceDN w:val="0"/>
        <w:adjustRightInd w:val="0"/>
        <w:rPr>
          <w:b/>
          <w:bCs/>
          <w:sz w:val="28"/>
          <w:szCs w:val="28"/>
          <w:lang w:eastAsia="uk-UA"/>
        </w:rPr>
      </w:pPr>
    </w:p>
    <w:p w:rsidR="0044678D" w:rsidRPr="00CC685E" w:rsidRDefault="0044678D" w:rsidP="00012143">
      <w:pPr>
        <w:widowControl w:val="0"/>
        <w:tabs>
          <w:tab w:val="left" w:pos="426"/>
        </w:tabs>
        <w:kinsoku w:val="0"/>
        <w:overflowPunct w:val="0"/>
        <w:autoSpaceDE w:val="0"/>
        <w:autoSpaceDN w:val="0"/>
        <w:adjustRightInd w:val="0"/>
        <w:ind w:firstLine="567"/>
        <w:jc w:val="center"/>
        <w:rPr>
          <w:b/>
          <w:bCs/>
          <w:sz w:val="28"/>
          <w:szCs w:val="28"/>
          <w:lang w:eastAsia="uk-UA"/>
        </w:rPr>
      </w:pPr>
    </w:p>
    <w:p w:rsidR="0044678D" w:rsidRPr="00CC685E" w:rsidRDefault="0044678D" w:rsidP="00012143">
      <w:pPr>
        <w:pStyle w:val="12"/>
        <w:pBdr>
          <w:top w:val="nil"/>
          <w:left w:val="nil"/>
          <w:bottom w:val="nil"/>
          <w:right w:val="nil"/>
          <w:between w:val="nil"/>
        </w:pBdr>
        <w:tabs>
          <w:tab w:val="left" w:pos="426"/>
        </w:tabs>
        <w:ind w:firstLine="567"/>
        <w:jc w:val="center"/>
        <w:rPr>
          <w:b/>
          <w:bCs/>
          <w:sz w:val="28"/>
          <w:szCs w:val="28"/>
          <w:lang w:eastAsia="uk-UA"/>
        </w:rPr>
      </w:pPr>
      <w:r w:rsidRPr="00CC685E">
        <w:rPr>
          <w:b/>
          <w:bCs/>
          <w:sz w:val="28"/>
          <w:szCs w:val="28"/>
          <w:lang w:eastAsia="uk-UA"/>
        </w:rPr>
        <w:t>Івано-Франківськ– 2023 р</w:t>
      </w:r>
      <w:r w:rsidRPr="00CC685E">
        <w:rPr>
          <w:b/>
          <w:bCs/>
          <w:spacing w:val="1"/>
          <w:sz w:val="28"/>
          <w:szCs w:val="28"/>
          <w:lang w:eastAsia="uk-UA"/>
        </w:rPr>
        <w:t>і</w:t>
      </w:r>
      <w:r w:rsidRPr="00CC685E">
        <w:rPr>
          <w:b/>
          <w:bCs/>
          <w:sz w:val="28"/>
          <w:szCs w:val="28"/>
          <w:lang w:eastAsia="uk-UA"/>
        </w:rPr>
        <w:t>к</w:t>
      </w:r>
    </w:p>
    <w:p w:rsidR="0044678D" w:rsidRPr="00CC685E" w:rsidRDefault="0044678D" w:rsidP="00012143">
      <w:pPr>
        <w:pStyle w:val="12"/>
        <w:pBdr>
          <w:top w:val="nil"/>
          <w:left w:val="nil"/>
          <w:bottom w:val="nil"/>
          <w:right w:val="nil"/>
          <w:between w:val="nil"/>
        </w:pBdr>
        <w:tabs>
          <w:tab w:val="left" w:pos="426"/>
        </w:tabs>
        <w:ind w:firstLine="567"/>
        <w:jc w:val="center"/>
        <w:rPr>
          <w:b/>
          <w:bCs/>
          <w:sz w:val="28"/>
          <w:szCs w:val="28"/>
          <w:lang w:eastAsia="uk-UA"/>
        </w:rPr>
      </w:pPr>
    </w:p>
    <w:p w:rsidR="0044678D" w:rsidRPr="00CC685E" w:rsidRDefault="0044678D" w:rsidP="00012143">
      <w:pPr>
        <w:pStyle w:val="12"/>
        <w:pBdr>
          <w:top w:val="nil"/>
          <w:left w:val="nil"/>
          <w:bottom w:val="nil"/>
          <w:right w:val="nil"/>
          <w:between w:val="nil"/>
        </w:pBdr>
        <w:tabs>
          <w:tab w:val="left" w:pos="426"/>
        </w:tabs>
        <w:ind w:firstLine="567"/>
        <w:jc w:val="center"/>
        <w:rPr>
          <w:b/>
          <w:bCs/>
          <w:sz w:val="28"/>
          <w:szCs w:val="28"/>
          <w:lang w:eastAsia="uk-UA"/>
        </w:rPr>
      </w:pPr>
    </w:p>
    <w:p w:rsidR="0044678D" w:rsidRPr="00CC685E" w:rsidRDefault="0044678D" w:rsidP="00186462">
      <w:pPr>
        <w:pStyle w:val="12"/>
        <w:pBdr>
          <w:top w:val="nil"/>
          <w:left w:val="nil"/>
          <w:bottom w:val="nil"/>
          <w:right w:val="nil"/>
          <w:between w:val="nil"/>
        </w:pBdr>
        <w:jc w:val="center"/>
        <w:rPr>
          <w:color w:val="000000"/>
          <w:sz w:val="28"/>
          <w:szCs w:val="28"/>
        </w:rPr>
      </w:pPr>
      <w:r w:rsidRPr="00CC685E">
        <w:rPr>
          <w:b/>
          <w:noProof/>
          <w:color w:val="000000"/>
          <w:sz w:val="28"/>
          <w:szCs w:val="28"/>
          <w:lang w:val="ru-RU"/>
        </w:rPr>
        <mc:AlternateContent>
          <mc:Choice Requires="wps">
            <w:drawing>
              <wp:anchor distT="0" distB="0" distL="114300" distR="114300" simplePos="0" relativeHeight="251669504" behindDoc="0" locked="0" layoutInCell="1" allowOverlap="1">
                <wp:simplePos x="0" y="0"/>
                <wp:positionH relativeFrom="column">
                  <wp:posOffset>6166485</wp:posOffset>
                </wp:positionH>
                <wp:positionV relativeFrom="paragraph">
                  <wp:posOffset>-361950</wp:posOffset>
                </wp:positionV>
                <wp:extent cx="161925" cy="190500"/>
                <wp:effectExtent l="0" t="0" r="28575" b="19050"/>
                <wp:wrapNone/>
                <wp:docPr id="10" name="Прямо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190500"/>
                        </a:xfrm>
                        <a:prstGeom prst="rect">
                          <a:avLst/>
                        </a:prstGeom>
                        <a:solidFill>
                          <a:schemeClr val="bg1">
                            <a:lumMod val="100000"/>
                            <a:lumOff val="0"/>
                          </a:schemeClr>
                        </a:solidFill>
                        <a:ln w="12700">
                          <a:solidFill>
                            <a:schemeClr val="bg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6CF221" id="Прямоугольник 10" o:spid="_x0000_s1026" style="position:absolute;margin-left:485.55pt;margin-top:-28.5pt;width:12.75pt;height: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" fillcolor="white [3212]" strokecolor="white [3212]" strokeweight="1pt">
                <v:stroke dashstyle="dash"/>
                <v:shadow color="#868686"/>
              </v:rect>
            </w:pict>
          </mc:Fallback>
        </mc:AlternateContent>
      </w:r>
      <w:r w:rsidRPr="00CC685E">
        <w:rPr>
          <w:b/>
          <w:color w:val="000000"/>
          <w:sz w:val="28"/>
          <w:szCs w:val="28"/>
        </w:rPr>
        <w:t>Івано-Франківський національний технічний університет нафти і газу</w:t>
      </w:r>
    </w:p>
    <w:p w:rsidR="0044678D" w:rsidRPr="00CC685E" w:rsidRDefault="0044678D" w:rsidP="00012143">
      <w:pPr>
        <w:pStyle w:val="12"/>
        <w:pBdr>
          <w:top w:val="nil"/>
          <w:left w:val="nil"/>
          <w:bottom w:val="nil"/>
          <w:right w:val="nil"/>
          <w:between w:val="nil"/>
        </w:pBdr>
        <w:tabs>
          <w:tab w:val="left" w:pos="426"/>
        </w:tabs>
        <w:ind w:firstLine="567"/>
        <w:rPr>
          <w:color w:val="000000"/>
          <w:sz w:val="16"/>
          <w:szCs w:val="16"/>
        </w:rPr>
      </w:pPr>
      <w:r w:rsidRPr="00CC685E">
        <w:rPr>
          <w:color w:val="000000"/>
          <w:sz w:val="16"/>
          <w:szCs w:val="16"/>
        </w:rPr>
        <w:t>__________________________________________________________________________________________________________</w:t>
      </w:r>
    </w:p>
    <w:p w:rsidR="0044678D" w:rsidRPr="00CC685E" w:rsidRDefault="0044678D" w:rsidP="00012143">
      <w:pPr>
        <w:pStyle w:val="12"/>
        <w:pBdr>
          <w:top w:val="nil"/>
          <w:left w:val="nil"/>
          <w:bottom w:val="nil"/>
          <w:right w:val="nil"/>
          <w:between w:val="nil"/>
        </w:pBdr>
        <w:tabs>
          <w:tab w:val="left" w:pos="426"/>
        </w:tabs>
        <w:ind w:firstLine="567"/>
        <w:jc w:val="center"/>
        <w:rPr>
          <w:color w:val="000000"/>
          <w:sz w:val="16"/>
          <w:szCs w:val="16"/>
        </w:rPr>
      </w:pPr>
      <w:r w:rsidRPr="00CC685E">
        <w:rPr>
          <w:color w:val="000000"/>
          <w:sz w:val="16"/>
          <w:szCs w:val="16"/>
        </w:rPr>
        <w:t>(повне найменування закладу вищої освіти)</w:t>
      </w:r>
    </w:p>
    <w:p w:rsidR="0044678D" w:rsidRPr="00CC685E" w:rsidRDefault="0044678D" w:rsidP="00012143">
      <w:pPr>
        <w:pStyle w:val="12"/>
        <w:keepNext/>
        <w:pBdr>
          <w:top w:val="nil"/>
          <w:left w:val="nil"/>
          <w:bottom w:val="nil"/>
          <w:right w:val="nil"/>
          <w:between w:val="nil"/>
        </w:pBdr>
        <w:tabs>
          <w:tab w:val="left" w:pos="426"/>
        </w:tabs>
        <w:ind w:firstLine="567"/>
        <w:rPr>
          <w:color w:val="000000"/>
          <w:sz w:val="28"/>
          <w:szCs w:val="28"/>
        </w:rPr>
      </w:pPr>
      <w:r w:rsidRPr="00CC685E">
        <w:rPr>
          <w:color w:val="000000"/>
          <w:sz w:val="28"/>
          <w:szCs w:val="28"/>
        </w:rPr>
        <w:t>Інститут_</w:t>
      </w:r>
      <w:r w:rsidRPr="00CC685E">
        <w:rPr>
          <w:color w:val="000000"/>
          <w:sz w:val="28"/>
          <w:szCs w:val="28"/>
          <w:u w:val="single"/>
        </w:rPr>
        <w:t>природничих наук та туризму</w:t>
      </w:r>
      <w:r w:rsidRPr="00CC685E">
        <w:rPr>
          <w:color w:val="000000"/>
          <w:sz w:val="28"/>
          <w:szCs w:val="28"/>
        </w:rPr>
        <w:t>_________</w:t>
      </w:r>
      <w:r w:rsidR="00186462" w:rsidRPr="00CC685E">
        <w:rPr>
          <w:color w:val="000000"/>
          <w:sz w:val="28"/>
          <w:szCs w:val="28"/>
        </w:rPr>
        <w:t>___________</w:t>
      </w:r>
    </w:p>
    <w:p w:rsidR="0044678D" w:rsidRPr="00CC685E" w:rsidRDefault="0044678D" w:rsidP="00012143">
      <w:pPr>
        <w:pStyle w:val="12"/>
        <w:keepNext/>
        <w:pBdr>
          <w:top w:val="nil"/>
          <w:left w:val="nil"/>
          <w:bottom w:val="nil"/>
          <w:right w:val="nil"/>
          <w:between w:val="nil"/>
        </w:pBdr>
        <w:tabs>
          <w:tab w:val="left" w:pos="426"/>
        </w:tabs>
        <w:spacing w:before="60"/>
        <w:ind w:firstLine="567"/>
        <w:rPr>
          <w:color w:val="000000"/>
          <w:sz w:val="28"/>
          <w:szCs w:val="28"/>
        </w:rPr>
      </w:pPr>
      <w:r w:rsidRPr="00CC685E">
        <w:rPr>
          <w:color w:val="000000"/>
          <w:sz w:val="28"/>
          <w:szCs w:val="28"/>
        </w:rPr>
        <w:t>Кафедра_</w:t>
      </w:r>
      <w:r w:rsidRPr="00CC685E">
        <w:rPr>
          <w:color w:val="000000"/>
          <w:sz w:val="28"/>
          <w:szCs w:val="28"/>
          <w:u w:val="single"/>
        </w:rPr>
        <w:t>нафтогазової геофізики</w:t>
      </w:r>
      <w:r w:rsidRPr="00CC685E">
        <w:rPr>
          <w:b/>
          <w:color w:val="000000"/>
          <w:sz w:val="28"/>
          <w:szCs w:val="28"/>
        </w:rPr>
        <w:t>______</w:t>
      </w:r>
      <w:r w:rsidRPr="00CC685E">
        <w:rPr>
          <w:color w:val="000000"/>
          <w:sz w:val="28"/>
          <w:szCs w:val="28"/>
        </w:rPr>
        <w:t>_</w:t>
      </w:r>
      <w:r w:rsidRPr="00CC685E">
        <w:rPr>
          <w:b/>
          <w:color w:val="000000"/>
          <w:sz w:val="28"/>
          <w:szCs w:val="28"/>
        </w:rPr>
        <w:t>___</w:t>
      </w:r>
      <w:r w:rsidR="00186462" w:rsidRPr="00CC685E">
        <w:rPr>
          <w:b/>
          <w:color w:val="000000"/>
          <w:sz w:val="28"/>
          <w:szCs w:val="28"/>
        </w:rPr>
        <w:t>_______________</w:t>
      </w:r>
    </w:p>
    <w:p w:rsidR="0044678D" w:rsidRPr="00CC685E" w:rsidRDefault="0044678D" w:rsidP="00012143">
      <w:pPr>
        <w:pStyle w:val="12"/>
        <w:pBdr>
          <w:top w:val="nil"/>
          <w:left w:val="nil"/>
          <w:bottom w:val="nil"/>
          <w:right w:val="nil"/>
          <w:between w:val="nil"/>
        </w:pBdr>
        <w:tabs>
          <w:tab w:val="left" w:pos="426"/>
        </w:tabs>
        <w:spacing w:before="60"/>
        <w:ind w:firstLine="567"/>
        <w:rPr>
          <w:color w:val="000000"/>
          <w:sz w:val="28"/>
          <w:szCs w:val="28"/>
        </w:rPr>
      </w:pPr>
      <w:r w:rsidRPr="00CC685E">
        <w:rPr>
          <w:color w:val="000000"/>
          <w:sz w:val="28"/>
          <w:szCs w:val="28"/>
        </w:rPr>
        <w:t>Освітній рівень_</w:t>
      </w:r>
      <w:r w:rsidRPr="00CC685E">
        <w:rPr>
          <w:color w:val="000000"/>
          <w:sz w:val="28"/>
          <w:szCs w:val="28"/>
          <w:u w:val="single"/>
        </w:rPr>
        <w:t>бакалавр</w:t>
      </w:r>
      <w:r w:rsidRPr="00CC685E">
        <w:rPr>
          <w:color w:val="000000"/>
          <w:sz w:val="28"/>
          <w:szCs w:val="28"/>
        </w:rPr>
        <w:t>_______________________________</w:t>
      </w:r>
      <w:r w:rsidR="00186462" w:rsidRPr="00CC685E">
        <w:rPr>
          <w:color w:val="000000"/>
          <w:sz w:val="28"/>
          <w:szCs w:val="28"/>
        </w:rPr>
        <w:t>_</w:t>
      </w:r>
    </w:p>
    <w:p w:rsidR="0044678D" w:rsidRPr="00CC685E" w:rsidRDefault="0044678D" w:rsidP="00012143">
      <w:pPr>
        <w:pStyle w:val="12"/>
        <w:pBdr>
          <w:top w:val="nil"/>
          <w:left w:val="nil"/>
          <w:bottom w:val="nil"/>
          <w:right w:val="nil"/>
          <w:between w:val="nil"/>
        </w:pBdr>
        <w:tabs>
          <w:tab w:val="left" w:pos="426"/>
        </w:tabs>
        <w:spacing w:before="60"/>
        <w:ind w:firstLine="567"/>
        <w:rPr>
          <w:color w:val="000000"/>
          <w:sz w:val="16"/>
          <w:szCs w:val="16"/>
        </w:rPr>
      </w:pPr>
      <w:r w:rsidRPr="00CC685E">
        <w:rPr>
          <w:color w:val="000000"/>
          <w:sz w:val="28"/>
          <w:szCs w:val="28"/>
        </w:rPr>
        <w:t>Спеціальність_</w:t>
      </w:r>
      <w:r w:rsidRPr="00CC685E">
        <w:rPr>
          <w:color w:val="000000"/>
          <w:sz w:val="28"/>
          <w:szCs w:val="28"/>
          <w:u w:val="single"/>
        </w:rPr>
        <w:t>103 «Науки про Землю»</w:t>
      </w:r>
      <w:r w:rsidRPr="00CC685E">
        <w:rPr>
          <w:color w:val="000000"/>
          <w:sz w:val="28"/>
          <w:szCs w:val="28"/>
        </w:rPr>
        <w:t>___</w:t>
      </w:r>
      <w:r w:rsidR="00186462" w:rsidRPr="00CC685E">
        <w:rPr>
          <w:color w:val="000000"/>
          <w:sz w:val="28"/>
          <w:szCs w:val="28"/>
        </w:rPr>
        <w:t>______</w:t>
      </w:r>
      <w:r w:rsidRPr="00CC685E">
        <w:rPr>
          <w:color w:val="000000"/>
          <w:sz w:val="28"/>
          <w:szCs w:val="28"/>
        </w:rPr>
        <w:t>___________</w:t>
      </w:r>
      <w:r w:rsidRPr="00CC685E">
        <w:rPr>
          <w:color w:val="000000"/>
          <w:sz w:val="26"/>
          <w:szCs w:val="26"/>
        </w:rPr>
        <w:br/>
      </w:r>
      <w:r w:rsidRPr="00CC685E">
        <w:rPr>
          <w:color w:val="000000"/>
          <w:sz w:val="16"/>
          <w:szCs w:val="16"/>
          <w:vertAlign w:val="superscript"/>
        </w:rPr>
        <w:t xml:space="preserve">                                                                                                    </w:t>
      </w:r>
      <w:r w:rsidR="00186462" w:rsidRPr="00CC685E">
        <w:rPr>
          <w:color w:val="000000"/>
          <w:sz w:val="16"/>
          <w:szCs w:val="16"/>
          <w:vertAlign w:val="superscript"/>
        </w:rPr>
        <w:t xml:space="preserve">                      </w:t>
      </w:r>
      <w:r w:rsidRPr="00CC685E">
        <w:rPr>
          <w:color w:val="000000"/>
          <w:sz w:val="16"/>
          <w:szCs w:val="16"/>
          <w:vertAlign w:val="superscript"/>
        </w:rPr>
        <w:t xml:space="preserve">             </w:t>
      </w:r>
      <w:r w:rsidRPr="00CC685E">
        <w:rPr>
          <w:color w:val="000000"/>
          <w:sz w:val="16"/>
          <w:szCs w:val="16"/>
        </w:rPr>
        <w:t xml:space="preserve">(шифр і назва) </w:t>
      </w:r>
    </w:p>
    <w:p w:rsidR="0044678D" w:rsidRPr="00CC685E" w:rsidRDefault="0044678D" w:rsidP="00012143">
      <w:pPr>
        <w:pStyle w:val="12"/>
        <w:pBdr>
          <w:top w:val="nil"/>
          <w:left w:val="nil"/>
          <w:bottom w:val="nil"/>
          <w:right w:val="nil"/>
          <w:between w:val="nil"/>
        </w:pBdr>
        <w:tabs>
          <w:tab w:val="left" w:pos="426"/>
        </w:tabs>
        <w:ind w:firstLine="567"/>
        <w:rPr>
          <w:color w:val="000000"/>
        </w:rPr>
      </w:pPr>
    </w:p>
    <w:p w:rsidR="0044678D" w:rsidRPr="00CC685E" w:rsidRDefault="0044678D" w:rsidP="00012143">
      <w:pPr>
        <w:pStyle w:val="12"/>
        <w:pBdr>
          <w:top w:val="nil"/>
          <w:left w:val="nil"/>
          <w:bottom w:val="nil"/>
          <w:right w:val="nil"/>
          <w:between w:val="nil"/>
        </w:pBdr>
        <w:tabs>
          <w:tab w:val="left" w:pos="426"/>
        </w:tabs>
        <w:ind w:firstLine="567"/>
        <w:rPr>
          <w:color w:val="000000"/>
        </w:rPr>
      </w:pPr>
    </w:p>
    <w:p w:rsidR="0044678D" w:rsidRPr="00CC685E" w:rsidRDefault="0044678D" w:rsidP="00012143">
      <w:pPr>
        <w:tabs>
          <w:tab w:val="left" w:pos="426"/>
        </w:tabs>
        <w:ind w:firstLine="567"/>
        <w:jc w:val="right"/>
        <w:rPr>
          <w:b/>
          <w:sz w:val="28"/>
          <w:szCs w:val="28"/>
        </w:rPr>
      </w:pPr>
      <w:r w:rsidRPr="00CC685E">
        <w:rPr>
          <w:b/>
          <w:sz w:val="28"/>
          <w:szCs w:val="28"/>
        </w:rPr>
        <w:t>«ЗАТВЕРДЖУЮ»</w:t>
      </w:r>
    </w:p>
    <w:p w:rsidR="0044678D" w:rsidRPr="00CC685E" w:rsidRDefault="0044678D" w:rsidP="00012143">
      <w:pPr>
        <w:tabs>
          <w:tab w:val="left" w:pos="142"/>
          <w:tab w:val="left" w:pos="426"/>
        </w:tabs>
        <w:ind w:firstLine="567"/>
        <w:jc w:val="right"/>
        <w:rPr>
          <w:b/>
          <w:sz w:val="28"/>
          <w:szCs w:val="28"/>
        </w:rPr>
      </w:pPr>
      <w:r w:rsidRPr="00CC685E">
        <w:rPr>
          <w:b/>
          <w:sz w:val="28"/>
          <w:szCs w:val="28"/>
        </w:rPr>
        <w:t>Зав. кафедри нафтогазової геофізики</w:t>
      </w:r>
      <w:r w:rsidRPr="00CC685E">
        <w:rPr>
          <w:b/>
          <w:i/>
          <w:sz w:val="28"/>
          <w:szCs w:val="28"/>
          <w:u w:val="single"/>
        </w:rPr>
        <w:t xml:space="preserve"> </w:t>
      </w:r>
    </w:p>
    <w:p w:rsidR="0044678D" w:rsidRPr="00CC685E" w:rsidRDefault="0044678D" w:rsidP="00012143">
      <w:pPr>
        <w:tabs>
          <w:tab w:val="left" w:pos="426"/>
        </w:tabs>
        <w:ind w:firstLine="567"/>
        <w:jc w:val="right"/>
        <w:rPr>
          <w:b/>
          <w:sz w:val="28"/>
          <w:szCs w:val="28"/>
          <w:u w:val="single"/>
        </w:rPr>
      </w:pPr>
      <w:r w:rsidRPr="00CC685E">
        <w:rPr>
          <w:b/>
          <w:i/>
          <w:sz w:val="28"/>
          <w:szCs w:val="28"/>
          <w:u w:val="single"/>
        </w:rPr>
        <w:t>доц</w:t>
      </w:r>
      <w:r w:rsidRPr="00CC685E">
        <w:rPr>
          <w:b/>
          <w:sz w:val="28"/>
          <w:szCs w:val="28"/>
          <w:u w:val="single"/>
        </w:rPr>
        <w:t>. Федак І.О._____</w:t>
      </w:r>
    </w:p>
    <w:p w:rsidR="0044678D" w:rsidRPr="00CC685E" w:rsidRDefault="0044678D" w:rsidP="00012143">
      <w:pPr>
        <w:pStyle w:val="a1"/>
        <w:tabs>
          <w:tab w:val="left" w:pos="426"/>
        </w:tabs>
        <w:ind w:firstLine="567"/>
        <w:jc w:val="right"/>
        <w:rPr>
          <w:sz w:val="28"/>
          <w:szCs w:val="28"/>
        </w:rPr>
      </w:pPr>
      <w:r w:rsidRPr="00CC685E">
        <w:rPr>
          <w:sz w:val="28"/>
          <w:szCs w:val="28"/>
        </w:rPr>
        <w:t>«___» ___________ 20</w:t>
      </w:r>
      <w:r w:rsidRPr="00CC685E">
        <w:rPr>
          <w:sz w:val="28"/>
          <w:szCs w:val="28"/>
          <w:u w:val="single"/>
        </w:rPr>
        <w:t xml:space="preserve">      </w:t>
      </w:r>
      <w:r w:rsidRPr="00CC685E">
        <w:rPr>
          <w:sz w:val="28"/>
          <w:szCs w:val="28"/>
        </w:rPr>
        <w:t>року</w:t>
      </w:r>
    </w:p>
    <w:p w:rsidR="0044678D" w:rsidRPr="00CC685E" w:rsidRDefault="0044678D" w:rsidP="00012143">
      <w:pPr>
        <w:pStyle w:val="12"/>
        <w:pBdr>
          <w:top w:val="nil"/>
          <w:left w:val="nil"/>
          <w:bottom w:val="nil"/>
          <w:right w:val="nil"/>
          <w:between w:val="nil"/>
        </w:pBdr>
        <w:tabs>
          <w:tab w:val="left" w:pos="426"/>
        </w:tabs>
        <w:spacing w:line="312" w:lineRule="auto"/>
        <w:ind w:firstLine="567"/>
        <w:jc w:val="both"/>
        <w:rPr>
          <w:color w:val="000000"/>
          <w:sz w:val="28"/>
          <w:szCs w:val="28"/>
        </w:rPr>
      </w:pPr>
      <w:r w:rsidRPr="00CC685E">
        <w:rPr>
          <w:b/>
          <w:color w:val="000000"/>
          <w:sz w:val="28"/>
          <w:szCs w:val="28"/>
        </w:rPr>
        <w:t xml:space="preserve"> </w:t>
      </w:r>
    </w:p>
    <w:p w:rsidR="0044678D" w:rsidRPr="00CC685E" w:rsidRDefault="0044678D" w:rsidP="00012143">
      <w:pPr>
        <w:pStyle w:val="12"/>
        <w:pBdr>
          <w:top w:val="nil"/>
          <w:left w:val="nil"/>
          <w:bottom w:val="nil"/>
          <w:right w:val="nil"/>
          <w:between w:val="nil"/>
        </w:pBdr>
        <w:tabs>
          <w:tab w:val="left" w:pos="426"/>
        </w:tabs>
        <w:ind w:firstLine="567"/>
        <w:jc w:val="both"/>
        <w:rPr>
          <w:color w:val="000000"/>
        </w:rPr>
      </w:pPr>
    </w:p>
    <w:p w:rsidR="0044678D" w:rsidRPr="00CC685E" w:rsidRDefault="0044678D" w:rsidP="00012143">
      <w:pPr>
        <w:pStyle w:val="12"/>
        <w:pBdr>
          <w:top w:val="nil"/>
          <w:left w:val="nil"/>
          <w:bottom w:val="nil"/>
          <w:right w:val="nil"/>
          <w:between w:val="nil"/>
        </w:pBdr>
        <w:tabs>
          <w:tab w:val="left" w:pos="426"/>
        </w:tabs>
        <w:ind w:firstLine="567"/>
        <w:jc w:val="both"/>
        <w:rPr>
          <w:color w:val="000000"/>
        </w:rPr>
      </w:pPr>
    </w:p>
    <w:p w:rsidR="0044678D" w:rsidRPr="00CC685E" w:rsidRDefault="0044678D" w:rsidP="00012143">
      <w:pPr>
        <w:pStyle w:val="12"/>
        <w:keepNext/>
        <w:pBdr>
          <w:top w:val="nil"/>
          <w:left w:val="nil"/>
          <w:bottom w:val="nil"/>
          <w:right w:val="nil"/>
          <w:between w:val="nil"/>
        </w:pBdr>
        <w:tabs>
          <w:tab w:val="left" w:pos="426"/>
        </w:tabs>
        <w:ind w:firstLine="567"/>
        <w:jc w:val="center"/>
        <w:rPr>
          <w:b/>
          <w:color w:val="000000"/>
          <w:sz w:val="32"/>
          <w:szCs w:val="32"/>
        </w:rPr>
      </w:pPr>
      <w:r w:rsidRPr="00CC685E">
        <w:rPr>
          <w:b/>
          <w:color w:val="000000"/>
          <w:sz w:val="32"/>
          <w:szCs w:val="32"/>
        </w:rPr>
        <w:t>З  А  В  Д  А  Н  Н  Я</w:t>
      </w:r>
    </w:p>
    <w:p w:rsidR="0044678D" w:rsidRPr="00CC685E" w:rsidRDefault="0044678D" w:rsidP="00012143">
      <w:pPr>
        <w:pStyle w:val="12"/>
        <w:keepNext/>
        <w:pBdr>
          <w:top w:val="nil"/>
          <w:left w:val="nil"/>
          <w:bottom w:val="nil"/>
          <w:right w:val="nil"/>
          <w:between w:val="nil"/>
        </w:pBdr>
        <w:tabs>
          <w:tab w:val="left" w:pos="426"/>
        </w:tabs>
        <w:ind w:firstLine="567"/>
        <w:jc w:val="center"/>
        <w:rPr>
          <w:b/>
          <w:color w:val="000000"/>
          <w:sz w:val="32"/>
          <w:szCs w:val="32"/>
        </w:rPr>
      </w:pPr>
      <w:r w:rsidRPr="00CC685E">
        <w:rPr>
          <w:b/>
          <w:color w:val="000000"/>
          <w:sz w:val="32"/>
          <w:szCs w:val="32"/>
        </w:rPr>
        <w:t>НА БАКАЛАВРСЬКУ РОБОТУ СТУДЕНТОВІ</w:t>
      </w:r>
    </w:p>
    <w:p w:rsidR="0044678D" w:rsidRPr="00CC685E" w:rsidRDefault="0044678D" w:rsidP="00012143">
      <w:pPr>
        <w:pStyle w:val="12"/>
        <w:pBdr>
          <w:top w:val="nil"/>
          <w:left w:val="nil"/>
          <w:bottom w:val="nil"/>
          <w:right w:val="nil"/>
          <w:between w:val="nil"/>
        </w:pBdr>
        <w:tabs>
          <w:tab w:val="left" w:pos="426"/>
        </w:tabs>
        <w:ind w:firstLine="567"/>
        <w:rPr>
          <w:color w:val="000000"/>
          <w:sz w:val="16"/>
          <w:szCs w:val="16"/>
        </w:rPr>
      </w:pPr>
    </w:p>
    <w:p w:rsidR="0044678D" w:rsidRPr="00CC685E" w:rsidRDefault="00186462" w:rsidP="00186462">
      <w:pPr>
        <w:pStyle w:val="12"/>
        <w:pBdr>
          <w:top w:val="nil"/>
          <w:left w:val="nil"/>
          <w:bottom w:val="nil"/>
          <w:right w:val="nil"/>
          <w:between w:val="nil"/>
        </w:pBdr>
        <w:tabs>
          <w:tab w:val="left" w:pos="426"/>
        </w:tabs>
        <w:ind w:firstLine="567"/>
        <w:jc w:val="center"/>
        <w:rPr>
          <w:color w:val="000000"/>
        </w:rPr>
      </w:pPr>
      <w:r w:rsidRPr="00CC685E">
        <w:rPr>
          <w:color w:val="000000"/>
        </w:rPr>
        <w:t>___________________</w:t>
      </w:r>
      <w:r w:rsidRPr="00CC685E">
        <w:rPr>
          <w:bCs/>
          <w:sz w:val="28"/>
          <w:szCs w:val="28"/>
          <w:u w:val="single"/>
        </w:rPr>
        <w:t>Богайчук Галина Степанівна</w:t>
      </w:r>
      <w:r w:rsidRPr="00CC685E">
        <w:rPr>
          <w:color w:val="000000"/>
        </w:rPr>
        <w:t>____</w:t>
      </w:r>
      <w:r w:rsidR="0044678D" w:rsidRPr="00CC685E">
        <w:rPr>
          <w:color w:val="000000"/>
        </w:rPr>
        <w:t>_______________</w:t>
      </w:r>
    </w:p>
    <w:p w:rsidR="0044678D" w:rsidRPr="00CC685E" w:rsidRDefault="0044678D" w:rsidP="00012143">
      <w:pPr>
        <w:pStyle w:val="12"/>
        <w:pBdr>
          <w:top w:val="nil"/>
          <w:left w:val="nil"/>
          <w:bottom w:val="nil"/>
          <w:right w:val="nil"/>
          <w:between w:val="nil"/>
        </w:pBdr>
        <w:tabs>
          <w:tab w:val="left" w:pos="426"/>
        </w:tabs>
        <w:ind w:firstLine="567"/>
        <w:jc w:val="center"/>
        <w:rPr>
          <w:color w:val="000000"/>
          <w:sz w:val="16"/>
          <w:szCs w:val="16"/>
        </w:rPr>
      </w:pPr>
      <w:r w:rsidRPr="00CC685E">
        <w:rPr>
          <w:color w:val="000000"/>
          <w:sz w:val="16"/>
          <w:szCs w:val="16"/>
        </w:rPr>
        <w:t>(прізвище, ім’я,  по батькові)</w:t>
      </w: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28"/>
          <w:szCs w:val="28"/>
        </w:rPr>
      </w:pPr>
      <w:r w:rsidRPr="00CC685E">
        <w:rPr>
          <w:color w:val="000000"/>
          <w:sz w:val="28"/>
          <w:szCs w:val="28"/>
        </w:rPr>
        <w:t xml:space="preserve">1. Тема роботи </w:t>
      </w:r>
      <w:r w:rsidR="00186462" w:rsidRPr="00CC685E">
        <w:rPr>
          <w:sz w:val="26"/>
          <w:szCs w:val="26"/>
          <w:u w:val="single"/>
        </w:rPr>
        <w:t>Виділення та оцінка продуктивних пластів-колекторів юрських відкладів за результатами геофізичних досліджень свердловин Лопушнянського нафтового родовища</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8"/>
          <w:szCs w:val="28"/>
        </w:rPr>
      </w:pPr>
      <w:r w:rsidRPr="00CC685E">
        <w:rPr>
          <w:color w:val="000000"/>
          <w:sz w:val="28"/>
          <w:szCs w:val="28"/>
        </w:rPr>
        <w:t xml:space="preserve">керівник роботи </w:t>
      </w:r>
      <w:r w:rsidR="00186462" w:rsidRPr="00CC685E">
        <w:rPr>
          <w:bCs/>
          <w:sz w:val="28"/>
          <w:szCs w:val="28"/>
          <w:u w:val="single"/>
        </w:rPr>
        <w:t>Федак І.О., доцент</w:t>
      </w:r>
      <w:r w:rsidRPr="00CC685E">
        <w:rPr>
          <w:color w:val="000000"/>
          <w:sz w:val="28"/>
          <w:szCs w:val="28"/>
        </w:rPr>
        <w:t>,</w:t>
      </w:r>
    </w:p>
    <w:p w:rsidR="0044678D" w:rsidRPr="00CC685E" w:rsidRDefault="00186462" w:rsidP="00186462">
      <w:pPr>
        <w:pStyle w:val="12"/>
        <w:pBdr>
          <w:top w:val="nil"/>
          <w:left w:val="nil"/>
          <w:bottom w:val="nil"/>
          <w:right w:val="nil"/>
          <w:between w:val="nil"/>
        </w:pBdr>
        <w:tabs>
          <w:tab w:val="left" w:pos="426"/>
        </w:tabs>
        <w:rPr>
          <w:color w:val="000000"/>
          <w:sz w:val="16"/>
          <w:szCs w:val="16"/>
        </w:rPr>
      </w:pPr>
      <w:r w:rsidRPr="00CC685E">
        <w:rPr>
          <w:color w:val="000000"/>
        </w:rPr>
        <w:t xml:space="preserve">                        </w:t>
      </w:r>
      <w:r w:rsidR="0044678D" w:rsidRPr="00CC685E">
        <w:rPr>
          <w:color w:val="000000"/>
        </w:rPr>
        <w:t xml:space="preserve">  </w:t>
      </w:r>
      <w:r w:rsidR="0044678D" w:rsidRPr="00CC685E">
        <w:rPr>
          <w:color w:val="000000"/>
          <w:sz w:val="16"/>
          <w:szCs w:val="16"/>
        </w:rPr>
        <w:t>(прізвище, ім’я, по батькові, науковий ступінь, вчене звання)</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8"/>
          <w:szCs w:val="28"/>
        </w:rPr>
      </w:pPr>
      <w:r w:rsidRPr="00CC685E">
        <w:rPr>
          <w:color w:val="000000"/>
          <w:sz w:val="28"/>
          <w:szCs w:val="28"/>
        </w:rPr>
        <w:t>затверджені наказом закладу вищої освіти від “</w:t>
      </w:r>
      <w:r w:rsidRPr="00CC685E">
        <w:rPr>
          <w:color w:val="000000"/>
          <w:sz w:val="28"/>
          <w:szCs w:val="28"/>
          <w:u w:val="single"/>
        </w:rPr>
        <w:t xml:space="preserve"> 03 </w:t>
      </w:r>
      <w:r w:rsidRPr="00CC685E">
        <w:rPr>
          <w:color w:val="000000"/>
          <w:sz w:val="28"/>
          <w:szCs w:val="28"/>
        </w:rPr>
        <w:t>”_</w:t>
      </w:r>
      <w:r w:rsidRPr="00CC685E">
        <w:rPr>
          <w:color w:val="000000"/>
          <w:sz w:val="28"/>
          <w:szCs w:val="28"/>
          <w:u w:val="single"/>
        </w:rPr>
        <w:t>квітня</w:t>
      </w:r>
      <w:r w:rsidRPr="00CC685E">
        <w:rPr>
          <w:color w:val="000000"/>
          <w:sz w:val="28"/>
          <w:szCs w:val="28"/>
        </w:rPr>
        <w:t>___ 20</w:t>
      </w:r>
      <w:r w:rsidRPr="00CC685E">
        <w:rPr>
          <w:color w:val="000000"/>
          <w:sz w:val="28"/>
          <w:szCs w:val="28"/>
          <w:u w:val="single"/>
        </w:rPr>
        <w:t>23</w:t>
      </w:r>
      <w:r w:rsidRPr="00CC685E">
        <w:rPr>
          <w:color w:val="000000"/>
          <w:sz w:val="28"/>
          <w:szCs w:val="28"/>
        </w:rPr>
        <w:t xml:space="preserve"> року №</w:t>
      </w:r>
      <w:r w:rsidRPr="00CC685E">
        <w:rPr>
          <w:color w:val="000000"/>
          <w:sz w:val="28"/>
          <w:szCs w:val="28"/>
          <w:u w:val="single"/>
        </w:rPr>
        <w:t xml:space="preserve"> 145/7</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8"/>
          <w:szCs w:val="28"/>
        </w:rPr>
      </w:pPr>
      <w:r w:rsidRPr="00CC685E">
        <w:rPr>
          <w:color w:val="000000"/>
          <w:sz w:val="28"/>
          <w:szCs w:val="28"/>
        </w:rPr>
        <w:t>2. Строк подання студентом роботи ___</w:t>
      </w:r>
      <w:r w:rsidRPr="00CC685E">
        <w:rPr>
          <w:color w:val="000000"/>
          <w:sz w:val="28"/>
          <w:szCs w:val="28"/>
          <w:u w:val="single"/>
        </w:rPr>
        <w:t>15.06.2023 р.</w:t>
      </w:r>
      <w:r w:rsidRPr="00CC685E">
        <w:rPr>
          <w:color w:val="000000"/>
          <w:sz w:val="26"/>
          <w:szCs w:val="26"/>
        </w:rPr>
        <w:t>___________________________</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6"/>
          <w:szCs w:val="26"/>
        </w:rPr>
      </w:pPr>
      <w:r w:rsidRPr="00CC685E">
        <w:rPr>
          <w:color w:val="000000"/>
          <w:sz w:val="28"/>
          <w:szCs w:val="28"/>
        </w:rPr>
        <w:t>3. Вихідні дані до роботи _</w:t>
      </w:r>
      <w:r w:rsidRPr="00CC685E">
        <w:rPr>
          <w:color w:val="000000"/>
          <w:sz w:val="28"/>
          <w:szCs w:val="28"/>
          <w:u w:val="single"/>
        </w:rPr>
        <w:t xml:space="preserve">тема, характеристика природних продуктивних поризонтів </w:t>
      </w:r>
      <w:r w:rsidR="00CC685E" w:rsidRPr="00CC685E">
        <w:rPr>
          <w:sz w:val="26"/>
          <w:szCs w:val="26"/>
          <w:u w:val="single"/>
        </w:rPr>
        <w:t>Лопушнянського нафтового родовища</w:t>
      </w:r>
      <w:r w:rsidR="00CC685E" w:rsidRPr="00CC685E">
        <w:rPr>
          <w:bCs/>
          <w:noProof/>
          <w:u w:val="single"/>
          <w:lang w:val="ru-RU"/>
        </w:rPr>
        <w:t xml:space="preserve"> </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8"/>
          <w:szCs w:val="28"/>
        </w:rPr>
      </w:pPr>
      <w:r w:rsidRPr="00CC685E">
        <w:rPr>
          <w:color w:val="000000"/>
          <w:sz w:val="28"/>
          <w:szCs w:val="28"/>
        </w:rPr>
        <w:t>4. Зміст розрахунково-пояснювальної записки (перелік питань, які потрібно розробити</w:t>
      </w:r>
      <w:r w:rsidR="0002514F">
        <w:rPr>
          <w:color w:val="000000"/>
          <w:sz w:val="28"/>
          <w:szCs w:val="28"/>
        </w:rPr>
        <w:t xml:space="preserve"> </w:t>
      </w:r>
      <w:r w:rsidR="0002514F" w:rsidRPr="008B6750">
        <w:rPr>
          <w:sz w:val="28"/>
          <w:szCs w:val="28"/>
          <w:u w:val="single"/>
        </w:rPr>
        <w:t xml:space="preserve">ВСТУП; РОЗДІЛ 1 Геологічна будова родовища; </w:t>
      </w:r>
      <w:r w:rsidR="0002514F" w:rsidRPr="008B6750">
        <w:rPr>
          <w:color w:val="000000"/>
          <w:sz w:val="28"/>
          <w:szCs w:val="28"/>
          <w:u w:val="single"/>
        </w:rPr>
        <w:t xml:space="preserve">РОЗДІЛ 2 </w:t>
      </w:r>
      <w:r w:rsidR="0002514F">
        <w:rPr>
          <w:color w:val="000000"/>
          <w:sz w:val="28"/>
          <w:szCs w:val="28"/>
          <w:u w:val="single"/>
        </w:rPr>
        <w:t>А</w:t>
      </w:r>
      <w:r w:rsidR="0002514F" w:rsidRPr="008B6750">
        <w:rPr>
          <w:color w:val="000000"/>
          <w:sz w:val="28"/>
          <w:szCs w:val="28"/>
          <w:u w:val="single"/>
        </w:rPr>
        <w:t xml:space="preserve">наліз існуючого комплексу методів геофізичних досліджень свердловин; РОЗДІЛ 3 </w:t>
      </w:r>
      <w:r w:rsidR="0002514F" w:rsidRPr="008B6750">
        <w:rPr>
          <w:bCs/>
          <w:sz w:val="28"/>
          <w:szCs w:val="28"/>
          <w:u w:val="single"/>
        </w:rPr>
        <w:t xml:space="preserve">Аналіз методик оцінки продуктивних пластів-колекторів за результатами гдс; </w:t>
      </w:r>
      <w:r w:rsidR="0002514F" w:rsidRPr="008B6750">
        <w:rPr>
          <w:caps/>
          <w:sz w:val="28"/>
          <w:szCs w:val="28"/>
          <w:u w:val="single"/>
        </w:rPr>
        <w:t>РОЗДІЛ 4  і</w:t>
      </w:r>
      <w:r w:rsidR="0002514F" w:rsidRPr="008B6750">
        <w:rPr>
          <w:sz w:val="28"/>
          <w:szCs w:val="28"/>
          <w:u w:val="single"/>
        </w:rPr>
        <w:t xml:space="preserve">нтерпретація результатів гдс на  свердловині №32 лопушнянського нафтового родовища; </w:t>
      </w:r>
      <w:r w:rsidR="0002514F" w:rsidRPr="008B6750">
        <w:rPr>
          <w:color w:val="000000"/>
          <w:sz w:val="28"/>
          <w:szCs w:val="28"/>
          <w:u w:val="single"/>
        </w:rPr>
        <w:t>ВИСНОВОК; Перелік використаних джнрел.</w:t>
      </w:r>
    </w:p>
    <w:p w:rsidR="0044678D" w:rsidRPr="00CC685E" w:rsidRDefault="0044678D" w:rsidP="00012143">
      <w:pPr>
        <w:pStyle w:val="12"/>
        <w:pBdr>
          <w:top w:val="nil"/>
          <w:left w:val="nil"/>
          <w:bottom w:val="nil"/>
          <w:right w:val="nil"/>
          <w:between w:val="nil"/>
        </w:pBdr>
        <w:tabs>
          <w:tab w:val="left" w:pos="426"/>
        </w:tabs>
        <w:spacing w:before="60"/>
        <w:ind w:firstLine="567"/>
        <w:jc w:val="both"/>
        <w:rPr>
          <w:color w:val="000000"/>
          <w:sz w:val="28"/>
          <w:szCs w:val="28"/>
        </w:rPr>
      </w:pPr>
      <w:r w:rsidRPr="00CC685E">
        <w:rPr>
          <w:color w:val="000000"/>
          <w:sz w:val="28"/>
          <w:szCs w:val="28"/>
        </w:rPr>
        <w:t>5.</w:t>
      </w:r>
      <w:r w:rsidRPr="00CC685E">
        <w:rPr>
          <w:color w:val="000000"/>
          <w:sz w:val="26"/>
          <w:szCs w:val="26"/>
        </w:rPr>
        <w:t xml:space="preserve"> </w:t>
      </w:r>
      <w:r w:rsidRPr="00CC685E">
        <w:rPr>
          <w:color w:val="000000"/>
          <w:sz w:val="28"/>
          <w:szCs w:val="28"/>
        </w:rPr>
        <w:t>Перелік графічного матеріалу (з точним зазначенням обов’язкових креслень)__</w:t>
      </w:r>
      <w:r w:rsidRPr="00CC685E">
        <w:rPr>
          <w:color w:val="000000"/>
          <w:sz w:val="28"/>
          <w:szCs w:val="28"/>
          <w:u w:val="single"/>
        </w:rPr>
        <w:t>Презентаційне представлення результатів</w:t>
      </w:r>
      <w:r w:rsidRPr="00CC685E">
        <w:rPr>
          <w:color w:val="000000"/>
          <w:sz w:val="28"/>
          <w:szCs w:val="28"/>
        </w:rPr>
        <w:t>________________________</w:t>
      </w:r>
    </w:p>
    <w:p w:rsidR="00CC685E" w:rsidRPr="00CC685E" w:rsidRDefault="00CC685E" w:rsidP="0002514F">
      <w:pPr>
        <w:pStyle w:val="12"/>
        <w:pBdr>
          <w:top w:val="nil"/>
          <w:left w:val="nil"/>
          <w:bottom w:val="nil"/>
          <w:right w:val="nil"/>
          <w:between w:val="nil"/>
        </w:pBdr>
        <w:tabs>
          <w:tab w:val="left" w:pos="426"/>
        </w:tabs>
        <w:spacing w:after="120"/>
        <w:jc w:val="both"/>
        <w:rPr>
          <w:color w:val="000000"/>
          <w:sz w:val="28"/>
          <w:szCs w:val="28"/>
        </w:rPr>
      </w:pPr>
    </w:p>
    <w:p w:rsidR="0044678D" w:rsidRPr="00CC685E" w:rsidRDefault="0044678D" w:rsidP="00012143">
      <w:pPr>
        <w:pStyle w:val="12"/>
        <w:pBdr>
          <w:top w:val="nil"/>
          <w:left w:val="nil"/>
          <w:bottom w:val="nil"/>
          <w:right w:val="nil"/>
          <w:between w:val="nil"/>
        </w:pBdr>
        <w:tabs>
          <w:tab w:val="left" w:pos="426"/>
        </w:tabs>
        <w:spacing w:after="120"/>
        <w:ind w:firstLine="567"/>
        <w:jc w:val="both"/>
        <w:rPr>
          <w:color w:val="000000"/>
          <w:sz w:val="28"/>
          <w:szCs w:val="28"/>
        </w:rPr>
      </w:pPr>
      <w:r w:rsidRPr="00CC685E">
        <w:rPr>
          <w:color w:val="000000"/>
          <w:sz w:val="28"/>
          <w:szCs w:val="28"/>
        </w:rPr>
        <w:lastRenderedPageBreak/>
        <w:t>6. Консультанти розділів роботи</w:t>
      </w: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18"/>
        <w:gridCol w:w="4542"/>
        <w:gridCol w:w="1833"/>
        <w:gridCol w:w="1563"/>
      </w:tblGrid>
      <w:tr w:rsidR="0044678D" w:rsidRPr="00CC685E" w:rsidTr="0078043D">
        <w:trPr>
          <w:cantSplit/>
          <w:tblHeader/>
        </w:trPr>
        <w:tc>
          <w:tcPr>
            <w:tcW w:w="1418" w:type="dxa"/>
            <w:vMerge w:val="restart"/>
            <w:vAlign w:val="center"/>
          </w:tcPr>
          <w:p w:rsidR="0044678D" w:rsidRPr="00CC685E" w:rsidRDefault="0044678D" w:rsidP="00CF77C8">
            <w:pPr>
              <w:pStyle w:val="12"/>
              <w:pBdr>
                <w:top w:val="nil"/>
                <w:left w:val="nil"/>
                <w:bottom w:val="nil"/>
                <w:right w:val="nil"/>
                <w:between w:val="nil"/>
              </w:pBdr>
              <w:tabs>
                <w:tab w:val="left" w:pos="0"/>
              </w:tabs>
              <w:ind w:firstLine="34"/>
              <w:jc w:val="center"/>
              <w:rPr>
                <w:rFonts w:eastAsia="Arial"/>
                <w:color w:val="000000"/>
                <w:sz w:val="28"/>
                <w:szCs w:val="28"/>
              </w:rPr>
            </w:pPr>
            <w:r w:rsidRPr="00CC685E">
              <w:rPr>
                <w:rFonts w:eastAsia="Arial"/>
                <w:color w:val="000000"/>
                <w:sz w:val="28"/>
                <w:szCs w:val="28"/>
              </w:rPr>
              <w:t>Розділ</w:t>
            </w:r>
          </w:p>
        </w:tc>
        <w:tc>
          <w:tcPr>
            <w:tcW w:w="4542" w:type="dxa"/>
            <w:vMerge w:val="restart"/>
            <w:vAlign w:val="center"/>
          </w:tcPr>
          <w:p w:rsidR="0044678D" w:rsidRPr="00CC685E" w:rsidRDefault="0044678D" w:rsidP="00CF77C8">
            <w:pPr>
              <w:pStyle w:val="12"/>
              <w:pBdr>
                <w:top w:val="nil"/>
                <w:left w:val="nil"/>
                <w:bottom w:val="nil"/>
                <w:right w:val="nil"/>
                <w:between w:val="nil"/>
              </w:pBdr>
              <w:tabs>
                <w:tab w:val="left" w:pos="0"/>
              </w:tabs>
              <w:jc w:val="center"/>
              <w:rPr>
                <w:rFonts w:eastAsia="Arial"/>
                <w:color w:val="000000"/>
                <w:sz w:val="28"/>
                <w:szCs w:val="28"/>
              </w:rPr>
            </w:pPr>
            <w:r w:rsidRPr="00CC685E">
              <w:rPr>
                <w:rFonts w:eastAsia="Arial"/>
                <w:color w:val="000000"/>
                <w:sz w:val="28"/>
                <w:szCs w:val="28"/>
              </w:rPr>
              <w:t>Прізвище, ініціали та посада</w:t>
            </w:r>
            <w:r w:rsidRPr="00CC685E">
              <w:rPr>
                <w:rFonts w:eastAsia="Arial"/>
                <w:color w:val="000000"/>
                <w:sz w:val="28"/>
                <w:szCs w:val="28"/>
              </w:rPr>
              <w:br/>
              <w:t>консультанта</w:t>
            </w:r>
          </w:p>
        </w:tc>
        <w:tc>
          <w:tcPr>
            <w:tcW w:w="3396" w:type="dxa"/>
            <w:gridSpan w:val="2"/>
            <w:vAlign w:val="center"/>
          </w:tcPr>
          <w:p w:rsidR="0044678D" w:rsidRPr="00CC685E" w:rsidRDefault="0044678D" w:rsidP="00CF77C8">
            <w:pPr>
              <w:pStyle w:val="12"/>
              <w:pBdr>
                <w:top w:val="nil"/>
                <w:left w:val="nil"/>
                <w:bottom w:val="nil"/>
                <w:right w:val="nil"/>
                <w:between w:val="nil"/>
              </w:pBdr>
              <w:tabs>
                <w:tab w:val="left" w:pos="0"/>
              </w:tabs>
              <w:jc w:val="center"/>
              <w:rPr>
                <w:rFonts w:eastAsia="Arial"/>
                <w:color w:val="000000"/>
                <w:sz w:val="28"/>
                <w:szCs w:val="28"/>
              </w:rPr>
            </w:pPr>
            <w:r w:rsidRPr="00CC685E">
              <w:rPr>
                <w:rFonts w:eastAsia="Arial"/>
                <w:color w:val="000000"/>
                <w:sz w:val="28"/>
                <w:szCs w:val="28"/>
              </w:rPr>
              <w:t>Підпис, дата</w:t>
            </w:r>
          </w:p>
        </w:tc>
      </w:tr>
      <w:tr w:rsidR="0044678D" w:rsidRPr="00CC685E" w:rsidTr="0078043D">
        <w:trPr>
          <w:cantSplit/>
          <w:tblHeader/>
        </w:trPr>
        <w:tc>
          <w:tcPr>
            <w:tcW w:w="1418" w:type="dxa"/>
            <w:vMerge/>
            <w:vAlign w:val="center"/>
          </w:tcPr>
          <w:p w:rsidR="0044678D" w:rsidRPr="00CC685E" w:rsidRDefault="0044678D" w:rsidP="00CF77C8">
            <w:pPr>
              <w:pStyle w:val="12"/>
              <w:widowControl w:val="0"/>
              <w:pBdr>
                <w:top w:val="nil"/>
                <w:left w:val="nil"/>
                <w:bottom w:val="nil"/>
                <w:right w:val="nil"/>
                <w:between w:val="nil"/>
              </w:pBdr>
              <w:tabs>
                <w:tab w:val="left" w:pos="0"/>
              </w:tabs>
              <w:spacing w:line="276" w:lineRule="auto"/>
              <w:ind w:firstLine="567"/>
              <w:jc w:val="center"/>
              <w:rPr>
                <w:rFonts w:eastAsia="Arial"/>
                <w:color w:val="000000"/>
                <w:sz w:val="28"/>
                <w:szCs w:val="28"/>
              </w:rPr>
            </w:pPr>
          </w:p>
        </w:tc>
        <w:tc>
          <w:tcPr>
            <w:tcW w:w="4542" w:type="dxa"/>
            <w:vMerge/>
            <w:vAlign w:val="center"/>
          </w:tcPr>
          <w:p w:rsidR="0044678D" w:rsidRPr="00CC685E" w:rsidRDefault="0044678D" w:rsidP="00CF77C8">
            <w:pPr>
              <w:pStyle w:val="12"/>
              <w:widowControl w:val="0"/>
              <w:pBdr>
                <w:top w:val="nil"/>
                <w:left w:val="nil"/>
                <w:bottom w:val="nil"/>
                <w:right w:val="nil"/>
                <w:between w:val="nil"/>
              </w:pBdr>
              <w:tabs>
                <w:tab w:val="left" w:pos="0"/>
              </w:tabs>
              <w:spacing w:line="276" w:lineRule="auto"/>
              <w:ind w:firstLine="567"/>
              <w:jc w:val="center"/>
              <w:rPr>
                <w:rFonts w:eastAsia="Arial"/>
                <w:color w:val="000000"/>
                <w:sz w:val="28"/>
                <w:szCs w:val="28"/>
              </w:rPr>
            </w:pPr>
          </w:p>
        </w:tc>
        <w:tc>
          <w:tcPr>
            <w:tcW w:w="1833" w:type="dxa"/>
            <w:vAlign w:val="center"/>
          </w:tcPr>
          <w:p w:rsidR="0044678D" w:rsidRPr="00CC685E" w:rsidRDefault="0044678D" w:rsidP="00CF77C8">
            <w:pPr>
              <w:pStyle w:val="12"/>
              <w:pBdr>
                <w:top w:val="nil"/>
                <w:left w:val="nil"/>
                <w:bottom w:val="nil"/>
                <w:right w:val="nil"/>
                <w:between w:val="nil"/>
              </w:pBdr>
              <w:tabs>
                <w:tab w:val="left" w:pos="0"/>
              </w:tabs>
              <w:jc w:val="center"/>
              <w:rPr>
                <w:rFonts w:eastAsia="Arial"/>
                <w:color w:val="000000"/>
                <w:sz w:val="28"/>
                <w:szCs w:val="28"/>
              </w:rPr>
            </w:pPr>
            <w:r w:rsidRPr="00CC685E">
              <w:rPr>
                <w:rFonts w:eastAsia="Arial"/>
                <w:color w:val="000000"/>
                <w:sz w:val="28"/>
                <w:szCs w:val="28"/>
              </w:rPr>
              <w:t>завдання видав</w:t>
            </w:r>
          </w:p>
        </w:tc>
        <w:tc>
          <w:tcPr>
            <w:tcW w:w="1563" w:type="dxa"/>
            <w:vAlign w:val="center"/>
          </w:tcPr>
          <w:p w:rsidR="0044678D" w:rsidRPr="00CC685E" w:rsidRDefault="0044678D" w:rsidP="00CF77C8">
            <w:pPr>
              <w:pStyle w:val="12"/>
              <w:pBdr>
                <w:top w:val="nil"/>
                <w:left w:val="nil"/>
                <w:bottom w:val="nil"/>
                <w:right w:val="nil"/>
                <w:between w:val="nil"/>
              </w:pBdr>
              <w:tabs>
                <w:tab w:val="left" w:pos="0"/>
              </w:tabs>
              <w:jc w:val="center"/>
              <w:rPr>
                <w:rFonts w:eastAsia="Arial"/>
                <w:color w:val="000000"/>
                <w:sz w:val="28"/>
                <w:szCs w:val="28"/>
              </w:rPr>
            </w:pPr>
            <w:r w:rsidRPr="00CC685E">
              <w:rPr>
                <w:rFonts w:eastAsia="Arial"/>
                <w:color w:val="000000"/>
                <w:sz w:val="28"/>
                <w:szCs w:val="28"/>
              </w:rPr>
              <w:t>завдання</w:t>
            </w:r>
          </w:p>
          <w:p w:rsidR="0044678D" w:rsidRPr="00CC685E" w:rsidRDefault="0044678D" w:rsidP="00CF77C8">
            <w:pPr>
              <w:pStyle w:val="12"/>
              <w:pBdr>
                <w:top w:val="nil"/>
                <w:left w:val="nil"/>
                <w:bottom w:val="nil"/>
                <w:right w:val="nil"/>
                <w:between w:val="nil"/>
              </w:pBdr>
              <w:tabs>
                <w:tab w:val="left" w:pos="0"/>
              </w:tabs>
              <w:jc w:val="center"/>
              <w:rPr>
                <w:rFonts w:eastAsia="Arial"/>
                <w:color w:val="000000"/>
                <w:sz w:val="28"/>
                <w:szCs w:val="28"/>
              </w:rPr>
            </w:pPr>
            <w:r w:rsidRPr="00CC685E">
              <w:rPr>
                <w:rFonts w:eastAsia="Arial"/>
                <w:color w:val="000000"/>
                <w:sz w:val="28"/>
                <w:szCs w:val="28"/>
              </w:rPr>
              <w:t>прийняв</w:t>
            </w: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4542"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83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c>
          <w:tcPr>
            <w:tcW w:w="1563" w:type="dxa"/>
          </w:tcPr>
          <w:p w:rsidR="0044678D" w:rsidRPr="00CC685E" w:rsidRDefault="0044678D" w:rsidP="00CF77C8">
            <w:pPr>
              <w:pStyle w:val="12"/>
              <w:pBdr>
                <w:top w:val="nil"/>
                <w:left w:val="nil"/>
                <w:bottom w:val="nil"/>
                <w:right w:val="nil"/>
                <w:between w:val="nil"/>
              </w:pBdr>
              <w:tabs>
                <w:tab w:val="left" w:pos="0"/>
              </w:tabs>
              <w:spacing w:before="60" w:after="60"/>
              <w:ind w:firstLine="567"/>
              <w:jc w:val="center"/>
              <w:rPr>
                <w:color w:val="000000"/>
                <w:sz w:val="22"/>
                <w:szCs w:val="22"/>
              </w:rPr>
            </w:pPr>
          </w:p>
        </w:tc>
      </w:tr>
      <w:tr w:rsidR="0044678D" w:rsidRPr="00CC685E" w:rsidTr="0078043D">
        <w:trPr>
          <w:cantSplit/>
          <w:tblHeader/>
        </w:trPr>
        <w:tc>
          <w:tcPr>
            <w:tcW w:w="1418" w:type="dxa"/>
          </w:tcPr>
          <w:p w:rsidR="0044678D" w:rsidRPr="00CC685E" w:rsidRDefault="0044678D" w:rsidP="00012143">
            <w:pPr>
              <w:pStyle w:val="12"/>
              <w:pBdr>
                <w:top w:val="nil"/>
                <w:left w:val="nil"/>
                <w:bottom w:val="nil"/>
                <w:right w:val="nil"/>
                <w:between w:val="nil"/>
              </w:pBdr>
              <w:tabs>
                <w:tab w:val="left" w:pos="426"/>
              </w:tabs>
              <w:spacing w:before="60" w:after="60"/>
              <w:ind w:firstLine="567"/>
              <w:jc w:val="center"/>
              <w:rPr>
                <w:color w:val="000000"/>
                <w:sz w:val="22"/>
                <w:szCs w:val="22"/>
              </w:rPr>
            </w:pPr>
          </w:p>
        </w:tc>
        <w:tc>
          <w:tcPr>
            <w:tcW w:w="4542" w:type="dxa"/>
          </w:tcPr>
          <w:p w:rsidR="0044678D" w:rsidRPr="00CC685E" w:rsidRDefault="0044678D" w:rsidP="00012143">
            <w:pPr>
              <w:pStyle w:val="12"/>
              <w:pBdr>
                <w:top w:val="nil"/>
                <w:left w:val="nil"/>
                <w:bottom w:val="nil"/>
                <w:right w:val="nil"/>
                <w:between w:val="nil"/>
              </w:pBdr>
              <w:tabs>
                <w:tab w:val="left" w:pos="426"/>
              </w:tabs>
              <w:spacing w:before="60" w:after="60"/>
              <w:ind w:firstLine="567"/>
              <w:jc w:val="center"/>
              <w:rPr>
                <w:color w:val="000000"/>
                <w:sz w:val="22"/>
                <w:szCs w:val="22"/>
              </w:rPr>
            </w:pPr>
          </w:p>
        </w:tc>
        <w:tc>
          <w:tcPr>
            <w:tcW w:w="1833" w:type="dxa"/>
          </w:tcPr>
          <w:p w:rsidR="0044678D" w:rsidRPr="00CC685E" w:rsidRDefault="0044678D" w:rsidP="00012143">
            <w:pPr>
              <w:pStyle w:val="12"/>
              <w:pBdr>
                <w:top w:val="nil"/>
                <w:left w:val="nil"/>
                <w:bottom w:val="nil"/>
                <w:right w:val="nil"/>
                <w:between w:val="nil"/>
              </w:pBdr>
              <w:tabs>
                <w:tab w:val="left" w:pos="426"/>
              </w:tabs>
              <w:spacing w:before="60" w:after="60"/>
              <w:ind w:firstLine="567"/>
              <w:jc w:val="center"/>
              <w:rPr>
                <w:color w:val="000000"/>
                <w:sz w:val="22"/>
                <w:szCs w:val="22"/>
              </w:rPr>
            </w:pPr>
          </w:p>
        </w:tc>
        <w:tc>
          <w:tcPr>
            <w:tcW w:w="1563" w:type="dxa"/>
          </w:tcPr>
          <w:p w:rsidR="0044678D" w:rsidRPr="00CC685E" w:rsidRDefault="0044678D" w:rsidP="00012143">
            <w:pPr>
              <w:pStyle w:val="12"/>
              <w:pBdr>
                <w:top w:val="nil"/>
                <w:left w:val="nil"/>
                <w:bottom w:val="nil"/>
                <w:right w:val="nil"/>
                <w:between w:val="nil"/>
              </w:pBdr>
              <w:tabs>
                <w:tab w:val="left" w:pos="426"/>
              </w:tabs>
              <w:spacing w:before="60" w:after="60"/>
              <w:ind w:firstLine="567"/>
              <w:jc w:val="center"/>
              <w:rPr>
                <w:color w:val="000000"/>
                <w:sz w:val="22"/>
                <w:szCs w:val="22"/>
              </w:rPr>
            </w:pPr>
          </w:p>
        </w:tc>
      </w:tr>
    </w:tbl>
    <w:p w:rsidR="0044678D" w:rsidRPr="00CC685E" w:rsidRDefault="0044678D" w:rsidP="00012143">
      <w:pPr>
        <w:pStyle w:val="12"/>
        <w:pBdr>
          <w:top w:val="nil"/>
          <w:left w:val="nil"/>
          <w:bottom w:val="nil"/>
          <w:right w:val="nil"/>
          <w:between w:val="nil"/>
        </w:pBdr>
        <w:tabs>
          <w:tab w:val="left" w:pos="426"/>
        </w:tabs>
        <w:ind w:firstLine="567"/>
        <w:jc w:val="center"/>
        <w:rPr>
          <w:color w:val="000000"/>
          <w:sz w:val="26"/>
          <w:szCs w:val="26"/>
        </w:rPr>
      </w:pP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28"/>
          <w:szCs w:val="28"/>
        </w:rPr>
      </w:pPr>
      <w:r w:rsidRPr="00CC685E">
        <w:rPr>
          <w:color w:val="000000"/>
          <w:sz w:val="28"/>
          <w:szCs w:val="28"/>
        </w:rPr>
        <w:t>7. Дата видачі завдання__</w:t>
      </w:r>
      <w:r w:rsidRPr="00CC685E">
        <w:rPr>
          <w:color w:val="000000"/>
          <w:sz w:val="28"/>
          <w:szCs w:val="28"/>
          <w:u w:val="single"/>
        </w:rPr>
        <w:t>27.02.2023р.</w:t>
      </w:r>
      <w:r w:rsidRPr="00CC685E">
        <w:rPr>
          <w:color w:val="000000"/>
          <w:sz w:val="28"/>
          <w:szCs w:val="28"/>
        </w:rPr>
        <w:t>______</w:t>
      </w:r>
      <w:r w:rsidR="00CC685E" w:rsidRPr="00CC685E">
        <w:rPr>
          <w:color w:val="000000"/>
          <w:sz w:val="28"/>
          <w:szCs w:val="28"/>
        </w:rPr>
        <w:t>_________________</w:t>
      </w:r>
    </w:p>
    <w:p w:rsidR="0044678D" w:rsidRPr="00CC685E" w:rsidRDefault="0044678D" w:rsidP="00012143">
      <w:pPr>
        <w:pStyle w:val="12"/>
        <w:keepNext/>
        <w:pBdr>
          <w:top w:val="nil"/>
          <w:left w:val="nil"/>
          <w:bottom w:val="nil"/>
          <w:right w:val="nil"/>
          <w:between w:val="nil"/>
        </w:pBdr>
        <w:tabs>
          <w:tab w:val="left" w:pos="426"/>
        </w:tabs>
        <w:ind w:firstLine="567"/>
        <w:jc w:val="center"/>
        <w:rPr>
          <w:b/>
          <w:color w:val="000000"/>
          <w:sz w:val="36"/>
          <w:szCs w:val="36"/>
        </w:rPr>
      </w:pPr>
    </w:p>
    <w:p w:rsidR="0044678D" w:rsidRPr="00CC685E" w:rsidRDefault="0044678D" w:rsidP="00012143">
      <w:pPr>
        <w:pStyle w:val="12"/>
        <w:keepNext/>
        <w:pBdr>
          <w:top w:val="nil"/>
          <w:left w:val="nil"/>
          <w:bottom w:val="nil"/>
          <w:right w:val="nil"/>
          <w:between w:val="nil"/>
        </w:pBdr>
        <w:tabs>
          <w:tab w:val="left" w:pos="426"/>
        </w:tabs>
        <w:ind w:firstLine="567"/>
        <w:jc w:val="center"/>
        <w:rPr>
          <w:b/>
          <w:color w:val="000000"/>
          <w:sz w:val="28"/>
          <w:szCs w:val="28"/>
        </w:rPr>
      </w:pPr>
      <w:r w:rsidRPr="00CC685E">
        <w:rPr>
          <w:b/>
          <w:color w:val="000000"/>
          <w:sz w:val="28"/>
          <w:szCs w:val="28"/>
        </w:rPr>
        <w:t>КАЛЕНДАРНИЙ ПЛАН</w:t>
      </w:r>
    </w:p>
    <w:p w:rsidR="0044678D" w:rsidRPr="00CC685E" w:rsidRDefault="0044678D" w:rsidP="00012143">
      <w:pPr>
        <w:pStyle w:val="12"/>
        <w:pBdr>
          <w:top w:val="nil"/>
          <w:left w:val="nil"/>
          <w:bottom w:val="nil"/>
          <w:right w:val="nil"/>
          <w:between w:val="nil"/>
        </w:pBdr>
        <w:tabs>
          <w:tab w:val="left" w:pos="426"/>
        </w:tabs>
        <w:ind w:firstLine="567"/>
        <w:rPr>
          <w:color w:val="000000"/>
        </w:rPr>
      </w:pPr>
    </w:p>
    <w:tbl>
      <w:tblPr>
        <w:tblW w:w="9499"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8"/>
        <w:gridCol w:w="5103"/>
        <w:gridCol w:w="1984"/>
        <w:gridCol w:w="1844"/>
      </w:tblGrid>
      <w:tr w:rsidR="0044678D" w:rsidRPr="00CC685E" w:rsidTr="0078043D">
        <w:trPr>
          <w:cantSplit/>
          <w:trHeight w:val="460"/>
          <w:tblHeader/>
        </w:trPr>
        <w:tc>
          <w:tcPr>
            <w:tcW w:w="568" w:type="dxa"/>
            <w:vAlign w:val="center"/>
          </w:tcPr>
          <w:p w:rsidR="0044678D" w:rsidRPr="00CC685E" w:rsidRDefault="0044678D" w:rsidP="0078043D">
            <w:pPr>
              <w:pStyle w:val="12"/>
              <w:pBdr>
                <w:top w:val="nil"/>
                <w:left w:val="nil"/>
                <w:bottom w:val="nil"/>
                <w:right w:val="nil"/>
                <w:between w:val="nil"/>
              </w:pBdr>
              <w:jc w:val="center"/>
              <w:rPr>
                <w:rFonts w:eastAsia="Arial"/>
                <w:color w:val="000000"/>
                <w:sz w:val="28"/>
                <w:szCs w:val="28"/>
              </w:rPr>
            </w:pPr>
            <w:r w:rsidRPr="00CC685E">
              <w:rPr>
                <w:rFonts w:eastAsia="Arial"/>
                <w:color w:val="000000"/>
                <w:sz w:val="28"/>
                <w:szCs w:val="28"/>
              </w:rPr>
              <w:t>№</w:t>
            </w:r>
          </w:p>
          <w:p w:rsidR="0044678D" w:rsidRPr="00CC685E" w:rsidRDefault="0044678D" w:rsidP="0078043D">
            <w:pPr>
              <w:pStyle w:val="12"/>
              <w:pBdr>
                <w:top w:val="nil"/>
                <w:left w:val="nil"/>
                <w:bottom w:val="nil"/>
                <w:right w:val="nil"/>
                <w:between w:val="nil"/>
              </w:pBdr>
              <w:jc w:val="center"/>
              <w:rPr>
                <w:rFonts w:eastAsia="Arial"/>
                <w:color w:val="000000"/>
                <w:sz w:val="28"/>
                <w:szCs w:val="28"/>
              </w:rPr>
            </w:pPr>
            <w:r w:rsidRPr="00CC685E">
              <w:rPr>
                <w:rFonts w:eastAsia="Arial"/>
                <w:color w:val="000000"/>
                <w:sz w:val="28"/>
                <w:szCs w:val="28"/>
              </w:rPr>
              <w:t>з/п</w:t>
            </w:r>
          </w:p>
        </w:tc>
        <w:tc>
          <w:tcPr>
            <w:tcW w:w="5103" w:type="dxa"/>
            <w:vAlign w:val="center"/>
          </w:tcPr>
          <w:p w:rsidR="0044678D" w:rsidRPr="00CC685E" w:rsidRDefault="0044678D" w:rsidP="0078043D">
            <w:pPr>
              <w:pStyle w:val="12"/>
              <w:pBdr>
                <w:top w:val="nil"/>
                <w:left w:val="nil"/>
                <w:bottom w:val="nil"/>
                <w:right w:val="nil"/>
                <w:between w:val="nil"/>
              </w:pBdr>
              <w:tabs>
                <w:tab w:val="left" w:pos="426"/>
              </w:tabs>
              <w:jc w:val="center"/>
              <w:rPr>
                <w:rFonts w:eastAsia="Arial"/>
                <w:color w:val="000000"/>
                <w:sz w:val="28"/>
                <w:szCs w:val="28"/>
              </w:rPr>
            </w:pPr>
            <w:r w:rsidRPr="00CC685E">
              <w:rPr>
                <w:rFonts w:eastAsia="Arial"/>
                <w:color w:val="000000"/>
                <w:sz w:val="28"/>
                <w:szCs w:val="28"/>
              </w:rPr>
              <w:t>Назва етапів бакалаврської</w:t>
            </w:r>
          </w:p>
          <w:p w:rsidR="0044678D" w:rsidRPr="00CC685E" w:rsidRDefault="0044678D" w:rsidP="0078043D">
            <w:pPr>
              <w:pStyle w:val="12"/>
              <w:pBdr>
                <w:top w:val="nil"/>
                <w:left w:val="nil"/>
                <w:bottom w:val="nil"/>
                <w:right w:val="nil"/>
                <w:between w:val="nil"/>
              </w:pBdr>
              <w:tabs>
                <w:tab w:val="left" w:pos="426"/>
              </w:tabs>
              <w:jc w:val="center"/>
              <w:rPr>
                <w:rFonts w:eastAsia="Arial"/>
                <w:color w:val="000000"/>
                <w:sz w:val="28"/>
                <w:szCs w:val="28"/>
              </w:rPr>
            </w:pPr>
            <w:r w:rsidRPr="00CC685E">
              <w:rPr>
                <w:color w:val="000000"/>
                <w:sz w:val="28"/>
                <w:szCs w:val="28"/>
              </w:rPr>
              <w:t xml:space="preserve">роботи </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jc w:val="center"/>
              <w:rPr>
                <w:rFonts w:eastAsia="Arial"/>
                <w:color w:val="000000"/>
                <w:sz w:val="28"/>
                <w:szCs w:val="28"/>
              </w:rPr>
            </w:pPr>
            <w:r w:rsidRPr="00CC685E">
              <w:rPr>
                <w:rFonts w:eastAsia="Arial"/>
                <w:color w:val="000000"/>
                <w:sz w:val="28"/>
                <w:szCs w:val="28"/>
              </w:rPr>
              <w:t xml:space="preserve">Термін  виконання етапів </w:t>
            </w:r>
            <w:r w:rsidRPr="00CC685E">
              <w:rPr>
                <w:color w:val="000000"/>
                <w:sz w:val="28"/>
                <w:szCs w:val="28"/>
              </w:rPr>
              <w:t xml:space="preserve">роботи </w:t>
            </w:r>
          </w:p>
        </w:tc>
        <w:tc>
          <w:tcPr>
            <w:tcW w:w="1844" w:type="dxa"/>
            <w:tcBorders>
              <w:bottom w:val="single" w:sz="4" w:space="0" w:color="000000"/>
            </w:tcBorders>
            <w:vAlign w:val="center"/>
          </w:tcPr>
          <w:p w:rsidR="0044678D" w:rsidRPr="00CC685E" w:rsidRDefault="0044678D" w:rsidP="0078043D">
            <w:pPr>
              <w:pStyle w:val="12"/>
              <w:keepNext/>
              <w:pBdr>
                <w:top w:val="nil"/>
                <w:left w:val="nil"/>
                <w:bottom w:val="nil"/>
                <w:right w:val="nil"/>
                <w:between w:val="nil"/>
              </w:pBdr>
              <w:tabs>
                <w:tab w:val="left" w:pos="426"/>
              </w:tabs>
              <w:rPr>
                <w:rFonts w:eastAsia="Arial"/>
                <w:color w:val="000000"/>
                <w:sz w:val="28"/>
                <w:szCs w:val="28"/>
              </w:rPr>
            </w:pPr>
            <w:r w:rsidRPr="00CC685E">
              <w:rPr>
                <w:rFonts w:eastAsia="Arial"/>
                <w:color w:val="000000"/>
                <w:sz w:val="28"/>
                <w:szCs w:val="28"/>
              </w:rPr>
              <w:t>Примітка</w:t>
            </w:r>
          </w:p>
        </w:tc>
      </w:tr>
      <w:tr w:rsidR="0044678D" w:rsidRPr="00CC685E" w:rsidTr="0078043D">
        <w:trPr>
          <w:cantSplit/>
          <w:tblHeader/>
        </w:trPr>
        <w:tc>
          <w:tcPr>
            <w:tcW w:w="568" w:type="dxa"/>
            <w:vAlign w:val="center"/>
          </w:tcPr>
          <w:p w:rsidR="0044678D" w:rsidRPr="00CC685E" w:rsidRDefault="0044678D" w:rsidP="0078043D">
            <w:pPr>
              <w:pStyle w:val="12"/>
              <w:pBdr>
                <w:top w:val="nil"/>
                <w:left w:val="nil"/>
                <w:bottom w:val="nil"/>
                <w:right w:val="nil"/>
                <w:between w:val="nil"/>
              </w:pBdr>
              <w:spacing w:before="60" w:after="60"/>
              <w:jc w:val="center"/>
              <w:rPr>
                <w:i/>
                <w:color w:val="000000"/>
                <w:sz w:val="28"/>
                <w:szCs w:val="28"/>
              </w:rPr>
            </w:pPr>
            <w:r w:rsidRPr="00CC685E">
              <w:rPr>
                <w:i/>
                <w:color w:val="000000"/>
                <w:sz w:val="28"/>
                <w:szCs w:val="28"/>
              </w:rPr>
              <w:t>1</w:t>
            </w:r>
          </w:p>
        </w:tc>
        <w:tc>
          <w:tcPr>
            <w:tcW w:w="5103" w:type="dxa"/>
            <w:vAlign w:val="center"/>
          </w:tcPr>
          <w:p w:rsidR="0044678D" w:rsidRPr="00CC685E" w:rsidRDefault="0044678D" w:rsidP="0078043D">
            <w:pPr>
              <w:tabs>
                <w:tab w:val="left" w:pos="426"/>
              </w:tabs>
              <w:jc w:val="both"/>
              <w:outlineLvl w:val="7"/>
              <w:rPr>
                <w:bCs/>
                <w:iCs/>
                <w:sz w:val="28"/>
                <w:szCs w:val="28"/>
              </w:rPr>
            </w:pPr>
            <w:r w:rsidRPr="00CC685E">
              <w:rPr>
                <w:bCs/>
                <w:iCs/>
                <w:sz w:val="28"/>
                <w:szCs w:val="28"/>
              </w:rPr>
              <w:t>Збір матеріалів</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10.03.23</w:t>
            </w: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44678D" w:rsidRPr="00CC685E" w:rsidTr="0078043D">
        <w:trPr>
          <w:cantSplit/>
          <w:tblHeader/>
        </w:trPr>
        <w:tc>
          <w:tcPr>
            <w:tcW w:w="568" w:type="dxa"/>
            <w:vAlign w:val="center"/>
          </w:tcPr>
          <w:p w:rsidR="0044678D" w:rsidRPr="00CC685E" w:rsidRDefault="0044678D" w:rsidP="0078043D">
            <w:pPr>
              <w:pStyle w:val="12"/>
              <w:pBdr>
                <w:top w:val="nil"/>
                <w:left w:val="nil"/>
                <w:bottom w:val="nil"/>
                <w:right w:val="nil"/>
                <w:between w:val="nil"/>
              </w:pBdr>
              <w:spacing w:before="60" w:after="60"/>
              <w:jc w:val="center"/>
              <w:rPr>
                <w:i/>
                <w:color w:val="000000"/>
                <w:sz w:val="28"/>
                <w:szCs w:val="28"/>
              </w:rPr>
            </w:pPr>
            <w:r w:rsidRPr="00CC685E">
              <w:rPr>
                <w:i/>
                <w:color w:val="000000"/>
                <w:sz w:val="28"/>
                <w:szCs w:val="28"/>
              </w:rPr>
              <w:t>2</w:t>
            </w:r>
          </w:p>
        </w:tc>
        <w:tc>
          <w:tcPr>
            <w:tcW w:w="5103" w:type="dxa"/>
            <w:vAlign w:val="center"/>
          </w:tcPr>
          <w:p w:rsidR="0044678D" w:rsidRPr="00CC685E" w:rsidRDefault="0044678D" w:rsidP="0078043D">
            <w:pPr>
              <w:tabs>
                <w:tab w:val="left" w:pos="426"/>
              </w:tabs>
              <w:jc w:val="both"/>
              <w:rPr>
                <w:bCs/>
                <w:sz w:val="28"/>
                <w:szCs w:val="28"/>
              </w:rPr>
            </w:pPr>
            <w:r w:rsidRPr="00CC685E">
              <w:rPr>
                <w:bCs/>
                <w:sz w:val="28"/>
                <w:szCs w:val="28"/>
              </w:rPr>
              <w:t>Складання плану. Формулювання вступу</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12.03.23</w:t>
            </w: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44678D" w:rsidRPr="00CC685E" w:rsidTr="0078043D">
        <w:trPr>
          <w:cantSplit/>
          <w:tblHeader/>
        </w:trPr>
        <w:tc>
          <w:tcPr>
            <w:tcW w:w="568" w:type="dxa"/>
            <w:vAlign w:val="center"/>
          </w:tcPr>
          <w:p w:rsidR="0044678D" w:rsidRPr="00CC685E" w:rsidRDefault="0044678D" w:rsidP="0078043D">
            <w:pPr>
              <w:pStyle w:val="12"/>
              <w:pBdr>
                <w:top w:val="nil"/>
                <w:left w:val="nil"/>
                <w:bottom w:val="nil"/>
                <w:right w:val="nil"/>
                <w:between w:val="nil"/>
              </w:pBdr>
              <w:spacing w:before="60" w:after="60"/>
              <w:jc w:val="center"/>
              <w:rPr>
                <w:i/>
                <w:color w:val="000000"/>
                <w:sz w:val="28"/>
                <w:szCs w:val="28"/>
              </w:rPr>
            </w:pPr>
            <w:r w:rsidRPr="00CC685E">
              <w:rPr>
                <w:i/>
                <w:color w:val="000000"/>
                <w:sz w:val="28"/>
                <w:szCs w:val="28"/>
              </w:rPr>
              <w:t>3</w:t>
            </w:r>
          </w:p>
        </w:tc>
        <w:tc>
          <w:tcPr>
            <w:tcW w:w="5103" w:type="dxa"/>
            <w:vAlign w:val="center"/>
          </w:tcPr>
          <w:p w:rsidR="0044678D" w:rsidRPr="00CC685E" w:rsidRDefault="0044678D" w:rsidP="0002514F">
            <w:pPr>
              <w:pStyle w:val="12"/>
              <w:pBdr>
                <w:top w:val="nil"/>
                <w:left w:val="nil"/>
                <w:bottom w:val="nil"/>
                <w:right w:val="nil"/>
                <w:between w:val="nil"/>
              </w:pBdr>
              <w:tabs>
                <w:tab w:val="left" w:pos="426"/>
              </w:tabs>
              <w:spacing w:before="60" w:after="60"/>
              <w:jc w:val="both"/>
              <w:rPr>
                <w:color w:val="000000"/>
                <w:sz w:val="28"/>
                <w:szCs w:val="28"/>
              </w:rPr>
            </w:pPr>
            <w:r w:rsidRPr="00CC685E">
              <w:rPr>
                <w:color w:val="000000"/>
                <w:sz w:val="28"/>
                <w:szCs w:val="28"/>
              </w:rPr>
              <w:t xml:space="preserve">Розділ </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15.03.23 – 05.05.23</w:t>
            </w: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44678D" w:rsidRPr="00CC685E" w:rsidTr="0078043D">
        <w:trPr>
          <w:cantSplit/>
          <w:tblHeader/>
        </w:trPr>
        <w:tc>
          <w:tcPr>
            <w:tcW w:w="568" w:type="dxa"/>
            <w:vAlign w:val="center"/>
          </w:tcPr>
          <w:p w:rsidR="0044678D" w:rsidRPr="00CC685E" w:rsidRDefault="0044678D" w:rsidP="0078043D">
            <w:pPr>
              <w:pStyle w:val="12"/>
              <w:pBdr>
                <w:top w:val="nil"/>
                <w:left w:val="nil"/>
                <w:bottom w:val="nil"/>
                <w:right w:val="nil"/>
                <w:between w:val="nil"/>
              </w:pBdr>
              <w:spacing w:before="60" w:after="60"/>
              <w:jc w:val="center"/>
              <w:rPr>
                <w:i/>
                <w:color w:val="000000"/>
                <w:sz w:val="28"/>
                <w:szCs w:val="28"/>
              </w:rPr>
            </w:pPr>
            <w:r w:rsidRPr="00CC685E">
              <w:rPr>
                <w:i/>
                <w:color w:val="000000"/>
                <w:sz w:val="28"/>
                <w:szCs w:val="28"/>
              </w:rPr>
              <w:t>4</w:t>
            </w:r>
          </w:p>
        </w:tc>
        <w:tc>
          <w:tcPr>
            <w:tcW w:w="5103" w:type="dxa"/>
            <w:vAlign w:val="center"/>
          </w:tcPr>
          <w:p w:rsidR="0044678D" w:rsidRPr="00CC685E" w:rsidRDefault="0044678D" w:rsidP="0002514F">
            <w:pPr>
              <w:pStyle w:val="12"/>
              <w:pBdr>
                <w:top w:val="nil"/>
                <w:left w:val="nil"/>
                <w:bottom w:val="nil"/>
                <w:right w:val="nil"/>
                <w:between w:val="nil"/>
              </w:pBdr>
              <w:tabs>
                <w:tab w:val="left" w:pos="426"/>
              </w:tabs>
              <w:spacing w:before="60" w:after="60"/>
              <w:jc w:val="both"/>
              <w:rPr>
                <w:color w:val="000000"/>
                <w:sz w:val="28"/>
                <w:szCs w:val="28"/>
              </w:rPr>
            </w:pPr>
            <w:r w:rsidRPr="00CC685E">
              <w:rPr>
                <w:color w:val="000000"/>
                <w:sz w:val="28"/>
                <w:szCs w:val="28"/>
              </w:rPr>
              <w:t xml:space="preserve">Розділ 2 </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10.05.23 –  09.06.23</w:t>
            </w: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44678D" w:rsidRPr="00CC685E" w:rsidTr="0078043D">
        <w:trPr>
          <w:cantSplit/>
          <w:tblHeader/>
        </w:trPr>
        <w:tc>
          <w:tcPr>
            <w:tcW w:w="568" w:type="dxa"/>
            <w:vAlign w:val="center"/>
          </w:tcPr>
          <w:p w:rsidR="0044678D" w:rsidRPr="00CC685E" w:rsidRDefault="0044678D" w:rsidP="0078043D">
            <w:pPr>
              <w:pStyle w:val="12"/>
              <w:pBdr>
                <w:top w:val="nil"/>
                <w:left w:val="nil"/>
                <w:bottom w:val="nil"/>
                <w:right w:val="nil"/>
                <w:between w:val="nil"/>
              </w:pBdr>
              <w:spacing w:before="60" w:after="60"/>
              <w:jc w:val="center"/>
              <w:rPr>
                <w:i/>
                <w:color w:val="000000"/>
                <w:sz w:val="28"/>
                <w:szCs w:val="28"/>
              </w:rPr>
            </w:pPr>
            <w:r w:rsidRPr="00CC685E">
              <w:rPr>
                <w:i/>
                <w:color w:val="000000"/>
                <w:sz w:val="28"/>
                <w:szCs w:val="28"/>
              </w:rPr>
              <w:t>5</w:t>
            </w:r>
          </w:p>
        </w:tc>
        <w:tc>
          <w:tcPr>
            <w:tcW w:w="5103" w:type="dxa"/>
            <w:vAlign w:val="center"/>
          </w:tcPr>
          <w:p w:rsidR="0044678D" w:rsidRPr="00CC685E" w:rsidRDefault="00F4495B" w:rsidP="0078043D">
            <w:pPr>
              <w:pStyle w:val="12"/>
              <w:pBdr>
                <w:top w:val="nil"/>
                <w:left w:val="nil"/>
                <w:bottom w:val="nil"/>
                <w:right w:val="nil"/>
                <w:between w:val="nil"/>
              </w:pBdr>
              <w:tabs>
                <w:tab w:val="left" w:pos="426"/>
              </w:tabs>
              <w:spacing w:before="60" w:after="60"/>
              <w:jc w:val="both"/>
              <w:rPr>
                <w:color w:val="000000"/>
                <w:sz w:val="28"/>
                <w:szCs w:val="28"/>
              </w:rPr>
            </w:pPr>
            <w:r w:rsidRPr="00CC685E">
              <w:rPr>
                <w:color w:val="000000"/>
                <w:sz w:val="28"/>
                <w:szCs w:val="28"/>
              </w:rPr>
              <w:t>Розділ 3</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 xml:space="preserve">10.06.23 – </w:t>
            </w:r>
          </w:p>
          <w:p w:rsidR="0044678D" w:rsidRPr="00CC685E" w:rsidRDefault="0044678D" w:rsidP="0078043D">
            <w:pPr>
              <w:pStyle w:val="12"/>
              <w:pBdr>
                <w:top w:val="nil"/>
                <w:left w:val="nil"/>
                <w:bottom w:val="nil"/>
                <w:right w:val="nil"/>
                <w:between w:val="nil"/>
              </w:pBdr>
              <w:tabs>
                <w:tab w:val="left" w:pos="426"/>
              </w:tabs>
              <w:spacing w:before="60" w:after="60"/>
              <w:jc w:val="center"/>
              <w:rPr>
                <w:i/>
                <w:color w:val="000000"/>
                <w:sz w:val="28"/>
                <w:szCs w:val="28"/>
              </w:rPr>
            </w:pPr>
            <w:r w:rsidRPr="00CC685E">
              <w:rPr>
                <w:i/>
                <w:color w:val="000000"/>
                <w:sz w:val="28"/>
                <w:szCs w:val="28"/>
              </w:rPr>
              <w:t>13.06. 23</w:t>
            </w: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44678D" w:rsidRPr="00CC685E" w:rsidTr="0078043D">
        <w:trPr>
          <w:cantSplit/>
          <w:tblHeader/>
        </w:trPr>
        <w:tc>
          <w:tcPr>
            <w:tcW w:w="568" w:type="dxa"/>
            <w:vAlign w:val="center"/>
          </w:tcPr>
          <w:p w:rsidR="0044678D" w:rsidRPr="00CC685E" w:rsidRDefault="00F4495B" w:rsidP="0078043D">
            <w:pPr>
              <w:pStyle w:val="12"/>
              <w:pBdr>
                <w:top w:val="nil"/>
                <w:left w:val="nil"/>
                <w:bottom w:val="nil"/>
                <w:right w:val="nil"/>
                <w:between w:val="nil"/>
              </w:pBdr>
              <w:spacing w:before="60" w:after="60"/>
              <w:jc w:val="center"/>
              <w:rPr>
                <w:color w:val="000000"/>
                <w:sz w:val="28"/>
                <w:szCs w:val="28"/>
              </w:rPr>
            </w:pPr>
            <w:r w:rsidRPr="00CC685E">
              <w:rPr>
                <w:color w:val="000000"/>
                <w:sz w:val="28"/>
                <w:szCs w:val="28"/>
              </w:rPr>
              <w:t>6</w:t>
            </w:r>
          </w:p>
        </w:tc>
        <w:tc>
          <w:tcPr>
            <w:tcW w:w="5103" w:type="dxa"/>
            <w:vAlign w:val="center"/>
          </w:tcPr>
          <w:p w:rsidR="0044678D" w:rsidRPr="00CC685E" w:rsidRDefault="00F4495B" w:rsidP="0078043D">
            <w:pPr>
              <w:pStyle w:val="12"/>
              <w:pBdr>
                <w:top w:val="nil"/>
                <w:left w:val="nil"/>
                <w:bottom w:val="nil"/>
                <w:right w:val="nil"/>
                <w:between w:val="nil"/>
              </w:pBdr>
              <w:tabs>
                <w:tab w:val="left" w:pos="426"/>
              </w:tabs>
              <w:spacing w:before="60" w:after="60"/>
              <w:jc w:val="both"/>
              <w:rPr>
                <w:color w:val="000000"/>
                <w:sz w:val="28"/>
                <w:szCs w:val="28"/>
              </w:rPr>
            </w:pPr>
            <w:r w:rsidRPr="00CC685E">
              <w:rPr>
                <w:color w:val="000000"/>
                <w:sz w:val="28"/>
                <w:szCs w:val="28"/>
              </w:rPr>
              <w:t>Розділ 4</w:t>
            </w:r>
          </w:p>
        </w:tc>
        <w:tc>
          <w:tcPr>
            <w:tcW w:w="1984" w:type="dxa"/>
            <w:vAlign w:val="center"/>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c>
          <w:tcPr>
            <w:tcW w:w="1844" w:type="dxa"/>
          </w:tcPr>
          <w:p w:rsidR="0044678D" w:rsidRPr="00CC685E" w:rsidRDefault="0044678D" w:rsidP="0078043D">
            <w:pPr>
              <w:pStyle w:val="12"/>
              <w:pBdr>
                <w:top w:val="nil"/>
                <w:left w:val="nil"/>
                <w:bottom w:val="nil"/>
                <w:right w:val="nil"/>
                <w:between w:val="nil"/>
              </w:pBdr>
              <w:tabs>
                <w:tab w:val="left" w:pos="426"/>
              </w:tabs>
              <w:spacing w:before="60" w:after="60"/>
              <w:jc w:val="center"/>
              <w:rPr>
                <w:color w:val="000000"/>
                <w:sz w:val="28"/>
                <w:szCs w:val="28"/>
              </w:rPr>
            </w:pPr>
          </w:p>
        </w:tc>
      </w:tr>
      <w:tr w:rsidR="00F4495B" w:rsidRPr="00CC685E" w:rsidTr="0078043D">
        <w:trPr>
          <w:cantSplit/>
          <w:tblHeader/>
        </w:trPr>
        <w:tc>
          <w:tcPr>
            <w:tcW w:w="568" w:type="dxa"/>
            <w:vAlign w:val="center"/>
          </w:tcPr>
          <w:p w:rsidR="00F4495B" w:rsidRPr="00CC685E" w:rsidRDefault="00F4495B" w:rsidP="0078043D">
            <w:pPr>
              <w:pStyle w:val="12"/>
              <w:pBdr>
                <w:top w:val="nil"/>
                <w:left w:val="nil"/>
                <w:bottom w:val="nil"/>
                <w:right w:val="nil"/>
                <w:between w:val="nil"/>
              </w:pBdr>
              <w:spacing w:before="60" w:after="60"/>
              <w:jc w:val="center"/>
              <w:rPr>
                <w:color w:val="000000"/>
                <w:sz w:val="28"/>
                <w:szCs w:val="28"/>
              </w:rPr>
            </w:pPr>
            <w:r w:rsidRPr="00CC685E">
              <w:rPr>
                <w:color w:val="000000"/>
                <w:sz w:val="28"/>
                <w:szCs w:val="28"/>
              </w:rPr>
              <w:t>7</w:t>
            </w:r>
          </w:p>
        </w:tc>
        <w:tc>
          <w:tcPr>
            <w:tcW w:w="5103" w:type="dxa"/>
            <w:vAlign w:val="center"/>
          </w:tcPr>
          <w:p w:rsidR="00F4495B" w:rsidRPr="00CC685E" w:rsidRDefault="00F4495B" w:rsidP="0078043D">
            <w:pPr>
              <w:pStyle w:val="12"/>
              <w:pBdr>
                <w:top w:val="nil"/>
                <w:left w:val="nil"/>
                <w:bottom w:val="nil"/>
                <w:right w:val="nil"/>
                <w:between w:val="nil"/>
              </w:pBdr>
              <w:tabs>
                <w:tab w:val="left" w:pos="426"/>
              </w:tabs>
              <w:spacing w:before="60" w:after="60"/>
              <w:jc w:val="both"/>
              <w:rPr>
                <w:color w:val="000000"/>
                <w:sz w:val="28"/>
                <w:szCs w:val="28"/>
              </w:rPr>
            </w:pPr>
            <w:r w:rsidRPr="00CC685E">
              <w:rPr>
                <w:color w:val="000000"/>
                <w:sz w:val="28"/>
                <w:szCs w:val="28"/>
              </w:rPr>
              <w:t>Формулювання висновків. Оформлення пояснювальної записки</w:t>
            </w:r>
          </w:p>
        </w:tc>
        <w:tc>
          <w:tcPr>
            <w:tcW w:w="1984" w:type="dxa"/>
            <w:vAlign w:val="center"/>
          </w:tcPr>
          <w:p w:rsidR="00F4495B" w:rsidRPr="00CC685E" w:rsidRDefault="00F4495B" w:rsidP="0078043D">
            <w:pPr>
              <w:pStyle w:val="12"/>
              <w:pBdr>
                <w:top w:val="nil"/>
                <w:left w:val="nil"/>
                <w:bottom w:val="nil"/>
                <w:right w:val="nil"/>
                <w:between w:val="nil"/>
              </w:pBdr>
              <w:tabs>
                <w:tab w:val="left" w:pos="426"/>
              </w:tabs>
              <w:spacing w:before="60" w:after="60"/>
              <w:jc w:val="center"/>
              <w:rPr>
                <w:color w:val="000000"/>
                <w:sz w:val="28"/>
                <w:szCs w:val="28"/>
              </w:rPr>
            </w:pPr>
          </w:p>
        </w:tc>
        <w:tc>
          <w:tcPr>
            <w:tcW w:w="1844" w:type="dxa"/>
          </w:tcPr>
          <w:p w:rsidR="00F4495B" w:rsidRPr="00CC685E" w:rsidRDefault="00F4495B" w:rsidP="0078043D">
            <w:pPr>
              <w:pStyle w:val="12"/>
              <w:pBdr>
                <w:top w:val="nil"/>
                <w:left w:val="nil"/>
                <w:bottom w:val="nil"/>
                <w:right w:val="nil"/>
                <w:between w:val="nil"/>
              </w:pBdr>
              <w:tabs>
                <w:tab w:val="left" w:pos="426"/>
              </w:tabs>
              <w:spacing w:before="60" w:after="60"/>
              <w:jc w:val="center"/>
              <w:rPr>
                <w:color w:val="000000"/>
                <w:sz w:val="28"/>
                <w:szCs w:val="28"/>
              </w:rPr>
            </w:pPr>
          </w:p>
        </w:tc>
      </w:tr>
    </w:tbl>
    <w:p w:rsidR="0044678D" w:rsidRPr="00CC685E" w:rsidRDefault="0044678D" w:rsidP="00012143">
      <w:pPr>
        <w:pStyle w:val="12"/>
        <w:pBdr>
          <w:top w:val="nil"/>
          <w:left w:val="nil"/>
          <w:bottom w:val="nil"/>
          <w:right w:val="nil"/>
          <w:between w:val="nil"/>
        </w:pBdr>
        <w:tabs>
          <w:tab w:val="left" w:pos="426"/>
        </w:tabs>
        <w:ind w:firstLine="567"/>
        <w:jc w:val="center"/>
        <w:rPr>
          <w:color w:val="000000"/>
        </w:rPr>
      </w:pPr>
    </w:p>
    <w:p w:rsidR="0044678D" w:rsidRPr="00CC685E" w:rsidRDefault="0044678D" w:rsidP="00012143">
      <w:pPr>
        <w:pStyle w:val="12"/>
        <w:pBdr>
          <w:top w:val="nil"/>
          <w:left w:val="nil"/>
          <w:bottom w:val="nil"/>
          <w:right w:val="nil"/>
          <w:between w:val="nil"/>
        </w:pBdr>
        <w:tabs>
          <w:tab w:val="left" w:pos="426"/>
        </w:tabs>
        <w:ind w:firstLine="567"/>
        <w:jc w:val="center"/>
        <w:rPr>
          <w:color w:val="000000"/>
        </w:rPr>
      </w:pPr>
    </w:p>
    <w:p w:rsidR="00F4495B" w:rsidRPr="00CC685E" w:rsidRDefault="00F4495B" w:rsidP="00012143">
      <w:pPr>
        <w:pStyle w:val="12"/>
        <w:pBdr>
          <w:top w:val="nil"/>
          <w:left w:val="nil"/>
          <w:bottom w:val="nil"/>
          <w:right w:val="nil"/>
          <w:between w:val="nil"/>
        </w:pBdr>
        <w:tabs>
          <w:tab w:val="left" w:pos="426"/>
        </w:tabs>
        <w:ind w:firstLine="567"/>
        <w:jc w:val="center"/>
        <w:rPr>
          <w:color w:val="000000"/>
        </w:rPr>
      </w:pPr>
    </w:p>
    <w:p w:rsidR="00F4495B" w:rsidRPr="00CC685E" w:rsidRDefault="00F4495B" w:rsidP="00012143">
      <w:pPr>
        <w:pStyle w:val="12"/>
        <w:pBdr>
          <w:top w:val="nil"/>
          <w:left w:val="nil"/>
          <w:bottom w:val="nil"/>
          <w:right w:val="nil"/>
          <w:between w:val="nil"/>
        </w:pBdr>
        <w:tabs>
          <w:tab w:val="left" w:pos="426"/>
        </w:tabs>
        <w:ind w:firstLine="567"/>
        <w:jc w:val="center"/>
        <w:rPr>
          <w:color w:val="000000"/>
        </w:rPr>
      </w:pP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28"/>
          <w:szCs w:val="28"/>
        </w:rPr>
      </w:pPr>
      <w:r w:rsidRPr="00CC685E">
        <w:rPr>
          <w:b/>
          <w:color w:val="000000"/>
          <w:sz w:val="26"/>
          <w:szCs w:val="26"/>
        </w:rPr>
        <w:t xml:space="preserve">                                    </w:t>
      </w:r>
      <w:r w:rsidRPr="00CC685E">
        <w:rPr>
          <w:b/>
          <w:color w:val="000000"/>
          <w:sz w:val="26"/>
          <w:szCs w:val="26"/>
        </w:rPr>
        <w:tab/>
        <w:t xml:space="preserve">                    </w:t>
      </w:r>
      <w:r w:rsidRPr="00CC685E">
        <w:rPr>
          <w:b/>
          <w:color w:val="000000"/>
          <w:sz w:val="28"/>
          <w:szCs w:val="28"/>
        </w:rPr>
        <w:t xml:space="preserve">Студент    </w:t>
      </w:r>
      <w:r w:rsidRPr="00CC685E">
        <w:rPr>
          <w:color w:val="000000"/>
          <w:sz w:val="28"/>
          <w:szCs w:val="28"/>
        </w:rPr>
        <w:t xml:space="preserve"> __________          ________________</w:t>
      </w: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16"/>
          <w:szCs w:val="16"/>
        </w:rPr>
      </w:pPr>
      <w:r w:rsidRPr="00CC685E">
        <w:rPr>
          <w:color w:val="000000"/>
          <w:sz w:val="16"/>
          <w:szCs w:val="16"/>
        </w:rPr>
        <w:t xml:space="preserve">                                                                                                                                                     ( підпис )                                     (прізвище та ініціали)</w:t>
      </w: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32"/>
          <w:szCs w:val="32"/>
        </w:rPr>
      </w:pP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28"/>
          <w:szCs w:val="28"/>
        </w:rPr>
      </w:pPr>
      <w:r w:rsidRPr="00CC685E">
        <w:rPr>
          <w:b/>
          <w:color w:val="000000"/>
          <w:sz w:val="26"/>
          <w:szCs w:val="26"/>
        </w:rPr>
        <w:t xml:space="preserve">                                      </w:t>
      </w:r>
      <w:r w:rsidRPr="00CC685E">
        <w:rPr>
          <w:b/>
          <w:color w:val="000000"/>
          <w:sz w:val="28"/>
          <w:szCs w:val="28"/>
        </w:rPr>
        <w:t>Керівник роботи</w:t>
      </w:r>
      <w:r w:rsidRPr="00CC685E">
        <w:rPr>
          <w:color w:val="000000"/>
          <w:sz w:val="28"/>
          <w:szCs w:val="28"/>
        </w:rPr>
        <w:t xml:space="preserve">   __________        _________________</w:t>
      </w:r>
    </w:p>
    <w:p w:rsidR="0044678D" w:rsidRPr="00CC685E" w:rsidRDefault="0044678D" w:rsidP="00012143">
      <w:pPr>
        <w:pStyle w:val="12"/>
        <w:pBdr>
          <w:top w:val="nil"/>
          <w:left w:val="nil"/>
          <w:bottom w:val="nil"/>
          <w:right w:val="nil"/>
          <w:between w:val="nil"/>
        </w:pBdr>
        <w:tabs>
          <w:tab w:val="left" w:pos="426"/>
        </w:tabs>
        <w:ind w:firstLine="567"/>
        <w:jc w:val="both"/>
        <w:rPr>
          <w:color w:val="000000"/>
          <w:sz w:val="16"/>
          <w:szCs w:val="16"/>
        </w:rPr>
      </w:pPr>
      <w:r w:rsidRPr="00CC685E">
        <w:rPr>
          <w:color w:val="000000"/>
          <w:sz w:val="16"/>
          <w:szCs w:val="16"/>
        </w:rPr>
        <w:t xml:space="preserve">                                                                                                                                                    ( підпис )                           </w:t>
      </w:r>
      <w:r w:rsidR="00F4495B" w:rsidRPr="00CC685E">
        <w:rPr>
          <w:color w:val="000000"/>
          <w:sz w:val="16"/>
          <w:szCs w:val="16"/>
        </w:rPr>
        <w:t xml:space="preserve">         (прізвище та ініціали)</w:t>
      </w:r>
    </w:p>
    <w:p w:rsidR="00F4495B" w:rsidRPr="00CC685E" w:rsidRDefault="00F4495B" w:rsidP="00012143">
      <w:pPr>
        <w:pStyle w:val="12"/>
        <w:pBdr>
          <w:top w:val="nil"/>
          <w:left w:val="nil"/>
          <w:bottom w:val="nil"/>
          <w:right w:val="nil"/>
          <w:between w:val="nil"/>
        </w:pBdr>
        <w:tabs>
          <w:tab w:val="left" w:pos="426"/>
        </w:tabs>
        <w:ind w:firstLine="567"/>
        <w:jc w:val="both"/>
        <w:rPr>
          <w:color w:val="000000"/>
          <w:sz w:val="16"/>
          <w:szCs w:val="16"/>
        </w:rPr>
      </w:pPr>
    </w:p>
    <w:p w:rsidR="00F4495B" w:rsidRPr="00CC685E" w:rsidRDefault="00F4495B" w:rsidP="00012143">
      <w:pPr>
        <w:pStyle w:val="12"/>
        <w:pBdr>
          <w:top w:val="nil"/>
          <w:left w:val="nil"/>
          <w:bottom w:val="nil"/>
          <w:right w:val="nil"/>
          <w:between w:val="nil"/>
        </w:pBdr>
        <w:tabs>
          <w:tab w:val="left" w:pos="426"/>
        </w:tabs>
        <w:ind w:firstLine="567"/>
        <w:jc w:val="both"/>
        <w:rPr>
          <w:color w:val="000000"/>
          <w:sz w:val="16"/>
          <w:szCs w:val="16"/>
        </w:rPr>
      </w:pPr>
    </w:p>
    <w:p w:rsidR="0044678D" w:rsidRPr="00CC685E" w:rsidRDefault="0044678D" w:rsidP="00012143">
      <w:pPr>
        <w:tabs>
          <w:tab w:val="left" w:pos="426"/>
        </w:tabs>
        <w:spacing w:line="360" w:lineRule="auto"/>
        <w:ind w:firstLine="567"/>
        <w:contextualSpacing/>
        <w:jc w:val="center"/>
        <w:rPr>
          <w:b/>
          <w:sz w:val="28"/>
          <w:szCs w:val="28"/>
        </w:rPr>
      </w:pPr>
    </w:p>
    <w:p w:rsidR="00F4495B" w:rsidRPr="00CC685E" w:rsidRDefault="00F4495B" w:rsidP="00012143">
      <w:pPr>
        <w:tabs>
          <w:tab w:val="left" w:pos="426"/>
        </w:tabs>
        <w:spacing w:line="360" w:lineRule="auto"/>
        <w:ind w:firstLine="567"/>
        <w:jc w:val="center"/>
        <w:rPr>
          <w:b/>
          <w:color w:val="000000" w:themeColor="text1"/>
          <w:sz w:val="28"/>
          <w:szCs w:val="28"/>
        </w:rPr>
      </w:pPr>
      <w:r w:rsidRPr="00CC685E">
        <w:rPr>
          <w:b/>
          <w:color w:val="000000" w:themeColor="text1"/>
          <w:sz w:val="28"/>
          <w:szCs w:val="28"/>
        </w:rPr>
        <w:t>Реферат</w:t>
      </w:r>
    </w:p>
    <w:p w:rsidR="00F4495B" w:rsidRPr="00CC685E" w:rsidRDefault="00F4495B"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 xml:space="preserve">Бакалаврську роботу викладено на </w:t>
      </w:r>
      <w:r w:rsidR="00D9541D">
        <w:rPr>
          <w:color w:val="000000" w:themeColor="text1"/>
          <w:sz w:val="28"/>
          <w:szCs w:val="28"/>
        </w:rPr>
        <w:t>82</w:t>
      </w:r>
      <w:bookmarkStart w:id="2" w:name="_GoBack"/>
      <w:bookmarkEnd w:id="2"/>
      <w:r w:rsidRPr="00CC685E">
        <w:rPr>
          <w:color w:val="000000" w:themeColor="text1"/>
          <w:sz w:val="28"/>
          <w:szCs w:val="28"/>
        </w:rPr>
        <w:t xml:space="preserve"> сторінках, містить </w:t>
      </w:r>
      <w:r w:rsidR="0002514F">
        <w:rPr>
          <w:color w:val="000000" w:themeColor="text1"/>
          <w:sz w:val="28"/>
          <w:szCs w:val="28"/>
        </w:rPr>
        <w:t>6 рисунки, 5 таблиць</w:t>
      </w:r>
      <w:r w:rsidRPr="00CC685E">
        <w:rPr>
          <w:color w:val="000000" w:themeColor="text1"/>
          <w:sz w:val="28"/>
          <w:szCs w:val="28"/>
        </w:rPr>
        <w:t>.</w:t>
      </w:r>
    </w:p>
    <w:p w:rsidR="00F4495B" w:rsidRPr="00CC685E" w:rsidRDefault="00F4495B"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 xml:space="preserve">Метою дослідження є </w:t>
      </w:r>
      <w:r w:rsidRPr="00CC685E">
        <w:rPr>
          <w:sz w:val="28"/>
          <w:szCs w:val="28"/>
        </w:rPr>
        <w:t>виділення та оцінка продуктивних пластів-колекторів за результатами геофізичних досліджень свердловин №32 Лопушнянського нафтового родовища</w:t>
      </w:r>
      <w:r w:rsidRPr="00CC685E">
        <w:rPr>
          <w:color w:val="000000" w:themeColor="text1"/>
          <w:sz w:val="28"/>
          <w:szCs w:val="28"/>
        </w:rPr>
        <w:t>.</w:t>
      </w:r>
    </w:p>
    <w:p w:rsidR="00F4495B" w:rsidRPr="00D9541D" w:rsidRDefault="00F4495B" w:rsidP="00D9541D">
      <w:pPr>
        <w:tabs>
          <w:tab w:val="left" w:pos="426"/>
        </w:tabs>
        <w:spacing w:line="360" w:lineRule="auto"/>
        <w:ind w:firstLine="567"/>
        <w:jc w:val="both"/>
        <w:rPr>
          <w:sz w:val="28"/>
          <w:szCs w:val="28"/>
        </w:rPr>
      </w:pPr>
      <w:r w:rsidRPr="00CC685E">
        <w:rPr>
          <w:color w:val="000000" w:themeColor="text1"/>
          <w:sz w:val="28"/>
          <w:szCs w:val="28"/>
        </w:rPr>
        <w:t xml:space="preserve">У роботі наведено основні відомості про геологологічну будову Лопушанського нафтового родовища. </w:t>
      </w:r>
      <w:r w:rsidRPr="00CC685E">
        <w:rPr>
          <w:sz w:val="28"/>
          <w:szCs w:val="28"/>
        </w:rPr>
        <w:t xml:space="preserve">Розглянуто підходи </w:t>
      </w:r>
      <w:r w:rsidRPr="00CC685E">
        <w:rPr>
          <w:rFonts w:eastAsia="Calibri"/>
          <w:bCs/>
          <w:sz w:val="28"/>
          <w:szCs w:val="28"/>
        </w:rPr>
        <w:t>та методики геофізичних досліджень з метою визнвчення водонафтових контактів</w:t>
      </w:r>
      <w:r w:rsidRPr="00CC685E">
        <w:rPr>
          <w:sz w:val="28"/>
          <w:szCs w:val="28"/>
        </w:rPr>
        <w:t>. Побудовано геологіч</w:t>
      </w:r>
      <w:r w:rsidR="00D9541D">
        <w:rPr>
          <w:sz w:val="28"/>
          <w:szCs w:val="28"/>
        </w:rPr>
        <w:t>ний розріз та структурну карту.</w:t>
      </w:r>
    </w:p>
    <w:p w:rsidR="00F4495B" w:rsidRPr="00CC685E" w:rsidRDefault="00F4495B" w:rsidP="00012143">
      <w:pPr>
        <w:tabs>
          <w:tab w:val="left" w:pos="426"/>
        </w:tabs>
        <w:spacing w:line="360" w:lineRule="auto"/>
        <w:ind w:firstLine="567"/>
        <w:jc w:val="both"/>
        <w:rPr>
          <w:caps/>
          <w:color w:val="000000" w:themeColor="text1"/>
          <w:sz w:val="28"/>
          <w:szCs w:val="28"/>
        </w:rPr>
      </w:pPr>
      <w:r w:rsidRPr="00CC685E">
        <w:rPr>
          <w:color w:val="000000" w:themeColor="text1"/>
          <w:sz w:val="28"/>
          <w:szCs w:val="28"/>
        </w:rPr>
        <w:t>Ключові слова:</w:t>
      </w:r>
      <w:r w:rsidRPr="00CC685E">
        <w:rPr>
          <w:color w:val="000000" w:themeColor="text1"/>
          <w:spacing w:val="-3"/>
          <w:sz w:val="28"/>
          <w:szCs w:val="28"/>
        </w:rPr>
        <w:t xml:space="preserve"> </w:t>
      </w:r>
      <w:r w:rsidR="0002514F">
        <w:rPr>
          <w:sz w:val="28"/>
          <w:szCs w:val="28"/>
        </w:rPr>
        <w:t>:</w:t>
      </w:r>
      <w:r w:rsidR="0002514F" w:rsidRPr="00403A50">
        <w:rPr>
          <w:sz w:val="28"/>
          <w:szCs w:val="28"/>
        </w:rPr>
        <w:t xml:space="preserve"> </w:t>
      </w:r>
      <w:r w:rsidR="0002514F">
        <w:rPr>
          <w:sz w:val="28"/>
          <w:szCs w:val="28"/>
        </w:rPr>
        <w:t>Лопушнянське нафтовогазове родовище</w:t>
      </w:r>
      <w:r w:rsidR="0002514F">
        <w:rPr>
          <w:sz w:val="28"/>
          <w:szCs w:val="28"/>
        </w:rPr>
        <w:t xml:space="preserve">, ,  </w:t>
      </w:r>
      <w:r w:rsidR="0002514F" w:rsidRPr="006D12B1">
        <w:rPr>
          <w:sz w:val="28"/>
          <w:szCs w:val="28"/>
        </w:rPr>
        <w:t>поклади</w:t>
      </w:r>
      <w:r w:rsidR="0002514F">
        <w:rPr>
          <w:sz w:val="28"/>
          <w:szCs w:val="28"/>
        </w:rPr>
        <w:t xml:space="preserve"> нафти</w:t>
      </w:r>
      <w:r w:rsidR="0002514F" w:rsidRPr="006D12B1">
        <w:rPr>
          <w:sz w:val="28"/>
          <w:szCs w:val="28"/>
        </w:rPr>
        <w:t xml:space="preserve">, </w:t>
      </w:r>
      <w:r w:rsidR="0002514F">
        <w:rPr>
          <w:sz w:val="28"/>
          <w:szCs w:val="28"/>
        </w:rPr>
        <w:t>нафтогазове</w:t>
      </w:r>
      <w:r w:rsidR="0002514F">
        <w:rPr>
          <w:sz w:val="28"/>
          <w:szCs w:val="28"/>
        </w:rPr>
        <w:t xml:space="preserve"> родовище, </w:t>
      </w:r>
      <w:r w:rsidR="0002514F" w:rsidRPr="006D12B1">
        <w:rPr>
          <w:sz w:val="28"/>
          <w:szCs w:val="28"/>
        </w:rPr>
        <w:t xml:space="preserve"> </w:t>
      </w:r>
      <w:r w:rsidR="00D9541D">
        <w:rPr>
          <w:sz w:val="28"/>
          <w:szCs w:val="28"/>
        </w:rPr>
        <w:t>коефіцієнт.</w:t>
      </w:r>
    </w:p>
    <w:p w:rsidR="00F4495B" w:rsidRPr="00CC685E" w:rsidRDefault="00F4495B"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02514F" w:rsidRDefault="0002514F" w:rsidP="00012143">
      <w:pPr>
        <w:tabs>
          <w:tab w:val="left" w:pos="426"/>
        </w:tabs>
        <w:spacing w:line="360" w:lineRule="auto"/>
        <w:ind w:firstLine="567"/>
        <w:contextualSpacing/>
        <w:jc w:val="center"/>
        <w:rPr>
          <w:b/>
          <w:sz w:val="28"/>
          <w:szCs w:val="28"/>
        </w:rPr>
      </w:pPr>
    </w:p>
    <w:p w:rsidR="00240660" w:rsidRPr="00CC685E" w:rsidRDefault="00240660" w:rsidP="00012143">
      <w:pPr>
        <w:tabs>
          <w:tab w:val="left" w:pos="426"/>
        </w:tabs>
        <w:spacing w:line="360" w:lineRule="auto"/>
        <w:ind w:firstLine="567"/>
        <w:contextualSpacing/>
        <w:jc w:val="center"/>
        <w:rPr>
          <w:b/>
          <w:sz w:val="28"/>
          <w:szCs w:val="28"/>
        </w:rPr>
      </w:pPr>
      <w:r w:rsidRPr="00CC685E">
        <w:rPr>
          <w:b/>
          <w:sz w:val="28"/>
          <w:szCs w:val="28"/>
        </w:rPr>
        <w:lastRenderedPageBreak/>
        <w:t>ЗМІСТ</w:t>
      </w:r>
    </w:p>
    <w:p w:rsidR="00240660" w:rsidRPr="00CC685E" w:rsidRDefault="00240660" w:rsidP="00012143">
      <w:pPr>
        <w:tabs>
          <w:tab w:val="left" w:pos="426"/>
        </w:tabs>
        <w:spacing w:line="360" w:lineRule="auto"/>
        <w:ind w:firstLine="567"/>
        <w:contextualSpacing/>
        <w:jc w:val="center"/>
        <w:rPr>
          <w:b/>
          <w:sz w:val="28"/>
          <w:szCs w:val="28"/>
        </w:rPr>
      </w:pPr>
    </w:p>
    <w:p w:rsidR="00240660" w:rsidRPr="00CC685E" w:rsidRDefault="00240660" w:rsidP="00012143">
      <w:pPr>
        <w:tabs>
          <w:tab w:val="left" w:pos="426"/>
        </w:tabs>
        <w:spacing w:line="360" w:lineRule="auto"/>
        <w:ind w:firstLine="567"/>
        <w:contextualSpacing/>
        <w:jc w:val="both"/>
        <w:rPr>
          <w:b/>
          <w:sz w:val="28"/>
          <w:szCs w:val="28"/>
        </w:rPr>
      </w:pPr>
      <w:r w:rsidRPr="00CC685E">
        <w:rPr>
          <w:b/>
          <w:sz w:val="28"/>
          <w:szCs w:val="28"/>
        </w:rPr>
        <w:t>ВСТУП</w:t>
      </w:r>
    </w:p>
    <w:p w:rsidR="00240660" w:rsidRPr="00CC685E" w:rsidRDefault="00240660" w:rsidP="00012143">
      <w:pPr>
        <w:tabs>
          <w:tab w:val="left" w:pos="426"/>
        </w:tabs>
        <w:spacing w:line="360" w:lineRule="auto"/>
        <w:ind w:firstLine="567"/>
        <w:contextualSpacing/>
        <w:jc w:val="both"/>
        <w:rPr>
          <w:b/>
          <w:sz w:val="28"/>
          <w:szCs w:val="28"/>
        </w:rPr>
      </w:pPr>
      <w:r w:rsidRPr="00CC685E">
        <w:rPr>
          <w:b/>
          <w:sz w:val="28"/>
          <w:szCs w:val="28"/>
        </w:rPr>
        <w:t xml:space="preserve">РОЗДІЛ 1 </w:t>
      </w:r>
    </w:p>
    <w:p w:rsidR="00240660" w:rsidRPr="00CC685E" w:rsidRDefault="00240660" w:rsidP="00012143">
      <w:pPr>
        <w:tabs>
          <w:tab w:val="left" w:pos="426"/>
        </w:tabs>
        <w:spacing w:line="360" w:lineRule="auto"/>
        <w:ind w:firstLine="567"/>
        <w:contextualSpacing/>
        <w:rPr>
          <w:b/>
          <w:sz w:val="28"/>
          <w:szCs w:val="28"/>
        </w:rPr>
      </w:pPr>
      <w:r w:rsidRPr="00CC685E">
        <w:rPr>
          <w:b/>
          <w:sz w:val="28"/>
          <w:szCs w:val="28"/>
        </w:rPr>
        <w:t>ГЕОЛОГІЧНА БУДОВА РОДОВИЩА</w:t>
      </w:r>
    </w:p>
    <w:p w:rsidR="00240660" w:rsidRPr="00CC685E" w:rsidRDefault="00240660" w:rsidP="00012143">
      <w:pPr>
        <w:pStyle w:val="af2"/>
        <w:numPr>
          <w:ilvl w:val="1"/>
          <w:numId w:val="10"/>
        </w:numPr>
        <w:tabs>
          <w:tab w:val="left" w:pos="426"/>
        </w:tabs>
        <w:spacing w:line="360" w:lineRule="auto"/>
        <w:ind w:left="0" w:firstLine="567"/>
        <w:jc w:val="both"/>
        <w:rPr>
          <w:color w:val="000000" w:themeColor="text1"/>
          <w:sz w:val="28"/>
          <w:szCs w:val="28"/>
        </w:rPr>
      </w:pPr>
      <w:r w:rsidRPr="00CC685E">
        <w:rPr>
          <w:color w:val="000000" w:themeColor="text1"/>
          <w:sz w:val="28"/>
          <w:szCs w:val="28"/>
        </w:rPr>
        <w:t>Стратиграфія</w:t>
      </w:r>
    </w:p>
    <w:p w:rsidR="00240660" w:rsidRPr="00CC685E" w:rsidRDefault="00240660" w:rsidP="00012143">
      <w:pPr>
        <w:pStyle w:val="af2"/>
        <w:numPr>
          <w:ilvl w:val="1"/>
          <w:numId w:val="10"/>
        </w:numPr>
        <w:tabs>
          <w:tab w:val="left" w:pos="426"/>
        </w:tabs>
        <w:spacing w:line="360" w:lineRule="auto"/>
        <w:ind w:left="0" w:firstLine="567"/>
        <w:rPr>
          <w:color w:val="000000" w:themeColor="text1"/>
          <w:sz w:val="28"/>
          <w:szCs w:val="28"/>
        </w:rPr>
      </w:pPr>
      <w:r w:rsidRPr="00CC685E">
        <w:rPr>
          <w:color w:val="000000" w:themeColor="text1"/>
          <w:sz w:val="28"/>
          <w:szCs w:val="28"/>
        </w:rPr>
        <w:t>Нафтоносність</w:t>
      </w:r>
    </w:p>
    <w:p w:rsidR="00240660" w:rsidRPr="00CC685E" w:rsidRDefault="00240660" w:rsidP="00012143">
      <w:pPr>
        <w:pStyle w:val="af2"/>
        <w:numPr>
          <w:ilvl w:val="1"/>
          <w:numId w:val="10"/>
        </w:numPr>
        <w:tabs>
          <w:tab w:val="left" w:pos="426"/>
        </w:tabs>
        <w:spacing w:line="360" w:lineRule="auto"/>
        <w:ind w:left="0" w:firstLine="567"/>
        <w:jc w:val="both"/>
        <w:rPr>
          <w:color w:val="000000" w:themeColor="text1"/>
          <w:sz w:val="28"/>
          <w:szCs w:val="28"/>
        </w:rPr>
      </w:pPr>
      <w:r w:rsidRPr="00CC685E">
        <w:rPr>
          <w:color w:val="000000" w:themeColor="text1"/>
          <w:sz w:val="28"/>
          <w:szCs w:val="28"/>
        </w:rPr>
        <w:t>Тектоніка</w:t>
      </w:r>
    </w:p>
    <w:p w:rsidR="00240660" w:rsidRPr="00CC685E" w:rsidRDefault="00240660" w:rsidP="00012143">
      <w:pPr>
        <w:pStyle w:val="af2"/>
        <w:numPr>
          <w:ilvl w:val="1"/>
          <w:numId w:val="10"/>
        </w:numPr>
        <w:tabs>
          <w:tab w:val="left" w:pos="426"/>
        </w:tabs>
        <w:spacing w:line="360" w:lineRule="auto"/>
        <w:ind w:left="0" w:firstLine="567"/>
        <w:jc w:val="both"/>
        <w:rPr>
          <w:color w:val="000000" w:themeColor="text1"/>
          <w:sz w:val="28"/>
          <w:szCs w:val="28"/>
        </w:rPr>
      </w:pPr>
      <w:r w:rsidRPr="00CC685E">
        <w:rPr>
          <w:color w:val="000000" w:themeColor="text1"/>
          <w:sz w:val="28"/>
          <w:szCs w:val="28"/>
        </w:rPr>
        <w:t>Постановка геологічного завдання</w:t>
      </w:r>
    </w:p>
    <w:p w:rsidR="00240660" w:rsidRPr="00CC685E" w:rsidRDefault="00240660" w:rsidP="0002514F">
      <w:pPr>
        <w:tabs>
          <w:tab w:val="left" w:pos="426"/>
          <w:tab w:val="left" w:pos="5537"/>
        </w:tabs>
        <w:spacing w:line="360" w:lineRule="auto"/>
        <w:ind w:firstLine="567"/>
        <w:jc w:val="both"/>
        <w:rPr>
          <w:b/>
          <w:color w:val="000000" w:themeColor="text1"/>
          <w:sz w:val="28"/>
          <w:szCs w:val="28"/>
        </w:rPr>
      </w:pPr>
      <w:r w:rsidRPr="00CC685E">
        <w:rPr>
          <w:b/>
          <w:color w:val="000000" w:themeColor="text1"/>
          <w:sz w:val="28"/>
          <w:szCs w:val="28"/>
        </w:rPr>
        <w:t xml:space="preserve">РОЗДІЛ 2 </w:t>
      </w:r>
      <w:r w:rsidR="0002514F">
        <w:rPr>
          <w:b/>
          <w:color w:val="000000" w:themeColor="text1"/>
          <w:sz w:val="28"/>
          <w:szCs w:val="28"/>
        </w:rPr>
        <w:tab/>
      </w:r>
    </w:p>
    <w:p w:rsidR="00240660" w:rsidRPr="00CC685E" w:rsidRDefault="00240660" w:rsidP="00012143">
      <w:pPr>
        <w:tabs>
          <w:tab w:val="left" w:pos="426"/>
        </w:tabs>
        <w:spacing w:line="360" w:lineRule="auto"/>
        <w:ind w:firstLine="567"/>
        <w:jc w:val="both"/>
        <w:rPr>
          <w:b/>
          <w:color w:val="000000" w:themeColor="text1"/>
          <w:sz w:val="28"/>
          <w:szCs w:val="28"/>
        </w:rPr>
      </w:pPr>
      <w:r w:rsidRPr="00CC685E">
        <w:rPr>
          <w:b/>
          <w:color w:val="000000" w:themeColor="text1"/>
          <w:sz w:val="28"/>
          <w:szCs w:val="28"/>
        </w:rPr>
        <w:t>АНАЛІЗ ІСНУЮЧОГО КОМПЛЕКСУ МЕТОДІВ ГЕОФІЗИЧНИХ ДОСЛІДЖЕНЬ СВЕРДЛОВИН</w:t>
      </w:r>
    </w:p>
    <w:p w:rsidR="00240660" w:rsidRPr="00CC685E" w:rsidRDefault="00240660" w:rsidP="00012143">
      <w:pPr>
        <w:tabs>
          <w:tab w:val="left" w:pos="426"/>
        </w:tabs>
        <w:spacing w:line="360" w:lineRule="auto"/>
        <w:ind w:firstLine="567"/>
        <w:jc w:val="both"/>
        <w:rPr>
          <w:sz w:val="28"/>
          <w:szCs w:val="28"/>
          <w:lang w:val="ru-RU"/>
        </w:rPr>
      </w:pPr>
      <w:r w:rsidRPr="00CC685E">
        <w:rPr>
          <w:color w:val="000000" w:themeColor="text1"/>
          <w:sz w:val="28"/>
          <w:szCs w:val="28"/>
        </w:rPr>
        <w:t>2.1 У</w:t>
      </w:r>
      <w:r w:rsidRPr="00CC685E">
        <w:rPr>
          <w:sz w:val="28"/>
          <w:szCs w:val="28"/>
          <w:lang w:val="ru-RU"/>
        </w:rPr>
        <w:t>мови проведення геофізичних досліджень в свердловинах (ГДС) та відповідність їх інструктивним положенням</w:t>
      </w:r>
    </w:p>
    <w:p w:rsidR="00240660" w:rsidRPr="00CC685E" w:rsidRDefault="00240660"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2.2 Обсяги ГДС, комплекс застосованих методів, його ефективність і достатність</w:t>
      </w:r>
    </w:p>
    <w:p w:rsidR="00240660" w:rsidRPr="00CC685E" w:rsidRDefault="00240660"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2.3 Загальні відомості про методики виділення продуктивних пластів-колекторів</w:t>
      </w:r>
    </w:p>
    <w:p w:rsidR="00240660" w:rsidRPr="00CC685E" w:rsidRDefault="00240660" w:rsidP="00CC685E">
      <w:pPr>
        <w:tabs>
          <w:tab w:val="left" w:pos="426"/>
          <w:tab w:val="left" w:pos="2433"/>
        </w:tabs>
        <w:spacing w:line="360" w:lineRule="auto"/>
        <w:ind w:firstLine="567"/>
        <w:jc w:val="both"/>
        <w:rPr>
          <w:b/>
          <w:color w:val="000000" w:themeColor="text1"/>
          <w:sz w:val="28"/>
          <w:szCs w:val="28"/>
        </w:rPr>
      </w:pPr>
      <w:r w:rsidRPr="00CC685E">
        <w:rPr>
          <w:b/>
          <w:color w:val="000000" w:themeColor="text1"/>
          <w:sz w:val="28"/>
          <w:szCs w:val="28"/>
        </w:rPr>
        <w:t>РОЗДІЛ 3</w:t>
      </w:r>
      <w:r w:rsidR="00CC685E">
        <w:rPr>
          <w:b/>
          <w:color w:val="000000" w:themeColor="text1"/>
          <w:sz w:val="28"/>
          <w:szCs w:val="28"/>
        </w:rPr>
        <w:tab/>
      </w:r>
    </w:p>
    <w:p w:rsidR="00240660" w:rsidRPr="00CC685E" w:rsidRDefault="00240660" w:rsidP="00012143">
      <w:pPr>
        <w:tabs>
          <w:tab w:val="left" w:pos="426"/>
        </w:tabs>
        <w:spacing w:line="360" w:lineRule="auto"/>
        <w:ind w:firstLine="567"/>
        <w:jc w:val="both"/>
        <w:rPr>
          <w:sz w:val="28"/>
          <w:szCs w:val="28"/>
          <w:lang w:val="ru-RU"/>
        </w:rPr>
      </w:pPr>
      <w:r w:rsidRPr="00CC685E">
        <w:rPr>
          <w:b/>
          <w:bCs/>
          <w:sz w:val="28"/>
          <w:szCs w:val="28"/>
        </w:rPr>
        <w:t>АНАЛІЗ МЕТОДИК ОЦІНКИ ПРОДУКТИВНИХ ПЛАСТІВ-КОЛЕКТОРІВ ЗА РЕЗУЛЬТАТАМИ ГДС</w:t>
      </w:r>
    </w:p>
    <w:p w:rsidR="00240660" w:rsidRPr="00CC685E" w:rsidRDefault="00240660"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3.1 Пористість</w:t>
      </w:r>
    </w:p>
    <w:p w:rsidR="00240660" w:rsidRPr="00CC685E" w:rsidRDefault="00240660"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3.2 Нафтоносність</w:t>
      </w:r>
    </w:p>
    <w:p w:rsidR="00240660" w:rsidRDefault="00240660" w:rsidP="00012143">
      <w:pPr>
        <w:tabs>
          <w:tab w:val="left" w:pos="426"/>
        </w:tabs>
        <w:spacing w:line="360" w:lineRule="auto"/>
        <w:ind w:firstLine="567"/>
        <w:jc w:val="both"/>
        <w:rPr>
          <w:color w:val="000000" w:themeColor="text1"/>
          <w:sz w:val="28"/>
          <w:szCs w:val="28"/>
        </w:rPr>
      </w:pPr>
      <w:r w:rsidRPr="00CC685E">
        <w:rPr>
          <w:color w:val="000000" w:themeColor="text1"/>
          <w:sz w:val="28"/>
          <w:szCs w:val="28"/>
        </w:rPr>
        <w:t>3.3 Проникність</w:t>
      </w:r>
    </w:p>
    <w:p w:rsidR="00CC685E" w:rsidRDefault="00CC685E" w:rsidP="00CC685E">
      <w:pPr>
        <w:pStyle w:val="a6"/>
        <w:tabs>
          <w:tab w:val="left" w:pos="426"/>
        </w:tabs>
        <w:spacing w:after="0" w:line="360" w:lineRule="auto"/>
        <w:ind w:left="0" w:firstLine="567"/>
        <w:rPr>
          <w:b/>
          <w:caps/>
          <w:sz w:val="28"/>
          <w:szCs w:val="28"/>
        </w:rPr>
      </w:pPr>
      <w:r>
        <w:rPr>
          <w:b/>
          <w:caps/>
          <w:sz w:val="28"/>
          <w:szCs w:val="28"/>
        </w:rPr>
        <w:t xml:space="preserve">РОЗДІЛ 4 </w:t>
      </w:r>
    </w:p>
    <w:p w:rsidR="00CC685E" w:rsidRPr="00F4495B" w:rsidRDefault="00CC685E" w:rsidP="00CC685E">
      <w:pPr>
        <w:pStyle w:val="a6"/>
        <w:tabs>
          <w:tab w:val="left" w:pos="426"/>
        </w:tabs>
        <w:spacing w:after="0" w:line="360" w:lineRule="auto"/>
        <w:ind w:left="0" w:firstLine="567"/>
        <w:jc w:val="both"/>
        <w:rPr>
          <w:b/>
          <w:caps/>
          <w:sz w:val="28"/>
          <w:szCs w:val="28"/>
        </w:rPr>
      </w:pPr>
      <w:r w:rsidRPr="00F4495B">
        <w:rPr>
          <w:b/>
          <w:caps/>
          <w:sz w:val="28"/>
          <w:szCs w:val="28"/>
        </w:rPr>
        <w:t xml:space="preserve"> інтерпретація результатів ГДс на  свердловині №</w:t>
      </w:r>
      <w:r w:rsidRPr="00F4495B">
        <w:rPr>
          <w:b/>
          <w:sz w:val="28"/>
          <w:szCs w:val="28"/>
        </w:rPr>
        <w:t xml:space="preserve">32 ЛОПУШНЯНСЬКОГО НАФТОВОГО </w:t>
      </w:r>
      <w:r w:rsidRPr="00F4495B">
        <w:rPr>
          <w:b/>
          <w:caps/>
          <w:sz w:val="28"/>
          <w:szCs w:val="28"/>
        </w:rPr>
        <w:t>родовища</w:t>
      </w:r>
    </w:p>
    <w:p w:rsidR="00CC685E" w:rsidRPr="00CC685E" w:rsidRDefault="00CC685E" w:rsidP="00CC685E">
      <w:pPr>
        <w:pStyle w:val="a1"/>
        <w:tabs>
          <w:tab w:val="left" w:pos="426"/>
        </w:tabs>
        <w:spacing w:line="360" w:lineRule="auto"/>
        <w:ind w:firstLine="567"/>
        <w:outlineLvl w:val="1"/>
        <w:rPr>
          <w:sz w:val="28"/>
          <w:szCs w:val="28"/>
        </w:rPr>
      </w:pPr>
      <w:r w:rsidRPr="00F4495B">
        <w:rPr>
          <w:b/>
          <w:sz w:val="28"/>
          <w:szCs w:val="28"/>
        </w:rPr>
        <w:t xml:space="preserve"> </w:t>
      </w:r>
      <w:r w:rsidRPr="00CC685E">
        <w:rPr>
          <w:sz w:val="28"/>
          <w:szCs w:val="28"/>
        </w:rPr>
        <w:t>4.1  Виділення продуктивних пластів-колекторів та визначення ефективних товщин.</w:t>
      </w:r>
    </w:p>
    <w:p w:rsidR="00CC685E" w:rsidRPr="00CC685E" w:rsidRDefault="00CC685E" w:rsidP="00CC685E">
      <w:pPr>
        <w:tabs>
          <w:tab w:val="left" w:pos="426"/>
        </w:tabs>
        <w:spacing w:line="360" w:lineRule="auto"/>
        <w:ind w:firstLine="567"/>
        <w:jc w:val="both"/>
        <w:rPr>
          <w:color w:val="000000" w:themeColor="text1"/>
          <w:sz w:val="28"/>
          <w:szCs w:val="28"/>
        </w:rPr>
      </w:pPr>
      <w:r w:rsidRPr="00CC685E">
        <w:rPr>
          <w:sz w:val="28"/>
          <w:szCs w:val="28"/>
        </w:rPr>
        <w:lastRenderedPageBreak/>
        <w:t>4.2 Визначення коефіцієнта</w:t>
      </w:r>
      <w:r w:rsidRPr="00CC685E">
        <w:rPr>
          <w:sz w:val="28"/>
          <w:szCs w:val="28"/>
          <w:lang w:val="ru-RU"/>
        </w:rPr>
        <w:t xml:space="preserve"> пористості та нафтогазонасичення </w:t>
      </w:r>
      <w:r w:rsidRPr="00CC685E">
        <w:rPr>
          <w:sz w:val="28"/>
          <w:szCs w:val="28"/>
        </w:rPr>
        <w:t xml:space="preserve"> продуктивних пластів-колекторів.</w:t>
      </w:r>
    </w:p>
    <w:p w:rsidR="00240660" w:rsidRPr="00CC685E" w:rsidRDefault="00240660" w:rsidP="00012143">
      <w:pPr>
        <w:tabs>
          <w:tab w:val="left" w:pos="426"/>
        </w:tabs>
        <w:spacing w:line="360" w:lineRule="auto"/>
        <w:ind w:firstLine="567"/>
        <w:jc w:val="both"/>
        <w:rPr>
          <w:b/>
          <w:color w:val="000000" w:themeColor="text1"/>
          <w:sz w:val="28"/>
          <w:szCs w:val="28"/>
        </w:rPr>
      </w:pPr>
      <w:r w:rsidRPr="00CC685E">
        <w:rPr>
          <w:b/>
          <w:color w:val="000000" w:themeColor="text1"/>
          <w:sz w:val="28"/>
          <w:szCs w:val="28"/>
        </w:rPr>
        <w:t>ВИСНОВОК</w:t>
      </w:r>
    </w:p>
    <w:p w:rsidR="00240660" w:rsidRPr="00CC685E" w:rsidRDefault="00240660"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F4495B" w:rsidRPr="00CC685E" w:rsidRDefault="00F4495B"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b/>
          <w:color w:val="000000" w:themeColor="text1"/>
          <w:sz w:val="28"/>
          <w:szCs w:val="28"/>
        </w:rPr>
      </w:pPr>
    </w:p>
    <w:p w:rsidR="00240660" w:rsidRPr="00CC685E" w:rsidRDefault="00240660" w:rsidP="00012143">
      <w:pPr>
        <w:tabs>
          <w:tab w:val="left" w:pos="426"/>
        </w:tabs>
        <w:spacing w:line="360" w:lineRule="auto"/>
        <w:ind w:firstLine="567"/>
        <w:jc w:val="both"/>
        <w:rPr>
          <w:color w:val="000000" w:themeColor="text1"/>
          <w:sz w:val="28"/>
          <w:szCs w:val="28"/>
        </w:rPr>
      </w:pPr>
    </w:p>
    <w:p w:rsidR="00682F0E" w:rsidRPr="00CC685E" w:rsidRDefault="00682F0E" w:rsidP="00012143">
      <w:pPr>
        <w:tabs>
          <w:tab w:val="left" w:pos="426"/>
        </w:tabs>
        <w:spacing w:line="360" w:lineRule="auto"/>
        <w:ind w:firstLine="567"/>
        <w:jc w:val="center"/>
        <w:rPr>
          <w:b/>
          <w:bCs/>
          <w:color w:val="000000" w:themeColor="text1"/>
          <w:sz w:val="28"/>
          <w:szCs w:val="28"/>
        </w:rPr>
      </w:pPr>
      <w:r w:rsidRPr="00CC685E">
        <w:rPr>
          <w:b/>
          <w:bCs/>
          <w:color w:val="000000" w:themeColor="text1"/>
          <w:sz w:val="28"/>
          <w:szCs w:val="28"/>
        </w:rPr>
        <w:t>ВСТУП</w:t>
      </w:r>
      <w:bookmarkEnd w:id="0"/>
      <w:bookmarkEnd w:id="1"/>
    </w:p>
    <w:p w:rsidR="00682F0E" w:rsidRPr="00CC685E" w:rsidRDefault="00682F0E" w:rsidP="00012143">
      <w:pPr>
        <w:tabs>
          <w:tab w:val="left" w:pos="426"/>
        </w:tabs>
        <w:spacing w:line="360" w:lineRule="auto"/>
        <w:ind w:firstLine="567"/>
        <w:contextualSpacing/>
        <w:jc w:val="both"/>
        <w:rPr>
          <w:color w:val="000000" w:themeColor="text1"/>
          <w:sz w:val="28"/>
          <w:szCs w:val="28"/>
        </w:rPr>
      </w:pPr>
    </w:p>
    <w:p w:rsidR="00682F0E" w:rsidRPr="00CC685E" w:rsidRDefault="00682F0E" w:rsidP="00012143">
      <w:pPr>
        <w:tabs>
          <w:tab w:val="left" w:pos="426"/>
        </w:tabs>
        <w:spacing w:line="360" w:lineRule="auto"/>
        <w:ind w:firstLine="567"/>
        <w:contextualSpacing/>
        <w:jc w:val="both"/>
        <w:rPr>
          <w:rFonts w:eastAsia="Calibri"/>
          <w:sz w:val="28"/>
          <w:szCs w:val="28"/>
        </w:rPr>
      </w:pPr>
      <w:r w:rsidRPr="00CC685E">
        <w:rPr>
          <w:rFonts w:eastAsia="Calibri"/>
          <w:sz w:val="28"/>
          <w:szCs w:val="28"/>
        </w:rPr>
        <w:lastRenderedPageBreak/>
        <w:t>Виділення пластів колекторів юрських відкладів відіграє важливу роль у нафтовидобувній промисловості, забезпечуючи цінну інформацію щодо геологічних структур та розташування нафтових родовищ. Одним із найперспективніших родовищ в Україні є Лопушнянське нафтове родовище, розташоване у північно-східній частині Прикарпатського прогину. Дослідження виділення пластів колекторів юрських відкладів у цьому родовищі є важливим завданням для розуміння геологічних процесів, що відбуваються в цій області, та визначення потенціалу нафтовидобування.</w:t>
      </w:r>
    </w:p>
    <w:p w:rsidR="00682F0E" w:rsidRPr="00CC685E" w:rsidRDefault="00682F0E" w:rsidP="00012143">
      <w:pPr>
        <w:tabs>
          <w:tab w:val="left" w:pos="426"/>
        </w:tabs>
        <w:spacing w:line="360" w:lineRule="auto"/>
        <w:ind w:firstLine="567"/>
        <w:jc w:val="both"/>
        <w:rPr>
          <w:rFonts w:eastAsia="Calibri"/>
          <w:sz w:val="28"/>
          <w:szCs w:val="28"/>
        </w:rPr>
      </w:pPr>
      <w:r w:rsidRPr="00CC685E">
        <w:rPr>
          <w:rFonts w:eastAsia="Calibri"/>
          <w:b/>
          <w:sz w:val="28"/>
          <w:szCs w:val="28"/>
        </w:rPr>
        <w:t xml:space="preserve">Актуальність роботи </w:t>
      </w:r>
      <w:r w:rsidRPr="00CC685E">
        <w:rPr>
          <w:rFonts w:eastAsia="Calibri"/>
          <w:bCs/>
          <w:sz w:val="28"/>
          <w:szCs w:val="28"/>
        </w:rPr>
        <w:t>полягає в тому, що знання про властивості та характеристики пластів колекторів дозволяють здійснювати ефективне планування та управління нафтовидобувними процесами. Правильна інтерпретація геологічних даних та аналіз властивостей пластів колекторів дозволяють збільшити витрати нафти та газу, знизити ризики виробництва і забезпечити стійке функціонування нафтових родовищ.</w:t>
      </w:r>
    </w:p>
    <w:p w:rsidR="00682F0E" w:rsidRPr="00CC685E" w:rsidRDefault="00682F0E" w:rsidP="00012143">
      <w:pPr>
        <w:spacing w:line="360" w:lineRule="auto"/>
        <w:ind w:firstLine="567"/>
        <w:jc w:val="both"/>
        <w:rPr>
          <w:rFonts w:eastAsia="Calibri"/>
          <w:sz w:val="28"/>
          <w:szCs w:val="28"/>
        </w:rPr>
      </w:pPr>
      <w:r w:rsidRPr="00CC685E">
        <w:rPr>
          <w:rFonts w:eastAsia="Calibri"/>
          <w:b/>
          <w:sz w:val="28"/>
          <w:szCs w:val="28"/>
        </w:rPr>
        <w:t>Метою досліджень</w:t>
      </w:r>
      <w:r w:rsidRPr="00CC685E">
        <w:rPr>
          <w:rFonts w:eastAsia="Calibri"/>
          <w:sz w:val="28"/>
          <w:szCs w:val="28"/>
        </w:rPr>
        <w:t xml:space="preserve">  є отримання детальної інформації про пласти колекторів юрських відкладів у Лопушнянському нафтовому родовищі, включаючи їх структуру, розподіл та властивості. Крім того, метою є оцінка потенціалу цих пластів для нафтовидобування та встановлення оптимальних підходів до експлуатації родовища. Це дослідження сприятиме покращенню розуміння геологічних особливостей родовища та забезпеченню більш ефективного та стійкого нафтовидобутку з Лопушнянського нафтового родовища. </w:t>
      </w:r>
    </w:p>
    <w:p w:rsidR="00682F0E" w:rsidRPr="00CC685E" w:rsidRDefault="00682F0E" w:rsidP="00012143">
      <w:pPr>
        <w:spacing w:line="360" w:lineRule="auto"/>
        <w:ind w:firstLine="567"/>
        <w:jc w:val="both"/>
        <w:rPr>
          <w:b/>
          <w:sz w:val="28"/>
          <w:szCs w:val="28"/>
        </w:rPr>
      </w:pPr>
      <w:r w:rsidRPr="00CC685E">
        <w:rPr>
          <w:b/>
          <w:sz w:val="28"/>
          <w:szCs w:val="28"/>
        </w:rPr>
        <w:t xml:space="preserve">Для доcягнення мети було поcтавлено такі завдання: </w:t>
      </w:r>
    </w:p>
    <w:p w:rsidR="00682F0E" w:rsidRPr="00CC685E" w:rsidRDefault="00682F0E" w:rsidP="00012143">
      <w:pPr>
        <w:tabs>
          <w:tab w:val="left" w:pos="426"/>
        </w:tabs>
        <w:spacing w:line="360" w:lineRule="auto"/>
        <w:ind w:firstLine="567"/>
        <w:jc w:val="both"/>
        <w:rPr>
          <w:b/>
          <w:sz w:val="28"/>
          <w:szCs w:val="28"/>
        </w:rPr>
      </w:pPr>
      <w:r w:rsidRPr="00CC685E">
        <w:rPr>
          <w:sz w:val="28"/>
          <w:szCs w:val="28"/>
        </w:rPr>
        <w:t>1. Аналіз геологічної будови</w:t>
      </w:r>
    </w:p>
    <w:p w:rsidR="00682F0E" w:rsidRPr="00CC685E" w:rsidRDefault="00682F0E" w:rsidP="00012143">
      <w:pPr>
        <w:tabs>
          <w:tab w:val="left" w:pos="426"/>
        </w:tabs>
        <w:spacing w:line="360" w:lineRule="auto"/>
        <w:ind w:firstLine="567"/>
        <w:jc w:val="both"/>
        <w:rPr>
          <w:sz w:val="28"/>
          <w:szCs w:val="28"/>
        </w:rPr>
      </w:pPr>
      <w:r w:rsidRPr="00CC685E">
        <w:rPr>
          <w:sz w:val="28"/>
          <w:szCs w:val="28"/>
        </w:rPr>
        <w:t xml:space="preserve">2. </w:t>
      </w:r>
      <w:r w:rsidRPr="00CC685E">
        <w:rPr>
          <w:color w:val="000000"/>
          <w:sz w:val="28"/>
          <w:szCs w:val="28"/>
        </w:rPr>
        <w:t>Аналіз існуючого комплексу методів геофізичних досліджень свердловин.</w:t>
      </w:r>
    </w:p>
    <w:p w:rsidR="00682F0E" w:rsidRPr="00CC685E" w:rsidRDefault="00682F0E" w:rsidP="00012143">
      <w:pPr>
        <w:tabs>
          <w:tab w:val="left" w:pos="426"/>
        </w:tabs>
        <w:spacing w:line="360" w:lineRule="auto"/>
        <w:ind w:firstLine="567"/>
        <w:jc w:val="both"/>
        <w:rPr>
          <w:b/>
          <w:iCs/>
          <w:sz w:val="28"/>
          <w:szCs w:val="28"/>
        </w:rPr>
      </w:pPr>
      <w:r w:rsidRPr="00CC685E">
        <w:rPr>
          <w:sz w:val="28"/>
          <w:szCs w:val="28"/>
        </w:rPr>
        <w:t xml:space="preserve">3. </w:t>
      </w:r>
      <w:r w:rsidRPr="00CC685E">
        <w:rPr>
          <w:color w:val="000000"/>
          <w:sz w:val="28"/>
          <w:szCs w:val="28"/>
        </w:rPr>
        <w:t>Аналіз методик оцінки продуктивних пластів-колекторів за результатами геофізичних досліджень свердловин.</w:t>
      </w:r>
    </w:p>
    <w:p w:rsidR="00682F0E" w:rsidRPr="00CC685E" w:rsidRDefault="00682F0E" w:rsidP="00012143">
      <w:pPr>
        <w:tabs>
          <w:tab w:val="left" w:pos="426"/>
        </w:tabs>
        <w:spacing w:line="360" w:lineRule="auto"/>
        <w:ind w:firstLine="567"/>
        <w:jc w:val="both"/>
        <w:rPr>
          <w:sz w:val="28"/>
          <w:szCs w:val="28"/>
        </w:rPr>
      </w:pPr>
      <w:r w:rsidRPr="00CC685E">
        <w:rPr>
          <w:b/>
          <w:bCs/>
          <w:sz w:val="28"/>
          <w:szCs w:val="28"/>
        </w:rPr>
        <w:lastRenderedPageBreak/>
        <w:t xml:space="preserve">Об’єкт доcлідження: </w:t>
      </w:r>
      <w:r w:rsidRPr="00CC685E">
        <w:rPr>
          <w:sz w:val="28"/>
          <w:szCs w:val="28"/>
        </w:rPr>
        <w:t xml:space="preserve"> Лопушнянське нафтове родовище, розташоване у північно-східній частині Прикарпатського прогину. Це родовище визначається як комплекс юрських відкладів, які включають різні типи пластів колекторів, що мають значний потенціал для нафтовидобування.</w:t>
      </w:r>
    </w:p>
    <w:p w:rsidR="00682F0E" w:rsidRPr="00CC685E" w:rsidRDefault="00682F0E" w:rsidP="00012143">
      <w:pPr>
        <w:tabs>
          <w:tab w:val="left" w:pos="426"/>
        </w:tabs>
        <w:spacing w:line="360" w:lineRule="auto"/>
        <w:ind w:firstLine="567"/>
        <w:jc w:val="both"/>
        <w:rPr>
          <w:b/>
          <w:bCs/>
          <w:sz w:val="28"/>
          <w:szCs w:val="28"/>
        </w:rPr>
      </w:pPr>
      <w:r w:rsidRPr="00CC685E">
        <w:rPr>
          <w:b/>
          <w:sz w:val="28"/>
          <w:szCs w:val="28"/>
        </w:rPr>
        <w:t>Предмет дослідження:</w:t>
      </w:r>
      <w:r w:rsidRPr="00CC685E">
        <w:rPr>
          <w:sz w:val="28"/>
          <w:szCs w:val="28"/>
        </w:rPr>
        <w:t xml:space="preserve"> виділення пластів колекторів юрських відкладів в Лопушнянському нафтовому родовищі.</w:t>
      </w:r>
    </w:p>
    <w:p w:rsidR="00682F0E" w:rsidRPr="00CC685E" w:rsidRDefault="00682F0E" w:rsidP="00012143">
      <w:pPr>
        <w:tabs>
          <w:tab w:val="left" w:pos="426"/>
        </w:tabs>
        <w:spacing w:line="360" w:lineRule="auto"/>
        <w:ind w:firstLine="567"/>
        <w:jc w:val="both"/>
        <w:rPr>
          <w:sz w:val="28"/>
          <w:szCs w:val="28"/>
        </w:rPr>
      </w:pPr>
      <w:r w:rsidRPr="00CC685E">
        <w:rPr>
          <w:b/>
          <w:bCs/>
          <w:sz w:val="28"/>
          <w:szCs w:val="28"/>
        </w:rPr>
        <w:t>Практичне значення отриманих результатів.</w:t>
      </w:r>
    </w:p>
    <w:p w:rsidR="00682F0E" w:rsidRPr="00CC685E" w:rsidRDefault="00682F0E" w:rsidP="00012143">
      <w:pPr>
        <w:tabs>
          <w:tab w:val="left" w:pos="426"/>
        </w:tabs>
        <w:spacing w:line="360" w:lineRule="auto"/>
        <w:ind w:firstLine="567"/>
        <w:contextualSpacing/>
        <w:jc w:val="both"/>
        <w:rPr>
          <w:sz w:val="28"/>
          <w:szCs w:val="28"/>
        </w:rPr>
      </w:pPr>
      <w:r w:rsidRPr="00CC685E">
        <w:rPr>
          <w:sz w:val="28"/>
          <w:szCs w:val="28"/>
        </w:rPr>
        <w:t xml:space="preserve">      Отримані результати дозволять планувати та здійснювати більш точне буріння свердловин, вибирати оптимальні методи видобування нафти, оптимізувати виробничі процеси та знизити ризики. Це призведе до підвищення виробництва нафти та газу, збільшення ефективності використання ресурсів, зниження витрат та покращення енергетичної безпеки країни. Крім того, отримані результати сприятимуть подальшому розвитку наукових досліджень у галузі геології та методів оцінки резервів нафти та газу.</w:t>
      </w: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682F0E" w:rsidRPr="00CC685E" w:rsidRDefault="00682F0E" w:rsidP="00012143">
      <w:pPr>
        <w:tabs>
          <w:tab w:val="left" w:pos="426"/>
        </w:tabs>
        <w:spacing w:line="360" w:lineRule="auto"/>
        <w:ind w:firstLine="567"/>
        <w:contextualSpacing/>
        <w:jc w:val="both"/>
        <w:rPr>
          <w:sz w:val="28"/>
          <w:szCs w:val="28"/>
        </w:rPr>
      </w:pPr>
    </w:p>
    <w:p w:rsidR="00240660" w:rsidRPr="00CC685E" w:rsidRDefault="00240660" w:rsidP="00012143">
      <w:pPr>
        <w:tabs>
          <w:tab w:val="left" w:pos="426"/>
        </w:tabs>
        <w:spacing w:line="360" w:lineRule="auto"/>
        <w:ind w:firstLine="567"/>
        <w:contextualSpacing/>
        <w:jc w:val="both"/>
        <w:rPr>
          <w:sz w:val="28"/>
          <w:szCs w:val="28"/>
        </w:rPr>
      </w:pPr>
    </w:p>
    <w:p w:rsidR="00240660" w:rsidRPr="00CC685E" w:rsidRDefault="00240660" w:rsidP="00012143">
      <w:pPr>
        <w:tabs>
          <w:tab w:val="left" w:pos="426"/>
        </w:tabs>
        <w:spacing w:line="360" w:lineRule="auto"/>
        <w:ind w:firstLine="567"/>
        <w:jc w:val="both"/>
        <w:rPr>
          <w:sz w:val="28"/>
          <w:szCs w:val="28"/>
        </w:rPr>
      </w:pPr>
    </w:p>
    <w:p w:rsidR="007E0AF0" w:rsidRPr="00CC685E" w:rsidRDefault="00682F0E" w:rsidP="00012143">
      <w:pPr>
        <w:tabs>
          <w:tab w:val="left" w:pos="426"/>
        </w:tabs>
        <w:spacing w:line="360" w:lineRule="auto"/>
        <w:ind w:firstLine="567"/>
        <w:jc w:val="center"/>
        <w:rPr>
          <w:b/>
          <w:sz w:val="28"/>
          <w:szCs w:val="28"/>
        </w:rPr>
      </w:pPr>
      <w:r w:rsidRPr="00CC685E">
        <w:rPr>
          <w:b/>
          <w:sz w:val="28"/>
          <w:szCs w:val="28"/>
        </w:rPr>
        <w:t xml:space="preserve">РОЗДІЛ </w:t>
      </w:r>
      <w:r w:rsidR="00C66DCB" w:rsidRPr="00CC685E">
        <w:rPr>
          <w:b/>
          <w:sz w:val="28"/>
          <w:szCs w:val="28"/>
        </w:rPr>
        <w:t>1</w:t>
      </w:r>
      <w:r w:rsidR="007E0AF0" w:rsidRPr="00CC685E">
        <w:rPr>
          <w:b/>
          <w:sz w:val="28"/>
          <w:szCs w:val="28"/>
        </w:rPr>
        <w:t xml:space="preserve"> ГЕОЛОГІЧНА БУДОВА РОДОВИЩА</w:t>
      </w:r>
    </w:p>
    <w:p w:rsidR="007E0AF0" w:rsidRPr="00CC685E" w:rsidRDefault="007E0AF0" w:rsidP="00012143">
      <w:pPr>
        <w:tabs>
          <w:tab w:val="left" w:pos="426"/>
        </w:tabs>
        <w:spacing w:line="360" w:lineRule="auto"/>
        <w:ind w:firstLine="567"/>
        <w:jc w:val="both"/>
        <w:rPr>
          <w:sz w:val="28"/>
          <w:szCs w:val="28"/>
        </w:rPr>
      </w:pPr>
    </w:p>
    <w:p w:rsidR="007E0AF0" w:rsidRPr="00CC685E" w:rsidRDefault="00C66DCB" w:rsidP="00012143">
      <w:pPr>
        <w:pStyle w:val="a6"/>
        <w:tabs>
          <w:tab w:val="left" w:pos="426"/>
        </w:tabs>
        <w:spacing w:line="360" w:lineRule="auto"/>
        <w:ind w:left="0" w:firstLine="567"/>
        <w:jc w:val="both"/>
        <w:rPr>
          <w:sz w:val="28"/>
          <w:szCs w:val="28"/>
        </w:rPr>
      </w:pPr>
      <w:r w:rsidRPr="00CC685E">
        <w:rPr>
          <w:sz w:val="28"/>
          <w:szCs w:val="28"/>
          <w:lang w:val="ru-RU"/>
        </w:rPr>
        <w:t xml:space="preserve">   </w:t>
      </w:r>
      <w:r w:rsidR="002E44F0" w:rsidRPr="00CC685E">
        <w:rPr>
          <w:sz w:val="28"/>
          <w:szCs w:val="28"/>
        </w:rPr>
        <w:t>Лопушнянське родовище розташоване під складним за структурою Карпатським насувом у південно-східній частині Більче-Волицького поясу.</w:t>
      </w:r>
    </w:p>
    <w:p w:rsidR="007E0AF0" w:rsidRPr="00CC685E" w:rsidRDefault="00C66DCB" w:rsidP="00012143">
      <w:pPr>
        <w:tabs>
          <w:tab w:val="left" w:pos="426"/>
        </w:tabs>
        <w:spacing w:line="360" w:lineRule="auto"/>
        <w:ind w:firstLine="567"/>
        <w:jc w:val="both"/>
        <w:rPr>
          <w:sz w:val="28"/>
          <w:szCs w:val="28"/>
        </w:rPr>
      </w:pPr>
      <w:r w:rsidRPr="00CC685E">
        <w:rPr>
          <w:sz w:val="28"/>
          <w:szCs w:val="28"/>
        </w:rPr>
        <w:t xml:space="preserve">   Геологічна будова включає</w:t>
      </w:r>
      <w:r w:rsidR="007E0AF0" w:rsidRPr="00CC685E">
        <w:rPr>
          <w:sz w:val="28"/>
          <w:szCs w:val="28"/>
        </w:rPr>
        <w:t xml:space="preserve"> відклади автохтону Більче-Волицької зони, нижні моласи міоцену Самбірської зони, флішеві утворення крейди - палеогену Покутсько-Буковинських Карпат та алохтону верхньої крейди Скибової зони Берегових Карпат.</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b/>
          <w:sz w:val="28"/>
          <w:szCs w:val="28"/>
          <w:lang w:val="ru-RU"/>
        </w:rPr>
      </w:pPr>
      <w:r w:rsidRPr="00CC685E">
        <w:rPr>
          <w:b/>
          <w:sz w:val="28"/>
          <w:szCs w:val="28"/>
        </w:rPr>
        <w:t xml:space="preserve">1.1. </w:t>
      </w:r>
      <w:r w:rsidR="00682F0E" w:rsidRPr="00CC685E">
        <w:rPr>
          <w:b/>
          <w:sz w:val="28"/>
          <w:szCs w:val="28"/>
        </w:rPr>
        <w:t>Стратиграфія</w:t>
      </w:r>
    </w:p>
    <w:p w:rsidR="007E0AF0" w:rsidRPr="00CC685E" w:rsidRDefault="007E0AF0" w:rsidP="00012143">
      <w:pPr>
        <w:tabs>
          <w:tab w:val="left" w:pos="426"/>
        </w:tabs>
        <w:spacing w:line="360" w:lineRule="auto"/>
        <w:ind w:firstLine="567"/>
        <w:jc w:val="center"/>
        <w:rPr>
          <w:b/>
          <w:sz w:val="28"/>
          <w:szCs w:val="28"/>
          <w:lang w:val="ru-RU"/>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Палеозой</w:t>
      </w:r>
      <w:r w:rsidRPr="00CC685E">
        <w:rPr>
          <w:sz w:val="28"/>
          <w:szCs w:val="28"/>
          <w:lang w:val="ru-RU"/>
        </w:rPr>
        <w:t xml:space="preserve"> (</w:t>
      </w:r>
      <w:r w:rsidRPr="00CC685E">
        <w:rPr>
          <w:sz w:val="28"/>
          <w:szCs w:val="28"/>
        </w:rPr>
        <w:t>P</w:t>
      </w:r>
      <w:r w:rsidRPr="00CC685E">
        <w:rPr>
          <w:caps/>
          <w:strike/>
          <w:sz w:val="28"/>
          <w:szCs w:val="28"/>
        </w:rPr>
        <w:t>z</w:t>
      </w:r>
      <w:r w:rsidRPr="00CC685E">
        <w:rPr>
          <w:sz w:val="28"/>
          <w:szCs w:val="28"/>
          <w:lang w:val="ru-RU"/>
        </w:rPr>
        <w:t>)</w:t>
      </w:r>
    </w:p>
    <w:p w:rsidR="007E0AF0" w:rsidRPr="00CC685E" w:rsidRDefault="007E0AF0" w:rsidP="00012143">
      <w:pPr>
        <w:tabs>
          <w:tab w:val="left" w:pos="426"/>
        </w:tabs>
        <w:spacing w:line="360" w:lineRule="auto"/>
        <w:ind w:firstLine="567"/>
        <w:jc w:val="center"/>
        <w:rPr>
          <w:sz w:val="28"/>
          <w:szCs w:val="28"/>
          <w:lang w:val="ru-RU"/>
        </w:rPr>
      </w:pPr>
    </w:p>
    <w:p w:rsidR="007E0AF0" w:rsidRPr="00CC685E" w:rsidRDefault="00257CDD" w:rsidP="00012143">
      <w:pPr>
        <w:tabs>
          <w:tab w:val="left" w:pos="426"/>
        </w:tabs>
        <w:spacing w:line="360" w:lineRule="auto"/>
        <w:ind w:firstLine="567"/>
        <w:jc w:val="both"/>
        <w:rPr>
          <w:sz w:val="28"/>
          <w:szCs w:val="28"/>
        </w:rPr>
      </w:pPr>
      <w:r w:rsidRPr="00CC685E">
        <w:rPr>
          <w:sz w:val="28"/>
          <w:szCs w:val="28"/>
        </w:rPr>
        <w:t xml:space="preserve">   </w:t>
      </w:r>
      <w:r w:rsidR="002E44F0" w:rsidRPr="00CC685E">
        <w:rPr>
          <w:sz w:val="28"/>
          <w:szCs w:val="28"/>
        </w:rPr>
        <w:t xml:space="preserve">Найдавнішими відкладами Лопушнянського родовища є породи палеозою. </w:t>
      </w:r>
      <w:r w:rsidR="007E0AF0" w:rsidRPr="00CC685E">
        <w:rPr>
          <w:sz w:val="28"/>
          <w:szCs w:val="28"/>
        </w:rPr>
        <w:t>Вони</w:t>
      </w:r>
      <w:r w:rsidR="002E44F0" w:rsidRPr="00CC685E">
        <w:rPr>
          <w:sz w:val="28"/>
          <w:szCs w:val="28"/>
        </w:rPr>
        <w:t xml:space="preserve"> відкриті</w:t>
      </w:r>
      <w:r w:rsidR="007E0AF0" w:rsidRPr="00CC685E">
        <w:rPr>
          <w:sz w:val="28"/>
          <w:szCs w:val="28"/>
        </w:rPr>
        <w:t xml:space="preserve"> свердловиною 5 (інтервал 4807-4928м), </w:t>
      </w:r>
      <w:r w:rsidR="002E44F0" w:rsidRPr="00CC685E">
        <w:rPr>
          <w:sz w:val="28"/>
          <w:szCs w:val="28"/>
        </w:rPr>
        <w:t>і</w:t>
      </w:r>
      <w:r w:rsidR="007E0AF0" w:rsidRPr="00CC685E">
        <w:rPr>
          <w:sz w:val="28"/>
          <w:szCs w:val="28"/>
        </w:rPr>
        <w:t xml:space="preserve"> за межами площі - свердловин</w:t>
      </w:r>
      <w:r w:rsidR="002E44F0" w:rsidRPr="00CC685E">
        <w:rPr>
          <w:sz w:val="28"/>
          <w:szCs w:val="28"/>
        </w:rPr>
        <w:t>ою</w:t>
      </w:r>
      <w:r w:rsidR="007E0AF0" w:rsidRPr="00CC685E">
        <w:rPr>
          <w:sz w:val="28"/>
          <w:szCs w:val="28"/>
        </w:rPr>
        <w:t xml:space="preserve"> 1 (інтервал 4457-4723 м</w:t>
      </w:r>
      <w:r w:rsidRPr="00CC685E">
        <w:rPr>
          <w:sz w:val="28"/>
          <w:szCs w:val="28"/>
        </w:rPr>
        <w:t>) і 2 (3716-3725 м.). В останньому</w:t>
      </w:r>
      <w:r w:rsidR="007E0AF0" w:rsidRPr="00CC685E">
        <w:rPr>
          <w:sz w:val="28"/>
          <w:szCs w:val="28"/>
        </w:rPr>
        <w:t xml:space="preserve"> ці утворення</w:t>
      </w:r>
      <w:r w:rsidR="002E44F0" w:rsidRPr="00CC685E">
        <w:rPr>
          <w:sz w:val="28"/>
          <w:szCs w:val="28"/>
        </w:rPr>
        <w:t xml:space="preserve"> зазвичай</w:t>
      </w:r>
      <w:r w:rsidRPr="00CC685E">
        <w:rPr>
          <w:sz w:val="28"/>
          <w:szCs w:val="28"/>
        </w:rPr>
        <w:t xml:space="preserve"> датуються як нижній девон</w:t>
      </w:r>
      <w:r w:rsidR="007E0AF0" w:rsidRPr="00CC685E">
        <w:rPr>
          <w:sz w:val="28"/>
          <w:szCs w:val="28"/>
        </w:rPr>
        <w:t>.</w:t>
      </w:r>
      <w:r w:rsidRPr="00CC685E">
        <w:rPr>
          <w:sz w:val="28"/>
          <w:szCs w:val="28"/>
        </w:rPr>
        <w:t xml:space="preserve"> </w:t>
      </w:r>
      <w:r w:rsidRPr="00CC685E">
        <w:rPr>
          <w:color w:val="000000"/>
          <w:spacing w:val="2"/>
          <w:sz w:val="28"/>
          <w:szCs w:val="28"/>
        </w:rPr>
        <w:t>За</w:t>
      </w:r>
      <w:r w:rsidR="002E44F0" w:rsidRPr="00CC685E">
        <w:rPr>
          <w:color w:val="000000"/>
          <w:spacing w:val="2"/>
          <w:sz w:val="28"/>
          <w:szCs w:val="28"/>
        </w:rPr>
        <w:t xml:space="preserve"> схожістю</w:t>
      </w:r>
      <w:r w:rsidRPr="00CC685E">
        <w:rPr>
          <w:color w:val="000000"/>
          <w:spacing w:val="2"/>
          <w:sz w:val="28"/>
          <w:szCs w:val="28"/>
        </w:rPr>
        <w:t xml:space="preserve"> літології розрізи свердловини 5 також віднесені до одн</w:t>
      </w:r>
      <w:r w:rsidR="002E44F0" w:rsidRPr="00CC685E">
        <w:rPr>
          <w:color w:val="000000"/>
          <w:spacing w:val="2"/>
          <w:sz w:val="28"/>
          <w:szCs w:val="28"/>
        </w:rPr>
        <w:t>ієї вікової групи</w:t>
      </w:r>
      <w:r w:rsidRPr="00CC685E">
        <w:rPr>
          <w:color w:val="000000"/>
          <w:spacing w:val="2"/>
          <w:sz w:val="28"/>
          <w:szCs w:val="28"/>
        </w:rPr>
        <w:t>.</w:t>
      </w:r>
    </w:p>
    <w:p w:rsidR="007E0AF0" w:rsidRPr="00CC685E" w:rsidRDefault="00257CDD" w:rsidP="00012143">
      <w:pPr>
        <w:pStyle w:val="23"/>
        <w:tabs>
          <w:tab w:val="left" w:pos="426"/>
        </w:tabs>
        <w:spacing w:line="360" w:lineRule="auto"/>
        <w:ind w:left="0" w:firstLine="567"/>
        <w:jc w:val="both"/>
        <w:rPr>
          <w:sz w:val="28"/>
          <w:szCs w:val="28"/>
        </w:rPr>
      </w:pPr>
      <w:r w:rsidRPr="00CC685E">
        <w:rPr>
          <w:sz w:val="28"/>
          <w:szCs w:val="28"/>
        </w:rPr>
        <w:t xml:space="preserve">   </w:t>
      </w:r>
      <w:r w:rsidR="007E0AF0" w:rsidRPr="00CC685E">
        <w:rPr>
          <w:sz w:val="28"/>
          <w:szCs w:val="28"/>
        </w:rPr>
        <w:t xml:space="preserve">Палеозой представлений </w:t>
      </w:r>
      <w:r w:rsidR="002E44F0" w:rsidRPr="00CC685E">
        <w:rPr>
          <w:sz w:val="28"/>
          <w:szCs w:val="28"/>
        </w:rPr>
        <w:t>поперемінним існуванням</w:t>
      </w:r>
      <w:r w:rsidR="007E0AF0" w:rsidRPr="00CC685E">
        <w:rPr>
          <w:sz w:val="28"/>
          <w:szCs w:val="28"/>
        </w:rPr>
        <w:t xml:space="preserve"> пісковиків, алевролітів та аргілітів, </w:t>
      </w:r>
      <w:r w:rsidR="002E44F0" w:rsidRPr="00CC685E">
        <w:rPr>
          <w:sz w:val="28"/>
          <w:szCs w:val="28"/>
        </w:rPr>
        <w:t>подекуди</w:t>
      </w:r>
      <w:r w:rsidR="007E0AF0" w:rsidRPr="00CC685E">
        <w:rPr>
          <w:sz w:val="28"/>
          <w:szCs w:val="28"/>
        </w:rPr>
        <w:t xml:space="preserve"> зустрічаються конгломератобрекчії.</w:t>
      </w:r>
    </w:p>
    <w:p w:rsidR="007E0AF0" w:rsidRPr="00CC685E" w:rsidRDefault="00257CDD" w:rsidP="00012143">
      <w:pPr>
        <w:pStyle w:val="31"/>
        <w:tabs>
          <w:tab w:val="left" w:pos="426"/>
        </w:tabs>
        <w:spacing w:line="360" w:lineRule="auto"/>
        <w:ind w:left="0" w:firstLine="567"/>
        <w:jc w:val="both"/>
        <w:rPr>
          <w:sz w:val="28"/>
          <w:szCs w:val="28"/>
        </w:rPr>
      </w:pPr>
      <w:r w:rsidRPr="00CC685E">
        <w:rPr>
          <w:sz w:val="28"/>
          <w:szCs w:val="28"/>
        </w:rPr>
        <w:t xml:space="preserve">   </w:t>
      </w:r>
      <w:r w:rsidR="007E0AF0" w:rsidRPr="00CC685E">
        <w:rPr>
          <w:sz w:val="28"/>
          <w:szCs w:val="28"/>
        </w:rPr>
        <w:t>Пісковики сірі, т</w:t>
      </w:r>
      <w:r w:rsidRPr="00CC685E">
        <w:rPr>
          <w:sz w:val="28"/>
          <w:szCs w:val="28"/>
        </w:rPr>
        <w:t>емно-сірі з вишневим, червон</w:t>
      </w:r>
      <w:r w:rsidR="007E0AF0" w:rsidRPr="00CC685E">
        <w:rPr>
          <w:sz w:val="28"/>
          <w:szCs w:val="28"/>
        </w:rPr>
        <w:t xml:space="preserve">им </w:t>
      </w:r>
      <w:r w:rsidR="002E44F0" w:rsidRPr="00CC685E">
        <w:rPr>
          <w:sz w:val="28"/>
          <w:szCs w:val="28"/>
        </w:rPr>
        <w:t>та</w:t>
      </w:r>
      <w:r w:rsidR="007E0AF0" w:rsidRPr="00CC685E">
        <w:rPr>
          <w:sz w:val="28"/>
          <w:szCs w:val="28"/>
        </w:rPr>
        <w:t xml:space="preserve"> бурим відтінками</w:t>
      </w:r>
      <w:r w:rsidRPr="00CC685E">
        <w:rPr>
          <w:sz w:val="28"/>
          <w:szCs w:val="28"/>
        </w:rPr>
        <w:t xml:space="preserve">, </w:t>
      </w:r>
      <w:r w:rsidR="007E0AF0" w:rsidRPr="00CC685E">
        <w:rPr>
          <w:sz w:val="28"/>
          <w:szCs w:val="28"/>
        </w:rPr>
        <w:t xml:space="preserve"> кварцеві, кварц-польовошатові, дрібнозернисті, невапнисті, слюдисті, тріщинуваті, щільні, міцні.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Алевроліти сірі, пі</w:t>
      </w:r>
      <w:r w:rsidR="002E44F0" w:rsidRPr="00CC685E">
        <w:rPr>
          <w:sz w:val="28"/>
          <w:szCs w:val="28"/>
        </w:rPr>
        <w:t>щані</w:t>
      </w:r>
      <w:r w:rsidRPr="00CC685E">
        <w:rPr>
          <w:sz w:val="28"/>
          <w:szCs w:val="28"/>
        </w:rPr>
        <w:t>, кварц</w:t>
      </w:r>
      <w:r w:rsidR="002E44F0" w:rsidRPr="00CC685E">
        <w:rPr>
          <w:sz w:val="28"/>
          <w:szCs w:val="28"/>
        </w:rPr>
        <w:t>о</w:t>
      </w:r>
      <w:r w:rsidRPr="00CC685E">
        <w:rPr>
          <w:sz w:val="28"/>
          <w:szCs w:val="28"/>
        </w:rPr>
        <w:t>ві.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Аргіліти темно-сірі, </w:t>
      </w:r>
      <w:r w:rsidR="002E44F0" w:rsidRPr="00CC685E">
        <w:rPr>
          <w:sz w:val="28"/>
          <w:szCs w:val="28"/>
        </w:rPr>
        <w:t xml:space="preserve">практично </w:t>
      </w:r>
      <w:r w:rsidRPr="00CC685E">
        <w:rPr>
          <w:sz w:val="28"/>
          <w:szCs w:val="28"/>
        </w:rPr>
        <w:t xml:space="preserve"> чорні, сланцеві, тріщинуваті, щільні, міцні.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lastRenderedPageBreak/>
        <w:tab/>
        <w:t>Конгломерат</w:t>
      </w:r>
      <w:r w:rsidR="002E44F0" w:rsidRPr="00CC685E">
        <w:rPr>
          <w:sz w:val="28"/>
          <w:szCs w:val="28"/>
        </w:rPr>
        <w:t xml:space="preserve">о </w:t>
      </w:r>
      <w:r w:rsidRPr="00CC685E">
        <w:rPr>
          <w:sz w:val="28"/>
          <w:szCs w:val="28"/>
        </w:rPr>
        <w:t>брекчії склад</w:t>
      </w:r>
      <w:r w:rsidR="002E44F0" w:rsidRPr="00CC685E">
        <w:rPr>
          <w:sz w:val="28"/>
          <w:szCs w:val="28"/>
        </w:rPr>
        <w:t>аються</w:t>
      </w:r>
      <w:r w:rsidRPr="00CC685E">
        <w:rPr>
          <w:sz w:val="28"/>
          <w:szCs w:val="28"/>
        </w:rPr>
        <w:t xml:space="preserve"> з уламків (до 15-20 мм) кварцитів, філітів і аргілітів. </w:t>
      </w:r>
    </w:p>
    <w:p w:rsidR="007E0AF0" w:rsidRPr="00CC685E" w:rsidRDefault="002E44F0" w:rsidP="00012143">
      <w:pPr>
        <w:tabs>
          <w:tab w:val="left" w:pos="426"/>
        </w:tabs>
        <w:spacing w:line="360" w:lineRule="auto"/>
        <w:ind w:firstLine="567"/>
        <w:jc w:val="both"/>
        <w:rPr>
          <w:sz w:val="28"/>
          <w:szCs w:val="28"/>
          <w:lang w:val="ru-RU"/>
        </w:rPr>
      </w:pPr>
      <w:r w:rsidRPr="00CC685E">
        <w:rPr>
          <w:sz w:val="28"/>
          <w:szCs w:val="28"/>
        </w:rPr>
        <w:t>Згідно з</w:t>
      </w:r>
      <w:r w:rsidR="007E0AF0" w:rsidRPr="00CC685E">
        <w:rPr>
          <w:sz w:val="28"/>
          <w:szCs w:val="28"/>
        </w:rPr>
        <w:t xml:space="preserve"> даними ГДС </w:t>
      </w:r>
      <w:r w:rsidRPr="00CC685E">
        <w:rPr>
          <w:sz w:val="28"/>
          <w:szCs w:val="28"/>
        </w:rPr>
        <w:t>палеозойські породи</w:t>
      </w:r>
      <w:r w:rsidR="007E0AF0" w:rsidRPr="00CC685E">
        <w:rPr>
          <w:sz w:val="28"/>
          <w:szCs w:val="28"/>
        </w:rPr>
        <w:t xml:space="preserve"> характеризуються </w:t>
      </w:r>
      <w:r w:rsidRPr="00CC685E">
        <w:rPr>
          <w:sz w:val="28"/>
          <w:szCs w:val="28"/>
        </w:rPr>
        <w:t>більш низькими</w:t>
      </w:r>
      <w:r w:rsidR="007E0AF0" w:rsidRPr="00CC685E">
        <w:rPr>
          <w:sz w:val="28"/>
          <w:szCs w:val="28"/>
        </w:rPr>
        <w:t xml:space="preserve"> значеннями уявних опорів (15-50 Ом·м) </w:t>
      </w:r>
      <w:r w:rsidR="008637F0" w:rsidRPr="00CC685E">
        <w:rPr>
          <w:sz w:val="28"/>
          <w:szCs w:val="28"/>
        </w:rPr>
        <w:t>порівнюючи</w:t>
      </w:r>
      <w:r w:rsidR="007E0AF0" w:rsidRPr="00CC685E">
        <w:rPr>
          <w:sz w:val="28"/>
          <w:szCs w:val="28"/>
        </w:rPr>
        <w:t xml:space="preserve"> з перекриваючими мезозойськими відкладами та</w:t>
      </w:r>
      <w:r w:rsidR="008637F0" w:rsidRPr="00CC685E">
        <w:rPr>
          <w:sz w:val="28"/>
          <w:szCs w:val="28"/>
        </w:rPr>
        <w:t xml:space="preserve"> фактично</w:t>
      </w:r>
      <w:r w:rsidR="007E0AF0" w:rsidRPr="00CC685E">
        <w:rPr>
          <w:sz w:val="28"/>
          <w:szCs w:val="28"/>
        </w:rPr>
        <w:t xml:space="preserve"> нерозчленованою кривою </w:t>
      </w:r>
      <w:r w:rsidR="007E0AF0" w:rsidRPr="00CC685E">
        <w:rPr>
          <w:sz w:val="28"/>
          <w:szCs w:val="28"/>
          <w:lang w:val="ru-RU"/>
        </w:rPr>
        <w:t>ПС.</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Просторове роз</w:t>
      </w:r>
      <w:r w:rsidR="008637F0" w:rsidRPr="00CC685E">
        <w:rPr>
          <w:sz w:val="28"/>
          <w:szCs w:val="28"/>
        </w:rPr>
        <w:t>міщення</w:t>
      </w:r>
      <w:r w:rsidRPr="00CC685E">
        <w:rPr>
          <w:sz w:val="28"/>
          <w:szCs w:val="28"/>
        </w:rPr>
        <w:t xml:space="preserve"> </w:t>
      </w:r>
      <w:r w:rsidR="008637F0" w:rsidRPr="00CC685E">
        <w:rPr>
          <w:sz w:val="28"/>
          <w:szCs w:val="28"/>
        </w:rPr>
        <w:t>зазначених</w:t>
      </w:r>
      <w:r w:rsidRPr="00CC685E">
        <w:rPr>
          <w:sz w:val="28"/>
          <w:szCs w:val="28"/>
        </w:rPr>
        <w:t xml:space="preserve"> порід та їх товщина </w:t>
      </w:r>
      <w:r w:rsidR="008637F0" w:rsidRPr="00CC685E">
        <w:rPr>
          <w:sz w:val="28"/>
          <w:szCs w:val="28"/>
        </w:rPr>
        <w:t>у</w:t>
      </w:r>
      <w:r w:rsidRPr="00CC685E">
        <w:rPr>
          <w:sz w:val="28"/>
          <w:szCs w:val="28"/>
        </w:rPr>
        <w:t xml:space="preserve"> межах родовища не </w:t>
      </w:r>
      <w:r w:rsidR="008637F0" w:rsidRPr="00CC685E">
        <w:rPr>
          <w:sz w:val="28"/>
          <w:szCs w:val="28"/>
        </w:rPr>
        <w:t>з’ясовані</w:t>
      </w:r>
      <w:r w:rsidRPr="00CC685E">
        <w:rPr>
          <w:sz w:val="28"/>
          <w:szCs w:val="28"/>
        </w:rPr>
        <w:t xml:space="preserve">, </w:t>
      </w:r>
      <w:r w:rsidR="008637F0" w:rsidRPr="00CC685E">
        <w:rPr>
          <w:sz w:val="28"/>
          <w:szCs w:val="28"/>
        </w:rPr>
        <w:t>через те</w:t>
      </w:r>
      <w:r w:rsidRPr="00CC685E">
        <w:rPr>
          <w:sz w:val="28"/>
          <w:szCs w:val="28"/>
        </w:rPr>
        <w:t xml:space="preserve"> що вони розкриті лише однією свердловиною </w:t>
      </w:r>
      <w:r w:rsidR="008637F0" w:rsidRPr="00CC685E">
        <w:rPr>
          <w:sz w:val="28"/>
          <w:szCs w:val="28"/>
        </w:rPr>
        <w:t>навіть</w:t>
      </w:r>
      <w:r w:rsidRPr="00CC685E">
        <w:rPr>
          <w:sz w:val="28"/>
          <w:szCs w:val="28"/>
        </w:rPr>
        <w:t xml:space="preserve"> не повністю – 122 м (св. </w:t>
      </w:r>
      <w:r w:rsidRPr="00CC685E">
        <w:rPr>
          <w:sz w:val="28"/>
          <w:szCs w:val="28"/>
          <w:lang w:val="ru-RU"/>
        </w:rPr>
        <w:t>5</w:t>
      </w:r>
      <w:r w:rsidRPr="00CC685E">
        <w:rPr>
          <w:sz w:val="28"/>
          <w:szCs w:val="28"/>
        </w:rPr>
        <w:t>). Залишк</w:t>
      </w:r>
      <w:r w:rsidR="008637F0" w:rsidRPr="00CC685E">
        <w:rPr>
          <w:sz w:val="28"/>
          <w:szCs w:val="28"/>
        </w:rPr>
        <w:t>и</w:t>
      </w:r>
      <w:r w:rsidRPr="00CC685E">
        <w:rPr>
          <w:sz w:val="28"/>
          <w:szCs w:val="28"/>
        </w:rPr>
        <w:t xml:space="preserve"> мікрофауни у відкладах не </w:t>
      </w:r>
      <w:r w:rsidR="008637F0" w:rsidRPr="00CC685E">
        <w:rPr>
          <w:sz w:val="28"/>
          <w:szCs w:val="28"/>
        </w:rPr>
        <w:t>виявлено</w:t>
      </w:r>
      <w:r w:rsidRPr="00CC685E">
        <w:rPr>
          <w:sz w:val="28"/>
          <w:szCs w:val="28"/>
        </w:rPr>
        <w:t>. Відбиваючі сейсмічні горизонти в</w:t>
      </w:r>
      <w:r w:rsidR="008637F0" w:rsidRPr="00CC685E">
        <w:rPr>
          <w:sz w:val="28"/>
          <w:szCs w:val="28"/>
        </w:rPr>
        <w:t xml:space="preserve"> даній</w:t>
      </w:r>
      <w:r w:rsidRPr="00CC685E">
        <w:rPr>
          <w:sz w:val="28"/>
          <w:szCs w:val="28"/>
        </w:rPr>
        <w:t xml:space="preserve"> товщі не </w:t>
      </w:r>
      <w:r w:rsidR="008637F0" w:rsidRPr="00CC685E">
        <w:rPr>
          <w:sz w:val="28"/>
          <w:szCs w:val="28"/>
        </w:rPr>
        <w:t>зафіксовані</w:t>
      </w:r>
      <w:r w:rsidRPr="00CC685E">
        <w:rPr>
          <w:sz w:val="28"/>
          <w:szCs w:val="28"/>
        </w:rPr>
        <w:t>.</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Мезозой (M</w:t>
      </w:r>
      <w:r w:rsidRPr="00CC685E">
        <w:rPr>
          <w:caps/>
          <w:strike/>
          <w:sz w:val="28"/>
          <w:szCs w:val="28"/>
        </w:rPr>
        <w:t>z</w:t>
      </w:r>
      <w:r w:rsidRPr="00CC685E">
        <w:rPr>
          <w:sz w:val="28"/>
          <w:szCs w:val="28"/>
          <w:lang w:val="ru-RU"/>
        </w:rPr>
        <w:t>)</w:t>
      </w: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Юрська система</w:t>
      </w:r>
      <w:r w:rsidRPr="00CC685E">
        <w:rPr>
          <w:sz w:val="28"/>
          <w:szCs w:val="28"/>
          <w:lang w:val="ru-RU"/>
        </w:rPr>
        <w:t xml:space="preserve"> (</w:t>
      </w:r>
      <w:r w:rsidRPr="00CC685E">
        <w:rPr>
          <w:sz w:val="28"/>
          <w:szCs w:val="28"/>
        </w:rPr>
        <w:t>J</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8637F0" w:rsidP="00012143">
      <w:pPr>
        <w:tabs>
          <w:tab w:val="left" w:pos="426"/>
        </w:tabs>
        <w:spacing w:line="360" w:lineRule="auto"/>
        <w:ind w:firstLine="567"/>
        <w:jc w:val="both"/>
        <w:rPr>
          <w:sz w:val="28"/>
          <w:szCs w:val="28"/>
        </w:rPr>
      </w:pPr>
      <w:r w:rsidRPr="00CC685E">
        <w:rPr>
          <w:sz w:val="28"/>
          <w:szCs w:val="28"/>
        </w:rPr>
        <w:t>Юрські відклади залягають на ерозійній поверхні палеозою, і їх повна потужність виявлена ​​свердловиною 5 і частково іншими свердловинами. Ці породи належать до верхньої частини кіммериджської та титонської утворень, відповідаючи локально рава-руській та ніжнівській світам.</w:t>
      </w:r>
    </w:p>
    <w:p w:rsidR="008637F0" w:rsidRPr="00CC685E" w:rsidRDefault="008637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Кімериджський ярус (J</w:t>
      </w:r>
      <w:r w:rsidRPr="00CC685E">
        <w:rPr>
          <w:sz w:val="28"/>
          <w:szCs w:val="28"/>
          <w:vertAlign w:val="subscript"/>
        </w:rPr>
        <w:t xml:space="preserve">3 </w:t>
      </w:r>
      <w:r w:rsidRPr="00CC685E">
        <w:rPr>
          <w:sz w:val="28"/>
          <w:szCs w:val="28"/>
        </w:rPr>
        <w:t>кm)</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Рава-руська світа (J</w:t>
      </w:r>
      <w:r w:rsidRPr="00CC685E">
        <w:rPr>
          <w:sz w:val="28"/>
          <w:szCs w:val="28"/>
          <w:vertAlign w:val="subscript"/>
        </w:rPr>
        <w:t>3</w:t>
      </w:r>
      <w:r w:rsidRPr="00CC685E">
        <w:rPr>
          <w:sz w:val="28"/>
          <w:szCs w:val="28"/>
        </w:rPr>
        <w:t>r-r)</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8637F0" w:rsidRPr="00CC685E">
        <w:rPr>
          <w:sz w:val="28"/>
          <w:szCs w:val="28"/>
        </w:rPr>
        <w:t>Вапняк, доломіт і ангідрит разом з підстилаючими глинистими породами, алевролітом і пісковиком є ​​основними літологічними компонентами рава-руської світи. У деяких місцях теригенні утворення домінують у різних інтервалах свердловин.</w:t>
      </w:r>
    </w:p>
    <w:p w:rsidR="000779D0" w:rsidRPr="00CC685E" w:rsidRDefault="007E0AF0" w:rsidP="00012143">
      <w:pPr>
        <w:tabs>
          <w:tab w:val="left" w:pos="426"/>
        </w:tabs>
        <w:spacing w:line="360" w:lineRule="auto"/>
        <w:ind w:firstLine="567"/>
        <w:jc w:val="both"/>
        <w:rPr>
          <w:sz w:val="28"/>
          <w:szCs w:val="28"/>
        </w:rPr>
      </w:pPr>
      <w:r w:rsidRPr="00CC685E">
        <w:rPr>
          <w:sz w:val="28"/>
          <w:szCs w:val="28"/>
        </w:rPr>
        <w:tab/>
      </w:r>
      <w:r w:rsidR="000779D0" w:rsidRPr="00CC685E">
        <w:rPr>
          <w:sz w:val="28"/>
          <w:szCs w:val="28"/>
        </w:rPr>
        <w:t>Вапняк буро-сірий, щільний, міцний до середньої міцності, місцями тріщинуватий, доломітизований.</w:t>
      </w:r>
    </w:p>
    <w:p w:rsidR="007E0AF0" w:rsidRPr="00CC685E" w:rsidRDefault="007E0AF0" w:rsidP="00012143">
      <w:pPr>
        <w:tabs>
          <w:tab w:val="left" w:pos="426"/>
        </w:tabs>
        <w:spacing w:line="360" w:lineRule="auto"/>
        <w:ind w:firstLine="567"/>
        <w:jc w:val="both"/>
        <w:rPr>
          <w:sz w:val="28"/>
          <w:szCs w:val="28"/>
        </w:rPr>
      </w:pPr>
      <w:r w:rsidRPr="00CC685E">
        <w:rPr>
          <w:sz w:val="28"/>
          <w:szCs w:val="28"/>
        </w:rPr>
        <w:lastRenderedPageBreak/>
        <w:tab/>
        <w:t xml:space="preserve">Доломіти коричнево-сірі, темно-сірі </w:t>
      </w:r>
      <w:r w:rsidR="000779D0" w:rsidRPr="00CC685E">
        <w:rPr>
          <w:sz w:val="28"/>
          <w:szCs w:val="28"/>
        </w:rPr>
        <w:t>і</w:t>
      </w:r>
      <w:r w:rsidRPr="00CC685E">
        <w:rPr>
          <w:sz w:val="28"/>
          <w:szCs w:val="28"/>
        </w:rPr>
        <w:t>з зелен</w:t>
      </w:r>
      <w:r w:rsidR="000779D0" w:rsidRPr="00CC685E">
        <w:rPr>
          <w:sz w:val="28"/>
          <w:szCs w:val="28"/>
        </w:rPr>
        <w:t>уватим</w:t>
      </w:r>
      <w:r w:rsidRPr="00CC685E">
        <w:rPr>
          <w:sz w:val="28"/>
          <w:szCs w:val="28"/>
        </w:rPr>
        <w:t xml:space="preserve"> відтінком, криптокристалічні, щільні, тріщинуваті, </w:t>
      </w:r>
      <w:r w:rsidR="000779D0" w:rsidRPr="00CC685E">
        <w:rPr>
          <w:sz w:val="28"/>
          <w:szCs w:val="28"/>
        </w:rPr>
        <w:t>має ковзаючу дзеркальну поверхню.</w:t>
      </w:r>
      <w:r w:rsidRPr="00CC685E">
        <w:rPr>
          <w:sz w:val="28"/>
          <w:szCs w:val="28"/>
        </w:rPr>
        <w:t xml:space="preserve"> Тріщини заповнені ангідритом.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Ангідрит молочно-біл</w:t>
      </w:r>
      <w:r w:rsidR="000779D0" w:rsidRPr="00CC685E">
        <w:rPr>
          <w:sz w:val="28"/>
          <w:szCs w:val="28"/>
        </w:rPr>
        <w:t>ий</w:t>
      </w:r>
      <w:r w:rsidRPr="00CC685E">
        <w:rPr>
          <w:sz w:val="28"/>
          <w:szCs w:val="28"/>
        </w:rPr>
        <w:t>, брудно-біл</w:t>
      </w:r>
      <w:r w:rsidR="000779D0" w:rsidRPr="00CC685E">
        <w:rPr>
          <w:sz w:val="28"/>
          <w:szCs w:val="28"/>
        </w:rPr>
        <w:t>ий</w:t>
      </w:r>
      <w:r w:rsidRPr="00CC685E">
        <w:rPr>
          <w:sz w:val="28"/>
          <w:szCs w:val="28"/>
        </w:rPr>
        <w:t xml:space="preserve"> з рожевим, голубим і кремовим відтінк</w:t>
      </w:r>
      <w:r w:rsidR="000779D0" w:rsidRPr="00CC685E">
        <w:rPr>
          <w:sz w:val="28"/>
          <w:szCs w:val="28"/>
        </w:rPr>
        <w:t>ом</w:t>
      </w:r>
      <w:r w:rsidRPr="00CC685E">
        <w:rPr>
          <w:sz w:val="28"/>
          <w:szCs w:val="28"/>
        </w:rPr>
        <w:t>, щільн</w:t>
      </w:r>
      <w:r w:rsidR="000779D0" w:rsidRPr="00CC685E">
        <w:rPr>
          <w:sz w:val="28"/>
          <w:szCs w:val="28"/>
        </w:rPr>
        <w:t>ий</w:t>
      </w:r>
      <w:r w:rsidRPr="00CC685E">
        <w:rPr>
          <w:sz w:val="28"/>
          <w:szCs w:val="28"/>
        </w:rPr>
        <w:t>, середньої міцності, місцями тріщинуват</w:t>
      </w:r>
      <w:r w:rsidR="000779D0" w:rsidRPr="00CC685E">
        <w:rPr>
          <w:sz w:val="28"/>
          <w:szCs w:val="28"/>
        </w:rPr>
        <w:t>ий</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Аргіліти буруваті, шоколадно-коричневі,</w:t>
      </w:r>
      <w:r w:rsidR="000779D0" w:rsidRPr="00CC685E">
        <w:rPr>
          <w:sz w:val="28"/>
          <w:szCs w:val="28"/>
        </w:rPr>
        <w:t xml:space="preserve"> </w:t>
      </w:r>
      <w:r w:rsidRPr="00CC685E">
        <w:rPr>
          <w:sz w:val="28"/>
          <w:szCs w:val="28"/>
        </w:rPr>
        <w:t>різних відтінків</w:t>
      </w:r>
      <w:r w:rsidR="000779D0" w:rsidRPr="00CC685E">
        <w:rPr>
          <w:sz w:val="28"/>
          <w:szCs w:val="28"/>
        </w:rPr>
        <w:t xml:space="preserve"> зеленого</w:t>
      </w:r>
      <w:r w:rsidRPr="00CC685E">
        <w:rPr>
          <w:sz w:val="28"/>
          <w:szCs w:val="28"/>
        </w:rPr>
        <w:t>, щільні, слабослюдисті, невапнисті.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Алевроліт темно-бур</w:t>
      </w:r>
      <w:r w:rsidR="000779D0" w:rsidRPr="00CC685E">
        <w:rPr>
          <w:sz w:val="28"/>
          <w:szCs w:val="28"/>
        </w:rPr>
        <w:t>ий</w:t>
      </w:r>
      <w:r w:rsidRPr="00CC685E">
        <w:rPr>
          <w:sz w:val="28"/>
          <w:szCs w:val="28"/>
        </w:rPr>
        <w:t>, темно-зелен</w:t>
      </w:r>
      <w:r w:rsidR="000779D0" w:rsidRPr="00CC685E">
        <w:rPr>
          <w:sz w:val="28"/>
          <w:szCs w:val="28"/>
        </w:rPr>
        <w:t>ий</w:t>
      </w:r>
      <w:r w:rsidRPr="00CC685E">
        <w:rPr>
          <w:sz w:val="28"/>
          <w:szCs w:val="28"/>
        </w:rPr>
        <w:t>, щільн</w:t>
      </w:r>
      <w:r w:rsidR="000779D0" w:rsidRPr="00CC685E">
        <w:rPr>
          <w:sz w:val="28"/>
          <w:szCs w:val="28"/>
        </w:rPr>
        <w:t>ий</w:t>
      </w:r>
      <w:r w:rsidRPr="00CC685E">
        <w:rPr>
          <w:sz w:val="28"/>
          <w:szCs w:val="28"/>
        </w:rPr>
        <w:t>, міцн</w:t>
      </w:r>
      <w:r w:rsidR="000779D0" w:rsidRPr="00CC685E">
        <w:rPr>
          <w:sz w:val="28"/>
          <w:szCs w:val="28"/>
        </w:rPr>
        <w:t>ий</w:t>
      </w:r>
      <w:r w:rsidRPr="00CC685E">
        <w:rPr>
          <w:sz w:val="28"/>
          <w:szCs w:val="28"/>
        </w:rPr>
        <w:t>, тонкослюдист</w:t>
      </w:r>
      <w:r w:rsidR="000779D0" w:rsidRPr="00CC685E">
        <w:rPr>
          <w:sz w:val="28"/>
          <w:szCs w:val="28"/>
        </w:rPr>
        <w:t>ий</w:t>
      </w:r>
      <w:r w:rsidRPr="00CC685E">
        <w:rPr>
          <w:sz w:val="28"/>
          <w:szCs w:val="28"/>
        </w:rPr>
        <w:t>, невапнист</w:t>
      </w:r>
      <w:r w:rsidR="000779D0" w:rsidRPr="00CC685E">
        <w:rPr>
          <w:sz w:val="28"/>
          <w:szCs w:val="28"/>
        </w:rPr>
        <w:t>ий</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r w:rsidRPr="00CC685E">
        <w:rPr>
          <w:sz w:val="28"/>
          <w:szCs w:val="28"/>
        </w:rPr>
        <w:t xml:space="preserve"> Пісковики світло-сірі з зелен</w:t>
      </w:r>
      <w:r w:rsidR="000779D0" w:rsidRPr="00CC685E">
        <w:rPr>
          <w:sz w:val="28"/>
          <w:szCs w:val="28"/>
        </w:rPr>
        <w:t>уватим</w:t>
      </w:r>
      <w:r w:rsidRPr="00CC685E">
        <w:rPr>
          <w:sz w:val="28"/>
          <w:szCs w:val="28"/>
        </w:rPr>
        <w:t xml:space="preserve"> та бур</w:t>
      </w:r>
      <w:r w:rsidR="000779D0" w:rsidRPr="00CC685E">
        <w:rPr>
          <w:sz w:val="28"/>
          <w:szCs w:val="28"/>
        </w:rPr>
        <w:t>им</w:t>
      </w:r>
      <w:r w:rsidRPr="00CC685E">
        <w:rPr>
          <w:sz w:val="28"/>
          <w:szCs w:val="28"/>
        </w:rPr>
        <w:t xml:space="preserve"> відтінками, дрібно- та різнозернисті,</w:t>
      </w:r>
      <w:r w:rsidR="000779D0" w:rsidRPr="00CC685E">
        <w:rPr>
          <w:sz w:val="28"/>
          <w:szCs w:val="28"/>
        </w:rPr>
        <w:t xml:space="preserve"> зазвичай</w:t>
      </w:r>
      <w:r w:rsidRPr="00CC685E">
        <w:rPr>
          <w:sz w:val="28"/>
          <w:szCs w:val="28"/>
        </w:rPr>
        <w:t xml:space="preserve"> глинисті, щільні, міцні, тонкослюдисті, невапнякові та вапнякові.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Розріз рава-руської світи </w:t>
      </w:r>
      <w:r w:rsidR="000779D0" w:rsidRPr="00CC685E">
        <w:rPr>
          <w:sz w:val="28"/>
          <w:szCs w:val="28"/>
        </w:rPr>
        <w:t>фактично</w:t>
      </w:r>
      <w:r w:rsidRPr="00CC685E">
        <w:rPr>
          <w:sz w:val="28"/>
          <w:szCs w:val="28"/>
        </w:rPr>
        <w:t xml:space="preserve"> не </w:t>
      </w:r>
      <w:r w:rsidR="000779D0" w:rsidRPr="00CC685E">
        <w:rPr>
          <w:sz w:val="28"/>
          <w:szCs w:val="28"/>
        </w:rPr>
        <w:t>мають</w:t>
      </w:r>
      <w:r w:rsidRPr="00CC685E">
        <w:rPr>
          <w:sz w:val="28"/>
          <w:szCs w:val="28"/>
        </w:rPr>
        <w:t xml:space="preserve"> мікрофауністичними даними. </w:t>
      </w:r>
      <w:r w:rsidR="000779D0" w:rsidRPr="00CC685E">
        <w:rPr>
          <w:sz w:val="28"/>
          <w:szCs w:val="28"/>
        </w:rPr>
        <w:t>Лише</w:t>
      </w:r>
      <w:r w:rsidRPr="00CC685E">
        <w:rPr>
          <w:sz w:val="28"/>
          <w:szCs w:val="28"/>
        </w:rPr>
        <w:t xml:space="preserve"> в свердловині 7 (інтервал 4703-4707 м) в шліфі </w:t>
      </w:r>
      <w:r w:rsidR="000779D0" w:rsidRPr="00CC685E">
        <w:rPr>
          <w:sz w:val="28"/>
          <w:szCs w:val="28"/>
        </w:rPr>
        <w:t xml:space="preserve">виявлено </w:t>
      </w:r>
      <w:r w:rsidRPr="00CC685E">
        <w:rPr>
          <w:sz w:val="28"/>
          <w:szCs w:val="28"/>
        </w:rPr>
        <w:t xml:space="preserve">дуже </w:t>
      </w:r>
      <w:r w:rsidR="008D2F80" w:rsidRPr="00CC685E">
        <w:rPr>
          <w:sz w:val="28"/>
          <w:szCs w:val="28"/>
        </w:rPr>
        <w:t>слабо</w:t>
      </w:r>
      <w:r w:rsidRPr="00CC685E">
        <w:rPr>
          <w:sz w:val="28"/>
          <w:szCs w:val="28"/>
        </w:rPr>
        <w:t xml:space="preserve"> виражені залишки форамініфер Alveosepta sp. Їх </w:t>
      </w:r>
      <w:r w:rsidR="008D2F80" w:rsidRPr="00CC685E">
        <w:rPr>
          <w:sz w:val="28"/>
          <w:szCs w:val="28"/>
        </w:rPr>
        <w:t xml:space="preserve">наявність </w:t>
      </w:r>
      <w:r w:rsidRPr="00CC685E">
        <w:rPr>
          <w:sz w:val="28"/>
          <w:szCs w:val="28"/>
        </w:rPr>
        <w:t xml:space="preserve"> дозволяє </w:t>
      </w:r>
      <w:r w:rsidR="008D2F80" w:rsidRPr="00CC685E">
        <w:rPr>
          <w:sz w:val="28"/>
          <w:szCs w:val="28"/>
        </w:rPr>
        <w:t xml:space="preserve">попередньо </w:t>
      </w:r>
      <w:r w:rsidRPr="00CC685E">
        <w:rPr>
          <w:sz w:val="28"/>
          <w:szCs w:val="28"/>
        </w:rPr>
        <w:t>датувати вік рава-руської світи як кімериджський</w:t>
      </w:r>
      <w:r w:rsidR="008D2F80" w:rsidRPr="00CC685E">
        <w:rPr>
          <w:sz w:val="28"/>
          <w:szCs w:val="28"/>
        </w:rPr>
        <w:t xml:space="preserve"> період. </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Товщина </w:t>
      </w:r>
      <w:r w:rsidR="008D2F80" w:rsidRPr="00CC685E">
        <w:rPr>
          <w:sz w:val="28"/>
          <w:szCs w:val="28"/>
        </w:rPr>
        <w:t xml:space="preserve">світової породи </w:t>
      </w:r>
      <w:r w:rsidRPr="00CC685E">
        <w:rPr>
          <w:sz w:val="28"/>
          <w:szCs w:val="28"/>
        </w:rPr>
        <w:t xml:space="preserve">в свердловині 5 </w:t>
      </w:r>
      <w:r w:rsidR="008D2F80" w:rsidRPr="00CC685E">
        <w:rPr>
          <w:sz w:val="28"/>
          <w:szCs w:val="28"/>
        </w:rPr>
        <w:t>становить</w:t>
      </w:r>
      <w:r w:rsidRPr="00CC685E">
        <w:rPr>
          <w:sz w:val="28"/>
          <w:szCs w:val="28"/>
        </w:rPr>
        <w:t xml:space="preserve"> 352 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З</w:t>
      </w:r>
      <w:r w:rsidR="008D2F80" w:rsidRPr="00CC685E">
        <w:rPr>
          <w:sz w:val="28"/>
          <w:szCs w:val="28"/>
        </w:rPr>
        <w:t>гідно</w:t>
      </w:r>
      <w:r w:rsidRPr="00CC685E">
        <w:rPr>
          <w:sz w:val="28"/>
          <w:szCs w:val="28"/>
        </w:rPr>
        <w:t xml:space="preserve"> дан</w:t>
      </w:r>
      <w:r w:rsidR="008D2F80" w:rsidRPr="00CC685E">
        <w:rPr>
          <w:sz w:val="28"/>
          <w:szCs w:val="28"/>
        </w:rPr>
        <w:t>их</w:t>
      </w:r>
      <w:r w:rsidRPr="00CC685E">
        <w:rPr>
          <w:sz w:val="28"/>
          <w:szCs w:val="28"/>
        </w:rPr>
        <w:t xml:space="preserve"> ГДС</w:t>
      </w:r>
      <w:r w:rsidR="008D2F80" w:rsidRPr="00CC685E">
        <w:rPr>
          <w:sz w:val="28"/>
          <w:szCs w:val="28"/>
        </w:rPr>
        <w:t xml:space="preserve"> головною особливістю</w:t>
      </w:r>
      <w:r w:rsidRPr="00CC685E">
        <w:rPr>
          <w:sz w:val="28"/>
          <w:szCs w:val="28"/>
        </w:rPr>
        <w:t xml:space="preserve"> розріз</w:t>
      </w:r>
      <w:r w:rsidR="008D2F80" w:rsidRPr="00CC685E">
        <w:rPr>
          <w:sz w:val="28"/>
          <w:szCs w:val="28"/>
        </w:rPr>
        <w:t>у</w:t>
      </w:r>
      <w:r w:rsidRPr="00CC685E">
        <w:rPr>
          <w:sz w:val="28"/>
          <w:szCs w:val="28"/>
        </w:rPr>
        <w:t xml:space="preserve"> світи </w:t>
      </w:r>
      <w:r w:rsidR="008D2F80" w:rsidRPr="00CC685E">
        <w:rPr>
          <w:sz w:val="28"/>
          <w:szCs w:val="28"/>
        </w:rPr>
        <w:t>є</w:t>
      </w:r>
      <w:r w:rsidRPr="00CC685E">
        <w:rPr>
          <w:sz w:val="28"/>
          <w:szCs w:val="28"/>
        </w:rPr>
        <w:t xml:space="preserve"> переважно висок</w:t>
      </w:r>
      <w:r w:rsidR="008D2F80" w:rsidRPr="00CC685E">
        <w:rPr>
          <w:sz w:val="28"/>
          <w:szCs w:val="28"/>
        </w:rPr>
        <w:t>і</w:t>
      </w:r>
      <w:r w:rsidRPr="00CC685E">
        <w:rPr>
          <w:sz w:val="28"/>
          <w:szCs w:val="28"/>
        </w:rPr>
        <w:t xml:space="preserve"> уявн</w:t>
      </w:r>
      <w:r w:rsidR="008D2F80" w:rsidRPr="00CC685E">
        <w:rPr>
          <w:sz w:val="28"/>
          <w:szCs w:val="28"/>
        </w:rPr>
        <w:t>і</w:t>
      </w:r>
      <w:r w:rsidRPr="00CC685E">
        <w:rPr>
          <w:sz w:val="28"/>
          <w:szCs w:val="28"/>
        </w:rPr>
        <w:t xml:space="preserve"> опор</w:t>
      </w:r>
      <w:r w:rsidR="008D2F80" w:rsidRPr="00CC685E">
        <w:rPr>
          <w:sz w:val="28"/>
          <w:szCs w:val="28"/>
        </w:rPr>
        <w:t>и</w:t>
      </w:r>
      <w:r w:rsidRPr="00CC685E">
        <w:rPr>
          <w:sz w:val="28"/>
          <w:szCs w:val="28"/>
        </w:rPr>
        <w:t xml:space="preserve"> (300-1000 Ом</w:t>
      </w:r>
      <w:r w:rsidRPr="00CC685E">
        <w:rPr>
          <w:sz w:val="28"/>
          <w:szCs w:val="28"/>
        </w:rPr>
        <w:sym w:font="Symbol" w:char="F0D7"/>
      </w:r>
      <w:r w:rsidRPr="00CC685E">
        <w:rPr>
          <w:sz w:val="28"/>
          <w:szCs w:val="28"/>
        </w:rPr>
        <w:t xml:space="preserve">м), що свідчить про високу щільність порід і, </w:t>
      </w:r>
      <w:r w:rsidR="008D2F80" w:rsidRPr="00CC685E">
        <w:rPr>
          <w:sz w:val="28"/>
          <w:szCs w:val="28"/>
        </w:rPr>
        <w:t>у</w:t>
      </w:r>
      <w:r w:rsidRPr="00CC685E">
        <w:rPr>
          <w:sz w:val="28"/>
          <w:szCs w:val="28"/>
        </w:rPr>
        <w:t xml:space="preserve"> </w:t>
      </w:r>
      <w:r w:rsidR="008D2F80" w:rsidRPr="00CC685E">
        <w:rPr>
          <w:sz w:val="28"/>
          <w:szCs w:val="28"/>
        </w:rPr>
        <w:t>даному</w:t>
      </w:r>
      <w:r w:rsidRPr="00CC685E">
        <w:rPr>
          <w:sz w:val="28"/>
          <w:szCs w:val="28"/>
        </w:rPr>
        <w:t xml:space="preserve"> випадку, про відсутність колекторів. Пісковикам та алевролітам в </w:t>
      </w:r>
      <w:r w:rsidR="008D2F80" w:rsidRPr="00CC685E">
        <w:rPr>
          <w:sz w:val="28"/>
          <w:szCs w:val="28"/>
        </w:rPr>
        <w:t xml:space="preserve">профілі </w:t>
      </w:r>
      <w:r w:rsidRPr="00CC685E">
        <w:rPr>
          <w:sz w:val="28"/>
          <w:szCs w:val="28"/>
        </w:rPr>
        <w:t xml:space="preserve">відповідають </w:t>
      </w:r>
      <w:r w:rsidR="008D2F80" w:rsidRPr="00CC685E">
        <w:rPr>
          <w:sz w:val="28"/>
          <w:szCs w:val="28"/>
        </w:rPr>
        <w:t>зниженим</w:t>
      </w:r>
      <w:r w:rsidRPr="00CC685E">
        <w:rPr>
          <w:sz w:val="28"/>
          <w:szCs w:val="28"/>
        </w:rPr>
        <w:t xml:space="preserve"> ( до 100-125 Ом</w:t>
      </w:r>
      <w:r w:rsidRPr="00CC685E">
        <w:rPr>
          <w:sz w:val="28"/>
          <w:szCs w:val="28"/>
        </w:rPr>
        <w:sym w:font="Symbol" w:char="F0D7"/>
      </w:r>
      <w:r w:rsidRPr="00CC685E">
        <w:rPr>
          <w:sz w:val="28"/>
          <w:szCs w:val="28"/>
        </w:rPr>
        <w:t>м) значення уявних опорів</w:t>
      </w:r>
      <w:r w:rsidR="008D2F80" w:rsidRPr="00CC685E">
        <w:rPr>
          <w:sz w:val="28"/>
          <w:szCs w:val="28"/>
        </w:rPr>
        <w:t xml:space="preserve"> та</w:t>
      </w:r>
      <w:r w:rsidRPr="00CC685E">
        <w:rPr>
          <w:sz w:val="28"/>
          <w:szCs w:val="28"/>
        </w:rPr>
        <w:t xml:space="preserve"> для аргілітів вони ще </w:t>
      </w:r>
      <w:r w:rsidR="008D2F80" w:rsidRPr="00CC685E">
        <w:rPr>
          <w:sz w:val="28"/>
          <w:szCs w:val="28"/>
        </w:rPr>
        <w:t>нижчі</w:t>
      </w:r>
      <w:r w:rsidRPr="00CC685E">
        <w:rPr>
          <w:sz w:val="28"/>
          <w:szCs w:val="28"/>
        </w:rPr>
        <w:t xml:space="preserve"> (17-40 Ом</w:t>
      </w:r>
      <w:r w:rsidRPr="00CC685E">
        <w:rPr>
          <w:sz w:val="28"/>
          <w:szCs w:val="28"/>
        </w:rPr>
        <w:sym w:font="Symbol" w:char="F0D7"/>
      </w:r>
      <w:r w:rsidRPr="00CC685E">
        <w:rPr>
          <w:sz w:val="28"/>
          <w:szCs w:val="28"/>
        </w:rPr>
        <w:t>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Просторове розп</w:t>
      </w:r>
      <w:r w:rsidR="008D2F80" w:rsidRPr="00CC685E">
        <w:rPr>
          <w:sz w:val="28"/>
          <w:szCs w:val="28"/>
        </w:rPr>
        <w:t>оділення</w:t>
      </w:r>
      <w:r w:rsidRPr="00CC685E">
        <w:rPr>
          <w:sz w:val="28"/>
          <w:szCs w:val="28"/>
        </w:rPr>
        <w:t xml:space="preserve"> світи та зміна її товщини не </w:t>
      </w:r>
      <w:r w:rsidR="008D2F80" w:rsidRPr="00CC685E">
        <w:rPr>
          <w:sz w:val="28"/>
          <w:szCs w:val="28"/>
        </w:rPr>
        <w:t>з’ясовані</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Титонський ярус (J</w:t>
      </w:r>
      <w:r w:rsidRPr="00CC685E">
        <w:rPr>
          <w:sz w:val="28"/>
          <w:szCs w:val="28"/>
          <w:vertAlign w:val="subscript"/>
        </w:rPr>
        <w:t>3</w:t>
      </w:r>
      <w:r w:rsidRPr="00CC685E">
        <w:rPr>
          <w:sz w:val="28"/>
          <w:szCs w:val="28"/>
        </w:rPr>
        <w:t>t</w:t>
      </w:r>
      <w:r w:rsidRPr="00CC685E">
        <w:rPr>
          <w:sz w:val="28"/>
          <w:szCs w:val="28"/>
          <w:lang w:val="en-US"/>
        </w:rPr>
        <w:t>t</w:t>
      </w:r>
      <w:r w:rsidRPr="00CC685E">
        <w:rPr>
          <w:sz w:val="28"/>
          <w:szCs w:val="28"/>
        </w:rPr>
        <w:t>)</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Нижнівська світа (J</w:t>
      </w:r>
      <w:r w:rsidRPr="00CC685E">
        <w:rPr>
          <w:sz w:val="28"/>
          <w:szCs w:val="28"/>
          <w:vertAlign w:val="subscript"/>
        </w:rPr>
        <w:t>3</w:t>
      </w:r>
      <w:r w:rsidRPr="00CC685E">
        <w:rPr>
          <w:sz w:val="28"/>
          <w:szCs w:val="28"/>
        </w:rPr>
        <w:t>n</w:t>
      </w:r>
      <w:r w:rsidRPr="00CC685E">
        <w:rPr>
          <w:smallCaps/>
          <w:strike/>
          <w:sz w:val="28"/>
          <w:szCs w:val="28"/>
        </w:rPr>
        <w:t>z</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p>
    <w:p w:rsidR="007E0AF0" w:rsidRPr="00CC685E" w:rsidRDefault="00DD6B71" w:rsidP="00012143">
      <w:pPr>
        <w:pStyle w:val="a1"/>
        <w:tabs>
          <w:tab w:val="left" w:pos="426"/>
        </w:tabs>
        <w:spacing w:line="360" w:lineRule="auto"/>
        <w:ind w:firstLine="567"/>
        <w:rPr>
          <w:sz w:val="28"/>
          <w:szCs w:val="28"/>
          <w:lang w:val="ru-RU"/>
        </w:rPr>
      </w:pPr>
      <w:r w:rsidRPr="00CC685E">
        <w:rPr>
          <w:sz w:val="28"/>
          <w:szCs w:val="28"/>
        </w:rPr>
        <w:t xml:space="preserve">Практично усіма свердловинами розкрита на повну товщу, </w:t>
      </w:r>
      <w:r w:rsidR="007E0AF0" w:rsidRPr="00CC685E">
        <w:rPr>
          <w:sz w:val="28"/>
          <w:szCs w:val="28"/>
          <w:lang w:val="ru-RU"/>
        </w:rPr>
        <w:t>за винятком св.св.</w:t>
      </w:r>
      <w:r w:rsidR="007E0AF0" w:rsidRPr="00CC685E">
        <w:rPr>
          <w:sz w:val="28"/>
          <w:szCs w:val="28"/>
        </w:rPr>
        <w:t> </w:t>
      </w:r>
      <w:r w:rsidR="007E0AF0" w:rsidRPr="00CC685E">
        <w:rPr>
          <w:sz w:val="28"/>
          <w:szCs w:val="28"/>
          <w:lang w:val="ru-RU"/>
        </w:rPr>
        <w:t>8,</w:t>
      </w:r>
      <w:r w:rsidR="007E0AF0" w:rsidRPr="00CC685E">
        <w:rPr>
          <w:sz w:val="28"/>
          <w:szCs w:val="28"/>
        </w:rPr>
        <w:t> </w:t>
      </w:r>
      <w:r w:rsidR="007E0AF0" w:rsidRPr="00CC685E">
        <w:rPr>
          <w:sz w:val="28"/>
          <w:szCs w:val="28"/>
          <w:lang w:val="ru-RU"/>
        </w:rPr>
        <w:t>30,</w:t>
      </w:r>
      <w:r w:rsidR="007E0AF0" w:rsidRPr="00CC685E">
        <w:rPr>
          <w:sz w:val="28"/>
          <w:szCs w:val="28"/>
        </w:rPr>
        <w:t> </w:t>
      </w:r>
      <w:r w:rsidR="007E0AF0" w:rsidRPr="00CC685E">
        <w:rPr>
          <w:sz w:val="28"/>
          <w:szCs w:val="28"/>
          <w:lang w:val="ru-RU"/>
        </w:rPr>
        <w:t>31</w:t>
      </w:r>
      <w:r w:rsidR="007E0AF0" w:rsidRPr="00CC685E">
        <w:rPr>
          <w:sz w:val="28"/>
          <w:szCs w:val="28"/>
        </w:rPr>
        <w:t> </w:t>
      </w:r>
      <w:r w:rsidR="007E0AF0" w:rsidRPr="00CC685E">
        <w:rPr>
          <w:sz w:val="28"/>
          <w:szCs w:val="28"/>
          <w:lang w:val="ru-RU"/>
        </w:rPr>
        <w:t>і</w:t>
      </w:r>
      <w:r w:rsidR="007E0AF0" w:rsidRPr="00CC685E">
        <w:rPr>
          <w:sz w:val="28"/>
          <w:szCs w:val="28"/>
        </w:rPr>
        <w:t> </w:t>
      </w:r>
      <w:r w:rsidR="007E0AF0" w:rsidRPr="00CC685E">
        <w:rPr>
          <w:sz w:val="28"/>
          <w:szCs w:val="28"/>
          <w:lang w:val="ru-RU"/>
        </w:rPr>
        <w:t xml:space="preserve">32. Представлена </w:t>
      </w:r>
      <w:r w:rsidRPr="00CC685E">
        <w:rPr>
          <w:sz w:val="28"/>
          <w:szCs w:val="28"/>
          <w:lang w:val="ru-RU"/>
        </w:rPr>
        <w:t>здебільшого</w:t>
      </w:r>
      <w:r w:rsidR="007E0AF0" w:rsidRPr="00CC685E">
        <w:rPr>
          <w:sz w:val="28"/>
          <w:szCs w:val="28"/>
          <w:lang w:val="ru-RU"/>
        </w:rPr>
        <w:t xml:space="preserve"> різновидами вапняків з </w:t>
      </w:r>
      <w:r w:rsidR="007E0AF0" w:rsidRPr="00CC685E">
        <w:rPr>
          <w:sz w:val="28"/>
          <w:szCs w:val="28"/>
          <w:lang w:val="ru-RU"/>
        </w:rPr>
        <w:lastRenderedPageBreak/>
        <w:t>підпорядкованми пластами аргілітів. Товщина світи коливається від 63 (св.</w:t>
      </w:r>
      <w:r w:rsidR="007E0AF0" w:rsidRPr="00CC685E">
        <w:rPr>
          <w:sz w:val="28"/>
          <w:szCs w:val="28"/>
        </w:rPr>
        <w:t> </w:t>
      </w:r>
      <w:r w:rsidR="007E0AF0" w:rsidRPr="00CC685E">
        <w:rPr>
          <w:sz w:val="28"/>
          <w:szCs w:val="28"/>
          <w:lang w:val="ru-RU"/>
        </w:rPr>
        <w:t xml:space="preserve">6) до 120 м (св. 5). При цьому максимальні </w:t>
      </w:r>
      <w:r w:rsidRPr="00CC685E">
        <w:rPr>
          <w:sz w:val="28"/>
          <w:szCs w:val="28"/>
          <w:lang w:val="ru-RU"/>
        </w:rPr>
        <w:t>значення</w:t>
      </w:r>
      <w:r w:rsidR="007E0AF0" w:rsidRPr="00CC685E">
        <w:rPr>
          <w:sz w:val="28"/>
          <w:szCs w:val="28"/>
          <w:lang w:val="ru-RU"/>
        </w:rPr>
        <w:t xml:space="preserve"> (більше 100 м) </w:t>
      </w:r>
      <w:r w:rsidRPr="00CC685E">
        <w:rPr>
          <w:sz w:val="28"/>
          <w:szCs w:val="28"/>
          <w:lang w:val="ru-RU"/>
        </w:rPr>
        <w:t>було зафіксовано</w:t>
      </w:r>
      <w:r w:rsidR="007E0AF0" w:rsidRPr="00CC685E">
        <w:rPr>
          <w:sz w:val="28"/>
          <w:szCs w:val="28"/>
          <w:lang w:val="ru-RU"/>
        </w:rPr>
        <w:t xml:space="preserve"> з північного заходу на південний схід по простяганню свердловин 31-4, </w:t>
      </w:r>
      <w:r w:rsidRPr="00CC685E">
        <w:rPr>
          <w:sz w:val="28"/>
          <w:szCs w:val="28"/>
          <w:lang w:val="ru-RU"/>
        </w:rPr>
        <w:t>і зменшувалось</w:t>
      </w:r>
      <w:r w:rsidR="007E0AF0" w:rsidRPr="00CC685E">
        <w:rPr>
          <w:sz w:val="28"/>
          <w:szCs w:val="28"/>
          <w:lang w:val="ru-RU"/>
        </w:rPr>
        <w:t xml:space="preserve"> на північний схід до 50 м. Ще одна зона відносно значн</w:t>
      </w:r>
      <w:r w:rsidRPr="00CC685E">
        <w:rPr>
          <w:sz w:val="28"/>
          <w:szCs w:val="28"/>
          <w:lang w:val="ru-RU"/>
        </w:rPr>
        <w:t>ої</w:t>
      </w:r>
      <w:r w:rsidR="007E0AF0" w:rsidRPr="00CC685E">
        <w:rPr>
          <w:sz w:val="28"/>
          <w:szCs w:val="28"/>
          <w:lang w:val="ru-RU"/>
        </w:rPr>
        <w:t xml:space="preserve"> товщин</w:t>
      </w:r>
      <w:r w:rsidRPr="00CC685E">
        <w:rPr>
          <w:sz w:val="28"/>
          <w:szCs w:val="28"/>
          <w:lang w:val="ru-RU"/>
        </w:rPr>
        <w:t>и була</w:t>
      </w:r>
      <w:r w:rsidR="007E0AF0" w:rsidRPr="00CC685E">
        <w:rPr>
          <w:sz w:val="28"/>
          <w:szCs w:val="28"/>
          <w:lang w:val="ru-RU"/>
        </w:rPr>
        <w:t xml:space="preserve"> зафіксована в блоці свердловин 11 і 32 (біля 100</w:t>
      </w:r>
      <w:r w:rsidR="007E0AF0" w:rsidRPr="00CC685E">
        <w:rPr>
          <w:sz w:val="28"/>
          <w:szCs w:val="28"/>
        </w:rPr>
        <w:t> </w:t>
      </w:r>
      <w:r w:rsidR="007E0AF0" w:rsidRPr="00CC685E">
        <w:rPr>
          <w:sz w:val="28"/>
          <w:szCs w:val="28"/>
          <w:lang w:val="ru-RU"/>
        </w:rPr>
        <w:t>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Нижнівська світа о</w:t>
      </w:r>
      <w:r w:rsidR="00DD6B71" w:rsidRPr="00CC685E">
        <w:rPr>
          <w:sz w:val="28"/>
          <w:szCs w:val="28"/>
        </w:rPr>
        <w:t xml:space="preserve">писана </w:t>
      </w:r>
      <w:r w:rsidRPr="00CC685E">
        <w:rPr>
          <w:sz w:val="28"/>
          <w:szCs w:val="28"/>
        </w:rPr>
        <w:t xml:space="preserve"> фауністично в розрізах </w:t>
      </w:r>
      <w:r w:rsidR="00DD6B71" w:rsidRPr="00CC685E">
        <w:rPr>
          <w:sz w:val="28"/>
          <w:szCs w:val="28"/>
        </w:rPr>
        <w:t>практично</w:t>
      </w:r>
      <w:r w:rsidRPr="00CC685E">
        <w:rPr>
          <w:sz w:val="28"/>
          <w:szCs w:val="28"/>
        </w:rPr>
        <w:t xml:space="preserve"> </w:t>
      </w:r>
      <w:r w:rsidR="00DD6B71" w:rsidRPr="00CC685E">
        <w:rPr>
          <w:sz w:val="28"/>
          <w:szCs w:val="28"/>
        </w:rPr>
        <w:t>у</w:t>
      </w:r>
      <w:r w:rsidRPr="00CC685E">
        <w:rPr>
          <w:sz w:val="28"/>
          <w:szCs w:val="28"/>
        </w:rPr>
        <w:t>сіх свердловин (3, 4, 5, 6, 7, 9, 11, 32).</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DD6B71" w:rsidRPr="00CC685E">
        <w:rPr>
          <w:sz w:val="28"/>
          <w:szCs w:val="28"/>
        </w:rPr>
        <w:t>У</w:t>
      </w:r>
      <w:r w:rsidRPr="00CC685E">
        <w:rPr>
          <w:sz w:val="28"/>
          <w:szCs w:val="28"/>
        </w:rPr>
        <w:t xml:space="preserve"> розрізі свердловини 11 </w:t>
      </w:r>
      <w:r w:rsidR="00DD6B71" w:rsidRPr="00CC685E">
        <w:rPr>
          <w:sz w:val="28"/>
          <w:szCs w:val="28"/>
        </w:rPr>
        <w:t>знайдені</w:t>
      </w:r>
      <w:r w:rsidRPr="00CC685E">
        <w:rPr>
          <w:sz w:val="28"/>
          <w:szCs w:val="28"/>
        </w:rPr>
        <w:t xml:space="preserve"> наступні види форамініфер:</w:t>
      </w:r>
    </w:p>
    <w:p w:rsidR="00DD6B71" w:rsidRPr="00CC685E" w:rsidRDefault="007E0AF0" w:rsidP="00012143">
      <w:pPr>
        <w:pStyle w:val="af2"/>
        <w:numPr>
          <w:ilvl w:val="0"/>
          <w:numId w:val="2"/>
        </w:numPr>
        <w:tabs>
          <w:tab w:val="left" w:pos="426"/>
        </w:tabs>
        <w:spacing w:line="360" w:lineRule="auto"/>
        <w:ind w:left="0" w:firstLine="567"/>
        <w:jc w:val="both"/>
        <w:rPr>
          <w:sz w:val="28"/>
          <w:szCs w:val="28"/>
        </w:rPr>
      </w:pPr>
      <w:r w:rsidRPr="00CC685E">
        <w:rPr>
          <w:sz w:val="28"/>
          <w:szCs w:val="28"/>
        </w:rPr>
        <w:t>Quinqueloculina Verbizniensis Dulub (інтервал 4135–4216 м)</w:t>
      </w:r>
    </w:p>
    <w:p w:rsidR="00DD6B71" w:rsidRPr="00CC685E" w:rsidRDefault="007E0AF0" w:rsidP="00012143">
      <w:pPr>
        <w:pStyle w:val="af2"/>
        <w:numPr>
          <w:ilvl w:val="0"/>
          <w:numId w:val="2"/>
        </w:numPr>
        <w:tabs>
          <w:tab w:val="left" w:pos="426"/>
        </w:tabs>
        <w:spacing w:line="360" w:lineRule="auto"/>
        <w:ind w:left="0" w:firstLine="567"/>
        <w:jc w:val="both"/>
        <w:rPr>
          <w:sz w:val="28"/>
          <w:szCs w:val="28"/>
        </w:rPr>
      </w:pPr>
      <w:r w:rsidRPr="00CC685E">
        <w:rPr>
          <w:sz w:val="28"/>
          <w:szCs w:val="28"/>
        </w:rPr>
        <w:t>Trocholina aff. Elongatus (Leupold) (інтервал 4149–5252 м)</w:t>
      </w:r>
    </w:p>
    <w:p w:rsidR="007E0AF0" w:rsidRPr="00CC685E" w:rsidRDefault="007E0AF0" w:rsidP="00012143">
      <w:pPr>
        <w:pStyle w:val="af2"/>
        <w:numPr>
          <w:ilvl w:val="0"/>
          <w:numId w:val="2"/>
        </w:numPr>
        <w:tabs>
          <w:tab w:val="left" w:pos="426"/>
        </w:tabs>
        <w:spacing w:line="360" w:lineRule="auto"/>
        <w:ind w:left="0" w:firstLine="567"/>
        <w:jc w:val="both"/>
        <w:rPr>
          <w:sz w:val="28"/>
          <w:szCs w:val="28"/>
        </w:rPr>
      </w:pPr>
      <w:r w:rsidRPr="00CC685E">
        <w:rPr>
          <w:sz w:val="28"/>
          <w:szCs w:val="28"/>
        </w:rPr>
        <w:t>Trocholina aff. alpina (Leupold) (інтервал 4149–5252 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 xml:space="preserve">На півдні України </w:t>
      </w:r>
      <w:r w:rsidR="00DD6B71" w:rsidRPr="00CC685E">
        <w:rPr>
          <w:sz w:val="28"/>
          <w:szCs w:val="28"/>
        </w:rPr>
        <w:t>вони є</w:t>
      </w:r>
      <w:r w:rsidRPr="00CC685E">
        <w:rPr>
          <w:sz w:val="28"/>
          <w:szCs w:val="28"/>
        </w:rPr>
        <w:t xml:space="preserve"> керівн</w:t>
      </w:r>
      <w:r w:rsidR="00DD6B71" w:rsidRPr="00CC685E">
        <w:rPr>
          <w:sz w:val="28"/>
          <w:szCs w:val="28"/>
        </w:rPr>
        <w:t>ими</w:t>
      </w:r>
      <w:r w:rsidRPr="00CC685E">
        <w:rPr>
          <w:sz w:val="28"/>
          <w:szCs w:val="28"/>
        </w:rPr>
        <w:t xml:space="preserve"> форм</w:t>
      </w:r>
      <w:r w:rsidR="00DD6B71" w:rsidRPr="00CC685E">
        <w:rPr>
          <w:sz w:val="28"/>
          <w:szCs w:val="28"/>
        </w:rPr>
        <w:t>ами</w:t>
      </w:r>
      <w:r w:rsidRPr="00CC685E">
        <w:rPr>
          <w:sz w:val="28"/>
          <w:szCs w:val="28"/>
        </w:rPr>
        <w:t xml:space="preserve"> титонських відкладів.</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З</w:t>
      </w:r>
      <w:r w:rsidR="00DD6B71" w:rsidRPr="00CC685E">
        <w:rPr>
          <w:sz w:val="28"/>
          <w:szCs w:val="28"/>
        </w:rPr>
        <w:t>гідно</w:t>
      </w:r>
      <w:r w:rsidRPr="00CC685E">
        <w:rPr>
          <w:sz w:val="28"/>
          <w:szCs w:val="28"/>
        </w:rPr>
        <w:t xml:space="preserve"> особливост</w:t>
      </w:r>
      <w:r w:rsidR="00DD6B71" w:rsidRPr="00CC685E">
        <w:rPr>
          <w:sz w:val="28"/>
          <w:szCs w:val="28"/>
        </w:rPr>
        <w:t>ей</w:t>
      </w:r>
      <w:r w:rsidRPr="00CC685E">
        <w:rPr>
          <w:sz w:val="28"/>
          <w:szCs w:val="28"/>
        </w:rPr>
        <w:t xml:space="preserve"> літологічного складу нижнівська світа </w:t>
      </w:r>
      <w:r w:rsidR="00DD6B71" w:rsidRPr="00CC685E">
        <w:rPr>
          <w:sz w:val="28"/>
          <w:szCs w:val="28"/>
        </w:rPr>
        <w:t>п</w:t>
      </w:r>
      <w:r w:rsidRPr="00CC685E">
        <w:rPr>
          <w:sz w:val="28"/>
          <w:szCs w:val="28"/>
        </w:rPr>
        <w:t>оділяється на три пачки. Нижня</w:t>
      </w:r>
      <w:r w:rsidR="00713D9D" w:rsidRPr="00CC685E">
        <w:rPr>
          <w:sz w:val="28"/>
          <w:szCs w:val="28"/>
        </w:rPr>
        <w:t xml:space="preserve"> пачка </w:t>
      </w:r>
      <w:r w:rsidRPr="00CC685E">
        <w:rPr>
          <w:sz w:val="28"/>
          <w:szCs w:val="28"/>
        </w:rPr>
        <w:t xml:space="preserve">представлена білими, крихкими вапняками, дрібнокавернозними </w:t>
      </w:r>
      <w:r w:rsidR="00713D9D" w:rsidRPr="00CC685E">
        <w:rPr>
          <w:sz w:val="28"/>
          <w:szCs w:val="28"/>
        </w:rPr>
        <w:t>та</w:t>
      </w:r>
      <w:r w:rsidRPr="00CC685E">
        <w:rPr>
          <w:sz w:val="28"/>
          <w:szCs w:val="28"/>
        </w:rPr>
        <w:t xml:space="preserve"> тріщинуватими, </w:t>
      </w:r>
      <w:r w:rsidR="00713D9D" w:rsidRPr="00CC685E">
        <w:rPr>
          <w:sz w:val="28"/>
          <w:szCs w:val="28"/>
        </w:rPr>
        <w:t>який називають ще як</w:t>
      </w:r>
      <w:r w:rsidRPr="00CC685E">
        <w:rPr>
          <w:sz w:val="28"/>
          <w:szCs w:val="28"/>
        </w:rPr>
        <w:t xml:space="preserve"> сітчаст</w:t>
      </w:r>
      <w:r w:rsidR="00713D9D" w:rsidRPr="00CC685E">
        <w:rPr>
          <w:sz w:val="28"/>
          <w:szCs w:val="28"/>
        </w:rPr>
        <w:t>ий</w:t>
      </w:r>
      <w:r w:rsidRPr="00CC685E">
        <w:rPr>
          <w:sz w:val="28"/>
          <w:szCs w:val="28"/>
        </w:rPr>
        <w:t xml:space="preserve"> вапняк.</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713D9D" w:rsidRPr="00CC685E">
        <w:rPr>
          <w:sz w:val="28"/>
          <w:szCs w:val="28"/>
        </w:rPr>
        <w:t>Над поперечним розрізом є білий, глинистий та мікрозашифрований вапняк, різної щільності, від одного метра до кількох метрів завтовшки, а деякі свердловини можуть мати товщину до десятків метрів, перемежовуються шарами глинистих порід.</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713D9D" w:rsidRPr="00CC685E">
        <w:rPr>
          <w:sz w:val="28"/>
          <w:szCs w:val="28"/>
        </w:rPr>
        <w:t>Обидві пачки приблизно однакові за товщиною і їх значення коливаються від 70-80 м до 48,6 м в одній ст. 6. До речі, їх варіація товщини в цьому районі визначає товщину всієї ніжинської світи. Зауважимо, що нижній пласт містить до 80-90% породи колектора, тоді як у верхній останній представлений окремими пластами, переважно простеженими по всій площі. З цими колекторами пов'язані юрські колектори родовища.</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713D9D" w:rsidRPr="00CC685E">
        <w:rPr>
          <w:sz w:val="28"/>
          <w:szCs w:val="28"/>
        </w:rPr>
        <w:t xml:space="preserve">Світова частина закінчується сірими, темно-сірими, щільними, твердими вапняками та рідкісними темно-сірими, щільними, твердими, вапняними до сильно вапняних глинистих утворень. Враховуючи </w:t>
      </w:r>
      <w:r w:rsidR="00713D9D" w:rsidRPr="00CC685E">
        <w:rPr>
          <w:sz w:val="28"/>
          <w:szCs w:val="28"/>
        </w:rPr>
        <w:lastRenderedPageBreak/>
        <w:t>довговічність даного шару в зоні товщини ​15-20 м, можна сказати, що даний шар є надійною покришкою.</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Літологічні відміності пачок чітко </w:t>
      </w:r>
      <w:r w:rsidR="00713D9D" w:rsidRPr="00CC685E">
        <w:rPr>
          <w:sz w:val="28"/>
          <w:szCs w:val="28"/>
        </w:rPr>
        <w:t>документуються</w:t>
      </w:r>
      <w:r w:rsidRPr="00CC685E">
        <w:rPr>
          <w:sz w:val="28"/>
          <w:szCs w:val="28"/>
        </w:rPr>
        <w:t xml:space="preserve"> змінами величин уявних опорів: до 54 (нижня), до 100 (середня) і до 700 Ом·м (верхня).</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До покрівлі юрських утворень при</w:t>
      </w:r>
      <w:r w:rsidR="00713D9D" w:rsidRPr="00CC685E">
        <w:rPr>
          <w:sz w:val="28"/>
          <w:szCs w:val="28"/>
        </w:rPr>
        <w:t>свячено</w:t>
      </w:r>
      <w:r w:rsidRPr="00CC685E">
        <w:rPr>
          <w:sz w:val="28"/>
          <w:szCs w:val="28"/>
        </w:rPr>
        <w:t xml:space="preserve"> опорний відбиваючий горизонт, </w:t>
      </w:r>
      <w:r w:rsidR="00713D9D" w:rsidRPr="00CC685E">
        <w:rPr>
          <w:sz w:val="28"/>
          <w:szCs w:val="28"/>
        </w:rPr>
        <w:t>згідно якого</w:t>
      </w:r>
      <w:r w:rsidRPr="00CC685E">
        <w:rPr>
          <w:sz w:val="28"/>
          <w:szCs w:val="28"/>
        </w:rPr>
        <w:t xml:space="preserve"> зроб</w:t>
      </w:r>
      <w:r w:rsidR="00713D9D" w:rsidRPr="00CC685E">
        <w:rPr>
          <w:sz w:val="28"/>
          <w:szCs w:val="28"/>
        </w:rPr>
        <w:t>или</w:t>
      </w:r>
      <w:r w:rsidRPr="00CC685E">
        <w:rPr>
          <w:sz w:val="28"/>
          <w:szCs w:val="28"/>
        </w:rPr>
        <w:t xml:space="preserve"> базисні побудови за даними сейсморозвідки.</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Крейдяна система (К)</w:t>
      </w:r>
    </w:p>
    <w:p w:rsidR="007E0AF0" w:rsidRPr="00CC685E" w:rsidRDefault="007E0AF0" w:rsidP="00012143">
      <w:pPr>
        <w:tabs>
          <w:tab w:val="left" w:pos="426"/>
        </w:tabs>
        <w:spacing w:line="360" w:lineRule="auto"/>
        <w:ind w:firstLine="567"/>
        <w:jc w:val="center"/>
        <w:rPr>
          <w:sz w:val="28"/>
          <w:szCs w:val="28"/>
          <w:vertAlign w:val="subscript"/>
        </w:rPr>
      </w:pPr>
      <w:r w:rsidRPr="00CC685E">
        <w:rPr>
          <w:sz w:val="28"/>
          <w:szCs w:val="28"/>
        </w:rPr>
        <w:t>Нижній відділ (К</w:t>
      </w:r>
      <w:r w:rsidRPr="00CC685E">
        <w:rPr>
          <w:sz w:val="28"/>
          <w:szCs w:val="28"/>
          <w:vertAlign w:val="subscript"/>
        </w:rPr>
        <w:t>1</w:t>
      </w:r>
      <w:r w:rsidRPr="00CC685E">
        <w:rPr>
          <w:sz w:val="28"/>
          <w:szCs w:val="28"/>
        </w:rPr>
        <w:t>)</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vertAlign w:val="subscript"/>
        </w:rPr>
        <w:tab/>
      </w:r>
    </w:p>
    <w:p w:rsidR="007E0AF0" w:rsidRPr="00CC685E" w:rsidRDefault="00713D9D" w:rsidP="00012143">
      <w:pPr>
        <w:tabs>
          <w:tab w:val="left" w:pos="426"/>
        </w:tabs>
        <w:spacing w:line="360" w:lineRule="auto"/>
        <w:ind w:firstLine="567"/>
        <w:jc w:val="both"/>
        <w:rPr>
          <w:sz w:val="28"/>
          <w:szCs w:val="28"/>
        </w:rPr>
      </w:pPr>
      <w:r w:rsidRPr="00CC685E">
        <w:rPr>
          <w:sz w:val="28"/>
          <w:szCs w:val="28"/>
        </w:rPr>
        <w:t>Теригенний шар нижньокрейдових відкладів залягає неузгоджено на верхньоюрських породах і розкривається всіма свердловинами Лопушнянського родовища, за винятком частин свердловин 5, 6 і 7, з досить рівномірною за площею потужністю. У двох останніх нижньокрейдові відклади частково відсутні через порушення. За залишками мікрофауни нижньої частини крейди виявлені нерозчленовані товщі аптського і альбського ярусів.</w:t>
      </w:r>
      <w:r w:rsidR="007E0AF0" w:rsidRPr="00CC685E">
        <w:rPr>
          <w:sz w:val="28"/>
          <w:szCs w:val="28"/>
        </w:rPr>
        <w:tab/>
        <w:t>За мікрофауністичними даними охарактеризовані розрізи свердловин 3, 6, 11, 31, 32. Серед органічних решток переважають:</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Ammobaculites ex.gr. irregulariformis bart et Brand</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Haplophragmoides concavus (Chapman), які в цілому п</w:t>
      </w:r>
      <w:r w:rsidR="00713D9D" w:rsidRPr="00CC685E">
        <w:rPr>
          <w:sz w:val="28"/>
          <w:szCs w:val="28"/>
        </w:rPr>
        <w:t>огоджують</w:t>
      </w:r>
      <w:r w:rsidRPr="00CC685E">
        <w:rPr>
          <w:sz w:val="28"/>
          <w:szCs w:val="28"/>
        </w:rPr>
        <w:t xml:space="preserve"> апт-альбський вік вміщуючих порід.</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Товщина нижньокрейдяних відкладів </w:t>
      </w:r>
      <w:r w:rsidR="00713D9D" w:rsidRPr="00CC685E">
        <w:rPr>
          <w:sz w:val="28"/>
          <w:szCs w:val="28"/>
        </w:rPr>
        <w:t>варіюється</w:t>
      </w:r>
      <w:r w:rsidRPr="00CC685E">
        <w:rPr>
          <w:sz w:val="28"/>
          <w:szCs w:val="28"/>
        </w:rPr>
        <w:t xml:space="preserve"> від 18 (св. 5) до 64 м (св. 9), </w:t>
      </w:r>
      <w:r w:rsidR="00713D9D" w:rsidRPr="00CC685E">
        <w:rPr>
          <w:sz w:val="28"/>
          <w:szCs w:val="28"/>
        </w:rPr>
        <w:t>здебільшого</w:t>
      </w:r>
      <w:r w:rsidRPr="00CC685E">
        <w:rPr>
          <w:sz w:val="28"/>
          <w:szCs w:val="28"/>
        </w:rPr>
        <w:t xml:space="preserve"> 50-60 м, при цьому </w:t>
      </w:r>
      <w:r w:rsidR="00713D9D" w:rsidRPr="00CC685E">
        <w:rPr>
          <w:sz w:val="28"/>
          <w:szCs w:val="28"/>
        </w:rPr>
        <w:t>найбільші</w:t>
      </w:r>
      <w:r w:rsidRPr="00CC685E">
        <w:rPr>
          <w:sz w:val="28"/>
          <w:szCs w:val="28"/>
        </w:rPr>
        <w:t xml:space="preserve"> товщини нижньої крейди </w:t>
      </w:r>
      <w:r w:rsidR="00713D9D" w:rsidRPr="00CC685E">
        <w:rPr>
          <w:sz w:val="28"/>
          <w:szCs w:val="28"/>
        </w:rPr>
        <w:t>зафіксовані</w:t>
      </w:r>
      <w:r w:rsidRPr="00CC685E">
        <w:rPr>
          <w:sz w:val="28"/>
          <w:szCs w:val="28"/>
        </w:rPr>
        <w:t xml:space="preserve"> з південного сходу на північний захід при їх зменшенні </w:t>
      </w:r>
      <w:r w:rsidR="00713D9D" w:rsidRPr="00CC685E">
        <w:rPr>
          <w:sz w:val="28"/>
          <w:szCs w:val="28"/>
        </w:rPr>
        <w:t>у</w:t>
      </w:r>
      <w:r w:rsidRPr="00CC685E">
        <w:rPr>
          <w:sz w:val="28"/>
          <w:szCs w:val="28"/>
        </w:rPr>
        <w:t xml:space="preserve">  сторону крилових частин сучасної структури.</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713D9D" w:rsidRPr="00CC685E">
        <w:rPr>
          <w:sz w:val="28"/>
          <w:szCs w:val="28"/>
        </w:rPr>
        <w:t xml:space="preserve">Оскільки аптська і альбська формації представлені приблизно одними і тими ж типами порід (аргіліти, пісковики, алевроліти), їх описують разом. Водночас, враховуючи, що аптська товща переважно глиниста, підпірних блоків (шарів) пісковику на території немає. Крім того, останнього поливають скрізь, незалежно від висоти, а альбія обливають олією. Вони </w:t>
      </w:r>
      <w:r w:rsidR="00713D9D" w:rsidRPr="00CC685E">
        <w:rPr>
          <w:sz w:val="28"/>
          <w:szCs w:val="28"/>
        </w:rPr>
        <w:lastRenderedPageBreak/>
        <w:t>розділені нагромадженням глинистих порід товщиною 7-8 метрів і більше. Обидва шари мають однакову товщину.</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Аптсько-альбський яруси (К</w:t>
      </w:r>
      <w:r w:rsidRPr="00CC685E">
        <w:rPr>
          <w:sz w:val="28"/>
          <w:szCs w:val="28"/>
          <w:vertAlign w:val="subscript"/>
        </w:rPr>
        <w:t>1</w:t>
      </w:r>
      <w:r w:rsidRPr="00CC685E">
        <w:rPr>
          <w:sz w:val="28"/>
          <w:szCs w:val="28"/>
        </w:rPr>
        <w:t>а</w:t>
      </w:r>
      <w:r w:rsidRPr="00CC685E">
        <w:rPr>
          <w:sz w:val="28"/>
          <w:szCs w:val="28"/>
          <w:lang w:val="ru-RU"/>
        </w:rPr>
        <w:t xml:space="preserve"> – </w:t>
      </w:r>
      <w:r w:rsidRPr="00CC685E">
        <w:rPr>
          <w:sz w:val="28"/>
          <w:szCs w:val="28"/>
        </w:rPr>
        <w:t>K</w:t>
      </w:r>
      <w:r w:rsidRPr="00CC685E">
        <w:rPr>
          <w:sz w:val="28"/>
          <w:szCs w:val="28"/>
          <w:vertAlign w:val="subscript"/>
          <w:lang w:val="ru-RU"/>
        </w:rPr>
        <w:t>1</w:t>
      </w:r>
      <w:r w:rsidRPr="00CC685E">
        <w:rPr>
          <w:sz w:val="28"/>
          <w:szCs w:val="28"/>
        </w:rPr>
        <w:t>аl</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Відклади ярусів  представлен</w:t>
      </w:r>
      <w:r w:rsidR="00833C3A" w:rsidRPr="00CC685E">
        <w:rPr>
          <w:sz w:val="28"/>
          <w:szCs w:val="28"/>
        </w:rPr>
        <w:t>н</w:t>
      </w:r>
      <w:r w:rsidRPr="00CC685E">
        <w:rPr>
          <w:sz w:val="28"/>
          <w:szCs w:val="28"/>
        </w:rPr>
        <w:t>і пачками аргілітів, під якими залягають витриман</w:t>
      </w:r>
      <w:r w:rsidR="00833C3A" w:rsidRPr="00CC685E">
        <w:rPr>
          <w:sz w:val="28"/>
          <w:szCs w:val="28"/>
        </w:rPr>
        <w:t>н</w:t>
      </w:r>
      <w:r w:rsidRPr="00CC685E">
        <w:rPr>
          <w:sz w:val="28"/>
          <w:szCs w:val="28"/>
        </w:rPr>
        <w:t>і по площі пласти пісковиків і алевролітів.</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Аргіліти строкаті, бурувато-сірі, коричневаті, щільні, слабослюдисті, невапнисті, піскуваті, місцями </w:t>
      </w:r>
      <w:r w:rsidR="00833C3A" w:rsidRPr="00CC685E">
        <w:rPr>
          <w:sz w:val="28"/>
          <w:szCs w:val="28"/>
        </w:rPr>
        <w:t>є</w:t>
      </w:r>
      <w:r w:rsidRPr="00CC685E">
        <w:rPr>
          <w:sz w:val="28"/>
          <w:szCs w:val="28"/>
        </w:rPr>
        <w:t xml:space="preserve"> дзеркала ковзання.</w:t>
      </w:r>
    </w:p>
    <w:p w:rsidR="007E0AF0" w:rsidRPr="00CC685E" w:rsidRDefault="007E0AF0" w:rsidP="00012143">
      <w:pPr>
        <w:pStyle w:val="a1"/>
        <w:tabs>
          <w:tab w:val="left" w:pos="426"/>
        </w:tabs>
        <w:spacing w:line="360" w:lineRule="auto"/>
        <w:ind w:firstLine="567"/>
        <w:rPr>
          <w:sz w:val="28"/>
          <w:szCs w:val="28"/>
        </w:rPr>
      </w:pPr>
      <w:r w:rsidRPr="00CC685E">
        <w:rPr>
          <w:sz w:val="28"/>
          <w:szCs w:val="28"/>
        </w:rPr>
        <w:tab/>
        <w:t>При товщині аптського ярусу, близьк</w:t>
      </w:r>
      <w:r w:rsidR="00833C3A" w:rsidRPr="00CC685E">
        <w:rPr>
          <w:sz w:val="28"/>
          <w:szCs w:val="28"/>
        </w:rPr>
        <w:t>ого до</w:t>
      </w:r>
      <w:r w:rsidRPr="00CC685E">
        <w:rPr>
          <w:sz w:val="28"/>
          <w:szCs w:val="28"/>
        </w:rPr>
        <w:t xml:space="preserve"> 30 м, аргіліти займають більше 70% його розрізу, а для альбського - 32 м і менше 60% відповідно.</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Пісковики від світло</w:t>
      </w:r>
      <w:r w:rsidR="00833C3A" w:rsidRPr="00CC685E">
        <w:rPr>
          <w:sz w:val="28"/>
          <w:szCs w:val="28"/>
        </w:rPr>
        <w:t>-сірого до</w:t>
      </w:r>
      <w:r w:rsidRPr="00CC685E">
        <w:rPr>
          <w:sz w:val="28"/>
          <w:szCs w:val="28"/>
        </w:rPr>
        <w:t xml:space="preserve"> темно-сіри</w:t>
      </w:r>
      <w:r w:rsidR="00833C3A" w:rsidRPr="00CC685E">
        <w:rPr>
          <w:sz w:val="28"/>
          <w:szCs w:val="28"/>
        </w:rPr>
        <w:t>го</w:t>
      </w:r>
      <w:r w:rsidRPr="00CC685E">
        <w:rPr>
          <w:sz w:val="28"/>
          <w:szCs w:val="28"/>
        </w:rPr>
        <w:t xml:space="preserve"> з зеленуватим і коричневим відтінками, дрібно-середньозернисті, невапнисті, слюдисті, слабо</w:t>
      </w:r>
      <w:r w:rsidR="00833C3A" w:rsidRPr="00CC685E">
        <w:rPr>
          <w:sz w:val="28"/>
          <w:szCs w:val="28"/>
        </w:rPr>
        <w:t xml:space="preserve"> </w:t>
      </w:r>
      <w:r w:rsidRPr="00CC685E">
        <w:rPr>
          <w:sz w:val="28"/>
          <w:szCs w:val="28"/>
        </w:rPr>
        <w:t xml:space="preserve">зцементовані. </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Pr="00CC685E">
        <w:rPr>
          <w:sz w:val="28"/>
          <w:szCs w:val="28"/>
          <w:lang w:val="ru-RU"/>
        </w:rPr>
        <w:t xml:space="preserve">При цьому товщина пачок (прошарків) </w:t>
      </w:r>
      <w:r w:rsidR="00833C3A" w:rsidRPr="00CC685E">
        <w:rPr>
          <w:sz w:val="28"/>
          <w:szCs w:val="28"/>
          <w:lang w:val="ru-RU"/>
        </w:rPr>
        <w:t>варіюється</w:t>
      </w:r>
      <w:r w:rsidRPr="00CC685E">
        <w:rPr>
          <w:sz w:val="28"/>
          <w:szCs w:val="28"/>
          <w:lang w:val="ru-RU"/>
        </w:rPr>
        <w:t xml:space="preserve"> в першому випадку від 0,8 до 3,2 м, в другому - від 1,6 до 7,6 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Алевроліти </w:t>
      </w:r>
      <w:r w:rsidR="00833C3A" w:rsidRPr="00CC685E">
        <w:rPr>
          <w:sz w:val="28"/>
          <w:szCs w:val="28"/>
        </w:rPr>
        <w:t>ідентичного</w:t>
      </w:r>
      <w:r w:rsidRPr="00CC685E">
        <w:rPr>
          <w:sz w:val="28"/>
          <w:szCs w:val="28"/>
        </w:rPr>
        <w:t xml:space="preserve"> кольору </w:t>
      </w:r>
      <w:r w:rsidR="00833C3A" w:rsidRPr="00CC685E">
        <w:rPr>
          <w:sz w:val="28"/>
          <w:szCs w:val="28"/>
        </w:rPr>
        <w:t xml:space="preserve">як і </w:t>
      </w:r>
      <w:r w:rsidRPr="00CC685E">
        <w:rPr>
          <w:sz w:val="28"/>
          <w:szCs w:val="28"/>
        </w:rPr>
        <w:t>кварцові з гідрослюдистим цементом.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 xml:space="preserve">На діаграмах ГДС відклади нижньої крейди </w:t>
      </w:r>
      <w:r w:rsidR="00833C3A" w:rsidRPr="00CC685E">
        <w:rPr>
          <w:sz w:val="28"/>
          <w:szCs w:val="28"/>
        </w:rPr>
        <w:t>описуються</w:t>
      </w:r>
      <w:r w:rsidRPr="00CC685E">
        <w:rPr>
          <w:sz w:val="28"/>
          <w:szCs w:val="28"/>
        </w:rPr>
        <w:t xml:space="preserve"> </w:t>
      </w:r>
      <w:r w:rsidR="00833C3A" w:rsidRPr="00CC685E">
        <w:rPr>
          <w:sz w:val="28"/>
          <w:szCs w:val="28"/>
        </w:rPr>
        <w:t>з</w:t>
      </w:r>
      <w:r w:rsidRPr="00CC685E">
        <w:rPr>
          <w:sz w:val="28"/>
          <w:szCs w:val="28"/>
        </w:rPr>
        <w:t>ниженими значеннями опорів та диференційован</w:t>
      </w:r>
      <w:r w:rsidR="00833C3A" w:rsidRPr="00CC685E">
        <w:rPr>
          <w:sz w:val="28"/>
          <w:szCs w:val="28"/>
        </w:rPr>
        <w:t>н</w:t>
      </w:r>
      <w:r w:rsidRPr="00CC685E">
        <w:rPr>
          <w:sz w:val="28"/>
          <w:szCs w:val="28"/>
        </w:rPr>
        <w:t>ою кривою ПС.</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 xml:space="preserve">Верхній відділ </w:t>
      </w:r>
      <w:r w:rsidRPr="00CC685E">
        <w:rPr>
          <w:sz w:val="28"/>
          <w:szCs w:val="28"/>
          <w:lang w:val="ru-RU"/>
        </w:rPr>
        <w:t>(</w:t>
      </w:r>
      <w:r w:rsidRPr="00CC685E">
        <w:rPr>
          <w:sz w:val="28"/>
          <w:szCs w:val="28"/>
        </w:rPr>
        <w:t>К</w:t>
      </w:r>
      <w:r w:rsidRPr="00CC685E">
        <w:rPr>
          <w:sz w:val="28"/>
          <w:szCs w:val="28"/>
          <w:vertAlign w:val="subscript"/>
        </w:rPr>
        <w:t>2</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Товщина відділу </w:t>
      </w:r>
      <w:r w:rsidR="00833C3A" w:rsidRPr="00CC685E">
        <w:rPr>
          <w:sz w:val="28"/>
          <w:szCs w:val="28"/>
        </w:rPr>
        <w:t>змінюється</w:t>
      </w:r>
      <w:r w:rsidRPr="00CC685E">
        <w:rPr>
          <w:sz w:val="28"/>
          <w:szCs w:val="28"/>
        </w:rPr>
        <w:t xml:space="preserve"> від 67 (св. 6) до 249 м (св. 9).</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В розрізах свердловин 5 і 7 породи цього віку “зрізані” скидами.</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Сеноманський ярус (К</w:t>
      </w:r>
      <w:r w:rsidRPr="00CC685E">
        <w:rPr>
          <w:sz w:val="28"/>
          <w:szCs w:val="28"/>
          <w:vertAlign w:val="subscript"/>
        </w:rPr>
        <w:t>2</w:t>
      </w:r>
      <w:r w:rsidRPr="00CC685E">
        <w:rPr>
          <w:sz w:val="28"/>
          <w:szCs w:val="28"/>
        </w:rPr>
        <w:t>s)</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833C3A" w:rsidRPr="00CC685E">
        <w:rPr>
          <w:sz w:val="28"/>
          <w:szCs w:val="28"/>
        </w:rPr>
        <w:t>Даний ярус</w:t>
      </w:r>
      <w:r w:rsidRPr="00CC685E">
        <w:rPr>
          <w:sz w:val="28"/>
          <w:szCs w:val="28"/>
        </w:rPr>
        <w:t xml:space="preserve"> залягає на породах нижньої крейди </w:t>
      </w:r>
      <w:r w:rsidR="00833C3A" w:rsidRPr="00CC685E">
        <w:rPr>
          <w:sz w:val="28"/>
          <w:szCs w:val="28"/>
        </w:rPr>
        <w:t>із</w:t>
      </w:r>
      <w:r w:rsidRPr="00CC685E">
        <w:rPr>
          <w:sz w:val="28"/>
          <w:szCs w:val="28"/>
        </w:rPr>
        <w:t xml:space="preserve"> стратиграфічною незг</w:t>
      </w:r>
      <w:r w:rsidR="00833C3A" w:rsidRPr="00CC685E">
        <w:rPr>
          <w:sz w:val="28"/>
          <w:szCs w:val="28"/>
        </w:rPr>
        <w:t>о</w:t>
      </w:r>
      <w:r w:rsidRPr="00CC685E">
        <w:rPr>
          <w:sz w:val="28"/>
          <w:szCs w:val="28"/>
        </w:rPr>
        <w:t xml:space="preserve">дністю. </w:t>
      </w:r>
    </w:p>
    <w:p w:rsidR="007E0AF0" w:rsidRPr="00CC685E" w:rsidRDefault="007E0AF0" w:rsidP="00012143">
      <w:pPr>
        <w:tabs>
          <w:tab w:val="left" w:pos="426"/>
        </w:tabs>
        <w:spacing w:line="360" w:lineRule="auto"/>
        <w:ind w:firstLine="567"/>
        <w:jc w:val="both"/>
        <w:rPr>
          <w:sz w:val="28"/>
          <w:szCs w:val="28"/>
        </w:rPr>
      </w:pPr>
      <w:r w:rsidRPr="00CC685E">
        <w:rPr>
          <w:sz w:val="28"/>
          <w:szCs w:val="28"/>
        </w:rPr>
        <w:lastRenderedPageBreak/>
        <w:tab/>
        <w:t xml:space="preserve">Сеноман </w:t>
      </w:r>
      <w:r w:rsidR="00833C3A" w:rsidRPr="00CC685E">
        <w:rPr>
          <w:sz w:val="28"/>
          <w:szCs w:val="28"/>
        </w:rPr>
        <w:t>складений</w:t>
      </w:r>
      <w:r w:rsidRPr="00CC685E">
        <w:rPr>
          <w:sz w:val="28"/>
          <w:szCs w:val="28"/>
        </w:rPr>
        <w:t xml:space="preserve"> </w:t>
      </w:r>
      <w:r w:rsidR="00833C3A" w:rsidRPr="00CC685E">
        <w:rPr>
          <w:sz w:val="28"/>
          <w:szCs w:val="28"/>
        </w:rPr>
        <w:t>здебільшого</w:t>
      </w:r>
      <w:r w:rsidRPr="00CC685E">
        <w:rPr>
          <w:sz w:val="28"/>
          <w:szCs w:val="28"/>
        </w:rPr>
        <w:t xml:space="preserve"> пісковиками </w:t>
      </w:r>
      <w:r w:rsidR="00833C3A" w:rsidRPr="00CC685E">
        <w:rPr>
          <w:sz w:val="28"/>
          <w:szCs w:val="28"/>
        </w:rPr>
        <w:t>і</w:t>
      </w:r>
      <w:r w:rsidRPr="00CC685E">
        <w:rPr>
          <w:sz w:val="28"/>
          <w:szCs w:val="28"/>
        </w:rPr>
        <w:t>з не</w:t>
      </w:r>
      <w:r w:rsidR="00833C3A" w:rsidRPr="00CC685E">
        <w:rPr>
          <w:sz w:val="28"/>
          <w:szCs w:val="28"/>
        </w:rPr>
        <w:t xml:space="preserve">великою кількістю </w:t>
      </w:r>
      <w:r w:rsidRPr="00CC685E">
        <w:rPr>
          <w:sz w:val="28"/>
          <w:szCs w:val="28"/>
        </w:rPr>
        <w:t>прошарк</w:t>
      </w:r>
      <w:r w:rsidR="00833C3A" w:rsidRPr="00CC685E">
        <w:rPr>
          <w:sz w:val="28"/>
          <w:szCs w:val="28"/>
        </w:rPr>
        <w:t>ів</w:t>
      </w:r>
      <w:r w:rsidRPr="00CC685E">
        <w:rPr>
          <w:sz w:val="28"/>
          <w:szCs w:val="28"/>
        </w:rPr>
        <w:t xml:space="preserve"> алевролітів і аргілітів. </w:t>
      </w:r>
      <w:r w:rsidR="00833C3A" w:rsidRPr="00CC685E">
        <w:rPr>
          <w:sz w:val="28"/>
          <w:szCs w:val="28"/>
        </w:rPr>
        <w:t>В окремих випадках брекчії та конгломерати зустрічаються в нижній частині профілю, що підтверджує розрив відкладень.</w:t>
      </w:r>
      <w:r w:rsidRPr="00CC685E">
        <w:rPr>
          <w:sz w:val="28"/>
          <w:szCs w:val="28"/>
        </w:rPr>
        <w:tab/>
        <w:t>Пісковик сір</w:t>
      </w:r>
      <w:r w:rsidR="00833C3A" w:rsidRPr="00CC685E">
        <w:rPr>
          <w:sz w:val="28"/>
          <w:szCs w:val="28"/>
        </w:rPr>
        <w:t>ий</w:t>
      </w:r>
      <w:r w:rsidRPr="00CC685E">
        <w:rPr>
          <w:sz w:val="28"/>
          <w:szCs w:val="28"/>
        </w:rPr>
        <w:t>, світло-сір</w:t>
      </w:r>
      <w:r w:rsidR="00833C3A" w:rsidRPr="00CC685E">
        <w:rPr>
          <w:sz w:val="28"/>
          <w:szCs w:val="28"/>
        </w:rPr>
        <w:t>ий</w:t>
      </w:r>
      <w:r w:rsidRPr="00CC685E">
        <w:rPr>
          <w:sz w:val="28"/>
          <w:szCs w:val="28"/>
        </w:rPr>
        <w:t>, темно-сір</w:t>
      </w:r>
      <w:r w:rsidR="00833C3A" w:rsidRPr="00CC685E">
        <w:rPr>
          <w:sz w:val="28"/>
          <w:szCs w:val="28"/>
        </w:rPr>
        <w:t>ий</w:t>
      </w:r>
      <w:r w:rsidRPr="00CC685E">
        <w:rPr>
          <w:sz w:val="28"/>
          <w:szCs w:val="28"/>
        </w:rPr>
        <w:t xml:space="preserve"> з коричн</w:t>
      </w:r>
      <w:r w:rsidR="00833C3A" w:rsidRPr="00CC685E">
        <w:rPr>
          <w:sz w:val="28"/>
          <w:szCs w:val="28"/>
        </w:rPr>
        <w:t>у</w:t>
      </w:r>
      <w:r w:rsidRPr="00CC685E">
        <w:rPr>
          <w:sz w:val="28"/>
          <w:szCs w:val="28"/>
        </w:rPr>
        <w:t>ватим і зеленуватим відтінками, слабозцементован</w:t>
      </w:r>
      <w:r w:rsidR="00833C3A" w:rsidRPr="00CC685E">
        <w:rPr>
          <w:sz w:val="28"/>
          <w:szCs w:val="28"/>
        </w:rPr>
        <w:t>ий</w:t>
      </w:r>
      <w:r w:rsidRPr="00CC685E">
        <w:rPr>
          <w:sz w:val="28"/>
          <w:szCs w:val="28"/>
        </w:rPr>
        <w:t>, рідше щільн</w:t>
      </w:r>
      <w:r w:rsidR="00833C3A" w:rsidRPr="00CC685E">
        <w:rPr>
          <w:sz w:val="28"/>
          <w:szCs w:val="28"/>
        </w:rPr>
        <w:t>ий</w:t>
      </w:r>
      <w:r w:rsidRPr="00CC685E">
        <w:rPr>
          <w:sz w:val="28"/>
          <w:szCs w:val="28"/>
        </w:rPr>
        <w:t>, тонкослюдист</w:t>
      </w:r>
      <w:r w:rsidR="00833C3A" w:rsidRPr="00CC685E">
        <w:rPr>
          <w:sz w:val="28"/>
          <w:szCs w:val="28"/>
        </w:rPr>
        <w:t>ий</w:t>
      </w:r>
      <w:r w:rsidRPr="00CC685E">
        <w:rPr>
          <w:sz w:val="28"/>
          <w:szCs w:val="28"/>
        </w:rPr>
        <w:t>, різнозернист</w:t>
      </w:r>
      <w:r w:rsidR="00833C3A" w:rsidRPr="00CC685E">
        <w:rPr>
          <w:sz w:val="28"/>
          <w:szCs w:val="28"/>
        </w:rPr>
        <w:t>ий</w:t>
      </w:r>
      <w:r w:rsidRPr="00CC685E">
        <w:rPr>
          <w:sz w:val="28"/>
          <w:szCs w:val="28"/>
        </w:rPr>
        <w:t xml:space="preserve">, </w:t>
      </w:r>
      <w:r w:rsidR="00833C3A" w:rsidRPr="00CC685E">
        <w:rPr>
          <w:sz w:val="28"/>
          <w:szCs w:val="28"/>
        </w:rPr>
        <w:t>зде</w:t>
      </w:r>
      <w:r w:rsidRPr="00CC685E">
        <w:rPr>
          <w:sz w:val="28"/>
          <w:szCs w:val="28"/>
        </w:rPr>
        <w:t>більшо</w:t>
      </w:r>
      <w:r w:rsidR="00833C3A" w:rsidRPr="00CC685E">
        <w:rPr>
          <w:sz w:val="28"/>
          <w:szCs w:val="28"/>
        </w:rPr>
        <w:t>го</w:t>
      </w:r>
      <w:r w:rsidRPr="00CC685E">
        <w:rPr>
          <w:sz w:val="28"/>
          <w:szCs w:val="28"/>
        </w:rPr>
        <w:t xml:space="preserve"> невапнист</w:t>
      </w:r>
      <w:r w:rsidR="00833C3A" w:rsidRPr="00CC685E">
        <w:rPr>
          <w:sz w:val="28"/>
          <w:szCs w:val="28"/>
        </w:rPr>
        <w:t>ий</w:t>
      </w:r>
      <w:r w:rsidRPr="00CC685E">
        <w:rPr>
          <w:sz w:val="28"/>
          <w:szCs w:val="28"/>
        </w:rPr>
        <w:t xml:space="preserve"> з дзеркалами ковзання. Алевроліти кварцові з кремнисто-гідрослюдистим цементом. Кількість прошарків пісковиків </w:t>
      </w:r>
      <w:r w:rsidR="00833C3A" w:rsidRPr="00CC685E">
        <w:rPr>
          <w:sz w:val="28"/>
          <w:szCs w:val="28"/>
        </w:rPr>
        <w:t>варіюється</w:t>
      </w:r>
      <w:r w:rsidRPr="00CC685E">
        <w:rPr>
          <w:sz w:val="28"/>
          <w:szCs w:val="28"/>
        </w:rPr>
        <w:t xml:space="preserve"> від 1 до 3. Ці породи складають </w:t>
      </w:r>
      <w:r w:rsidR="00833C3A" w:rsidRPr="00CC685E">
        <w:rPr>
          <w:sz w:val="28"/>
          <w:szCs w:val="28"/>
        </w:rPr>
        <w:t>понад</w:t>
      </w:r>
      <w:r w:rsidRPr="00CC685E">
        <w:rPr>
          <w:sz w:val="28"/>
          <w:szCs w:val="28"/>
        </w:rPr>
        <w:t xml:space="preserve"> 95% розрізу ярусу, а характер зміни їх товщин вказано.</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Аргіліти строк</w:t>
      </w:r>
      <w:r w:rsidR="00833C3A" w:rsidRPr="00CC685E">
        <w:rPr>
          <w:sz w:val="28"/>
          <w:szCs w:val="28"/>
        </w:rPr>
        <w:t>аті</w:t>
      </w:r>
      <w:r w:rsidRPr="00CC685E">
        <w:rPr>
          <w:sz w:val="28"/>
          <w:szCs w:val="28"/>
        </w:rPr>
        <w:t>, сірі з бур</w:t>
      </w:r>
      <w:r w:rsidR="00833C3A" w:rsidRPr="00CC685E">
        <w:rPr>
          <w:sz w:val="28"/>
          <w:szCs w:val="28"/>
        </w:rPr>
        <w:t>им</w:t>
      </w:r>
      <w:r w:rsidRPr="00CC685E">
        <w:rPr>
          <w:sz w:val="28"/>
          <w:szCs w:val="28"/>
        </w:rPr>
        <w:t xml:space="preserve"> та зеленуватим відтін</w:t>
      </w:r>
      <w:r w:rsidR="00833C3A" w:rsidRPr="00CC685E">
        <w:rPr>
          <w:sz w:val="28"/>
          <w:szCs w:val="28"/>
        </w:rPr>
        <w:t>ком</w:t>
      </w:r>
      <w:r w:rsidRPr="00CC685E">
        <w:rPr>
          <w:sz w:val="28"/>
          <w:szCs w:val="28"/>
        </w:rPr>
        <w:t>, коричне</w:t>
      </w:r>
      <w:r w:rsidR="00833C3A" w:rsidRPr="00CC685E">
        <w:rPr>
          <w:sz w:val="28"/>
          <w:szCs w:val="28"/>
        </w:rPr>
        <w:t>ві</w:t>
      </w:r>
      <w:r w:rsidRPr="00CC685E">
        <w:rPr>
          <w:sz w:val="28"/>
          <w:szCs w:val="28"/>
        </w:rPr>
        <w:t>, щільні, іноді д</w:t>
      </w:r>
      <w:r w:rsidR="00833C3A" w:rsidRPr="00CC685E">
        <w:rPr>
          <w:sz w:val="28"/>
          <w:szCs w:val="28"/>
        </w:rPr>
        <w:t>осить</w:t>
      </w:r>
      <w:r w:rsidRPr="00CC685E">
        <w:rPr>
          <w:sz w:val="28"/>
          <w:szCs w:val="28"/>
        </w:rPr>
        <w:t xml:space="preserve"> щільні, слабослюдисті, невапнисті, місцями </w:t>
      </w:r>
      <w:r w:rsidR="00833C3A" w:rsidRPr="00CC685E">
        <w:rPr>
          <w:sz w:val="28"/>
          <w:szCs w:val="28"/>
        </w:rPr>
        <w:t>дуже</w:t>
      </w:r>
      <w:r w:rsidRPr="00CC685E">
        <w:rPr>
          <w:sz w:val="28"/>
          <w:szCs w:val="28"/>
        </w:rPr>
        <w:t xml:space="preserve"> перем’яті </w:t>
      </w:r>
      <w:r w:rsidR="00833C3A" w:rsidRPr="00CC685E">
        <w:rPr>
          <w:sz w:val="28"/>
          <w:szCs w:val="28"/>
        </w:rPr>
        <w:t>і</w:t>
      </w:r>
      <w:r w:rsidRPr="00CC685E">
        <w:rPr>
          <w:sz w:val="28"/>
          <w:szCs w:val="28"/>
        </w:rPr>
        <w:t>з дзеркалами ковзання, нерідко озалізнені, піскуваті.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Конгломерати строкатого забарвленя, темно-зелені, темно-сірі, склад</w:t>
      </w:r>
      <w:r w:rsidR="00833C3A" w:rsidRPr="00CC685E">
        <w:rPr>
          <w:sz w:val="28"/>
          <w:szCs w:val="28"/>
        </w:rPr>
        <w:t>аються з</w:t>
      </w:r>
      <w:r w:rsidRPr="00CC685E">
        <w:rPr>
          <w:sz w:val="28"/>
          <w:szCs w:val="28"/>
        </w:rPr>
        <w:t xml:space="preserve"> улам</w:t>
      </w:r>
      <w:r w:rsidR="00833C3A" w:rsidRPr="00CC685E">
        <w:rPr>
          <w:sz w:val="28"/>
          <w:szCs w:val="28"/>
        </w:rPr>
        <w:t>ків</w:t>
      </w:r>
      <w:r w:rsidRPr="00CC685E">
        <w:rPr>
          <w:sz w:val="28"/>
          <w:szCs w:val="28"/>
        </w:rPr>
        <w:t xml:space="preserve"> ( до 15 мм ) кварцу, кальциту, вапняків і інших матеріалів, які с</w:t>
      </w:r>
      <w:r w:rsidR="00833C3A" w:rsidRPr="00CC685E">
        <w:rPr>
          <w:sz w:val="28"/>
          <w:szCs w:val="28"/>
        </w:rPr>
        <w:t>тановлять</w:t>
      </w:r>
      <w:r w:rsidRPr="00CC685E">
        <w:rPr>
          <w:sz w:val="28"/>
          <w:szCs w:val="28"/>
        </w:rPr>
        <w:t xml:space="preserve"> до 30% основної маси.</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До відкладів сеноману </w:t>
      </w:r>
      <w:r w:rsidR="00B24211" w:rsidRPr="00CC685E">
        <w:rPr>
          <w:sz w:val="28"/>
          <w:szCs w:val="28"/>
        </w:rPr>
        <w:t>належить</w:t>
      </w:r>
      <w:r w:rsidRPr="00CC685E">
        <w:rPr>
          <w:sz w:val="28"/>
          <w:szCs w:val="28"/>
        </w:rPr>
        <w:t xml:space="preserve"> нафтовий поклад.</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B24211" w:rsidRPr="00CC685E">
        <w:rPr>
          <w:sz w:val="28"/>
          <w:szCs w:val="28"/>
        </w:rPr>
        <w:t>У</w:t>
      </w:r>
      <w:r w:rsidRPr="00CC685E">
        <w:rPr>
          <w:sz w:val="28"/>
          <w:szCs w:val="28"/>
        </w:rPr>
        <w:t xml:space="preserve"> розрізах свердловин </w:t>
      </w:r>
      <w:r w:rsidR="00B24211" w:rsidRPr="00CC685E">
        <w:rPr>
          <w:sz w:val="28"/>
          <w:szCs w:val="28"/>
        </w:rPr>
        <w:t>наявні</w:t>
      </w:r>
      <w:r w:rsidRPr="00CC685E">
        <w:rPr>
          <w:sz w:val="28"/>
          <w:szCs w:val="28"/>
        </w:rPr>
        <w:t xml:space="preserve"> органічні рештки, </w:t>
      </w:r>
      <w:r w:rsidR="00B24211" w:rsidRPr="00CC685E">
        <w:rPr>
          <w:sz w:val="28"/>
          <w:szCs w:val="28"/>
        </w:rPr>
        <w:t xml:space="preserve">зазвичай </w:t>
      </w:r>
      <w:r w:rsidRPr="00CC685E">
        <w:rPr>
          <w:sz w:val="28"/>
          <w:szCs w:val="28"/>
        </w:rPr>
        <w:t>представлені нечисленними</w:t>
      </w:r>
      <w:r w:rsidR="00B24211" w:rsidRPr="00CC685E">
        <w:rPr>
          <w:sz w:val="28"/>
          <w:szCs w:val="28"/>
        </w:rPr>
        <w:t>,</w:t>
      </w:r>
      <w:r w:rsidRPr="00CC685E">
        <w:rPr>
          <w:sz w:val="28"/>
          <w:szCs w:val="28"/>
        </w:rPr>
        <w:t xml:space="preserve"> погано збережен</w:t>
      </w:r>
      <w:r w:rsidR="00B24211" w:rsidRPr="00CC685E">
        <w:rPr>
          <w:sz w:val="28"/>
          <w:szCs w:val="28"/>
        </w:rPr>
        <w:t>ими</w:t>
      </w:r>
      <w:r w:rsidRPr="00CC685E">
        <w:rPr>
          <w:sz w:val="28"/>
          <w:szCs w:val="28"/>
        </w:rPr>
        <w:t xml:space="preserve"> форамініферами. Тут </w:t>
      </w:r>
      <w:r w:rsidR="00B24211" w:rsidRPr="00CC685E">
        <w:rPr>
          <w:sz w:val="28"/>
          <w:szCs w:val="28"/>
        </w:rPr>
        <w:t>виділені єдині</w:t>
      </w:r>
      <w:r w:rsidRPr="00CC685E">
        <w:rPr>
          <w:sz w:val="28"/>
          <w:szCs w:val="28"/>
        </w:rPr>
        <w:t xml:space="preserve">, але характерні види, </w:t>
      </w:r>
      <w:r w:rsidR="00B24211" w:rsidRPr="00CC685E">
        <w:rPr>
          <w:sz w:val="28"/>
          <w:szCs w:val="28"/>
        </w:rPr>
        <w:t>з</w:t>
      </w:r>
      <w:r w:rsidRPr="00CC685E">
        <w:rPr>
          <w:sz w:val="28"/>
          <w:szCs w:val="28"/>
        </w:rPr>
        <w:t xml:space="preserve"> яких майже всі є керівними : </w:t>
      </w:r>
    </w:p>
    <w:p w:rsidR="00B24211" w:rsidRPr="00CC685E" w:rsidRDefault="007E0AF0" w:rsidP="00012143">
      <w:pPr>
        <w:pStyle w:val="af2"/>
        <w:numPr>
          <w:ilvl w:val="0"/>
          <w:numId w:val="3"/>
        </w:numPr>
        <w:tabs>
          <w:tab w:val="left" w:pos="426"/>
        </w:tabs>
        <w:spacing w:line="360" w:lineRule="auto"/>
        <w:ind w:left="0" w:firstLine="567"/>
        <w:jc w:val="both"/>
        <w:rPr>
          <w:sz w:val="28"/>
          <w:szCs w:val="28"/>
        </w:rPr>
      </w:pPr>
      <w:r w:rsidRPr="00CC685E">
        <w:rPr>
          <w:sz w:val="28"/>
          <w:szCs w:val="28"/>
        </w:rPr>
        <w:t>Аrenobulina cf. conoidea (Perner)</w:t>
      </w:r>
    </w:p>
    <w:p w:rsidR="00B24211" w:rsidRPr="00CC685E" w:rsidRDefault="007E0AF0" w:rsidP="00012143">
      <w:pPr>
        <w:pStyle w:val="af2"/>
        <w:numPr>
          <w:ilvl w:val="0"/>
          <w:numId w:val="3"/>
        </w:numPr>
        <w:tabs>
          <w:tab w:val="left" w:pos="426"/>
        </w:tabs>
        <w:spacing w:line="360" w:lineRule="auto"/>
        <w:ind w:left="0" w:firstLine="567"/>
        <w:jc w:val="both"/>
        <w:rPr>
          <w:sz w:val="28"/>
          <w:szCs w:val="28"/>
        </w:rPr>
      </w:pPr>
      <w:r w:rsidRPr="00CC685E">
        <w:rPr>
          <w:sz w:val="28"/>
          <w:szCs w:val="28"/>
        </w:rPr>
        <w:t>Gavelinella baltika (Brotz)</w:t>
      </w:r>
    </w:p>
    <w:p w:rsidR="00B24211" w:rsidRPr="00CC685E" w:rsidRDefault="007E0AF0" w:rsidP="00012143">
      <w:pPr>
        <w:pStyle w:val="af2"/>
        <w:numPr>
          <w:ilvl w:val="0"/>
          <w:numId w:val="3"/>
        </w:numPr>
        <w:tabs>
          <w:tab w:val="left" w:pos="426"/>
        </w:tabs>
        <w:spacing w:line="360" w:lineRule="auto"/>
        <w:ind w:left="0" w:firstLine="567"/>
        <w:jc w:val="both"/>
        <w:rPr>
          <w:sz w:val="28"/>
          <w:szCs w:val="28"/>
        </w:rPr>
      </w:pPr>
      <w:r w:rsidRPr="00CC685E">
        <w:rPr>
          <w:sz w:val="28"/>
          <w:szCs w:val="28"/>
        </w:rPr>
        <w:t>Gavelinella cf. cenomanica (Brotz)</w:t>
      </w:r>
    </w:p>
    <w:p w:rsidR="007E0AF0" w:rsidRPr="00CC685E" w:rsidRDefault="007E0AF0" w:rsidP="00012143">
      <w:pPr>
        <w:pStyle w:val="af2"/>
        <w:numPr>
          <w:ilvl w:val="0"/>
          <w:numId w:val="3"/>
        </w:numPr>
        <w:tabs>
          <w:tab w:val="left" w:pos="426"/>
        </w:tabs>
        <w:spacing w:line="360" w:lineRule="auto"/>
        <w:ind w:left="0" w:firstLine="567"/>
        <w:jc w:val="both"/>
        <w:rPr>
          <w:sz w:val="28"/>
          <w:szCs w:val="28"/>
        </w:rPr>
      </w:pPr>
      <w:r w:rsidRPr="00CC685E">
        <w:rPr>
          <w:sz w:val="28"/>
          <w:szCs w:val="28"/>
        </w:rPr>
        <w:t>Rugoglobigerina hozli (Hagh).</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Цей комплекс підтверджує сеноманський вік вміщаючих відкладів.</w:t>
      </w:r>
    </w:p>
    <w:p w:rsidR="00B24211" w:rsidRPr="00CC685E" w:rsidRDefault="007E0AF0" w:rsidP="00012143">
      <w:pPr>
        <w:tabs>
          <w:tab w:val="left" w:pos="426"/>
        </w:tabs>
        <w:spacing w:line="360" w:lineRule="auto"/>
        <w:ind w:firstLine="567"/>
        <w:jc w:val="both"/>
        <w:rPr>
          <w:sz w:val="28"/>
          <w:szCs w:val="28"/>
        </w:rPr>
      </w:pPr>
      <w:r w:rsidRPr="00CC685E">
        <w:rPr>
          <w:sz w:val="28"/>
          <w:szCs w:val="28"/>
        </w:rPr>
        <w:tab/>
        <w:t>З</w:t>
      </w:r>
      <w:r w:rsidR="00B24211" w:rsidRPr="00CC685E">
        <w:rPr>
          <w:sz w:val="28"/>
          <w:szCs w:val="28"/>
        </w:rPr>
        <w:t>гідно</w:t>
      </w:r>
      <w:r w:rsidRPr="00CC685E">
        <w:rPr>
          <w:sz w:val="28"/>
          <w:szCs w:val="28"/>
        </w:rPr>
        <w:t xml:space="preserve"> дани</w:t>
      </w:r>
      <w:r w:rsidR="00B24211" w:rsidRPr="00CC685E">
        <w:rPr>
          <w:sz w:val="28"/>
          <w:szCs w:val="28"/>
        </w:rPr>
        <w:t>х</w:t>
      </w:r>
      <w:r w:rsidRPr="00CC685E">
        <w:rPr>
          <w:sz w:val="28"/>
          <w:szCs w:val="28"/>
        </w:rPr>
        <w:t xml:space="preserve"> ГДС, пісковики сеноману характеризуються низ</w:t>
      </w:r>
      <w:r w:rsidR="00B24211" w:rsidRPr="00CC685E">
        <w:rPr>
          <w:sz w:val="28"/>
          <w:szCs w:val="28"/>
        </w:rPr>
        <w:t xml:space="preserve">енькими </w:t>
      </w:r>
      <w:r w:rsidRPr="00CC685E">
        <w:rPr>
          <w:sz w:val="28"/>
          <w:szCs w:val="28"/>
        </w:rPr>
        <w:t>уявними електричними опорами. Вони не перевищують 6-8 Ом</w:t>
      </w:r>
      <w:r w:rsidRPr="00CC685E">
        <w:rPr>
          <w:sz w:val="28"/>
          <w:szCs w:val="28"/>
        </w:rPr>
        <w:sym w:font="Symbol" w:char="F0D7"/>
      </w:r>
      <w:r w:rsidRPr="00CC685E">
        <w:rPr>
          <w:sz w:val="28"/>
          <w:szCs w:val="28"/>
        </w:rPr>
        <w:t>м в нафтонасичен</w:t>
      </w:r>
      <w:r w:rsidR="00B24211" w:rsidRPr="00CC685E">
        <w:rPr>
          <w:sz w:val="28"/>
          <w:szCs w:val="28"/>
        </w:rPr>
        <w:t>н</w:t>
      </w:r>
      <w:r w:rsidRPr="00CC685E">
        <w:rPr>
          <w:sz w:val="28"/>
          <w:szCs w:val="28"/>
        </w:rPr>
        <w:t xml:space="preserve">ій частині. </w:t>
      </w:r>
      <w:r w:rsidR="00B24211" w:rsidRPr="00CC685E">
        <w:rPr>
          <w:sz w:val="28"/>
          <w:szCs w:val="28"/>
        </w:rPr>
        <w:t>Характерною рисою</w:t>
      </w:r>
      <w:r w:rsidRPr="00CC685E">
        <w:rPr>
          <w:sz w:val="28"/>
          <w:szCs w:val="28"/>
        </w:rPr>
        <w:t xml:space="preserve"> цих відкладів є також підвищена природна радіоактивність.</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Туронський ярус (К</w:t>
      </w:r>
      <w:r w:rsidRPr="00CC685E">
        <w:rPr>
          <w:sz w:val="28"/>
          <w:szCs w:val="28"/>
          <w:vertAlign w:val="subscript"/>
        </w:rPr>
        <w:t>2</w:t>
      </w:r>
      <w:r w:rsidRPr="00CC685E">
        <w:rPr>
          <w:sz w:val="28"/>
          <w:szCs w:val="28"/>
        </w:rPr>
        <w:t>t)</w:t>
      </w:r>
    </w:p>
    <w:p w:rsidR="007E0AF0" w:rsidRPr="00CC685E" w:rsidRDefault="007E0AF0" w:rsidP="00012143">
      <w:pPr>
        <w:tabs>
          <w:tab w:val="left" w:pos="426"/>
        </w:tabs>
        <w:spacing w:line="360" w:lineRule="auto"/>
        <w:ind w:firstLine="567"/>
        <w:jc w:val="both"/>
        <w:rPr>
          <w:sz w:val="28"/>
          <w:szCs w:val="28"/>
        </w:rPr>
      </w:pPr>
    </w:p>
    <w:p w:rsidR="00B24211" w:rsidRPr="00CC685E" w:rsidRDefault="007E0AF0" w:rsidP="00012143">
      <w:pPr>
        <w:tabs>
          <w:tab w:val="left" w:pos="426"/>
        </w:tabs>
        <w:spacing w:line="360" w:lineRule="auto"/>
        <w:ind w:firstLine="567"/>
        <w:jc w:val="both"/>
        <w:rPr>
          <w:sz w:val="28"/>
          <w:szCs w:val="28"/>
        </w:rPr>
      </w:pPr>
      <w:r w:rsidRPr="00CC685E">
        <w:rPr>
          <w:sz w:val="28"/>
          <w:szCs w:val="28"/>
        </w:rPr>
        <w:lastRenderedPageBreak/>
        <w:tab/>
      </w:r>
      <w:r w:rsidR="00B24211" w:rsidRPr="00CC685E">
        <w:rPr>
          <w:sz w:val="28"/>
          <w:szCs w:val="28"/>
        </w:rPr>
        <w:t>Усі свердловини розкрили в</w:t>
      </w:r>
      <w:r w:rsidRPr="00CC685E">
        <w:rPr>
          <w:sz w:val="28"/>
          <w:szCs w:val="28"/>
        </w:rPr>
        <w:t>ідклади туронського ярусу</w:t>
      </w:r>
      <w:r w:rsidR="00B24211" w:rsidRPr="00CC685E">
        <w:rPr>
          <w:sz w:val="28"/>
          <w:szCs w:val="28"/>
        </w:rPr>
        <w:t>. На їхню думку, вони залягають на сеноманській формації.</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B24211" w:rsidRPr="00CC685E">
        <w:rPr>
          <w:sz w:val="28"/>
          <w:szCs w:val="28"/>
        </w:rPr>
        <w:t>У л</w:t>
      </w:r>
      <w:r w:rsidRPr="00CC685E">
        <w:rPr>
          <w:sz w:val="28"/>
          <w:szCs w:val="28"/>
        </w:rPr>
        <w:t>ітологічно</w:t>
      </w:r>
      <w:r w:rsidR="00B24211" w:rsidRPr="00CC685E">
        <w:rPr>
          <w:sz w:val="28"/>
          <w:szCs w:val="28"/>
        </w:rPr>
        <w:t>му відношенні вони</w:t>
      </w:r>
      <w:r w:rsidRPr="00CC685E">
        <w:rPr>
          <w:sz w:val="28"/>
          <w:szCs w:val="28"/>
        </w:rPr>
        <w:t xml:space="preserve"> представлені вапняками сірими і світло-сірими, з крем</w:t>
      </w:r>
      <w:r w:rsidR="00B24211" w:rsidRPr="00CC685E">
        <w:rPr>
          <w:sz w:val="28"/>
          <w:szCs w:val="28"/>
        </w:rPr>
        <w:t>уватим</w:t>
      </w:r>
      <w:r w:rsidRPr="00CC685E">
        <w:rPr>
          <w:sz w:val="28"/>
          <w:szCs w:val="28"/>
        </w:rPr>
        <w:t xml:space="preserve"> відтінком, пелітоморфними, щільними, міцними, </w:t>
      </w:r>
      <w:r w:rsidR="00B24211" w:rsidRPr="00CC685E">
        <w:rPr>
          <w:sz w:val="28"/>
          <w:szCs w:val="28"/>
        </w:rPr>
        <w:t>подекуди</w:t>
      </w:r>
      <w:r w:rsidRPr="00CC685E">
        <w:rPr>
          <w:sz w:val="28"/>
          <w:szCs w:val="28"/>
        </w:rPr>
        <w:t xml:space="preserve"> криптокристалічними, органогенними, </w:t>
      </w:r>
      <w:r w:rsidR="00B24211" w:rsidRPr="00CC685E">
        <w:rPr>
          <w:sz w:val="28"/>
          <w:szCs w:val="28"/>
        </w:rPr>
        <w:t>і</w:t>
      </w:r>
      <w:r w:rsidRPr="00CC685E">
        <w:rPr>
          <w:sz w:val="28"/>
          <w:szCs w:val="28"/>
        </w:rPr>
        <w:t xml:space="preserve">з залишками скелетів форамініфер. </w:t>
      </w:r>
      <w:r w:rsidR="00B24211" w:rsidRPr="00CC685E">
        <w:rPr>
          <w:sz w:val="28"/>
          <w:szCs w:val="28"/>
        </w:rPr>
        <w:t>С</w:t>
      </w:r>
      <w:r w:rsidRPr="00CC685E">
        <w:rPr>
          <w:sz w:val="28"/>
          <w:szCs w:val="28"/>
        </w:rPr>
        <w:t>ередн</w:t>
      </w:r>
      <w:r w:rsidR="00B24211" w:rsidRPr="00CC685E">
        <w:rPr>
          <w:sz w:val="28"/>
          <w:szCs w:val="28"/>
        </w:rPr>
        <w:t>я</w:t>
      </w:r>
      <w:r w:rsidRPr="00CC685E">
        <w:rPr>
          <w:sz w:val="28"/>
          <w:szCs w:val="28"/>
        </w:rPr>
        <w:t xml:space="preserve"> частин</w:t>
      </w:r>
      <w:r w:rsidR="00B24211" w:rsidRPr="00CC685E">
        <w:rPr>
          <w:sz w:val="28"/>
          <w:szCs w:val="28"/>
        </w:rPr>
        <w:t>а</w:t>
      </w:r>
      <w:r w:rsidRPr="00CC685E">
        <w:rPr>
          <w:sz w:val="28"/>
          <w:szCs w:val="28"/>
        </w:rPr>
        <w:t xml:space="preserve"> ярусу </w:t>
      </w:r>
      <w:r w:rsidR="00B24211" w:rsidRPr="00CC685E">
        <w:rPr>
          <w:sz w:val="28"/>
          <w:szCs w:val="28"/>
        </w:rPr>
        <w:t>являє собою</w:t>
      </w:r>
      <w:r w:rsidRPr="00CC685E">
        <w:rPr>
          <w:sz w:val="28"/>
          <w:szCs w:val="28"/>
        </w:rPr>
        <w:t xml:space="preserve"> пачки пісковиків кварцових з кремнисто-вапняково-доломітовим цементом. </w:t>
      </w:r>
      <w:r w:rsidR="00B24211" w:rsidRPr="00CC685E">
        <w:rPr>
          <w:sz w:val="28"/>
          <w:szCs w:val="28"/>
        </w:rPr>
        <w:t>Деколи т</w:t>
      </w:r>
      <w:r w:rsidRPr="00CC685E">
        <w:rPr>
          <w:sz w:val="28"/>
          <w:szCs w:val="28"/>
        </w:rPr>
        <w:t>рапляються уламки аргілітів кремнистих, алевритистих, щільних.</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В основі </w:t>
      </w:r>
      <w:r w:rsidR="00B24211" w:rsidRPr="00CC685E">
        <w:rPr>
          <w:sz w:val="28"/>
          <w:szCs w:val="28"/>
        </w:rPr>
        <w:t xml:space="preserve">цього </w:t>
      </w:r>
      <w:r w:rsidRPr="00CC685E">
        <w:rPr>
          <w:sz w:val="28"/>
          <w:szCs w:val="28"/>
        </w:rPr>
        <w:t xml:space="preserve">ярусу </w:t>
      </w:r>
      <w:r w:rsidR="00B24211" w:rsidRPr="00CC685E">
        <w:rPr>
          <w:sz w:val="28"/>
          <w:szCs w:val="28"/>
        </w:rPr>
        <w:t>є</w:t>
      </w:r>
      <w:r w:rsidRPr="00CC685E">
        <w:rPr>
          <w:sz w:val="28"/>
          <w:szCs w:val="28"/>
        </w:rPr>
        <w:t xml:space="preserve"> пласт мергелів товщиною 4-6 м, який разом з вапняками </w:t>
      </w:r>
      <w:r w:rsidR="00B24211" w:rsidRPr="00CC685E">
        <w:rPr>
          <w:sz w:val="28"/>
          <w:szCs w:val="28"/>
        </w:rPr>
        <w:t>утворює</w:t>
      </w:r>
      <w:r w:rsidRPr="00CC685E">
        <w:rPr>
          <w:sz w:val="28"/>
          <w:szCs w:val="28"/>
        </w:rPr>
        <w:t xml:space="preserve"> надійну покришку крейдяного покладу.</w:t>
      </w:r>
    </w:p>
    <w:p w:rsidR="00B24211" w:rsidRPr="00CC685E" w:rsidRDefault="007E0AF0" w:rsidP="00012143">
      <w:pPr>
        <w:tabs>
          <w:tab w:val="left" w:pos="426"/>
        </w:tabs>
        <w:spacing w:line="360" w:lineRule="auto"/>
        <w:ind w:firstLine="567"/>
        <w:jc w:val="both"/>
        <w:rPr>
          <w:sz w:val="28"/>
          <w:szCs w:val="28"/>
        </w:rPr>
      </w:pPr>
      <w:r w:rsidRPr="00CC685E">
        <w:rPr>
          <w:sz w:val="28"/>
          <w:szCs w:val="28"/>
        </w:rPr>
        <w:tab/>
      </w:r>
      <w:r w:rsidR="00B24211" w:rsidRPr="00CC685E">
        <w:rPr>
          <w:sz w:val="28"/>
          <w:szCs w:val="28"/>
        </w:rPr>
        <w:t>У розрізах свердловин 3, 5, 7, 11 виявлено залишки мікрофауни. Серед них виділено видові характеристики туронських відкладів:</w:t>
      </w:r>
    </w:p>
    <w:p w:rsidR="00B24211" w:rsidRPr="00CC685E" w:rsidRDefault="007E0AF0" w:rsidP="00012143">
      <w:pPr>
        <w:pStyle w:val="af2"/>
        <w:numPr>
          <w:ilvl w:val="0"/>
          <w:numId w:val="4"/>
        </w:numPr>
        <w:tabs>
          <w:tab w:val="left" w:pos="426"/>
        </w:tabs>
        <w:spacing w:line="360" w:lineRule="auto"/>
        <w:ind w:left="0" w:firstLine="567"/>
        <w:jc w:val="both"/>
        <w:rPr>
          <w:sz w:val="28"/>
          <w:szCs w:val="28"/>
        </w:rPr>
      </w:pPr>
      <w:r w:rsidRPr="00CC685E">
        <w:rPr>
          <w:sz w:val="28"/>
          <w:szCs w:val="28"/>
        </w:rPr>
        <w:t>Gavelinella ammonoides (Reuss)</w:t>
      </w:r>
    </w:p>
    <w:p w:rsidR="00B24211" w:rsidRPr="00CC685E" w:rsidRDefault="007E0AF0" w:rsidP="00012143">
      <w:pPr>
        <w:pStyle w:val="af2"/>
        <w:numPr>
          <w:ilvl w:val="0"/>
          <w:numId w:val="4"/>
        </w:numPr>
        <w:tabs>
          <w:tab w:val="left" w:pos="426"/>
        </w:tabs>
        <w:spacing w:line="360" w:lineRule="auto"/>
        <w:ind w:left="0" w:firstLine="567"/>
        <w:jc w:val="both"/>
        <w:rPr>
          <w:sz w:val="28"/>
          <w:szCs w:val="28"/>
        </w:rPr>
      </w:pPr>
      <w:r w:rsidRPr="00CC685E">
        <w:rPr>
          <w:sz w:val="28"/>
          <w:szCs w:val="28"/>
        </w:rPr>
        <w:t>Brotzenella berthelini (Keller</w:t>
      </w:r>
    </w:p>
    <w:p w:rsidR="00B24211" w:rsidRPr="00CC685E" w:rsidRDefault="007E0AF0" w:rsidP="00012143">
      <w:pPr>
        <w:pStyle w:val="af2"/>
        <w:numPr>
          <w:ilvl w:val="0"/>
          <w:numId w:val="4"/>
        </w:numPr>
        <w:tabs>
          <w:tab w:val="left" w:pos="426"/>
        </w:tabs>
        <w:spacing w:line="360" w:lineRule="auto"/>
        <w:ind w:left="0" w:firstLine="567"/>
        <w:jc w:val="both"/>
        <w:rPr>
          <w:sz w:val="28"/>
          <w:szCs w:val="28"/>
        </w:rPr>
      </w:pPr>
      <w:r w:rsidRPr="00CC685E">
        <w:rPr>
          <w:sz w:val="28"/>
          <w:szCs w:val="28"/>
        </w:rPr>
        <w:tab/>
        <w:t>Cyroidinoides nitidus (Reuss)</w:t>
      </w:r>
    </w:p>
    <w:p w:rsidR="00B24211" w:rsidRPr="00CC685E" w:rsidRDefault="007E0AF0" w:rsidP="00012143">
      <w:pPr>
        <w:pStyle w:val="af2"/>
        <w:numPr>
          <w:ilvl w:val="0"/>
          <w:numId w:val="4"/>
        </w:numPr>
        <w:tabs>
          <w:tab w:val="left" w:pos="426"/>
        </w:tabs>
        <w:spacing w:line="360" w:lineRule="auto"/>
        <w:ind w:left="0" w:firstLine="567"/>
        <w:jc w:val="both"/>
        <w:rPr>
          <w:sz w:val="28"/>
          <w:szCs w:val="28"/>
        </w:rPr>
      </w:pPr>
      <w:r w:rsidRPr="00CC685E">
        <w:rPr>
          <w:sz w:val="28"/>
          <w:szCs w:val="28"/>
        </w:rPr>
        <w:t>Arenobulimina presil (Reuss)</w:t>
      </w:r>
    </w:p>
    <w:p w:rsidR="007E0AF0" w:rsidRPr="00CC685E" w:rsidRDefault="007E0AF0" w:rsidP="00012143">
      <w:pPr>
        <w:pStyle w:val="af2"/>
        <w:numPr>
          <w:ilvl w:val="0"/>
          <w:numId w:val="4"/>
        </w:numPr>
        <w:tabs>
          <w:tab w:val="left" w:pos="426"/>
        </w:tabs>
        <w:spacing w:line="360" w:lineRule="auto"/>
        <w:ind w:left="0" w:firstLine="567"/>
        <w:jc w:val="both"/>
        <w:rPr>
          <w:sz w:val="28"/>
          <w:szCs w:val="28"/>
        </w:rPr>
      </w:pPr>
      <w:r w:rsidRPr="00CC685E">
        <w:rPr>
          <w:sz w:val="28"/>
          <w:szCs w:val="28"/>
        </w:rPr>
        <w:t>Rugoglobigerina nolzli (Holz).</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Товщина відкладів туронського ярусу </w:t>
      </w:r>
      <w:r w:rsidR="00B24211" w:rsidRPr="00CC685E">
        <w:rPr>
          <w:sz w:val="28"/>
          <w:szCs w:val="28"/>
        </w:rPr>
        <w:t>змінюється</w:t>
      </w:r>
      <w:r w:rsidRPr="00CC685E">
        <w:rPr>
          <w:sz w:val="28"/>
          <w:szCs w:val="28"/>
        </w:rPr>
        <w:t xml:space="preserve"> від 21 м (св. 7) до 123 м (св. 9). </w:t>
      </w:r>
      <w:r w:rsidR="00B24211" w:rsidRPr="00CC685E">
        <w:rPr>
          <w:sz w:val="28"/>
          <w:szCs w:val="28"/>
        </w:rPr>
        <w:t>У</w:t>
      </w:r>
      <w:r w:rsidRPr="00CC685E">
        <w:rPr>
          <w:sz w:val="28"/>
          <w:szCs w:val="28"/>
        </w:rPr>
        <w:t xml:space="preserve"> розрізі свердловини 5 і 7 породи цього</w:t>
      </w:r>
      <w:r w:rsidR="00B24211" w:rsidRPr="00CC685E">
        <w:rPr>
          <w:sz w:val="28"/>
          <w:szCs w:val="28"/>
        </w:rPr>
        <w:t xml:space="preserve"> ж</w:t>
      </w:r>
      <w:r w:rsidRPr="00CC685E">
        <w:rPr>
          <w:sz w:val="28"/>
          <w:szCs w:val="28"/>
        </w:rPr>
        <w:t xml:space="preserve"> віку частково “зрізані” скидами.</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З</w:t>
      </w:r>
      <w:r w:rsidR="00B24211" w:rsidRPr="00CC685E">
        <w:rPr>
          <w:sz w:val="28"/>
          <w:szCs w:val="28"/>
        </w:rPr>
        <w:t>гідно</w:t>
      </w:r>
      <w:r w:rsidRPr="00CC685E">
        <w:rPr>
          <w:sz w:val="28"/>
          <w:szCs w:val="28"/>
        </w:rPr>
        <w:t xml:space="preserve"> дани</w:t>
      </w:r>
      <w:r w:rsidR="00B24211" w:rsidRPr="00CC685E">
        <w:rPr>
          <w:sz w:val="28"/>
          <w:szCs w:val="28"/>
        </w:rPr>
        <w:t>х</w:t>
      </w:r>
      <w:r w:rsidRPr="00CC685E">
        <w:rPr>
          <w:sz w:val="28"/>
          <w:szCs w:val="28"/>
        </w:rPr>
        <w:t xml:space="preserve"> ГДС, породи туронського ярусу </w:t>
      </w:r>
      <w:r w:rsidR="00B24211" w:rsidRPr="00CC685E">
        <w:rPr>
          <w:sz w:val="28"/>
          <w:szCs w:val="28"/>
        </w:rPr>
        <w:t>описуються</w:t>
      </w:r>
      <w:r w:rsidRPr="00CC685E">
        <w:rPr>
          <w:sz w:val="28"/>
          <w:szCs w:val="28"/>
        </w:rPr>
        <w:t xml:space="preserve"> високими значенями опорів (200-500 Ом</w:t>
      </w:r>
      <w:r w:rsidRPr="00CC685E">
        <w:rPr>
          <w:sz w:val="28"/>
          <w:szCs w:val="28"/>
        </w:rPr>
        <w:sym w:font="Symbol" w:char="F0D7"/>
      </w:r>
      <w:r w:rsidRPr="00CC685E">
        <w:rPr>
          <w:sz w:val="28"/>
          <w:szCs w:val="28"/>
        </w:rPr>
        <w:t>м) зі зменшеням значень в інтервалі залягання теригенних відкладів.</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Сенонський над’ярус (К</w:t>
      </w:r>
      <w:r w:rsidRPr="00CC685E">
        <w:rPr>
          <w:sz w:val="28"/>
          <w:szCs w:val="28"/>
          <w:vertAlign w:val="subscript"/>
        </w:rPr>
        <w:t>2</w:t>
      </w:r>
      <w:r w:rsidRPr="00CC685E">
        <w:rPr>
          <w:sz w:val="28"/>
          <w:szCs w:val="28"/>
        </w:rPr>
        <w:t>sn</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p>
    <w:p w:rsidR="00B0672C" w:rsidRPr="00CC685E" w:rsidRDefault="007E0AF0" w:rsidP="00012143">
      <w:pPr>
        <w:tabs>
          <w:tab w:val="left" w:pos="426"/>
        </w:tabs>
        <w:spacing w:line="360" w:lineRule="auto"/>
        <w:ind w:firstLine="567"/>
        <w:jc w:val="both"/>
        <w:rPr>
          <w:sz w:val="28"/>
          <w:szCs w:val="28"/>
        </w:rPr>
      </w:pPr>
      <w:r w:rsidRPr="00CC685E">
        <w:rPr>
          <w:sz w:val="28"/>
          <w:szCs w:val="28"/>
          <w:lang w:val="ru-RU"/>
        </w:rPr>
        <w:tab/>
      </w:r>
      <w:r w:rsidR="00B0672C" w:rsidRPr="00CC685E">
        <w:rPr>
          <w:sz w:val="28"/>
          <w:szCs w:val="28"/>
        </w:rPr>
        <w:t>Відклади цього віку зустрічаються по всій території області, залягаючи, за їх твердженням, на породах туронського віку. Більшість цієї частини складають вапняки, рідше мергелі. Спорадично зустрічаються прошарки пісковиків з карбонатними цементами.</w:t>
      </w:r>
    </w:p>
    <w:p w:rsidR="007E0AF0" w:rsidRPr="00CC685E" w:rsidRDefault="007E0AF0" w:rsidP="00012143">
      <w:pPr>
        <w:tabs>
          <w:tab w:val="left" w:pos="426"/>
        </w:tabs>
        <w:spacing w:line="360" w:lineRule="auto"/>
        <w:ind w:firstLine="567"/>
        <w:jc w:val="both"/>
        <w:rPr>
          <w:sz w:val="28"/>
          <w:szCs w:val="28"/>
        </w:rPr>
      </w:pPr>
      <w:r w:rsidRPr="00CC685E">
        <w:rPr>
          <w:sz w:val="28"/>
          <w:szCs w:val="28"/>
        </w:rPr>
        <w:lastRenderedPageBreak/>
        <w:t>Вапняк брудно-біл</w:t>
      </w:r>
      <w:r w:rsidR="00B0672C" w:rsidRPr="00CC685E">
        <w:rPr>
          <w:sz w:val="28"/>
          <w:szCs w:val="28"/>
        </w:rPr>
        <w:t>ий</w:t>
      </w:r>
      <w:r w:rsidRPr="00CC685E">
        <w:rPr>
          <w:sz w:val="28"/>
          <w:szCs w:val="28"/>
        </w:rPr>
        <w:t>, сір</w:t>
      </w:r>
      <w:r w:rsidR="00B0672C" w:rsidRPr="00CC685E">
        <w:rPr>
          <w:sz w:val="28"/>
          <w:szCs w:val="28"/>
        </w:rPr>
        <w:t>ий</w:t>
      </w:r>
      <w:r w:rsidRPr="00CC685E">
        <w:rPr>
          <w:sz w:val="28"/>
          <w:szCs w:val="28"/>
        </w:rPr>
        <w:t>, темно-сір</w:t>
      </w:r>
      <w:r w:rsidR="00B0672C" w:rsidRPr="00CC685E">
        <w:rPr>
          <w:sz w:val="28"/>
          <w:szCs w:val="28"/>
        </w:rPr>
        <w:t>ий</w:t>
      </w:r>
      <w:r w:rsidRPr="00CC685E">
        <w:rPr>
          <w:sz w:val="28"/>
          <w:szCs w:val="28"/>
        </w:rPr>
        <w:t>, з зеленуватим та коричн</w:t>
      </w:r>
      <w:r w:rsidR="00B0672C" w:rsidRPr="00CC685E">
        <w:rPr>
          <w:sz w:val="28"/>
          <w:szCs w:val="28"/>
        </w:rPr>
        <w:t>евим</w:t>
      </w:r>
      <w:r w:rsidRPr="00CC685E">
        <w:rPr>
          <w:sz w:val="28"/>
          <w:szCs w:val="28"/>
        </w:rPr>
        <w:t xml:space="preserve"> відтінк</w:t>
      </w:r>
      <w:r w:rsidR="00B0672C" w:rsidRPr="00CC685E">
        <w:rPr>
          <w:sz w:val="28"/>
          <w:szCs w:val="28"/>
        </w:rPr>
        <w:t>ом</w:t>
      </w:r>
      <w:r w:rsidRPr="00CC685E">
        <w:rPr>
          <w:sz w:val="28"/>
          <w:szCs w:val="28"/>
        </w:rPr>
        <w:t>, щільн</w:t>
      </w:r>
      <w:r w:rsidR="00B0672C" w:rsidRPr="00CC685E">
        <w:rPr>
          <w:sz w:val="28"/>
          <w:szCs w:val="28"/>
        </w:rPr>
        <w:t>ий</w:t>
      </w:r>
      <w:r w:rsidRPr="00CC685E">
        <w:rPr>
          <w:sz w:val="28"/>
          <w:szCs w:val="28"/>
        </w:rPr>
        <w:t>, міцн</w:t>
      </w:r>
      <w:r w:rsidR="00B0672C" w:rsidRPr="00CC685E">
        <w:rPr>
          <w:sz w:val="28"/>
          <w:szCs w:val="28"/>
        </w:rPr>
        <w:t>ий</w:t>
      </w:r>
      <w:r w:rsidRPr="00CC685E">
        <w:rPr>
          <w:sz w:val="28"/>
          <w:szCs w:val="28"/>
        </w:rPr>
        <w:t>, органогенн</w:t>
      </w:r>
      <w:r w:rsidR="00B0672C" w:rsidRPr="00CC685E">
        <w:rPr>
          <w:sz w:val="28"/>
          <w:szCs w:val="28"/>
        </w:rPr>
        <w:t>ий</w:t>
      </w:r>
      <w:r w:rsidRPr="00CC685E">
        <w:rPr>
          <w:sz w:val="28"/>
          <w:szCs w:val="28"/>
        </w:rPr>
        <w:t xml:space="preserve"> і полідетритов</w:t>
      </w:r>
      <w:r w:rsidR="00B0672C" w:rsidRPr="00CC685E">
        <w:rPr>
          <w:sz w:val="28"/>
          <w:szCs w:val="28"/>
        </w:rPr>
        <w:t>ий</w:t>
      </w:r>
      <w:r w:rsidRPr="00CC685E">
        <w:rPr>
          <w:sz w:val="28"/>
          <w:szCs w:val="28"/>
        </w:rPr>
        <w:t xml:space="preserve">, </w:t>
      </w:r>
      <w:r w:rsidR="00B0672C" w:rsidRPr="00CC685E">
        <w:rPr>
          <w:sz w:val="28"/>
          <w:szCs w:val="28"/>
        </w:rPr>
        <w:t>інколи</w:t>
      </w:r>
      <w:r w:rsidRPr="00CC685E">
        <w:rPr>
          <w:sz w:val="28"/>
          <w:szCs w:val="28"/>
        </w:rPr>
        <w:t xml:space="preserve"> тріщинуваті. Останні заповне</w:t>
      </w:r>
      <w:r w:rsidR="00B0672C" w:rsidRPr="00CC685E">
        <w:rPr>
          <w:sz w:val="28"/>
          <w:szCs w:val="28"/>
        </w:rPr>
        <w:t>н</w:t>
      </w:r>
      <w:r w:rsidRPr="00CC685E">
        <w:rPr>
          <w:sz w:val="28"/>
          <w:szCs w:val="28"/>
        </w:rPr>
        <w:t xml:space="preserve">ні гіпсоангідритом, кальцитом, бітумною речовиною, </w:t>
      </w:r>
      <w:r w:rsidR="00B0672C" w:rsidRPr="00CC685E">
        <w:rPr>
          <w:sz w:val="28"/>
          <w:szCs w:val="28"/>
        </w:rPr>
        <w:t>деколи</w:t>
      </w:r>
      <w:r w:rsidRPr="00CC685E">
        <w:rPr>
          <w:sz w:val="28"/>
          <w:szCs w:val="28"/>
        </w:rPr>
        <w:t xml:space="preserve"> глинистим матеріалом, з включеннями глауконіту.</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Мергелі темно-сірі, масивні, </w:t>
      </w:r>
      <w:r w:rsidR="00B0672C" w:rsidRPr="00CC685E">
        <w:rPr>
          <w:sz w:val="28"/>
          <w:szCs w:val="28"/>
        </w:rPr>
        <w:t>із</w:t>
      </w:r>
      <w:r w:rsidRPr="00CC685E">
        <w:rPr>
          <w:sz w:val="28"/>
          <w:szCs w:val="28"/>
        </w:rPr>
        <w:t xml:space="preserve"> скелетними залишками форамініфер. </w:t>
      </w:r>
      <w:r w:rsidR="00B0672C" w:rsidRPr="00CC685E">
        <w:rPr>
          <w:sz w:val="28"/>
          <w:szCs w:val="28"/>
        </w:rPr>
        <w:t xml:space="preserve">У </w:t>
      </w:r>
      <w:r w:rsidRPr="00CC685E">
        <w:rPr>
          <w:sz w:val="28"/>
          <w:szCs w:val="28"/>
        </w:rPr>
        <w:t xml:space="preserve">породі присутні зерна кварцу і глауконіту. </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Пісковик сір</w:t>
      </w:r>
      <w:r w:rsidR="00B0672C" w:rsidRPr="00CC685E">
        <w:rPr>
          <w:sz w:val="28"/>
          <w:szCs w:val="28"/>
        </w:rPr>
        <w:t>ий</w:t>
      </w:r>
      <w:r w:rsidRPr="00CC685E">
        <w:rPr>
          <w:sz w:val="28"/>
          <w:szCs w:val="28"/>
        </w:rPr>
        <w:t>, темно-сір</w:t>
      </w:r>
      <w:r w:rsidR="00B0672C" w:rsidRPr="00CC685E">
        <w:rPr>
          <w:sz w:val="28"/>
          <w:szCs w:val="28"/>
        </w:rPr>
        <w:t>ий</w:t>
      </w:r>
      <w:r w:rsidRPr="00CC685E">
        <w:rPr>
          <w:sz w:val="28"/>
          <w:szCs w:val="28"/>
        </w:rPr>
        <w:t>, зеленувато-сір</w:t>
      </w:r>
      <w:r w:rsidR="00B0672C" w:rsidRPr="00CC685E">
        <w:rPr>
          <w:sz w:val="28"/>
          <w:szCs w:val="28"/>
        </w:rPr>
        <w:t>ий</w:t>
      </w:r>
      <w:r w:rsidRPr="00CC685E">
        <w:rPr>
          <w:sz w:val="28"/>
          <w:szCs w:val="28"/>
        </w:rPr>
        <w:t>, дрібнозернист</w:t>
      </w:r>
      <w:r w:rsidR="00B0672C" w:rsidRPr="00CC685E">
        <w:rPr>
          <w:sz w:val="28"/>
          <w:szCs w:val="28"/>
        </w:rPr>
        <w:t>ий</w:t>
      </w:r>
      <w:r w:rsidRPr="00CC685E">
        <w:rPr>
          <w:sz w:val="28"/>
          <w:szCs w:val="28"/>
        </w:rPr>
        <w:t>, кварцов</w:t>
      </w:r>
      <w:r w:rsidR="00B0672C" w:rsidRPr="00CC685E">
        <w:rPr>
          <w:sz w:val="28"/>
          <w:szCs w:val="28"/>
        </w:rPr>
        <w:t>ий</w:t>
      </w:r>
      <w:r w:rsidRPr="00CC685E">
        <w:rPr>
          <w:sz w:val="28"/>
          <w:szCs w:val="28"/>
        </w:rPr>
        <w:t>, глауконітов</w:t>
      </w:r>
      <w:r w:rsidR="00B0672C" w:rsidRPr="00CC685E">
        <w:rPr>
          <w:sz w:val="28"/>
          <w:szCs w:val="28"/>
        </w:rPr>
        <w:t>ий</w:t>
      </w:r>
      <w:r w:rsidRPr="00CC685E">
        <w:rPr>
          <w:sz w:val="28"/>
          <w:szCs w:val="28"/>
        </w:rPr>
        <w:t>, щільн</w:t>
      </w:r>
      <w:r w:rsidR="00B0672C" w:rsidRPr="00CC685E">
        <w:rPr>
          <w:sz w:val="28"/>
          <w:szCs w:val="28"/>
        </w:rPr>
        <w:t>ий</w:t>
      </w:r>
      <w:r w:rsidRPr="00CC685E">
        <w:rPr>
          <w:sz w:val="28"/>
          <w:szCs w:val="28"/>
        </w:rPr>
        <w:t>, міцн</w:t>
      </w:r>
      <w:r w:rsidR="00B0672C" w:rsidRPr="00CC685E">
        <w:rPr>
          <w:sz w:val="28"/>
          <w:szCs w:val="28"/>
        </w:rPr>
        <w:t>ий</w:t>
      </w:r>
      <w:r w:rsidRPr="00CC685E">
        <w:rPr>
          <w:sz w:val="28"/>
          <w:szCs w:val="28"/>
        </w:rPr>
        <w:t>, слабо та сильновапнист</w:t>
      </w:r>
      <w:r w:rsidR="00B0672C" w:rsidRPr="00CC685E">
        <w:rPr>
          <w:sz w:val="28"/>
          <w:szCs w:val="28"/>
        </w:rPr>
        <w:t>ий</w:t>
      </w:r>
      <w:r w:rsidRPr="00CC685E">
        <w:rPr>
          <w:sz w:val="28"/>
          <w:szCs w:val="28"/>
        </w:rPr>
        <w:t>. Верхи крейди нерідко еродовані.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Мікрофауна</w:t>
      </w:r>
      <w:r w:rsidR="00B0672C" w:rsidRPr="00CC685E">
        <w:rPr>
          <w:sz w:val="28"/>
          <w:szCs w:val="28"/>
        </w:rPr>
        <w:t xml:space="preserve"> була </w:t>
      </w:r>
      <w:r w:rsidRPr="00CC685E">
        <w:rPr>
          <w:sz w:val="28"/>
          <w:szCs w:val="28"/>
        </w:rPr>
        <w:t xml:space="preserve"> знайдена </w:t>
      </w:r>
      <w:r w:rsidR="00B0672C" w:rsidRPr="00CC685E">
        <w:rPr>
          <w:sz w:val="28"/>
          <w:szCs w:val="28"/>
        </w:rPr>
        <w:t>у</w:t>
      </w:r>
      <w:r w:rsidRPr="00CC685E">
        <w:rPr>
          <w:sz w:val="28"/>
          <w:szCs w:val="28"/>
        </w:rPr>
        <w:t xml:space="preserve"> розрізах свердловин 3, 7, 9 і 11.</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B0672C" w:rsidRPr="00CC685E">
        <w:rPr>
          <w:sz w:val="28"/>
          <w:szCs w:val="28"/>
        </w:rPr>
        <w:t>У</w:t>
      </w:r>
      <w:r w:rsidRPr="00CC685E">
        <w:rPr>
          <w:sz w:val="28"/>
          <w:szCs w:val="28"/>
        </w:rPr>
        <w:t xml:space="preserve"> свердловині 3 (інтервал 4083-4085 м) </w:t>
      </w:r>
      <w:r w:rsidR="00B0672C" w:rsidRPr="00CC685E">
        <w:rPr>
          <w:sz w:val="28"/>
          <w:szCs w:val="28"/>
        </w:rPr>
        <w:t>виявлена</w:t>
      </w:r>
      <w:r w:rsidRPr="00CC685E">
        <w:rPr>
          <w:sz w:val="28"/>
          <w:szCs w:val="28"/>
        </w:rPr>
        <w:t xml:space="preserve"> мікрофауна, характерна для кампану:</w:t>
      </w:r>
    </w:p>
    <w:p w:rsidR="00B0672C" w:rsidRPr="00CC685E" w:rsidRDefault="007E0AF0" w:rsidP="00012143">
      <w:pPr>
        <w:pStyle w:val="af2"/>
        <w:numPr>
          <w:ilvl w:val="0"/>
          <w:numId w:val="5"/>
        </w:numPr>
        <w:tabs>
          <w:tab w:val="left" w:pos="426"/>
        </w:tabs>
        <w:spacing w:line="360" w:lineRule="auto"/>
        <w:ind w:left="0" w:firstLine="567"/>
        <w:jc w:val="both"/>
        <w:rPr>
          <w:sz w:val="28"/>
          <w:szCs w:val="28"/>
        </w:rPr>
      </w:pPr>
      <w:r w:rsidRPr="00CC685E">
        <w:rPr>
          <w:sz w:val="28"/>
          <w:szCs w:val="28"/>
        </w:rPr>
        <w:t>Gavelinella  aff. stelligera (Marie)</w:t>
      </w:r>
    </w:p>
    <w:p w:rsidR="00B0672C" w:rsidRPr="00CC685E" w:rsidRDefault="007E0AF0" w:rsidP="00012143">
      <w:pPr>
        <w:pStyle w:val="af2"/>
        <w:numPr>
          <w:ilvl w:val="0"/>
          <w:numId w:val="5"/>
        </w:numPr>
        <w:tabs>
          <w:tab w:val="left" w:pos="426"/>
        </w:tabs>
        <w:spacing w:line="360" w:lineRule="auto"/>
        <w:ind w:left="0" w:firstLine="567"/>
        <w:jc w:val="both"/>
        <w:rPr>
          <w:sz w:val="28"/>
          <w:szCs w:val="28"/>
        </w:rPr>
      </w:pPr>
      <w:r w:rsidRPr="00CC685E">
        <w:rPr>
          <w:sz w:val="28"/>
          <w:szCs w:val="28"/>
        </w:rPr>
        <w:t>Ataxophragmium cf. Crassum (Orb)</w:t>
      </w:r>
    </w:p>
    <w:p w:rsidR="00B0672C" w:rsidRPr="00CC685E" w:rsidRDefault="007E0AF0" w:rsidP="00012143">
      <w:pPr>
        <w:pStyle w:val="af2"/>
        <w:numPr>
          <w:ilvl w:val="0"/>
          <w:numId w:val="5"/>
        </w:numPr>
        <w:tabs>
          <w:tab w:val="left" w:pos="426"/>
        </w:tabs>
        <w:spacing w:line="360" w:lineRule="auto"/>
        <w:ind w:left="0" w:firstLine="567"/>
        <w:jc w:val="both"/>
        <w:rPr>
          <w:sz w:val="28"/>
          <w:szCs w:val="28"/>
        </w:rPr>
      </w:pPr>
      <w:r w:rsidRPr="00CC685E">
        <w:rPr>
          <w:sz w:val="28"/>
          <w:szCs w:val="28"/>
        </w:rPr>
        <w:t>Tritaxia tricarinata (Reuss)</w:t>
      </w:r>
    </w:p>
    <w:p w:rsidR="007E0AF0" w:rsidRPr="00CC685E" w:rsidRDefault="007E0AF0" w:rsidP="00012143">
      <w:pPr>
        <w:pStyle w:val="af2"/>
        <w:numPr>
          <w:ilvl w:val="0"/>
          <w:numId w:val="5"/>
        </w:numPr>
        <w:tabs>
          <w:tab w:val="left" w:pos="426"/>
        </w:tabs>
        <w:spacing w:line="360" w:lineRule="auto"/>
        <w:ind w:left="0" w:firstLine="567"/>
        <w:jc w:val="both"/>
        <w:rPr>
          <w:sz w:val="28"/>
          <w:szCs w:val="28"/>
        </w:rPr>
      </w:pPr>
      <w:r w:rsidRPr="00CC685E">
        <w:rPr>
          <w:sz w:val="28"/>
          <w:szCs w:val="28"/>
        </w:rPr>
        <w:t>Cibicidoides sp.</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B0672C" w:rsidRPr="00CC685E">
        <w:rPr>
          <w:sz w:val="28"/>
          <w:szCs w:val="28"/>
        </w:rPr>
        <w:t xml:space="preserve">У </w:t>
      </w:r>
      <w:r w:rsidRPr="00CC685E">
        <w:rPr>
          <w:sz w:val="28"/>
          <w:szCs w:val="28"/>
        </w:rPr>
        <w:t xml:space="preserve">розрізах свердловин 9 і 11 </w:t>
      </w:r>
      <w:r w:rsidR="00B0672C" w:rsidRPr="00CC685E">
        <w:rPr>
          <w:sz w:val="28"/>
          <w:szCs w:val="28"/>
        </w:rPr>
        <w:t>встановлені</w:t>
      </w:r>
      <w:r w:rsidRPr="00CC685E">
        <w:rPr>
          <w:sz w:val="28"/>
          <w:szCs w:val="28"/>
        </w:rPr>
        <w:t xml:space="preserve"> керівні види, які підтверджують коньякський вік:</w:t>
      </w:r>
    </w:p>
    <w:p w:rsidR="007E0AF0" w:rsidRPr="00CC685E" w:rsidRDefault="007E0AF0" w:rsidP="00012143">
      <w:pPr>
        <w:pStyle w:val="af2"/>
        <w:numPr>
          <w:ilvl w:val="0"/>
          <w:numId w:val="6"/>
        </w:numPr>
        <w:tabs>
          <w:tab w:val="left" w:pos="426"/>
        </w:tabs>
        <w:spacing w:line="360" w:lineRule="auto"/>
        <w:ind w:left="0" w:firstLine="567"/>
        <w:jc w:val="both"/>
        <w:rPr>
          <w:sz w:val="28"/>
          <w:szCs w:val="28"/>
        </w:rPr>
      </w:pPr>
      <w:r w:rsidRPr="00CC685E">
        <w:rPr>
          <w:sz w:val="28"/>
          <w:szCs w:val="28"/>
        </w:rPr>
        <w:t>Pseudovalvulineria munsteri (Reuss)</w:t>
      </w:r>
    </w:p>
    <w:p w:rsidR="007E0AF0" w:rsidRPr="00CC685E" w:rsidRDefault="007E0AF0" w:rsidP="00012143">
      <w:pPr>
        <w:pStyle w:val="af2"/>
        <w:numPr>
          <w:ilvl w:val="0"/>
          <w:numId w:val="6"/>
        </w:numPr>
        <w:tabs>
          <w:tab w:val="left" w:pos="426"/>
        </w:tabs>
        <w:spacing w:line="360" w:lineRule="auto"/>
        <w:ind w:left="0" w:firstLine="567"/>
        <w:jc w:val="both"/>
        <w:rPr>
          <w:sz w:val="28"/>
          <w:szCs w:val="28"/>
        </w:rPr>
      </w:pPr>
      <w:r w:rsidRPr="00CC685E">
        <w:rPr>
          <w:sz w:val="28"/>
          <w:szCs w:val="28"/>
        </w:rPr>
        <w:t>Eponides concinnus Brotz</w:t>
      </w:r>
    </w:p>
    <w:p w:rsidR="007E0AF0" w:rsidRPr="00CC685E" w:rsidRDefault="007E0AF0" w:rsidP="00012143">
      <w:pPr>
        <w:pStyle w:val="af2"/>
        <w:numPr>
          <w:ilvl w:val="0"/>
          <w:numId w:val="6"/>
        </w:numPr>
        <w:tabs>
          <w:tab w:val="left" w:pos="426"/>
        </w:tabs>
        <w:spacing w:line="360" w:lineRule="auto"/>
        <w:ind w:left="0" w:firstLine="567"/>
        <w:jc w:val="both"/>
        <w:rPr>
          <w:sz w:val="28"/>
          <w:szCs w:val="28"/>
        </w:rPr>
      </w:pPr>
      <w:r w:rsidRPr="00CC685E">
        <w:rPr>
          <w:sz w:val="28"/>
          <w:szCs w:val="28"/>
        </w:rPr>
        <w:t>Globotruncana paravenricosa (Hofker).</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00B0672C" w:rsidRPr="00CC685E">
        <w:rPr>
          <w:sz w:val="28"/>
          <w:szCs w:val="28"/>
        </w:rPr>
        <w:t>У</w:t>
      </w:r>
      <w:r w:rsidRPr="00CC685E">
        <w:rPr>
          <w:sz w:val="28"/>
          <w:szCs w:val="28"/>
        </w:rPr>
        <w:t xml:space="preserve"> цій же</w:t>
      </w:r>
      <w:r w:rsidR="00B0672C" w:rsidRPr="00CC685E">
        <w:rPr>
          <w:sz w:val="28"/>
          <w:szCs w:val="28"/>
        </w:rPr>
        <w:t xml:space="preserve"> ж</w:t>
      </w:r>
      <w:r w:rsidRPr="00CC685E">
        <w:rPr>
          <w:sz w:val="28"/>
          <w:szCs w:val="28"/>
        </w:rPr>
        <w:t xml:space="preserve"> свердловині (інтервал 4220-4141 м) </w:t>
      </w:r>
      <w:r w:rsidR="00B0672C" w:rsidRPr="00CC685E">
        <w:rPr>
          <w:sz w:val="28"/>
          <w:szCs w:val="28"/>
        </w:rPr>
        <w:t>встановлений</w:t>
      </w:r>
      <w:r w:rsidRPr="00CC685E">
        <w:rPr>
          <w:sz w:val="28"/>
          <w:szCs w:val="28"/>
        </w:rPr>
        <w:t xml:space="preserve"> багатий комплекс форамініфер,</w:t>
      </w:r>
      <w:r w:rsidR="00B0672C" w:rsidRPr="00CC685E">
        <w:rPr>
          <w:sz w:val="28"/>
          <w:szCs w:val="28"/>
        </w:rPr>
        <w:t xml:space="preserve"> він є</w:t>
      </w:r>
      <w:r w:rsidRPr="00CC685E">
        <w:rPr>
          <w:sz w:val="28"/>
          <w:szCs w:val="28"/>
        </w:rPr>
        <w:t xml:space="preserve"> характерний для сантону. Серед керівних форм </w:t>
      </w:r>
      <w:r w:rsidR="00B0672C" w:rsidRPr="00CC685E">
        <w:rPr>
          <w:sz w:val="28"/>
          <w:szCs w:val="28"/>
        </w:rPr>
        <w:t>зазначають</w:t>
      </w:r>
      <w:r w:rsidRPr="00CC685E">
        <w:rPr>
          <w:sz w:val="28"/>
          <w:szCs w:val="28"/>
        </w:rPr>
        <w:t>:</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Pasternakia acuta Wolosch.</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Ataxophragmium compaktum (Brotz.)</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Orbighyna cf. simplex (Reuss)</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Gaudryina rugosa (Orb.)</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Gavelinella  umbilicatula Mjatl</w:t>
      </w:r>
    </w:p>
    <w:p w:rsidR="007E0AF0" w:rsidRPr="00CC685E" w:rsidRDefault="007E0AF0" w:rsidP="00012143">
      <w:pPr>
        <w:pStyle w:val="af2"/>
        <w:numPr>
          <w:ilvl w:val="0"/>
          <w:numId w:val="7"/>
        </w:numPr>
        <w:tabs>
          <w:tab w:val="left" w:pos="426"/>
        </w:tabs>
        <w:spacing w:line="360" w:lineRule="auto"/>
        <w:ind w:left="0" w:firstLine="567"/>
        <w:jc w:val="both"/>
        <w:rPr>
          <w:sz w:val="28"/>
          <w:szCs w:val="28"/>
        </w:rPr>
      </w:pPr>
      <w:r w:rsidRPr="00CC685E">
        <w:rPr>
          <w:sz w:val="28"/>
          <w:szCs w:val="28"/>
        </w:rPr>
        <w:t>Pseudovalvulineria stelligera (Marie).</w:t>
      </w:r>
    </w:p>
    <w:p w:rsidR="00B0672C" w:rsidRPr="00CC685E" w:rsidRDefault="00B0672C" w:rsidP="00012143">
      <w:pPr>
        <w:tabs>
          <w:tab w:val="left" w:pos="426"/>
        </w:tabs>
        <w:spacing w:line="360" w:lineRule="auto"/>
        <w:ind w:firstLine="567"/>
        <w:jc w:val="both"/>
        <w:rPr>
          <w:sz w:val="28"/>
          <w:szCs w:val="28"/>
        </w:rPr>
      </w:pPr>
      <w:r w:rsidRPr="00CC685E">
        <w:rPr>
          <w:sz w:val="28"/>
          <w:szCs w:val="28"/>
        </w:rPr>
        <w:lastRenderedPageBreak/>
        <w:t>Розріз верхньої крейди закінчується (умовно) маастрихтськими породами, за наявними нечіткими органічними залишками. Проте наявні матеріали не дозволяли пошарово розрізати цю частину.</w:t>
      </w:r>
    </w:p>
    <w:p w:rsidR="007E0AF0" w:rsidRPr="00CC685E" w:rsidRDefault="007E0AF0" w:rsidP="00012143">
      <w:pPr>
        <w:tabs>
          <w:tab w:val="left" w:pos="426"/>
        </w:tabs>
        <w:spacing w:line="360" w:lineRule="auto"/>
        <w:ind w:firstLine="567"/>
        <w:jc w:val="both"/>
        <w:rPr>
          <w:sz w:val="28"/>
          <w:szCs w:val="28"/>
        </w:rPr>
      </w:pPr>
      <w:r w:rsidRPr="00CC685E">
        <w:rPr>
          <w:sz w:val="28"/>
          <w:szCs w:val="28"/>
        </w:rPr>
        <w:t xml:space="preserve">Товщина порід над’ярусу </w:t>
      </w:r>
      <w:r w:rsidR="00B0672C" w:rsidRPr="00CC685E">
        <w:rPr>
          <w:sz w:val="28"/>
          <w:szCs w:val="28"/>
        </w:rPr>
        <w:t>змінюється</w:t>
      </w:r>
      <w:r w:rsidRPr="00CC685E">
        <w:rPr>
          <w:sz w:val="28"/>
          <w:szCs w:val="28"/>
        </w:rPr>
        <w:t xml:space="preserve"> від 54 (св. 6) до 112 м (св. 9).</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За даними ГДС, породи сенонського над</w:t>
      </w:r>
      <w:r w:rsidRPr="00CC685E">
        <w:rPr>
          <w:sz w:val="28"/>
          <w:szCs w:val="28"/>
          <w:lang w:val="ru-RU"/>
        </w:rPr>
        <w:t>’</w:t>
      </w:r>
      <w:r w:rsidRPr="00CC685E">
        <w:rPr>
          <w:sz w:val="28"/>
          <w:szCs w:val="28"/>
        </w:rPr>
        <w:t xml:space="preserve">ярусу </w:t>
      </w:r>
      <w:r w:rsidR="00B0672C" w:rsidRPr="00CC685E">
        <w:rPr>
          <w:sz w:val="28"/>
          <w:szCs w:val="28"/>
        </w:rPr>
        <w:t>описуюються</w:t>
      </w:r>
      <w:r w:rsidRPr="00CC685E">
        <w:rPr>
          <w:sz w:val="28"/>
          <w:szCs w:val="28"/>
        </w:rPr>
        <w:t xml:space="preserve"> відносно </w:t>
      </w:r>
      <w:r w:rsidR="00B0672C" w:rsidRPr="00CC685E">
        <w:rPr>
          <w:sz w:val="28"/>
          <w:szCs w:val="28"/>
        </w:rPr>
        <w:t>малими</w:t>
      </w:r>
      <w:r w:rsidRPr="00CC685E">
        <w:rPr>
          <w:sz w:val="28"/>
          <w:szCs w:val="28"/>
        </w:rPr>
        <w:t xml:space="preserve"> значеннями опорів </w:t>
      </w:r>
      <w:r w:rsidR="00B0672C" w:rsidRPr="00CC685E">
        <w:rPr>
          <w:sz w:val="28"/>
          <w:szCs w:val="28"/>
        </w:rPr>
        <w:t>в порівнянні</w:t>
      </w:r>
      <w:r w:rsidRPr="00CC685E">
        <w:rPr>
          <w:sz w:val="28"/>
          <w:szCs w:val="28"/>
        </w:rPr>
        <w:t xml:space="preserve"> до відкладів турону.</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center"/>
        <w:rPr>
          <w:sz w:val="28"/>
          <w:szCs w:val="28"/>
          <w:lang w:val="ru-RU"/>
        </w:rPr>
      </w:pPr>
      <w:r w:rsidRPr="00CC685E">
        <w:rPr>
          <w:sz w:val="28"/>
          <w:szCs w:val="28"/>
        </w:rPr>
        <w:t>Кайнозой (К</w:t>
      </w:r>
      <w:r w:rsidRPr="00CC685E">
        <w:rPr>
          <w:caps/>
          <w:strike/>
          <w:sz w:val="28"/>
          <w:szCs w:val="28"/>
        </w:rPr>
        <w:t>z</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rPr>
      </w:pPr>
    </w:p>
    <w:p w:rsidR="00633915" w:rsidRPr="00CC685E" w:rsidRDefault="007E0AF0" w:rsidP="00012143">
      <w:pPr>
        <w:tabs>
          <w:tab w:val="left" w:pos="426"/>
        </w:tabs>
        <w:spacing w:line="360" w:lineRule="auto"/>
        <w:ind w:firstLine="567"/>
        <w:jc w:val="both"/>
        <w:rPr>
          <w:sz w:val="28"/>
          <w:szCs w:val="28"/>
        </w:rPr>
      </w:pPr>
      <w:r w:rsidRPr="00CC685E">
        <w:rPr>
          <w:sz w:val="28"/>
          <w:szCs w:val="28"/>
        </w:rPr>
        <w:tab/>
      </w:r>
      <w:r w:rsidR="00B0672C" w:rsidRPr="00CC685E">
        <w:rPr>
          <w:sz w:val="28"/>
          <w:szCs w:val="28"/>
        </w:rPr>
        <w:t>Шари, що залягають на розмитій крейдою поверхні і перекриті шарами самбірського поясу, є невизначеними за віком. В Україні переважає думка, що він переважно палеогеновий за віком, у Румунії (прикордонні райони) – як неогеновий, із стратифікованим (горизонтальним) поділом. Ми вважаємо, що палеогенові товщі лежать в основі формації на північному сході, а неогенові – вище. Це також було визначено для прагматичної мети відстеження площі пласта, виявленого в свердловині 8. Так, в інтервалі 3976-3982 м, 3982-3987 м описані мікрофауни, що визначають неоген-палеогеновий вік:</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Cibicides ungerianus gorb - ср. міоцен</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Cibicides carpaticus Mjatl - в. еоцен</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Cibicides borislavensis Ais - в. еоцен - міоцен</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Globorotalia mayeri Gushm. Et Ellis - ср. міоцен</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Globorotalia planoconica Subb - ср. еоцен</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 xml:space="preserve">Globigerinoides trilobus Reuss </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 xml:space="preserve">Acarina rotundimarginata Subb - в. еоцен </w:t>
      </w:r>
    </w:p>
    <w:p w:rsidR="007E0AF0" w:rsidRPr="00CC685E" w:rsidRDefault="007E0AF0" w:rsidP="00012143">
      <w:pPr>
        <w:pStyle w:val="af2"/>
        <w:numPr>
          <w:ilvl w:val="0"/>
          <w:numId w:val="8"/>
        </w:numPr>
        <w:tabs>
          <w:tab w:val="left" w:pos="426"/>
        </w:tabs>
        <w:spacing w:line="360" w:lineRule="auto"/>
        <w:ind w:left="0" w:firstLine="567"/>
        <w:jc w:val="both"/>
        <w:rPr>
          <w:sz w:val="28"/>
          <w:szCs w:val="28"/>
        </w:rPr>
      </w:pPr>
      <w:r w:rsidRPr="00CC685E">
        <w:rPr>
          <w:sz w:val="28"/>
          <w:szCs w:val="28"/>
        </w:rPr>
        <w:t>Eundorbulina uniyersa jedl - ср. міоцен.</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Я.В. Совчиком (УкрДГРІ) </w:t>
      </w:r>
      <w:r w:rsidR="00633915" w:rsidRPr="00CC685E">
        <w:rPr>
          <w:sz w:val="28"/>
          <w:szCs w:val="28"/>
        </w:rPr>
        <w:t>у</w:t>
      </w:r>
      <w:r w:rsidRPr="00CC685E">
        <w:rPr>
          <w:sz w:val="28"/>
          <w:szCs w:val="28"/>
        </w:rPr>
        <w:t xml:space="preserve"> розрізі свердловин</w:t>
      </w:r>
      <w:r w:rsidR="00633915" w:rsidRPr="00CC685E">
        <w:rPr>
          <w:sz w:val="28"/>
          <w:szCs w:val="28"/>
        </w:rPr>
        <w:t>и номером</w:t>
      </w:r>
      <w:r w:rsidRPr="00CC685E">
        <w:rPr>
          <w:sz w:val="28"/>
          <w:szCs w:val="28"/>
        </w:rPr>
        <w:t xml:space="preserve"> 4 і 9 була знайдена макрофауна (уламки нумулітів з групи Millecapat perforatus), які визнача</w:t>
      </w:r>
      <w:r w:rsidR="00633915" w:rsidRPr="00CC685E">
        <w:rPr>
          <w:sz w:val="28"/>
          <w:szCs w:val="28"/>
        </w:rPr>
        <w:t>ли</w:t>
      </w:r>
      <w:r w:rsidRPr="00CC685E">
        <w:rPr>
          <w:sz w:val="28"/>
          <w:szCs w:val="28"/>
        </w:rPr>
        <w:t xml:space="preserve"> вік порід як середній-верхній еоцен. З</w:t>
      </w:r>
      <w:r w:rsidR="00633915" w:rsidRPr="00CC685E">
        <w:rPr>
          <w:sz w:val="28"/>
          <w:szCs w:val="28"/>
        </w:rPr>
        <w:t>гідно</w:t>
      </w:r>
      <w:r w:rsidRPr="00CC685E">
        <w:rPr>
          <w:sz w:val="28"/>
          <w:szCs w:val="28"/>
        </w:rPr>
        <w:t xml:space="preserve"> дани</w:t>
      </w:r>
      <w:r w:rsidR="00633915" w:rsidRPr="00CC685E">
        <w:rPr>
          <w:sz w:val="28"/>
          <w:szCs w:val="28"/>
        </w:rPr>
        <w:t>х</w:t>
      </w:r>
      <w:r w:rsidRPr="00CC685E">
        <w:rPr>
          <w:sz w:val="28"/>
          <w:szCs w:val="28"/>
        </w:rPr>
        <w:t xml:space="preserve"> С.Є. Смірнова (УкрДГРІ), ця фауна скоріше всього перевідкладена.</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Палеогенова система (Ρ).</w:t>
      </w:r>
    </w:p>
    <w:p w:rsidR="007E0AF0" w:rsidRPr="00CC685E" w:rsidRDefault="007E0AF0" w:rsidP="00012143">
      <w:pPr>
        <w:tabs>
          <w:tab w:val="left" w:pos="426"/>
        </w:tabs>
        <w:spacing w:line="360" w:lineRule="auto"/>
        <w:ind w:firstLine="567"/>
        <w:jc w:val="both"/>
        <w:rPr>
          <w:sz w:val="28"/>
          <w:szCs w:val="28"/>
        </w:rPr>
      </w:pPr>
    </w:p>
    <w:p w:rsidR="00633915" w:rsidRPr="00CC685E" w:rsidRDefault="007E0AF0" w:rsidP="00012143">
      <w:pPr>
        <w:tabs>
          <w:tab w:val="left" w:pos="426"/>
        </w:tabs>
        <w:spacing w:line="360" w:lineRule="auto"/>
        <w:ind w:firstLine="567"/>
        <w:jc w:val="both"/>
        <w:rPr>
          <w:sz w:val="28"/>
          <w:szCs w:val="28"/>
        </w:rPr>
      </w:pPr>
      <w:r w:rsidRPr="00CC685E">
        <w:rPr>
          <w:sz w:val="28"/>
          <w:szCs w:val="28"/>
        </w:rPr>
        <w:tab/>
      </w:r>
      <w:r w:rsidR="00633915" w:rsidRPr="00CC685E">
        <w:rPr>
          <w:sz w:val="28"/>
          <w:szCs w:val="28"/>
        </w:rPr>
        <w:t>Таким чином, відклади цього віку залягають неузгоджено на крейдяному пласті і оголюються лише на північному сході родовища (свердловини 8, 11 і 3).</w:t>
      </w:r>
    </w:p>
    <w:p w:rsidR="00633915" w:rsidRPr="00CC685E" w:rsidRDefault="00633915" w:rsidP="00012143">
      <w:pPr>
        <w:tabs>
          <w:tab w:val="left" w:pos="426"/>
        </w:tabs>
        <w:spacing w:line="360" w:lineRule="auto"/>
        <w:ind w:firstLine="567"/>
        <w:jc w:val="both"/>
        <w:rPr>
          <w:sz w:val="28"/>
          <w:szCs w:val="28"/>
        </w:rPr>
      </w:pPr>
      <w:r w:rsidRPr="00CC685E">
        <w:rPr>
          <w:sz w:val="28"/>
          <w:szCs w:val="28"/>
        </w:rPr>
        <w:t>У розрізі району переважають пісковики з піщано-глинистою товщею. Кварцовий глауконітовий пісковик, сіро-зелений, світло-сірий, іноді темно-зелений, темно-коричневий, дрібнозернистий, досить щільний і твердий, дрібнослюдяний, вапняний і сильно вапняний.</w:t>
      </w:r>
    </w:p>
    <w:p w:rsidR="00633915" w:rsidRPr="00CC685E" w:rsidRDefault="00633915" w:rsidP="00012143">
      <w:pPr>
        <w:tabs>
          <w:tab w:val="left" w:pos="426"/>
        </w:tabs>
        <w:spacing w:line="360" w:lineRule="auto"/>
        <w:ind w:firstLine="567"/>
        <w:jc w:val="both"/>
        <w:rPr>
          <w:sz w:val="28"/>
          <w:szCs w:val="28"/>
        </w:rPr>
      </w:pPr>
      <w:r w:rsidRPr="00CC685E">
        <w:rPr>
          <w:sz w:val="28"/>
          <w:szCs w:val="28"/>
        </w:rPr>
        <w:t>Розкрита потужність палеогенових відкладів коливається від 1,8 м (ст. 3) до 8,2 м (ст. 8).</w:t>
      </w:r>
    </w:p>
    <w:p w:rsidR="007E0AF0" w:rsidRPr="00CC685E" w:rsidRDefault="00633915" w:rsidP="00012143">
      <w:pPr>
        <w:tabs>
          <w:tab w:val="left" w:pos="426"/>
        </w:tabs>
        <w:spacing w:line="360" w:lineRule="auto"/>
        <w:ind w:firstLine="567"/>
        <w:jc w:val="both"/>
        <w:rPr>
          <w:sz w:val="28"/>
          <w:szCs w:val="28"/>
        </w:rPr>
      </w:pPr>
      <w:r w:rsidRPr="00CC685E">
        <w:rPr>
          <w:sz w:val="28"/>
          <w:szCs w:val="28"/>
        </w:rPr>
        <w:t>На стандартному каротажі свердловини порода в цьому шарі характеризується невеликим електричним опором.</w:t>
      </w:r>
    </w:p>
    <w:p w:rsidR="00633915" w:rsidRPr="00CC685E" w:rsidRDefault="00633915"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Неогенова система (N</w:t>
      </w:r>
      <w:r w:rsidRPr="00CC685E">
        <w:rPr>
          <w:sz w:val="28"/>
          <w:szCs w:val="28"/>
          <w:lang w:val="ru-RU"/>
        </w:rPr>
        <w:t>)</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Міоцен (N</w:t>
      </w:r>
      <w:r w:rsidRPr="00CC685E">
        <w:rPr>
          <w:sz w:val="28"/>
          <w:szCs w:val="28"/>
          <w:vertAlign w:val="subscript"/>
        </w:rPr>
        <w:t>1</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Неогенові відклади</w:t>
      </w:r>
      <w:r w:rsidR="00633915" w:rsidRPr="00CC685E">
        <w:rPr>
          <w:sz w:val="28"/>
          <w:szCs w:val="28"/>
        </w:rPr>
        <w:t xml:space="preserve"> були відкриті</w:t>
      </w:r>
      <w:r w:rsidRPr="00CC685E">
        <w:rPr>
          <w:sz w:val="28"/>
          <w:szCs w:val="28"/>
        </w:rPr>
        <w:t xml:space="preserve"> в розрізах </w:t>
      </w:r>
      <w:r w:rsidR="00633915" w:rsidRPr="00CC685E">
        <w:rPr>
          <w:sz w:val="28"/>
          <w:szCs w:val="28"/>
        </w:rPr>
        <w:t>у</w:t>
      </w:r>
      <w:r w:rsidRPr="00CC685E">
        <w:rPr>
          <w:sz w:val="28"/>
          <w:szCs w:val="28"/>
        </w:rPr>
        <w:t>сіх свердловин і залягають не</w:t>
      </w:r>
      <w:r w:rsidR="00633915" w:rsidRPr="00CC685E">
        <w:rPr>
          <w:sz w:val="28"/>
          <w:szCs w:val="28"/>
        </w:rPr>
        <w:t>узгоджено</w:t>
      </w:r>
      <w:r w:rsidRPr="00CC685E">
        <w:rPr>
          <w:sz w:val="28"/>
          <w:szCs w:val="28"/>
        </w:rPr>
        <w:t xml:space="preserve"> на утвореннях палеогену або верхньої крейди. </w:t>
      </w:r>
      <w:r w:rsidR="00633915" w:rsidRPr="00CC685E">
        <w:rPr>
          <w:sz w:val="28"/>
          <w:szCs w:val="28"/>
        </w:rPr>
        <w:t>Головна</w:t>
      </w:r>
      <w:r w:rsidRPr="00CC685E">
        <w:rPr>
          <w:sz w:val="28"/>
          <w:szCs w:val="28"/>
        </w:rPr>
        <w:t xml:space="preserve"> частина розрізу складена глинами, мергелями</w:t>
      </w:r>
      <w:r w:rsidR="00633915" w:rsidRPr="00CC685E">
        <w:rPr>
          <w:sz w:val="28"/>
          <w:szCs w:val="28"/>
        </w:rPr>
        <w:t>, а в нижній частині переважають пісковики.</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Аргіліти і алевроліти сірі, темно-сірі з слабозеленуватим відтінком, щільні, міцні, слабо</w:t>
      </w:r>
      <w:r w:rsidR="00633915" w:rsidRPr="00CC685E">
        <w:rPr>
          <w:sz w:val="28"/>
          <w:szCs w:val="28"/>
        </w:rPr>
        <w:t xml:space="preserve"> </w:t>
      </w:r>
      <w:r w:rsidRPr="00CC685E">
        <w:rPr>
          <w:sz w:val="28"/>
          <w:szCs w:val="28"/>
        </w:rPr>
        <w:t>слюдисті, сильно</w:t>
      </w:r>
      <w:r w:rsidR="00633915" w:rsidRPr="00CC685E">
        <w:rPr>
          <w:sz w:val="28"/>
          <w:szCs w:val="28"/>
        </w:rPr>
        <w:t xml:space="preserve"> </w:t>
      </w:r>
      <w:r w:rsidRPr="00CC685E">
        <w:rPr>
          <w:sz w:val="28"/>
          <w:szCs w:val="28"/>
        </w:rPr>
        <w:t>вапнисті.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Мергелі темно-сірі, з коричн</w:t>
      </w:r>
      <w:r w:rsidR="00633915" w:rsidRPr="00CC685E">
        <w:rPr>
          <w:sz w:val="28"/>
          <w:szCs w:val="28"/>
        </w:rPr>
        <w:t>у</w:t>
      </w:r>
      <w:r w:rsidRPr="00CC685E">
        <w:rPr>
          <w:sz w:val="28"/>
          <w:szCs w:val="28"/>
        </w:rPr>
        <w:t>ватим</w:t>
      </w:r>
      <w:r w:rsidR="00633915" w:rsidRPr="00CC685E">
        <w:rPr>
          <w:sz w:val="28"/>
          <w:szCs w:val="28"/>
        </w:rPr>
        <w:t xml:space="preserve"> відтінком</w:t>
      </w:r>
      <w:r w:rsidRPr="00CC685E">
        <w:rPr>
          <w:sz w:val="28"/>
          <w:szCs w:val="28"/>
        </w:rPr>
        <w:t xml:space="preserve">, а </w:t>
      </w:r>
      <w:r w:rsidR="00633915" w:rsidRPr="00CC685E">
        <w:rPr>
          <w:sz w:val="28"/>
          <w:szCs w:val="28"/>
        </w:rPr>
        <w:t>у</w:t>
      </w:r>
      <w:r w:rsidRPr="00CC685E">
        <w:rPr>
          <w:sz w:val="28"/>
          <w:szCs w:val="28"/>
        </w:rPr>
        <w:t xml:space="preserve"> нижній частині зелен</w:t>
      </w:r>
      <w:r w:rsidR="00633915" w:rsidRPr="00CC685E">
        <w:rPr>
          <w:sz w:val="28"/>
          <w:szCs w:val="28"/>
        </w:rPr>
        <w:t>и</w:t>
      </w:r>
      <w:r w:rsidRPr="00CC685E">
        <w:rPr>
          <w:sz w:val="28"/>
          <w:szCs w:val="28"/>
        </w:rPr>
        <w:t>м відтінком, щільні, середньо</w:t>
      </w:r>
      <w:r w:rsidR="00633915" w:rsidRPr="00CC685E">
        <w:rPr>
          <w:sz w:val="28"/>
          <w:szCs w:val="28"/>
        </w:rPr>
        <w:t xml:space="preserve"> </w:t>
      </w:r>
      <w:r w:rsidRPr="00CC685E">
        <w:rPr>
          <w:sz w:val="28"/>
          <w:szCs w:val="28"/>
        </w:rPr>
        <w:t>міцні до міцних, тонкослюдисті, сильновапнисті, шка</w:t>
      </w:r>
      <w:r w:rsidR="00633915" w:rsidRPr="00CC685E">
        <w:rPr>
          <w:sz w:val="28"/>
          <w:szCs w:val="28"/>
        </w:rPr>
        <w:t>р</w:t>
      </w:r>
      <w:r w:rsidRPr="00CC685E">
        <w:rPr>
          <w:sz w:val="28"/>
          <w:szCs w:val="28"/>
        </w:rPr>
        <w:t xml:space="preserve">лупуваті, слаботріщинуваті. Тріщини </w:t>
      </w:r>
      <w:r w:rsidR="00633915" w:rsidRPr="00CC685E">
        <w:rPr>
          <w:sz w:val="28"/>
          <w:szCs w:val="28"/>
        </w:rPr>
        <w:t>у різних напрямках були</w:t>
      </w:r>
      <w:r w:rsidRPr="00CC685E">
        <w:rPr>
          <w:sz w:val="28"/>
          <w:szCs w:val="28"/>
        </w:rPr>
        <w:t xml:space="preserve"> заповнені молочно-білим кальцитом або брудно-білим гіпсоангідритом. </w:t>
      </w:r>
      <w:r w:rsidR="00633915" w:rsidRPr="00CC685E">
        <w:rPr>
          <w:sz w:val="28"/>
          <w:szCs w:val="28"/>
        </w:rPr>
        <w:t>Досить с</w:t>
      </w:r>
      <w:r w:rsidRPr="00CC685E">
        <w:rPr>
          <w:sz w:val="28"/>
          <w:szCs w:val="28"/>
        </w:rPr>
        <w:t>лабо виражені дзеркала ковзання.</w:t>
      </w:r>
    </w:p>
    <w:p w:rsidR="007E0AF0" w:rsidRPr="00CC685E" w:rsidRDefault="007E0AF0" w:rsidP="00012143">
      <w:pPr>
        <w:tabs>
          <w:tab w:val="left" w:pos="426"/>
        </w:tabs>
        <w:spacing w:line="360" w:lineRule="auto"/>
        <w:ind w:firstLine="567"/>
        <w:jc w:val="both"/>
        <w:rPr>
          <w:sz w:val="28"/>
          <w:szCs w:val="28"/>
        </w:rPr>
      </w:pPr>
      <w:r w:rsidRPr="00CC685E">
        <w:rPr>
          <w:sz w:val="28"/>
          <w:szCs w:val="28"/>
        </w:rPr>
        <w:lastRenderedPageBreak/>
        <w:tab/>
        <w:t xml:space="preserve"> Пісковик строка</w:t>
      </w:r>
      <w:r w:rsidR="00633915" w:rsidRPr="00CC685E">
        <w:rPr>
          <w:sz w:val="28"/>
          <w:szCs w:val="28"/>
        </w:rPr>
        <w:t>тий</w:t>
      </w:r>
      <w:r w:rsidRPr="00CC685E">
        <w:rPr>
          <w:sz w:val="28"/>
          <w:szCs w:val="28"/>
        </w:rPr>
        <w:t xml:space="preserve"> - світло-зелен</w:t>
      </w:r>
      <w:r w:rsidR="00633915" w:rsidRPr="00CC685E">
        <w:rPr>
          <w:sz w:val="28"/>
          <w:szCs w:val="28"/>
        </w:rPr>
        <w:t>ий</w:t>
      </w:r>
      <w:r w:rsidRPr="00CC685E">
        <w:rPr>
          <w:sz w:val="28"/>
          <w:szCs w:val="28"/>
        </w:rPr>
        <w:t>, сір</w:t>
      </w:r>
      <w:r w:rsidR="00633915" w:rsidRPr="00CC685E">
        <w:rPr>
          <w:sz w:val="28"/>
          <w:szCs w:val="28"/>
        </w:rPr>
        <w:t>ий</w:t>
      </w:r>
      <w:r w:rsidRPr="00CC685E">
        <w:rPr>
          <w:sz w:val="28"/>
          <w:szCs w:val="28"/>
        </w:rPr>
        <w:t xml:space="preserve"> з зелен</w:t>
      </w:r>
      <w:r w:rsidR="00633915" w:rsidRPr="00CC685E">
        <w:rPr>
          <w:sz w:val="28"/>
          <w:szCs w:val="28"/>
        </w:rPr>
        <w:t>им</w:t>
      </w:r>
      <w:r w:rsidRPr="00CC685E">
        <w:rPr>
          <w:sz w:val="28"/>
          <w:szCs w:val="28"/>
        </w:rPr>
        <w:t xml:space="preserve"> відтінком, бур</w:t>
      </w:r>
      <w:r w:rsidR="00633915" w:rsidRPr="00CC685E">
        <w:rPr>
          <w:sz w:val="28"/>
          <w:szCs w:val="28"/>
        </w:rPr>
        <w:t>ий</w:t>
      </w:r>
      <w:r w:rsidRPr="00CC685E">
        <w:rPr>
          <w:sz w:val="28"/>
          <w:szCs w:val="28"/>
        </w:rPr>
        <w:t xml:space="preserve">, </w:t>
      </w:r>
      <w:r w:rsidR="00633915" w:rsidRPr="00CC685E">
        <w:rPr>
          <w:sz w:val="28"/>
          <w:szCs w:val="28"/>
        </w:rPr>
        <w:t>здебільшого</w:t>
      </w:r>
      <w:r w:rsidRPr="00CC685E">
        <w:rPr>
          <w:sz w:val="28"/>
          <w:szCs w:val="28"/>
        </w:rPr>
        <w:t xml:space="preserve"> дрібнозернисті, щільн</w:t>
      </w:r>
      <w:r w:rsidR="00633915" w:rsidRPr="00CC685E">
        <w:rPr>
          <w:sz w:val="28"/>
          <w:szCs w:val="28"/>
        </w:rPr>
        <w:t>ий</w:t>
      </w:r>
      <w:r w:rsidRPr="00CC685E">
        <w:rPr>
          <w:sz w:val="28"/>
          <w:szCs w:val="28"/>
        </w:rPr>
        <w:t>, міцн</w:t>
      </w:r>
      <w:r w:rsidR="00633915" w:rsidRPr="00CC685E">
        <w:rPr>
          <w:sz w:val="28"/>
          <w:szCs w:val="28"/>
        </w:rPr>
        <w:t>ий</w:t>
      </w:r>
      <w:r w:rsidRPr="00CC685E">
        <w:rPr>
          <w:sz w:val="28"/>
          <w:szCs w:val="28"/>
        </w:rPr>
        <w:t>, слабослюдист</w:t>
      </w:r>
      <w:r w:rsidR="00633915" w:rsidRPr="00CC685E">
        <w:rPr>
          <w:sz w:val="28"/>
          <w:szCs w:val="28"/>
        </w:rPr>
        <w:t>ий</w:t>
      </w:r>
      <w:r w:rsidRPr="00CC685E">
        <w:rPr>
          <w:sz w:val="28"/>
          <w:szCs w:val="28"/>
        </w:rPr>
        <w:t xml:space="preserve">, </w:t>
      </w:r>
      <w:r w:rsidR="00633915" w:rsidRPr="00CC685E">
        <w:rPr>
          <w:sz w:val="28"/>
          <w:szCs w:val="28"/>
        </w:rPr>
        <w:t>дуже</w:t>
      </w:r>
      <w:r w:rsidRPr="00CC685E">
        <w:rPr>
          <w:sz w:val="28"/>
          <w:szCs w:val="28"/>
        </w:rPr>
        <w:t xml:space="preserve"> вапнист</w:t>
      </w:r>
      <w:r w:rsidR="00633915" w:rsidRPr="00CC685E">
        <w:rPr>
          <w:sz w:val="28"/>
          <w:szCs w:val="28"/>
        </w:rPr>
        <w:t>ий</w:t>
      </w:r>
      <w:r w:rsidRPr="00CC685E">
        <w:rPr>
          <w:sz w:val="28"/>
          <w:szCs w:val="28"/>
        </w:rPr>
        <w:t>. Пісковики польовошпатово-кварцеві, глауконітові, алевритисті.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Мікрофауністичні залишки </w:t>
      </w:r>
      <w:r w:rsidR="00633915" w:rsidRPr="00CC685E">
        <w:rPr>
          <w:sz w:val="28"/>
          <w:szCs w:val="28"/>
        </w:rPr>
        <w:t>виявлені</w:t>
      </w:r>
      <w:r w:rsidRPr="00CC685E">
        <w:rPr>
          <w:sz w:val="28"/>
          <w:szCs w:val="28"/>
        </w:rPr>
        <w:t xml:space="preserve"> </w:t>
      </w:r>
      <w:r w:rsidR="00633915" w:rsidRPr="00CC685E">
        <w:rPr>
          <w:sz w:val="28"/>
          <w:szCs w:val="28"/>
        </w:rPr>
        <w:t>у</w:t>
      </w:r>
      <w:r w:rsidRPr="00CC685E">
        <w:rPr>
          <w:sz w:val="28"/>
          <w:szCs w:val="28"/>
        </w:rPr>
        <w:t xml:space="preserve"> розрізах свердловин 3, 4, 8. </w:t>
      </w:r>
      <w:r w:rsidR="00633915" w:rsidRPr="00CC685E">
        <w:rPr>
          <w:sz w:val="28"/>
          <w:szCs w:val="28"/>
        </w:rPr>
        <w:t>У</w:t>
      </w:r>
      <w:r w:rsidRPr="00CC685E">
        <w:rPr>
          <w:sz w:val="28"/>
          <w:szCs w:val="28"/>
        </w:rPr>
        <w:t xml:space="preserve"> них в</w:t>
      </w:r>
      <w:r w:rsidR="00633915" w:rsidRPr="00CC685E">
        <w:rPr>
          <w:sz w:val="28"/>
          <w:szCs w:val="28"/>
        </w:rPr>
        <w:t>становлені</w:t>
      </w:r>
      <w:r w:rsidRPr="00CC685E">
        <w:rPr>
          <w:sz w:val="28"/>
          <w:szCs w:val="28"/>
        </w:rPr>
        <w:t xml:space="preserve"> наступні види форамініфер , які </w:t>
      </w:r>
      <w:r w:rsidR="00633915" w:rsidRPr="00CC685E">
        <w:rPr>
          <w:sz w:val="28"/>
          <w:szCs w:val="28"/>
        </w:rPr>
        <w:t>доводять</w:t>
      </w:r>
      <w:r w:rsidRPr="00CC685E">
        <w:rPr>
          <w:sz w:val="28"/>
          <w:szCs w:val="28"/>
        </w:rPr>
        <w:t xml:space="preserve"> вік вміщ</w:t>
      </w:r>
      <w:r w:rsidR="00633915" w:rsidRPr="00CC685E">
        <w:rPr>
          <w:sz w:val="28"/>
          <w:szCs w:val="28"/>
        </w:rPr>
        <w:t>у</w:t>
      </w:r>
      <w:r w:rsidRPr="00CC685E">
        <w:rPr>
          <w:sz w:val="28"/>
          <w:szCs w:val="28"/>
        </w:rPr>
        <w:t>ючих порід як міоцен:</w:t>
      </w:r>
    </w:p>
    <w:p w:rsidR="007E0AF0" w:rsidRPr="00CC685E" w:rsidRDefault="007E0AF0" w:rsidP="00012143">
      <w:pPr>
        <w:pStyle w:val="af2"/>
        <w:numPr>
          <w:ilvl w:val="0"/>
          <w:numId w:val="9"/>
        </w:numPr>
        <w:tabs>
          <w:tab w:val="left" w:pos="426"/>
        </w:tabs>
        <w:spacing w:line="360" w:lineRule="auto"/>
        <w:ind w:left="0" w:firstLine="567"/>
        <w:jc w:val="both"/>
        <w:rPr>
          <w:sz w:val="28"/>
          <w:szCs w:val="28"/>
        </w:rPr>
      </w:pPr>
      <w:r w:rsidRPr="00CC685E">
        <w:rPr>
          <w:sz w:val="28"/>
          <w:szCs w:val="28"/>
        </w:rPr>
        <w:t>Melonis soldanii ( Orb. )</w:t>
      </w:r>
    </w:p>
    <w:p w:rsidR="007E0AF0" w:rsidRPr="00CC685E" w:rsidRDefault="007E0AF0" w:rsidP="00012143">
      <w:pPr>
        <w:pStyle w:val="af2"/>
        <w:numPr>
          <w:ilvl w:val="0"/>
          <w:numId w:val="9"/>
        </w:numPr>
        <w:tabs>
          <w:tab w:val="left" w:pos="426"/>
        </w:tabs>
        <w:spacing w:line="360" w:lineRule="auto"/>
        <w:ind w:left="0" w:firstLine="567"/>
        <w:jc w:val="both"/>
        <w:rPr>
          <w:sz w:val="28"/>
          <w:szCs w:val="28"/>
        </w:rPr>
      </w:pPr>
      <w:r w:rsidRPr="00CC685E">
        <w:rPr>
          <w:sz w:val="28"/>
          <w:szCs w:val="28"/>
        </w:rPr>
        <w:t>Globigerenoides trilobus ( Reuss )</w:t>
      </w:r>
    </w:p>
    <w:p w:rsidR="007E0AF0" w:rsidRPr="00CC685E" w:rsidRDefault="007E0AF0" w:rsidP="00012143">
      <w:pPr>
        <w:pStyle w:val="af2"/>
        <w:numPr>
          <w:ilvl w:val="0"/>
          <w:numId w:val="9"/>
        </w:numPr>
        <w:tabs>
          <w:tab w:val="left" w:pos="426"/>
        </w:tabs>
        <w:spacing w:line="360" w:lineRule="auto"/>
        <w:ind w:left="0" w:firstLine="567"/>
        <w:jc w:val="both"/>
        <w:rPr>
          <w:sz w:val="28"/>
          <w:szCs w:val="28"/>
        </w:rPr>
      </w:pPr>
      <w:r w:rsidRPr="00CC685E">
        <w:rPr>
          <w:sz w:val="28"/>
          <w:szCs w:val="28"/>
        </w:rPr>
        <w:t>Orbulina universa ( Orb )</w:t>
      </w:r>
    </w:p>
    <w:p w:rsidR="007E0AF0" w:rsidRPr="00CC685E" w:rsidRDefault="007E0AF0" w:rsidP="00012143">
      <w:pPr>
        <w:pStyle w:val="af2"/>
        <w:numPr>
          <w:ilvl w:val="0"/>
          <w:numId w:val="9"/>
        </w:numPr>
        <w:tabs>
          <w:tab w:val="left" w:pos="426"/>
        </w:tabs>
        <w:spacing w:line="360" w:lineRule="auto"/>
        <w:ind w:left="0" w:firstLine="567"/>
        <w:jc w:val="both"/>
        <w:rPr>
          <w:sz w:val="28"/>
          <w:szCs w:val="28"/>
        </w:rPr>
      </w:pPr>
      <w:r w:rsidRPr="00CC685E">
        <w:rPr>
          <w:sz w:val="28"/>
          <w:szCs w:val="28"/>
        </w:rPr>
        <w:t>Biorbulina bilobata ( Orb. )</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t xml:space="preserve">Розкрита товщина цієї товщі </w:t>
      </w:r>
      <w:r w:rsidR="00C93EAA" w:rsidRPr="00CC685E">
        <w:rPr>
          <w:sz w:val="28"/>
          <w:szCs w:val="28"/>
        </w:rPr>
        <w:t>змінюється</w:t>
      </w:r>
      <w:r w:rsidRPr="00CC685E">
        <w:rPr>
          <w:sz w:val="28"/>
          <w:szCs w:val="28"/>
        </w:rPr>
        <w:t xml:space="preserve"> від </w:t>
      </w:r>
      <w:r w:rsidRPr="00CC685E">
        <w:rPr>
          <w:sz w:val="28"/>
          <w:szCs w:val="28"/>
          <w:lang w:val="ru-RU"/>
        </w:rPr>
        <w:t>14</w:t>
      </w:r>
      <w:r w:rsidRPr="00CC685E">
        <w:rPr>
          <w:sz w:val="28"/>
          <w:szCs w:val="28"/>
        </w:rPr>
        <w:t xml:space="preserve"> м (св.</w:t>
      </w:r>
      <w:r w:rsidRPr="00CC685E">
        <w:rPr>
          <w:sz w:val="28"/>
          <w:szCs w:val="28"/>
          <w:lang w:val="ru-RU"/>
        </w:rPr>
        <w:t xml:space="preserve"> 3</w:t>
      </w:r>
      <w:r w:rsidRPr="00CC685E">
        <w:rPr>
          <w:sz w:val="28"/>
          <w:szCs w:val="28"/>
        </w:rPr>
        <w:t>) до 4</w:t>
      </w:r>
      <w:r w:rsidRPr="00CC685E">
        <w:rPr>
          <w:sz w:val="28"/>
          <w:szCs w:val="28"/>
          <w:lang w:val="ru-RU"/>
        </w:rPr>
        <w:t>5</w:t>
      </w:r>
      <w:r w:rsidRPr="00CC685E">
        <w:rPr>
          <w:sz w:val="28"/>
          <w:szCs w:val="28"/>
        </w:rPr>
        <w:t xml:space="preserve"> м (св. </w:t>
      </w:r>
      <w:r w:rsidRPr="00CC685E">
        <w:rPr>
          <w:sz w:val="28"/>
          <w:szCs w:val="28"/>
          <w:lang w:val="ru-RU"/>
        </w:rPr>
        <w:t>9</w:t>
      </w:r>
      <w:r w:rsidRPr="00CC685E">
        <w:rPr>
          <w:sz w:val="28"/>
          <w:szCs w:val="28"/>
        </w:rPr>
        <w:t>).</w:t>
      </w:r>
    </w:p>
    <w:p w:rsidR="007E0AF0" w:rsidRPr="00CC685E" w:rsidRDefault="007E0AF0" w:rsidP="00012143">
      <w:pPr>
        <w:tabs>
          <w:tab w:val="left" w:pos="426"/>
        </w:tabs>
        <w:spacing w:line="360" w:lineRule="auto"/>
        <w:ind w:firstLine="567"/>
        <w:jc w:val="both"/>
        <w:rPr>
          <w:sz w:val="28"/>
          <w:szCs w:val="28"/>
        </w:rPr>
      </w:pPr>
      <w:r w:rsidRPr="00CC685E">
        <w:rPr>
          <w:sz w:val="28"/>
          <w:szCs w:val="28"/>
        </w:rPr>
        <w:tab/>
      </w:r>
      <w:r w:rsidRPr="00CC685E">
        <w:rPr>
          <w:sz w:val="28"/>
          <w:szCs w:val="28"/>
          <w:lang w:val="ru-RU"/>
        </w:rPr>
        <w:t>За даними ГДС, уявн</w:t>
      </w:r>
      <w:r w:rsidRPr="00CC685E">
        <w:rPr>
          <w:sz w:val="28"/>
          <w:szCs w:val="28"/>
        </w:rPr>
        <w:t>і</w:t>
      </w:r>
      <w:r w:rsidRPr="00CC685E">
        <w:rPr>
          <w:sz w:val="28"/>
          <w:szCs w:val="28"/>
          <w:lang w:val="ru-RU"/>
        </w:rPr>
        <w:t xml:space="preserve"> опори</w:t>
      </w:r>
      <w:r w:rsidRPr="00CC685E">
        <w:rPr>
          <w:sz w:val="28"/>
          <w:szCs w:val="28"/>
        </w:rPr>
        <w:t xml:space="preserve"> </w:t>
      </w:r>
      <w:r w:rsidR="00C93EAA" w:rsidRPr="00CC685E">
        <w:rPr>
          <w:sz w:val="28"/>
          <w:szCs w:val="28"/>
        </w:rPr>
        <w:t>до</w:t>
      </w:r>
      <w:r w:rsidRPr="00CC685E">
        <w:rPr>
          <w:sz w:val="28"/>
          <w:szCs w:val="28"/>
        </w:rPr>
        <w:t>сягають до 10 Ом·м.</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Складчасті Карпати</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pStyle w:val="a1"/>
        <w:tabs>
          <w:tab w:val="left" w:pos="426"/>
        </w:tabs>
        <w:spacing w:line="360" w:lineRule="auto"/>
        <w:ind w:firstLine="567"/>
        <w:rPr>
          <w:sz w:val="28"/>
          <w:szCs w:val="28"/>
          <w:lang w:val="ru-RU"/>
        </w:rPr>
      </w:pPr>
      <w:r w:rsidRPr="00CC685E">
        <w:rPr>
          <w:sz w:val="28"/>
          <w:szCs w:val="28"/>
        </w:rPr>
        <w:tab/>
        <w:t xml:space="preserve">В їх будові </w:t>
      </w:r>
      <w:r w:rsidR="00C93EAA" w:rsidRPr="00CC685E">
        <w:rPr>
          <w:sz w:val="28"/>
          <w:szCs w:val="28"/>
        </w:rPr>
        <w:t>брали</w:t>
      </w:r>
      <w:r w:rsidRPr="00CC685E">
        <w:rPr>
          <w:sz w:val="28"/>
          <w:szCs w:val="28"/>
        </w:rPr>
        <w:t xml:space="preserve"> участь утворення трьох </w:t>
      </w:r>
      <w:r w:rsidR="00C93EAA" w:rsidRPr="00CC685E">
        <w:rPr>
          <w:sz w:val="28"/>
          <w:szCs w:val="28"/>
        </w:rPr>
        <w:t>районів</w:t>
      </w:r>
      <w:r w:rsidRPr="00CC685E">
        <w:rPr>
          <w:sz w:val="28"/>
          <w:szCs w:val="28"/>
        </w:rPr>
        <w:t xml:space="preserve"> - Самбірської, Бориславсько-Покутської та Скибової. Цей комлекс алохтону не є об’єктом підрахунку, тому детальний опис розрізу не </w:t>
      </w:r>
      <w:r w:rsidR="00C93EAA" w:rsidRPr="00CC685E">
        <w:rPr>
          <w:sz w:val="28"/>
          <w:szCs w:val="28"/>
        </w:rPr>
        <w:t>дається</w:t>
      </w:r>
      <w:r w:rsidRPr="00CC685E">
        <w:rPr>
          <w:sz w:val="28"/>
          <w:szCs w:val="28"/>
        </w:rPr>
        <w:t xml:space="preserve">. </w:t>
      </w:r>
      <w:r w:rsidR="00C93EAA" w:rsidRPr="00CC685E">
        <w:rPr>
          <w:sz w:val="28"/>
          <w:szCs w:val="28"/>
        </w:rPr>
        <w:t>Подано</w:t>
      </w:r>
      <w:r w:rsidRPr="00CC685E">
        <w:rPr>
          <w:sz w:val="28"/>
          <w:szCs w:val="28"/>
        </w:rPr>
        <w:t xml:space="preserve"> лише </w:t>
      </w:r>
      <w:r w:rsidR="00C93EAA" w:rsidRPr="00CC685E">
        <w:rPr>
          <w:sz w:val="28"/>
          <w:szCs w:val="28"/>
        </w:rPr>
        <w:t>короткий опис</w:t>
      </w:r>
      <w:r w:rsidRPr="00CC685E">
        <w:rPr>
          <w:sz w:val="28"/>
          <w:szCs w:val="28"/>
        </w:rPr>
        <w:t xml:space="preserve"> низів Самбірської зони, яка прикри</w:t>
      </w:r>
      <w:r w:rsidR="00C93EAA" w:rsidRPr="00CC685E">
        <w:rPr>
          <w:sz w:val="28"/>
          <w:szCs w:val="28"/>
        </w:rPr>
        <w:t>ває</w:t>
      </w:r>
      <w:r w:rsidRPr="00CC685E">
        <w:rPr>
          <w:sz w:val="28"/>
          <w:szCs w:val="28"/>
        </w:rPr>
        <w:t xml:space="preserve"> м</w:t>
      </w:r>
      <w:r w:rsidR="00C93EAA" w:rsidRPr="00CC685E">
        <w:rPr>
          <w:sz w:val="28"/>
          <w:szCs w:val="28"/>
        </w:rPr>
        <w:t>абуть</w:t>
      </w:r>
      <w:r w:rsidRPr="00CC685E">
        <w:rPr>
          <w:sz w:val="28"/>
          <w:szCs w:val="28"/>
        </w:rPr>
        <w:t xml:space="preserve"> продуктивні відклади автохтонного неогену.</w:t>
      </w:r>
    </w:p>
    <w:p w:rsidR="007E0AF0" w:rsidRPr="00CC685E" w:rsidRDefault="007E0AF0" w:rsidP="00012143">
      <w:pPr>
        <w:pStyle w:val="a1"/>
        <w:tabs>
          <w:tab w:val="left" w:pos="426"/>
        </w:tabs>
        <w:spacing w:line="360" w:lineRule="auto"/>
        <w:ind w:firstLine="567"/>
        <w:rPr>
          <w:sz w:val="28"/>
          <w:szCs w:val="28"/>
          <w:lang w:val="ru-RU"/>
        </w:rPr>
      </w:pPr>
    </w:p>
    <w:p w:rsidR="007E0AF0" w:rsidRPr="00CC685E" w:rsidRDefault="007E0AF0" w:rsidP="00012143">
      <w:pPr>
        <w:tabs>
          <w:tab w:val="left" w:pos="426"/>
        </w:tabs>
        <w:spacing w:line="360" w:lineRule="auto"/>
        <w:ind w:firstLine="567"/>
        <w:jc w:val="center"/>
        <w:rPr>
          <w:sz w:val="28"/>
          <w:szCs w:val="28"/>
        </w:rPr>
      </w:pPr>
      <w:r w:rsidRPr="00CC685E">
        <w:rPr>
          <w:sz w:val="28"/>
          <w:szCs w:val="28"/>
        </w:rPr>
        <w:t>Неогенова система</w:t>
      </w:r>
      <w:r w:rsidRPr="00CC685E">
        <w:rPr>
          <w:sz w:val="28"/>
          <w:szCs w:val="28"/>
          <w:lang w:val="ru-RU"/>
        </w:rPr>
        <w:t xml:space="preserve"> ( </w:t>
      </w:r>
      <w:r w:rsidRPr="00CC685E">
        <w:rPr>
          <w:sz w:val="28"/>
          <w:szCs w:val="28"/>
        </w:rPr>
        <w:t>N</w:t>
      </w:r>
      <w:r w:rsidRPr="00CC685E">
        <w:rPr>
          <w:sz w:val="28"/>
          <w:szCs w:val="28"/>
          <w:lang w:val="ru-RU"/>
        </w:rPr>
        <w:t>)</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Міоцен (N</w:t>
      </w:r>
      <w:r w:rsidRPr="00CC685E">
        <w:rPr>
          <w:sz w:val="28"/>
          <w:szCs w:val="28"/>
          <w:vertAlign w:val="subscript"/>
        </w:rPr>
        <w:t>1</w:t>
      </w:r>
      <w:r w:rsidRPr="00CC685E">
        <w:rPr>
          <w:sz w:val="28"/>
          <w:szCs w:val="28"/>
        </w:rPr>
        <w:t>)</w:t>
      </w:r>
    </w:p>
    <w:p w:rsidR="007E0AF0" w:rsidRPr="00CC685E" w:rsidRDefault="007E0AF0" w:rsidP="00012143">
      <w:pPr>
        <w:tabs>
          <w:tab w:val="left" w:pos="426"/>
        </w:tabs>
        <w:spacing w:line="360" w:lineRule="auto"/>
        <w:ind w:firstLine="567"/>
        <w:jc w:val="center"/>
        <w:rPr>
          <w:sz w:val="28"/>
          <w:szCs w:val="28"/>
        </w:rPr>
      </w:pPr>
      <w:r w:rsidRPr="00CC685E">
        <w:rPr>
          <w:sz w:val="28"/>
          <w:szCs w:val="28"/>
        </w:rPr>
        <w:t>Стебницька світа (N</w:t>
      </w:r>
      <w:r w:rsidRPr="00CC685E">
        <w:rPr>
          <w:sz w:val="28"/>
          <w:szCs w:val="28"/>
          <w:vertAlign w:val="subscript"/>
        </w:rPr>
        <w:t>1</w:t>
      </w:r>
      <w:r w:rsidRPr="00CC685E">
        <w:rPr>
          <w:sz w:val="28"/>
          <w:szCs w:val="28"/>
        </w:rPr>
        <w:t>st)</w:t>
      </w:r>
    </w:p>
    <w:p w:rsidR="007E0AF0" w:rsidRPr="00CC685E" w:rsidRDefault="007E0AF0" w:rsidP="00012143">
      <w:pPr>
        <w:tabs>
          <w:tab w:val="left" w:pos="426"/>
        </w:tabs>
        <w:spacing w:line="360" w:lineRule="auto"/>
        <w:ind w:firstLine="567"/>
        <w:jc w:val="both"/>
        <w:rPr>
          <w:sz w:val="28"/>
          <w:szCs w:val="28"/>
        </w:rPr>
      </w:pPr>
    </w:p>
    <w:p w:rsidR="007E0AF0" w:rsidRPr="00CC685E" w:rsidRDefault="007E0AF0" w:rsidP="00012143">
      <w:pPr>
        <w:tabs>
          <w:tab w:val="left" w:pos="426"/>
        </w:tabs>
        <w:spacing w:line="360" w:lineRule="auto"/>
        <w:ind w:firstLine="567"/>
        <w:jc w:val="both"/>
        <w:rPr>
          <w:sz w:val="28"/>
          <w:szCs w:val="28"/>
        </w:rPr>
      </w:pPr>
      <w:r w:rsidRPr="00CC685E">
        <w:rPr>
          <w:sz w:val="28"/>
          <w:szCs w:val="28"/>
        </w:rPr>
        <w:t>Залягає не</w:t>
      </w:r>
      <w:r w:rsidR="00C93EAA" w:rsidRPr="00CC685E">
        <w:rPr>
          <w:sz w:val="28"/>
          <w:szCs w:val="28"/>
        </w:rPr>
        <w:t>узгоджено</w:t>
      </w:r>
      <w:r w:rsidRPr="00CC685E">
        <w:rPr>
          <w:sz w:val="28"/>
          <w:szCs w:val="28"/>
        </w:rPr>
        <w:t xml:space="preserve"> на утвореннях Більче-Волицької зони. </w:t>
      </w:r>
      <w:r w:rsidR="00C93EAA" w:rsidRPr="00CC685E">
        <w:rPr>
          <w:sz w:val="28"/>
          <w:szCs w:val="28"/>
        </w:rPr>
        <w:t>Була р</w:t>
      </w:r>
      <w:r w:rsidRPr="00CC685E">
        <w:rPr>
          <w:sz w:val="28"/>
          <w:szCs w:val="28"/>
        </w:rPr>
        <w:t xml:space="preserve">озкрита </w:t>
      </w:r>
      <w:r w:rsidR="00C93EAA" w:rsidRPr="00CC685E">
        <w:rPr>
          <w:sz w:val="28"/>
          <w:szCs w:val="28"/>
        </w:rPr>
        <w:t>у</w:t>
      </w:r>
      <w:r w:rsidRPr="00CC685E">
        <w:rPr>
          <w:sz w:val="28"/>
          <w:szCs w:val="28"/>
        </w:rPr>
        <w:t>сіма свердловинами. Представлена строкатими глинами і аргілітами з підпорядкован</w:t>
      </w:r>
      <w:r w:rsidR="00C93EAA" w:rsidRPr="00CC685E">
        <w:rPr>
          <w:sz w:val="28"/>
          <w:szCs w:val="28"/>
        </w:rPr>
        <w:t>н</w:t>
      </w:r>
      <w:r w:rsidRPr="00CC685E">
        <w:rPr>
          <w:sz w:val="28"/>
          <w:szCs w:val="28"/>
        </w:rPr>
        <w:t xml:space="preserve">ими прошарками алевролітів і пісковиків. Зустрічаються, </w:t>
      </w:r>
      <w:r w:rsidR="00C93EAA" w:rsidRPr="00CC685E">
        <w:rPr>
          <w:sz w:val="28"/>
          <w:szCs w:val="28"/>
        </w:rPr>
        <w:t>здебільшого</w:t>
      </w:r>
      <w:r w:rsidRPr="00CC685E">
        <w:rPr>
          <w:sz w:val="28"/>
          <w:szCs w:val="28"/>
        </w:rPr>
        <w:t xml:space="preserve"> в основі розрізу, прошарки солей та </w:t>
      </w:r>
      <w:r w:rsidRPr="00CC685E">
        <w:rPr>
          <w:sz w:val="28"/>
          <w:szCs w:val="28"/>
        </w:rPr>
        <w:lastRenderedPageBreak/>
        <w:t>гіпсоангідритів. Глини, аргіліти, солі разом з площиною насуву є надійним екраном.</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Глини і аргіліти строкаті, середньої щільності, слюдисті, вапнисті та слабо</w:t>
      </w:r>
      <w:r w:rsidR="00C93EAA" w:rsidRPr="00CC685E">
        <w:rPr>
          <w:sz w:val="28"/>
          <w:szCs w:val="28"/>
        </w:rPr>
        <w:t xml:space="preserve"> </w:t>
      </w:r>
      <w:r w:rsidRPr="00CC685E">
        <w:rPr>
          <w:sz w:val="28"/>
          <w:szCs w:val="28"/>
        </w:rPr>
        <w:t xml:space="preserve">вапнисті, сильно </w:t>
      </w:r>
      <w:r w:rsidR="00C93EAA" w:rsidRPr="00CC685E">
        <w:rPr>
          <w:sz w:val="28"/>
          <w:szCs w:val="28"/>
        </w:rPr>
        <w:t>подрібнені</w:t>
      </w:r>
      <w:r w:rsidRPr="00CC685E">
        <w:rPr>
          <w:sz w:val="28"/>
          <w:szCs w:val="28"/>
        </w:rPr>
        <w:t xml:space="preserve"> з дзеркалами ковзання.</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Алевроліти сірі, темно-сірі, темно-коричнев</w:t>
      </w:r>
      <w:r w:rsidR="00C93EAA" w:rsidRPr="00CC685E">
        <w:rPr>
          <w:sz w:val="28"/>
          <w:szCs w:val="28"/>
        </w:rPr>
        <w:t>і</w:t>
      </w:r>
      <w:r w:rsidRPr="00CC685E">
        <w:rPr>
          <w:sz w:val="28"/>
          <w:szCs w:val="28"/>
        </w:rPr>
        <w:t xml:space="preserve"> з червон</w:t>
      </w:r>
      <w:r w:rsidR="00C93EAA" w:rsidRPr="00CC685E">
        <w:rPr>
          <w:sz w:val="28"/>
          <w:szCs w:val="28"/>
        </w:rPr>
        <w:t>им</w:t>
      </w:r>
      <w:r w:rsidRPr="00CC685E">
        <w:rPr>
          <w:sz w:val="28"/>
          <w:szCs w:val="28"/>
        </w:rPr>
        <w:t xml:space="preserve"> та зелен</w:t>
      </w:r>
      <w:r w:rsidR="00C93EAA" w:rsidRPr="00CC685E">
        <w:rPr>
          <w:sz w:val="28"/>
          <w:szCs w:val="28"/>
        </w:rPr>
        <w:t xml:space="preserve">им </w:t>
      </w:r>
      <w:r w:rsidRPr="00CC685E">
        <w:rPr>
          <w:sz w:val="28"/>
          <w:szCs w:val="28"/>
        </w:rPr>
        <w:t>відтінками, середньої щільності, середньої міцності, вапнисті.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Пісковики бурі, червонувато-сірі, світло-сірі з зеленуватим відтінком, дрібно та різнозернисті, щільні, слюдисті, слаб</w:t>
      </w:r>
      <w:r w:rsidR="00C93EAA" w:rsidRPr="00CC685E">
        <w:rPr>
          <w:sz w:val="28"/>
          <w:szCs w:val="28"/>
        </w:rPr>
        <w:t xml:space="preserve">о </w:t>
      </w:r>
      <w:r w:rsidRPr="00CC685E">
        <w:rPr>
          <w:sz w:val="28"/>
          <w:szCs w:val="28"/>
        </w:rPr>
        <w:t>вапнисті, слабо</w:t>
      </w:r>
      <w:r w:rsidR="00C93EAA" w:rsidRPr="00CC685E">
        <w:rPr>
          <w:sz w:val="28"/>
          <w:szCs w:val="28"/>
        </w:rPr>
        <w:t xml:space="preserve"> </w:t>
      </w:r>
      <w:r w:rsidRPr="00CC685E">
        <w:rPr>
          <w:sz w:val="28"/>
          <w:szCs w:val="28"/>
        </w:rPr>
        <w:t>засолонені.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Солі білі, іноді з рожев</w:t>
      </w:r>
      <w:r w:rsidR="00C93EAA" w:rsidRPr="00CC685E">
        <w:rPr>
          <w:sz w:val="28"/>
          <w:szCs w:val="28"/>
        </w:rPr>
        <w:t>им</w:t>
      </w:r>
      <w:r w:rsidRPr="00CC685E">
        <w:rPr>
          <w:sz w:val="28"/>
          <w:szCs w:val="28"/>
        </w:rPr>
        <w:t xml:space="preserve"> відтінком, кристалічні. Зустрічаються </w:t>
      </w:r>
      <w:r w:rsidR="00C93EAA" w:rsidRPr="00CC685E">
        <w:rPr>
          <w:sz w:val="28"/>
          <w:szCs w:val="28"/>
        </w:rPr>
        <w:t xml:space="preserve"> подекуди </w:t>
      </w:r>
      <w:r w:rsidRPr="00CC685E">
        <w:rPr>
          <w:sz w:val="28"/>
          <w:szCs w:val="28"/>
        </w:rPr>
        <w:t>у вигляді гнізд та прожилків. Гіпсо-ангідрити білі, сірі з рожев</w:t>
      </w:r>
      <w:r w:rsidR="00C93EAA" w:rsidRPr="00CC685E">
        <w:rPr>
          <w:sz w:val="28"/>
          <w:szCs w:val="28"/>
        </w:rPr>
        <w:t>им</w:t>
      </w:r>
      <w:r w:rsidRPr="00CC685E">
        <w:rPr>
          <w:sz w:val="28"/>
          <w:szCs w:val="28"/>
        </w:rPr>
        <w:t xml:space="preserve"> відтінком, непрозорі, дрібнокристалічні.</w:t>
      </w:r>
    </w:p>
    <w:p w:rsidR="007E0AF0" w:rsidRPr="00CC685E" w:rsidRDefault="007E0AF0" w:rsidP="00012143">
      <w:pPr>
        <w:tabs>
          <w:tab w:val="left" w:pos="426"/>
        </w:tabs>
        <w:spacing w:line="360" w:lineRule="auto"/>
        <w:ind w:firstLine="567"/>
        <w:jc w:val="both"/>
        <w:rPr>
          <w:sz w:val="28"/>
          <w:szCs w:val="28"/>
        </w:rPr>
      </w:pPr>
      <w:r w:rsidRPr="00CC685E">
        <w:rPr>
          <w:sz w:val="28"/>
          <w:szCs w:val="28"/>
        </w:rPr>
        <w:t xml:space="preserve">Розкрита товщина світи </w:t>
      </w:r>
      <w:r w:rsidR="00C93EAA" w:rsidRPr="00CC685E">
        <w:rPr>
          <w:sz w:val="28"/>
          <w:szCs w:val="28"/>
        </w:rPr>
        <w:t>варіюється</w:t>
      </w:r>
      <w:r w:rsidRPr="00CC685E">
        <w:rPr>
          <w:sz w:val="28"/>
          <w:szCs w:val="28"/>
        </w:rPr>
        <w:t xml:space="preserve"> від 146 м (св. 4) до 788 м (св. 6).</w:t>
      </w:r>
    </w:p>
    <w:p w:rsidR="009A7BAE" w:rsidRPr="00CC685E" w:rsidRDefault="007E0AF0" w:rsidP="00012143">
      <w:pPr>
        <w:tabs>
          <w:tab w:val="left" w:pos="426"/>
        </w:tabs>
        <w:spacing w:line="360" w:lineRule="auto"/>
        <w:ind w:firstLine="567"/>
        <w:jc w:val="both"/>
        <w:rPr>
          <w:sz w:val="28"/>
          <w:szCs w:val="28"/>
        </w:rPr>
      </w:pPr>
      <w:r w:rsidRPr="00CC685E">
        <w:rPr>
          <w:sz w:val="28"/>
          <w:szCs w:val="28"/>
        </w:rPr>
        <w:t>З</w:t>
      </w:r>
      <w:r w:rsidR="00C93EAA" w:rsidRPr="00CC685E">
        <w:rPr>
          <w:sz w:val="28"/>
          <w:szCs w:val="28"/>
        </w:rPr>
        <w:t>гідно</w:t>
      </w:r>
      <w:r w:rsidRPr="00CC685E">
        <w:rPr>
          <w:sz w:val="28"/>
          <w:szCs w:val="28"/>
        </w:rPr>
        <w:t xml:space="preserve"> дани</w:t>
      </w:r>
      <w:r w:rsidR="00C93EAA" w:rsidRPr="00CC685E">
        <w:rPr>
          <w:sz w:val="28"/>
          <w:szCs w:val="28"/>
        </w:rPr>
        <w:t>х</w:t>
      </w:r>
      <w:r w:rsidRPr="00CC685E">
        <w:rPr>
          <w:sz w:val="28"/>
          <w:szCs w:val="28"/>
        </w:rPr>
        <w:t xml:space="preserve"> ГДС, уявний електричний опір мін</w:t>
      </w:r>
      <w:r w:rsidR="00C93EAA" w:rsidRPr="00CC685E">
        <w:rPr>
          <w:sz w:val="28"/>
          <w:szCs w:val="28"/>
        </w:rPr>
        <w:t>я</w:t>
      </w:r>
      <w:r w:rsidRPr="00CC685E">
        <w:rPr>
          <w:sz w:val="28"/>
          <w:szCs w:val="28"/>
        </w:rPr>
        <w:t xml:space="preserve">ється від 2 Ом·м (аргіліти) до 40-60 Ом м (пісковики)., а для солей і ангідритів – </w:t>
      </w:r>
      <w:r w:rsidR="00C93EAA" w:rsidRPr="00CC685E">
        <w:rPr>
          <w:sz w:val="28"/>
          <w:szCs w:val="28"/>
        </w:rPr>
        <w:t>понад</w:t>
      </w:r>
      <w:r w:rsidRPr="00CC685E">
        <w:rPr>
          <w:sz w:val="28"/>
          <w:szCs w:val="28"/>
        </w:rPr>
        <w:t xml:space="preserve"> 100 Ом.</w:t>
      </w:r>
    </w:p>
    <w:p w:rsidR="007E0AF0" w:rsidRPr="00CC685E" w:rsidRDefault="007E0AF0" w:rsidP="00012143">
      <w:pPr>
        <w:tabs>
          <w:tab w:val="left" w:pos="426"/>
        </w:tabs>
        <w:spacing w:line="360" w:lineRule="auto"/>
        <w:ind w:firstLine="567"/>
        <w:jc w:val="both"/>
        <w:rPr>
          <w:sz w:val="28"/>
          <w:szCs w:val="28"/>
        </w:rPr>
      </w:pPr>
    </w:p>
    <w:p w:rsidR="007E0AF0" w:rsidRPr="00CC685E" w:rsidRDefault="00682F0E" w:rsidP="00012143">
      <w:pPr>
        <w:tabs>
          <w:tab w:val="left" w:pos="426"/>
        </w:tabs>
        <w:spacing w:line="360" w:lineRule="auto"/>
        <w:ind w:firstLine="567"/>
        <w:jc w:val="center"/>
        <w:rPr>
          <w:b/>
          <w:bCs/>
          <w:sz w:val="28"/>
          <w:szCs w:val="28"/>
          <w:lang w:val="ru-RU"/>
        </w:rPr>
      </w:pPr>
      <w:r w:rsidRPr="00CC685E">
        <w:rPr>
          <w:b/>
          <w:bCs/>
          <w:sz w:val="28"/>
          <w:szCs w:val="28"/>
          <w:lang w:val="ru-RU"/>
        </w:rPr>
        <w:t xml:space="preserve"> 1.2 Нафтоносність</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Лопушнянське родовище включає поклади нафти  юрськ</w:t>
      </w:r>
      <w:r w:rsidR="00C93EAA" w:rsidRPr="00CC685E">
        <w:rPr>
          <w:sz w:val="28"/>
          <w:szCs w:val="28"/>
          <w:lang w:val="ru-RU"/>
        </w:rPr>
        <w:t>ого</w:t>
      </w:r>
      <w:r w:rsidRPr="00CC685E">
        <w:rPr>
          <w:sz w:val="28"/>
          <w:szCs w:val="28"/>
          <w:lang w:val="ru-RU"/>
        </w:rPr>
        <w:t>, крейдян</w:t>
      </w:r>
      <w:r w:rsidR="00C93EAA" w:rsidRPr="00CC685E">
        <w:rPr>
          <w:sz w:val="28"/>
          <w:szCs w:val="28"/>
          <w:lang w:val="ru-RU"/>
        </w:rPr>
        <w:t>ого</w:t>
      </w:r>
      <w:r w:rsidRPr="00CC685E">
        <w:rPr>
          <w:sz w:val="28"/>
          <w:szCs w:val="28"/>
          <w:lang w:val="ru-RU"/>
        </w:rPr>
        <w:t xml:space="preserve"> та палеогенов</w:t>
      </w:r>
      <w:r w:rsidR="00C93EAA" w:rsidRPr="00CC685E">
        <w:rPr>
          <w:sz w:val="28"/>
          <w:szCs w:val="28"/>
          <w:lang w:val="ru-RU"/>
        </w:rPr>
        <w:t>ого</w:t>
      </w:r>
      <w:r w:rsidRPr="00CC685E">
        <w:rPr>
          <w:sz w:val="28"/>
          <w:szCs w:val="28"/>
          <w:lang w:val="ru-RU"/>
        </w:rPr>
        <w:t xml:space="preserve">. </w:t>
      </w:r>
      <w:r w:rsidR="00C93EAA" w:rsidRPr="00CC685E">
        <w:rPr>
          <w:sz w:val="28"/>
          <w:szCs w:val="28"/>
          <w:lang w:val="ru-RU"/>
        </w:rPr>
        <w:t>З точки зору стратиграфії це</w:t>
      </w:r>
      <w:r w:rsidRPr="00CC685E">
        <w:rPr>
          <w:sz w:val="28"/>
          <w:szCs w:val="28"/>
          <w:lang w:val="ru-RU"/>
        </w:rPr>
        <w:t xml:space="preserve"> верхня частина нижнівської світи (під щільними вапняками, товщина яких </w:t>
      </w:r>
      <w:r w:rsidR="00C93EAA" w:rsidRPr="00CC685E">
        <w:rPr>
          <w:sz w:val="28"/>
          <w:szCs w:val="28"/>
          <w:lang w:val="ru-RU"/>
        </w:rPr>
        <w:t>приблизно</w:t>
      </w:r>
      <w:r w:rsidRPr="00CC685E">
        <w:rPr>
          <w:sz w:val="28"/>
          <w:szCs w:val="28"/>
          <w:lang w:val="ru-RU"/>
        </w:rPr>
        <w:t xml:space="preserve"> 20 м), альбський і сеноманський яруси</w:t>
      </w:r>
      <w:r w:rsidR="00796DD3" w:rsidRPr="00CC685E">
        <w:rPr>
          <w:sz w:val="28"/>
          <w:szCs w:val="28"/>
          <w:lang w:val="ru-RU"/>
        </w:rPr>
        <w:t xml:space="preserve"> та</w:t>
      </w:r>
      <w:r w:rsidRPr="00CC685E">
        <w:rPr>
          <w:sz w:val="28"/>
          <w:szCs w:val="28"/>
          <w:lang w:val="ru-RU"/>
        </w:rPr>
        <w:t xml:space="preserve"> палеоген (еоцен?). </w:t>
      </w:r>
      <w:r w:rsidR="00796DD3" w:rsidRPr="00CC685E">
        <w:rPr>
          <w:sz w:val="28"/>
          <w:szCs w:val="28"/>
          <w:lang w:val="ru-RU"/>
        </w:rPr>
        <w:t>Характер зміни глибини</w:t>
      </w:r>
      <w:r w:rsidRPr="00CC685E">
        <w:rPr>
          <w:sz w:val="28"/>
          <w:szCs w:val="28"/>
          <w:lang w:val="ru-RU"/>
        </w:rPr>
        <w:t>, змін</w:t>
      </w:r>
      <w:r w:rsidR="00796DD3" w:rsidRPr="00CC685E">
        <w:rPr>
          <w:sz w:val="28"/>
          <w:szCs w:val="28"/>
          <w:lang w:val="ru-RU"/>
        </w:rPr>
        <w:t>а</w:t>
      </w:r>
      <w:r w:rsidRPr="00CC685E">
        <w:rPr>
          <w:sz w:val="28"/>
          <w:szCs w:val="28"/>
          <w:lang w:val="ru-RU"/>
        </w:rPr>
        <w:t xml:space="preserve"> товщин по площі і розрізу наведені </w:t>
      </w:r>
      <w:r w:rsidR="00796DD3" w:rsidRPr="00CC685E">
        <w:rPr>
          <w:sz w:val="28"/>
          <w:szCs w:val="28"/>
          <w:lang w:val="ru-RU"/>
        </w:rPr>
        <w:t>на рис. 1.1.</w:t>
      </w:r>
    </w:p>
    <w:p w:rsidR="00796DD3"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Для зручності в</w:t>
      </w:r>
      <w:r w:rsidR="00796DD3" w:rsidRPr="00CC685E">
        <w:rPr>
          <w:sz w:val="28"/>
          <w:szCs w:val="28"/>
          <w:lang w:val="ru-RU"/>
        </w:rPr>
        <w:t>ідображення даних</w:t>
      </w:r>
      <w:r w:rsidRPr="00CC685E">
        <w:rPr>
          <w:sz w:val="28"/>
          <w:szCs w:val="28"/>
          <w:lang w:val="ru-RU"/>
        </w:rPr>
        <w:t xml:space="preserve"> блоки родовища проіндексовані </w:t>
      </w:r>
      <w:r w:rsidR="00796DD3" w:rsidRPr="00CC685E">
        <w:rPr>
          <w:sz w:val="28"/>
          <w:szCs w:val="28"/>
          <w:lang w:val="ru-RU"/>
        </w:rPr>
        <w:t>наступним</w:t>
      </w:r>
      <w:r w:rsidRPr="00CC685E">
        <w:rPr>
          <w:sz w:val="28"/>
          <w:szCs w:val="28"/>
          <w:lang w:val="ru-RU"/>
        </w:rPr>
        <w:t xml:space="preserve"> чином: блок І – південно-східна перикліналь з перспективними ресурсами нафти, блок ІІ – </w:t>
      </w:r>
      <w:r w:rsidR="00796DD3" w:rsidRPr="00CC685E">
        <w:rPr>
          <w:sz w:val="28"/>
          <w:szCs w:val="28"/>
          <w:lang w:val="ru-RU"/>
        </w:rPr>
        <w:t xml:space="preserve">це </w:t>
      </w:r>
      <w:r w:rsidRPr="00CC685E">
        <w:rPr>
          <w:sz w:val="28"/>
          <w:szCs w:val="28"/>
          <w:lang w:val="ru-RU"/>
        </w:rPr>
        <w:t>юрський (св. 4, 7) і крейдяний поклади. Останній</w:t>
      </w:r>
      <w:r w:rsidR="00796DD3" w:rsidRPr="00CC685E">
        <w:rPr>
          <w:sz w:val="28"/>
          <w:szCs w:val="28"/>
          <w:lang w:val="ru-RU"/>
        </w:rPr>
        <w:t xml:space="preserve"> включає</w:t>
      </w:r>
      <w:r w:rsidRPr="00CC685E">
        <w:rPr>
          <w:sz w:val="28"/>
          <w:szCs w:val="28"/>
          <w:lang w:val="ru-RU"/>
        </w:rPr>
        <w:t xml:space="preserve"> альбськ</w:t>
      </w:r>
      <w:r w:rsidR="00796DD3" w:rsidRPr="00CC685E">
        <w:rPr>
          <w:sz w:val="28"/>
          <w:szCs w:val="28"/>
          <w:lang w:val="ru-RU"/>
        </w:rPr>
        <w:t>ий</w:t>
      </w:r>
      <w:r w:rsidRPr="00CC685E">
        <w:rPr>
          <w:sz w:val="28"/>
          <w:szCs w:val="28"/>
          <w:lang w:val="ru-RU"/>
        </w:rPr>
        <w:t xml:space="preserve"> (св. 4, 7) і сеноманськ</w:t>
      </w:r>
      <w:r w:rsidR="00796DD3" w:rsidRPr="00CC685E">
        <w:rPr>
          <w:sz w:val="28"/>
          <w:szCs w:val="28"/>
          <w:lang w:val="ru-RU"/>
        </w:rPr>
        <w:t>ий</w:t>
      </w:r>
      <w:r w:rsidRPr="00CC685E">
        <w:rPr>
          <w:sz w:val="28"/>
          <w:szCs w:val="28"/>
          <w:lang w:val="ru-RU"/>
        </w:rPr>
        <w:t xml:space="preserve"> (св.св. 3, 4, 7, 30) горизонт, а також палеогеновий поклад (св. 3) і прогноз</w:t>
      </w:r>
      <w:r w:rsidR="00796DD3" w:rsidRPr="00CC685E">
        <w:rPr>
          <w:sz w:val="28"/>
          <w:szCs w:val="28"/>
          <w:lang w:val="ru-RU"/>
        </w:rPr>
        <w:t>ні</w:t>
      </w:r>
      <w:r w:rsidRPr="00CC685E">
        <w:rPr>
          <w:sz w:val="28"/>
          <w:szCs w:val="28"/>
          <w:lang w:val="ru-RU"/>
        </w:rPr>
        <w:t xml:space="preserve"> ресурси нафти в палеогені і сеномані (св. 12); блок ІІІ (св. 8) – крейдян</w:t>
      </w:r>
      <w:r w:rsidR="00796DD3" w:rsidRPr="00CC685E">
        <w:rPr>
          <w:sz w:val="28"/>
          <w:szCs w:val="28"/>
          <w:lang w:val="ru-RU"/>
        </w:rPr>
        <w:t>і</w:t>
      </w:r>
      <w:r w:rsidRPr="00CC685E">
        <w:rPr>
          <w:sz w:val="28"/>
          <w:szCs w:val="28"/>
          <w:lang w:val="ru-RU"/>
        </w:rPr>
        <w:t xml:space="preserve"> і палеогенов</w:t>
      </w:r>
      <w:r w:rsidR="00796DD3" w:rsidRPr="00CC685E">
        <w:rPr>
          <w:sz w:val="28"/>
          <w:szCs w:val="28"/>
          <w:lang w:val="ru-RU"/>
        </w:rPr>
        <w:t>і</w:t>
      </w:r>
      <w:r w:rsidRPr="00CC685E">
        <w:rPr>
          <w:sz w:val="28"/>
          <w:szCs w:val="28"/>
          <w:lang w:val="ru-RU"/>
        </w:rPr>
        <w:t xml:space="preserve"> </w:t>
      </w:r>
      <w:r w:rsidRPr="00CC685E">
        <w:rPr>
          <w:sz w:val="28"/>
          <w:szCs w:val="28"/>
          <w:lang w:val="ru-RU"/>
        </w:rPr>
        <w:lastRenderedPageBreak/>
        <w:t>поклади; блок І</w:t>
      </w:r>
      <w:r w:rsidRPr="00CC685E">
        <w:rPr>
          <w:sz w:val="28"/>
          <w:szCs w:val="28"/>
          <w:lang w:val="en-US"/>
        </w:rPr>
        <w:t>V</w:t>
      </w:r>
      <w:r w:rsidRPr="00CC685E">
        <w:rPr>
          <w:sz w:val="28"/>
          <w:szCs w:val="28"/>
        </w:rPr>
        <w:t xml:space="preserve"> – юрський, крейдяний </w:t>
      </w:r>
      <w:r w:rsidR="00796DD3" w:rsidRPr="00CC685E">
        <w:rPr>
          <w:sz w:val="28"/>
          <w:szCs w:val="28"/>
        </w:rPr>
        <w:t>та</w:t>
      </w:r>
      <w:r w:rsidRPr="00CC685E">
        <w:rPr>
          <w:sz w:val="28"/>
          <w:szCs w:val="28"/>
        </w:rPr>
        <w:t xml:space="preserve"> палеогеновий (св. 11) поклади</w:t>
      </w:r>
      <w:r w:rsidR="00796DD3" w:rsidRPr="00CC685E">
        <w:rPr>
          <w:sz w:val="28"/>
          <w:szCs w:val="28"/>
        </w:rPr>
        <w:t xml:space="preserve"> і</w:t>
      </w:r>
      <w:r w:rsidRPr="00CC685E">
        <w:rPr>
          <w:sz w:val="28"/>
          <w:szCs w:val="28"/>
        </w:rPr>
        <w:t xml:space="preserve"> частина блоку з перспективними ресурсами нафти</w:t>
      </w:r>
      <w:r w:rsidRPr="00CC685E">
        <w:rPr>
          <w:sz w:val="28"/>
          <w:szCs w:val="28"/>
          <w:lang w:val="ru-RU"/>
        </w:rPr>
        <w:t xml:space="preserve"> (південно-</w:t>
      </w:r>
    </w:p>
    <w:p w:rsidR="00796DD3" w:rsidRPr="00CC685E" w:rsidRDefault="00796DD3" w:rsidP="00012143">
      <w:pPr>
        <w:tabs>
          <w:tab w:val="left" w:pos="426"/>
        </w:tabs>
        <w:spacing w:line="360" w:lineRule="auto"/>
        <w:ind w:firstLine="567"/>
        <w:jc w:val="both"/>
        <w:rPr>
          <w:sz w:val="28"/>
          <w:szCs w:val="28"/>
          <w:lang w:val="ru-RU"/>
        </w:rPr>
      </w:pPr>
      <w:r w:rsidRPr="00CC685E">
        <w:rPr>
          <w:sz w:val="28"/>
          <w:szCs w:val="28"/>
          <w:lang w:val="ru-RU"/>
        </w:rPr>
        <w:t xml:space="preserve">  </w:t>
      </w:r>
    </w:p>
    <w:p w:rsidR="00796DD3" w:rsidRPr="00CC685E" w:rsidRDefault="00796DD3" w:rsidP="00012143">
      <w:pPr>
        <w:tabs>
          <w:tab w:val="left" w:pos="426"/>
        </w:tabs>
        <w:spacing w:line="360" w:lineRule="auto"/>
        <w:ind w:firstLine="567"/>
        <w:jc w:val="both"/>
        <w:rPr>
          <w:sz w:val="28"/>
          <w:szCs w:val="28"/>
          <w:lang w:val="ru-RU"/>
        </w:rPr>
      </w:pPr>
      <w:r w:rsidRPr="00CC685E">
        <w:rPr>
          <w:noProof/>
          <w:sz w:val="28"/>
          <w:szCs w:val="28"/>
          <w:lang w:val="ru-RU" w:eastAsia="ru-RU"/>
        </w:rPr>
        <w:lastRenderedPageBreak/>
        <w:drawing>
          <wp:inline distT="0" distB="0" distL="0" distR="0">
            <wp:extent cx="8523242" cy="6027657"/>
            <wp:effectExtent l="9525" t="0" r="1905" b="1905"/>
            <wp:docPr id="117230464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304647" name="Рисунок 1172304647"/>
                    <pic:cNvPicPr/>
                  </pic:nvPicPr>
                  <pic:blipFill>
                    <a:blip r:embed="rId9" cstate="print">
                      <a:extLst>
                        <a:ext uri="{28A0092B-C50C-407E-A947-70E740481C1C}">
                          <a14:useLocalDpi xmlns:a14="http://schemas.microsoft.com/office/drawing/2010/main" val="0"/>
                        </a:ext>
                      </a:extLst>
                    </a:blip>
                    <a:stretch>
                      <a:fillRect/>
                    </a:stretch>
                  </pic:blipFill>
                  <pic:spPr>
                    <a:xfrm rot="16200000">
                      <a:off x="0" y="0"/>
                      <a:ext cx="8539425" cy="6039101"/>
                    </a:xfrm>
                    <a:prstGeom prst="rect">
                      <a:avLst/>
                    </a:prstGeom>
                  </pic:spPr>
                </pic:pic>
              </a:graphicData>
            </a:graphic>
          </wp:inline>
        </w:drawing>
      </w:r>
    </w:p>
    <w:p w:rsidR="00796DD3" w:rsidRPr="00CC685E" w:rsidRDefault="00796DD3" w:rsidP="00012143">
      <w:pPr>
        <w:tabs>
          <w:tab w:val="left" w:pos="426"/>
        </w:tabs>
        <w:spacing w:line="360" w:lineRule="auto"/>
        <w:ind w:firstLine="567"/>
        <w:jc w:val="center"/>
        <w:rPr>
          <w:sz w:val="28"/>
          <w:szCs w:val="28"/>
          <w:lang w:val="ru-RU"/>
        </w:rPr>
      </w:pPr>
      <w:r w:rsidRPr="00CC685E">
        <w:rPr>
          <w:sz w:val="28"/>
          <w:szCs w:val="28"/>
          <w:lang w:val="ru-RU"/>
        </w:rPr>
        <w:t>Рисунок 1.1 – Структурна карта покрівлі верньої юри</w:t>
      </w:r>
    </w:p>
    <w:p w:rsidR="00796DD3"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lastRenderedPageBreak/>
        <w:t xml:space="preserve">західне крило); блок </w:t>
      </w:r>
      <w:r w:rsidRPr="00CC685E">
        <w:rPr>
          <w:sz w:val="28"/>
          <w:szCs w:val="28"/>
        </w:rPr>
        <w:t>V</w:t>
      </w:r>
      <w:r w:rsidRPr="00CC685E">
        <w:rPr>
          <w:sz w:val="28"/>
          <w:szCs w:val="28"/>
          <w:lang w:val="ru-RU"/>
        </w:rPr>
        <w:t xml:space="preserve"> – північно-західна перикліналь з </w:t>
      </w:r>
      <w:r w:rsidR="00796DD3" w:rsidRPr="00CC685E">
        <w:rPr>
          <w:sz w:val="28"/>
          <w:szCs w:val="28"/>
          <w:lang w:val="ru-RU"/>
        </w:rPr>
        <w:t>очікуваними</w:t>
      </w:r>
      <w:r w:rsidRPr="00CC685E">
        <w:rPr>
          <w:sz w:val="28"/>
          <w:szCs w:val="28"/>
          <w:lang w:val="ru-RU"/>
        </w:rPr>
        <w:t xml:space="preserve"> ресурсами в юрі і сеномані.</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Юрсь</w:t>
      </w:r>
      <w:r w:rsidR="00830E25" w:rsidRPr="00CC685E">
        <w:rPr>
          <w:sz w:val="28"/>
          <w:szCs w:val="28"/>
          <w:lang w:val="ru-RU"/>
        </w:rPr>
        <w:t>кі відклади</w:t>
      </w:r>
      <w:r w:rsidRPr="00CC685E">
        <w:rPr>
          <w:sz w:val="28"/>
          <w:szCs w:val="28"/>
          <w:lang w:val="ru-RU"/>
        </w:rPr>
        <w:t xml:space="preserve"> (блоки </w:t>
      </w:r>
      <w:r w:rsidRPr="00CC685E">
        <w:rPr>
          <w:sz w:val="28"/>
          <w:szCs w:val="28"/>
        </w:rPr>
        <w:t>II</w:t>
      </w:r>
      <w:r w:rsidRPr="00CC685E">
        <w:rPr>
          <w:sz w:val="28"/>
          <w:szCs w:val="28"/>
          <w:lang w:val="ru-RU"/>
        </w:rPr>
        <w:t xml:space="preserve"> і </w:t>
      </w:r>
      <w:r w:rsidRPr="00CC685E">
        <w:rPr>
          <w:sz w:val="28"/>
          <w:szCs w:val="28"/>
        </w:rPr>
        <w:t>IV</w:t>
      </w:r>
      <w:r w:rsidRPr="00CC685E">
        <w:rPr>
          <w:sz w:val="28"/>
          <w:szCs w:val="28"/>
          <w:lang w:val="ru-RU"/>
        </w:rPr>
        <w:t xml:space="preserve">). </w:t>
      </w:r>
      <w:r w:rsidR="00830E25" w:rsidRPr="00CC685E">
        <w:rPr>
          <w:sz w:val="28"/>
          <w:szCs w:val="28"/>
          <w:lang w:val="ru-RU"/>
        </w:rPr>
        <w:t>П</w:t>
      </w:r>
      <w:r w:rsidRPr="00CC685E">
        <w:rPr>
          <w:sz w:val="28"/>
          <w:szCs w:val="28"/>
          <w:lang w:val="ru-RU"/>
        </w:rPr>
        <w:t xml:space="preserve">ерспективна </w:t>
      </w:r>
      <w:r w:rsidR="00830E25" w:rsidRPr="00CC685E">
        <w:rPr>
          <w:sz w:val="28"/>
          <w:szCs w:val="28"/>
          <w:lang w:val="ru-RU"/>
        </w:rPr>
        <w:t>ділянка</w:t>
      </w:r>
      <w:r w:rsidRPr="00CC685E">
        <w:rPr>
          <w:sz w:val="28"/>
          <w:szCs w:val="28"/>
          <w:lang w:val="ru-RU"/>
        </w:rPr>
        <w:t xml:space="preserve"> нижнівської світи </w:t>
      </w:r>
      <w:r w:rsidR="00830E25" w:rsidRPr="00CC685E">
        <w:rPr>
          <w:sz w:val="28"/>
          <w:szCs w:val="28"/>
          <w:lang w:val="ru-RU"/>
        </w:rPr>
        <w:t>, що його вміщують, розподілені</w:t>
      </w:r>
      <w:r w:rsidRPr="00CC685E">
        <w:rPr>
          <w:sz w:val="28"/>
          <w:szCs w:val="28"/>
          <w:lang w:val="ru-RU"/>
        </w:rPr>
        <w:t xml:space="preserve"> по всій площі структури без різк</w:t>
      </w:r>
      <w:r w:rsidR="00830E25" w:rsidRPr="00CC685E">
        <w:rPr>
          <w:sz w:val="28"/>
          <w:szCs w:val="28"/>
          <w:lang w:val="ru-RU"/>
        </w:rPr>
        <w:t>ої</w:t>
      </w:r>
      <w:r w:rsidRPr="00CC685E">
        <w:rPr>
          <w:sz w:val="28"/>
          <w:szCs w:val="28"/>
          <w:lang w:val="ru-RU"/>
        </w:rPr>
        <w:t xml:space="preserve"> змін</w:t>
      </w:r>
      <w:r w:rsidR="00830E25" w:rsidRPr="00CC685E">
        <w:rPr>
          <w:sz w:val="28"/>
          <w:szCs w:val="28"/>
          <w:lang w:val="ru-RU"/>
        </w:rPr>
        <w:t>и</w:t>
      </w:r>
      <w:r w:rsidRPr="00CC685E">
        <w:rPr>
          <w:sz w:val="28"/>
          <w:szCs w:val="28"/>
          <w:lang w:val="ru-RU"/>
        </w:rPr>
        <w:t xml:space="preserve"> </w:t>
      </w:r>
      <w:r w:rsidR="00830E25" w:rsidRPr="00CC685E">
        <w:rPr>
          <w:sz w:val="28"/>
          <w:szCs w:val="28"/>
          <w:lang w:val="ru-RU"/>
        </w:rPr>
        <w:t>сумарної</w:t>
      </w:r>
      <w:r w:rsidRPr="00CC685E">
        <w:rPr>
          <w:sz w:val="28"/>
          <w:szCs w:val="28"/>
          <w:lang w:val="ru-RU"/>
        </w:rPr>
        <w:t xml:space="preserve"> та ефективн</w:t>
      </w:r>
      <w:r w:rsidR="00830E25" w:rsidRPr="00CC685E">
        <w:rPr>
          <w:sz w:val="28"/>
          <w:szCs w:val="28"/>
          <w:lang w:val="ru-RU"/>
        </w:rPr>
        <w:t>ої</w:t>
      </w:r>
      <w:r w:rsidRPr="00CC685E">
        <w:rPr>
          <w:sz w:val="28"/>
          <w:szCs w:val="28"/>
          <w:lang w:val="ru-RU"/>
        </w:rPr>
        <w:t xml:space="preserve"> товщин площ та розріз</w:t>
      </w:r>
      <w:r w:rsidR="00830E25" w:rsidRPr="00CC685E">
        <w:rPr>
          <w:sz w:val="28"/>
          <w:szCs w:val="28"/>
          <w:lang w:val="ru-RU"/>
        </w:rPr>
        <w:t>ів</w:t>
      </w:r>
      <w:r w:rsidRPr="00CC685E">
        <w:rPr>
          <w:sz w:val="28"/>
          <w:szCs w:val="28"/>
          <w:lang w:val="ru-RU"/>
        </w:rPr>
        <w:t xml:space="preserve"> </w:t>
      </w:r>
      <w:r w:rsidR="00830E25" w:rsidRPr="00CC685E">
        <w:rPr>
          <w:sz w:val="28"/>
          <w:szCs w:val="28"/>
          <w:lang w:val="ru-RU"/>
        </w:rPr>
        <w:t>у діапазоні</w:t>
      </w:r>
      <w:r w:rsidRPr="00CC685E">
        <w:rPr>
          <w:sz w:val="28"/>
          <w:szCs w:val="28"/>
          <w:lang w:val="ru-RU"/>
        </w:rPr>
        <w:t xml:space="preserve"> 65-86</w:t>
      </w:r>
      <w:r w:rsidRPr="00CC685E">
        <w:rPr>
          <w:sz w:val="28"/>
          <w:szCs w:val="28"/>
        </w:rPr>
        <w:t> </w:t>
      </w:r>
      <w:r w:rsidRPr="00CC685E">
        <w:rPr>
          <w:sz w:val="28"/>
          <w:szCs w:val="28"/>
          <w:lang w:val="ru-RU"/>
        </w:rPr>
        <w:t>м і при характерних значенях перших 70-80</w:t>
      </w:r>
      <w:r w:rsidRPr="00CC685E">
        <w:rPr>
          <w:sz w:val="28"/>
          <w:szCs w:val="28"/>
        </w:rPr>
        <w:t> </w:t>
      </w:r>
      <w:r w:rsidRPr="00CC685E">
        <w:rPr>
          <w:sz w:val="28"/>
          <w:szCs w:val="28"/>
          <w:lang w:val="ru-RU"/>
        </w:rPr>
        <w:t>м і других – від 56,4 до 27,2 м.</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Колектор</w:t>
      </w:r>
      <w:r w:rsidR="00830E25" w:rsidRPr="00CC685E">
        <w:rPr>
          <w:sz w:val="28"/>
          <w:szCs w:val="28"/>
          <w:lang w:val="ru-RU"/>
        </w:rPr>
        <w:t>о</w:t>
      </w:r>
      <w:r w:rsidRPr="00CC685E">
        <w:rPr>
          <w:sz w:val="28"/>
          <w:szCs w:val="28"/>
          <w:lang w:val="ru-RU"/>
        </w:rPr>
        <w:t xml:space="preserve">м покладу є </w:t>
      </w:r>
      <w:r w:rsidR="00830E25" w:rsidRPr="00CC685E">
        <w:rPr>
          <w:sz w:val="28"/>
          <w:szCs w:val="28"/>
          <w:lang w:val="ru-RU"/>
        </w:rPr>
        <w:t>здебільшого</w:t>
      </w:r>
      <w:r w:rsidRPr="00CC685E">
        <w:rPr>
          <w:sz w:val="28"/>
          <w:szCs w:val="28"/>
          <w:lang w:val="ru-RU"/>
        </w:rPr>
        <w:t xml:space="preserve"> вапняки сірих відтінків, середньої</w:t>
      </w:r>
      <w:r w:rsidR="00830E25" w:rsidRPr="00CC685E">
        <w:rPr>
          <w:sz w:val="28"/>
          <w:szCs w:val="28"/>
          <w:lang w:val="ru-RU"/>
        </w:rPr>
        <w:t xml:space="preserve"> за</w:t>
      </w:r>
      <w:r w:rsidRPr="00CC685E">
        <w:rPr>
          <w:sz w:val="28"/>
          <w:szCs w:val="28"/>
          <w:lang w:val="ru-RU"/>
        </w:rPr>
        <w:t xml:space="preserve"> міцн</w:t>
      </w:r>
      <w:r w:rsidR="00830E25" w:rsidRPr="00CC685E">
        <w:rPr>
          <w:sz w:val="28"/>
          <w:szCs w:val="28"/>
          <w:lang w:val="ru-RU"/>
        </w:rPr>
        <w:t>істю</w:t>
      </w:r>
      <w:r w:rsidRPr="00CC685E">
        <w:rPr>
          <w:sz w:val="28"/>
          <w:szCs w:val="28"/>
          <w:lang w:val="ru-RU"/>
        </w:rPr>
        <w:t xml:space="preserve"> з тріщинами різних напрямків, кавернозні. Нижня половина розрізу </w:t>
      </w:r>
      <w:r w:rsidR="00830E25" w:rsidRPr="00CC685E">
        <w:rPr>
          <w:sz w:val="28"/>
          <w:szCs w:val="28"/>
          <w:lang w:val="ru-RU"/>
        </w:rPr>
        <w:t>складена</w:t>
      </w:r>
      <w:r w:rsidRPr="00CC685E">
        <w:rPr>
          <w:sz w:val="28"/>
          <w:szCs w:val="28"/>
          <w:lang w:val="ru-RU"/>
        </w:rPr>
        <w:t xml:space="preserve"> т.з. “сітчастими” вапняками з тонким карбонатним каркасом світлих тонів. </w:t>
      </w:r>
      <w:r w:rsidR="00830E25" w:rsidRPr="00CC685E">
        <w:rPr>
          <w:sz w:val="28"/>
          <w:szCs w:val="28"/>
          <w:lang w:val="ru-RU"/>
        </w:rPr>
        <w:t>Ї</w:t>
      </w:r>
      <w:r w:rsidRPr="00CC685E">
        <w:rPr>
          <w:sz w:val="28"/>
          <w:szCs w:val="28"/>
          <w:lang w:val="ru-RU"/>
        </w:rPr>
        <w:t>м</w:t>
      </w:r>
      <w:r w:rsidR="00830E25" w:rsidRPr="00CC685E">
        <w:rPr>
          <w:sz w:val="28"/>
          <w:szCs w:val="28"/>
          <w:lang w:val="ru-RU"/>
        </w:rPr>
        <w:t xml:space="preserve"> властива</w:t>
      </w:r>
      <w:r w:rsidRPr="00CC685E">
        <w:rPr>
          <w:sz w:val="28"/>
          <w:szCs w:val="28"/>
          <w:lang w:val="ru-RU"/>
        </w:rPr>
        <w:t xml:space="preserve"> рихлість ві</w:t>
      </w:r>
      <w:r w:rsidR="00830E25" w:rsidRPr="00CC685E">
        <w:rPr>
          <w:sz w:val="28"/>
          <w:szCs w:val="28"/>
          <w:lang w:val="ru-RU"/>
        </w:rPr>
        <w:t>дображається</w:t>
      </w:r>
      <w:r w:rsidRPr="00CC685E">
        <w:rPr>
          <w:sz w:val="28"/>
          <w:szCs w:val="28"/>
          <w:lang w:val="ru-RU"/>
        </w:rPr>
        <w:t xml:space="preserve"> в </w:t>
      </w:r>
      <w:r w:rsidR="00830E25" w:rsidRPr="00CC685E">
        <w:rPr>
          <w:sz w:val="28"/>
          <w:szCs w:val="28"/>
          <w:lang w:val="ru-RU"/>
        </w:rPr>
        <w:t>здебільшого</w:t>
      </w:r>
      <w:r w:rsidRPr="00CC685E">
        <w:rPr>
          <w:sz w:val="28"/>
          <w:szCs w:val="28"/>
          <w:lang w:val="ru-RU"/>
        </w:rPr>
        <w:t xml:space="preserve"> низькому виносі керну.</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 xml:space="preserve">В умовах склепіних тектонічно екранованих пасток зі встановленим ВНК ефективна нафтонасичена товщина </w:t>
      </w:r>
      <w:r w:rsidR="00830E25" w:rsidRPr="00CC685E">
        <w:rPr>
          <w:sz w:val="28"/>
          <w:szCs w:val="28"/>
          <w:lang w:val="ru-RU"/>
        </w:rPr>
        <w:t>варіюється</w:t>
      </w:r>
      <w:r w:rsidRPr="00CC685E">
        <w:rPr>
          <w:sz w:val="28"/>
          <w:szCs w:val="28"/>
          <w:lang w:val="ru-RU"/>
        </w:rPr>
        <w:t xml:space="preserve"> в районі блоку </w:t>
      </w:r>
      <w:r w:rsidRPr="00CC685E">
        <w:rPr>
          <w:sz w:val="28"/>
          <w:szCs w:val="28"/>
        </w:rPr>
        <w:t>II</w:t>
      </w:r>
      <w:r w:rsidRPr="00CC685E">
        <w:rPr>
          <w:sz w:val="28"/>
          <w:szCs w:val="28"/>
          <w:lang w:val="ru-RU"/>
        </w:rPr>
        <w:t xml:space="preserve"> від 56,4 м до 0 м, а в блоці </w:t>
      </w:r>
      <w:r w:rsidRPr="00CC685E">
        <w:rPr>
          <w:sz w:val="28"/>
          <w:szCs w:val="28"/>
        </w:rPr>
        <w:t>IV</w:t>
      </w:r>
      <w:r w:rsidRPr="00CC685E">
        <w:rPr>
          <w:sz w:val="28"/>
          <w:szCs w:val="28"/>
          <w:lang w:val="ru-RU"/>
        </w:rPr>
        <w:t xml:space="preserve"> – від 27,2м до 0 м. </w:t>
      </w:r>
      <w:r w:rsidR="00830E25" w:rsidRPr="00CC685E">
        <w:rPr>
          <w:sz w:val="28"/>
          <w:szCs w:val="28"/>
          <w:lang w:val="ru-RU"/>
        </w:rPr>
        <w:t>Максимальні</w:t>
      </w:r>
      <w:r w:rsidRPr="00CC685E">
        <w:rPr>
          <w:sz w:val="28"/>
          <w:szCs w:val="28"/>
          <w:lang w:val="ru-RU"/>
        </w:rPr>
        <w:t xml:space="preserve"> значення товщин</w:t>
      </w:r>
      <w:r w:rsidR="00830E25" w:rsidRPr="00CC685E">
        <w:rPr>
          <w:sz w:val="28"/>
          <w:szCs w:val="28"/>
          <w:lang w:val="ru-RU"/>
        </w:rPr>
        <w:t xml:space="preserve"> для</w:t>
      </w:r>
      <w:r w:rsidRPr="00CC685E">
        <w:rPr>
          <w:sz w:val="28"/>
          <w:szCs w:val="28"/>
          <w:lang w:val="ru-RU"/>
        </w:rPr>
        <w:t xml:space="preserve"> цієї категорії припадають до склепінної частини паст</w:t>
      </w:r>
      <w:r w:rsidR="00830E25" w:rsidRPr="00CC685E">
        <w:rPr>
          <w:sz w:val="28"/>
          <w:szCs w:val="28"/>
          <w:lang w:val="ru-RU"/>
        </w:rPr>
        <w:t>ки</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Нафтоносність крейдян</w:t>
      </w:r>
      <w:r w:rsidR="00830E25" w:rsidRPr="00CC685E">
        <w:rPr>
          <w:sz w:val="28"/>
          <w:szCs w:val="28"/>
          <w:lang w:val="ru-RU"/>
        </w:rPr>
        <w:t>их відкладень</w:t>
      </w:r>
      <w:r w:rsidRPr="00CC685E">
        <w:rPr>
          <w:sz w:val="28"/>
          <w:szCs w:val="28"/>
          <w:lang w:val="ru-RU"/>
        </w:rPr>
        <w:t xml:space="preserve"> пов’язана з альбським і сеноманським ярусами. Вони </w:t>
      </w:r>
      <w:r w:rsidR="00830E25" w:rsidRPr="00CC685E">
        <w:rPr>
          <w:sz w:val="28"/>
          <w:szCs w:val="28"/>
          <w:lang w:val="ru-RU"/>
        </w:rPr>
        <w:t>відносяться</w:t>
      </w:r>
      <w:r w:rsidRPr="00CC685E">
        <w:rPr>
          <w:sz w:val="28"/>
          <w:szCs w:val="28"/>
          <w:lang w:val="ru-RU"/>
        </w:rPr>
        <w:t xml:space="preserve"> до єдиної гідродинамічної системи, </w:t>
      </w:r>
      <w:r w:rsidR="00830E25" w:rsidRPr="00CC685E">
        <w:rPr>
          <w:sz w:val="28"/>
          <w:szCs w:val="28"/>
          <w:lang w:val="ru-RU"/>
        </w:rPr>
        <w:t xml:space="preserve">саме завдяки тому </w:t>
      </w:r>
      <w:r w:rsidRPr="00CC685E">
        <w:rPr>
          <w:sz w:val="28"/>
          <w:szCs w:val="28"/>
          <w:lang w:val="ru-RU"/>
        </w:rPr>
        <w:t xml:space="preserve">що </w:t>
      </w:r>
      <w:r w:rsidR="00830E25" w:rsidRPr="00CC685E">
        <w:rPr>
          <w:sz w:val="28"/>
          <w:szCs w:val="28"/>
          <w:lang w:val="ru-RU"/>
        </w:rPr>
        <w:t xml:space="preserve">між ними немає </w:t>
      </w:r>
      <w:r w:rsidR="00226C1E" w:rsidRPr="00CC685E">
        <w:rPr>
          <w:sz w:val="28"/>
          <w:szCs w:val="28"/>
          <w:lang w:val="ru-RU"/>
        </w:rPr>
        <w:t xml:space="preserve">перемичок </w:t>
      </w:r>
      <w:r w:rsidRPr="00CC685E">
        <w:rPr>
          <w:sz w:val="28"/>
          <w:szCs w:val="28"/>
          <w:lang w:val="ru-RU"/>
        </w:rPr>
        <w:t>або незначн</w:t>
      </w:r>
      <w:r w:rsidR="00226C1E" w:rsidRPr="00CC685E">
        <w:rPr>
          <w:sz w:val="28"/>
          <w:szCs w:val="28"/>
          <w:lang w:val="ru-RU"/>
        </w:rPr>
        <w:t>а</w:t>
      </w:r>
      <w:r w:rsidRPr="00CC685E">
        <w:rPr>
          <w:sz w:val="28"/>
          <w:szCs w:val="28"/>
          <w:lang w:val="ru-RU"/>
        </w:rPr>
        <w:t xml:space="preserve"> товщин</w:t>
      </w:r>
      <w:r w:rsidR="00226C1E" w:rsidRPr="00CC685E">
        <w:rPr>
          <w:sz w:val="28"/>
          <w:szCs w:val="28"/>
          <w:lang w:val="ru-RU"/>
        </w:rPr>
        <w:t>а</w:t>
      </w:r>
      <w:r w:rsidRPr="00CC685E">
        <w:rPr>
          <w:sz w:val="28"/>
          <w:szCs w:val="28"/>
          <w:lang w:val="ru-RU"/>
        </w:rPr>
        <w:t xml:space="preserve"> перемички між ними, </w:t>
      </w:r>
      <w:r w:rsidR="00226C1E" w:rsidRPr="00CC685E">
        <w:rPr>
          <w:sz w:val="28"/>
          <w:szCs w:val="28"/>
          <w:lang w:val="ru-RU"/>
        </w:rPr>
        <w:t>єдині умови тиску газу</w:t>
      </w:r>
      <w:r w:rsidRPr="00CC685E">
        <w:rPr>
          <w:sz w:val="28"/>
          <w:szCs w:val="28"/>
          <w:lang w:val="ru-RU"/>
        </w:rPr>
        <w:t>, що ві</w:t>
      </w:r>
      <w:r w:rsidR="00226C1E" w:rsidRPr="00CC685E">
        <w:rPr>
          <w:sz w:val="28"/>
          <w:szCs w:val="28"/>
          <w:lang w:val="ru-RU"/>
        </w:rPr>
        <w:t>дображаються</w:t>
      </w:r>
      <w:r w:rsidRPr="00CC685E">
        <w:rPr>
          <w:sz w:val="28"/>
          <w:szCs w:val="28"/>
          <w:lang w:val="ru-RU"/>
        </w:rPr>
        <w:t xml:space="preserve"> фіксацією близькості початков</w:t>
      </w:r>
      <w:r w:rsidR="00226C1E" w:rsidRPr="00CC685E">
        <w:rPr>
          <w:sz w:val="28"/>
          <w:szCs w:val="28"/>
          <w:lang w:val="ru-RU"/>
        </w:rPr>
        <w:t>ого</w:t>
      </w:r>
      <w:r w:rsidRPr="00CC685E">
        <w:rPr>
          <w:sz w:val="28"/>
          <w:szCs w:val="28"/>
          <w:lang w:val="ru-RU"/>
        </w:rPr>
        <w:t xml:space="preserve"> і поточн</w:t>
      </w:r>
      <w:r w:rsidR="00226C1E" w:rsidRPr="00CC685E">
        <w:rPr>
          <w:sz w:val="28"/>
          <w:szCs w:val="28"/>
          <w:lang w:val="ru-RU"/>
        </w:rPr>
        <w:t>ого</w:t>
      </w:r>
      <w:r w:rsidRPr="00CC685E">
        <w:rPr>
          <w:sz w:val="28"/>
          <w:szCs w:val="28"/>
          <w:lang w:val="ru-RU"/>
        </w:rPr>
        <w:t xml:space="preserve"> пластов</w:t>
      </w:r>
      <w:r w:rsidR="00226C1E" w:rsidRPr="00CC685E">
        <w:rPr>
          <w:sz w:val="28"/>
          <w:szCs w:val="28"/>
          <w:lang w:val="ru-RU"/>
        </w:rPr>
        <w:t>ого</w:t>
      </w:r>
      <w:r w:rsidRPr="00CC685E">
        <w:rPr>
          <w:sz w:val="28"/>
          <w:szCs w:val="28"/>
          <w:lang w:val="ru-RU"/>
        </w:rPr>
        <w:t xml:space="preserve"> тиск</w:t>
      </w:r>
      <w:r w:rsidR="00226C1E" w:rsidRPr="00CC685E">
        <w:rPr>
          <w:sz w:val="28"/>
          <w:szCs w:val="28"/>
          <w:lang w:val="ru-RU"/>
        </w:rPr>
        <w:t>у</w:t>
      </w:r>
      <w:r w:rsidRPr="00CC685E">
        <w:rPr>
          <w:sz w:val="28"/>
          <w:szCs w:val="28"/>
          <w:lang w:val="ru-RU"/>
        </w:rPr>
        <w:t xml:space="preserve"> нових свердловин і таких, </w:t>
      </w:r>
      <w:r w:rsidR="00226C1E" w:rsidRPr="00CC685E">
        <w:rPr>
          <w:sz w:val="28"/>
          <w:szCs w:val="28"/>
          <w:lang w:val="ru-RU"/>
        </w:rPr>
        <w:t>які</w:t>
      </w:r>
      <w:r w:rsidRPr="00CC685E">
        <w:rPr>
          <w:sz w:val="28"/>
          <w:szCs w:val="28"/>
          <w:lang w:val="ru-RU"/>
        </w:rPr>
        <w:t xml:space="preserve"> знаходяться в експлуатації (№№ 30-4-3- і 32-11). </w:t>
      </w:r>
      <w:r w:rsidR="00226C1E" w:rsidRPr="00CC685E">
        <w:rPr>
          <w:sz w:val="28"/>
          <w:szCs w:val="28"/>
          <w:lang w:val="ru-RU"/>
        </w:rPr>
        <w:t>Проте за</w:t>
      </w:r>
      <w:r w:rsidRPr="00CC685E">
        <w:rPr>
          <w:sz w:val="28"/>
          <w:szCs w:val="28"/>
          <w:lang w:val="ru-RU"/>
        </w:rPr>
        <w:t xml:space="preserve"> площею розповсюдження, колекторськими властивостями</w:t>
      </w:r>
      <w:r w:rsidR="00226C1E" w:rsidRPr="00CC685E">
        <w:rPr>
          <w:sz w:val="28"/>
          <w:szCs w:val="28"/>
          <w:lang w:val="ru-RU"/>
        </w:rPr>
        <w:t xml:space="preserve"> та </w:t>
      </w:r>
      <w:r w:rsidRPr="00CC685E">
        <w:rPr>
          <w:sz w:val="28"/>
          <w:szCs w:val="28"/>
          <w:lang w:val="ru-RU"/>
        </w:rPr>
        <w:t xml:space="preserve">складом нафти ці частини відрізняються, що і </w:t>
      </w:r>
      <w:r w:rsidR="00226C1E" w:rsidRPr="00CC685E">
        <w:rPr>
          <w:sz w:val="28"/>
          <w:szCs w:val="28"/>
          <w:lang w:val="ru-RU"/>
        </w:rPr>
        <w:t>зумовило</w:t>
      </w:r>
      <w:r w:rsidRPr="00CC685E">
        <w:rPr>
          <w:sz w:val="28"/>
          <w:szCs w:val="28"/>
          <w:lang w:val="ru-RU"/>
        </w:rPr>
        <w:t xml:space="preserve"> виділення їх </w:t>
      </w:r>
      <w:r w:rsidR="00226C1E" w:rsidRPr="00CC685E">
        <w:rPr>
          <w:sz w:val="28"/>
          <w:szCs w:val="28"/>
          <w:lang w:val="ru-RU"/>
        </w:rPr>
        <w:t xml:space="preserve">до </w:t>
      </w:r>
      <w:r w:rsidRPr="00CC685E">
        <w:rPr>
          <w:sz w:val="28"/>
          <w:szCs w:val="28"/>
          <w:lang w:val="ru-RU"/>
        </w:rPr>
        <w:t>самостійн</w:t>
      </w:r>
      <w:r w:rsidR="00226C1E" w:rsidRPr="00CC685E">
        <w:rPr>
          <w:sz w:val="28"/>
          <w:szCs w:val="28"/>
          <w:lang w:val="ru-RU"/>
        </w:rPr>
        <w:t>их</w:t>
      </w:r>
      <w:r w:rsidRPr="00CC685E">
        <w:rPr>
          <w:sz w:val="28"/>
          <w:szCs w:val="28"/>
          <w:lang w:val="ru-RU"/>
        </w:rPr>
        <w:t xml:space="preserve"> об’єкт</w:t>
      </w:r>
      <w:r w:rsidR="00226C1E" w:rsidRPr="00CC685E">
        <w:rPr>
          <w:sz w:val="28"/>
          <w:szCs w:val="28"/>
          <w:lang w:val="ru-RU"/>
        </w:rPr>
        <w:t>ів</w:t>
      </w:r>
      <w:r w:rsidRPr="00CC685E">
        <w:rPr>
          <w:sz w:val="28"/>
          <w:szCs w:val="28"/>
          <w:lang w:val="ru-RU"/>
        </w:rPr>
        <w:t xml:space="preserve"> підрахунку.</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Альбський ярус склад</w:t>
      </w:r>
      <w:r w:rsidR="00226C1E" w:rsidRPr="00CC685E">
        <w:rPr>
          <w:sz w:val="28"/>
          <w:szCs w:val="28"/>
          <w:lang w:val="ru-RU"/>
        </w:rPr>
        <w:t>ається</w:t>
      </w:r>
      <w:r w:rsidRPr="00CC685E">
        <w:rPr>
          <w:sz w:val="28"/>
          <w:szCs w:val="28"/>
          <w:lang w:val="ru-RU"/>
        </w:rPr>
        <w:t xml:space="preserve"> глинистою товщею з пластами пісковиків і алевролітів. Він </w:t>
      </w:r>
      <w:r w:rsidR="00226C1E" w:rsidRPr="00CC685E">
        <w:rPr>
          <w:sz w:val="28"/>
          <w:szCs w:val="28"/>
          <w:lang w:val="ru-RU"/>
        </w:rPr>
        <w:t>існує</w:t>
      </w:r>
      <w:r w:rsidRPr="00CC685E">
        <w:rPr>
          <w:sz w:val="28"/>
          <w:szCs w:val="28"/>
          <w:lang w:val="ru-RU"/>
        </w:rPr>
        <w:t xml:space="preserve"> на всій </w:t>
      </w:r>
      <w:r w:rsidR="00226C1E" w:rsidRPr="00CC685E">
        <w:rPr>
          <w:sz w:val="28"/>
          <w:szCs w:val="28"/>
          <w:lang w:val="ru-RU"/>
        </w:rPr>
        <w:t>території</w:t>
      </w:r>
      <w:r w:rsidRPr="00CC685E">
        <w:rPr>
          <w:sz w:val="28"/>
          <w:szCs w:val="28"/>
          <w:lang w:val="ru-RU"/>
        </w:rPr>
        <w:t xml:space="preserve"> родовища</w:t>
      </w:r>
      <w:r w:rsidR="00226C1E" w:rsidRPr="00CC685E">
        <w:rPr>
          <w:sz w:val="28"/>
          <w:szCs w:val="28"/>
          <w:lang w:val="ru-RU"/>
        </w:rPr>
        <w:t xml:space="preserve"> і </w:t>
      </w:r>
      <w:r w:rsidRPr="00CC685E">
        <w:rPr>
          <w:sz w:val="28"/>
          <w:szCs w:val="28"/>
          <w:lang w:val="ru-RU"/>
        </w:rPr>
        <w:t>зміню</w:t>
      </w:r>
      <w:r w:rsidR="00226C1E" w:rsidRPr="00CC685E">
        <w:rPr>
          <w:sz w:val="28"/>
          <w:szCs w:val="28"/>
          <w:lang w:val="ru-RU"/>
        </w:rPr>
        <w:t>ється</w:t>
      </w:r>
      <w:r w:rsidRPr="00CC685E">
        <w:rPr>
          <w:sz w:val="28"/>
          <w:szCs w:val="28"/>
          <w:lang w:val="ru-RU"/>
        </w:rPr>
        <w:t xml:space="preserve"> в товщині від 19 до 36 м. </w:t>
      </w:r>
      <w:r w:rsidR="00226C1E" w:rsidRPr="00CC685E">
        <w:rPr>
          <w:sz w:val="28"/>
          <w:szCs w:val="28"/>
          <w:lang w:val="ru-RU"/>
        </w:rPr>
        <w:t>У той же час</w:t>
      </w:r>
      <w:r w:rsidRPr="00CC685E">
        <w:rPr>
          <w:sz w:val="28"/>
          <w:szCs w:val="28"/>
          <w:lang w:val="ru-RU"/>
        </w:rPr>
        <w:t xml:space="preserve"> має місце зам</w:t>
      </w:r>
      <w:r w:rsidR="00226C1E" w:rsidRPr="00CC685E">
        <w:rPr>
          <w:sz w:val="28"/>
          <w:szCs w:val="28"/>
          <w:lang w:val="ru-RU"/>
        </w:rPr>
        <w:t>інення</w:t>
      </w:r>
      <w:r w:rsidRPr="00CC685E">
        <w:rPr>
          <w:sz w:val="28"/>
          <w:szCs w:val="28"/>
          <w:lang w:val="ru-RU"/>
        </w:rPr>
        <w:t xml:space="preserve"> горизонтів кластичних порід глинами. Товщина перш</w:t>
      </w:r>
      <w:r w:rsidR="00226C1E" w:rsidRPr="00CC685E">
        <w:rPr>
          <w:sz w:val="28"/>
          <w:szCs w:val="28"/>
          <w:lang w:val="ru-RU"/>
        </w:rPr>
        <w:t>ої свердловини</w:t>
      </w:r>
      <w:r w:rsidRPr="00CC685E">
        <w:rPr>
          <w:sz w:val="28"/>
          <w:szCs w:val="28"/>
          <w:lang w:val="ru-RU"/>
        </w:rPr>
        <w:t xml:space="preserve">  </w:t>
      </w:r>
      <w:r w:rsidR="00226C1E" w:rsidRPr="00CC685E">
        <w:rPr>
          <w:sz w:val="28"/>
          <w:szCs w:val="28"/>
          <w:lang w:val="ru-RU"/>
        </w:rPr>
        <w:t>змінюється</w:t>
      </w:r>
      <w:r w:rsidRPr="00CC685E">
        <w:rPr>
          <w:sz w:val="28"/>
          <w:szCs w:val="28"/>
          <w:lang w:val="ru-RU"/>
        </w:rPr>
        <w:t xml:space="preserve"> в межах 0,8-3,4 м, а </w:t>
      </w:r>
      <w:r w:rsidR="00226C1E" w:rsidRPr="00CC685E">
        <w:rPr>
          <w:sz w:val="28"/>
          <w:szCs w:val="28"/>
          <w:lang w:val="ru-RU"/>
        </w:rPr>
        <w:t>загальна</w:t>
      </w:r>
      <w:r w:rsidRPr="00CC685E">
        <w:rPr>
          <w:sz w:val="28"/>
          <w:szCs w:val="28"/>
          <w:lang w:val="ru-RU"/>
        </w:rPr>
        <w:t xml:space="preserve"> по свердловинах – від 7,2 до 12,8 м. ВНК не в</w:t>
      </w:r>
      <w:r w:rsidR="00226C1E" w:rsidRPr="00CC685E">
        <w:rPr>
          <w:sz w:val="28"/>
          <w:szCs w:val="28"/>
          <w:lang w:val="ru-RU"/>
        </w:rPr>
        <w:t>изначено</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lastRenderedPageBreak/>
        <w:tab/>
        <w:t>Колектор представлен</w:t>
      </w:r>
      <w:r w:rsidR="00226C1E" w:rsidRPr="00CC685E">
        <w:rPr>
          <w:sz w:val="28"/>
          <w:szCs w:val="28"/>
          <w:lang w:val="ru-RU"/>
        </w:rPr>
        <w:t>ий пісковиком</w:t>
      </w:r>
      <w:r w:rsidRPr="00CC685E">
        <w:rPr>
          <w:sz w:val="28"/>
          <w:szCs w:val="28"/>
          <w:lang w:val="ru-RU"/>
        </w:rPr>
        <w:t xml:space="preserve"> темно-сірими</w:t>
      </w:r>
      <w:r w:rsidR="00226C1E" w:rsidRPr="00CC685E">
        <w:rPr>
          <w:sz w:val="28"/>
          <w:szCs w:val="28"/>
          <w:lang w:val="ru-RU"/>
        </w:rPr>
        <w:t xml:space="preserve"> </w:t>
      </w:r>
      <w:r w:rsidRPr="00CC685E">
        <w:rPr>
          <w:sz w:val="28"/>
          <w:szCs w:val="28"/>
          <w:lang w:val="ru-RU"/>
        </w:rPr>
        <w:t xml:space="preserve">відтінками різнозернистими, </w:t>
      </w:r>
      <w:r w:rsidR="00226C1E" w:rsidRPr="00CC685E">
        <w:rPr>
          <w:sz w:val="28"/>
          <w:szCs w:val="28"/>
          <w:lang w:val="ru-RU"/>
        </w:rPr>
        <w:t xml:space="preserve">від </w:t>
      </w:r>
      <w:r w:rsidRPr="00CC685E">
        <w:rPr>
          <w:sz w:val="28"/>
          <w:szCs w:val="28"/>
          <w:lang w:val="ru-RU"/>
        </w:rPr>
        <w:t>середньої міцності до міцних, переважно слюдистими і невапнистими або слабо вапнистими. Зустрічаються майже чорн</w:t>
      </w:r>
      <w:r w:rsidR="00226C1E" w:rsidRPr="00CC685E">
        <w:rPr>
          <w:sz w:val="28"/>
          <w:szCs w:val="28"/>
          <w:lang w:val="ru-RU"/>
        </w:rPr>
        <w:t>і аргіліти,</w:t>
      </w:r>
      <w:r w:rsidRPr="00CC685E">
        <w:rPr>
          <w:sz w:val="28"/>
          <w:szCs w:val="28"/>
          <w:lang w:val="ru-RU"/>
        </w:rPr>
        <w:t xml:space="preserve"> невапнистих зі слабовираженими дзеркалами ковзання.</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r>
      <w:r w:rsidR="00226C1E" w:rsidRPr="00CC685E">
        <w:rPr>
          <w:sz w:val="28"/>
          <w:szCs w:val="28"/>
          <w:lang w:val="ru-RU"/>
        </w:rPr>
        <w:t>Ефективними</w:t>
      </w:r>
      <w:r w:rsidRPr="00CC685E">
        <w:rPr>
          <w:sz w:val="28"/>
          <w:szCs w:val="28"/>
          <w:lang w:val="ru-RU"/>
        </w:rPr>
        <w:t xml:space="preserve"> є блоки </w:t>
      </w:r>
      <w:r w:rsidRPr="00CC685E">
        <w:rPr>
          <w:sz w:val="28"/>
          <w:szCs w:val="28"/>
        </w:rPr>
        <w:t>II</w:t>
      </w:r>
      <w:r w:rsidRPr="00CC685E">
        <w:rPr>
          <w:sz w:val="28"/>
          <w:szCs w:val="28"/>
          <w:lang w:val="ru-RU"/>
        </w:rPr>
        <w:t xml:space="preserve">, </w:t>
      </w:r>
      <w:r w:rsidRPr="00CC685E">
        <w:rPr>
          <w:sz w:val="28"/>
          <w:szCs w:val="28"/>
        </w:rPr>
        <w:t>III</w:t>
      </w:r>
      <w:r w:rsidRPr="00CC685E">
        <w:rPr>
          <w:sz w:val="28"/>
          <w:szCs w:val="28"/>
          <w:lang w:val="ru-RU"/>
        </w:rPr>
        <w:t xml:space="preserve"> і </w:t>
      </w:r>
      <w:r w:rsidRPr="00CC685E">
        <w:rPr>
          <w:sz w:val="28"/>
          <w:szCs w:val="28"/>
        </w:rPr>
        <w:t>IV</w:t>
      </w:r>
      <w:r w:rsidRPr="00CC685E">
        <w:rPr>
          <w:sz w:val="28"/>
          <w:szCs w:val="28"/>
          <w:lang w:val="ru-RU"/>
        </w:rPr>
        <w:t xml:space="preserve">. </w:t>
      </w:r>
      <w:r w:rsidR="00226C1E" w:rsidRPr="00CC685E">
        <w:rPr>
          <w:sz w:val="28"/>
          <w:szCs w:val="28"/>
          <w:lang w:val="ru-RU"/>
        </w:rPr>
        <w:t>Проте</w:t>
      </w:r>
      <w:r w:rsidRPr="00CC685E">
        <w:rPr>
          <w:sz w:val="28"/>
          <w:szCs w:val="28"/>
          <w:lang w:val="ru-RU"/>
        </w:rPr>
        <w:t xml:space="preserve">, в північно-східній частині блоку </w:t>
      </w:r>
      <w:r w:rsidRPr="00CC685E">
        <w:rPr>
          <w:sz w:val="28"/>
          <w:szCs w:val="28"/>
        </w:rPr>
        <w:t>II</w:t>
      </w:r>
      <w:r w:rsidRPr="00CC685E">
        <w:rPr>
          <w:sz w:val="28"/>
          <w:szCs w:val="28"/>
          <w:lang w:val="ru-RU"/>
        </w:rPr>
        <w:t xml:space="preserve"> альбські утворення </w:t>
      </w:r>
      <w:r w:rsidR="00226C1E" w:rsidRPr="00CC685E">
        <w:rPr>
          <w:sz w:val="28"/>
          <w:szCs w:val="28"/>
          <w:lang w:val="ru-RU"/>
        </w:rPr>
        <w:t xml:space="preserve">є </w:t>
      </w:r>
      <w:r w:rsidRPr="00CC685E">
        <w:rPr>
          <w:sz w:val="28"/>
          <w:szCs w:val="28"/>
          <w:lang w:val="ru-RU"/>
        </w:rPr>
        <w:t>обводнен</w:t>
      </w:r>
      <w:r w:rsidR="00226C1E" w:rsidRPr="00CC685E">
        <w:rPr>
          <w:sz w:val="28"/>
          <w:szCs w:val="28"/>
          <w:lang w:val="ru-RU"/>
        </w:rPr>
        <w:t>ими</w:t>
      </w:r>
      <w:r w:rsidRPr="00CC685E">
        <w:rPr>
          <w:sz w:val="28"/>
          <w:szCs w:val="28"/>
          <w:lang w:val="ru-RU"/>
        </w:rPr>
        <w:t>.</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r>
      <w:r w:rsidR="00F964AE" w:rsidRPr="00CC685E">
        <w:rPr>
          <w:sz w:val="28"/>
          <w:szCs w:val="28"/>
          <w:lang w:val="ru-RU"/>
        </w:rPr>
        <w:t>Майже по всій площі родовища (блоки II, III і IV) сеноманські відклади нафтоносні. Їх загальна товщина, ефективна товщина та ефективна товщина насиченої нафти майже однакові, коливаючись від 12 до 17 м, майже без змін у площі та розрізі. Крім того, пласти свердловин повністю насичені і, за дуже незначними винятками, ВНК не встановлено.</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r>
      <w:r w:rsidR="00F964AE" w:rsidRPr="00CC685E">
        <w:rPr>
          <w:sz w:val="28"/>
          <w:szCs w:val="28"/>
          <w:lang w:val="ru-RU"/>
        </w:rPr>
        <w:t xml:space="preserve">Колектори пісковики сіро-зелені, пісковики бурі, дрібнозернисті, середньої міцності, слабоцементовані, дрібнослюдяні, невапнякові. </w:t>
      </w:r>
      <w:r w:rsidRPr="00CC685E">
        <w:rPr>
          <w:sz w:val="28"/>
          <w:szCs w:val="28"/>
          <w:lang w:val="ru-RU"/>
        </w:rPr>
        <w:t>Ке</w:t>
      </w:r>
      <w:r w:rsidR="00F964AE" w:rsidRPr="00CC685E">
        <w:rPr>
          <w:sz w:val="28"/>
          <w:szCs w:val="28"/>
          <w:lang w:val="ru-RU"/>
        </w:rPr>
        <w:t>рн часто</w:t>
      </w:r>
      <w:r w:rsidRPr="00CC685E">
        <w:rPr>
          <w:sz w:val="28"/>
          <w:szCs w:val="28"/>
          <w:lang w:val="ru-RU"/>
        </w:rPr>
        <w:t xml:space="preserve"> нафтонасичений зі специфічним запахом нафти,</w:t>
      </w:r>
      <w:r w:rsidR="00F964AE" w:rsidRPr="00CC685E">
        <w:rPr>
          <w:sz w:val="28"/>
          <w:szCs w:val="28"/>
          <w:lang w:val="ru-RU"/>
        </w:rPr>
        <w:t xml:space="preserve"> тим паче</w:t>
      </w:r>
      <w:r w:rsidRPr="00CC685E">
        <w:rPr>
          <w:sz w:val="28"/>
          <w:szCs w:val="28"/>
          <w:lang w:val="ru-RU"/>
        </w:rPr>
        <w:t xml:space="preserve"> на свіжому зламі. В нижній частині розрізу </w:t>
      </w:r>
      <w:r w:rsidR="00F964AE" w:rsidRPr="00CC685E">
        <w:rPr>
          <w:sz w:val="28"/>
          <w:szCs w:val="28"/>
          <w:lang w:val="ru-RU"/>
        </w:rPr>
        <w:t>записуються</w:t>
      </w:r>
      <w:r w:rsidRPr="00CC685E">
        <w:rPr>
          <w:sz w:val="28"/>
          <w:szCs w:val="28"/>
          <w:lang w:val="ru-RU"/>
        </w:rPr>
        <w:t xml:space="preserve"> зона перем’ятих порід (брекчія, конгломерат) з уламків пісковиків різних </w:t>
      </w:r>
      <w:r w:rsidR="00F964AE" w:rsidRPr="00CC685E">
        <w:rPr>
          <w:sz w:val="28"/>
          <w:szCs w:val="28"/>
          <w:lang w:val="ru-RU"/>
        </w:rPr>
        <w:t>кольорів</w:t>
      </w:r>
      <w:r w:rsidRPr="00CC685E">
        <w:rPr>
          <w:sz w:val="28"/>
          <w:szCs w:val="28"/>
          <w:lang w:val="ru-RU"/>
        </w:rPr>
        <w:t xml:space="preserve">, дрібно- і різнозернистих, середньої міцності, </w:t>
      </w:r>
      <w:r w:rsidR="00F964AE" w:rsidRPr="00CC685E">
        <w:rPr>
          <w:sz w:val="28"/>
          <w:szCs w:val="28"/>
          <w:lang w:val="ru-RU"/>
        </w:rPr>
        <w:t>деколи</w:t>
      </w:r>
      <w:r w:rsidRPr="00CC685E">
        <w:rPr>
          <w:sz w:val="28"/>
          <w:szCs w:val="28"/>
          <w:lang w:val="ru-RU"/>
        </w:rPr>
        <w:t xml:space="preserve"> кварцево-глауконітових, </w:t>
      </w:r>
      <w:r w:rsidR="00F964AE" w:rsidRPr="00CC685E">
        <w:rPr>
          <w:sz w:val="28"/>
          <w:szCs w:val="28"/>
          <w:lang w:val="ru-RU"/>
        </w:rPr>
        <w:t>здебільшого</w:t>
      </w:r>
      <w:r w:rsidRPr="00CC685E">
        <w:rPr>
          <w:sz w:val="28"/>
          <w:szCs w:val="28"/>
          <w:lang w:val="ru-RU"/>
        </w:rPr>
        <w:t xml:space="preserve"> дрібнозернистих, до міцних, тонко слюдистих, невапнистих.</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t>Нафтовий поклад в палеогені</w:t>
      </w:r>
      <w:r w:rsidR="00F964AE" w:rsidRPr="00CC685E">
        <w:rPr>
          <w:sz w:val="28"/>
          <w:szCs w:val="28"/>
          <w:lang w:val="ru-RU"/>
        </w:rPr>
        <w:t xml:space="preserve"> було </w:t>
      </w:r>
      <w:r w:rsidRPr="00CC685E">
        <w:rPr>
          <w:sz w:val="28"/>
          <w:szCs w:val="28"/>
          <w:lang w:val="ru-RU"/>
        </w:rPr>
        <w:t>в</w:t>
      </w:r>
      <w:r w:rsidR="00F964AE" w:rsidRPr="00CC685E">
        <w:rPr>
          <w:sz w:val="28"/>
          <w:szCs w:val="28"/>
          <w:lang w:val="ru-RU"/>
        </w:rPr>
        <w:t>иявлено</w:t>
      </w:r>
      <w:r w:rsidRPr="00CC685E">
        <w:rPr>
          <w:sz w:val="28"/>
          <w:szCs w:val="28"/>
          <w:lang w:val="ru-RU"/>
        </w:rPr>
        <w:t xml:space="preserve"> лише в блоці ІІІ (св. 8). За даними ГДС</w:t>
      </w:r>
      <w:r w:rsidRPr="00CC685E">
        <w:rPr>
          <w:sz w:val="28"/>
          <w:szCs w:val="28"/>
        </w:rPr>
        <w:t>,</w:t>
      </w:r>
      <w:r w:rsidRPr="00CC685E">
        <w:rPr>
          <w:sz w:val="28"/>
          <w:szCs w:val="28"/>
          <w:lang w:val="ru-RU"/>
        </w:rPr>
        <w:t xml:space="preserve"> пласти </w:t>
      </w:r>
      <w:r w:rsidR="00F964AE" w:rsidRPr="00CC685E">
        <w:rPr>
          <w:sz w:val="28"/>
          <w:szCs w:val="28"/>
          <w:lang w:val="ru-RU"/>
        </w:rPr>
        <w:t>малої</w:t>
      </w:r>
      <w:r w:rsidRPr="00CC685E">
        <w:rPr>
          <w:sz w:val="28"/>
          <w:szCs w:val="28"/>
          <w:lang w:val="ru-RU"/>
        </w:rPr>
        <w:t xml:space="preserve"> товщини нафтонасичені в розрізах св.св. 11 і 3, </w:t>
      </w:r>
      <w:r w:rsidR="00F964AE" w:rsidRPr="00CC685E">
        <w:rPr>
          <w:sz w:val="28"/>
          <w:szCs w:val="28"/>
          <w:lang w:val="ru-RU"/>
        </w:rPr>
        <w:t xml:space="preserve">отже </w:t>
      </w:r>
      <w:r w:rsidRPr="00CC685E">
        <w:rPr>
          <w:sz w:val="28"/>
          <w:szCs w:val="28"/>
          <w:lang w:val="ru-RU"/>
        </w:rPr>
        <w:t>він присутній лише на північно-східному крилі структури. Нафтонасичена товщина його незначн</w:t>
      </w:r>
      <w:r w:rsidR="00F964AE" w:rsidRPr="00CC685E">
        <w:rPr>
          <w:sz w:val="28"/>
          <w:szCs w:val="28"/>
          <w:lang w:val="ru-RU"/>
        </w:rPr>
        <w:t>н</w:t>
      </w:r>
      <w:r w:rsidRPr="00CC685E">
        <w:rPr>
          <w:sz w:val="28"/>
          <w:szCs w:val="28"/>
          <w:lang w:val="ru-RU"/>
        </w:rPr>
        <w:t>а (2-6 м). ВНК не в</w:t>
      </w:r>
      <w:r w:rsidR="00F964AE" w:rsidRPr="00CC685E">
        <w:rPr>
          <w:sz w:val="28"/>
          <w:szCs w:val="28"/>
          <w:lang w:val="ru-RU"/>
        </w:rPr>
        <w:t>иявлено</w:t>
      </w:r>
      <w:r w:rsidRPr="00CC685E">
        <w:rPr>
          <w:sz w:val="28"/>
          <w:szCs w:val="28"/>
          <w:lang w:val="ru-RU"/>
        </w:rPr>
        <w:t xml:space="preserve">. </w:t>
      </w:r>
      <w:r w:rsidR="00F964AE" w:rsidRPr="00CC685E">
        <w:rPr>
          <w:sz w:val="28"/>
          <w:szCs w:val="28"/>
          <w:lang w:val="ru-RU"/>
        </w:rPr>
        <w:t>Швидше</w:t>
      </w:r>
      <w:r w:rsidRPr="00CC685E">
        <w:rPr>
          <w:sz w:val="28"/>
          <w:szCs w:val="28"/>
          <w:lang w:val="ru-RU"/>
        </w:rPr>
        <w:t xml:space="preserve"> за все, колекторами є пропластки пісковиків товщиною</w:t>
      </w:r>
      <w:r w:rsidR="00F964AE" w:rsidRPr="00CC685E">
        <w:rPr>
          <w:sz w:val="28"/>
          <w:szCs w:val="28"/>
          <w:lang w:val="ru-RU"/>
        </w:rPr>
        <w:t xml:space="preserve"> приблизно</w:t>
      </w:r>
      <w:r w:rsidRPr="00CC685E">
        <w:rPr>
          <w:sz w:val="28"/>
          <w:szCs w:val="28"/>
          <w:lang w:val="ru-RU"/>
        </w:rPr>
        <w:t xml:space="preserve"> від 0,8 до 1,2 м, які перемежовуються аргілітами.</w:t>
      </w:r>
    </w:p>
    <w:p w:rsidR="007E0AF0" w:rsidRPr="00CC685E" w:rsidRDefault="007E0AF0" w:rsidP="00012143">
      <w:pPr>
        <w:tabs>
          <w:tab w:val="left" w:pos="426"/>
        </w:tabs>
        <w:spacing w:line="360" w:lineRule="auto"/>
        <w:ind w:firstLine="567"/>
        <w:jc w:val="both"/>
        <w:rPr>
          <w:sz w:val="28"/>
          <w:szCs w:val="28"/>
          <w:lang w:val="ru-RU"/>
        </w:rPr>
      </w:pPr>
      <w:r w:rsidRPr="00CC685E">
        <w:rPr>
          <w:sz w:val="28"/>
          <w:szCs w:val="28"/>
          <w:lang w:val="ru-RU"/>
        </w:rPr>
        <w:tab/>
      </w:r>
      <w:r w:rsidR="00F964AE" w:rsidRPr="00CC685E">
        <w:rPr>
          <w:sz w:val="28"/>
          <w:szCs w:val="28"/>
          <w:lang w:val="ru-RU"/>
        </w:rPr>
        <w:t>Родовище розташоване на північно-східному фланзі споруди, арочна частина якої являє собою палеогенову клиноподібну структуру. Межі пасток проводили на половині відстані між лунками за наявності та відсутності.</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682F0E" w:rsidP="00012143">
      <w:pPr>
        <w:tabs>
          <w:tab w:val="left" w:pos="426"/>
        </w:tabs>
        <w:spacing w:line="360" w:lineRule="auto"/>
        <w:ind w:firstLine="567"/>
        <w:jc w:val="center"/>
        <w:rPr>
          <w:b/>
          <w:bCs/>
          <w:sz w:val="28"/>
          <w:szCs w:val="28"/>
          <w:lang w:val="ru-RU"/>
        </w:rPr>
      </w:pPr>
      <w:r w:rsidRPr="00CC685E">
        <w:rPr>
          <w:b/>
          <w:bCs/>
          <w:sz w:val="28"/>
          <w:szCs w:val="28"/>
          <w:lang w:val="ru-RU"/>
        </w:rPr>
        <w:t>1.3</w:t>
      </w:r>
      <w:r w:rsidR="007E0AF0" w:rsidRPr="00CC685E">
        <w:rPr>
          <w:b/>
          <w:bCs/>
          <w:sz w:val="28"/>
          <w:szCs w:val="28"/>
          <w:lang w:val="ru-RU"/>
        </w:rPr>
        <w:t xml:space="preserve"> Тектоніка</w:t>
      </w:r>
    </w:p>
    <w:p w:rsidR="007E0AF0" w:rsidRPr="00CC685E" w:rsidRDefault="007E0AF0" w:rsidP="00012143">
      <w:pPr>
        <w:tabs>
          <w:tab w:val="left" w:pos="426"/>
        </w:tabs>
        <w:spacing w:line="360" w:lineRule="auto"/>
        <w:ind w:firstLine="567"/>
        <w:jc w:val="both"/>
        <w:rPr>
          <w:sz w:val="28"/>
          <w:szCs w:val="28"/>
          <w:lang w:val="ru-RU"/>
        </w:rPr>
      </w:pPr>
    </w:p>
    <w:p w:rsidR="007E0AF0" w:rsidRPr="00CC685E" w:rsidRDefault="007E0AF0" w:rsidP="00012143">
      <w:pPr>
        <w:pStyle w:val="a1"/>
        <w:tabs>
          <w:tab w:val="left" w:pos="426"/>
        </w:tabs>
        <w:spacing w:line="360" w:lineRule="auto"/>
        <w:ind w:firstLine="567"/>
        <w:rPr>
          <w:sz w:val="28"/>
          <w:szCs w:val="28"/>
          <w:lang w:val="ru-RU"/>
        </w:rPr>
      </w:pPr>
      <w:r w:rsidRPr="00CC685E">
        <w:rPr>
          <w:sz w:val="28"/>
          <w:szCs w:val="28"/>
          <w:lang w:val="ru-RU"/>
        </w:rPr>
        <w:tab/>
        <w:t xml:space="preserve">Лопушнянське родовище </w:t>
      </w:r>
      <w:r w:rsidR="00F964AE" w:rsidRPr="00CC685E">
        <w:rPr>
          <w:sz w:val="28"/>
          <w:szCs w:val="28"/>
          <w:lang w:val="ru-RU"/>
        </w:rPr>
        <w:t>знаходиться</w:t>
      </w:r>
      <w:r w:rsidRPr="00CC685E">
        <w:rPr>
          <w:sz w:val="28"/>
          <w:szCs w:val="28"/>
          <w:lang w:val="ru-RU"/>
        </w:rPr>
        <w:t xml:space="preserve"> в геологічно складному багатоярусному районі Передкарпатського прогину. Тут виділяють елементи Карпатської складчастої області, Бориславсько-Покутської, Самбірської і Більче-Волицької зон. </w:t>
      </w:r>
    </w:p>
    <w:p w:rsidR="008F6CD6" w:rsidRPr="00CC685E" w:rsidRDefault="008F6CD6" w:rsidP="00012143">
      <w:pPr>
        <w:pStyle w:val="a1"/>
        <w:tabs>
          <w:tab w:val="left" w:pos="426"/>
        </w:tabs>
        <w:spacing w:line="360" w:lineRule="auto"/>
        <w:ind w:firstLine="567"/>
        <w:rPr>
          <w:sz w:val="28"/>
          <w:szCs w:val="28"/>
          <w:lang w:val="ru-RU"/>
        </w:rPr>
      </w:pPr>
      <w:r w:rsidRPr="00CC685E">
        <w:rPr>
          <w:sz w:val="28"/>
          <w:szCs w:val="28"/>
          <w:lang w:val="ru-RU"/>
        </w:rPr>
        <w:t>Тут різко звужується північно-східна частина Скибинського поясу Карпатської складчастої зони, представлена ​​лише Орівською скибою (лускою). Його фронтальна область складається з сильно зміщених верхньокрейдових відкладень, які досягають сонця. Скиби були відірвані від основи і відсунуті на північний схід від Бориславсько-Покутської регіональної структури, представленої Покутсько-Буковинською складчастістю – Карматура, Брусний, Плоско і Максимець. Вони складаються з неправильно розміщеного крейдово-палеогенового флішу.</w:t>
      </w:r>
    </w:p>
    <w:p w:rsidR="008F6CD6" w:rsidRPr="00CC685E" w:rsidRDefault="008F6CD6" w:rsidP="00012143">
      <w:pPr>
        <w:tabs>
          <w:tab w:val="left" w:pos="426"/>
        </w:tabs>
        <w:spacing w:line="360" w:lineRule="auto"/>
        <w:ind w:firstLine="567"/>
        <w:jc w:val="both"/>
        <w:rPr>
          <w:sz w:val="28"/>
          <w:szCs w:val="28"/>
          <w:lang w:val="ru-RU"/>
        </w:rPr>
      </w:pPr>
      <w:r w:rsidRPr="00CC685E">
        <w:rPr>
          <w:sz w:val="28"/>
          <w:szCs w:val="28"/>
          <w:lang w:val="ru-RU"/>
        </w:rPr>
        <w:t>Елементи Бориславсько-Покутського поясу також були відірвані від основи і відсунуті на північний схід від ало-підповерхневих міоценових відкладів самбірської капроки. У свою чергу, вона перекривається Більче-Волицьким поясом Передкарпатського прогину.</w:t>
      </w:r>
    </w:p>
    <w:p w:rsidR="008F6CD6" w:rsidRPr="00CC685E" w:rsidRDefault="008F6CD6" w:rsidP="00012143">
      <w:pPr>
        <w:tabs>
          <w:tab w:val="left" w:pos="426"/>
        </w:tabs>
        <w:spacing w:line="360" w:lineRule="auto"/>
        <w:ind w:firstLine="567"/>
        <w:jc w:val="both"/>
        <w:rPr>
          <w:sz w:val="28"/>
          <w:szCs w:val="28"/>
          <w:lang w:val="ru-RU"/>
        </w:rPr>
      </w:pPr>
      <w:r w:rsidRPr="00CC685E">
        <w:rPr>
          <w:sz w:val="28"/>
          <w:szCs w:val="28"/>
          <w:lang w:val="ru-RU"/>
        </w:rPr>
        <w:t>Оскільки родовище належить до порід Більче-Волицького поясу, то його будову ми описали більш детально. Крім того, під час презентації основним завданням є визначення структури та конфігурації споруд, типів пасток, компактності пласта та інших питань.</w:t>
      </w:r>
    </w:p>
    <w:p w:rsidR="008F6CD6" w:rsidRPr="00CC685E" w:rsidRDefault="00AE77EA" w:rsidP="00012143">
      <w:pPr>
        <w:tabs>
          <w:tab w:val="left" w:pos="426"/>
        </w:tabs>
        <w:spacing w:line="360" w:lineRule="auto"/>
        <w:ind w:firstLine="567"/>
        <w:jc w:val="both"/>
        <w:rPr>
          <w:sz w:val="28"/>
          <w:szCs w:val="28"/>
          <w:lang w:val="ru-RU"/>
        </w:rPr>
      </w:pPr>
      <w:r w:rsidRPr="00CC685E">
        <w:rPr>
          <w:sz w:val="28"/>
          <w:szCs w:val="28"/>
          <w:lang w:val="ru-RU"/>
        </w:rPr>
        <w:tab/>
      </w:r>
      <w:r w:rsidR="008F6CD6" w:rsidRPr="00CC685E">
        <w:rPr>
          <w:sz w:val="28"/>
          <w:szCs w:val="28"/>
          <w:lang w:val="ru-RU"/>
        </w:rPr>
        <w:t xml:space="preserve">Альпійський структурний поверх Більче-Волицької зони Передкарпатського прогину накладається на палеозойські платформенні відклади, які підстилають палеофундамент Східноєвропейської платформи. Палеозойський комплекс (поверх) складається з двох субстратів - нижнього (кембрій) і верхнього (ордовик-силур-девон). В. М. Утробін першу зону, що виходить на передмезозойську поверхню, назвав Коханівською (південний захід), а другу — Рава-Руською (північний схід). Проте в розрізах свердловин Лопушна-1 і 5 спостерігалося протилежне: в першому з них (північно-східному) кембрійські породи виходили на домезозойську </w:t>
      </w:r>
      <w:r w:rsidR="008F6CD6" w:rsidRPr="00CC685E">
        <w:rPr>
          <w:sz w:val="28"/>
          <w:szCs w:val="28"/>
          <w:lang w:val="ru-RU"/>
        </w:rPr>
        <w:lastRenderedPageBreak/>
        <w:t>поверхню, у другому (південно-західний) – девон. Ми вважаємо, що цей випадок є одним із винятків і може бути пояснений альтиметричним розміщенням та ерозією молодших палеозойських шарів у регіоні.</w:t>
      </w:r>
    </w:p>
    <w:p w:rsidR="00AE77EA" w:rsidRPr="00CC685E" w:rsidRDefault="00AE77EA" w:rsidP="00012143">
      <w:pPr>
        <w:tabs>
          <w:tab w:val="left" w:pos="426"/>
        </w:tabs>
        <w:spacing w:line="360" w:lineRule="auto"/>
        <w:ind w:firstLine="567"/>
        <w:jc w:val="both"/>
        <w:rPr>
          <w:sz w:val="28"/>
          <w:szCs w:val="28"/>
          <w:lang w:val="ru-RU"/>
        </w:rPr>
      </w:pPr>
      <w:r w:rsidRPr="00CC685E">
        <w:rPr>
          <w:sz w:val="28"/>
          <w:szCs w:val="28"/>
          <w:lang w:val="ru-RU"/>
        </w:rPr>
        <w:tab/>
      </w:r>
      <w:r w:rsidR="008F6CD6" w:rsidRPr="00CC685E">
        <w:rPr>
          <w:sz w:val="28"/>
          <w:szCs w:val="28"/>
          <w:lang w:val="ru-RU"/>
        </w:rPr>
        <w:t>Мезозойський структурний поверх — осадовий чохол молодшої верхньопалеозойської платформи. Складається з юрських, крейдових і палеогенових відкладень. Кожна з цих одиниць перекриває підстилаючу породу зі стратиграфічними тріщинами, але, що важливо, без кутових неузгодженостей. Обмежуючись фактичними даними, важко реконструювати історію розвитку верхньопалеозойської платформи. Відзначимо лише, що в цей час переважав низхідний рух із накопиченням значних нашарувань протягом юрського та крейдяного періодів. Підняття дна басейну було зафіксовано втратою нових гірських утворень та ерозією Альбійської формації.</w:t>
      </w:r>
      <w:r w:rsidRPr="00CC685E">
        <w:rPr>
          <w:sz w:val="28"/>
          <w:szCs w:val="28"/>
          <w:lang w:val="ru-RU"/>
        </w:rPr>
        <w:t xml:space="preserve">При цьому </w:t>
      </w:r>
      <w:r w:rsidR="008F6CD6" w:rsidRPr="00CC685E">
        <w:rPr>
          <w:sz w:val="28"/>
          <w:szCs w:val="28"/>
          <w:lang w:val="ru-RU"/>
        </w:rPr>
        <w:t>найбільші</w:t>
      </w:r>
      <w:r w:rsidRPr="00CC685E">
        <w:rPr>
          <w:sz w:val="28"/>
          <w:szCs w:val="28"/>
          <w:lang w:val="ru-RU"/>
        </w:rPr>
        <w:t xml:space="preserve"> значення товщин юри і крейди</w:t>
      </w:r>
      <w:r w:rsidR="008F6CD6" w:rsidRPr="00CC685E">
        <w:rPr>
          <w:sz w:val="28"/>
          <w:szCs w:val="28"/>
          <w:lang w:val="ru-RU"/>
        </w:rPr>
        <w:t xml:space="preserve"> </w:t>
      </w:r>
      <w:r w:rsidRPr="00CC685E">
        <w:rPr>
          <w:sz w:val="28"/>
          <w:szCs w:val="28"/>
          <w:lang w:val="ru-RU"/>
        </w:rPr>
        <w:t>на Лопушнянській структурі в</w:t>
      </w:r>
      <w:r w:rsidR="0018147E" w:rsidRPr="00CC685E">
        <w:rPr>
          <w:sz w:val="28"/>
          <w:szCs w:val="28"/>
          <w:lang w:val="ru-RU"/>
        </w:rPr>
        <w:t xml:space="preserve">иявлені </w:t>
      </w:r>
      <w:r w:rsidRPr="00CC685E">
        <w:rPr>
          <w:sz w:val="28"/>
          <w:szCs w:val="28"/>
          <w:lang w:val="ru-RU"/>
        </w:rPr>
        <w:t xml:space="preserve"> в межах її сучасного склепіння. Її формування почалося</w:t>
      </w:r>
      <w:r w:rsidR="0018147E" w:rsidRPr="00CC685E">
        <w:rPr>
          <w:sz w:val="28"/>
          <w:szCs w:val="28"/>
          <w:lang w:val="ru-RU"/>
        </w:rPr>
        <w:t xml:space="preserve"> ще</w:t>
      </w:r>
      <w:r w:rsidRPr="00CC685E">
        <w:rPr>
          <w:sz w:val="28"/>
          <w:szCs w:val="28"/>
          <w:lang w:val="ru-RU"/>
        </w:rPr>
        <w:t xml:space="preserve"> в кінці крейди і продовжує</w:t>
      </w:r>
      <w:r w:rsidR="0018147E" w:rsidRPr="00CC685E">
        <w:rPr>
          <w:sz w:val="28"/>
          <w:szCs w:val="28"/>
          <w:lang w:val="ru-RU"/>
        </w:rPr>
        <w:t xml:space="preserve"> формуватись і</w:t>
      </w:r>
      <w:r w:rsidRPr="00CC685E">
        <w:rPr>
          <w:sz w:val="28"/>
          <w:szCs w:val="28"/>
          <w:lang w:val="ru-RU"/>
        </w:rPr>
        <w:t xml:space="preserve"> сьогодні, про що свідчить сучасний рельєф з виходом на поверхню більш </w:t>
      </w:r>
      <w:r w:rsidR="0018147E" w:rsidRPr="00CC685E">
        <w:rPr>
          <w:sz w:val="28"/>
          <w:szCs w:val="28"/>
          <w:lang w:val="ru-RU"/>
        </w:rPr>
        <w:t>давніших</w:t>
      </w:r>
      <w:r w:rsidRPr="00CC685E">
        <w:rPr>
          <w:sz w:val="28"/>
          <w:szCs w:val="28"/>
          <w:lang w:val="ru-RU"/>
        </w:rPr>
        <w:t xml:space="preserve"> порід</w:t>
      </w:r>
      <w:r w:rsidR="0018147E" w:rsidRPr="00CC685E">
        <w:rPr>
          <w:sz w:val="28"/>
          <w:szCs w:val="28"/>
          <w:lang w:val="ru-RU"/>
        </w:rPr>
        <w:t>.</w:t>
      </w:r>
    </w:p>
    <w:p w:rsidR="0018147E" w:rsidRPr="00CC685E" w:rsidRDefault="00AE77EA" w:rsidP="00012143">
      <w:pPr>
        <w:tabs>
          <w:tab w:val="left" w:pos="426"/>
        </w:tabs>
        <w:spacing w:line="360" w:lineRule="auto"/>
        <w:ind w:firstLine="567"/>
        <w:jc w:val="both"/>
        <w:rPr>
          <w:sz w:val="28"/>
          <w:szCs w:val="28"/>
          <w:lang w:val="ru-RU"/>
        </w:rPr>
      </w:pPr>
      <w:r w:rsidRPr="00CC685E">
        <w:rPr>
          <w:sz w:val="28"/>
          <w:szCs w:val="28"/>
          <w:lang w:val="ru-RU"/>
        </w:rPr>
        <w:tab/>
      </w:r>
      <w:r w:rsidR="0018147E" w:rsidRPr="00CC685E">
        <w:rPr>
          <w:sz w:val="28"/>
          <w:szCs w:val="28"/>
          <w:lang w:val="ru-RU"/>
        </w:rPr>
        <w:t>Історія регіону під час альпійського тектонічного циклу все ще неясна, оскільки він не дуже потужний, якщо він присутній, у палеогені. Швидше за все, він більш репрезентативний, але в добаденську епоху поверхня кришки була сильно ерозована.</w:t>
      </w:r>
    </w:p>
    <w:p w:rsidR="0018147E" w:rsidRPr="00CC685E" w:rsidRDefault="00AE77EA" w:rsidP="00012143">
      <w:pPr>
        <w:tabs>
          <w:tab w:val="left" w:pos="426"/>
        </w:tabs>
        <w:spacing w:line="360" w:lineRule="auto"/>
        <w:ind w:firstLine="567"/>
        <w:jc w:val="both"/>
        <w:rPr>
          <w:sz w:val="28"/>
          <w:szCs w:val="28"/>
          <w:lang w:val="ru-RU"/>
        </w:rPr>
      </w:pPr>
      <w:r w:rsidRPr="00CC685E">
        <w:rPr>
          <w:sz w:val="28"/>
          <w:szCs w:val="28"/>
          <w:lang w:val="ru-RU"/>
        </w:rPr>
        <w:tab/>
      </w:r>
      <w:r w:rsidR="0018147E" w:rsidRPr="00CC685E">
        <w:rPr>
          <w:sz w:val="28"/>
          <w:szCs w:val="28"/>
          <w:lang w:val="ru-RU"/>
        </w:rPr>
        <w:t>Більче-Волицький пояс сформувався в альпійському тектонічному циклі. Молоді платформи вигинаються, а котловини заповнюються міоценовими відкладеннями, які формують альпійський тектонічний поверх регіону. Стосовно Лопушнянської площі ця загальна концепція в принципі підтверджується, але наразі її неможливо розробити, принаймні з огляду на складність чіткого визначення стратиграфічної цілісності розрізу, потужності окремих блоків та їх неоднозначності. стратиграфічна приналежність.</w:t>
      </w:r>
    </w:p>
    <w:p w:rsidR="00AE77EA" w:rsidRPr="00CC685E" w:rsidRDefault="0018147E" w:rsidP="00012143">
      <w:pPr>
        <w:tabs>
          <w:tab w:val="left" w:pos="426"/>
        </w:tabs>
        <w:spacing w:line="360" w:lineRule="auto"/>
        <w:ind w:firstLine="567"/>
        <w:jc w:val="both"/>
        <w:rPr>
          <w:sz w:val="28"/>
          <w:szCs w:val="28"/>
        </w:rPr>
      </w:pPr>
      <w:r w:rsidRPr="00CC685E">
        <w:rPr>
          <w:sz w:val="28"/>
          <w:szCs w:val="28"/>
        </w:rPr>
        <w:lastRenderedPageBreak/>
        <w:t>Попри те,</w:t>
      </w:r>
      <w:r w:rsidR="00AE77EA" w:rsidRPr="00CC685E">
        <w:rPr>
          <w:sz w:val="28"/>
          <w:szCs w:val="28"/>
        </w:rPr>
        <w:t xml:space="preserve"> і сама поверхня їх </w:t>
      </w:r>
      <w:r w:rsidRPr="00CC685E">
        <w:rPr>
          <w:sz w:val="28"/>
          <w:szCs w:val="28"/>
        </w:rPr>
        <w:t>досить</w:t>
      </w:r>
      <w:r w:rsidR="00AE77EA" w:rsidRPr="00CC685E">
        <w:rPr>
          <w:sz w:val="28"/>
          <w:szCs w:val="28"/>
        </w:rPr>
        <w:t xml:space="preserve"> розмита, що </w:t>
      </w:r>
      <w:r w:rsidRPr="00CC685E">
        <w:rPr>
          <w:sz w:val="28"/>
          <w:szCs w:val="28"/>
        </w:rPr>
        <w:t>помітно</w:t>
      </w:r>
      <w:r w:rsidR="00AE77EA" w:rsidRPr="00CC685E">
        <w:rPr>
          <w:sz w:val="28"/>
          <w:szCs w:val="28"/>
        </w:rPr>
        <w:t xml:space="preserve"> по розрізах лопушнянських свердловин.</w:t>
      </w:r>
    </w:p>
    <w:p w:rsidR="0018147E" w:rsidRPr="00CC685E" w:rsidRDefault="0018147E" w:rsidP="00012143">
      <w:pPr>
        <w:tabs>
          <w:tab w:val="left" w:pos="426"/>
        </w:tabs>
        <w:spacing w:line="360" w:lineRule="auto"/>
        <w:ind w:firstLine="567"/>
        <w:jc w:val="both"/>
        <w:rPr>
          <w:sz w:val="28"/>
          <w:szCs w:val="28"/>
        </w:rPr>
      </w:pPr>
      <w:r w:rsidRPr="00CC685E">
        <w:rPr>
          <w:sz w:val="28"/>
          <w:szCs w:val="28"/>
        </w:rPr>
        <w:t>Особливістю цього регіону, як і всієї Більче-Волицької зони, є те, що він розділений регіональними та локальними розломами різної амплітуди. Залежно від орієнтації вони утворюють дві групи - поздовжню (з північного заходу на південний схід) і поперечну (з південного заходу на північний схід).</w:t>
      </w:r>
    </w:p>
    <w:p w:rsidR="0018147E" w:rsidRPr="00CC685E" w:rsidRDefault="0018147E" w:rsidP="00012143">
      <w:pPr>
        <w:tabs>
          <w:tab w:val="left" w:pos="426"/>
        </w:tabs>
        <w:spacing w:line="360" w:lineRule="auto"/>
        <w:ind w:firstLine="567"/>
        <w:jc w:val="both"/>
        <w:rPr>
          <w:sz w:val="28"/>
          <w:szCs w:val="28"/>
        </w:rPr>
      </w:pPr>
      <w:r w:rsidRPr="00CC685E">
        <w:rPr>
          <w:sz w:val="28"/>
          <w:szCs w:val="28"/>
        </w:rPr>
        <w:t>Поблизу Лопушнянської площі розташовані регіональні Калуський і Шепотський поздовжні розломи. Перший з них – велика зона порушення шириною до 1 км. Його амплітуда може досягати сотень метрів. Ширина зони розчавлення та амплітуда збурення Whisper дещо менші. За даними останнього, територія на південному заході зазнала східчастого затоплення.</w:t>
      </w:r>
    </w:p>
    <w:p w:rsidR="00EC60FB" w:rsidRPr="00CC685E" w:rsidRDefault="0018147E" w:rsidP="00012143">
      <w:pPr>
        <w:tabs>
          <w:tab w:val="left" w:pos="426"/>
        </w:tabs>
        <w:spacing w:line="360" w:lineRule="auto"/>
        <w:ind w:firstLine="567"/>
        <w:jc w:val="both"/>
        <w:rPr>
          <w:sz w:val="28"/>
          <w:szCs w:val="28"/>
          <w:lang w:val="ru-RU"/>
        </w:rPr>
      </w:pPr>
      <w:r w:rsidRPr="00CC685E">
        <w:rPr>
          <w:sz w:val="28"/>
          <w:szCs w:val="28"/>
          <w:lang w:val="ru-RU"/>
        </w:rPr>
        <w:t>Д</w:t>
      </w:r>
      <w:r w:rsidR="00AE77EA" w:rsidRPr="00CC685E">
        <w:rPr>
          <w:sz w:val="28"/>
          <w:szCs w:val="28"/>
          <w:lang w:val="ru-RU"/>
        </w:rPr>
        <w:t>ва розломи утворюють Бергометсько-Лопушнянський блок, або</w:t>
      </w:r>
      <w:r w:rsidRPr="00CC685E">
        <w:rPr>
          <w:sz w:val="28"/>
          <w:szCs w:val="28"/>
          <w:lang w:val="ru-RU"/>
        </w:rPr>
        <w:t xml:space="preserve"> іншими словами</w:t>
      </w:r>
      <w:r w:rsidR="00AE77EA" w:rsidRPr="00CC685E">
        <w:rPr>
          <w:sz w:val="28"/>
          <w:szCs w:val="28"/>
          <w:lang w:val="ru-RU"/>
        </w:rPr>
        <w:t xml:space="preserve"> Лопушнянську підзону. В його межах і розташоване опис</w:t>
      </w:r>
      <w:r w:rsidRPr="00CC685E">
        <w:rPr>
          <w:sz w:val="28"/>
          <w:szCs w:val="28"/>
          <w:lang w:val="ru-RU"/>
        </w:rPr>
        <w:t>ане</w:t>
      </w:r>
      <w:r w:rsidR="00AE77EA" w:rsidRPr="00CC685E">
        <w:rPr>
          <w:sz w:val="28"/>
          <w:szCs w:val="28"/>
          <w:lang w:val="ru-RU"/>
        </w:rPr>
        <w:t xml:space="preserve"> родовище.</w:t>
      </w:r>
    </w:p>
    <w:p w:rsidR="00EC60FB" w:rsidRPr="00CC685E" w:rsidRDefault="00EC60FB" w:rsidP="00012143">
      <w:pPr>
        <w:pStyle w:val="220"/>
        <w:tabs>
          <w:tab w:val="left" w:pos="426"/>
        </w:tabs>
        <w:suppressAutoHyphens/>
        <w:overflowPunct/>
        <w:autoSpaceDE/>
        <w:autoSpaceDN/>
        <w:adjustRightInd/>
        <w:ind w:firstLine="567"/>
        <w:textAlignment w:val="auto"/>
        <w:rPr>
          <w:szCs w:val="28"/>
          <w:lang w:val="ru-RU"/>
        </w:rPr>
      </w:pPr>
      <w:r w:rsidRPr="00CC685E">
        <w:rPr>
          <w:szCs w:val="28"/>
          <w:lang w:val="ru-RU"/>
        </w:rPr>
        <w:t>Про його будову можна</w:t>
      </w:r>
      <w:r w:rsidR="0018147E" w:rsidRPr="00CC685E">
        <w:rPr>
          <w:szCs w:val="28"/>
          <w:lang w:val="ru-RU"/>
        </w:rPr>
        <w:t xml:space="preserve"> говорити</w:t>
      </w:r>
      <w:r w:rsidRPr="00CC685E">
        <w:rPr>
          <w:szCs w:val="28"/>
          <w:lang w:val="ru-RU"/>
        </w:rPr>
        <w:t xml:space="preserve"> лише по</w:t>
      </w:r>
      <w:r w:rsidR="0018147E" w:rsidRPr="00CC685E">
        <w:rPr>
          <w:szCs w:val="28"/>
          <w:lang w:val="ru-RU"/>
        </w:rPr>
        <w:t xml:space="preserve"> 1</w:t>
      </w:r>
      <w:r w:rsidRPr="00CC685E">
        <w:rPr>
          <w:szCs w:val="28"/>
          <w:lang w:val="ru-RU"/>
        </w:rPr>
        <w:t xml:space="preserve"> відбиваючому горизонту (покрівля юри), </w:t>
      </w:r>
      <w:r w:rsidR="0018147E" w:rsidRPr="00CC685E">
        <w:rPr>
          <w:szCs w:val="28"/>
          <w:lang w:val="ru-RU"/>
        </w:rPr>
        <w:t>як</w:t>
      </w:r>
      <w:r w:rsidRPr="00CC685E">
        <w:rPr>
          <w:szCs w:val="28"/>
          <w:lang w:val="ru-RU"/>
        </w:rPr>
        <w:t xml:space="preserve">ий в цілому </w:t>
      </w:r>
      <w:r w:rsidR="0018147E" w:rsidRPr="00CC685E">
        <w:rPr>
          <w:szCs w:val="28"/>
          <w:lang w:val="ru-RU"/>
        </w:rPr>
        <w:t>описує</w:t>
      </w:r>
      <w:r w:rsidRPr="00CC685E">
        <w:rPr>
          <w:szCs w:val="28"/>
          <w:lang w:val="ru-RU"/>
        </w:rPr>
        <w:t xml:space="preserve"> особливості мезозойського поверху. </w:t>
      </w:r>
      <w:r w:rsidR="0018147E" w:rsidRPr="00CC685E">
        <w:rPr>
          <w:szCs w:val="28"/>
          <w:lang w:val="ru-RU"/>
        </w:rPr>
        <w:t>Буровий матеріал</w:t>
      </w:r>
      <w:r w:rsidRPr="00CC685E">
        <w:rPr>
          <w:szCs w:val="28"/>
          <w:lang w:val="ru-RU"/>
        </w:rPr>
        <w:t xml:space="preserve"> свердловин доповн</w:t>
      </w:r>
      <w:r w:rsidR="0018147E" w:rsidRPr="00CC685E">
        <w:rPr>
          <w:szCs w:val="28"/>
          <w:lang w:val="ru-RU"/>
        </w:rPr>
        <w:t>ює</w:t>
      </w:r>
      <w:r w:rsidRPr="00CC685E">
        <w:rPr>
          <w:szCs w:val="28"/>
          <w:lang w:val="ru-RU"/>
        </w:rPr>
        <w:t xml:space="preserve"> і в принципі підтверджую</w:t>
      </w:r>
      <w:r w:rsidR="0018147E" w:rsidRPr="00CC685E">
        <w:rPr>
          <w:szCs w:val="28"/>
          <w:lang w:val="ru-RU"/>
        </w:rPr>
        <w:t>є</w:t>
      </w:r>
      <w:r w:rsidRPr="00CC685E">
        <w:rPr>
          <w:szCs w:val="28"/>
          <w:lang w:val="ru-RU"/>
        </w:rPr>
        <w:t xml:space="preserve"> дані сейсморозвідки.</w:t>
      </w:r>
    </w:p>
    <w:p w:rsidR="0018147E" w:rsidRPr="00CC685E" w:rsidRDefault="0018147E" w:rsidP="00012143">
      <w:pPr>
        <w:tabs>
          <w:tab w:val="left" w:pos="426"/>
        </w:tabs>
        <w:spacing w:line="360" w:lineRule="auto"/>
        <w:ind w:firstLine="567"/>
        <w:jc w:val="both"/>
        <w:rPr>
          <w:sz w:val="28"/>
          <w:szCs w:val="28"/>
          <w:lang w:val="ru-RU"/>
        </w:rPr>
      </w:pPr>
      <w:r w:rsidRPr="00CC685E">
        <w:rPr>
          <w:sz w:val="28"/>
          <w:szCs w:val="28"/>
          <w:lang w:val="ru-RU"/>
        </w:rPr>
        <w:t>Наявні геолого-геофізичні дані дозволяють віднести Лопушнянське підняття до складчастої блокової будови. Структура розділена на блоки, як показано вище, поздовжніми та поперечними розломами, які перетинаються в арочних ділянках.</w:t>
      </w:r>
    </w:p>
    <w:p w:rsidR="0018147E" w:rsidRPr="00CC685E" w:rsidRDefault="0018147E" w:rsidP="00012143">
      <w:pPr>
        <w:tabs>
          <w:tab w:val="left" w:pos="426"/>
        </w:tabs>
        <w:spacing w:line="360" w:lineRule="auto"/>
        <w:ind w:firstLine="567"/>
        <w:jc w:val="both"/>
        <w:rPr>
          <w:sz w:val="28"/>
          <w:szCs w:val="28"/>
          <w:lang w:val="ru-RU"/>
        </w:rPr>
      </w:pPr>
      <w:r w:rsidRPr="00CC685E">
        <w:rPr>
          <w:sz w:val="28"/>
          <w:szCs w:val="28"/>
          <w:lang w:val="ru-RU"/>
        </w:rPr>
        <w:t>Звернемо увагу на те, що поперечні розломи належать до категорії зсувів, що чітко закріплено на прикладі дислокації розлому Шепота і є основою для розробки самої структури та моделі структури пласта.</w:t>
      </w:r>
    </w:p>
    <w:p w:rsidR="00EC60FB" w:rsidRPr="00CC685E" w:rsidRDefault="0018147E" w:rsidP="00012143">
      <w:pPr>
        <w:tabs>
          <w:tab w:val="left" w:pos="426"/>
        </w:tabs>
        <w:spacing w:line="360" w:lineRule="auto"/>
        <w:ind w:firstLine="567"/>
        <w:jc w:val="both"/>
        <w:rPr>
          <w:sz w:val="28"/>
          <w:szCs w:val="28"/>
        </w:rPr>
      </w:pPr>
      <w:r w:rsidRPr="00CC685E">
        <w:rPr>
          <w:sz w:val="28"/>
          <w:szCs w:val="28"/>
          <w:lang w:val="ru-RU"/>
        </w:rPr>
        <w:t xml:space="preserve">Ізольовані розломи відіграють важливу роль у визначенні форми та типу пасток і відкладень. Для будь-якого варіанту останньої структурної моделі альтиметричні неузгодженості були зареєстровані в місці розташування нафтонасичених і мінеральних поверхонь, з їх </w:t>
      </w:r>
      <w:r w:rsidRPr="00CC685E">
        <w:rPr>
          <w:sz w:val="28"/>
          <w:szCs w:val="28"/>
          <w:lang w:val="ru-RU"/>
        </w:rPr>
        <w:lastRenderedPageBreak/>
        <w:t xml:space="preserve">розташуванням на одному рівні поблизу поперечних розломів, при збереженні літологічної однорідності порід. </w:t>
      </w:r>
      <w:r w:rsidR="00EC60FB" w:rsidRPr="00CC685E">
        <w:rPr>
          <w:sz w:val="28"/>
          <w:szCs w:val="28"/>
          <w:lang w:val="ru-RU"/>
        </w:rPr>
        <w:t>Цим від</w:t>
      </w:r>
      <w:r w:rsidRPr="00CC685E">
        <w:rPr>
          <w:sz w:val="28"/>
          <w:szCs w:val="28"/>
          <w:lang w:val="ru-RU"/>
        </w:rPr>
        <w:t>зеркалено</w:t>
      </w:r>
      <w:r w:rsidR="00EC60FB" w:rsidRPr="00CC685E">
        <w:rPr>
          <w:sz w:val="28"/>
          <w:szCs w:val="28"/>
          <w:lang w:val="ru-RU"/>
        </w:rPr>
        <w:t xml:space="preserve"> давно встановлений феномен, </w:t>
      </w:r>
      <w:r w:rsidRPr="00CC685E">
        <w:rPr>
          <w:sz w:val="28"/>
          <w:szCs w:val="28"/>
          <w:lang w:val="ru-RU"/>
        </w:rPr>
        <w:t>згідно</w:t>
      </w:r>
      <w:r w:rsidR="00EC60FB" w:rsidRPr="00CC685E">
        <w:rPr>
          <w:sz w:val="28"/>
          <w:szCs w:val="28"/>
          <w:lang w:val="ru-RU"/>
        </w:rPr>
        <w:t xml:space="preserve"> як</w:t>
      </w:r>
      <w:r w:rsidRPr="00CC685E">
        <w:rPr>
          <w:sz w:val="28"/>
          <w:szCs w:val="28"/>
          <w:lang w:val="ru-RU"/>
        </w:rPr>
        <w:t>ого</w:t>
      </w:r>
      <w:r w:rsidR="00EC60FB" w:rsidRPr="00CC685E">
        <w:rPr>
          <w:sz w:val="28"/>
          <w:szCs w:val="28"/>
          <w:lang w:val="ru-RU"/>
        </w:rPr>
        <w:t xml:space="preserve"> </w:t>
      </w:r>
      <w:r w:rsidR="00EC60FB" w:rsidRPr="00CC685E">
        <w:rPr>
          <w:sz w:val="28"/>
          <w:szCs w:val="28"/>
        </w:rPr>
        <w:t xml:space="preserve">“Поперечні скидо-зсуви, як </w:t>
      </w:r>
      <w:r w:rsidRPr="00CC685E">
        <w:rPr>
          <w:sz w:val="28"/>
          <w:szCs w:val="28"/>
        </w:rPr>
        <w:t>показують</w:t>
      </w:r>
      <w:r w:rsidR="00EC60FB" w:rsidRPr="00CC685E">
        <w:rPr>
          <w:sz w:val="28"/>
          <w:szCs w:val="28"/>
        </w:rPr>
        <w:t xml:space="preserve"> випробування свердловин, є екранами незалежно від їх вертикальної амплітуди та характеру відкладів, </w:t>
      </w:r>
      <w:r w:rsidRPr="00CC685E">
        <w:rPr>
          <w:sz w:val="28"/>
          <w:szCs w:val="28"/>
        </w:rPr>
        <w:t>які</w:t>
      </w:r>
      <w:r w:rsidR="00EC60FB" w:rsidRPr="00CC685E">
        <w:rPr>
          <w:sz w:val="28"/>
          <w:szCs w:val="28"/>
        </w:rPr>
        <w:t xml:space="preserve"> контактують по розлому з продуктивними горизонтами”. </w:t>
      </w:r>
      <w:r w:rsidRPr="00CC685E">
        <w:rPr>
          <w:sz w:val="28"/>
          <w:szCs w:val="28"/>
        </w:rPr>
        <w:t>У тій же роботі наголошується, що поздовжні розломи (не ковзні зсуви, DB) діють як екрани лише в момент контакту через зазіхання на струмоколекторні та неструмоколекторні породи (тобто літологічний конфайнмент). Автор наголошує, що «це підтверджують результати буріння не тільки на Летнянському родовищі, а й на інших ділянках північно-західної частини Більче-Волицького району», до речі, запаси газу на названих родовищах складають захищений в радянському ДКЗ і в прикладі газоводяного контакту.</w:t>
      </w:r>
      <w:r w:rsidR="000B20FC" w:rsidRPr="00CC685E">
        <w:rPr>
          <w:sz w:val="28"/>
          <w:szCs w:val="28"/>
        </w:rPr>
        <w:t xml:space="preserve"> </w:t>
      </w:r>
      <w:r w:rsidRPr="00CC685E">
        <w:rPr>
          <w:sz w:val="28"/>
          <w:szCs w:val="28"/>
        </w:rPr>
        <w:t xml:space="preserve">Нижче наведений геологічний профіль </w:t>
      </w:r>
      <w:r w:rsidR="000B20FC" w:rsidRPr="00CC685E">
        <w:rPr>
          <w:sz w:val="28"/>
          <w:szCs w:val="28"/>
        </w:rPr>
        <w:t>Лопушнянського родовища  - рис . 1.2.</w:t>
      </w:r>
    </w:p>
    <w:p w:rsidR="000B20FC" w:rsidRPr="00CC685E" w:rsidRDefault="000B20FC" w:rsidP="00012143">
      <w:pPr>
        <w:tabs>
          <w:tab w:val="left" w:pos="426"/>
        </w:tabs>
        <w:spacing w:line="360" w:lineRule="auto"/>
        <w:ind w:firstLine="567"/>
        <w:jc w:val="both"/>
        <w:rPr>
          <w:sz w:val="28"/>
          <w:szCs w:val="28"/>
        </w:rPr>
      </w:pPr>
    </w:p>
    <w:p w:rsidR="000B20FC" w:rsidRPr="00CC685E" w:rsidRDefault="000B20FC" w:rsidP="00012143">
      <w:pPr>
        <w:tabs>
          <w:tab w:val="left" w:pos="426"/>
        </w:tabs>
        <w:spacing w:line="360" w:lineRule="auto"/>
        <w:ind w:firstLine="567"/>
        <w:jc w:val="both"/>
        <w:rPr>
          <w:sz w:val="28"/>
          <w:szCs w:val="28"/>
        </w:rPr>
      </w:pPr>
      <w:r w:rsidRPr="00CC685E">
        <w:rPr>
          <w:noProof/>
          <w:sz w:val="28"/>
          <w:szCs w:val="28"/>
          <w:lang w:val="ru-RU" w:eastAsia="ru-RU"/>
        </w:rPr>
        <w:lastRenderedPageBreak/>
        <w:drawing>
          <wp:inline distT="0" distB="0" distL="0" distR="0">
            <wp:extent cx="8351396" cy="5906126"/>
            <wp:effectExtent l="3493" t="0" r="0" b="0"/>
            <wp:docPr id="197037761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0377618" name="Рисунок 1970377618"/>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8390588" cy="5933843"/>
                    </a:xfrm>
                    <a:prstGeom prst="rect">
                      <a:avLst/>
                    </a:prstGeom>
                  </pic:spPr>
                </pic:pic>
              </a:graphicData>
            </a:graphic>
          </wp:inline>
        </w:drawing>
      </w:r>
    </w:p>
    <w:p w:rsidR="000B20FC" w:rsidRPr="00CC685E" w:rsidRDefault="000B20FC" w:rsidP="00012143">
      <w:pPr>
        <w:tabs>
          <w:tab w:val="left" w:pos="426"/>
        </w:tabs>
        <w:spacing w:line="360" w:lineRule="auto"/>
        <w:ind w:firstLine="567"/>
        <w:jc w:val="both"/>
        <w:rPr>
          <w:sz w:val="28"/>
          <w:szCs w:val="28"/>
        </w:rPr>
      </w:pPr>
    </w:p>
    <w:p w:rsidR="000B20FC" w:rsidRPr="00CC685E" w:rsidRDefault="000B20FC" w:rsidP="00012143">
      <w:pPr>
        <w:tabs>
          <w:tab w:val="left" w:pos="426"/>
        </w:tabs>
        <w:spacing w:line="360" w:lineRule="auto"/>
        <w:ind w:firstLine="567"/>
        <w:jc w:val="center"/>
        <w:rPr>
          <w:sz w:val="28"/>
          <w:szCs w:val="28"/>
          <w:lang w:val="ru-RU"/>
        </w:rPr>
        <w:sectPr w:rsidR="000B20FC" w:rsidRPr="00CC685E" w:rsidSect="00012143">
          <w:pgSz w:w="11906" w:h="16838" w:code="9"/>
          <w:pgMar w:top="1134" w:right="1134" w:bottom="1134" w:left="1701" w:header="720" w:footer="720" w:gutter="0"/>
          <w:pgNumType w:start="64"/>
          <w:cols w:space="720"/>
        </w:sectPr>
      </w:pPr>
      <w:r w:rsidRPr="00CC685E">
        <w:rPr>
          <w:sz w:val="28"/>
          <w:szCs w:val="28"/>
        </w:rPr>
        <w:t xml:space="preserve">Рисунок 1.2 – Геологічний профіль по лінії </w:t>
      </w:r>
      <w:r w:rsidRPr="00CC685E">
        <w:rPr>
          <w:sz w:val="28"/>
          <w:szCs w:val="28"/>
          <w:lang w:val="en-US"/>
        </w:rPr>
        <w:t>V</w:t>
      </w:r>
      <w:r w:rsidRPr="00CC685E">
        <w:rPr>
          <w:sz w:val="28"/>
          <w:szCs w:val="28"/>
          <w:lang w:val="ru-RU"/>
        </w:rPr>
        <w:t>-</w:t>
      </w:r>
      <w:r w:rsidRPr="00CC685E">
        <w:rPr>
          <w:sz w:val="28"/>
          <w:szCs w:val="28"/>
          <w:lang w:val="en-US"/>
        </w:rPr>
        <w:t>V</w:t>
      </w:r>
    </w:p>
    <w:p w:rsidR="00D71624" w:rsidRPr="00CC685E" w:rsidRDefault="000B20FC" w:rsidP="00012143">
      <w:pPr>
        <w:tabs>
          <w:tab w:val="left" w:pos="426"/>
        </w:tabs>
        <w:spacing w:line="360" w:lineRule="auto"/>
        <w:ind w:firstLine="567"/>
        <w:jc w:val="both"/>
        <w:rPr>
          <w:sz w:val="28"/>
          <w:szCs w:val="28"/>
        </w:rPr>
      </w:pPr>
      <w:r w:rsidRPr="00CC685E">
        <w:rPr>
          <w:sz w:val="28"/>
          <w:szCs w:val="28"/>
        </w:rPr>
        <w:lastRenderedPageBreak/>
        <w:t xml:space="preserve">        </w:t>
      </w:r>
      <w:r w:rsidR="00D71624" w:rsidRPr="00CC685E">
        <w:rPr>
          <w:sz w:val="28"/>
          <w:szCs w:val="28"/>
        </w:rPr>
        <w:t>Механізм формуванн</w:t>
      </w:r>
      <w:r w:rsidRPr="00CC685E">
        <w:rPr>
          <w:sz w:val="28"/>
          <w:szCs w:val="28"/>
        </w:rPr>
        <w:t>ь</w:t>
      </w:r>
      <w:r w:rsidR="00D71624" w:rsidRPr="00CC685E">
        <w:rPr>
          <w:sz w:val="28"/>
          <w:szCs w:val="28"/>
        </w:rPr>
        <w:t xml:space="preserve"> площин</w:t>
      </w:r>
      <w:r w:rsidRPr="00CC685E">
        <w:rPr>
          <w:sz w:val="28"/>
          <w:szCs w:val="28"/>
        </w:rPr>
        <w:t>и</w:t>
      </w:r>
      <w:r w:rsidR="00D71624" w:rsidRPr="00CC685E">
        <w:rPr>
          <w:sz w:val="28"/>
          <w:szCs w:val="28"/>
        </w:rPr>
        <w:t xml:space="preserve"> скид</w:t>
      </w:r>
      <w:r w:rsidRPr="00CC685E">
        <w:rPr>
          <w:sz w:val="28"/>
          <w:szCs w:val="28"/>
        </w:rPr>
        <w:t>ів</w:t>
      </w:r>
      <w:r w:rsidR="00D71624" w:rsidRPr="00CC685E">
        <w:rPr>
          <w:sz w:val="28"/>
          <w:szCs w:val="28"/>
        </w:rPr>
        <w:t>-зсувів як екран</w:t>
      </w:r>
      <w:r w:rsidRPr="00CC685E">
        <w:rPr>
          <w:sz w:val="28"/>
          <w:szCs w:val="28"/>
        </w:rPr>
        <w:t>у ще</w:t>
      </w:r>
      <w:r w:rsidR="00D71624" w:rsidRPr="00CC685E">
        <w:rPr>
          <w:sz w:val="28"/>
          <w:szCs w:val="28"/>
        </w:rPr>
        <w:t xml:space="preserve"> не розроблений. Варіанти зводяться до “</w:t>
      </w:r>
      <w:r w:rsidRPr="00CC685E">
        <w:rPr>
          <w:sz w:val="28"/>
          <w:szCs w:val="28"/>
        </w:rPr>
        <w:t>тертя</w:t>
      </w:r>
      <w:r w:rsidR="00D71624" w:rsidRPr="00CC685E">
        <w:rPr>
          <w:sz w:val="28"/>
          <w:szCs w:val="28"/>
        </w:rPr>
        <w:t>” під час зсувів за рахунок некомпетенних (м’яких різновидів) порід, процесами кальцинізації, інше.</w:t>
      </w:r>
    </w:p>
    <w:p w:rsidR="00D71624" w:rsidRPr="00CC685E" w:rsidRDefault="00D71624" w:rsidP="00012143">
      <w:pPr>
        <w:tabs>
          <w:tab w:val="left" w:pos="426"/>
        </w:tabs>
        <w:spacing w:line="360" w:lineRule="auto"/>
        <w:ind w:firstLine="567"/>
        <w:jc w:val="both"/>
        <w:rPr>
          <w:sz w:val="28"/>
          <w:szCs w:val="28"/>
        </w:rPr>
      </w:pPr>
      <w:r w:rsidRPr="00CC685E">
        <w:rPr>
          <w:sz w:val="28"/>
          <w:szCs w:val="28"/>
        </w:rPr>
        <w:t xml:space="preserve">Повністю </w:t>
      </w:r>
      <w:r w:rsidR="000B20FC" w:rsidRPr="00CC685E">
        <w:rPr>
          <w:sz w:val="28"/>
          <w:szCs w:val="28"/>
        </w:rPr>
        <w:t>згодні з висловленою</w:t>
      </w:r>
      <w:r w:rsidRPr="00CC685E">
        <w:rPr>
          <w:sz w:val="28"/>
          <w:szCs w:val="28"/>
        </w:rPr>
        <w:t xml:space="preserve"> точк</w:t>
      </w:r>
      <w:r w:rsidR="000B20FC" w:rsidRPr="00CC685E">
        <w:rPr>
          <w:sz w:val="28"/>
          <w:szCs w:val="28"/>
        </w:rPr>
        <w:t>ою</w:t>
      </w:r>
      <w:r w:rsidRPr="00CC685E">
        <w:rPr>
          <w:sz w:val="28"/>
          <w:szCs w:val="28"/>
        </w:rPr>
        <w:t xml:space="preserve"> зору, ми все ж таки </w:t>
      </w:r>
      <w:r w:rsidR="000B20FC" w:rsidRPr="00CC685E">
        <w:rPr>
          <w:sz w:val="28"/>
          <w:szCs w:val="28"/>
        </w:rPr>
        <w:t>вважаємо</w:t>
      </w:r>
      <w:r w:rsidRPr="00CC685E">
        <w:rPr>
          <w:sz w:val="28"/>
          <w:szCs w:val="28"/>
        </w:rPr>
        <w:t xml:space="preserve"> вірогідним літологічн</w:t>
      </w:r>
      <w:r w:rsidR="000B20FC" w:rsidRPr="00CC685E">
        <w:rPr>
          <w:sz w:val="28"/>
          <w:szCs w:val="28"/>
        </w:rPr>
        <w:t>е</w:t>
      </w:r>
      <w:r w:rsidRPr="00CC685E">
        <w:rPr>
          <w:sz w:val="28"/>
          <w:szCs w:val="28"/>
        </w:rPr>
        <w:t xml:space="preserve"> екранування.</w:t>
      </w:r>
    </w:p>
    <w:p w:rsidR="000B20FC" w:rsidRPr="00CC685E" w:rsidRDefault="000B20FC" w:rsidP="00012143">
      <w:pPr>
        <w:tabs>
          <w:tab w:val="left" w:pos="426"/>
        </w:tabs>
        <w:spacing w:line="360" w:lineRule="auto"/>
        <w:ind w:firstLine="567"/>
        <w:jc w:val="both"/>
        <w:rPr>
          <w:sz w:val="28"/>
          <w:szCs w:val="28"/>
        </w:rPr>
      </w:pPr>
      <w:r w:rsidRPr="00CC685E">
        <w:rPr>
          <w:sz w:val="28"/>
          <w:szCs w:val="28"/>
        </w:rPr>
        <w:t>У</w:t>
      </w:r>
      <w:r w:rsidR="00D71624" w:rsidRPr="00CC685E">
        <w:rPr>
          <w:sz w:val="28"/>
          <w:szCs w:val="28"/>
        </w:rPr>
        <w:t xml:space="preserve"> попередніх розділах </w:t>
      </w:r>
      <w:r w:rsidRPr="00CC685E">
        <w:rPr>
          <w:sz w:val="28"/>
          <w:szCs w:val="28"/>
        </w:rPr>
        <w:t>наголошувалось</w:t>
      </w:r>
      <w:r w:rsidR="00D71624" w:rsidRPr="00CC685E">
        <w:rPr>
          <w:sz w:val="28"/>
          <w:szCs w:val="28"/>
        </w:rPr>
        <w:t xml:space="preserve">, що існує ряд </w:t>
      </w:r>
      <w:r w:rsidRPr="00CC685E">
        <w:rPr>
          <w:sz w:val="28"/>
          <w:szCs w:val="28"/>
        </w:rPr>
        <w:t>досить</w:t>
      </w:r>
      <w:r w:rsidR="00D71624" w:rsidRPr="00CC685E">
        <w:rPr>
          <w:sz w:val="28"/>
          <w:szCs w:val="28"/>
        </w:rPr>
        <w:t xml:space="preserve"> </w:t>
      </w:r>
      <w:r w:rsidRPr="00CC685E">
        <w:rPr>
          <w:sz w:val="28"/>
          <w:szCs w:val="28"/>
        </w:rPr>
        <w:t>різних</w:t>
      </w:r>
      <w:r w:rsidR="00D71624" w:rsidRPr="00CC685E">
        <w:rPr>
          <w:sz w:val="28"/>
          <w:szCs w:val="28"/>
        </w:rPr>
        <w:t xml:space="preserve"> поглядів на будову Лопушнянської структури, крайніми відзеркаленнями якого є антиклінальна безрозломна складка (Р.Т. Трушкевич, Т.С. Ізотова) до клавішної блокової структури з </w:t>
      </w:r>
      <w:r w:rsidRPr="00CC685E">
        <w:rPr>
          <w:sz w:val="28"/>
          <w:szCs w:val="28"/>
        </w:rPr>
        <w:t>багаточисленими</w:t>
      </w:r>
      <w:r w:rsidR="00D71624" w:rsidRPr="00CC685E">
        <w:rPr>
          <w:sz w:val="28"/>
          <w:szCs w:val="28"/>
        </w:rPr>
        <w:t xml:space="preserve"> різноамплітудними та різнонаправленими порушеннями (А.С. Пилипчук, Ю.Р. Карпенчук). </w:t>
      </w:r>
      <w:r w:rsidRPr="00CC685E">
        <w:rPr>
          <w:sz w:val="28"/>
          <w:szCs w:val="28"/>
        </w:rPr>
        <w:t>У 2000 р. з'явилися нові схеми, які важко віднести до відомих типів складок, але головною ознакою яких є поздовжній насув за відсутності поперечних розломів (Г.Б. Заєць та ін.).</w:t>
      </w:r>
    </w:p>
    <w:p w:rsidR="00D71624" w:rsidRPr="00CC685E" w:rsidRDefault="000B20FC" w:rsidP="00012143">
      <w:pPr>
        <w:tabs>
          <w:tab w:val="left" w:pos="426"/>
        </w:tabs>
        <w:spacing w:line="360" w:lineRule="auto"/>
        <w:ind w:firstLine="567"/>
        <w:jc w:val="both"/>
        <w:rPr>
          <w:sz w:val="28"/>
          <w:szCs w:val="28"/>
        </w:rPr>
      </w:pPr>
      <w:r w:rsidRPr="00CC685E">
        <w:rPr>
          <w:sz w:val="28"/>
          <w:szCs w:val="28"/>
        </w:rPr>
        <w:t>Основним недоліком</w:t>
      </w:r>
      <w:r w:rsidR="00D71624" w:rsidRPr="00CC685E">
        <w:rPr>
          <w:sz w:val="28"/>
          <w:szCs w:val="28"/>
        </w:rPr>
        <w:t xml:space="preserve"> цих схем є </w:t>
      </w:r>
      <w:r w:rsidRPr="00CC685E">
        <w:rPr>
          <w:sz w:val="28"/>
          <w:szCs w:val="28"/>
        </w:rPr>
        <w:t xml:space="preserve">те, що </w:t>
      </w:r>
      <w:r w:rsidR="00D71624" w:rsidRPr="00CC685E">
        <w:rPr>
          <w:sz w:val="28"/>
          <w:szCs w:val="28"/>
        </w:rPr>
        <w:t xml:space="preserve">їх геометризація </w:t>
      </w:r>
      <w:r w:rsidRPr="00CC685E">
        <w:rPr>
          <w:sz w:val="28"/>
          <w:szCs w:val="28"/>
        </w:rPr>
        <w:t>не враховуючи</w:t>
      </w:r>
      <w:r w:rsidR="00D71624" w:rsidRPr="00CC685E">
        <w:rPr>
          <w:sz w:val="28"/>
          <w:szCs w:val="28"/>
        </w:rPr>
        <w:t xml:space="preserve"> особливостей нафто- і водонасичення розрізів свердловин, баричних умов надр</w:t>
      </w:r>
      <w:r w:rsidRPr="00CC685E">
        <w:rPr>
          <w:sz w:val="28"/>
          <w:szCs w:val="28"/>
        </w:rPr>
        <w:t xml:space="preserve"> та </w:t>
      </w:r>
      <w:r w:rsidR="00D71624" w:rsidRPr="00CC685E">
        <w:rPr>
          <w:sz w:val="28"/>
          <w:szCs w:val="28"/>
        </w:rPr>
        <w:t>інших ви</w:t>
      </w:r>
      <w:r w:rsidR="0083772E" w:rsidRPr="00CC685E">
        <w:rPr>
          <w:sz w:val="28"/>
          <w:szCs w:val="28"/>
        </w:rPr>
        <w:t>рішальних</w:t>
      </w:r>
      <w:r w:rsidR="00D71624" w:rsidRPr="00CC685E">
        <w:rPr>
          <w:sz w:val="28"/>
          <w:szCs w:val="28"/>
        </w:rPr>
        <w:t xml:space="preserve"> параметрів нафтопромислової геології. </w:t>
      </w:r>
      <w:r w:rsidR="0083772E" w:rsidRPr="00CC685E">
        <w:rPr>
          <w:sz w:val="28"/>
          <w:szCs w:val="28"/>
        </w:rPr>
        <w:t>Тому ідея складчастої блокової тектоніки на основі офіційної тектонічної карти юрського рефлектора була основоположною протягом усіх робіт з розробки родовища.</w:t>
      </w:r>
    </w:p>
    <w:p w:rsidR="00D71624" w:rsidRPr="00CC685E" w:rsidRDefault="0083772E" w:rsidP="00012143">
      <w:pPr>
        <w:tabs>
          <w:tab w:val="left" w:pos="426"/>
        </w:tabs>
        <w:spacing w:line="360" w:lineRule="auto"/>
        <w:ind w:firstLine="567"/>
        <w:jc w:val="both"/>
        <w:rPr>
          <w:sz w:val="28"/>
          <w:szCs w:val="28"/>
        </w:rPr>
      </w:pPr>
      <w:r w:rsidRPr="00CC685E">
        <w:rPr>
          <w:sz w:val="28"/>
          <w:szCs w:val="28"/>
        </w:rPr>
        <w:t>Така різноманітність</w:t>
      </w:r>
      <w:r w:rsidR="00D71624" w:rsidRPr="00CC685E">
        <w:rPr>
          <w:sz w:val="28"/>
          <w:szCs w:val="28"/>
        </w:rPr>
        <w:t xml:space="preserve"> поглядів </w:t>
      </w:r>
      <w:r w:rsidRPr="00CC685E">
        <w:rPr>
          <w:sz w:val="28"/>
          <w:szCs w:val="28"/>
        </w:rPr>
        <w:t>зумовлена</w:t>
      </w:r>
      <w:r w:rsidR="00D71624" w:rsidRPr="00CC685E">
        <w:rPr>
          <w:sz w:val="28"/>
          <w:szCs w:val="28"/>
        </w:rPr>
        <w:t xml:space="preserve"> дуже складною будовою структур, як</w:t>
      </w:r>
      <w:r w:rsidRPr="00CC685E">
        <w:rPr>
          <w:sz w:val="28"/>
          <w:szCs w:val="28"/>
        </w:rPr>
        <w:t>і</w:t>
      </w:r>
      <w:r w:rsidR="00D71624" w:rsidRPr="00CC685E">
        <w:rPr>
          <w:sz w:val="28"/>
          <w:szCs w:val="28"/>
        </w:rPr>
        <w:t xml:space="preserve"> не ма</w:t>
      </w:r>
      <w:r w:rsidRPr="00CC685E">
        <w:rPr>
          <w:sz w:val="28"/>
          <w:szCs w:val="28"/>
        </w:rPr>
        <w:t>ють</w:t>
      </w:r>
      <w:r w:rsidR="00D71624" w:rsidRPr="00CC685E">
        <w:rPr>
          <w:sz w:val="28"/>
          <w:szCs w:val="28"/>
        </w:rPr>
        <w:t xml:space="preserve"> аналогів, складністю сейсмогеологічн</w:t>
      </w:r>
      <w:r w:rsidRPr="00CC685E">
        <w:rPr>
          <w:sz w:val="28"/>
          <w:szCs w:val="28"/>
        </w:rPr>
        <w:t>их</w:t>
      </w:r>
      <w:r w:rsidR="00D71624" w:rsidRPr="00CC685E">
        <w:rPr>
          <w:sz w:val="28"/>
          <w:szCs w:val="28"/>
        </w:rPr>
        <w:t xml:space="preserve"> </w:t>
      </w:r>
      <w:r w:rsidRPr="00CC685E">
        <w:rPr>
          <w:sz w:val="28"/>
          <w:szCs w:val="28"/>
        </w:rPr>
        <w:t>профілів</w:t>
      </w:r>
      <w:r w:rsidR="00D71624" w:rsidRPr="00CC685E">
        <w:rPr>
          <w:sz w:val="28"/>
          <w:szCs w:val="28"/>
        </w:rPr>
        <w:t xml:space="preserve"> при його багато</w:t>
      </w:r>
      <w:r w:rsidRPr="00CC685E">
        <w:rPr>
          <w:sz w:val="28"/>
          <w:szCs w:val="28"/>
        </w:rPr>
        <w:t>шаровості</w:t>
      </w:r>
      <w:r w:rsidR="00D71624" w:rsidRPr="00CC685E">
        <w:rPr>
          <w:sz w:val="28"/>
          <w:szCs w:val="28"/>
        </w:rPr>
        <w:t xml:space="preserve"> в гірських умовах рельєфу, що від</w:t>
      </w:r>
      <w:r w:rsidRPr="00CC685E">
        <w:rPr>
          <w:sz w:val="28"/>
          <w:szCs w:val="28"/>
        </w:rPr>
        <w:t>бивається</w:t>
      </w:r>
      <w:r w:rsidR="00D71624" w:rsidRPr="00CC685E">
        <w:rPr>
          <w:sz w:val="28"/>
          <w:szCs w:val="28"/>
        </w:rPr>
        <w:t xml:space="preserve"> на результатах обробки польов</w:t>
      </w:r>
      <w:r w:rsidRPr="00CC685E">
        <w:rPr>
          <w:sz w:val="28"/>
          <w:szCs w:val="28"/>
        </w:rPr>
        <w:t>ого</w:t>
      </w:r>
      <w:r w:rsidR="00D71624" w:rsidRPr="00CC685E">
        <w:rPr>
          <w:sz w:val="28"/>
          <w:szCs w:val="28"/>
        </w:rPr>
        <w:t xml:space="preserve"> матеріал</w:t>
      </w:r>
      <w:r w:rsidRPr="00CC685E">
        <w:rPr>
          <w:sz w:val="28"/>
          <w:szCs w:val="28"/>
        </w:rPr>
        <w:t>у.</w:t>
      </w:r>
    </w:p>
    <w:p w:rsidR="00D71624" w:rsidRPr="00CC685E" w:rsidRDefault="0083772E" w:rsidP="00012143">
      <w:pPr>
        <w:tabs>
          <w:tab w:val="left" w:pos="426"/>
        </w:tabs>
        <w:spacing w:line="360" w:lineRule="auto"/>
        <w:ind w:firstLine="567"/>
        <w:jc w:val="both"/>
        <w:rPr>
          <w:sz w:val="28"/>
          <w:szCs w:val="28"/>
        </w:rPr>
      </w:pPr>
      <w:r w:rsidRPr="00CC685E">
        <w:rPr>
          <w:sz w:val="28"/>
          <w:szCs w:val="28"/>
        </w:rPr>
        <w:t>Використовуючи</w:t>
      </w:r>
      <w:r w:rsidR="00D71624" w:rsidRPr="00CC685E">
        <w:rPr>
          <w:sz w:val="28"/>
          <w:szCs w:val="28"/>
        </w:rPr>
        <w:t xml:space="preserve"> геофізичн</w:t>
      </w:r>
      <w:r w:rsidRPr="00CC685E">
        <w:rPr>
          <w:sz w:val="28"/>
          <w:szCs w:val="28"/>
        </w:rPr>
        <w:t>і</w:t>
      </w:r>
      <w:r w:rsidR="00D71624" w:rsidRPr="00CC685E">
        <w:rPr>
          <w:sz w:val="28"/>
          <w:szCs w:val="28"/>
        </w:rPr>
        <w:t>, промислово-геологічн</w:t>
      </w:r>
      <w:r w:rsidRPr="00CC685E">
        <w:rPr>
          <w:sz w:val="28"/>
          <w:szCs w:val="28"/>
        </w:rPr>
        <w:t>і</w:t>
      </w:r>
      <w:r w:rsidR="00D71624" w:rsidRPr="00CC685E">
        <w:rPr>
          <w:sz w:val="28"/>
          <w:szCs w:val="28"/>
        </w:rPr>
        <w:t xml:space="preserve"> та інш</w:t>
      </w:r>
      <w:r w:rsidRPr="00CC685E">
        <w:rPr>
          <w:sz w:val="28"/>
          <w:szCs w:val="28"/>
        </w:rPr>
        <w:t>і</w:t>
      </w:r>
      <w:r w:rsidR="00D71624" w:rsidRPr="00CC685E">
        <w:rPr>
          <w:sz w:val="28"/>
          <w:szCs w:val="28"/>
        </w:rPr>
        <w:t xml:space="preserve"> матеріал</w:t>
      </w:r>
      <w:r w:rsidRPr="00CC685E">
        <w:rPr>
          <w:sz w:val="28"/>
          <w:szCs w:val="28"/>
        </w:rPr>
        <w:t>и</w:t>
      </w:r>
      <w:r w:rsidR="00D71624" w:rsidRPr="00CC685E">
        <w:rPr>
          <w:sz w:val="28"/>
          <w:szCs w:val="28"/>
        </w:rPr>
        <w:t xml:space="preserve"> </w:t>
      </w:r>
      <w:r w:rsidRPr="00CC685E">
        <w:rPr>
          <w:sz w:val="28"/>
          <w:szCs w:val="28"/>
        </w:rPr>
        <w:t>групою</w:t>
      </w:r>
      <w:r w:rsidR="00D71624" w:rsidRPr="00CC685E">
        <w:rPr>
          <w:sz w:val="28"/>
          <w:szCs w:val="28"/>
        </w:rPr>
        <w:t xml:space="preserve"> геологів та геофізиків уточнен</w:t>
      </w:r>
      <w:r w:rsidRPr="00CC685E">
        <w:rPr>
          <w:sz w:val="28"/>
          <w:szCs w:val="28"/>
        </w:rPr>
        <w:t>о</w:t>
      </w:r>
      <w:r w:rsidR="00D71624" w:rsidRPr="00CC685E">
        <w:rPr>
          <w:sz w:val="28"/>
          <w:szCs w:val="28"/>
        </w:rPr>
        <w:t xml:space="preserve"> структурн</w:t>
      </w:r>
      <w:r w:rsidRPr="00CC685E">
        <w:rPr>
          <w:sz w:val="28"/>
          <w:szCs w:val="28"/>
        </w:rPr>
        <w:t>у</w:t>
      </w:r>
      <w:r w:rsidR="00D71624" w:rsidRPr="00CC685E">
        <w:rPr>
          <w:sz w:val="28"/>
          <w:szCs w:val="28"/>
        </w:rPr>
        <w:t xml:space="preserve"> карт</w:t>
      </w:r>
      <w:r w:rsidRPr="00CC685E">
        <w:rPr>
          <w:sz w:val="28"/>
          <w:szCs w:val="28"/>
        </w:rPr>
        <w:t>у</w:t>
      </w:r>
      <w:r w:rsidR="00D71624" w:rsidRPr="00CC685E">
        <w:rPr>
          <w:sz w:val="28"/>
          <w:szCs w:val="28"/>
        </w:rPr>
        <w:t xml:space="preserve"> по поверхні юри. </w:t>
      </w:r>
      <w:r w:rsidRPr="00CC685E">
        <w:rPr>
          <w:sz w:val="28"/>
          <w:szCs w:val="28"/>
        </w:rPr>
        <w:t>Рішенням</w:t>
      </w:r>
      <w:r w:rsidR="00D71624" w:rsidRPr="00CC685E">
        <w:rPr>
          <w:sz w:val="28"/>
          <w:szCs w:val="28"/>
        </w:rPr>
        <w:t xml:space="preserve"> НТР ДГП “Західукргеологія” </w:t>
      </w:r>
      <w:r w:rsidRPr="00CC685E">
        <w:rPr>
          <w:sz w:val="28"/>
          <w:szCs w:val="28"/>
        </w:rPr>
        <w:t>йому</w:t>
      </w:r>
      <w:r w:rsidR="00D71624" w:rsidRPr="00CC685E">
        <w:rPr>
          <w:sz w:val="28"/>
          <w:szCs w:val="28"/>
        </w:rPr>
        <w:t xml:space="preserve"> надано статус офіційної як для планування та проведення подальших робіт на родовищі, так і для підрахунку його запасів </w:t>
      </w:r>
      <w:r w:rsidRPr="00CC685E">
        <w:rPr>
          <w:sz w:val="28"/>
          <w:szCs w:val="28"/>
        </w:rPr>
        <w:t>і</w:t>
      </w:r>
      <w:r w:rsidR="00D71624" w:rsidRPr="00CC685E">
        <w:rPr>
          <w:sz w:val="28"/>
          <w:szCs w:val="28"/>
        </w:rPr>
        <w:t xml:space="preserve"> ресурсів нафти.</w:t>
      </w:r>
    </w:p>
    <w:p w:rsidR="00D71624" w:rsidRPr="00CC685E" w:rsidRDefault="00D71624" w:rsidP="00012143">
      <w:pPr>
        <w:tabs>
          <w:tab w:val="left" w:pos="426"/>
        </w:tabs>
        <w:spacing w:line="360" w:lineRule="auto"/>
        <w:ind w:firstLine="567"/>
        <w:jc w:val="both"/>
        <w:rPr>
          <w:sz w:val="28"/>
          <w:szCs w:val="28"/>
        </w:rPr>
      </w:pPr>
    </w:p>
    <w:p w:rsidR="00D71624" w:rsidRPr="00CC685E" w:rsidRDefault="00D71624" w:rsidP="00012143">
      <w:pPr>
        <w:tabs>
          <w:tab w:val="left" w:pos="426"/>
        </w:tabs>
        <w:spacing w:line="360" w:lineRule="auto"/>
        <w:ind w:firstLine="567"/>
        <w:jc w:val="both"/>
        <w:rPr>
          <w:sz w:val="28"/>
          <w:szCs w:val="28"/>
        </w:rPr>
      </w:pPr>
    </w:p>
    <w:p w:rsidR="00C41EC6" w:rsidRPr="00CC685E" w:rsidRDefault="0083772E" w:rsidP="00012143">
      <w:pPr>
        <w:tabs>
          <w:tab w:val="left" w:pos="426"/>
        </w:tabs>
        <w:spacing w:line="360" w:lineRule="auto"/>
        <w:ind w:firstLine="567"/>
        <w:jc w:val="both"/>
        <w:rPr>
          <w:sz w:val="28"/>
          <w:szCs w:val="28"/>
          <w:lang w:val="ru-RU"/>
        </w:rPr>
      </w:pPr>
      <w:r w:rsidRPr="00CC685E">
        <w:rPr>
          <w:sz w:val="28"/>
          <w:szCs w:val="28"/>
          <w:lang w:val="ru-RU"/>
        </w:rPr>
        <w:lastRenderedPageBreak/>
        <w:t>Враховуючи</w:t>
      </w:r>
      <w:r w:rsidR="00C41EC6" w:rsidRPr="00CC685E">
        <w:rPr>
          <w:sz w:val="28"/>
          <w:szCs w:val="28"/>
          <w:lang w:val="ru-RU"/>
        </w:rPr>
        <w:t xml:space="preserve"> відсутності кутових неузгоджен</w:t>
      </w:r>
      <w:r w:rsidRPr="00CC685E">
        <w:rPr>
          <w:sz w:val="28"/>
          <w:szCs w:val="28"/>
          <w:lang w:val="ru-RU"/>
        </w:rPr>
        <w:t>остей</w:t>
      </w:r>
      <w:r w:rsidR="00C41EC6" w:rsidRPr="00CC685E">
        <w:rPr>
          <w:sz w:val="28"/>
          <w:szCs w:val="28"/>
          <w:lang w:val="ru-RU"/>
        </w:rPr>
        <w:t xml:space="preserve"> між юрою та крейдою ця карта використ</w:t>
      </w:r>
      <w:r w:rsidRPr="00CC685E">
        <w:rPr>
          <w:sz w:val="28"/>
          <w:szCs w:val="28"/>
          <w:lang w:val="ru-RU"/>
        </w:rPr>
        <w:t>овувалась</w:t>
      </w:r>
      <w:r w:rsidR="00C41EC6" w:rsidRPr="00CC685E">
        <w:rPr>
          <w:sz w:val="28"/>
          <w:szCs w:val="28"/>
          <w:lang w:val="ru-RU"/>
        </w:rPr>
        <w:t xml:space="preserve"> і для побудов у розрізі всього мезозою.</w:t>
      </w:r>
    </w:p>
    <w:p w:rsidR="00C41EC6" w:rsidRPr="00CC685E" w:rsidRDefault="0083772E" w:rsidP="00012143">
      <w:pPr>
        <w:tabs>
          <w:tab w:val="left" w:pos="426"/>
        </w:tabs>
        <w:spacing w:line="360" w:lineRule="auto"/>
        <w:ind w:firstLine="567"/>
        <w:jc w:val="both"/>
        <w:rPr>
          <w:sz w:val="28"/>
          <w:szCs w:val="28"/>
          <w:lang w:val="ru-RU"/>
        </w:rPr>
      </w:pPr>
      <w:r w:rsidRPr="00CC685E">
        <w:rPr>
          <w:sz w:val="28"/>
          <w:szCs w:val="28"/>
          <w:lang w:val="ru-RU"/>
        </w:rPr>
        <w:t>Дуже</w:t>
      </w:r>
      <w:r w:rsidR="00C41EC6" w:rsidRPr="00CC685E">
        <w:rPr>
          <w:sz w:val="28"/>
          <w:szCs w:val="28"/>
          <w:lang w:val="ru-RU"/>
        </w:rPr>
        <w:t xml:space="preserve"> в</w:t>
      </w:r>
      <w:r w:rsidRPr="00CC685E">
        <w:rPr>
          <w:sz w:val="28"/>
          <w:szCs w:val="28"/>
          <w:lang w:val="ru-RU"/>
        </w:rPr>
        <w:t>ід</w:t>
      </w:r>
      <w:r w:rsidR="00C41EC6" w:rsidRPr="00CC685E">
        <w:rPr>
          <w:sz w:val="28"/>
          <w:szCs w:val="28"/>
          <w:lang w:val="ru-RU"/>
        </w:rPr>
        <w:t>різняється палеогенова структура, що обумовлен</w:t>
      </w:r>
      <w:r w:rsidRPr="00CC685E">
        <w:rPr>
          <w:sz w:val="28"/>
          <w:szCs w:val="28"/>
          <w:lang w:val="ru-RU"/>
        </w:rPr>
        <w:t>а</w:t>
      </w:r>
      <w:r w:rsidR="00C41EC6" w:rsidRPr="00CC685E">
        <w:rPr>
          <w:sz w:val="28"/>
          <w:szCs w:val="28"/>
          <w:lang w:val="ru-RU"/>
        </w:rPr>
        <w:t xml:space="preserve"> локал</w:t>
      </w:r>
      <w:r w:rsidRPr="00CC685E">
        <w:rPr>
          <w:sz w:val="28"/>
          <w:szCs w:val="28"/>
          <w:lang w:val="ru-RU"/>
        </w:rPr>
        <w:t>ізованим</w:t>
      </w:r>
      <w:r w:rsidR="00C41EC6" w:rsidRPr="00CC685E">
        <w:rPr>
          <w:sz w:val="28"/>
          <w:szCs w:val="28"/>
          <w:lang w:val="ru-RU"/>
        </w:rPr>
        <w:t xml:space="preserve"> розповсюдженням утворень цього віку.</w:t>
      </w:r>
    </w:p>
    <w:p w:rsidR="00C41EC6" w:rsidRPr="00CC685E" w:rsidRDefault="0083772E" w:rsidP="00012143">
      <w:pPr>
        <w:tabs>
          <w:tab w:val="left" w:pos="426"/>
        </w:tabs>
        <w:spacing w:line="360" w:lineRule="auto"/>
        <w:ind w:firstLine="567"/>
        <w:jc w:val="both"/>
        <w:rPr>
          <w:sz w:val="28"/>
          <w:szCs w:val="28"/>
          <w:lang w:val="ru-RU"/>
        </w:rPr>
      </w:pPr>
      <w:r w:rsidRPr="00CC685E">
        <w:rPr>
          <w:sz w:val="28"/>
          <w:szCs w:val="28"/>
          <w:lang w:val="ru-RU"/>
        </w:rPr>
        <w:t>За в</w:t>
      </w:r>
      <w:r w:rsidR="00C41EC6" w:rsidRPr="00CC685E">
        <w:rPr>
          <w:sz w:val="28"/>
          <w:szCs w:val="28"/>
          <w:lang w:val="ru-RU"/>
        </w:rPr>
        <w:t>ідсутн</w:t>
      </w:r>
      <w:r w:rsidRPr="00CC685E">
        <w:rPr>
          <w:sz w:val="28"/>
          <w:szCs w:val="28"/>
          <w:lang w:val="ru-RU"/>
        </w:rPr>
        <w:t>ості</w:t>
      </w:r>
      <w:r w:rsidR="00C41EC6" w:rsidRPr="00CC685E">
        <w:rPr>
          <w:sz w:val="28"/>
          <w:szCs w:val="28"/>
          <w:lang w:val="ru-RU"/>
        </w:rPr>
        <w:t xml:space="preserve"> реперів у неогені і побудов за сейсмічними даними по цьому комплексу </w:t>
      </w:r>
      <w:r w:rsidRPr="00CC685E">
        <w:rPr>
          <w:sz w:val="28"/>
          <w:szCs w:val="28"/>
          <w:lang w:val="ru-RU"/>
        </w:rPr>
        <w:t>не дозволила</w:t>
      </w:r>
      <w:r w:rsidR="00C41EC6" w:rsidRPr="00CC685E">
        <w:rPr>
          <w:sz w:val="28"/>
          <w:szCs w:val="28"/>
          <w:lang w:val="ru-RU"/>
        </w:rPr>
        <w:t xml:space="preserve"> розробити кондиційну структурну карту. </w:t>
      </w:r>
    </w:p>
    <w:p w:rsidR="00C41EC6" w:rsidRPr="00CC685E" w:rsidRDefault="0083772E" w:rsidP="00012143">
      <w:pPr>
        <w:tabs>
          <w:tab w:val="left" w:pos="426"/>
        </w:tabs>
        <w:spacing w:line="360" w:lineRule="auto"/>
        <w:ind w:firstLine="567"/>
        <w:jc w:val="both"/>
        <w:rPr>
          <w:sz w:val="28"/>
          <w:szCs w:val="28"/>
          <w:lang w:val="ru-RU"/>
        </w:rPr>
      </w:pPr>
      <w:r w:rsidRPr="00CC685E">
        <w:rPr>
          <w:sz w:val="28"/>
          <w:szCs w:val="28"/>
          <w:lang w:val="ru-RU"/>
        </w:rPr>
        <w:t>Ми приймаємо</w:t>
      </w:r>
      <w:r w:rsidR="00C41EC6" w:rsidRPr="00CC685E">
        <w:rPr>
          <w:sz w:val="28"/>
          <w:szCs w:val="28"/>
          <w:lang w:val="ru-RU"/>
        </w:rPr>
        <w:t xml:space="preserve"> модель складчасто-блокової будови структури. </w:t>
      </w:r>
      <w:r w:rsidRPr="00CC685E">
        <w:rPr>
          <w:sz w:val="28"/>
          <w:szCs w:val="28"/>
          <w:lang w:val="ru-RU"/>
        </w:rPr>
        <w:t>У</w:t>
      </w:r>
      <w:r w:rsidR="00C41EC6" w:rsidRPr="00CC685E">
        <w:rPr>
          <w:sz w:val="28"/>
          <w:szCs w:val="28"/>
          <w:lang w:val="ru-RU"/>
        </w:rPr>
        <w:t xml:space="preserve"> цілому – це антиклінальна складка, яка</w:t>
      </w:r>
      <w:r w:rsidR="002E46F7" w:rsidRPr="00CC685E">
        <w:rPr>
          <w:sz w:val="28"/>
          <w:szCs w:val="28"/>
          <w:lang w:val="ru-RU"/>
        </w:rPr>
        <w:t xml:space="preserve"> була</w:t>
      </w:r>
      <w:r w:rsidR="00C41EC6" w:rsidRPr="00CC685E">
        <w:rPr>
          <w:sz w:val="28"/>
          <w:szCs w:val="28"/>
          <w:lang w:val="ru-RU"/>
        </w:rPr>
        <w:t xml:space="preserve"> розбита поздовжніми скидами і поперечними скидо-зсувами на </w:t>
      </w:r>
      <w:r w:rsidR="002E46F7" w:rsidRPr="00CC685E">
        <w:rPr>
          <w:sz w:val="28"/>
          <w:szCs w:val="28"/>
          <w:lang w:val="ru-RU"/>
        </w:rPr>
        <w:t>5</w:t>
      </w:r>
      <w:r w:rsidR="00C41EC6" w:rsidRPr="00CC685E">
        <w:rPr>
          <w:sz w:val="28"/>
          <w:szCs w:val="28"/>
          <w:lang w:val="ru-RU"/>
        </w:rPr>
        <w:t xml:space="preserve"> блоків (</w:t>
      </w:r>
      <w:r w:rsidR="00C41EC6" w:rsidRPr="00CC685E">
        <w:rPr>
          <w:sz w:val="28"/>
          <w:szCs w:val="28"/>
        </w:rPr>
        <w:t>I</w:t>
      </w:r>
      <w:r w:rsidR="00C41EC6" w:rsidRPr="00CC685E">
        <w:rPr>
          <w:sz w:val="28"/>
          <w:szCs w:val="28"/>
          <w:lang w:val="ru-RU"/>
        </w:rPr>
        <w:t>-</w:t>
      </w:r>
      <w:r w:rsidR="00C41EC6" w:rsidRPr="00CC685E">
        <w:rPr>
          <w:sz w:val="28"/>
          <w:szCs w:val="28"/>
        </w:rPr>
        <w:t>V</w:t>
      </w:r>
      <w:r w:rsidR="00C41EC6" w:rsidRPr="00CC685E">
        <w:rPr>
          <w:sz w:val="28"/>
          <w:szCs w:val="28"/>
          <w:lang w:val="ru-RU"/>
        </w:rPr>
        <w:t xml:space="preserve">), </w:t>
      </w:r>
      <w:r w:rsidR="002E46F7" w:rsidRPr="00CC685E">
        <w:rPr>
          <w:sz w:val="28"/>
          <w:szCs w:val="28"/>
          <w:lang w:val="ru-RU"/>
        </w:rPr>
        <w:t>3</w:t>
      </w:r>
      <w:r w:rsidR="00C41EC6" w:rsidRPr="00CC685E">
        <w:rPr>
          <w:sz w:val="28"/>
          <w:szCs w:val="28"/>
          <w:lang w:val="ru-RU"/>
        </w:rPr>
        <w:t xml:space="preserve"> з </w:t>
      </w:r>
      <w:r w:rsidR="00C41EC6" w:rsidRPr="00CC685E">
        <w:rPr>
          <w:sz w:val="28"/>
          <w:szCs w:val="28"/>
        </w:rPr>
        <w:t>н</w:t>
      </w:r>
      <w:r w:rsidR="00C41EC6" w:rsidRPr="00CC685E">
        <w:rPr>
          <w:sz w:val="28"/>
          <w:szCs w:val="28"/>
          <w:lang w:val="ru-RU"/>
        </w:rPr>
        <w:t>их (</w:t>
      </w:r>
      <w:r w:rsidR="00C41EC6" w:rsidRPr="00CC685E">
        <w:rPr>
          <w:sz w:val="28"/>
          <w:szCs w:val="28"/>
        </w:rPr>
        <w:t>II</w:t>
      </w:r>
      <w:r w:rsidR="00C41EC6" w:rsidRPr="00CC685E">
        <w:rPr>
          <w:sz w:val="28"/>
          <w:szCs w:val="28"/>
          <w:lang w:val="ru-RU"/>
        </w:rPr>
        <w:t>-</w:t>
      </w:r>
      <w:r w:rsidR="00C41EC6" w:rsidRPr="00CC685E">
        <w:rPr>
          <w:sz w:val="28"/>
          <w:szCs w:val="28"/>
        </w:rPr>
        <w:t>IV</w:t>
      </w:r>
      <w:r w:rsidR="00C41EC6" w:rsidRPr="00CC685E">
        <w:rPr>
          <w:sz w:val="28"/>
          <w:szCs w:val="28"/>
          <w:lang w:val="ru-RU"/>
        </w:rPr>
        <w:t>) продуктивні (свердловини 4, 7, 3, 30, 8, 11 і 32).</w:t>
      </w:r>
    </w:p>
    <w:p w:rsidR="00C41EC6" w:rsidRPr="00CC685E" w:rsidRDefault="00C41EC6" w:rsidP="00012143">
      <w:pPr>
        <w:tabs>
          <w:tab w:val="left" w:pos="426"/>
        </w:tabs>
        <w:spacing w:line="360" w:lineRule="auto"/>
        <w:ind w:firstLine="567"/>
        <w:jc w:val="both"/>
        <w:rPr>
          <w:sz w:val="28"/>
          <w:szCs w:val="28"/>
          <w:lang w:val="ru-RU"/>
        </w:rPr>
      </w:pPr>
      <w:r w:rsidRPr="00CC685E">
        <w:rPr>
          <w:sz w:val="28"/>
          <w:szCs w:val="28"/>
          <w:lang w:val="ru-RU"/>
        </w:rPr>
        <w:t xml:space="preserve">Всі розломні дислокації чітко </w:t>
      </w:r>
      <w:r w:rsidR="002E46F7" w:rsidRPr="00CC685E">
        <w:rPr>
          <w:sz w:val="28"/>
          <w:szCs w:val="28"/>
          <w:lang w:val="ru-RU"/>
        </w:rPr>
        <w:t>записуються</w:t>
      </w:r>
      <w:r w:rsidRPr="00CC685E">
        <w:rPr>
          <w:sz w:val="28"/>
          <w:szCs w:val="28"/>
          <w:lang w:val="ru-RU"/>
        </w:rPr>
        <w:t xml:space="preserve"> за матеріалами сейсморозвідки, а також св. 7 і 5 по випадіню значної частини крейдяного розрізу, і св. 30, в якій </w:t>
      </w:r>
      <w:r w:rsidR="002E46F7" w:rsidRPr="00CC685E">
        <w:rPr>
          <w:sz w:val="28"/>
          <w:szCs w:val="28"/>
          <w:lang w:val="ru-RU"/>
        </w:rPr>
        <w:t>немає</w:t>
      </w:r>
      <w:r w:rsidRPr="00CC685E">
        <w:rPr>
          <w:sz w:val="28"/>
          <w:szCs w:val="28"/>
          <w:lang w:val="ru-RU"/>
        </w:rPr>
        <w:t xml:space="preserve"> б</w:t>
      </w:r>
      <w:r w:rsidR="002E46F7" w:rsidRPr="00CC685E">
        <w:rPr>
          <w:sz w:val="28"/>
          <w:szCs w:val="28"/>
          <w:lang w:val="ru-RU"/>
        </w:rPr>
        <w:t>лизько</w:t>
      </w:r>
      <w:r w:rsidRPr="00CC685E">
        <w:rPr>
          <w:sz w:val="28"/>
          <w:szCs w:val="28"/>
          <w:lang w:val="ru-RU"/>
        </w:rPr>
        <w:t xml:space="preserve"> 30 м юрських порід.</w:t>
      </w:r>
    </w:p>
    <w:p w:rsidR="002E46F7" w:rsidRPr="00CC685E" w:rsidRDefault="002E46F7" w:rsidP="00012143">
      <w:pPr>
        <w:tabs>
          <w:tab w:val="left" w:pos="426"/>
        </w:tabs>
        <w:spacing w:line="360" w:lineRule="auto"/>
        <w:ind w:firstLine="567"/>
        <w:jc w:val="both"/>
        <w:rPr>
          <w:sz w:val="28"/>
          <w:szCs w:val="28"/>
          <w:lang w:val="ru-RU"/>
        </w:rPr>
      </w:pPr>
      <w:r w:rsidRPr="00CC685E">
        <w:rPr>
          <w:sz w:val="28"/>
          <w:szCs w:val="28"/>
          <w:lang w:val="ru-RU"/>
        </w:rPr>
        <w:t>Споруда розділена 6 поперечними гірками, спрямованими на північний схід, кожна з амплітудою близько 100 м. Тим часом св. пропускає 8, 31 і 9, а також дві перікліналі. Зсув і орієнтація рухів окремих блоків чітко задокументовані на прикладі дислокації Шепотського розлому, який стримує Лопушнянську формацію на південний захід.</w:t>
      </w:r>
    </w:p>
    <w:p w:rsidR="00C41EC6" w:rsidRPr="00CC685E" w:rsidRDefault="002E46F7" w:rsidP="00012143">
      <w:pPr>
        <w:tabs>
          <w:tab w:val="left" w:pos="426"/>
        </w:tabs>
        <w:spacing w:line="360" w:lineRule="auto"/>
        <w:ind w:firstLine="567"/>
        <w:jc w:val="both"/>
        <w:rPr>
          <w:sz w:val="28"/>
          <w:szCs w:val="28"/>
          <w:lang w:val="ru-RU"/>
        </w:rPr>
      </w:pPr>
      <w:r w:rsidRPr="00CC685E">
        <w:rPr>
          <w:sz w:val="28"/>
          <w:szCs w:val="28"/>
          <w:lang w:val="ru-RU"/>
        </w:rPr>
        <w:t>Ряд</w:t>
      </w:r>
      <w:r w:rsidR="00C41EC6" w:rsidRPr="00CC685E">
        <w:rPr>
          <w:sz w:val="28"/>
          <w:szCs w:val="28"/>
          <w:lang w:val="ru-RU"/>
        </w:rPr>
        <w:t xml:space="preserve"> поздовжніх розломів (зміщених в бло</w:t>
      </w:r>
      <w:r w:rsidRPr="00CC685E">
        <w:rPr>
          <w:sz w:val="28"/>
          <w:szCs w:val="28"/>
          <w:lang w:val="ru-RU"/>
        </w:rPr>
        <w:t>ці</w:t>
      </w:r>
      <w:r w:rsidR="00C41EC6" w:rsidRPr="00CC685E">
        <w:rPr>
          <w:sz w:val="28"/>
          <w:szCs w:val="28"/>
          <w:lang w:val="ru-RU"/>
        </w:rPr>
        <w:t xml:space="preserve"> </w:t>
      </w:r>
      <w:r w:rsidRPr="00CC685E">
        <w:rPr>
          <w:sz w:val="28"/>
          <w:szCs w:val="28"/>
          <w:lang w:val="ru-RU"/>
        </w:rPr>
        <w:t>внаслідок</w:t>
      </w:r>
      <w:r w:rsidR="00C41EC6" w:rsidRPr="00CC685E">
        <w:rPr>
          <w:sz w:val="28"/>
          <w:szCs w:val="28"/>
          <w:lang w:val="ru-RU"/>
        </w:rPr>
        <w:t xml:space="preserve"> зсув</w:t>
      </w:r>
      <w:r w:rsidRPr="00CC685E">
        <w:rPr>
          <w:sz w:val="28"/>
          <w:szCs w:val="28"/>
          <w:lang w:val="ru-RU"/>
        </w:rPr>
        <w:t>у</w:t>
      </w:r>
      <w:r w:rsidR="00C41EC6" w:rsidRPr="00CC685E">
        <w:rPr>
          <w:sz w:val="28"/>
          <w:szCs w:val="28"/>
          <w:lang w:val="ru-RU"/>
        </w:rPr>
        <w:t>) структура розчленована на ряд п</w:t>
      </w:r>
      <w:r w:rsidRPr="00CC685E">
        <w:rPr>
          <w:sz w:val="28"/>
          <w:szCs w:val="28"/>
          <w:lang w:val="ru-RU"/>
        </w:rPr>
        <w:t>ідвищених</w:t>
      </w:r>
      <w:r w:rsidR="00C41EC6" w:rsidRPr="00CC685E">
        <w:rPr>
          <w:sz w:val="28"/>
          <w:szCs w:val="28"/>
          <w:lang w:val="ru-RU"/>
        </w:rPr>
        <w:t xml:space="preserve"> і </w:t>
      </w:r>
      <w:r w:rsidRPr="00CC685E">
        <w:rPr>
          <w:sz w:val="28"/>
          <w:szCs w:val="28"/>
          <w:lang w:val="ru-RU"/>
        </w:rPr>
        <w:t>знижених</w:t>
      </w:r>
      <w:r w:rsidR="00C41EC6" w:rsidRPr="00CC685E">
        <w:rPr>
          <w:sz w:val="28"/>
          <w:szCs w:val="28"/>
          <w:lang w:val="ru-RU"/>
        </w:rPr>
        <w:t xml:space="preserve"> ділянок. Головним </w:t>
      </w:r>
      <w:r w:rsidRPr="00CC685E">
        <w:rPr>
          <w:sz w:val="28"/>
          <w:szCs w:val="28"/>
          <w:lang w:val="ru-RU"/>
        </w:rPr>
        <w:t>серед яких</w:t>
      </w:r>
      <w:r w:rsidR="00C41EC6" w:rsidRPr="00CC685E">
        <w:rPr>
          <w:sz w:val="28"/>
          <w:szCs w:val="28"/>
          <w:lang w:val="ru-RU"/>
        </w:rPr>
        <w:t xml:space="preserve"> є порушення, яке діагонально </w:t>
      </w:r>
      <w:r w:rsidRPr="00CC685E">
        <w:rPr>
          <w:sz w:val="28"/>
          <w:szCs w:val="28"/>
          <w:lang w:val="ru-RU"/>
        </w:rPr>
        <w:t>простежено</w:t>
      </w:r>
      <w:r w:rsidR="00C41EC6" w:rsidRPr="00CC685E">
        <w:rPr>
          <w:sz w:val="28"/>
          <w:szCs w:val="28"/>
          <w:lang w:val="ru-RU"/>
        </w:rPr>
        <w:t xml:space="preserve"> в напрямку з району св. 10 до св. 6. Такі ж розломні дислокайції </w:t>
      </w:r>
      <w:r w:rsidRPr="00CC685E">
        <w:rPr>
          <w:sz w:val="28"/>
          <w:szCs w:val="28"/>
          <w:lang w:val="ru-RU"/>
        </w:rPr>
        <w:t>стримують</w:t>
      </w:r>
      <w:r w:rsidR="00C41EC6" w:rsidRPr="00CC685E">
        <w:rPr>
          <w:sz w:val="28"/>
          <w:szCs w:val="28"/>
          <w:lang w:val="ru-RU"/>
        </w:rPr>
        <w:t xml:space="preserve"> складку та площі нафтоносності  з   північного   сходу.   Далі  в  цьому   напрямку   (за межами складки) </w:t>
      </w:r>
      <w:r w:rsidRPr="00CC685E">
        <w:rPr>
          <w:sz w:val="28"/>
          <w:szCs w:val="28"/>
          <w:lang w:val="ru-RU"/>
        </w:rPr>
        <w:t>знаходиться</w:t>
      </w:r>
      <w:r w:rsidR="00C41EC6" w:rsidRPr="00CC685E">
        <w:rPr>
          <w:sz w:val="28"/>
          <w:szCs w:val="28"/>
          <w:lang w:val="ru-RU"/>
        </w:rPr>
        <w:t xml:space="preserve"> грабен, виповнений </w:t>
      </w:r>
      <w:r w:rsidRPr="00CC685E">
        <w:rPr>
          <w:sz w:val="28"/>
          <w:szCs w:val="28"/>
          <w:lang w:val="ru-RU"/>
        </w:rPr>
        <w:t>міоценовими породами</w:t>
      </w:r>
      <w:r w:rsidR="00C41EC6" w:rsidRPr="00CC685E">
        <w:rPr>
          <w:sz w:val="28"/>
          <w:szCs w:val="28"/>
          <w:lang w:val="ru-RU"/>
        </w:rPr>
        <w:t xml:space="preserve">, які належать до Самбірської, Бориславсько-Покутської та Скибової зон. До речі, ці утворення </w:t>
      </w:r>
      <w:r w:rsidRPr="00CC685E">
        <w:rPr>
          <w:sz w:val="28"/>
          <w:szCs w:val="28"/>
          <w:lang w:val="ru-RU"/>
        </w:rPr>
        <w:t xml:space="preserve">являються </w:t>
      </w:r>
      <w:r w:rsidR="00C41EC6" w:rsidRPr="00CC685E">
        <w:rPr>
          <w:sz w:val="28"/>
          <w:szCs w:val="28"/>
          <w:lang w:val="ru-RU"/>
        </w:rPr>
        <w:t>надійни</w:t>
      </w:r>
      <w:r w:rsidRPr="00CC685E">
        <w:rPr>
          <w:sz w:val="28"/>
          <w:szCs w:val="28"/>
          <w:lang w:val="ru-RU"/>
        </w:rPr>
        <w:t>м</w:t>
      </w:r>
      <w:r w:rsidR="00C41EC6" w:rsidRPr="00CC685E">
        <w:rPr>
          <w:sz w:val="28"/>
          <w:szCs w:val="28"/>
          <w:lang w:val="ru-RU"/>
        </w:rPr>
        <w:t xml:space="preserve"> північно-східни</w:t>
      </w:r>
      <w:r w:rsidRPr="00CC685E">
        <w:rPr>
          <w:sz w:val="28"/>
          <w:szCs w:val="28"/>
          <w:lang w:val="ru-RU"/>
        </w:rPr>
        <w:t>м</w:t>
      </w:r>
      <w:r w:rsidR="00C41EC6" w:rsidRPr="00CC685E">
        <w:rPr>
          <w:sz w:val="28"/>
          <w:szCs w:val="28"/>
          <w:lang w:val="ru-RU"/>
        </w:rPr>
        <w:t xml:space="preserve"> екран</w:t>
      </w:r>
      <w:r w:rsidRPr="00CC685E">
        <w:rPr>
          <w:sz w:val="28"/>
          <w:szCs w:val="28"/>
          <w:lang w:val="ru-RU"/>
        </w:rPr>
        <w:t>ом</w:t>
      </w:r>
      <w:r w:rsidR="00C41EC6" w:rsidRPr="00CC685E">
        <w:rPr>
          <w:sz w:val="28"/>
          <w:szCs w:val="28"/>
          <w:lang w:val="ru-RU"/>
        </w:rPr>
        <w:t xml:space="preserve"> покладів Лопушнянського родовища. </w:t>
      </w:r>
    </w:p>
    <w:p w:rsidR="009828BB" w:rsidRPr="00CC685E" w:rsidRDefault="002E46F7" w:rsidP="00012143">
      <w:pPr>
        <w:tabs>
          <w:tab w:val="left" w:pos="426"/>
        </w:tabs>
        <w:spacing w:line="360" w:lineRule="auto"/>
        <w:ind w:firstLine="567"/>
        <w:jc w:val="both"/>
        <w:rPr>
          <w:sz w:val="28"/>
          <w:szCs w:val="28"/>
          <w:lang w:val="ru-RU"/>
        </w:rPr>
      </w:pPr>
      <w:r w:rsidRPr="00CC685E">
        <w:rPr>
          <w:sz w:val="28"/>
          <w:szCs w:val="28"/>
          <w:lang w:val="ru-RU"/>
        </w:rPr>
        <w:t>Швидше</w:t>
      </w:r>
      <w:r w:rsidR="009828BB" w:rsidRPr="00CC685E">
        <w:rPr>
          <w:sz w:val="28"/>
          <w:szCs w:val="28"/>
          <w:lang w:val="ru-RU"/>
        </w:rPr>
        <w:t xml:space="preserve"> </w:t>
      </w:r>
      <w:r w:rsidRPr="00CC685E">
        <w:rPr>
          <w:sz w:val="28"/>
          <w:szCs w:val="28"/>
          <w:lang w:val="ru-RU"/>
        </w:rPr>
        <w:t>всього</w:t>
      </w:r>
      <w:r w:rsidR="009828BB" w:rsidRPr="00CC685E">
        <w:rPr>
          <w:sz w:val="28"/>
          <w:szCs w:val="28"/>
          <w:lang w:val="ru-RU"/>
        </w:rPr>
        <w:t xml:space="preserve">, розломи утворилися в альпійський цикл тектогенезу, а переміщення </w:t>
      </w:r>
      <w:r w:rsidRPr="00CC685E">
        <w:rPr>
          <w:sz w:val="28"/>
          <w:szCs w:val="28"/>
          <w:lang w:val="ru-RU"/>
        </w:rPr>
        <w:t xml:space="preserve">їхнє </w:t>
      </w:r>
      <w:r w:rsidR="009828BB" w:rsidRPr="00CC685E">
        <w:rPr>
          <w:sz w:val="28"/>
          <w:szCs w:val="28"/>
          <w:lang w:val="ru-RU"/>
        </w:rPr>
        <w:t>(зсуви) мали місце в період насуваня складчастої споруди Карпат на платформу.</w:t>
      </w:r>
    </w:p>
    <w:p w:rsidR="009828BB" w:rsidRPr="00CC685E" w:rsidRDefault="002E46F7" w:rsidP="00012143">
      <w:pPr>
        <w:tabs>
          <w:tab w:val="left" w:pos="426"/>
        </w:tabs>
        <w:spacing w:line="360" w:lineRule="auto"/>
        <w:ind w:firstLine="567"/>
        <w:jc w:val="both"/>
        <w:rPr>
          <w:sz w:val="28"/>
          <w:szCs w:val="28"/>
          <w:lang w:val="ru-RU"/>
        </w:rPr>
      </w:pPr>
      <w:r w:rsidRPr="00CC685E">
        <w:rPr>
          <w:sz w:val="28"/>
          <w:szCs w:val="28"/>
          <w:lang w:val="ru-RU"/>
        </w:rPr>
        <w:lastRenderedPageBreak/>
        <w:t>Сумарний</w:t>
      </w:r>
      <w:r w:rsidR="009828BB" w:rsidRPr="00CC685E">
        <w:rPr>
          <w:sz w:val="28"/>
          <w:szCs w:val="28"/>
          <w:lang w:val="ru-RU"/>
        </w:rPr>
        <w:t xml:space="preserve"> розмір юрської структури 7,0х4,0 км, а </w:t>
      </w:r>
      <w:r w:rsidRPr="00CC685E">
        <w:rPr>
          <w:sz w:val="28"/>
          <w:szCs w:val="28"/>
          <w:lang w:val="ru-RU"/>
        </w:rPr>
        <w:t xml:space="preserve"> у </w:t>
      </w:r>
      <w:r w:rsidR="009828BB" w:rsidRPr="00CC685E">
        <w:rPr>
          <w:sz w:val="28"/>
          <w:szCs w:val="28"/>
          <w:lang w:val="ru-RU"/>
        </w:rPr>
        <w:t xml:space="preserve">кожного з </w:t>
      </w:r>
      <w:r w:rsidRPr="00CC685E">
        <w:rPr>
          <w:sz w:val="28"/>
          <w:szCs w:val="28"/>
          <w:lang w:val="ru-RU"/>
        </w:rPr>
        <w:t>5</w:t>
      </w:r>
      <w:r w:rsidR="009828BB" w:rsidRPr="00CC685E">
        <w:rPr>
          <w:sz w:val="28"/>
          <w:szCs w:val="28"/>
          <w:lang w:val="ru-RU"/>
        </w:rPr>
        <w:t xml:space="preserve"> блоків (півд. схід – півн. зах.) відповідно 1,5х2,5; 1,3х3,9; 1,0х4,0; 1,7х2,7 і 1,5х2,4 км.</w:t>
      </w:r>
    </w:p>
    <w:p w:rsidR="009828BB" w:rsidRPr="00CC685E" w:rsidRDefault="009828BB" w:rsidP="00012143">
      <w:pPr>
        <w:tabs>
          <w:tab w:val="left" w:pos="426"/>
        </w:tabs>
        <w:spacing w:line="360" w:lineRule="auto"/>
        <w:ind w:firstLine="567"/>
        <w:jc w:val="both"/>
        <w:rPr>
          <w:sz w:val="28"/>
          <w:szCs w:val="28"/>
          <w:lang w:val="ru-RU"/>
        </w:rPr>
      </w:pPr>
      <w:r w:rsidRPr="00CC685E">
        <w:rPr>
          <w:sz w:val="28"/>
          <w:szCs w:val="28"/>
          <w:lang w:val="ru-RU"/>
        </w:rPr>
        <w:t>Амплітуда склад</w:t>
      </w:r>
      <w:r w:rsidR="002E46F7" w:rsidRPr="00CC685E">
        <w:rPr>
          <w:sz w:val="28"/>
          <w:szCs w:val="28"/>
          <w:lang w:val="ru-RU"/>
        </w:rPr>
        <w:t>частості</w:t>
      </w:r>
      <w:r w:rsidRPr="00CC685E">
        <w:rPr>
          <w:sz w:val="28"/>
          <w:szCs w:val="28"/>
          <w:lang w:val="ru-RU"/>
        </w:rPr>
        <w:t xml:space="preserve"> </w:t>
      </w:r>
      <w:r w:rsidR="002E46F7" w:rsidRPr="00CC685E">
        <w:rPr>
          <w:sz w:val="28"/>
          <w:szCs w:val="28"/>
          <w:lang w:val="ru-RU"/>
        </w:rPr>
        <w:t>в</w:t>
      </w:r>
      <w:r w:rsidRPr="00CC685E">
        <w:rPr>
          <w:sz w:val="28"/>
          <w:szCs w:val="28"/>
          <w:lang w:val="ru-RU"/>
        </w:rPr>
        <w:t xml:space="preserve"> юрському розрізі б</w:t>
      </w:r>
      <w:r w:rsidR="002E46F7" w:rsidRPr="00CC685E">
        <w:rPr>
          <w:sz w:val="28"/>
          <w:szCs w:val="28"/>
          <w:lang w:val="ru-RU"/>
        </w:rPr>
        <w:t>лизько</w:t>
      </w:r>
      <w:r w:rsidRPr="00CC685E">
        <w:rPr>
          <w:sz w:val="28"/>
          <w:szCs w:val="28"/>
          <w:lang w:val="ru-RU"/>
        </w:rPr>
        <w:t xml:space="preserve"> 250 м, зменшуючись в крейді.</w:t>
      </w:r>
    </w:p>
    <w:p w:rsidR="009828BB" w:rsidRPr="00CC685E" w:rsidRDefault="009828BB" w:rsidP="00012143">
      <w:pPr>
        <w:tabs>
          <w:tab w:val="left" w:pos="426"/>
        </w:tabs>
        <w:spacing w:line="360" w:lineRule="auto"/>
        <w:ind w:firstLine="567"/>
        <w:jc w:val="both"/>
        <w:rPr>
          <w:sz w:val="28"/>
          <w:szCs w:val="28"/>
          <w:lang w:val="ru-RU"/>
        </w:rPr>
      </w:pPr>
      <w:r w:rsidRPr="00CC685E">
        <w:rPr>
          <w:sz w:val="28"/>
          <w:szCs w:val="28"/>
          <w:lang w:val="ru-RU"/>
        </w:rPr>
        <w:t>Кут падіння пор</w:t>
      </w:r>
      <w:r w:rsidR="002E46F7" w:rsidRPr="00CC685E">
        <w:rPr>
          <w:sz w:val="28"/>
          <w:szCs w:val="28"/>
          <w:lang w:val="ru-RU"/>
        </w:rPr>
        <w:t>оди</w:t>
      </w:r>
      <w:r w:rsidRPr="00CC685E">
        <w:rPr>
          <w:sz w:val="28"/>
          <w:szCs w:val="28"/>
          <w:lang w:val="ru-RU"/>
        </w:rPr>
        <w:t xml:space="preserve"> за керном </w:t>
      </w:r>
      <w:r w:rsidR="002E46F7" w:rsidRPr="00CC685E">
        <w:rPr>
          <w:sz w:val="28"/>
          <w:szCs w:val="28"/>
          <w:lang w:val="ru-RU"/>
        </w:rPr>
        <w:t>фіксувався</w:t>
      </w:r>
      <w:r w:rsidRPr="00CC685E">
        <w:rPr>
          <w:sz w:val="28"/>
          <w:szCs w:val="28"/>
          <w:lang w:val="ru-RU"/>
        </w:rPr>
        <w:t xml:space="preserve"> в о</w:t>
      </w:r>
      <w:r w:rsidR="002E46F7" w:rsidRPr="00CC685E">
        <w:rPr>
          <w:sz w:val="28"/>
          <w:szCs w:val="28"/>
          <w:lang w:val="ru-RU"/>
        </w:rPr>
        <w:t>кремих</w:t>
      </w:r>
      <w:r w:rsidRPr="00CC685E">
        <w:rPr>
          <w:sz w:val="28"/>
          <w:szCs w:val="28"/>
          <w:lang w:val="ru-RU"/>
        </w:rPr>
        <w:t xml:space="preserve"> випадках і </w:t>
      </w:r>
      <w:r w:rsidR="002E46F7" w:rsidRPr="00CC685E">
        <w:rPr>
          <w:sz w:val="28"/>
          <w:szCs w:val="28"/>
          <w:lang w:val="ru-RU"/>
        </w:rPr>
        <w:t xml:space="preserve">не перевищував </w:t>
      </w:r>
      <w:r w:rsidRPr="00CC685E">
        <w:rPr>
          <w:sz w:val="28"/>
          <w:szCs w:val="28"/>
          <w:lang w:val="ru-RU"/>
        </w:rPr>
        <w:t>20-30º.</w:t>
      </w:r>
    </w:p>
    <w:p w:rsidR="009828BB" w:rsidRPr="00CC685E" w:rsidRDefault="002E46F7" w:rsidP="00012143">
      <w:pPr>
        <w:tabs>
          <w:tab w:val="left" w:pos="426"/>
        </w:tabs>
        <w:spacing w:line="360" w:lineRule="auto"/>
        <w:ind w:firstLine="567"/>
        <w:jc w:val="both"/>
        <w:rPr>
          <w:sz w:val="28"/>
          <w:szCs w:val="28"/>
          <w:lang w:val="ru-RU"/>
        </w:rPr>
      </w:pPr>
      <w:r w:rsidRPr="00CC685E">
        <w:rPr>
          <w:sz w:val="28"/>
          <w:szCs w:val="28"/>
          <w:lang w:val="ru-RU"/>
        </w:rPr>
        <w:t xml:space="preserve">Палеогенова структура є моноклінальною структурою, дещо занурена на північний схід, з максимальним кутом падіння </w:t>
      </w:r>
      <w:r w:rsidR="009828BB" w:rsidRPr="00CC685E">
        <w:rPr>
          <w:sz w:val="28"/>
          <w:szCs w:val="28"/>
          <w:lang w:val="ru-RU"/>
        </w:rPr>
        <w:t>(блок св. 8) біля 20 м. Її довжина 3,8 км і ширина 1,3 км. Вона роз</w:t>
      </w:r>
      <w:r w:rsidRPr="00CC685E">
        <w:rPr>
          <w:sz w:val="28"/>
          <w:szCs w:val="28"/>
          <w:lang w:val="ru-RU"/>
        </w:rPr>
        <w:t>ділена</w:t>
      </w:r>
      <w:r w:rsidR="009828BB" w:rsidRPr="00CC685E">
        <w:rPr>
          <w:sz w:val="28"/>
          <w:szCs w:val="28"/>
          <w:lang w:val="ru-RU"/>
        </w:rPr>
        <w:t xml:space="preserve"> на </w:t>
      </w:r>
      <w:r w:rsidRPr="00CC685E">
        <w:rPr>
          <w:sz w:val="28"/>
          <w:szCs w:val="28"/>
          <w:lang w:val="ru-RU"/>
        </w:rPr>
        <w:t>3</w:t>
      </w:r>
      <w:r w:rsidR="009828BB" w:rsidRPr="00CC685E">
        <w:rPr>
          <w:sz w:val="28"/>
          <w:szCs w:val="28"/>
          <w:lang w:val="ru-RU"/>
        </w:rPr>
        <w:t xml:space="preserve"> блоки, в найбільшому з них пробурена св. 3.</w:t>
      </w:r>
    </w:p>
    <w:p w:rsidR="009828BB" w:rsidRPr="00CC685E" w:rsidRDefault="000900C7" w:rsidP="00012143">
      <w:pPr>
        <w:tabs>
          <w:tab w:val="left" w:pos="426"/>
        </w:tabs>
        <w:spacing w:line="360" w:lineRule="auto"/>
        <w:ind w:firstLine="567"/>
        <w:jc w:val="both"/>
        <w:rPr>
          <w:sz w:val="28"/>
          <w:szCs w:val="28"/>
          <w:lang w:val="ru-RU"/>
        </w:rPr>
      </w:pPr>
      <w:r w:rsidRPr="00CC685E">
        <w:rPr>
          <w:sz w:val="28"/>
          <w:szCs w:val="28"/>
          <w:lang w:val="ru-RU"/>
        </w:rPr>
        <w:t>З приводу</w:t>
      </w:r>
      <w:r w:rsidR="009828BB" w:rsidRPr="00CC685E">
        <w:rPr>
          <w:sz w:val="28"/>
          <w:szCs w:val="28"/>
          <w:lang w:val="ru-RU"/>
        </w:rPr>
        <w:t xml:space="preserve"> насувної частини Лопушнянської структури, то вона побудована </w:t>
      </w:r>
      <w:r w:rsidRPr="00CC685E">
        <w:rPr>
          <w:sz w:val="28"/>
          <w:szCs w:val="28"/>
          <w:lang w:val="ru-RU"/>
        </w:rPr>
        <w:t>дещо</w:t>
      </w:r>
      <w:r w:rsidR="009828BB" w:rsidRPr="00CC685E">
        <w:rPr>
          <w:sz w:val="28"/>
          <w:szCs w:val="28"/>
          <w:lang w:val="ru-RU"/>
        </w:rPr>
        <w:t xml:space="preserve"> складніше, але не </w:t>
      </w:r>
      <w:r w:rsidRPr="00CC685E">
        <w:rPr>
          <w:sz w:val="28"/>
          <w:szCs w:val="28"/>
          <w:lang w:val="ru-RU"/>
        </w:rPr>
        <w:t>є</w:t>
      </w:r>
      <w:r w:rsidR="009828BB" w:rsidRPr="00CC685E">
        <w:rPr>
          <w:sz w:val="28"/>
          <w:szCs w:val="28"/>
          <w:lang w:val="ru-RU"/>
        </w:rPr>
        <w:t xml:space="preserve"> об’єктом наших робіт. </w:t>
      </w:r>
      <w:r w:rsidRPr="00CC685E">
        <w:rPr>
          <w:sz w:val="28"/>
          <w:szCs w:val="28"/>
          <w:lang w:val="ru-RU"/>
        </w:rPr>
        <w:t>Можна лише відзначити</w:t>
      </w:r>
      <w:r w:rsidR="009828BB" w:rsidRPr="00CC685E">
        <w:rPr>
          <w:sz w:val="28"/>
          <w:szCs w:val="28"/>
          <w:lang w:val="ru-RU"/>
        </w:rPr>
        <w:t xml:space="preserve">, що </w:t>
      </w:r>
      <w:r w:rsidRPr="00CC685E">
        <w:rPr>
          <w:sz w:val="28"/>
          <w:szCs w:val="28"/>
          <w:lang w:val="ru-RU"/>
        </w:rPr>
        <w:t>переважає</w:t>
      </w:r>
      <w:r w:rsidR="009828BB" w:rsidRPr="00CC685E">
        <w:rPr>
          <w:sz w:val="28"/>
          <w:szCs w:val="28"/>
          <w:lang w:val="ru-RU"/>
        </w:rPr>
        <w:t xml:space="preserve"> точка зору, за якою описані платформені порушення “впираються” в лінію насуву і </w:t>
      </w:r>
      <w:r w:rsidRPr="00CC685E">
        <w:rPr>
          <w:sz w:val="28"/>
          <w:szCs w:val="28"/>
          <w:lang w:val="ru-RU"/>
        </w:rPr>
        <w:t>більше</w:t>
      </w:r>
      <w:r w:rsidR="009828BB" w:rsidRPr="00CC685E">
        <w:rPr>
          <w:sz w:val="28"/>
          <w:szCs w:val="28"/>
          <w:lang w:val="ru-RU"/>
        </w:rPr>
        <w:t xml:space="preserve"> не простежуються, там </w:t>
      </w:r>
      <w:r w:rsidRPr="00CC685E">
        <w:rPr>
          <w:sz w:val="28"/>
          <w:szCs w:val="28"/>
          <w:lang w:val="ru-RU"/>
        </w:rPr>
        <w:t>є</w:t>
      </w:r>
      <w:r w:rsidR="009828BB" w:rsidRPr="00CC685E">
        <w:rPr>
          <w:sz w:val="28"/>
          <w:szCs w:val="28"/>
          <w:lang w:val="ru-RU"/>
        </w:rPr>
        <w:t xml:space="preserve"> вже своя система різн</w:t>
      </w:r>
      <w:r w:rsidRPr="00CC685E">
        <w:rPr>
          <w:sz w:val="28"/>
          <w:szCs w:val="28"/>
          <w:lang w:val="ru-RU"/>
        </w:rPr>
        <w:t>их</w:t>
      </w:r>
      <w:r w:rsidR="009828BB" w:rsidRPr="00CC685E">
        <w:rPr>
          <w:sz w:val="28"/>
          <w:szCs w:val="28"/>
          <w:lang w:val="ru-RU"/>
        </w:rPr>
        <w:t xml:space="preserve"> і різнорангових розломних дислокацій.</w:t>
      </w:r>
    </w:p>
    <w:p w:rsidR="009828BB" w:rsidRPr="00CC685E" w:rsidRDefault="009828BB" w:rsidP="00012143">
      <w:pPr>
        <w:tabs>
          <w:tab w:val="left" w:pos="426"/>
        </w:tabs>
        <w:spacing w:line="360" w:lineRule="auto"/>
        <w:ind w:firstLine="567"/>
        <w:jc w:val="both"/>
        <w:rPr>
          <w:sz w:val="28"/>
          <w:szCs w:val="28"/>
          <w:lang w:val="ru-RU"/>
        </w:rPr>
      </w:pPr>
      <w:r w:rsidRPr="00CC685E">
        <w:rPr>
          <w:sz w:val="28"/>
          <w:szCs w:val="28"/>
          <w:lang w:val="ru-RU"/>
        </w:rPr>
        <w:t>Відповід</w:t>
      </w:r>
      <w:r w:rsidR="000900C7" w:rsidRPr="00CC685E">
        <w:rPr>
          <w:sz w:val="28"/>
          <w:szCs w:val="28"/>
          <w:lang w:val="ru-RU"/>
        </w:rPr>
        <w:t xml:space="preserve">но до </w:t>
      </w:r>
      <w:r w:rsidRPr="00CC685E">
        <w:rPr>
          <w:sz w:val="28"/>
          <w:szCs w:val="28"/>
          <w:lang w:val="ru-RU"/>
        </w:rPr>
        <w:t>структурних побудов за даними сейсморозвідки матеріалам, які</w:t>
      </w:r>
      <w:r w:rsidR="000900C7" w:rsidRPr="00CC685E">
        <w:rPr>
          <w:sz w:val="28"/>
          <w:szCs w:val="28"/>
          <w:lang w:val="ru-RU"/>
        </w:rPr>
        <w:t xml:space="preserve"> були </w:t>
      </w:r>
      <w:r w:rsidRPr="00CC685E">
        <w:rPr>
          <w:sz w:val="28"/>
          <w:szCs w:val="28"/>
          <w:lang w:val="ru-RU"/>
        </w:rPr>
        <w:t xml:space="preserve"> одержані </w:t>
      </w:r>
      <w:r w:rsidR="000900C7" w:rsidRPr="00CC685E">
        <w:rPr>
          <w:sz w:val="28"/>
          <w:szCs w:val="28"/>
          <w:lang w:val="ru-RU"/>
        </w:rPr>
        <w:t>у</w:t>
      </w:r>
      <w:r w:rsidRPr="00CC685E">
        <w:rPr>
          <w:sz w:val="28"/>
          <w:szCs w:val="28"/>
          <w:lang w:val="ru-RU"/>
        </w:rPr>
        <w:t xml:space="preserve"> процесі розвідки та експлуатаційного буріння </w:t>
      </w:r>
      <w:r w:rsidR="000900C7" w:rsidRPr="00CC685E">
        <w:rPr>
          <w:sz w:val="28"/>
          <w:szCs w:val="28"/>
          <w:lang w:val="ru-RU"/>
        </w:rPr>
        <w:t>представлена</w:t>
      </w:r>
      <w:r w:rsidRPr="00CC685E">
        <w:rPr>
          <w:sz w:val="28"/>
          <w:szCs w:val="28"/>
          <w:lang w:val="ru-RU"/>
        </w:rPr>
        <w:t xml:space="preserve"> будівництвом однієї з перших (№ 7) і трьох (№№</w:t>
      </w:r>
      <w:r w:rsidRPr="00CC685E">
        <w:rPr>
          <w:sz w:val="28"/>
          <w:szCs w:val="28"/>
        </w:rPr>
        <w:t> </w:t>
      </w:r>
      <w:r w:rsidRPr="00CC685E">
        <w:rPr>
          <w:sz w:val="28"/>
          <w:szCs w:val="28"/>
          <w:lang w:val="ru-RU"/>
        </w:rPr>
        <w:t xml:space="preserve">31, 32 і 30) з категорії других. </w:t>
      </w:r>
      <w:r w:rsidR="000900C7" w:rsidRPr="00CC685E">
        <w:rPr>
          <w:sz w:val="28"/>
          <w:szCs w:val="28"/>
          <w:lang w:val="ru-RU"/>
        </w:rPr>
        <w:t>Практично</w:t>
      </w:r>
      <w:r w:rsidRPr="00CC685E">
        <w:rPr>
          <w:sz w:val="28"/>
          <w:szCs w:val="28"/>
          <w:lang w:val="ru-RU"/>
        </w:rPr>
        <w:t xml:space="preserve"> положення відбиваючого горизонту і свердловини  </w:t>
      </w:r>
      <w:r w:rsidR="000900C7" w:rsidRPr="00CC685E">
        <w:rPr>
          <w:sz w:val="28"/>
          <w:szCs w:val="28"/>
          <w:lang w:val="ru-RU"/>
        </w:rPr>
        <w:t>є підтвердженим</w:t>
      </w:r>
      <w:r w:rsidRPr="00CC685E">
        <w:rPr>
          <w:sz w:val="28"/>
          <w:szCs w:val="28"/>
          <w:lang w:val="ru-RU"/>
        </w:rPr>
        <w:t xml:space="preserve"> (в межах точності методу). </w:t>
      </w:r>
      <w:r w:rsidR="000900C7" w:rsidRPr="00CC685E">
        <w:rPr>
          <w:sz w:val="28"/>
          <w:szCs w:val="28"/>
          <w:lang w:val="ru-RU"/>
        </w:rPr>
        <w:t>Ю</w:t>
      </w:r>
      <w:r w:rsidRPr="00CC685E">
        <w:rPr>
          <w:sz w:val="28"/>
          <w:szCs w:val="28"/>
          <w:lang w:val="ru-RU"/>
        </w:rPr>
        <w:t>рський горизонт св. 32 виявився залягаючим гіпсометрично</w:t>
      </w:r>
      <w:r w:rsidR="000900C7" w:rsidRPr="00CC685E">
        <w:rPr>
          <w:sz w:val="28"/>
          <w:szCs w:val="28"/>
          <w:lang w:val="ru-RU"/>
        </w:rPr>
        <w:t xml:space="preserve"> дещо</w:t>
      </w:r>
      <w:r w:rsidRPr="00CC685E">
        <w:rPr>
          <w:sz w:val="28"/>
          <w:szCs w:val="28"/>
          <w:lang w:val="ru-RU"/>
        </w:rPr>
        <w:t xml:space="preserve"> вище (до 20 м), ніж </w:t>
      </w:r>
      <w:r w:rsidR="000900C7" w:rsidRPr="00CC685E">
        <w:rPr>
          <w:sz w:val="28"/>
          <w:szCs w:val="28"/>
          <w:lang w:val="ru-RU"/>
        </w:rPr>
        <w:t>розраховувалось,</w:t>
      </w:r>
      <w:r w:rsidRPr="00CC685E">
        <w:rPr>
          <w:sz w:val="28"/>
          <w:szCs w:val="28"/>
          <w:lang w:val="ru-RU"/>
        </w:rPr>
        <w:t xml:space="preserve"> </w:t>
      </w:r>
      <w:r w:rsidR="000900C7" w:rsidRPr="00CC685E">
        <w:rPr>
          <w:sz w:val="28"/>
          <w:szCs w:val="28"/>
          <w:lang w:val="ru-RU"/>
        </w:rPr>
        <w:t>ніж</w:t>
      </w:r>
      <w:r w:rsidRPr="00CC685E">
        <w:rPr>
          <w:sz w:val="28"/>
          <w:szCs w:val="28"/>
          <w:lang w:val="ru-RU"/>
        </w:rPr>
        <w:t xml:space="preserve"> розширена склепінна частина. Буріням св. 30 змін в моделі будови структур не </w:t>
      </w:r>
      <w:r w:rsidR="000900C7" w:rsidRPr="00CC685E">
        <w:rPr>
          <w:sz w:val="28"/>
          <w:szCs w:val="28"/>
          <w:lang w:val="ru-RU"/>
        </w:rPr>
        <w:t>записано</w:t>
      </w:r>
      <w:r w:rsidRPr="00CC685E">
        <w:rPr>
          <w:sz w:val="28"/>
          <w:szCs w:val="28"/>
          <w:lang w:val="ru-RU"/>
        </w:rPr>
        <w:t xml:space="preserve">. Це </w:t>
      </w:r>
      <w:r w:rsidR="000900C7" w:rsidRPr="00CC685E">
        <w:rPr>
          <w:sz w:val="28"/>
          <w:szCs w:val="28"/>
          <w:lang w:val="ru-RU"/>
        </w:rPr>
        <w:t>дещо</w:t>
      </w:r>
      <w:r w:rsidRPr="00CC685E">
        <w:rPr>
          <w:sz w:val="28"/>
          <w:szCs w:val="28"/>
          <w:lang w:val="ru-RU"/>
        </w:rPr>
        <w:t xml:space="preserve"> стосується і св. 7. Але вона була закладена в зоні поперечного скидо-зсуву і, на жаль, “підсікла” його, за рахунок чого </w:t>
      </w:r>
      <w:r w:rsidR="000900C7" w:rsidRPr="00CC685E">
        <w:rPr>
          <w:sz w:val="28"/>
          <w:szCs w:val="28"/>
          <w:lang w:val="ru-RU"/>
        </w:rPr>
        <w:t xml:space="preserve">вилізла </w:t>
      </w:r>
      <w:r w:rsidRPr="00CC685E">
        <w:rPr>
          <w:sz w:val="28"/>
          <w:szCs w:val="28"/>
          <w:lang w:val="ru-RU"/>
        </w:rPr>
        <w:t xml:space="preserve">більша частина продуктивного комплексу. </w:t>
      </w:r>
      <w:r w:rsidR="000900C7" w:rsidRPr="00CC685E">
        <w:rPr>
          <w:sz w:val="28"/>
          <w:szCs w:val="28"/>
          <w:lang w:val="ru-RU"/>
        </w:rPr>
        <w:t>Схожа</w:t>
      </w:r>
      <w:r w:rsidRPr="00CC685E">
        <w:rPr>
          <w:sz w:val="28"/>
          <w:szCs w:val="28"/>
          <w:lang w:val="ru-RU"/>
        </w:rPr>
        <w:t xml:space="preserve"> ситуація мала місце і за положенням св. №</w:t>
      </w:r>
      <w:r w:rsidRPr="00CC685E">
        <w:rPr>
          <w:sz w:val="28"/>
          <w:szCs w:val="28"/>
        </w:rPr>
        <w:t> </w:t>
      </w:r>
      <w:r w:rsidRPr="00CC685E">
        <w:rPr>
          <w:sz w:val="28"/>
          <w:szCs w:val="28"/>
          <w:lang w:val="ru-RU"/>
        </w:rPr>
        <w:t xml:space="preserve"> 31 поздовжнього розлому. </w:t>
      </w:r>
    </w:p>
    <w:p w:rsidR="009828BB" w:rsidRPr="00CC685E" w:rsidRDefault="000900C7" w:rsidP="00012143">
      <w:pPr>
        <w:tabs>
          <w:tab w:val="left" w:pos="426"/>
        </w:tabs>
        <w:spacing w:line="360" w:lineRule="auto"/>
        <w:ind w:firstLine="567"/>
        <w:jc w:val="both"/>
        <w:rPr>
          <w:sz w:val="28"/>
          <w:szCs w:val="28"/>
          <w:lang w:val="ru-RU"/>
        </w:rPr>
      </w:pPr>
      <w:r w:rsidRPr="00CC685E">
        <w:rPr>
          <w:sz w:val="28"/>
          <w:szCs w:val="28"/>
          <w:lang w:val="ru-RU"/>
        </w:rPr>
        <w:t>З'ясувалося</w:t>
      </w:r>
      <w:r w:rsidR="009828BB" w:rsidRPr="00CC685E">
        <w:rPr>
          <w:sz w:val="28"/>
          <w:szCs w:val="28"/>
          <w:lang w:val="ru-RU"/>
        </w:rPr>
        <w:t xml:space="preserve">, що він проходить </w:t>
      </w:r>
      <w:r w:rsidRPr="00CC685E">
        <w:rPr>
          <w:sz w:val="28"/>
          <w:szCs w:val="28"/>
          <w:lang w:val="ru-RU"/>
        </w:rPr>
        <w:t>трохи</w:t>
      </w:r>
      <w:r w:rsidR="009828BB" w:rsidRPr="00CC685E">
        <w:rPr>
          <w:sz w:val="28"/>
          <w:szCs w:val="28"/>
          <w:lang w:val="ru-RU"/>
        </w:rPr>
        <w:t xml:space="preserve"> на північний схід від неї і вона виявилася ро</w:t>
      </w:r>
      <w:r w:rsidRPr="00CC685E">
        <w:rPr>
          <w:sz w:val="28"/>
          <w:szCs w:val="28"/>
          <w:lang w:val="ru-RU"/>
        </w:rPr>
        <w:t>зміщеною</w:t>
      </w:r>
      <w:r w:rsidR="009828BB" w:rsidRPr="00CC685E">
        <w:rPr>
          <w:sz w:val="28"/>
          <w:szCs w:val="28"/>
          <w:lang w:val="ru-RU"/>
        </w:rPr>
        <w:t xml:space="preserve"> в обводненому блоці разом зі св. 9, а не в продуктивному блоці св. 8</w:t>
      </w:r>
      <w:r w:rsidRPr="00CC685E">
        <w:rPr>
          <w:sz w:val="28"/>
          <w:szCs w:val="28"/>
          <w:lang w:val="ru-RU"/>
        </w:rPr>
        <w:t>.</w:t>
      </w:r>
    </w:p>
    <w:p w:rsidR="00240660" w:rsidRPr="00CC685E" w:rsidRDefault="00240660" w:rsidP="00012143">
      <w:pPr>
        <w:tabs>
          <w:tab w:val="left" w:pos="426"/>
        </w:tabs>
        <w:spacing w:line="360" w:lineRule="auto"/>
        <w:ind w:firstLine="567"/>
        <w:jc w:val="center"/>
        <w:rPr>
          <w:b/>
          <w:sz w:val="28"/>
          <w:szCs w:val="28"/>
          <w:lang w:val="ru-RU"/>
        </w:rPr>
      </w:pPr>
    </w:p>
    <w:p w:rsidR="00240660" w:rsidRPr="00CC685E" w:rsidRDefault="00240660" w:rsidP="00012143">
      <w:pPr>
        <w:tabs>
          <w:tab w:val="left" w:pos="426"/>
        </w:tabs>
        <w:spacing w:line="360" w:lineRule="auto"/>
        <w:ind w:firstLine="567"/>
        <w:jc w:val="center"/>
        <w:rPr>
          <w:b/>
          <w:sz w:val="28"/>
          <w:szCs w:val="28"/>
          <w:lang w:val="ru-RU"/>
        </w:rPr>
      </w:pPr>
    </w:p>
    <w:p w:rsidR="00240660" w:rsidRPr="00CC685E" w:rsidRDefault="00240660" w:rsidP="00012143">
      <w:pPr>
        <w:tabs>
          <w:tab w:val="left" w:pos="426"/>
        </w:tabs>
        <w:spacing w:line="360" w:lineRule="auto"/>
        <w:ind w:firstLine="567"/>
        <w:jc w:val="center"/>
        <w:rPr>
          <w:b/>
          <w:sz w:val="28"/>
          <w:szCs w:val="28"/>
          <w:lang w:val="ru-RU"/>
        </w:rPr>
      </w:pPr>
    </w:p>
    <w:p w:rsidR="00240660" w:rsidRPr="00CC685E" w:rsidRDefault="00240660" w:rsidP="00012143">
      <w:pPr>
        <w:tabs>
          <w:tab w:val="left" w:pos="426"/>
        </w:tabs>
        <w:spacing w:line="360" w:lineRule="auto"/>
        <w:ind w:firstLine="567"/>
        <w:jc w:val="center"/>
        <w:rPr>
          <w:b/>
          <w:sz w:val="28"/>
          <w:szCs w:val="28"/>
          <w:lang w:val="ru-RU"/>
        </w:rPr>
      </w:pPr>
    </w:p>
    <w:p w:rsidR="00240660" w:rsidRPr="00CC685E" w:rsidRDefault="00240660" w:rsidP="00012143">
      <w:pPr>
        <w:tabs>
          <w:tab w:val="left" w:pos="426"/>
        </w:tabs>
        <w:spacing w:line="360" w:lineRule="auto"/>
        <w:ind w:firstLine="567"/>
        <w:jc w:val="center"/>
        <w:rPr>
          <w:b/>
          <w:sz w:val="28"/>
          <w:szCs w:val="28"/>
          <w:lang w:val="ru-RU"/>
        </w:rPr>
      </w:pPr>
    </w:p>
    <w:p w:rsidR="003B3D01" w:rsidRPr="00CC685E" w:rsidRDefault="003B3D01" w:rsidP="00012143">
      <w:pPr>
        <w:tabs>
          <w:tab w:val="left" w:pos="426"/>
        </w:tabs>
        <w:spacing w:line="360" w:lineRule="auto"/>
        <w:ind w:firstLine="567"/>
        <w:jc w:val="center"/>
        <w:rPr>
          <w:b/>
          <w:sz w:val="28"/>
          <w:szCs w:val="28"/>
          <w:lang w:val="ru-RU"/>
        </w:rPr>
      </w:pPr>
      <w:r w:rsidRPr="00CC685E">
        <w:rPr>
          <w:b/>
          <w:sz w:val="28"/>
          <w:szCs w:val="28"/>
          <w:lang w:val="ru-RU"/>
        </w:rPr>
        <w:t>РОЗДІЛ 2 АНАЛІЗ ІСНУЮЧОГО КОМПЛЕКСУ МЕТОДІВ ГЕОФІЗИЧНИХ ДОСЛІДЖЕНЬ СВЕРДЛОВИН</w:t>
      </w:r>
    </w:p>
    <w:p w:rsidR="003B3D01" w:rsidRPr="00CC685E" w:rsidRDefault="003B3D01" w:rsidP="00012143">
      <w:pPr>
        <w:pStyle w:val="2"/>
        <w:tabs>
          <w:tab w:val="left" w:pos="426"/>
        </w:tabs>
        <w:spacing w:line="360" w:lineRule="auto"/>
        <w:ind w:firstLine="567"/>
        <w:jc w:val="center"/>
        <w:rPr>
          <w:rFonts w:ascii="Times New Roman" w:hAnsi="Times New Roman" w:cs="Times New Roman"/>
          <w:sz w:val="28"/>
          <w:szCs w:val="28"/>
          <w:lang w:val="ru-RU"/>
        </w:rPr>
      </w:pPr>
      <w:bookmarkStart w:id="3" w:name="_Toc532008354"/>
      <w:bookmarkStart w:id="4" w:name="_Toc533315719"/>
      <w:r w:rsidRPr="00CC685E">
        <w:rPr>
          <w:rFonts w:ascii="Times New Roman" w:hAnsi="Times New Roman" w:cs="Times New Roman"/>
          <w:sz w:val="28"/>
          <w:szCs w:val="28"/>
          <w:lang w:val="ru-RU"/>
        </w:rPr>
        <w:t>2.1 Умови проведення геофізичних досліджень в свердловинах (ГДС) та відповідність їх інструктивним положенням</w:t>
      </w:r>
      <w:bookmarkEnd w:id="3"/>
      <w:bookmarkEnd w:id="4"/>
    </w:p>
    <w:p w:rsidR="003B3D01" w:rsidRPr="00CC685E" w:rsidRDefault="003B3D01" w:rsidP="00012143">
      <w:pPr>
        <w:pStyle w:val="31"/>
        <w:tabs>
          <w:tab w:val="left" w:pos="426"/>
        </w:tabs>
        <w:spacing w:line="360" w:lineRule="auto"/>
        <w:ind w:left="0" w:firstLine="567"/>
        <w:jc w:val="center"/>
        <w:rPr>
          <w:sz w:val="28"/>
          <w:szCs w:val="28"/>
        </w:rPr>
      </w:pPr>
    </w:p>
    <w:p w:rsidR="003B3D01" w:rsidRPr="00CC685E" w:rsidRDefault="003B3D01" w:rsidP="00012143">
      <w:pPr>
        <w:pStyle w:val="31"/>
        <w:tabs>
          <w:tab w:val="left" w:pos="426"/>
        </w:tabs>
        <w:spacing w:line="360" w:lineRule="auto"/>
        <w:ind w:left="0" w:firstLine="567"/>
        <w:jc w:val="both"/>
        <w:rPr>
          <w:sz w:val="28"/>
          <w:szCs w:val="28"/>
        </w:rPr>
      </w:pPr>
      <w:r w:rsidRPr="00CC685E">
        <w:rPr>
          <w:sz w:val="28"/>
          <w:szCs w:val="28"/>
        </w:rPr>
        <w:t>Геофізичні дослідження в свердловинах Лопушнянського родовища виконувались загонами Івано-Франківської експедиції з геофізичних досліджень в свердловинах (ІФЕГДС).</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Родовище розбурено цілим рядом свердловин, з них свердловини 3, 4, 5, 6, 7, 8, 9, 11</w:t>
      </w:r>
      <w:r w:rsidRPr="00CC685E">
        <w:rPr>
          <w:sz w:val="28"/>
          <w:szCs w:val="28"/>
          <w:lang w:val="en-US"/>
        </w:rPr>
        <w:t> </w:t>
      </w:r>
      <w:r w:rsidRPr="00CC685E">
        <w:rPr>
          <w:sz w:val="28"/>
          <w:szCs w:val="28"/>
        </w:rPr>
        <w:t>-</w:t>
      </w:r>
      <w:r w:rsidRPr="00CC685E">
        <w:rPr>
          <w:sz w:val="28"/>
          <w:szCs w:val="28"/>
          <w:lang w:val="en-US"/>
        </w:rPr>
        <w:t> </w:t>
      </w:r>
      <w:r w:rsidRPr="00CC685E">
        <w:rPr>
          <w:sz w:val="28"/>
          <w:szCs w:val="28"/>
        </w:rPr>
        <w:t>пошуково-розвідувальні, свердловини  30, 31, 32</w:t>
      </w:r>
      <w:r w:rsidRPr="00CC685E">
        <w:rPr>
          <w:sz w:val="28"/>
          <w:szCs w:val="28"/>
          <w:lang w:val="en-US"/>
        </w:rPr>
        <w:t> </w:t>
      </w:r>
      <w:r w:rsidRPr="00CC685E">
        <w:rPr>
          <w:sz w:val="28"/>
          <w:szCs w:val="28"/>
        </w:rPr>
        <w:t>–випереджувально-експлуатаційні.</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Конструкція свердловин приймалась виходячи з прогнозу геологічної будови розрізу, глибини залягання продуктивних горизонтів, очікуваних пластових тисків і умов проводки свердловин. Застосовувались такі конструкції: шахтове направлення діаметром 500-720 мм на глибину 6-8 м; технічне направлення діаметром 404 – 426 мм на глибину 33-67 м; технічні колони діаметром 324–245-225 мм на глибину 1020-4100-4730 м; експлуатаційні колони діаметром 127-140мм на глибини 3700-4707 м, в залежності від розташування свердловини на структурі і глибини залягання продуктивних відкладів. Розкриття продуктивних відкладів здійснювалося долотом діаметрами 190, 215 мм. </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Для буріння свердловин використовувались промивальні рідини питомою вагою 1.78-1.91 г\см3, в’язкістю 45-100 с, з хімічними додатками КССБ (конденсована сульфіт-спиртова барда), КС1 (хлористий калій), КМЦ </w:t>
      </w:r>
      <w:r w:rsidRPr="00CC685E">
        <w:rPr>
          <w:sz w:val="28"/>
          <w:szCs w:val="28"/>
        </w:rPr>
        <w:lastRenderedPageBreak/>
        <w:t>(карбоксіметилцелюлоза), а також реагенти для підвищення ваги – барит, гематит.</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Проходження свердловини через потужні соленосні товщі стебницьких відкладів, а також використання хімічних домішок значно підвищили загальну мінералізацію бурового розчину, що призвело до зменшення його питомого опору в перспективних інтервалах до 0.06-0.15 Омм.</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Підвищена питома вага розчину призводить до формування глибоких зон проникнення фільтрату промивальної рідини, обробленого хімічними реагентами, в пластах-колекторах. Діаметр зони проникнення може досягати 8-16 діаметрів свердловини і навіть більше (особливо в тріщинуватих колекторах). При цьому відзначається більш глибоке проникнення фільтрату у породи з низькими ФЄВ.</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Встановлено, що колектори при проникненні в них фільтратів з хімічними додатками можуть значно зменшувати свою ефективну проникність (на 30-80%). Крім того, хімічні додатки істотно впливають на зміну коефіцієнта збільшення опору Рн: в слабоглинистих вони обумовлюють збільшення значень Рн, а в сильноглинистих призводять до зменшення Рн. Зміна петрофізичних характеристик в привибійній зоні пластів-колекторів та зменшення питомого опору промивальної рідини суттєво впливають на якість ГДС (особливо електричних методів) і на результати їх інтерпретації.</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Пластові води в розрізі палеогенових, крейдяних та юрських відкладів високомінералізовані. За даними лабораторних визначень їх мінералізація складає: для палеогенових відкладів – 192-312г\л, для крейдяних –265-325г\л, для юрських – 256-313г\л. Великий діапазон змін мінералізації пластових вод пов’язаний з врахуванням аналізів проб, які представлені сумішшю пластової води і фільтрату промивальної рідини. До розрахунку рекомендовані максимальні значення. Переважають води хлоркальцієвого та хлор-магнієвого типів. При інтерпретації геофізичних матеріалів </w:t>
      </w:r>
      <w:r w:rsidRPr="00CC685E">
        <w:rPr>
          <w:sz w:val="28"/>
          <w:szCs w:val="28"/>
        </w:rPr>
        <w:lastRenderedPageBreak/>
        <w:t>прийняте значення мінералізації 312г/л. При температурі 20</w:t>
      </w:r>
      <w:r w:rsidRPr="00CC685E">
        <w:rPr>
          <w:sz w:val="28"/>
          <w:szCs w:val="28"/>
          <w:vertAlign w:val="superscript"/>
        </w:rPr>
        <w:t>0</w:t>
      </w:r>
      <w:r w:rsidRPr="00CC685E">
        <w:rPr>
          <w:sz w:val="28"/>
          <w:szCs w:val="28"/>
        </w:rPr>
        <w:t>С питомий опір такої води складає 0.045 Омм.</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    Температурний режим на родовищі визначений у свердловинах  2, 6, 7, 9–Лопушна, де зареєстрований геотермічний градієнт, який складає 2</w:t>
      </w:r>
      <w:r w:rsidRPr="00CC685E">
        <w:rPr>
          <w:sz w:val="28"/>
          <w:szCs w:val="28"/>
          <w:vertAlign w:val="superscript"/>
        </w:rPr>
        <w:t>о</w:t>
      </w:r>
      <w:r w:rsidRPr="00CC685E">
        <w:rPr>
          <w:sz w:val="28"/>
          <w:szCs w:val="28"/>
        </w:rPr>
        <w:t xml:space="preserve">С на 100м. Зміна температури з глибиною показана на рис. 2.1 </w:t>
      </w:r>
    </w:p>
    <w:p w:rsidR="003B3D01" w:rsidRPr="00CC685E" w:rsidRDefault="003B3D01" w:rsidP="00012143">
      <w:pPr>
        <w:tabs>
          <w:tab w:val="left" w:pos="426"/>
        </w:tabs>
        <w:spacing w:line="360" w:lineRule="auto"/>
        <w:ind w:firstLine="567"/>
        <w:jc w:val="center"/>
        <w:rPr>
          <w:noProof/>
          <w:sz w:val="28"/>
          <w:szCs w:val="28"/>
        </w:rPr>
      </w:pPr>
      <w:r w:rsidRPr="00CC685E">
        <w:rPr>
          <w:sz w:val="28"/>
          <w:szCs w:val="28"/>
        </w:rPr>
        <w:br w:type="page"/>
      </w:r>
    </w:p>
    <w:p w:rsidR="003B3D01" w:rsidRPr="00CC685E" w:rsidRDefault="003B3D01" w:rsidP="00012143">
      <w:pPr>
        <w:tabs>
          <w:tab w:val="left" w:pos="426"/>
        </w:tabs>
        <w:spacing w:line="360" w:lineRule="auto"/>
        <w:ind w:firstLine="567"/>
        <w:jc w:val="center"/>
        <w:rPr>
          <w:sz w:val="28"/>
          <w:szCs w:val="28"/>
        </w:rPr>
      </w:pPr>
      <w:r w:rsidRPr="00CC685E">
        <w:rPr>
          <w:noProof/>
          <w:sz w:val="28"/>
          <w:szCs w:val="28"/>
          <w:lang w:val="ru-RU" w:eastAsia="ru-RU"/>
        </w:rPr>
        <w:lastRenderedPageBreak/>
        <w:drawing>
          <wp:inline distT="0" distB="0" distL="0" distR="0" wp14:anchorId="1F0B0243" wp14:editId="046288E7">
            <wp:extent cx="4300220" cy="6134073"/>
            <wp:effectExtent l="0" t="0" r="5080" b="635"/>
            <wp:docPr id="6334593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3459364" name="Рисунок 633459364"/>
                    <pic:cNvPicPr/>
                  </pic:nvPicPr>
                  <pic:blipFill rotWithShape="1">
                    <a:blip r:embed="rId11">
                      <a:extLst>
                        <a:ext uri="{28A0092B-C50C-407E-A947-70E740481C1C}">
                          <a14:useLocalDpi xmlns:a14="http://schemas.microsoft.com/office/drawing/2010/main" val="0"/>
                        </a:ext>
                      </a:extLst>
                    </a:blip>
                    <a:srcRect t="11417"/>
                    <a:stretch/>
                  </pic:blipFill>
                  <pic:spPr bwMode="auto">
                    <a:xfrm>
                      <a:off x="0" y="0"/>
                      <a:ext cx="4304626" cy="6140358"/>
                    </a:xfrm>
                    <a:prstGeom prst="rect">
                      <a:avLst/>
                    </a:prstGeom>
                    <a:ln>
                      <a:noFill/>
                    </a:ln>
                    <a:extLst>
                      <a:ext uri="{53640926-AAD7-44D8-BBD7-CCE9431645EC}">
                        <a14:shadowObscured xmlns:a14="http://schemas.microsoft.com/office/drawing/2010/main"/>
                      </a:ext>
                    </a:extLst>
                  </pic:spPr>
                </pic:pic>
              </a:graphicData>
            </a:graphic>
          </wp:inline>
        </w:drawing>
      </w:r>
    </w:p>
    <w:p w:rsidR="003B3D01" w:rsidRPr="00CC685E" w:rsidRDefault="003B3D01" w:rsidP="00012143">
      <w:pPr>
        <w:tabs>
          <w:tab w:val="left" w:pos="426"/>
        </w:tabs>
        <w:spacing w:line="360" w:lineRule="auto"/>
        <w:ind w:firstLine="567"/>
        <w:jc w:val="center"/>
        <w:rPr>
          <w:sz w:val="28"/>
          <w:szCs w:val="28"/>
        </w:rPr>
      </w:pPr>
      <w:r w:rsidRPr="00CC685E">
        <w:rPr>
          <w:sz w:val="28"/>
          <w:szCs w:val="28"/>
        </w:rPr>
        <w:t>Рисунок 2.1 – Графік зміни температури з глибиною в свердловинах Лопушнянського родовища</w:t>
      </w:r>
    </w:p>
    <w:p w:rsidR="003B3D01" w:rsidRPr="00CC685E" w:rsidRDefault="003B3D01" w:rsidP="00012143">
      <w:pPr>
        <w:tabs>
          <w:tab w:val="left" w:pos="426"/>
        </w:tabs>
        <w:spacing w:line="360" w:lineRule="auto"/>
        <w:ind w:firstLine="567"/>
        <w:jc w:val="center"/>
        <w:rPr>
          <w:sz w:val="28"/>
          <w:szCs w:val="28"/>
        </w:rPr>
      </w:pP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За результатами замірів термоградієнта у свердловинах 2, 6, 7, 9-Лопушна. Температура в інтервалах підрахунку знаходиться у межах 90-100 </w:t>
      </w:r>
      <w:r w:rsidRPr="00CC685E">
        <w:rPr>
          <w:sz w:val="28"/>
          <w:szCs w:val="28"/>
          <w:vertAlign w:val="superscript"/>
        </w:rPr>
        <w:t>о</w:t>
      </w:r>
      <w:r w:rsidRPr="00CC685E">
        <w:rPr>
          <w:sz w:val="28"/>
          <w:szCs w:val="28"/>
        </w:rPr>
        <w:t>С. На основі даних про температуру і мінералізацію, за формулою ρ</w:t>
      </w:r>
      <w:r w:rsidRPr="00CC685E">
        <w:rPr>
          <w:sz w:val="28"/>
          <w:szCs w:val="28"/>
          <w:vertAlign w:val="subscript"/>
        </w:rPr>
        <w:t>вт</w:t>
      </w:r>
      <w:r w:rsidRPr="00CC685E">
        <w:rPr>
          <w:sz w:val="28"/>
          <w:szCs w:val="28"/>
        </w:rPr>
        <w:t>=</w:t>
      </w:r>
      <w:r w:rsidRPr="00CC685E">
        <w:rPr>
          <w:sz w:val="28"/>
          <w:szCs w:val="28"/>
          <w:lang w:val="en-US"/>
        </w:rPr>
        <w:t>ρ</w:t>
      </w:r>
      <w:r w:rsidRPr="00CC685E">
        <w:rPr>
          <w:sz w:val="28"/>
          <w:szCs w:val="28"/>
          <w:vertAlign w:val="subscript"/>
        </w:rPr>
        <w:t>в20оС</w:t>
      </w:r>
      <w:r w:rsidRPr="00CC685E">
        <w:rPr>
          <w:sz w:val="28"/>
          <w:szCs w:val="28"/>
        </w:rPr>
        <w:t>/(0.0265</w:t>
      </w:r>
      <w:r w:rsidRPr="00CC685E">
        <w:rPr>
          <w:sz w:val="28"/>
          <w:szCs w:val="28"/>
          <w:lang w:val="en-US"/>
        </w:rPr>
        <w:t>t</w:t>
      </w:r>
      <w:r w:rsidRPr="00CC685E">
        <w:rPr>
          <w:sz w:val="28"/>
          <w:szCs w:val="28"/>
        </w:rPr>
        <w:t>+0.47), розраховувався питомий опір пластової води у пластових умовах, що в інтервалах залягання досліджуваних колекторів складає 0.016-0.014 Омм.</w:t>
      </w:r>
    </w:p>
    <w:p w:rsidR="003B3D01" w:rsidRPr="00CC685E" w:rsidRDefault="003B3D01" w:rsidP="00012143">
      <w:pPr>
        <w:tabs>
          <w:tab w:val="left" w:pos="426"/>
        </w:tabs>
        <w:spacing w:line="360" w:lineRule="auto"/>
        <w:ind w:firstLine="567"/>
        <w:jc w:val="both"/>
        <w:rPr>
          <w:sz w:val="28"/>
          <w:szCs w:val="28"/>
        </w:rPr>
      </w:pPr>
      <w:r w:rsidRPr="00CC685E">
        <w:rPr>
          <w:sz w:val="28"/>
          <w:szCs w:val="28"/>
        </w:rPr>
        <w:lastRenderedPageBreak/>
        <w:t>Геофізичні дослідження проводились в інтервалах, визначених  геолого-технічними нарядами, які відповідають вимогам інструкцій з проведення ГДС у свердловинах /1/. Умови проведення геофізичних досліджень забезпечили отримання геофізичного матеріалу задовільної якості.</w:t>
      </w: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pStyle w:val="2"/>
        <w:tabs>
          <w:tab w:val="left" w:pos="426"/>
        </w:tabs>
        <w:spacing w:line="360" w:lineRule="auto"/>
        <w:ind w:firstLine="567"/>
        <w:jc w:val="center"/>
        <w:rPr>
          <w:rFonts w:ascii="Times New Roman" w:hAnsi="Times New Roman" w:cs="Times New Roman"/>
          <w:sz w:val="28"/>
          <w:szCs w:val="28"/>
          <w:lang w:val="ru-RU"/>
        </w:rPr>
      </w:pPr>
      <w:bookmarkStart w:id="5" w:name="_Toc532008355"/>
      <w:bookmarkStart w:id="6" w:name="_Toc533315720"/>
      <w:r w:rsidRPr="00CC685E">
        <w:rPr>
          <w:rFonts w:ascii="Times New Roman" w:hAnsi="Times New Roman" w:cs="Times New Roman"/>
          <w:sz w:val="28"/>
          <w:szCs w:val="28"/>
          <w:lang w:val="ru-RU"/>
        </w:rPr>
        <w:t>2.2 Обсяги ГДС, комплекс застосованих методів, його ефективність і достатність</w:t>
      </w:r>
      <w:bookmarkEnd w:id="5"/>
      <w:bookmarkEnd w:id="6"/>
    </w:p>
    <w:p w:rsidR="003B3D01" w:rsidRPr="00CC685E" w:rsidRDefault="003B3D01" w:rsidP="00012143">
      <w:pPr>
        <w:tabs>
          <w:tab w:val="left" w:pos="426"/>
        </w:tabs>
        <w:spacing w:line="360" w:lineRule="auto"/>
        <w:ind w:firstLine="567"/>
        <w:jc w:val="both"/>
        <w:rPr>
          <w:sz w:val="28"/>
          <w:szCs w:val="28"/>
        </w:rPr>
      </w:pPr>
      <w:r w:rsidRPr="00CC685E">
        <w:rPr>
          <w:sz w:val="28"/>
          <w:szCs w:val="28"/>
        </w:rPr>
        <w:t>Комплекс ГДС у свердловинах Лопушнянського родовища виконувався серійною апаратурою і обладнанням, згідно з діючими нормативами, і включав такі методи:</w:t>
      </w:r>
    </w:p>
    <w:p w:rsidR="003B3D01" w:rsidRPr="00CC685E" w:rsidRDefault="003B3D01" w:rsidP="00012143">
      <w:pPr>
        <w:numPr>
          <w:ilvl w:val="0"/>
          <w:numId w:val="11"/>
        </w:numPr>
        <w:tabs>
          <w:tab w:val="left" w:pos="426"/>
        </w:tabs>
        <w:suppressAutoHyphens w:val="0"/>
        <w:spacing w:line="360" w:lineRule="auto"/>
        <w:ind w:left="0" w:firstLine="567"/>
        <w:jc w:val="both"/>
        <w:rPr>
          <w:sz w:val="28"/>
          <w:szCs w:val="28"/>
        </w:rPr>
      </w:pPr>
      <w:r w:rsidRPr="00CC685E">
        <w:rPr>
          <w:sz w:val="28"/>
          <w:szCs w:val="28"/>
        </w:rPr>
        <w:t>Загальні види дослідження по усьому стовбуру свердловини у масштабі глибин 1: 500:</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стандартний електрокаротаж;</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радіоактивний каротаж (РК- ГК,НГК);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кавернометрія ( профілеметрія);</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термометрія;</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інклінометрія;</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газовий каротаж (в окремих свердловинах).</w:t>
      </w:r>
    </w:p>
    <w:p w:rsidR="003B3D01" w:rsidRPr="00CC685E" w:rsidRDefault="003B3D01" w:rsidP="00012143">
      <w:pPr>
        <w:numPr>
          <w:ilvl w:val="0"/>
          <w:numId w:val="11"/>
        </w:numPr>
        <w:tabs>
          <w:tab w:val="left" w:pos="426"/>
        </w:tabs>
        <w:suppressAutoHyphens w:val="0"/>
        <w:spacing w:line="360" w:lineRule="auto"/>
        <w:ind w:left="0" w:firstLine="567"/>
        <w:jc w:val="both"/>
        <w:rPr>
          <w:sz w:val="28"/>
          <w:szCs w:val="28"/>
        </w:rPr>
      </w:pPr>
      <w:r w:rsidRPr="00CC685E">
        <w:rPr>
          <w:sz w:val="28"/>
          <w:szCs w:val="28"/>
        </w:rPr>
        <w:t>Детальні дослідження у перспективних інтервалах, у масштабі глибин 1: 200:</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бокове каротажне зондування (БКЗ);</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 xml:space="preserve">радіоактивний каротаж (РК –ГК,НГК); </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боковий каротаж (БК);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боковий мікрокаротаж (БМК);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індукційний каротаж (ІК);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акустичний каротаж (АК);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мікрокавернометрія (МДС);</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імпульсний нейтрон-нейтронний каротаж (ІННК);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lastRenderedPageBreak/>
        <w:t>каротаж методом ГГКЩ – в окремих свердловинах в обсязі дослідно-методичних робіт з метою вивчення можливостей методу і розробки методики досліджень.</w:t>
      </w:r>
    </w:p>
    <w:p w:rsidR="003B3D01" w:rsidRPr="00CC685E" w:rsidRDefault="003B3D01" w:rsidP="00012143">
      <w:pPr>
        <w:numPr>
          <w:ilvl w:val="0"/>
          <w:numId w:val="11"/>
        </w:numPr>
        <w:tabs>
          <w:tab w:val="left" w:pos="426"/>
        </w:tabs>
        <w:suppressAutoHyphens w:val="0"/>
        <w:spacing w:line="360" w:lineRule="auto"/>
        <w:ind w:left="0" w:firstLine="567"/>
        <w:jc w:val="both"/>
        <w:rPr>
          <w:sz w:val="28"/>
          <w:szCs w:val="28"/>
        </w:rPr>
      </w:pPr>
      <w:r w:rsidRPr="00CC685E">
        <w:rPr>
          <w:sz w:val="28"/>
          <w:szCs w:val="28"/>
        </w:rPr>
        <w:t>Для контролю за технічним станом і кріпленням стінок свердловини:</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кавернометрія і профілеметрія;</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ГГК;</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акустична цементометрія (АКЦ);</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термометрія ;</w:t>
      </w:r>
    </w:p>
    <w:p w:rsidR="003B3D01" w:rsidRPr="00CC685E" w:rsidRDefault="003B3D01" w:rsidP="00012143">
      <w:pPr>
        <w:numPr>
          <w:ilvl w:val="0"/>
          <w:numId w:val="12"/>
        </w:numPr>
        <w:tabs>
          <w:tab w:val="left" w:pos="426"/>
        </w:tabs>
        <w:suppressAutoHyphens w:val="0"/>
        <w:spacing w:line="360" w:lineRule="auto"/>
        <w:ind w:left="0" w:firstLine="567"/>
        <w:jc w:val="both"/>
        <w:rPr>
          <w:sz w:val="28"/>
          <w:szCs w:val="28"/>
        </w:rPr>
      </w:pPr>
      <w:r w:rsidRPr="00CC685E">
        <w:rPr>
          <w:sz w:val="28"/>
          <w:szCs w:val="28"/>
        </w:rPr>
        <w:t>магнітний локатор муфт (МЛМ).</w:t>
      </w:r>
      <w:r w:rsidRPr="00CC685E">
        <w:rPr>
          <w:sz w:val="28"/>
          <w:szCs w:val="28"/>
        </w:rPr>
        <w:tab/>
      </w:r>
    </w:p>
    <w:p w:rsidR="003B3D01" w:rsidRPr="00CC685E" w:rsidRDefault="003B3D01" w:rsidP="00012143">
      <w:pPr>
        <w:tabs>
          <w:tab w:val="left" w:pos="426"/>
        </w:tabs>
        <w:spacing w:line="360" w:lineRule="auto"/>
        <w:ind w:firstLine="567"/>
        <w:jc w:val="both"/>
        <w:rPr>
          <w:sz w:val="28"/>
          <w:szCs w:val="28"/>
        </w:rPr>
      </w:pPr>
      <w:r w:rsidRPr="00CC685E">
        <w:rPr>
          <w:sz w:val="28"/>
          <w:szCs w:val="28"/>
        </w:rPr>
        <w:t>Контроль за освоєнням і визначенням профілю припливу флюїду (нафта, газ, вода) виконувався методами термометрії, термодебітометрії, ІННК.</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Розкриття рекомендованих об’єктів здійснювалося з допомогою перфорації.</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Нижче наведений короткий опис окремих методів:</w:t>
      </w:r>
    </w:p>
    <w:p w:rsidR="003B3D01" w:rsidRPr="00CC685E" w:rsidRDefault="003B3D01" w:rsidP="00012143">
      <w:pPr>
        <w:tabs>
          <w:tab w:val="left" w:pos="426"/>
        </w:tabs>
        <w:spacing w:line="360" w:lineRule="auto"/>
        <w:ind w:firstLine="567"/>
        <w:jc w:val="both"/>
        <w:rPr>
          <w:sz w:val="28"/>
          <w:szCs w:val="28"/>
        </w:rPr>
      </w:pPr>
      <w:r w:rsidRPr="00CC685E">
        <w:rPr>
          <w:b/>
          <w:sz w:val="28"/>
          <w:szCs w:val="28"/>
        </w:rPr>
        <w:t xml:space="preserve">Стандартний каротаж (СК). </w:t>
      </w:r>
      <w:r w:rsidRPr="00CC685E">
        <w:rPr>
          <w:bCs/>
          <w:sz w:val="28"/>
          <w:szCs w:val="28"/>
        </w:rPr>
        <w:t>Для цього методу</w:t>
      </w:r>
      <w:r w:rsidRPr="00CC685E">
        <w:rPr>
          <w:sz w:val="28"/>
          <w:szCs w:val="28"/>
        </w:rPr>
        <w:t xml:space="preserve"> використовували градієнт-зонд А2.0М0.5N та потенціал зонд N6.0М0.5А з одночасною реєстрацією кривих самовільної поляризації (ПС). Використовувалась апаратура Е-1,АБКТ, К-3. Масштаби запису кривих опорів 5х25х125 Омм/см, кривої ПС - 5 або 12.5 мВ/см, в залежності від мінералізації пластової води.</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Діаграми стандартного каротажу, разом з кривими гама-каротажу та кавернометрії, використовувались для кореляції розрізів свердловин.</w:t>
      </w:r>
    </w:p>
    <w:p w:rsidR="003B3D01" w:rsidRPr="00CC685E" w:rsidRDefault="003B3D01" w:rsidP="00012143">
      <w:pPr>
        <w:tabs>
          <w:tab w:val="left" w:pos="426"/>
        </w:tabs>
        <w:spacing w:line="360" w:lineRule="auto"/>
        <w:ind w:firstLine="567"/>
        <w:jc w:val="both"/>
        <w:rPr>
          <w:sz w:val="28"/>
          <w:szCs w:val="28"/>
        </w:rPr>
      </w:pPr>
      <w:r w:rsidRPr="00CC685E">
        <w:rPr>
          <w:b/>
          <w:sz w:val="28"/>
          <w:szCs w:val="28"/>
        </w:rPr>
        <w:t>Бокове каротажне зондування (БКЗ)</w:t>
      </w:r>
      <w:r w:rsidRPr="00CC685E">
        <w:rPr>
          <w:sz w:val="28"/>
          <w:szCs w:val="28"/>
        </w:rPr>
        <w:t xml:space="preserve"> проводилось за допомогою тієї ж апаратури, що і стандартний каротаж з використанням підошвених градієнт-зондів А0.4М0.1N, А1.0М0.1N, А2.0М0.5N, А4.0М0.5N, А8.0М1.0N та покрівельного зонда N0.5М2.0А. Одночасно велась реєстрація кривої ПС. Діаграми БКЗ записувались в аналоговій, а також  в окремих свердловинах – в цифровій формі.</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lastRenderedPageBreak/>
        <w:t>Масштаб запису кривих опору 1х5х25х125 Омм/см, кривих ПС –5,10, 12.5 мВ/см. Швидкість реєстрації 2000-2500 м/год.</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 xml:space="preserve">Криві позірного опору реєструвались на таких швидкостях, щоб повторні заміри навпроти тонких прошарків не відрізнялись між собою більше ніж на 5%. На початку та в кінці інтервалу запису реєструвались значення нульових та стандартних сигналів. </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Дослідження БКЗ використовувались для визначення опорів пачок пропластків і окремих пластів. Необхідно зазначити не дуже високу ефективність методу при виділенні і оцінці підрахункових параметрів в умовах пластів малої товщини і солоних бурових розчинів, що є характерним для Лопушнянського родовища.</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Боковий каротаж (БК)</w:t>
      </w:r>
      <w:r w:rsidRPr="00CC685E">
        <w:rPr>
          <w:sz w:val="28"/>
          <w:szCs w:val="28"/>
        </w:rPr>
        <w:t xml:space="preserve"> виконувався апаратурою Е-1, АБКТ, К-3 з застосуванням зонда А</w:t>
      </w:r>
      <w:r w:rsidRPr="00CC685E">
        <w:rPr>
          <w:sz w:val="28"/>
          <w:szCs w:val="28"/>
          <w:vertAlign w:val="subscript"/>
        </w:rPr>
        <w:t>е</w:t>
      </w:r>
      <w:r w:rsidRPr="00CC685E">
        <w:rPr>
          <w:sz w:val="28"/>
          <w:szCs w:val="28"/>
          <w:vertAlign w:val="superscript"/>
        </w:rPr>
        <w:t>1</w:t>
      </w:r>
      <w:r w:rsidRPr="00CC685E">
        <w:rPr>
          <w:sz w:val="28"/>
          <w:szCs w:val="28"/>
        </w:rPr>
        <w:t>1,6 А</w:t>
      </w:r>
      <w:r w:rsidRPr="00CC685E">
        <w:rPr>
          <w:sz w:val="28"/>
          <w:szCs w:val="28"/>
          <w:vertAlign w:val="subscript"/>
        </w:rPr>
        <w:t>0</w:t>
      </w:r>
      <w:r w:rsidRPr="00CC685E">
        <w:rPr>
          <w:sz w:val="28"/>
          <w:szCs w:val="28"/>
        </w:rPr>
        <w:t>/0.15 1,6 А</w:t>
      </w:r>
      <w:r w:rsidRPr="00CC685E">
        <w:rPr>
          <w:sz w:val="28"/>
          <w:szCs w:val="28"/>
          <w:vertAlign w:val="subscript"/>
        </w:rPr>
        <w:t>е</w:t>
      </w:r>
      <w:r w:rsidRPr="00CC685E">
        <w:rPr>
          <w:sz w:val="28"/>
          <w:szCs w:val="28"/>
          <w:vertAlign w:val="superscript"/>
        </w:rPr>
        <w:t>2</w:t>
      </w:r>
      <w:r w:rsidRPr="00CC685E">
        <w:rPr>
          <w:sz w:val="28"/>
          <w:szCs w:val="28"/>
        </w:rPr>
        <w:t xml:space="preserve"> . Масштаб кривих логарифмічний з модулем 6,25 см. Діаграми БК використовувались для виділення ефективних товщин, визначення опорів продуктивних пластів і розрахункових значень Кнг. Швидкість реєстрації кривих до 2500 м/год.</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Боковий мікрокаротаж (БМК)</w:t>
      </w:r>
      <w:r w:rsidRPr="00CC685E">
        <w:rPr>
          <w:sz w:val="28"/>
          <w:szCs w:val="28"/>
        </w:rPr>
        <w:t xml:space="preserve"> виконувався апаратурою МБК, МБКУ, з застосуванням зонда А</w:t>
      </w:r>
      <w:r w:rsidRPr="00CC685E">
        <w:rPr>
          <w:sz w:val="28"/>
          <w:szCs w:val="28"/>
          <w:vertAlign w:val="subscript"/>
        </w:rPr>
        <w:t>е</w:t>
      </w:r>
      <w:r w:rsidRPr="00CC685E">
        <w:rPr>
          <w:sz w:val="28"/>
          <w:szCs w:val="28"/>
          <w:vertAlign w:val="superscript"/>
        </w:rPr>
        <w:t>1</w:t>
      </w:r>
      <w:r w:rsidRPr="00CC685E">
        <w:rPr>
          <w:sz w:val="28"/>
          <w:szCs w:val="28"/>
        </w:rPr>
        <w:t>0.065 А</w:t>
      </w:r>
      <w:r w:rsidRPr="00CC685E">
        <w:rPr>
          <w:sz w:val="28"/>
          <w:szCs w:val="28"/>
          <w:vertAlign w:val="subscript"/>
        </w:rPr>
        <w:t>0</w:t>
      </w:r>
      <w:r w:rsidRPr="00CC685E">
        <w:rPr>
          <w:sz w:val="28"/>
          <w:szCs w:val="28"/>
        </w:rPr>
        <w:t>/0.07 0.065 А</w:t>
      </w:r>
      <w:r w:rsidRPr="00CC685E">
        <w:rPr>
          <w:sz w:val="28"/>
          <w:szCs w:val="28"/>
          <w:vertAlign w:val="subscript"/>
        </w:rPr>
        <w:t>е</w:t>
      </w:r>
      <w:r w:rsidRPr="00CC685E">
        <w:rPr>
          <w:sz w:val="28"/>
          <w:szCs w:val="28"/>
          <w:vertAlign w:val="superscript"/>
        </w:rPr>
        <w:t>2</w:t>
      </w:r>
      <w:r w:rsidRPr="00CC685E">
        <w:rPr>
          <w:sz w:val="28"/>
          <w:szCs w:val="28"/>
        </w:rPr>
        <w:t>. Масштаб кривої опору 2х10х50 Омм/см. Швидкість реєстрації кривих 800-1200 м/год. Криві БМК використовувались для визначення границь пластів, виділення тонких ущільнених пропластків.</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Індукційний каротаж (ІК)</w:t>
      </w:r>
      <w:r w:rsidRPr="00CC685E">
        <w:rPr>
          <w:sz w:val="28"/>
          <w:szCs w:val="28"/>
        </w:rPr>
        <w:t xml:space="preserve"> виконувався апаратурою АІК-5 з зондом 7И1.6, АІК-4 з зондом 8И1.4. Масштаб реєстрації кривої провідності 25мСм/м на 1см. Реєструвались активна і реактивна складові ІК. Дані ІК використовувались для визначення опору пласта і оцінки Кв(Кнг) у водоносній низькоомній частині розрізу. Швидкість реєстрації кривих до 2000 м/год.</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Акустичний каротаж</w:t>
      </w:r>
      <w:r w:rsidRPr="00CC685E">
        <w:rPr>
          <w:sz w:val="28"/>
          <w:szCs w:val="28"/>
        </w:rPr>
        <w:t xml:space="preserve"> виконувався апаратурою типу СПАК-8, ВПАС-4АЛ, АК-АГАТ зондом В</w:t>
      </w:r>
      <w:r w:rsidRPr="00CC685E">
        <w:rPr>
          <w:sz w:val="28"/>
          <w:szCs w:val="28"/>
          <w:vertAlign w:val="subscript"/>
        </w:rPr>
        <w:t>2</w:t>
      </w:r>
      <w:r w:rsidRPr="00CC685E">
        <w:rPr>
          <w:sz w:val="28"/>
          <w:szCs w:val="28"/>
        </w:rPr>
        <w:t>0.4В</w:t>
      </w:r>
      <w:r w:rsidRPr="00CC685E">
        <w:rPr>
          <w:sz w:val="28"/>
          <w:szCs w:val="28"/>
          <w:vertAlign w:val="subscript"/>
        </w:rPr>
        <w:t>1</w:t>
      </w:r>
      <w:r w:rsidRPr="00CC685E">
        <w:rPr>
          <w:sz w:val="28"/>
          <w:szCs w:val="28"/>
        </w:rPr>
        <w:t xml:space="preserve">1.2П. У процесі запису реєструвались криві </w:t>
      </w:r>
      <w:r w:rsidRPr="00CC685E">
        <w:rPr>
          <w:sz w:val="28"/>
          <w:szCs w:val="28"/>
        </w:rPr>
        <w:lastRenderedPageBreak/>
        <w:t xml:space="preserve">інтервального часу </w:t>
      </w:r>
      <w:r w:rsidRPr="00CC685E">
        <w:rPr>
          <w:sz w:val="28"/>
          <w:szCs w:val="28"/>
        </w:rPr>
        <w:sym w:font="Webdings" w:char="F0EA"/>
      </w:r>
      <w:r w:rsidRPr="00CC685E">
        <w:rPr>
          <w:sz w:val="28"/>
          <w:szCs w:val="28"/>
        </w:rPr>
        <w:t>t в масштабі 25 мкс/м/см, час розповсюдження пружних хвиль від першого (T</w:t>
      </w:r>
      <w:r w:rsidRPr="00CC685E">
        <w:rPr>
          <w:sz w:val="28"/>
          <w:szCs w:val="28"/>
          <w:vertAlign w:val="subscript"/>
        </w:rPr>
        <w:t>1</w:t>
      </w:r>
      <w:r w:rsidRPr="00CC685E">
        <w:rPr>
          <w:sz w:val="28"/>
          <w:szCs w:val="28"/>
        </w:rPr>
        <w:t>) і другого (T</w:t>
      </w:r>
      <w:r w:rsidRPr="00CC685E">
        <w:rPr>
          <w:sz w:val="28"/>
          <w:szCs w:val="28"/>
          <w:vertAlign w:val="subscript"/>
        </w:rPr>
        <w:t>2</w:t>
      </w:r>
      <w:r w:rsidRPr="00CC685E">
        <w:rPr>
          <w:sz w:val="28"/>
          <w:szCs w:val="28"/>
        </w:rPr>
        <w:t>) джерела у масштабі 50 мкс/см. Амплітудні криві (А</w:t>
      </w:r>
      <w:r w:rsidRPr="00CC685E">
        <w:rPr>
          <w:sz w:val="28"/>
          <w:szCs w:val="28"/>
          <w:vertAlign w:val="subscript"/>
        </w:rPr>
        <w:t>1</w:t>
      </w:r>
      <w:r w:rsidRPr="00CC685E">
        <w:rPr>
          <w:sz w:val="28"/>
          <w:szCs w:val="28"/>
        </w:rPr>
        <w:t xml:space="preserve"> і А</w:t>
      </w:r>
      <w:r w:rsidRPr="00CC685E">
        <w:rPr>
          <w:sz w:val="28"/>
          <w:szCs w:val="28"/>
          <w:vertAlign w:val="subscript"/>
        </w:rPr>
        <w:t>2</w:t>
      </w:r>
      <w:r w:rsidRPr="00CC685E">
        <w:rPr>
          <w:sz w:val="28"/>
          <w:szCs w:val="28"/>
        </w:rPr>
        <w:t xml:space="preserve">) у масштабі 1 дБ/см. Швидкість реєстрації кривих до 1200 м/год. Крива </w:t>
      </w:r>
      <w:r w:rsidRPr="00CC685E">
        <w:rPr>
          <w:sz w:val="28"/>
          <w:szCs w:val="28"/>
        </w:rPr>
        <w:sym w:font="Webdings" w:char="F0EA"/>
      </w:r>
      <w:r w:rsidRPr="00CC685E">
        <w:rPr>
          <w:sz w:val="28"/>
          <w:szCs w:val="28"/>
        </w:rPr>
        <w:t>t використовувалась для виділення колекторів і розрахунку пористості.</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Радіоактивний каротаж (РК)</w:t>
      </w:r>
      <w:r w:rsidRPr="00CC685E">
        <w:rPr>
          <w:sz w:val="28"/>
          <w:szCs w:val="28"/>
        </w:rPr>
        <w:t xml:space="preserve"> виконувався у модифікації ГК, НГК і</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 xml:space="preserve"> ІННК. Реєстрація кривих гама-каротажу (ГК) і нейтронного гама-каротажу (НГК-60, довжина зонда 60см) проводилась апаратурою ДРСТ-3-90, СРК, КУРА-2М. Криві ГК реєструвалися у масштабі 1мкР/год/см, 2мкР/год/см. Криві НГК – 0.2 у.о./см, 0.4у.о./см. При дослідженнях методом НГК використовувалось джерело PoBe (потужністю 6,5-10х10</w:t>
      </w:r>
      <w:r w:rsidRPr="00CC685E">
        <w:rPr>
          <w:sz w:val="28"/>
          <w:szCs w:val="28"/>
          <w:vertAlign w:val="superscript"/>
        </w:rPr>
        <w:t>6</w:t>
      </w:r>
      <w:r w:rsidRPr="00CC685E">
        <w:rPr>
          <w:sz w:val="28"/>
          <w:szCs w:val="28"/>
        </w:rPr>
        <w:t xml:space="preserve"> н/сек, іноді 4,5х10</w:t>
      </w:r>
      <w:r w:rsidRPr="00CC685E">
        <w:rPr>
          <w:sz w:val="28"/>
          <w:szCs w:val="28"/>
          <w:vertAlign w:val="superscript"/>
        </w:rPr>
        <w:t>6</w:t>
      </w:r>
      <w:r w:rsidRPr="00CC685E">
        <w:rPr>
          <w:sz w:val="28"/>
          <w:szCs w:val="28"/>
        </w:rPr>
        <w:t>н/сек) Швидкість реєстрації кривих РК становила 600-1000м/год при постійній часу інтегрального вікна 1.5 сек.</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Апаратура РК градуювалась в лабораторії вимірювальної техніки Івано-Франківської ЕГДС у відповідності з методичними інструкціями по повірці і градуюванню апаратури радіоактивного каротажу.</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ІННК виконувався апаратурою ІГН-9. Реєструвалась інтегральна крива і диференційні криві з затримками 600, 900, 1200, 1500, 1800 мкс.</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 xml:space="preserve"> Дані РК використовувались для вирішення завдань:</w:t>
      </w:r>
    </w:p>
    <w:p w:rsidR="003B3D01" w:rsidRPr="00CC685E" w:rsidRDefault="003B3D01" w:rsidP="00012143">
      <w:pPr>
        <w:numPr>
          <w:ilvl w:val="0"/>
          <w:numId w:val="12"/>
        </w:numPr>
        <w:tabs>
          <w:tab w:val="left" w:pos="426"/>
        </w:tabs>
        <w:suppressAutoHyphens w:val="0"/>
        <w:spacing w:before="120" w:line="360" w:lineRule="auto"/>
        <w:ind w:left="0" w:firstLine="567"/>
        <w:jc w:val="both"/>
        <w:rPr>
          <w:sz w:val="28"/>
          <w:szCs w:val="28"/>
        </w:rPr>
      </w:pPr>
      <w:r w:rsidRPr="00CC685E">
        <w:rPr>
          <w:sz w:val="28"/>
          <w:szCs w:val="28"/>
        </w:rPr>
        <w:t>літологічного розчленування розрізу;</w:t>
      </w:r>
    </w:p>
    <w:p w:rsidR="003B3D01" w:rsidRPr="00CC685E" w:rsidRDefault="003B3D01" w:rsidP="00012143">
      <w:pPr>
        <w:numPr>
          <w:ilvl w:val="0"/>
          <w:numId w:val="12"/>
        </w:numPr>
        <w:tabs>
          <w:tab w:val="left" w:pos="426"/>
        </w:tabs>
        <w:suppressAutoHyphens w:val="0"/>
        <w:spacing w:before="120" w:line="360" w:lineRule="auto"/>
        <w:ind w:left="0" w:firstLine="567"/>
        <w:jc w:val="both"/>
        <w:rPr>
          <w:sz w:val="28"/>
          <w:szCs w:val="28"/>
        </w:rPr>
      </w:pPr>
      <w:r w:rsidRPr="00CC685E">
        <w:rPr>
          <w:sz w:val="28"/>
          <w:szCs w:val="28"/>
        </w:rPr>
        <w:t>визначення вмісту водню (пористості, глинистості, вологоємкості порід);</w:t>
      </w:r>
    </w:p>
    <w:p w:rsidR="003B3D01" w:rsidRPr="00CC685E" w:rsidRDefault="003B3D01" w:rsidP="00012143">
      <w:pPr>
        <w:numPr>
          <w:ilvl w:val="0"/>
          <w:numId w:val="12"/>
        </w:numPr>
        <w:tabs>
          <w:tab w:val="left" w:pos="426"/>
        </w:tabs>
        <w:suppressAutoHyphens w:val="0"/>
        <w:spacing w:before="120" w:line="360" w:lineRule="auto"/>
        <w:ind w:left="0" w:firstLine="567"/>
        <w:jc w:val="both"/>
        <w:rPr>
          <w:sz w:val="28"/>
          <w:szCs w:val="28"/>
        </w:rPr>
      </w:pPr>
      <w:r w:rsidRPr="00CC685E">
        <w:rPr>
          <w:sz w:val="28"/>
          <w:szCs w:val="28"/>
        </w:rPr>
        <w:t xml:space="preserve">визначення положення ВНК. </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Кавернометрія (ДС)</w:t>
      </w:r>
      <w:r w:rsidRPr="00CC685E">
        <w:rPr>
          <w:sz w:val="28"/>
          <w:szCs w:val="28"/>
        </w:rPr>
        <w:t xml:space="preserve"> виконувалась приладами СКП-1, СКО-1, СКПД із швидкістю 1000-1500м/год і горизонтальними масштабами 2,5/5,0/10,0 см/см. Кавернометрія у варіанті профілеметрії виконувалась по всьому розрізу свердловини у масштабі 1:500 і горизонтальному масштабі 5.0 см/см.</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lastRenderedPageBreak/>
        <w:t>В інтервалах підрахункових об’єктів реєстрація кривої ДС виконана у масштабі глибин 1:200 і горизонтальному масштабі 2.5 см/см. Дані кавернометрії і профілеметрії використовувались для внесення поправок за діаметр свердловини при інтерпретації даних ГДС.</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Інклінометрія</w:t>
      </w:r>
      <w:r w:rsidRPr="00CC685E">
        <w:rPr>
          <w:sz w:val="28"/>
          <w:szCs w:val="28"/>
        </w:rPr>
        <w:t xml:space="preserve"> виконувалась точковими замірами з кроком 25м. Застосовувалась апаратура типу ІТ-200, КІТ і КІТА. Дані інклінометричних вимірів використовувались для визначення просторового положення свердловини, зміщення (відходу) у плані свердловини, видовження стовбура свердловини. </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Термометрія</w:t>
      </w:r>
      <w:r w:rsidRPr="00CC685E">
        <w:rPr>
          <w:sz w:val="28"/>
          <w:szCs w:val="28"/>
        </w:rPr>
        <w:t xml:space="preserve"> проводилась для визначення пластової температури, яка використовувалась для визначення опору промивної рідини в стовбурі свердловини. З цією метою застосовувались термометри ТЕГ-36, Т-5. Виміри виконувались в масштабі 0,5</w:t>
      </w:r>
      <w:r w:rsidRPr="00CC685E">
        <w:rPr>
          <w:sz w:val="28"/>
          <w:szCs w:val="28"/>
        </w:rPr>
        <w:sym w:font="Symbol" w:char="F0B0"/>
      </w:r>
      <w:r w:rsidRPr="00CC685E">
        <w:rPr>
          <w:sz w:val="28"/>
          <w:szCs w:val="28"/>
        </w:rPr>
        <w:t>С/см.</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Крім того, комплекс замірів термометрії і термодебітометрії використовувався для визначення профілю припливу пластового флюїду в інтервалах перфорації. Заміри дають можливість виділити працюючі інтервали і визначити характер припливу, а також інтервали заколонної циркуляції флюїдів.</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Контроль за якістю цементування обсадних колон</w:t>
      </w:r>
      <w:r w:rsidRPr="00CC685E">
        <w:rPr>
          <w:sz w:val="28"/>
          <w:szCs w:val="28"/>
        </w:rPr>
        <w:t xml:space="preserve"> здійснювався з метою визначення висоти під цементу, герметичності цементного кільця, наявності цементу за колоною і якості зчеплення цементу з колоною. Контроль здійснювався з використанням апаратури акустичного методу АКЦ-4, АКВ-1 і даних замірів методу ГГК з використанням апаратури ДРСТ-3-90.</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Перфорація продуктивних горизонтів</w:t>
      </w:r>
      <w:r w:rsidRPr="00CC685E">
        <w:rPr>
          <w:sz w:val="28"/>
          <w:szCs w:val="28"/>
        </w:rPr>
        <w:t xml:space="preserve"> виконувалась кумулятивними перфораторами ПКС-80, ПКС-105 з кількістю отворів 16-24 на 1м, а також гідропіскоструйними перфораторами з щільністю 2отв./м.</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lastRenderedPageBreak/>
        <w:t>Вихід на об’єкт прострілу здійснювався з допомогою прив’язки мітки на перфораторному кабелі до розрізу свердловини методом ГК. Перед перфорацією і після неї здійснювався контроль за станом колони та інтервалами прострілу.</w:t>
      </w:r>
    </w:p>
    <w:p w:rsidR="003B3D01" w:rsidRPr="00CC685E" w:rsidRDefault="003B3D01" w:rsidP="00012143">
      <w:pPr>
        <w:tabs>
          <w:tab w:val="left" w:pos="426"/>
        </w:tabs>
        <w:spacing w:before="120" w:line="360" w:lineRule="auto"/>
        <w:ind w:firstLine="567"/>
        <w:jc w:val="both"/>
        <w:rPr>
          <w:sz w:val="28"/>
          <w:szCs w:val="28"/>
        </w:rPr>
      </w:pPr>
      <w:r w:rsidRPr="00CC685E">
        <w:rPr>
          <w:b/>
          <w:sz w:val="28"/>
          <w:szCs w:val="28"/>
        </w:rPr>
        <w:t xml:space="preserve">Прямі методи дослідження. </w:t>
      </w:r>
      <w:r w:rsidRPr="00CC685E">
        <w:rPr>
          <w:sz w:val="28"/>
          <w:szCs w:val="28"/>
        </w:rPr>
        <w:t xml:space="preserve">З цією метою проводилися випробовування з допомогою пластовипробовувачів на бурильних трубах (ВПТ),відбір проб пластового флюїду приладами на каротажному кабелі (ВПК), газокаротажні дослідження. Дослідження ВПТ здійснювались приладами типу КІІ-2м, МІГ. Час стоянки на припливі, а також депресії, вибирались відповідно до глибини свердловини. Час на припливі в залежності від пластових тисків, ФЄВ пласта і депресії на пласт складав від 0.5 до 1,5 години, депресія на рівні гідростатичного тиску. </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 xml:space="preserve">Випробування методом ВПК здійснювалось з допомогою приладів ОПН-140. </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Дані про виконаний комплекс, об’єми і інтервали досліджень занесені в табл. 2.1</w:t>
      </w:r>
    </w:p>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before="120" w:line="360" w:lineRule="auto"/>
        <w:ind w:firstLine="567"/>
        <w:jc w:val="center"/>
        <w:rPr>
          <w:b/>
          <w:bCs/>
          <w:sz w:val="28"/>
          <w:szCs w:val="28"/>
        </w:rPr>
      </w:pPr>
      <w:r w:rsidRPr="00CC685E">
        <w:rPr>
          <w:sz w:val="28"/>
          <w:szCs w:val="28"/>
        </w:rPr>
        <w:br w:type="page"/>
      </w:r>
      <w:r w:rsidRPr="00CC685E">
        <w:rPr>
          <w:b/>
          <w:bCs/>
          <w:sz w:val="28"/>
          <w:szCs w:val="28"/>
        </w:rPr>
        <w:lastRenderedPageBreak/>
        <w:t>Дані про виконання комплексу ГДС в свердловинах Лопушнянського родовища.</w:t>
      </w:r>
    </w:p>
    <w:p w:rsidR="003B3D01" w:rsidRPr="00CC685E" w:rsidRDefault="003B3D01" w:rsidP="00012143">
      <w:pPr>
        <w:tabs>
          <w:tab w:val="left" w:pos="426"/>
        </w:tabs>
        <w:spacing w:before="120" w:line="360" w:lineRule="auto"/>
        <w:ind w:firstLine="567"/>
        <w:jc w:val="right"/>
        <w:rPr>
          <w:sz w:val="28"/>
          <w:szCs w:val="28"/>
        </w:rPr>
      </w:pPr>
      <w:r w:rsidRPr="00CC685E">
        <w:rPr>
          <w:sz w:val="28"/>
          <w:szCs w:val="28"/>
        </w:rPr>
        <w:t>Таблиця 2.1.</w:t>
      </w:r>
    </w:p>
    <w:p w:rsidR="003B3D01" w:rsidRPr="00CC685E" w:rsidRDefault="003B3D01" w:rsidP="00012143">
      <w:pPr>
        <w:tabs>
          <w:tab w:val="left" w:pos="426"/>
        </w:tabs>
        <w:spacing w:before="120" w:line="360" w:lineRule="auto"/>
        <w:ind w:firstLine="567"/>
        <w:jc w:val="right"/>
        <w:rPr>
          <w:sz w:val="28"/>
          <w:szCs w:val="28"/>
        </w:rPr>
      </w:pPr>
    </w:p>
    <w:tbl>
      <w:tblPr>
        <w:tblW w:w="8780" w:type="dxa"/>
        <w:tblCellMar>
          <w:left w:w="0" w:type="dxa"/>
          <w:right w:w="0" w:type="dxa"/>
        </w:tblCellMar>
        <w:tblLook w:val="0000" w:firstRow="0" w:lastRow="0" w:firstColumn="0" w:lastColumn="0" w:noHBand="0" w:noVBand="0"/>
      </w:tblPr>
      <w:tblGrid>
        <w:gridCol w:w="546"/>
        <w:gridCol w:w="1304"/>
        <w:gridCol w:w="1747"/>
        <w:gridCol w:w="1361"/>
        <w:gridCol w:w="1361"/>
        <w:gridCol w:w="1361"/>
        <w:gridCol w:w="1361"/>
      </w:tblGrid>
      <w:tr w:rsidR="003B3D01" w:rsidRPr="00CC685E" w:rsidTr="003B3D01">
        <w:trPr>
          <w:cantSplit/>
          <w:trHeight w:val="345"/>
        </w:trPr>
        <w:tc>
          <w:tcPr>
            <w:tcW w:w="739" w:type="dxa"/>
            <w:vMerge w:val="restart"/>
            <w:tcBorders>
              <w:top w:val="single" w:sz="12" w:space="0" w:color="auto"/>
              <w:left w:val="single" w:sz="12" w:space="0" w:color="auto"/>
              <w:bottom w:val="double" w:sz="6" w:space="0" w:color="000000"/>
              <w:right w:val="single" w:sz="4" w:space="0" w:color="auto"/>
            </w:tcBorders>
            <w:tcMar>
              <w:top w:w="30" w:type="dxa"/>
              <w:left w:w="30" w:type="dxa"/>
              <w:bottom w:w="0" w:type="dxa"/>
              <w:right w:w="30" w:type="dxa"/>
            </w:tcMar>
            <w:textDirection w:val="btLr"/>
            <w:vAlign w:val="center"/>
          </w:tcPr>
          <w:p w:rsidR="003B3D01" w:rsidRPr="00CC685E" w:rsidRDefault="003B3D01" w:rsidP="00CC685E">
            <w:pPr>
              <w:tabs>
                <w:tab w:val="left" w:pos="426"/>
              </w:tabs>
              <w:spacing w:line="360" w:lineRule="auto"/>
              <w:jc w:val="center"/>
              <w:rPr>
                <w:rFonts w:eastAsia="Arial Unicode MS"/>
                <w:b/>
                <w:bCs/>
                <w:i/>
                <w:iCs/>
                <w:sz w:val="28"/>
                <w:szCs w:val="28"/>
              </w:rPr>
            </w:pPr>
            <w:r w:rsidRPr="00CC685E">
              <w:rPr>
                <w:b/>
                <w:bCs/>
                <w:i/>
                <w:iCs/>
                <w:sz w:val="28"/>
                <w:szCs w:val="28"/>
              </w:rPr>
              <w:t>№  Сверд.</w:t>
            </w:r>
          </w:p>
        </w:tc>
        <w:tc>
          <w:tcPr>
            <w:tcW w:w="1260" w:type="dxa"/>
            <w:vMerge w:val="restart"/>
            <w:tcBorders>
              <w:top w:val="single" w:sz="12" w:space="0" w:color="auto"/>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Вибій за даними ГДС, м</w:t>
            </w:r>
          </w:p>
        </w:tc>
        <w:tc>
          <w:tcPr>
            <w:tcW w:w="5421" w:type="dxa"/>
            <w:gridSpan w:val="4"/>
            <w:tcBorders>
              <w:top w:val="single" w:sz="12" w:space="0" w:color="auto"/>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Методи та інтервали досліджень, м 1:500</w:t>
            </w:r>
          </w:p>
        </w:tc>
        <w:tc>
          <w:tcPr>
            <w:tcW w:w="1360" w:type="dxa"/>
            <w:tcBorders>
              <w:top w:val="single" w:sz="12" w:space="0" w:color="auto"/>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1:200</w:t>
            </w:r>
          </w:p>
        </w:tc>
      </w:tr>
      <w:tr w:rsidR="003B3D01" w:rsidRPr="00CC685E" w:rsidTr="003B3D01">
        <w:trPr>
          <w:cantSplit/>
          <w:trHeight w:val="360"/>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0" w:type="auto"/>
            <w:vMerge/>
            <w:tcBorders>
              <w:top w:val="single" w:sz="12" w:space="0" w:color="auto"/>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1660"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Стандартний каротаж</w:t>
            </w:r>
          </w:p>
        </w:tc>
        <w:tc>
          <w:tcPr>
            <w:tcW w:w="1387"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Каверно-метрія</w:t>
            </w:r>
          </w:p>
        </w:tc>
        <w:tc>
          <w:tcPr>
            <w:tcW w:w="0" w:type="auto"/>
            <w:gridSpan w:val="2"/>
            <w:tcBorders>
              <w:top w:val="single" w:sz="4" w:space="0" w:color="auto"/>
              <w:left w:val="nil"/>
              <w:bottom w:val="single" w:sz="4"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РК</w:t>
            </w:r>
          </w:p>
        </w:tc>
        <w:tc>
          <w:tcPr>
            <w:tcW w:w="1360" w:type="dxa"/>
            <w:vMerge w:val="restart"/>
            <w:tcBorders>
              <w:top w:val="nil"/>
              <w:left w:val="single" w:sz="4" w:space="0" w:color="auto"/>
              <w:bottom w:val="single" w:sz="4" w:space="0" w:color="auto"/>
              <w:right w:val="single" w:sz="12"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БКЗ</w:t>
            </w:r>
          </w:p>
        </w:tc>
      </w:tr>
      <w:tr w:rsidR="003B3D01" w:rsidRPr="00CC685E" w:rsidTr="003B3D01">
        <w:trPr>
          <w:cantSplit/>
          <w:trHeight w:val="795"/>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0" w:type="auto"/>
            <w:vMerge/>
            <w:tcBorders>
              <w:top w:val="single" w:sz="12" w:space="0" w:color="auto"/>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ГК</w:t>
            </w: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НГК</w:t>
            </w:r>
          </w:p>
        </w:tc>
        <w:tc>
          <w:tcPr>
            <w:tcW w:w="0" w:type="auto"/>
            <w:vMerge/>
            <w:tcBorders>
              <w:top w:val="nil"/>
              <w:left w:val="single" w:sz="4" w:space="0" w:color="auto"/>
              <w:bottom w:val="single" w:sz="4" w:space="0" w:color="auto"/>
              <w:right w:val="single" w:sz="12"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r>
      <w:tr w:rsidR="003B3D01" w:rsidRPr="00CC685E" w:rsidTr="003B3D01">
        <w:trPr>
          <w:trHeight w:val="360"/>
        </w:trPr>
        <w:tc>
          <w:tcPr>
            <w:tcW w:w="0" w:type="auto"/>
            <w:tcBorders>
              <w:top w:val="nil"/>
              <w:left w:val="single" w:sz="12" w:space="0" w:color="auto"/>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2</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3</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4</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5</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6</w:t>
            </w:r>
          </w:p>
        </w:tc>
        <w:tc>
          <w:tcPr>
            <w:tcW w:w="0" w:type="auto"/>
            <w:tcBorders>
              <w:top w:val="double" w:sz="6" w:space="0" w:color="auto"/>
              <w:left w:val="nil"/>
              <w:bottom w:val="double" w:sz="6" w:space="0" w:color="auto"/>
              <w:right w:val="single" w:sz="12"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7</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0-4360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0-4380</w:t>
            </w:r>
          </w:p>
        </w:tc>
        <w:tc>
          <w:tcPr>
            <w:tcW w:w="0" w:type="auto"/>
            <w:vMerge w:val="restart"/>
            <w:tcBorders>
              <w:top w:val="nil"/>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41-4380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r>
      <w:tr w:rsidR="003B3D01" w:rsidRPr="00CC685E" w:rsidTr="003B3D01">
        <w:trPr>
          <w:trHeight w:val="450"/>
        </w:trPr>
        <w:tc>
          <w:tcPr>
            <w:tcW w:w="0" w:type="auto"/>
            <w:tcBorders>
              <w:top w:val="nil"/>
              <w:left w:val="single" w:sz="12"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4730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40-4730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40-4630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0-4730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0-4596</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1720-4730</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4930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50-4915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50-4890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0-4920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0-4920</w:t>
            </w:r>
          </w:p>
        </w:tc>
        <w:tc>
          <w:tcPr>
            <w:tcW w:w="0" w:type="auto"/>
            <w:vMerge w:val="restart"/>
            <w:tcBorders>
              <w:top w:val="nil"/>
              <w:left w:val="single" w:sz="4" w:space="0" w:color="auto"/>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3700-4915</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12"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r>
      <w:tr w:rsidR="003B3D01" w:rsidRPr="00CC685E" w:rsidTr="003B3D01">
        <w:trPr>
          <w:cantSplit/>
          <w:trHeight w:val="330"/>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6</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4484</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35-4470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35-4470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0-4484</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0-4484</w:t>
            </w:r>
          </w:p>
        </w:tc>
        <w:tc>
          <w:tcPr>
            <w:tcW w:w="0" w:type="auto"/>
            <w:tcBorders>
              <w:top w:val="nil"/>
              <w:left w:val="nil"/>
              <w:bottom w:val="nil"/>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2150-4250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tcBorders>
              <w:top w:val="single" w:sz="4" w:space="0" w:color="auto"/>
              <w:left w:val="nil"/>
              <w:bottom w:val="nil"/>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4274-4470</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7</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40-4420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40-4420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0-4430</w:t>
            </w:r>
          </w:p>
        </w:tc>
        <w:tc>
          <w:tcPr>
            <w:tcW w:w="0" w:type="auto"/>
            <w:vMerge w:val="restart"/>
            <w:tcBorders>
              <w:top w:val="single" w:sz="4" w:space="0" w:color="auto"/>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4076-4420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c>
          <w:tcPr>
            <w:tcW w:w="0" w:type="auto"/>
            <w:vMerge/>
            <w:tcBorders>
              <w:top w:val="single" w:sz="4" w:space="0" w:color="auto"/>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jc w:val="center"/>
              <w:rPr>
                <w:rFonts w:eastAsia="Arial Unicode MS"/>
                <w:sz w:val="28"/>
                <w:szCs w:val="28"/>
              </w:rPr>
            </w:pPr>
          </w:p>
        </w:tc>
      </w:tr>
      <w:tr w:rsidR="003B3D01" w:rsidRPr="00CC685E" w:rsidTr="003B3D01">
        <w:trPr>
          <w:trHeight w:val="645"/>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8</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4320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40-4310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40-4260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0-4310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0-4310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2800-4310</w:t>
            </w:r>
          </w:p>
        </w:tc>
      </w:tr>
      <w:tr w:rsidR="003B3D01" w:rsidRPr="00CC685E" w:rsidTr="003B3D01">
        <w:trPr>
          <w:cantSplit/>
          <w:trHeight w:val="330"/>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9</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jc w:val="center"/>
              <w:rPr>
                <w:rFonts w:eastAsia="Arial Unicode MS"/>
                <w:sz w:val="28"/>
                <w:szCs w:val="28"/>
              </w:rPr>
            </w:pPr>
            <w:r w:rsidRPr="00CC685E">
              <w:rPr>
                <w:sz w:val="28"/>
                <w:szCs w:val="28"/>
              </w:rPr>
              <w:t>4710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10--4694</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10--4694</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0-4707</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0-4707</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1320-4074</w:t>
            </w:r>
          </w:p>
        </w:tc>
      </w:tr>
      <w:tr w:rsidR="003B3D01" w:rsidRPr="00CC685E" w:rsidTr="003B3D01">
        <w:trPr>
          <w:cantSplit/>
          <w:trHeight w:val="330"/>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012143">
            <w:pPr>
              <w:tabs>
                <w:tab w:val="left" w:pos="426"/>
              </w:tabs>
              <w:spacing w:line="360" w:lineRule="auto"/>
              <w:ind w:firstLine="567"/>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spacing w:line="360" w:lineRule="auto"/>
              <w:ind w:firstLine="56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012143">
            <w:pPr>
              <w:tabs>
                <w:tab w:val="left" w:pos="426"/>
              </w:tabs>
              <w:spacing w:line="360" w:lineRule="auto"/>
              <w:ind w:firstLine="56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012143">
            <w:pPr>
              <w:tabs>
                <w:tab w:val="left" w:pos="426"/>
              </w:tabs>
              <w:spacing w:line="360" w:lineRule="auto"/>
              <w:ind w:firstLine="56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012143">
            <w:pPr>
              <w:tabs>
                <w:tab w:val="left" w:pos="426"/>
              </w:tabs>
              <w:spacing w:line="360" w:lineRule="auto"/>
              <w:ind w:firstLine="56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rPr>
                <w:rFonts w:eastAsia="Arial Unicode MS"/>
                <w:sz w:val="28"/>
                <w:szCs w:val="28"/>
              </w:rPr>
            </w:pPr>
            <w:r w:rsidRPr="00CC685E">
              <w:rPr>
                <w:sz w:val="28"/>
                <w:szCs w:val="28"/>
              </w:rPr>
              <w:t>3700-4694</w:t>
            </w:r>
          </w:p>
        </w:tc>
      </w:tr>
      <w:tr w:rsidR="003B3D01" w:rsidRPr="00CC685E" w:rsidTr="003B3D01">
        <w:trPr>
          <w:cantSplit/>
          <w:trHeight w:val="499"/>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b/>
                <w:bCs/>
                <w:sz w:val="28"/>
                <w:szCs w:val="28"/>
              </w:rPr>
            </w:pPr>
            <w:r w:rsidRPr="00CC685E">
              <w:rPr>
                <w:b/>
                <w:bCs/>
                <w:sz w:val="28"/>
                <w:szCs w:val="28"/>
              </w:rPr>
              <w:t>11</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ind w:firstLine="97"/>
              <w:rPr>
                <w:rFonts w:eastAsia="Arial Unicode MS"/>
                <w:sz w:val="28"/>
                <w:szCs w:val="28"/>
              </w:rPr>
            </w:pPr>
            <w:r w:rsidRPr="00CC685E">
              <w:rPr>
                <w:sz w:val="28"/>
                <w:szCs w:val="28"/>
              </w:rPr>
              <w:t>4440 1ст.</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30-4440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30-4440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0-3800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0-3800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3910-4440</w:t>
            </w:r>
          </w:p>
        </w:tc>
      </w:tr>
      <w:tr w:rsidR="003B3D01" w:rsidRPr="00CC685E" w:rsidTr="003B3D01">
        <w:trPr>
          <w:cantSplit/>
          <w:trHeight w:val="499"/>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spacing w:line="360" w:lineRule="auto"/>
              <w:ind w:firstLine="97"/>
              <w:jc w:val="center"/>
              <w:rPr>
                <w:rFonts w:eastAsia="Arial Unicode MS"/>
                <w:sz w:val="28"/>
                <w:szCs w:val="28"/>
              </w:rPr>
            </w:pPr>
            <w:r w:rsidRPr="00CC685E">
              <w:rPr>
                <w:sz w:val="28"/>
                <w:szCs w:val="28"/>
              </w:rPr>
              <w:t>4370 2 ст.</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3920-4305</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3920-4370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3620-4070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3620-4070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3620-4370</w:t>
            </w:r>
          </w:p>
        </w:tc>
      </w:tr>
      <w:tr w:rsidR="003B3D01" w:rsidRPr="00CC685E" w:rsidTr="003B3D01">
        <w:trPr>
          <w:cantSplit/>
          <w:trHeight w:val="499"/>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4370 3 ст.</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3920-4340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3850-4340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3850-4300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4120-4340</w:t>
            </w:r>
          </w:p>
        </w:tc>
      </w:tr>
      <w:tr w:rsidR="003B3D01" w:rsidRPr="00CC685E" w:rsidTr="003B3D01">
        <w:trPr>
          <w:trHeight w:val="499"/>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b/>
                <w:bCs/>
                <w:sz w:val="28"/>
                <w:szCs w:val="28"/>
              </w:rPr>
            </w:pPr>
            <w:r w:rsidRPr="00CC685E">
              <w:rPr>
                <w:b/>
                <w:bCs/>
                <w:sz w:val="28"/>
                <w:szCs w:val="28"/>
              </w:rPr>
              <w:t>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4297</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50-4294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50-4294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0-4297</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0-4297</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3790-4296</w:t>
            </w:r>
          </w:p>
        </w:tc>
      </w:tr>
      <w:tr w:rsidR="003B3D01" w:rsidRPr="00CC685E" w:rsidTr="003B3D01">
        <w:trPr>
          <w:cantSplit/>
          <w:trHeight w:val="643"/>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b/>
                <w:bCs/>
                <w:sz w:val="28"/>
                <w:szCs w:val="28"/>
              </w:rPr>
            </w:pPr>
            <w:r w:rsidRPr="00CC685E">
              <w:rPr>
                <w:b/>
                <w:bCs/>
                <w:sz w:val="28"/>
                <w:szCs w:val="28"/>
              </w:rPr>
              <w:t>31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36-4421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36-4421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7--4430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7--4430</w:t>
            </w:r>
          </w:p>
        </w:tc>
        <w:tc>
          <w:tcPr>
            <w:tcW w:w="0" w:type="auto"/>
            <w:vMerge w:val="restart"/>
            <w:tcBorders>
              <w:top w:val="nil"/>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4048-4421</w:t>
            </w:r>
          </w:p>
        </w:tc>
      </w:tr>
      <w:tr w:rsidR="003B3D01" w:rsidRPr="00CC685E" w:rsidTr="003B3D01">
        <w:trPr>
          <w:cantSplit/>
          <w:trHeight w:val="643"/>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c>
          <w:tcPr>
            <w:tcW w:w="0" w:type="auto"/>
            <w:vMerge/>
            <w:tcBorders>
              <w:top w:val="nil"/>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ind w:firstLine="97"/>
              <w:rPr>
                <w:rFonts w:eastAsia="Arial Unicode MS"/>
                <w:sz w:val="28"/>
                <w:szCs w:val="28"/>
              </w:rPr>
            </w:pPr>
          </w:p>
        </w:tc>
      </w:tr>
      <w:tr w:rsidR="003B3D01" w:rsidRPr="00CC685E" w:rsidTr="003B3D01">
        <w:trPr>
          <w:trHeight w:val="499"/>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b/>
                <w:bCs/>
                <w:sz w:val="28"/>
                <w:szCs w:val="28"/>
              </w:rPr>
            </w:pPr>
            <w:r w:rsidRPr="00CC685E">
              <w:rPr>
                <w:b/>
                <w:bCs/>
                <w:sz w:val="28"/>
                <w:szCs w:val="28"/>
              </w:rPr>
              <w:t>32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4253</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42-4242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42-4242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2--4244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jc w:val="center"/>
              <w:rPr>
                <w:rFonts w:eastAsia="Arial Unicode MS"/>
                <w:sz w:val="28"/>
                <w:szCs w:val="28"/>
              </w:rPr>
            </w:pPr>
            <w:r w:rsidRPr="00CC685E">
              <w:rPr>
                <w:sz w:val="28"/>
                <w:szCs w:val="28"/>
              </w:rPr>
              <w:t>3896-4244</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ind w:firstLine="97"/>
              <w:rPr>
                <w:rFonts w:eastAsia="Arial Unicode MS"/>
                <w:sz w:val="28"/>
                <w:szCs w:val="28"/>
              </w:rPr>
            </w:pPr>
            <w:r w:rsidRPr="00CC685E">
              <w:rPr>
                <w:sz w:val="28"/>
                <w:szCs w:val="28"/>
              </w:rPr>
              <w:t>3947-4244</w:t>
            </w:r>
          </w:p>
        </w:tc>
      </w:tr>
    </w:tbl>
    <w:p w:rsidR="003B3D01" w:rsidRPr="00CC685E" w:rsidRDefault="003B3D01" w:rsidP="00012143">
      <w:pPr>
        <w:pStyle w:val="8"/>
        <w:tabs>
          <w:tab w:val="left" w:pos="426"/>
        </w:tabs>
        <w:spacing w:line="360" w:lineRule="auto"/>
        <w:ind w:firstLine="567"/>
        <w:rPr>
          <w:rFonts w:ascii="Times New Roman" w:hAnsi="Times New Roman" w:cs="Times New Roman"/>
          <w:sz w:val="28"/>
          <w:szCs w:val="28"/>
        </w:rPr>
      </w:pPr>
      <w:r w:rsidRPr="00CC685E">
        <w:rPr>
          <w:rFonts w:ascii="Times New Roman" w:hAnsi="Times New Roman" w:cs="Times New Roman"/>
          <w:sz w:val="28"/>
          <w:szCs w:val="28"/>
        </w:rPr>
        <w:t xml:space="preserve">Продовження таблиці </w:t>
      </w:r>
      <w:r w:rsidRPr="00CC685E">
        <w:rPr>
          <w:rFonts w:ascii="Times New Roman" w:hAnsi="Times New Roman" w:cs="Times New Roman"/>
          <w:sz w:val="28"/>
          <w:szCs w:val="28"/>
          <w:lang w:val="uk-UA"/>
        </w:rPr>
        <w:t>2</w:t>
      </w:r>
      <w:r w:rsidRPr="00CC685E">
        <w:rPr>
          <w:rFonts w:ascii="Times New Roman" w:hAnsi="Times New Roman" w:cs="Times New Roman"/>
          <w:sz w:val="28"/>
          <w:szCs w:val="28"/>
        </w:rPr>
        <w:t>.1</w:t>
      </w:r>
    </w:p>
    <w:p w:rsidR="003B3D01" w:rsidRPr="00CC685E" w:rsidRDefault="003B3D01" w:rsidP="00012143">
      <w:pPr>
        <w:tabs>
          <w:tab w:val="left" w:pos="426"/>
        </w:tabs>
        <w:spacing w:before="120" w:line="360" w:lineRule="auto"/>
        <w:ind w:firstLine="567"/>
        <w:jc w:val="both"/>
        <w:rPr>
          <w:sz w:val="28"/>
          <w:szCs w:val="28"/>
        </w:rPr>
      </w:pPr>
    </w:p>
    <w:tbl>
      <w:tblPr>
        <w:tblW w:w="9325" w:type="dxa"/>
        <w:tblCellMar>
          <w:left w:w="0" w:type="dxa"/>
          <w:right w:w="0" w:type="dxa"/>
        </w:tblCellMar>
        <w:tblLook w:val="0000" w:firstRow="0" w:lastRow="0" w:firstColumn="0" w:lastColumn="0" w:noHBand="0" w:noVBand="0"/>
      </w:tblPr>
      <w:tblGrid>
        <w:gridCol w:w="846"/>
        <w:gridCol w:w="1274"/>
        <w:gridCol w:w="1974"/>
        <w:gridCol w:w="1937"/>
        <w:gridCol w:w="1274"/>
        <w:gridCol w:w="1274"/>
        <w:gridCol w:w="1274"/>
      </w:tblGrid>
      <w:tr w:rsidR="003B3D01" w:rsidRPr="00CC685E" w:rsidTr="003B3D01">
        <w:trPr>
          <w:cantSplit/>
          <w:trHeight w:val="345"/>
        </w:trPr>
        <w:tc>
          <w:tcPr>
            <w:tcW w:w="802" w:type="dxa"/>
            <w:vMerge w:val="restart"/>
            <w:tcBorders>
              <w:top w:val="single" w:sz="12" w:space="0" w:color="auto"/>
              <w:left w:val="single" w:sz="12" w:space="0" w:color="auto"/>
              <w:bottom w:val="double" w:sz="6" w:space="0" w:color="000000"/>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i/>
                <w:iCs/>
                <w:sz w:val="28"/>
                <w:szCs w:val="28"/>
              </w:rPr>
            </w:pPr>
            <w:r w:rsidRPr="00CC685E">
              <w:rPr>
                <w:b/>
                <w:bCs/>
                <w:i/>
                <w:iCs/>
                <w:sz w:val="28"/>
                <w:szCs w:val="28"/>
              </w:rPr>
              <w:t>№  Сверд.</w:t>
            </w:r>
          </w:p>
        </w:tc>
        <w:tc>
          <w:tcPr>
            <w:tcW w:w="8523" w:type="dxa"/>
            <w:gridSpan w:val="6"/>
            <w:tcBorders>
              <w:top w:val="single" w:sz="12" w:space="0" w:color="auto"/>
              <w:left w:val="nil"/>
              <w:bottom w:val="single" w:sz="4" w:space="0" w:color="auto"/>
              <w:right w:val="single" w:sz="12" w:space="0" w:color="000000"/>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Методи та інтервали досліджень, м 1:200</w:t>
            </w:r>
          </w:p>
        </w:tc>
      </w:tr>
      <w:tr w:rsidR="003B3D01" w:rsidRPr="00CC685E" w:rsidTr="003B3D01">
        <w:trPr>
          <w:cantSplit/>
          <w:trHeight w:val="643"/>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1206"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БКЗ</w:t>
            </w:r>
          </w:p>
        </w:tc>
        <w:tc>
          <w:tcPr>
            <w:tcW w:w="1867"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Кавернометрія</w:t>
            </w:r>
          </w:p>
        </w:tc>
        <w:tc>
          <w:tcPr>
            <w:tcW w:w="1832"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Мікрокаротаж</w:t>
            </w:r>
          </w:p>
        </w:tc>
        <w:tc>
          <w:tcPr>
            <w:tcW w:w="1206"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БМК</w:t>
            </w:r>
          </w:p>
        </w:tc>
        <w:tc>
          <w:tcPr>
            <w:tcW w:w="1206"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БК</w:t>
            </w:r>
          </w:p>
        </w:tc>
        <w:tc>
          <w:tcPr>
            <w:tcW w:w="1206" w:type="dxa"/>
            <w:vMerge w:val="restart"/>
            <w:tcBorders>
              <w:top w:val="nil"/>
              <w:left w:val="single" w:sz="4" w:space="0" w:color="auto"/>
              <w:bottom w:val="single" w:sz="4" w:space="0" w:color="auto"/>
              <w:right w:val="single" w:sz="12"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ІК</w:t>
            </w:r>
          </w:p>
        </w:tc>
      </w:tr>
      <w:tr w:rsidR="003B3D01" w:rsidRPr="00CC685E" w:rsidTr="003B3D01">
        <w:trPr>
          <w:cantSplit/>
          <w:trHeight w:val="643"/>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12"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r>
      <w:tr w:rsidR="003B3D01" w:rsidRPr="00CC685E" w:rsidTr="003B3D01">
        <w:trPr>
          <w:trHeight w:val="360"/>
        </w:trPr>
        <w:tc>
          <w:tcPr>
            <w:tcW w:w="0" w:type="auto"/>
            <w:tcBorders>
              <w:top w:val="nil"/>
              <w:left w:val="single" w:sz="12" w:space="0" w:color="auto"/>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7</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8</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9</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10</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11</w:t>
            </w:r>
          </w:p>
        </w:tc>
        <w:tc>
          <w:tcPr>
            <w:tcW w:w="0" w:type="auto"/>
            <w:tcBorders>
              <w:top w:val="double" w:sz="6" w:space="0" w:color="auto"/>
              <w:left w:val="nil"/>
              <w:bottom w:val="double" w:sz="6" w:space="0" w:color="auto"/>
              <w:right w:val="single" w:sz="12"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12</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41-4380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41-4380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4020-4380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3890-3980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2000-4385</w:t>
            </w:r>
          </w:p>
        </w:tc>
        <w:tc>
          <w:tcPr>
            <w:tcW w:w="0" w:type="auto"/>
            <w:vMerge w:val="restart"/>
            <w:tcBorders>
              <w:top w:val="nil"/>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4020-4380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1720-4730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2350-4624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2350-4320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4140-4728</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4420-4730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3100-4730</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3700-4915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3910-4915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3950-4050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2550-4920</w:t>
            </w:r>
          </w:p>
        </w:tc>
        <w:tc>
          <w:tcPr>
            <w:tcW w:w="0" w:type="auto"/>
            <w:vMerge w:val="restart"/>
            <w:tcBorders>
              <w:top w:val="nil"/>
              <w:left w:val="single" w:sz="4" w:space="0" w:color="auto"/>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3950-4920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12"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cantSplit/>
          <w:trHeight w:val="330"/>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6</w:t>
            </w: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2150-4250</w:t>
            </w: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2570-2892</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3190-3540</w:t>
            </w:r>
          </w:p>
        </w:tc>
        <w:tc>
          <w:tcPr>
            <w:tcW w:w="0" w:type="auto"/>
            <w:tcBorders>
              <w:top w:val="nil"/>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3180-3538</w:t>
            </w:r>
          </w:p>
        </w:tc>
        <w:tc>
          <w:tcPr>
            <w:tcW w:w="0" w:type="auto"/>
            <w:tcBorders>
              <w:top w:val="nil"/>
              <w:left w:val="nil"/>
              <w:bottom w:val="nil"/>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3180-3538</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single" w:sz="4" w:space="0" w:color="auto"/>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4274-4470</w:t>
            </w:r>
          </w:p>
        </w:tc>
        <w:tc>
          <w:tcPr>
            <w:tcW w:w="0" w:type="auto"/>
            <w:tcBorders>
              <w:top w:val="single" w:sz="4" w:space="0" w:color="auto"/>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3170-4465</w:t>
            </w: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tcBorders>
              <w:top w:val="single" w:sz="4" w:space="0" w:color="auto"/>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3700-3922</w:t>
            </w:r>
          </w:p>
        </w:tc>
        <w:tc>
          <w:tcPr>
            <w:tcW w:w="0" w:type="auto"/>
            <w:tcBorders>
              <w:top w:val="single" w:sz="4" w:space="0" w:color="auto"/>
              <w:left w:val="nil"/>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3750-4480</w:t>
            </w:r>
          </w:p>
        </w:tc>
        <w:tc>
          <w:tcPr>
            <w:tcW w:w="0" w:type="auto"/>
            <w:tcBorders>
              <w:top w:val="single" w:sz="4" w:space="0" w:color="auto"/>
              <w:left w:val="nil"/>
              <w:bottom w:val="nil"/>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3750-4480</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7</w:t>
            </w:r>
          </w:p>
        </w:tc>
        <w:tc>
          <w:tcPr>
            <w:tcW w:w="0" w:type="auto"/>
            <w:vMerge w:val="restart"/>
            <w:tcBorders>
              <w:top w:val="single" w:sz="4" w:space="0" w:color="auto"/>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4076-4420</w:t>
            </w:r>
          </w:p>
        </w:tc>
        <w:tc>
          <w:tcPr>
            <w:tcW w:w="0" w:type="auto"/>
            <w:vMerge w:val="restart"/>
            <w:tcBorders>
              <w:top w:val="single" w:sz="4" w:space="0" w:color="auto"/>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4070-4420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vMerge w:val="restart"/>
            <w:tcBorders>
              <w:top w:val="single" w:sz="4" w:space="0" w:color="auto"/>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4070-4420</w:t>
            </w:r>
          </w:p>
        </w:tc>
        <w:tc>
          <w:tcPr>
            <w:tcW w:w="0" w:type="auto"/>
            <w:vMerge w:val="restart"/>
            <w:tcBorders>
              <w:top w:val="single" w:sz="4" w:space="0" w:color="auto"/>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4076-4420</w:t>
            </w:r>
          </w:p>
        </w:tc>
        <w:tc>
          <w:tcPr>
            <w:tcW w:w="0" w:type="auto"/>
            <w:vMerge w:val="restart"/>
            <w:tcBorders>
              <w:top w:val="single" w:sz="4" w:space="0" w:color="auto"/>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4070-4420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single" w:sz="4" w:space="0" w:color="auto"/>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single" w:sz="4" w:space="0" w:color="auto"/>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8</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2800-4310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3970-4263</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3970-4316</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3970-4320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3970-4320</w:t>
            </w:r>
          </w:p>
        </w:tc>
      </w:tr>
      <w:tr w:rsidR="003B3D01" w:rsidRPr="00CC685E" w:rsidTr="003B3D01">
        <w:trPr>
          <w:cantSplit/>
          <w:trHeight w:val="330"/>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9</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1320-4074</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2750-4690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3700-4704</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3700-4700</w:t>
            </w:r>
          </w:p>
        </w:tc>
        <w:tc>
          <w:tcPr>
            <w:tcW w:w="0" w:type="auto"/>
            <w:vMerge w:val="restart"/>
            <w:tcBorders>
              <w:top w:val="nil"/>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3700-4700</w:t>
            </w:r>
          </w:p>
        </w:tc>
      </w:tr>
      <w:tr w:rsidR="003B3D01" w:rsidRPr="00CC685E" w:rsidTr="003B3D01">
        <w:trPr>
          <w:cantSplit/>
          <w:trHeight w:val="330"/>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3700-4694</w:t>
            </w: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cantSplit/>
          <w:trHeight w:val="330"/>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11</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3910-4440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3910-4280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3996-4290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3910-4448</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3906-4290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3620-4370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3620-4370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3909-4370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3909-4370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3910-4370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4120-4340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3920-4340</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3900-4370</w:t>
            </w: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3790-4296</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3921-4296</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3795-4288</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3795-4280</w:t>
            </w:r>
          </w:p>
        </w:tc>
      </w:tr>
      <w:tr w:rsidR="003B3D01" w:rsidRPr="00CC685E" w:rsidTr="003B3D01">
        <w:trPr>
          <w:cantSplit/>
          <w:trHeight w:val="643"/>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4048-4421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4048-4421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4048-4421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4048-4421</w:t>
            </w:r>
          </w:p>
        </w:tc>
        <w:tc>
          <w:tcPr>
            <w:tcW w:w="0" w:type="auto"/>
            <w:vMerge w:val="restart"/>
            <w:tcBorders>
              <w:top w:val="nil"/>
              <w:left w:val="single" w:sz="4" w:space="0" w:color="auto"/>
              <w:bottom w:val="single" w:sz="4" w:space="0" w:color="000000"/>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4048-4421</w:t>
            </w:r>
          </w:p>
        </w:tc>
      </w:tr>
      <w:tr w:rsidR="003B3D01" w:rsidRPr="00CC685E" w:rsidTr="003B3D01">
        <w:trPr>
          <w:cantSplit/>
          <w:trHeight w:val="643"/>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12"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3947-4244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3947-4214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3953-4249</w:t>
            </w:r>
          </w:p>
        </w:tc>
        <w:tc>
          <w:tcPr>
            <w:tcW w:w="0" w:type="auto"/>
            <w:tcBorders>
              <w:top w:val="nil"/>
              <w:left w:val="nil"/>
              <w:bottom w:val="single" w:sz="4" w:space="0" w:color="auto"/>
              <w:right w:val="single" w:sz="12"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3964-4253</w:t>
            </w:r>
          </w:p>
        </w:tc>
      </w:tr>
    </w:tbl>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pStyle w:val="8"/>
        <w:tabs>
          <w:tab w:val="left" w:pos="426"/>
        </w:tabs>
        <w:spacing w:line="360" w:lineRule="auto"/>
        <w:ind w:firstLine="567"/>
        <w:rPr>
          <w:rFonts w:ascii="Times New Roman" w:hAnsi="Times New Roman" w:cs="Times New Roman"/>
          <w:sz w:val="28"/>
          <w:szCs w:val="28"/>
        </w:rPr>
      </w:pPr>
      <w:r w:rsidRPr="00CC685E">
        <w:rPr>
          <w:rFonts w:ascii="Times New Roman" w:hAnsi="Times New Roman" w:cs="Times New Roman"/>
          <w:sz w:val="28"/>
          <w:szCs w:val="28"/>
        </w:rPr>
        <w:t xml:space="preserve">Продовження таблиці </w:t>
      </w:r>
      <w:r w:rsidRPr="00CC685E">
        <w:rPr>
          <w:rFonts w:ascii="Times New Roman" w:hAnsi="Times New Roman" w:cs="Times New Roman"/>
          <w:sz w:val="28"/>
          <w:szCs w:val="28"/>
          <w:lang w:val="uk-UA"/>
        </w:rPr>
        <w:t>2</w:t>
      </w:r>
      <w:r w:rsidRPr="00CC685E">
        <w:rPr>
          <w:rFonts w:ascii="Times New Roman" w:hAnsi="Times New Roman" w:cs="Times New Roman"/>
          <w:sz w:val="28"/>
          <w:szCs w:val="28"/>
        </w:rPr>
        <w:t>.1</w:t>
      </w:r>
    </w:p>
    <w:p w:rsidR="003B3D01" w:rsidRPr="00CC685E" w:rsidRDefault="003B3D01" w:rsidP="00012143">
      <w:pPr>
        <w:tabs>
          <w:tab w:val="left" w:pos="426"/>
        </w:tabs>
        <w:spacing w:before="120" w:line="360" w:lineRule="auto"/>
        <w:ind w:firstLine="567"/>
        <w:jc w:val="both"/>
        <w:rPr>
          <w:sz w:val="28"/>
          <w:szCs w:val="28"/>
        </w:rPr>
      </w:pPr>
    </w:p>
    <w:tbl>
      <w:tblPr>
        <w:tblW w:w="8780" w:type="dxa"/>
        <w:tblCellMar>
          <w:left w:w="0" w:type="dxa"/>
          <w:right w:w="0" w:type="dxa"/>
        </w:tblCellMar>
        <w:tblLook w:val="0000" w:firstRow="0" w:lastRow="0" w:firstColumn="0" w:lastColumn="0" w:noHBand="0" w:noVBand="0"/>
      </w:tblPr>
      <w:tblGrid>
        <w:gridCol w:w="846"/>
        <w:gridCol w:w="1274"/>
        <w:gridCol w:w="1274"/>
        <w:gridCol w:w="1562"/>
        <w:gridCol w:w="1274"/>
        <w:gridCol w:w="1274"/>
        <w:gridCol w:w="1322"/>
      </w:tblGrid>
      <w:tr w:rsidR="003B3D01" w:rsidRPr="00CC685E" w:rsidTr="003B3D01">
        <w:trPr>
          <w:cantSplit/>
          <w:trHeight w:val="345"/>
        </w:trPr>
        <w:tc>
          <w:tcPr>
            <w:tcW w:w="800" w:type="dxa"/>
            <w:vMerge w:val="restart"/>
            <w:tcBorders>
              <w:top w:val="single" w:sz="12" w:space="0" w:color="auto"/>
              <w:left w:val="single" w:sz="12" w:space="0" w:color="auto"/>
              <w:bottom w:val="double" w:sz="6" w:space="0" w:color="000000"/>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i/>
                <w:iCs/>
                <w:sz w:val="28"/>
                <w:szCs w:val="28"/>
              </w:rPr>
            </w:pPr>
            <w:r w:rsidRPr="00CC685E">
              <w:rPr>
                <w:b/>
                <w:bCs/>
                <w:i/>
                <w:iCs/>
                <w:sz w:val="28"/>
                <w:szCs w:val="28"/>
              </w:rPr>
              <w:t>№  Сверд.</w:t>
            </w:r>
          </w:p>
        </w:tc>
        <w:tc>
          <w:tcPr>
            <w:tcW w:w="7980" w:type="dxa"/>
            <w:gridSpan w:val="6"/>
            <w:tcBorders>
              <w:top w:val="single" w:sz="12" w:space="0" w:color="auto"/>
              <w:left w:val="nil"/>
              <w:bottom w:val="single" w:sz="4" w:space="0" w:color="auto"/>
              <w:right w:val="single" w:sz="12" w:space="0" w:color="000000"/>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b/>
                <w:bCs/>
                <w:sz w:val="28"/>
                <w:szCs w:val="28"/>
              </w:rPr>
            </w:pPr>
            <w:r w:rsidRPr="00CC685E">
              <w:rPr>
                <w:b/>
                <w:bCs/>
                <w:sz w:val="28"/>
                <w:szCs w:val="28"/>
              </w:rPr>
              <w:t>Методи та інтервали досліджень, м 1:200</w:t>
            </w:r>
          </w:p>
        </w:tc>
      </w:tr>
      <w:tr w:rsidR="003B3D01" w:rsidRPr="00CC685E" w:rsidTr="003B3D01">
        <w:trPr>
          <w:cantSplit/>
          <w:trHeight w:val="330"/>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0" w:type="auto"/>
            <w:gridSpan w:val="2"/>
            <w:tcBorders>
              <w:top w:val="single" w:sz="4" w:space="0" w:color="auto"/>
              <w:left w:val="nil"/>
              <w:bottom w:val="single" w:sz="4" w:space="0" w:color="auto"/>
              <w:right w:val="single" w:sz="4" w:space="0" w:color="000000"/>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РК</w:t>
            </w:r>
          </w:p>
        </w:tc>
        <w:tc>
          <w:tcPr>
            <w:tcW w:w="1420"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АК</w:t>
            </w:r>
          </w:p>
        </w:tc>
        <w:tc>
          <w:tcPr>
            <w:tcW w:w="1120"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ІННК</w:t>
            </w:r>
          </w:p>
        </w:tc>
        <w:tc>
          <w:tcPr>
            <w:tcW w:w="1120" w:type="dxa"/>
            <w:vMerge w:val="restart"/>
            <w:tcBorders>
              <w:top w:val="nil"/>
              <w:left w:val="single" w:sz="4" w:space="0" w:color="auto"/>
              <w:bottom w:val="single" w:sz="4" w:space="0" w:color="auto"/>
              <w:right w:val="single" w:sz="4"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Термо-метрія</w:t>
            </w:r>
          </w:p>
        </w:tc>
        <w:tc>
          <w:tcPr>
            <w:tcW w:w="1360" w:type="dxa"/>
            <w:vMerge w:val="restart"/>
            <w:tcBorders>
              <w:top w:val="nil"/>
              <w:left w:val="single" w:sz="4" w:space="0" w:color="auto"/>
              <w:bottom w:val="single" w:sz="4" w:space="0" w:color="auto"/>
              <w:right w:val="single" w:sz="8" w:space="0" w:color="auto"/>
            </w:tcBorders>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АКЦ</w:t>
            </w:r>
          </w:p>
        </w:tc>
      </w:tr>
      <w:tr w:rsidR="003B3D01" w:rsidRPr="00CC685E" w:rsidTr="003B3D01">
        <w:trPr>
          <w:cantSplit/>
          <w:trHeight w:val="345"/>
        </w:trPr>
        <w:tc>
          <w:tcPr>
            <w:tcW w:w="0" w:type="auto"/>
            <w:vMerge/>
            <w:tcBorders>
              <w:top w:val="single" w:sz="12" w:space="0" w:color="auto"/>
              <w:left w:val="single" w:sz="12" w:space="0" w:color="auto"/>
              <w:bottom w:val="double" w:sz="6"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i/>
                <w:iCs/>
                <w:sz w:val="28"/>
                <w:szCs w:val="28"/>
              </w:rPr>
            </w:pPr>
          </w:p>
        </w:tc>
        <w:tc>
          <w:tcPr>
            <w:tcW w:w="0" w:type="auto"/>
            <w:tcBorders>
              <w:top w:val="nil"/>
              <w:left w:val="nil"/>
              <w:bottom w:val="nil"/>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ГК</w:t>
            </w:r>
          </w:p>
        </w:tc>
        <w:tc>
          <w:tcPr>
            <w:tcW w:w="0" w:type="auto"/>
            <w:tcBorders>
              <w:top w:val="nil"/>
              <w:left w:val="nil"/>
              <w:bottom w:val="nil"/>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НГК</w:t>
            </w: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single" w:sz="4" w:space="0" w:color="auto"/>
              <w:bottom w:val="single" w:sz="4" w:space="0" w:color="auto"/>
              <w:right w:val="single" w:sz="8"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r>
      <w:tr w:rsidR="003B3D01" w:rsidRPr="00CC685E" w:rsidTr="003B3D01">
        <w:trPr>
          <w:trHeight w:val="360"/>
        </w:trPr>
        <w:tc>
          <w:tcPr>
            <w:tcW w:w="0" w:type="auto"/>
            <w:tcBorders>
              <w:top w:val="nil"/>
              <w:left w:val="single" w:sz="12" w:space="0" w:color="auto"/>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13</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14</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15</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16</w:t>
            </w:r>
          </w:p>
        </w:tc>
        <w:tc>
          <w:tcPr>
            <w:tcW w:w="0" w:type="auto"/>
            <w:tcBorders>
              <w:top w:val="double" w:sz="6" w:space="0" w:color="auto"/>
              <w:left w:val="nil"/>
              <w:bottom w:val="double" w:sz="6"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17</w:t>
            </w:r>
          </w:p>
        </w:tc>
        <w:tc>
          <w:tcPr>
            <w:tcW w:w="0" w:type="auto"/>
            <w:tcBorders>
              <w:top w:val="double" w:sz="6" w:space="0" w:color="auto"/>
              <w:left w:val="nil"/>
              <w:bottom w:val="double" w:sz="6" w:space="0" w:color="auto"/>
              <w:right w:val="single" w:sz="8"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i/>
                <w:iCs/>
                <w:sz w:val="28"/>
                <w:szCs w:val="28"/>
              </w:rPr>
            </w:pPr>
            <w:r w:rsidRPr="00CC685E">
              <w:rPr>
                <w:i/>
                <w:iCs/>
                <w:sz w:val="28"/>
                <w:szCs w:val="28"/>
              </w:rPr>
              <w:t>18</w:t>
            </w:r>
          </w:p>
        </w:tc>
      </w:tr>
      <w:tr w:rsidR="003B3D01" w:rsidRPr="00CC685E" w:rsidTr="003B3D01">
        <w:trPr>
          <w:cantSplit/>
          <w:trHeight w:val="345"/>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w:t>
            </w:r>
          </w:p>
        </w:tc>
        <w:tc>
          <w:tcPr>
            <w:tcW w:w="0" w:type="auto"/>
            <w:vMerge w:val="restart"/>
            <w:tcBorders>
              <w:top w:val="nil"/>
              <w:left w:val="nil"/>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0-4380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4025-4380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2000-2626</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0-4255</w:t>
            </w:r>
          </w:p>
        </w:tc>
        <w:tc>
          <w:tcPr>
            <w:tcW w:w="0" w:type="auto"/>
            <w:vMerge w:val="restart"/>
            <w:tcBorders>
              <w:top w:val="nil"/>
              <w:left w:val="single" w:sz="4" w:space="0" w:color="auto"/>
              <w:bottom w:val="single" w:sz="4" w:space="0" w:color="000000"/>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0-3800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3990-4390</w:t>
            </w: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2350-4720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2350-4140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1244-4725</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4000-4370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2350-4375</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0-4655</w:t>
            </w: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5</w:t>
            </w:r>
          </w:p>
        </w:tc>
        <w:tc>
          <w:tcPr>
            <w:tcW w:w="0" w:type="auto"/>
            <w:vMerge w:val="restart"/>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4010-4920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4010-4920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4060-4925</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4060-4850</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3975-4930</w:t>
            </w:r>
          </w:p>
        </w:tc>
        <w:tc>
          <w:tcPr>
            <w:tcW w:w="0" w:type="auto"/>
            <w:vMerge w:val="restart"/>
            <w:tcBorders>
              <w:top w:val="nil"/>
              <w:left w:val="single" w:sz="4" w:space="0" w:color="auto"/>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0-4060</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cantSplit/>
          <w:trHeight w:val="643"/>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6</w:t>
            </w:r>
          </w:p>
        </w:tc>
        <w:tc>
          <w:tcPr>
            <w:tcW w:w="0" w:type="auto"/>
            <w:vMerge w:val="restart"/>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3160-4484</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3160-4484</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4060-4484</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vMerge w:val="restart"/>
            <w:tcBorders>
              <w:top w:val="nil"/>
              <w:left w:val="single" w:sz="4" w:space="0" w:color="auto"/>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3180-4480</w:t>
            </w:r>
          </w:p>
        </w:tc>
        <w:tc>
          <w:tcPr>
            <w:tcW w:w="0" w:type="auto"/>
            <w:vMerge w:val="restart"/>
            <w:tcBorders>
              <w:top w:val="nil"/>
              <w:left w:val="single" w:sz="4" w:space="0" w:color="auto"/>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r>
      <w:tr w:rsidR="003B3D01" w:rsidRPr="00CC685E" w:rsidTr="003B3D01">
        <w:trPr>
          <w:cantSplit/>
          <w:trHeight w:val="643"/>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auto"/>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cantSplit/>
          <w:trHeight w:val="330"/>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7</w:t>
            </w:r>
          </w:p>
        </w:tc>
        <w:tc>
          <w:tcPr>
            <w:tcW w:w="0" w:type="auto"/>
            <w:vMerge w:val="restart"/>
            <w:tcBorders>
              <w:top w:val="nil"/>
              <w:left w:val="nil"/>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4056-4430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4056-4430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4070-4430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4000-4420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0-4170</w:t>
            </w:r>
          </w:p>
        </w:tc>
        <w:tc>
          <w:tcPr>
            <w:tcW w:w="0" w:type="auto"/>
            <w:vMerge w:val="restart"/>
            <w:tcBorders>
              <w:top w:val="nil"/>
              <w:left w:val="single" w:sz="4" w:space="0" w:color="auto"/>
              <w:bottom w:val="single" w:sz="4" w:space="0" w:color="000000"/>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0-4380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*0-3320</w:t>
            </w:r>
          </w:p>
        </w:tc>
        <w:tc>
          <w:tcPr>
            <w:tcW w:w="0" w:type="auto"/>
            <w:vMerge/>
            <w:tcBorders>
              <w:top w:val="nil"/>
              <w:left w:val="single" w:sz="4" w:space="0" w:color="auto"/>
              <w:bottom w:val="single" w:sz="4" w:space="0" w:color="000000"/>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lastRenderedPageBreak/>
              <w:t>8</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3970-4310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3970-4310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bottom"/>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3975-4322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3975-4322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3970-4240</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0-4280</w:t>
            </w:r>
          </w:p>
        </w:tc>
      </w:tr>
      <w:tr w:rsidR="003B3D01" w:rsidRPr="00CC685E" w:rsidTr="003B3D01">
        <w:trPr>
          <w:cantSplit/>
          <w:trHeight w:val="330"/>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9</w:t>
            </w:r>
          </w:p>
        </w:tc>
        <w:tc>
          <w:tcPr>
            <w:tcW w:w="0" w:type="auto"/>
            <w:vMerge w:val="restart"/>
            <w:tcBorders>
              <w:top w:val="nil"/>
              <w:left w:val="nil"/>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3670-4708</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3670-4708</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3700-4728</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4060-4604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0-4760</w:t>
            </w:r>
          </w:p>
        </w:tc>
        <w:tc>
          <w:tcPr>
            <w:tcW w:w="0" w:type="auto"/>
            <w:vMerge w:val="restart"/>
            <w:tcBorders>
              <w:top w:val="nil"/>
              <w:left w:val="single" w:sz="4" w:space="0" w:color="auto"/>
              <w:bottom w:val="single" w:sz="4" w:space="0" w:color="000000"/>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0-4675</w:t>
            </w:r>
          </w:p>
        </w:tc>
      </w:tr>
      <w:tr w:rsidR="003B3D01" w:rsidRPr="00CC685E" w:rsidTr="003B3D01">
        <w:trPr>
          <w:cantSplit/>
          <w:trHeight w:val="330"/>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*0-4280</w:t>
            </w:r>
          </w:p>
        </w:tc>
        <w:tc>
          <w:tcPr>
            <w:tcW w:w="0" w:type="auto"/>
            <w:vMerge/>
            <w:tcBorders>
              <w:top w:val="nil"/>
              <w:left w:val="single" w:sz="4" w:space="0" w:color="auto"/>
              <w:bottom w:val="single" w:sz="4" w:space="0" w:color="000000"/>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cantSplit/>
          <w:trHeight w:val="330"/>
        </w:trPr>
        <w:tc>
          <w:tcPr>
            <w:tcW w:w="0" w:type="auto"/>
            <w:vMerge w:val="restart"/>
            <w:tcBorders>
              <w:top w:val="nil"/>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11</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3906-4280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2000-3920</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0-4300</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3620-4390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3620-4390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3910-4370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3850-4370</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r>
      <w:tr w:rsidR="003B3D01" w:rsidRPr="00CC685E" w:rsidTr="003B3D01">
        <w:trPr>
          <w:cantSplit/>
          <w:trHeight w:val="330"/>
        </w:trPr>
        <w:tc>
          <w:tcPr>
            <w:tcW w:w="0" w:type="auto"/>
            <w:vMerge/>
            <w:tcBorders>
              <w:top w:val="nil"/>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3835-4354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3900-4226</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3900-4226</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3900-4353</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3900-4228</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30</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3795-4277</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3795-4277</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3795-4285</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3758-4265</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0-4266</w:t>
            </w:r>
          </w:p>
        </w:tc>
      </w:tr>
      <w:tr w:rsidR="003B3D01" w:rsidRPr="00CC685E" w:rsidTr="003B3D01">
        <w:trPr>
          <w:cantSplit/>
          <w:trHeight w:val="330"/>
        </w:trPr>
        <w:tc>
          <w:tcPr>
            <w:tcW w:w="0" w:type="auto"/>
            <w:vMerge w:val="restart"/>
            <w:tcBorders>
              <w:top w:val="single" w:sz="4" w:space="0" w:color="auto"/>
              <w:left w:val="single" w:sz="12"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31</w:t>
            </w:r>
          </w:p>
        </w:tc>
        <w:tc>
          <w:tcPr>
            <w:tcW w:w="0" w:type="auto"/>
            <w:vMerge w:val="restart"/>
            <w:tcBorders>
              <w:top w:val="nil"/>
              <w:left w:val="nil"/>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3812-4421</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3812-4421</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0-2398 1:500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4050-4410</w:t>
            </w:r>
          </w:p>
        </w:tc>
        <w:tc>
          <w:tcPr>
            <w:tcW w:w="0" w:type="auto"/>
            <w:vMerge w:val="restart"/>
            <w:tcBorders>
              <w:top w:val="nil"/>
              <w:left w:val="single" w:sz="4" w:space="0" w:color="auto"/>
              <w:bottom w:val="single" w:sz="4" w:space="0" w:color="000000"/>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4020-4280</w:t>
            </w:r>
          </w:p>
        </w:tc>
        <w:tc>
          <w:tcPr>
            <w:tcW w:w="0" w:type="auto"/>
            <w:vMerge w:val="restart"/>
            <w:tcBorders>
              <w:top w:val="nil"/>
              <w:left w:val="single" w:sz="4" w:space="0" w:color="auto"/>
              <w:bottom w:val="single" w:sz="4" w:space="0" w:color="000000"/>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3820-4430</w:t>
            </w:r>
          </w:p>
        </w:tc>
      </w:tr>
      <w:tr w:rsidR="003B3D01" w:rsidRPr="00CC685E" w:rsidTr="003B3D01">
        <w:trPr>
          <w:cantSplit/>
          <w:trHeight w:val="330"/>
        </w:trPr>
        <w:tc>
          <w:tcPr>
            <w:tcW w:w="0" w:type="auto"/>
            <w:vMerge/>
            <w:tcBorders>
              <w:top w:val="single" w:sz="4" w:space="0" w:color="auto"/>
              <w:left w:val="single" w:sz="12"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b/>
                <w:bCs/>
                <w:sz w:val="28"/>
                <w:szCs w:val="28"/>
              </w:rPr>
            </w:pPr>
          </w:p>
        </w:tc>
        <w:tc>
          <w:tcPr>
            <w:tcW w:w="0" w:type="auto"/>
            <w:vMerge/>
            <w:tcBorders>
              <w:top w:val="nil"/>
              <w:left w:val="nil"/>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4038-4421</w:t>
            </w: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4"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c>
          <w:tcPr>
            <w:tcW w:w="0" w:type="auto"/>
            <w:vMerge/>
            <w:tcBorders>
              <w:top w:val="nil"/>
              <w:left w:val="single" w:sz="4" w:space="0" w:color="auto"/>
              <w:bottom w:val="single" w:sz="4" w:space="0" w:color="000000"/>
              <w:right w:val="single" w:sz="8" w:space="0" w:color="auto"/>
            </w:tcBorders>
            <w:vAlign w:val="center"/>
          </w:tcPr>
          <w:p w:rsidR="003B3D01" w:rsidRPr="00CC685E" w:rsidRDefault="003B3D01" w:rsidP="00CC685E">
            <w:pPr>
              <w:tabs>
                <w:tab w:val="left" w:pos="426"/>
              </w:tabs>
              <w:spacing w:line="360" w:lineRule="auto"/>
              <w:rPr>
                <w:rFonts w:eastAsia="Arial Unicode MS"/>
                <w:sz w:val="28"/>
                <w:szCs w:val="28"/>
              </w:rPr>
            </w:pPr>
          </w:p>
        </w:tc>
      </w:tr>
      <w:tr w:rsidR="003B3D01" w:rsidRPr="00CC685E" w:rsidTr="003B3D01">
        <w:trPr>
          <w:trHeight w:val="330"/>
        </w:trPr>
        <w:tc>
          <w:tcPr>
            <w:tcW w:w="0" w:type="auto"/>
            <w:tcBorders>
              <w:top w:val="nil"/>
              <w:left w:val="single" w:sz="12" w:space="0" w:color="auto"/>
              <w:bottom w:val="nil"/>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b/>
                <w:bCs/>
                <w:sz w:val="28"/>
                <w:szCs w:val="28"/>
              </w:rPr>
            </w:pPr>
            <w:r w:rsidRPr="00CC685E">
              <w:rPr>
                <w:b/>
                <w:bCs/>
                <w:sz w:val="28"/>
                <w:szCs w:val="28"/>
              </w:rPr>
              <w:t>32</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3898-4244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3898-4244</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3896-4263</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3936-4227</w:t>
            </w:r>
          </w:p>
        </w:tc>
        <w:tc>
          <w:tcPr>
            <w:tcW w:w="0" w:type="auto"/>
            <w:tcBorders>
              <w:top w:val="nil"/>
              <w:left w:val="nil"/>
              <w:bottom w:val="single" w:sz="4" w:space="0" w:color="auto"/>
              <w:right w:val="single" w:sz="4"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 </w:t>
            </w:r>
          </w:p>
        </w:tc>
        <w:tc>
          <w:tcPr>
            <w:tcW w:w="0" w:type="auto"/>
            <w:tcBorders>
              <w:top w:val="nil"/>
              <w:left w:val="nil"/>
              <w:bottom w:val="single" w:sz="4" w:space="0" w:color="auto"/>
              <w:right w:val="single" w:sz="8" w:space="0" w:color="auto"/>
            </w:tcBorders>
            <w:noWrap/>
            <w:tcMar>
              <w:top w:w="30" w:type="dxa"/>
              <w:left w:w="30" w:type="dxa"/>
              <w:bottom w:w="0" w:type="dxa"/>
              <w:right w:w="30" w:type="dxa"/>
            </w:tcMar>
            <w:vAlign w:val="center"/>
          </w:tcPr>
          <w:p w:rsidR="003B3D01" w:rsidRPr="00CC685E" w:rsidRDefault="003B3D01" w:rsidP="00CC685E">
            <w:pPr>
              <w:tabs>
                <w:tab w:val="left" w:pos="426"/>
              </w:tabs>
              <w:spacing w:line="360" w:lineRule="auto"/>
              <w:jc w:val="center"/>
              <w:rPr>
                <w:rFonts w:eastAsia="Arial Unicode MS"/>
                <w:sz w:val="28"/>
                <w:szCs w:val="28"/>
              </w:rPr>
            </w:pPr>
            <w:r w:rsidRPr="00CC685E">
              <w:rPr>
                <w:sz w:val="28"/>
                <w:szCs w:val="28"/>
              </w:rPr>
              <w:t>0-4229</w:t>
            </w:r>
          </w:p>
        </w:tc>
      </w:tr>
      <w:tr w:rsidR="003B3D01" w:rsidRPr="00CC685E" w:rsidTr="003B3D01">
        <w:trPr>
          <w:trHeight w:val="345"/>
        </w:trPr>
        <w:tc>
          <w:tcPr>
            <w:tcW w:w="0" w:type="auto"/>
            <w:tcBorders>
              <w:top w:val="single" w:sz="4" w:space="0" w:color="auto"/>
              <w:left w:val="single" w:sz="12" w:space="0" w:color="auto"/>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4"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c>
          <w:tcPr>
            <w:tcW w:w="0" w:type="auto"/>
            <w:tcBorders>
              <w:top w:val="nil"/>
              <w:left w:val="nil"/>
              <w:bottom w:val="single" w:sz="12" w:space="0" w:color="auto"/>
              <w:right w:val="single" w:sz="8" w:space="0" w:color="auto"/>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w:t>
            </w:r>
          </w:p>
        </w:tc>
      </w:tr>
      <w:tr w:rsidR="003B3D01" w:rsidRPr="00CC685E" w:rsidTr="003B3D01">
        <w:trPr>
          <w:trHeight w:val="345"/>
        </w:trPr>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r>
      <w:tr w:rsidR="003B3D01" w:rsidRPr="00CC685E" w:rsidTr="003B3D01">
        <w:trPr>
          <w:trHeight w:val="330"/>
        </w:trPr>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p>
        </w:tc>
        <w:tc>
          <w:tcPr>
            <w:tcW w:w="0" w:type="auto"/>
            <w:gridSpan w:val="3"/>
            <w:tcBorders>
              <w:top w:val="nil"/>
              <w:left w:val="nil"/>
              <w:bottom w:val="nil"/>
              <w:right w:val="nil"/>
            </w:tcBorders>
            <w:noWrap/>
            <w:tcMar>
              <w:top w:w="30" w:type="dxa"/>
              <w:left w:w="30" w:type="dxa"/>
              <w:bottom w:w="0" w:type="dxa"/>
              <w:right w:w="30" w:type="dxa"/>
            </w:tcMar>
            <w:vAlign w:val="bottom"/>
          </w:tcPr>
          <w:p w:rsidR="003B3D01" w:rsidRPr="00CC685E" w:rsidRDefault="003B3D01" w:rsidP="00012143">
            <w:pPr>
              <w:tabs>
                <w:tab w:val="left" w:pos="426"/>
              </w:tabs>
              <w:spacing w:line="360" w:lineRule="auto"/>
              <w:ind w:firstLine="567"/>
              <w:rPr>
                <w:rFonts w:eastAsia="Arial Unicode MS"/>
                <w:sz w:val="28"/>
                <w:szCs w:val="28"/>
              </w:rPr>
            </w:pPr>
            <w:r w:rsidRPr="00CC685E">
              <w:rPr>
                <w:sz w:val="28"/>
                <w:szCs w:val="28"/>
              </w:rPr>
              <w:t>* - заміри термоградієнта</w:t>
            </w:r>
          </w:p>
        </w:tc>
      </w:tr>
    </w:tbl>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З таблиці 2.1. видно, що у всіх свердловинах, за винятком 3, 4-Лопушна, не виконані дослідження методом мікрокаротажу. Мікрокаротаж у розрізах Передкарпатського прогину, що характеризуються переважно відсутністю або незначною глинистою кіркою, неефективний. Відсутність досліджень цим методом практично не впливає на можливості комплексу ГДС у вирішенні геологічних задач підрахунку.</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У+ свердловинах 30, 32 - Лопушна у комплексі ГДС відсутні заміри методом БМК, а у свердловинах 6, 30 Лопушна недовиконані заміри методами ІННК. Причиною невиконання цих досліджень являються ускладнення стовбура свердловини.</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Деяке зниження якості замірів методом мікробокового каротажу спостерігається у свердловинах 3, 4, 8 – Лопушна, де верхня границя виміру опору методом БМК не перевищує 130 Омм, що пов’язано з апаратурними обмеженнями (верхній поріг чутливості). Діаграми БМК у цих свердловинах для кількісної оцінки пористості не використовувались.</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lastRenderedPageBreak/>
        <w:t>В окремих свердловинах (6, 31, 32-Лопушна) на ділянках розповсюдження теригенного колектора, представленого піщано-глинистими утвореннями, в нижньокрейдяних і палеогенових відкладах спостерігається зниження якості кривих АК, а відповідно і можливості використання його для кількісної інтерпретації.</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За винятком зазначеного, основний комплекс досліджень ГДС виконаний у повному обсязі.</w:t>
      </w:r>
    </w:p>
    <w:p w:rsidR="003B3D01" w:rsidRPr="00CC685E" w:rsidRDefault="003B3D01" w:rsidP="00012143">
      <w:pPr>
        <w:tabs>
          <w:tab w:val="left" w:pos="426"/>
        </w:tabs>
        <w:spacing w:before="120" w:line="360" w:lineRule="auto"/>
        <w:ind w:firstLine="567"/>
        <w:jc w:val="both"/>
        <w:rPr>
          <w:sz w:val="28"/>
          <w:szCs w:val="28"/>
        </w:rPr>
      </w:pPr>
      <w:r w:rsidRPr="00CC685E">
        <w:rPr>
          <w:sz w:val="28"/>
          <w:szCs w:val="28"/>
        </w:rPr>
        <w:t>Геофізичний матеріал в основному відповідає технічним вимогам інструкцій і забезпечує отримання інформації, необхідної для виділення колекторів, визначення їх ефективної товщини, коефіцієнтів пористості і нафтогазонасиченості.</w:t>
      </w:r>
    </w:p>
    <w:p w:rsidR="00240660" w:rsidRPr="00CC685E" w:rsidRDefault="00240660"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before="120" w:line="360" w:lineRule="auto"/>
        <w:ind w:firstLine="567"/>
        <w:jc w:val="center"/>
        <w:rPr>
          <w:b/>
          <w:bCs/>
          <w:sz w:val="28"/>
          <w:szCs w:val="28"/>
        </w:rPr>
      </w:pPr>
      <w:r w:rsidRPr="00CC685E">
        <w:rPr>
          <w:b/>
          <w:bCs/>
          <w:sz w:val="28"/>
          <w:szCs w:val="28"/>
        </w:rPr>
        <w:t>2.3 Загальні відомості про методики виділення продуктивних пластів-колекторів</w:t>
      </w:r>
    </w:p>
    <w:p w:rsidR="003B3D01" w:rsidRPr="00CC685E" w:rsidRDefault="003B3D01" w:rsidP="00012143">
      <w:pPr>
        <w:tabs>
          <w:tab w:val="left" w:pos="426"/>
        </w:tabs>
        <w:spacing w:before="120" w:line="360" w:lineRule="auto"/>
        <w:ind w:firstLine="567"/>
        <w:jc w:val="center"/>
        <w:rPr>
          <w:b/>
          <w:bCs/>
          <w:sz w:val="28"/>
          <w:szCs w:val="28"/>
        </w:rPr>
      </w:pPr>
      <w:r w:rsidRPr="00CC685E">
        <w:rPr>
          <w:b/>
          <w:bCs/>
          <w:sz w:val="28"/>
          <w:szCs w:val="28"/>
        </w:rPr>
        <w:t>2.3.1 За даними БКЗ</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Бокове каротажне зондування (</w:t>
      </w:r>
      <w:r w:rsidRPr="00CC685E">
        <w:rPr>
          <w:i/>
          <w:sz w:val="28"/>
          <w:szCs w:val="28"/>
          <w:lang w:val="en-US"/>
        </w:rPr>
        <w:t>eng</w:t>
      </w:r>
      <w:r w:rsidRPr="00CC685E">
        <w:rPr>
          <w:i/>
          <w:sz w:val="28"/>
          <w:szCs w:val="28"/>
        </w:rPr>
        <w:t>. – laterolog sounding</w:t>
      </w:r>
      <w:r w:rsidRPr="00CC685E">
        <w:rPr>
          <w:sz w:val="28"/>
          <w:szCs w:val="28"/>
        </w:rPr>
        <w:t>) БКЗ –  це метод електричних досліджень свердловин, який включає вимірювання уявного питомого електричного опору гірських порід завдяки комплекту градієнт-зондів різної довжини (а отже і різного радіусу дослідження).</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У процесі БКЗ зазвичай  реєструють 6 кривих уявного питомого електричного опору (</w:t>
      </w:r>
      <w:r w:rsidRPr="00CC685E">
        <w:rPr>
          <w:i/>
          <w:sz w:val="28"/>
          <w:szCs w:val="28"/>
        </w:rPr>
        <w:sym w:font="Symbol" w:char="F072"/>
      </w:r>
      <w:r w:rsidRPr="00CC685E">
        <w:rPr>
          <w:i/>
          <w:sz w:val="28"/>
          <w:szCs w:val="28"/>
          <w:vertAlign w:val="subscript"/>
        </w:rPr>
        <w:t>к</w:t>
      </w:r>
      <w:r w:rsidRPr="00CC685E">
        <w:rPr>
          <w:sz w:val="28"/>
          <w:szCs w:val="28"/>
        </w:rPr>
        <w:t>), виміряних наступними зондами:</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півметровим градієнт-зондом (</w:t>
      </w:r>
      <w:r w:rsidRPr="00CC685E">
        <w:rPr>
          <w:sz w:val="28"/>
          <w:szCs w:val="28"/>
          <w:lang w:val="en-US"/>
        </w:rPr>
        <w:t>GZ1)</w:t>
      </w:r>
      <w:r w:rsidRPr="00CC685E">
        <w:rPr>
          <w:sz w:val="28"/>
          <w:szCs w:val="28"/>
        </w:rPr>
        <w:t>;</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метровим градієнт-зондом</w:t>
      </w:r>
      <w:r w:rsidRPr="00CC685E">
        <w:rPr>
          <w:sz w:val="28"/>
          <w:szCs w:val="28"/>
          <w:lang w:val="en-US"/>
        </w:rPr>
        <w:t xml:space="preserve"> (GZ2)</w:t>
      </w:r>
      <w:r w:rsidRPr="00CC685E">
        <w:rPr>
          <w:sz w:val="28"/>
          <w:szCs w:val="28"/>
        </w:rPr>
        <w:t>;</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двохметровим градієнт-зондом</w:t>
      </w:r>
      <w:r w:rsidRPr="00CC685E">
        <w:rPr>
          <w:sz w:val="28"/>
          <w:szCs w:val="28"/>
          <w:lang w:val="en-US"/>
        </w:rPr>
        <w:t xml:space="preserve"> </w:t>
      </w:r>
      <w:r w:rsidRPr="00CC685E">
        <w:rPr>
          <w:sz w:val="28"/>
          <w:szCs w:val="28"/>
        </w:rPr>
        <w:t>(</w:t>
      </w:r>
      <w:r w:rsidRPr="00CC685E">
        <w:rPr>
          <w:sz w:val="28"/>
          <w:szCs w:val="28"/>
          <w:lang w:val="en-US"/>
        </w:rPr>
        <w:t>GZ3)</w:t>
      </w:r>
      <w:r w:rsidRPr="00CC685E">
        <w:rPr>
          <w:sz w:val="28"/>
          <w:szCs w:val="28"/>
        </w:rPr>
        <w:t>;</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чотириметровим градієнт-зондом</w:t>
      </w:r>
      <w:r w:rsidRPr="00CC685E">
        <w:rPr>
          <w:sz w:val="28"/>
          <w:szCs w:val="28"/>
          <w:lang w:val="en-US"/>
        </w:rPr>
        <w:t xml:space="preserve"> </w:t>
      </w:r>
      <w:r w:rsidRPr="00CC685E">
        <w:rPr>
          <w:sz w:val="28"/>
          <w:szCs w:val="28"/>
        </w:rPr>
        <w:t>(</w:t>
      </w:r>
      <w:r w:rsidRPr="00CC685E">
        <w:rPr>
          <w:sz w:val="28"/>
          <w:szCs w:val="28"/>
          <w:lang w:val="en-US"/>
        </w:rPr>
        <w:t>GZ4)</w:t>
      </w:r>
      <w:r w:rsidRPr="00CC685E">
        <w:rPr>
          <w:sz w:val="28"/>
          <w:szCs w:val="28"/>
        </w:rPr>
        <w:t>;</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восьмиметровим градієнт-зондом</w:t>
      </w:r>
      <w:r w:rsidRPr="00CC685E">
        <w:rPr>
          <w:sz w:val="28"/>
          <w:szCs w:val="28"/>
          <w:lang w:val="en-US"/>
        </w:rPr>
        <w:t xml:space="preserve"> </w:t>
      </w:r>
      <w:r w:rsidRPr="00CC685E">
        <w:rPr>
          <w:sz w:val="28"/>
          <w:szCs w:val="28"/>
        </w:rPr>
        <w:t>(</w:t>
      </w:r>
      <w:r w:rsidRPr="00CC685E">
        <w:rPr>
          <w:sz w:val="28"/>
          <w:szCs w:val="28"/>
          <w:lang w:val="en-US"/>
        </w:rPr>
        <w:t>GZ5)</w:t>
      </w:r>
      <w:r w:rsidRPr="00CC685E">
        <w:rPr>
          <w:sz w:val="28"/>
          <w:szCs w:val="28"/>
        </w:rPr>
        <w:t>;</w:t>
      </w:r>
    </w:p>
    <w:p w:rsidR="003B3D01" w:rsidRPr="00CC685E" w:rsidRDefault="003B3D01" w:rsidP="00012143">
      <w:pPr>
        <w:numPr>
          <w:ilvl w:val="0"/>
          <w:numId w:val="15"/>
        </w:numPr>
        <w:tabs>
          <w:tab w:val="left" w:pos="426"/>
        </w:tabs>
        <w:suppressAutoHyphens w:val="0"/>
        <w:spacing w:line="360" w:lineRule="auto"/>
        <w:ind w:left="0" w:firstLine="567"/>
        <w:jc w:val="both"/>
        <w:rPr>
          <w:sz w:val="28"/>
          <w:szCs w:val="28"/>
        </w:rPr>
      </w:pPr>
      <w:r w:rsidRPr="00CC685E">
        <w:rPr>
          <w:sz w:val="28"/>
          <w:szCs w:val="28"/>
        </w:rPr>
        <w:t>оберненим двохметровим градієнт-зондом (</w:t>
      </w:r>
      <w:r w:rsidRPr="00CC685E">
        <w:rPr>
          <w:sz w:val="28"/>
          <w:szCs w:val="28"/>
          <w:lang w:val="en-US"/>
        </w:rPr>
        <w:t>OGZ</w:t>
      </w:r>
      <w:r w:rsidRPr="00CC685E">
        <w:rPr>
          <w:sz w:val="28"/>
          <w:szCs w:val="28"/>
        </w:rPr>
        <w:t>).</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Загалом, </w:t>
      </w:r>
      <w:r w:rsidRPr="00CC685E">
        <w:rPr>
          <w:i/>
          <w:sz w:val="28"/>
          <w:szCs w:val="28"/>
        </w:rPr>
        <w:sym w:font="Symbol" w:char="F072"/>
      </w:r>
      <w:r w:rsidRPr="00CC685E">
        <w:rPr>
          <w:sz w:val="28"/>
          <w:szCs w:val="28"/>
          <w:vertAlign w:val="subscript"/>
        </w:rPr>
        <w:t>к</w:t>
      </w:r>
      <w:r w:rsidRPr="00CC685E">
        <w:rPr>
          <w:sz w:val="28"/>
          <w:szCs w:val="28"/>
        </w:rPr>
        <w:t xml:space="preserve"> залежить від багатьох значень, які характеризують середовище навколо зонда, серед них: питомий електричний опір пласта і </w:t>
      </w:r>
      <w:r w:rsidRPr="00CC685E">
        <w:rPr>
          <w:sz w:val="28"/>
          <w:szCs w:val="28"/>
        </w:rPr>
        <w:lastRenderedPageBreak/>
        <w:t xml:space="preserve">вміщуючих його порід, розмірів та електропровідності зони проникнення, питомий електричний опір промивальної рідини, діаметр свердловини, тощо. Тому </w:t>
      </w:r>
      <w:r w:rsidRPr="00CC685E">
        <w:rPr>
          <w:i/>
          <w:sz w:val="28"/>
          <w:szCs w:val="28"/>
        </w:rPr>
        <w:sym w:font="Symbol" w:char="F072"/>
      </w:r>
      <w:r w:rsidRPr="00CC685E">
        <w:rPr>
          <w:sz w:val="28"/>
          <w:szCs w:val="28"/>
          <w:vertAlign w:val="subscript"/>
        </w:rPr>
        <w:t xml:space="preserve">п </w:t>
      </w:r>
      <w:r w:rsidRPr="00CC685E">
        <w:rPr>
          <w:sz w:val="28"/>
          <w:szCs w:val="28"/>
        </w:rPr>
        <w:t xml:space="preserve">неможливо точно оцінити за вимірюванням одного стандартного зонда. </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Можливість визначення питомого електричного опору зони проникнення </w:t>
      </w:r>
      <w:r w:rsidRPr="00CC685E">
        <w:rPr>
          <w:i/>
          <w:sz w:val="28"/>
          <w:szCs w:val="28"/>
        </w:rPr>
        <w:sym w:font="Symbol" w:char="F072"/>
      </w:r>
      <w:r w:rsidRPr="00CC685E">
        <w:rPr>
          <w:sz w:val="28"/>
          <w:szCs w:val="28"/>
          <w:vertAlign w:val="subscript"/>
        </w:rPr>
        <w:t xml:space="preserve">зп </w:t>
      </w:r>
      <w:r w:rsidRPr="00CC685E">
        <w:rPr>
          <w:sz w:val="28"/>
          <w:szCs w:val="28"/>
        </w:rPr>
        <w:t xml:space="preserve"> та пласта </w:t>
      </w:r>
      <w:r w:rsidRPr="00CC685E">
        <w:rPr>
          <w:i/>
          <w:sz w:val="28"/>
          <w:szCs w:val="28"/>
        </w:rPr>
        <w:sym w:font="Symbol" w:char="F072"/>
      </w:r>
      <w:r w:rsidRPr="00CC685E">
        <w:rPr>
          <w:sz w:val="28"/>
          <w:szCs w:val="28"/>
          <w:vertAlign w:val="subscript"/>
        </w:rPr>
        <w:t>п</w:t>
      </w:r>
      <w:r w:rsidRPr="00CC685E">
        <w:rPr>
          <w:sz w:val="28"/>
          <w:szCs w:val="28"/>
        </w:rPr>
        <w:t xml:space="preserve"> згідно вимірів зондами різної довжини грунтується на тому, що ці зонди мають досить різний радіус дослідження (глибинність). Покази малого зонда в основному визначаються питомим електричним опором навколишньої області поблизу нього, а саме: промивальна рідина і ближня зона пласта. На </w:t>
      </w:r>
      <w:r w:rsidRPr="00CC685E">
        <w:rPr>
          <w:i/>
          <w:sz w:val="28"/>
          <w:szCs w:val="28"/>
        </w:rPr>
        <w:sym w:font="Symbol" w:char="F072"/>
      </w:r>
      <w:r w:rsidRPr="00CC685E">
        <w:rPr>
          <w:sz w:val="28"/>
          <w:szCs w:val="28"/>
          <w:vertAlign w:val="subscript"/>
        </w:rPr>
        <w:t xml:space="preserve">к </w:t>
      </w:r>
      <w:r w:rsidRPr="00CC685E">
        <w:rPr>
          <w:sz w:val="28"/>
          <w:szCs w:val="28"/>
        </w:rPr>
        <w:t xml:space="preserve"> який виміряний великим зондом, головний вплив чинить питомий електричний опір далеких від зонда ділянок пласта, і фактично не впливають діаметр свердловини, питомий електричний опір свердловини </w:t>
      </w:r>
      <w:r w:rsidRPr="00CC685E">
        <w:rPr>
          <w:i/>
          <w:sz w:val="28"/>
          <w:szCs w:val="28"/>
        </w:rPr>
        <w:sym w:font="Symbol" w:char="F072"/>
      </w:r>
      <w:r w:rsidRPr="00CC685E">
        <w:rPr>
          <w:sz w:val="28"/>
          <w:szCs w:val="28"/>
          <w:vertAlign w:val="subscript"/>
        </w:rPr>
        <w:t>с</w:t>
      </w:r>
      <w:r w:rsidRPr="00CC685E">
        <w:rPr>
          <w:sz w:val="28"/>
          <w:szCs w:val="28"/>
        </w:rPr>
        <w:t xml:space="preserve"> та зони проникнення </w:t>
      </w:r>
      <w:r w:rsidRPr="00CC685E">
        <w:rPr>
          <w:i/>
          <w:sz w:val="28"/>
          <w:szCs w:val="28"/>
        </w:rPr>
        <w:sym w:font="Symbol" w:char="F072"/>
      </w:r>
      <w:r w:rsidRPr="00CC685E">
        <w:rPr>
          <w:sz w:val="28"/>
          <w:szCs w:val="28"/>
          <w:vertAlign w:val="subscript"/>
        </w:rPr>
        <w:t>зп</w:t>
      </w:r>
      <w:r w:rsidRPr="00CC685E">
        <w:rPr>
          <w:sz w:val="28"/>
          <w:szCs w:val="28"/>
        </w:rPr>
        <w:t>.</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Найчастіше у глибокх свердловинах використовується комплект покрівельних і підошовних градієнт-зондів:</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A0,4M0,1N(</w:t>
      </w:r>
      <w:r w:rsidRPr="00CC685E">
        <w:rPr>
          <w:sz w:val="28"/>
          <w:szCs w:val="28"/>
          <w:lang w:val="en-US"/>
        </w:rPr>
        <w:t>GZ1)</w:t>
      </w:r>
      <w:r w:rsidRPr="00CC685E">
        <w:rPr>
          <w:sz w:val="28"/>
          <w:szCs w:val="28"/>
        </w:rPr>
        <w:t xml:space="preserve">; </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A1,0M0,1N(</w:t>
      </w:r>
      <w:r w:rsidRPr="00CC685E">
        <w:rPr>
          <w:sz w:val="28"/>
          <w:szCs w:val="28"/>
          <w:lang w:val="en-US"/>
        </w:rPr>
        <w:t>GZ</w:t>
      </w:r>
      <w:r w:rsidRPr="00CC685E">
        <w:rPr>
          <w:sz w:val="28"/>
          <w:szCs w:val="28"/>
        </w:rPr>
        <w:t>2</w:t>
      </w:r>
      <w:r w:rsidRPr="00CC685E">
        <w:rPr>
          <w:sz w:val="28"/>
          <w:szCs w:val="28"/>
          <w:lang w:val="en-US"/>
        </w:rPr>
        <w:t>)</w:t>
      </w:r>
      <w:r w:rsidRPr="00CC685E">
        <w:rPr>
          <w:sz w:val="28"/>
          <w:szCs w:val="28"/>
        </w:rPr>
        <w:t>;</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A2,0M0,5N(</w:t>
      </w:r>
      <w:r w:rsidRPr="00CC685E">
        <w:rPr>
          <w:sz w:val="28"/>
          <w:szCs w:val="28"/>
          <w:lang w:val="en-US"/>
        </w:rPr>
        <w:t>GZ</w:t>
      </w:r>
      <w:r w:rsidRPr="00CC685E">
        <w:rPr>
          <w:sz w:val="28"/>
          <w:szCs w:val="28"/>
        </w:rPr>
        <w:t>3</w:t>
      </w:r>
      <w:r w:rsidRPr="00CC685E">
        <w:rPr>
          <w:sz w:val="28"/>
          <w:szCs w:val="28"/>
          <w:lang w:val="en-US"/>
        </w:rPr>
        <w:t>)</w:t>
      </w:r>
      <w:r w:rsidRPr="00CC685E">
        <w:rPr>
          <w:sz w:val="28"/>
          <w:szCs w:val="28"/>
        </w:rPr>
        <w:t xml:space="preserve">; </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A4,0M0,5N(</w:t>
      </w:r>
      <w:r w:rsidRPr="00CC685E">
        <w:rPr>
          <w:sz w:val="28"/>
          <w:szCs w:val="28"/>
          <w:lang w:val="en-US"/>
        </w:rPr>
        <w:t>GZ</w:t>
      </w:r>
      <w:r w:rsidRPr="00CC685E">
        <w:rPr>
          <w:sz w:val="28"/>
          <w:szCs w:val="28"/>
        </w:rPr>
        <w:t>4</w:t>
      </w:r>
      <w:r w:rsidRPr="00CC685E">
        <w:rPr>
          <w:sz w:val="28"/>
          <w:szCs w:val="28"/>
          <w:lang w:val="en-US"/>
        </w:rPr>
        <w:t>)</w:t>
      </w:r>
      <w:r w:rsidRPr="00CC685E">
        <w:rPr>
          <w:sz w:val="28"/>
          <w:szCs w:val="28"/>
        </w:rPr>
        <w:t xml:space="preserve">; </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A8,0M1,0N(</w:t>
      </w:r>
      <w:r w:rsidRPr="00CC685E">
        <w:rPr>
          <w:sz w:val="28"/>
          <w:szCs w:val="28"/>
          <w:lang w:val="en-US"/>
        </w:rPr>
        <w:t>GZ</w:t>
      </w:r>
      <w:r w:rsidRPr="00CC685E">
        <w:rPr>
          <w:sz w:val="28"/>
          <w:szCs w:val="28"/>
        </w:rPr>
        <w:t>5</w:t>
      </w:r>
      <w:r w:rsidRPr="00CC685E">
        <w:rPr>
          <w:sz w:val="28"/>
          <w:szCs w:val="28"/>
          <w:lang w:val="en-US"/>
        </w:rPr>
        <w:t>)</w:t>
      </w:r>
      <w:r w:rsidRPr="00CC685E">
        <w:rPr>
          <w:sz w:val="28"/>
          <w:szCs w:val="28"/>
        </w:rPr>
        <w:t xml:space="preserve">; </w:t>
      </w:r>
    </w:p>
    <w:p w:rsidR="003B3D01" w:rsidRPr="00CC685E" w:rsidRDefault="003B3D01" w:rsidP="00012143">
      <w:pPr>
        <w:numPr>
          <w:ilvl w:val="0"/>
          <w:numId w:val="16"/>
        </w:numPr>
        <w:tabs>
          <w:tab w:val="clear" w:pos="720"/>
          <w:tab w:val="left" w:pos="426"/>
          <w:tab w:val="num" w:pos="900"/>
        </w:tabs>
        <w:suppressAutoHyphens w:val="0"/>
        <w:spacing w:line="360" w:lineRule="auto"/>
        <w:ind w:left="0" w:firstLine="567"/>
        <w:jc w:val="both"/>
        <w:rPr>
          <w:sz w:val="28"/>
          <w:szCs w:val="28"/>
        </w:rPr>
      </w:pPr>
      <w:r w:rsidRPr="00CC685E">
        <w:rPr>
          <w:sz w:val="28"/>
          <w:szCs w:val="28"/>
        </w:rPr>
        <w:t>N0,5M2,0A(О</w:t>
      </w:r>
      <w:r w:rsidRPr="00CC685E">
        <w:rPr>
          <w:sz w:val="28"/>
          <w:szCs w:val="28"/>
          <w:lang w:val="en-US"/>
        </w:rPr>
        <w:t>GZ)</w:t>
      </w:r>
      <w:r w:rsidRPr="00CC685E">
        <w:rPr>
          <w:sz w:val="28"/>
          <w:szCs w:val="28"/>
        </w:rPr>
        <w:t xml:space="preserve">. </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Покрівельний градєнт-зонд (О</w:t>
      </w:r>
      <w:r w:rsidRPr="00CC685E">
        <w:rPr>
          <w:sz w:val="28"/>
          <w:szCs w:val="28"/>
          <w:lang w:val="en-US"/>
        </w:rPr>
        <w:t>GZ</w:t>
      </w:r>
      <w:r w:rsidRPr="00CC685E">
        <w:rPr>
          <w:sz w:val="28"/>
          <w:szCs w:val="28"/>
        </w:rPr>
        <w:t xml:space="preserve">) використовується для уточнення відбивки границь окремих пластів та урахування ефекту екранування </w:t>
      </w:r>
      <w:r w:rsidRPr="00CC685E">
        <w:rPr>
          <w:b/>
          <w:sz w:val="28"/>
          <w:szCs w:val="28"/>
        </w:rPr>
        <w:sym w:font="Symbol" w:char="F05B"/>
      </w:r>
      <w:r w:rsidRPr="00CC685E">
        <w:rPr>
          <w:color w:val="FF0000"/>
          <w:sz w:val="28"/>
          <w:szCs w:val="28"/>
        </w:rPr>
        <w:t xml:space="preserve"> </w:t>
      </w:r>
      <w:r w:rsidRPr="00CC685E">
        <w:rPr>
          <w:sz w:val="28"/>
          <w:szCs w:val="28"/>
        </w:rPr>
        <w:t xml:space="preserve">Ітенберг 1987 </w:t>
      </w:r>
      <w:r w:rsidRPr="00CC685E">
        <w:rPr>
          <w:b/>
          <w:sz w:val="28"/>
          <w:szCs w:val="28"/>
        </w:rPr>
        <w:sym w:font="Symbol" w:char="F05D"/>
      </w:r>
      <w:r w:rsidRPr="00CC685E">
        <w:rPr>
          <w:sz w:val="28"/>
          <w:szCs w:val="28"/>
        </w:rPr>
        <w:t>.</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За даними БКЗ вирішують такі геологічні задачі:</w:t>
      </w:r>
    </w:p>
    <w:p w:rsidR="003B3D01" w:rsidRPr="00CC685E" w:rsidRDefault="003B3D01" w:rsidP="00012143">
      <w:pPr>
        <w:numPr>
          <w:ilvl w:val="0"/>
          <w:numId w:val="13"/>
        </w:numPr>
        <w:tabs>
          <w:tab w:val="clear" w:pos="1260"/>
          <w:tab w:val="left" w:pos="426"/>
        </w:tabs>
        <w:suppressAutoHyphens w:val="0"/>
        <w:spacing w:line="360" w:lineRule="auto"/>
        <w:ind w:left="0" w:firstLine="567"/>
        <w:jc w:val="both"/>
        <w:rPr>
          <w:sz w:val="28"/>
          <w:szCs w:val="28"/>
        </w:rPr>
      </w:pPr>
      <w:r w:rsidRPr="00CC685E">
        <w:rPr>
          <w:sz w:val="28"/>
          <w:szCs w:val="28"/>
        </w:rPr>
        <w:t>визначення границь і глибини залягання пластів;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визначеня характеру насичення пластів-колекторів;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коефіцієнтів нафтонасичення </w:t>
      </w:r>
      <w:r w:rsidRPr="00CC685E">
        <w:rPr>
          <w:iCs/>
          <w:sz w:val="28"/>
          <w:szCs w:val="28"/>
        </w:rPr>
        <w:t>k</w:t>
      </w:r>
      <w:r w:rsidRPr="00CC685E">
        <w:rPr>
          <w:iCs/>
          <w:sz w:val="28"/>
          <w:szCs w:val="28"/>
          <w:vertAlign w:val="subscript"/>
        </w:rPr>
        <w:t>н</w:t>
      </w:r>
      <w:r w:rsidRPr="00CC685E">
        <w:rPr>
          <w:sz w:val="28"/>
          <w:szCs w:val="28"/>
        </w:rPr>
        <w:t xml:space="preserve"> пластів-колекторів;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коефіцієнтів пористості </w:t>
      </w:r>
      <w:r w:rsidRPr="00CC685E">
        <w:rPr>
          <w:iCs/>
          <w:sz w:val="28"/>
          <w:szCs w:val="28"/>
        </w:rPr>
        <w:t>k</w:t>
      </w:r>
      <w:r w:rsidRPr="00CC685E">
        <w:rPr>
          <w:iCs/>
          <w:sz w:val="28"/>
          <w:szCs w:val="28"/>
          <w:vertAlign w:val="subscript"/>
        </w:rPr>
        <w:t>п</w:t>
      </w:r>
      <w:r w:rsidRPr="00CC685E">
        <w:rPr>
          <w:sz w:val="28"/>
          <w:szCs w:val="28"/>
        </w:rPr>
        <w:t xml:space="preserve"> водонасичених пластів-колекторів;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lastRenderedPageBreak/>
        <w:t>визначення положення водонафтових контактів у частково обводненних пластах;</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діаметру зони проникнення </w:t>
      </w:r>
      <w:r w:rsidRPr="00CC685E">
        <w:rPr>
          <w:i/>
          <w:sz w:val="28"/>
          <w:szCs w:val="28"/>
        </w:rPr>
        <w:t>D</w:t>
      </w:r>
      <w:r w:rsidRPr="00CC685E">
        <w:rPr>
          <w:sz w:val="28"/>
          <w:szCs w:val="28"/>
        </w:rPr>
        <w:t>;</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питомого електричного опору пласта </w:t>
      </w:r>
      <w:r w:rsidRPr="00CC685E">
        <w:rPr>
          <w:i/>
          <w:sz w:val="28"/>
          <w:szCs w:val="28"/>
        </w:rPr>
        <w:sym w:font="Symbol" w:char="F072"/>
      </w:r>
      <w:r w:rsidRPr="00CC685E">
        <w:rPr>
          <w:i/>
          <w:sz w:val="28"/>
          <w:szCs w:val="28"/>
          <w:vertAlign w:val="subscript"/>
        </w:rPr>
        <w:t>п</w:t>
      </w:r>
      <w:r w:rsidRPr="00CC685E">
        <w:rPr>
          <w:sz w:val="28"/>
          <w:szCs w:val="28"/>
        </w:rPr>
        <w:t>;</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питомого електричного опору зони проникнення </w:t>
      </w:r>
      <w:r w:rsidRPr="00CC685E">
        <w:rPr>
          <w:i/>
          <w:sz w:val="28"/>
          <w:szCs w:val="28"/>
        </w:rPr>
        <w:sym w:font="Symbol" w:char="F072"/>
      </w:r>
      <w:r w:rsidRPr="00CC685E">
        <w:rPr>
          <w:i/>
          <w:sz w:val="28"/>
          <w:szCs w:val="28"/>
          <w:vertAlign w:val="subscript"/>
        </w:rPr>
        <w:t>зп</w:t>
      </w:r>
      <w:r w:rsidRPr="00CC685E">
        <w:rPr>
          <w:sz w:val="28"/>
          <w:szCs w:val="28"/>
        </w:rPr>
        <w:t xml:space="preserve"> пласта-колектора.</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БКЗ виконується в необсаджених свердловинах, які заповнені прісною промивальною рідиною через певні проміжки в  продуктивних пластах.</w:t>
      </w: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before="120" w:line="360" w:lineRule="auto"/>
        <w:ind w:firstLine="567"/>
        <w:jc w:val="center"/>
        <w:rPr>
          <w:b/>
          <w:bCs/>
          <w:sz w:val="28"/>
          <w:szCs w:val="28"/>
        </w:rPr>
      </w:pPr>
      <w:r w:rsidRPr="00CC685E">
        <w:rPr>
          <w:b/>
          <w:bCs/>
          <w:sz w:val="28"/>
          <w:szCs w:val="28"/>
        </w:rPr>
        <w:t>2.3.2 За даними БК</w:t>
      </w:r>
    </w:p>
    <w:p w:rsidR="003B3D01" w:rsidRPr="00CC685E" w:rsidRDefault="003B3D01" w:rsidP="00012143">
      <w:pPr>
        <w:tabs>
          <w:tab w:val="left" w:pos="426"/>
        </w:tabs>
        <w:spacing w:line="360" w:lineRule="auto"/>
        <w:ind w:firstLine="567"/>
        <w:jc w:val="both"/>
        <w:rPr>
          <w:bCs/>
          <w:sz w:val="28"/>
          <w:szCs w:val="28"/>
        </w:rPr>
      </w:pPr>
      <w:r w:rsidRPr="00CC685E">
        <w:rPr>
          <w:bCs/>
          <w:sz w:val="28"/>
          <w:szCs w:val="28"/>
        </w:rPr>
        <w:t xml:space="preserve">Під час електричного каротажу свердловин, геологічний розріз яких представлений породами високого електричного опору (карбонатними породами, гідрохімічними відкладами), а також свердловин, заповнених мінералізованою промивальною рідиною, ефективність звичайних зондів електричного каротажу різко падає. Для підвищення ефективності електричного каротажу у таких умовах застосовують метод бокового каротажу. </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Боковий каротаж (</w:t>
      </w:r>
      <w:r w:rsidRPr="00CC685E">
        <w:rPr>
          <w:i/>
          <w:sz w:val="28"/>
          <w:szCs w:val="28"/>
          <w:lang w:val="en-US"/>
        </w:rPr>
        <w:t>eng</w:t>
      </w:r>
      <w:r w:rsidRPr="00CC685E">
        <w:rPr>
          <w:i/>
          <w:sz w:val="28"/>
          <w:szCs w:val="28"/>
        </w:rPr>
        <w:t>. – laterolog survey</w:t>
      </w:r>
      <w:r w:rsidRPr="00CC685E">
        <w:rPr>
          <w:sz w:val="28"/>
          <w:szCs w:val="28"/>
        </w:rPr>
        <w:t>) БК – це метод електричного дослідження свердловин, до нього відноситься вимірювання ефективного питомого електричного опору гірських порід за допомогою зонда з функцією, яка фокусує електричний струм.</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В процесі каротажу записується крива ефективного питомого електричного опору (</w:t>
      </w:r>
      <w:r w:rsidRPr="00CC685E">
        <w:rPr>
          <w:i/>
          <w:sz w:val="28"/>
          <w:szCs w:val="28"/>
        </w:rPr>
        <w:sym w:font="Symbol" w:char="F072"/>
      </w:r>
      <w:r w:rsidRPr="00CC685E">
        <w:rPr>
          <w:i/>
          <w:sz w:val="28"/>
          <w:szCs w:val="28"/>
          <w:vertAlign w:val="subscript"/>
        </w:rPr>
        <w:t>к</w:t>
      </w:r>
      <w:r w:rsidRPr="00CC685E">
        <w:rPr>
          <w:sz w:val="28"/>
          <w:szCs w:val="28"/>
        </w:rPr>
        <w:t>). Одиницею вимірювання зареєстрованої величини є - [Ом</w:t>
      </w:r>
      <w:r w:rsidRPr="00CC685E">
        <w:rPr>
          <w:sz w:val="28"/>
          <w:szCs w:val="28"/>
        </w:rPr>
        <w:sym w:font="Symbol" w:char="F0D7"/>
      </w:r>
      <w:r w:rsidRPr="00CC685E">
        <w:rPr>
          <w:sz w:val="28"/>
          <w:szCs w:val="28"/>
        </w:rPr>
        <w:t>м].</w:t>
      </w:r>
    </w:p>
    <w:p w:rsidR="003B3D01" w:rsidRPr="00CC685E" w:rsidRDefault="003B3D01" w:rsidP="00012143">
      <w:pPr>
        <w:tabs>
          <w:tab w:val="left" w:pos="426"/>
        </w:tabs>
        <w:spacing w:line="360" w:lineRule="auto"/>
        <w:ind w:firstLine="567"/>
        <w:jc w:val="both"/>
        <w:rPr>
          <w:bCs/>
          <w:sz w:val="28"/>
          <w:szCs w:val="28"/>
        </w:rPr>
      </w:pPr>
      <w:r w:rsidRPr="00CC685E">
        <w:rPr>
          <w:color w:val="000000"/>
          <w:spacing w:val="2"/>
          <w:sz w:val="28"/>
          <w:szCs w:val="28"/>
        </w:rPr>
        <w:t xml:space="preserve">У зонді бокового каротажу струм протікає через екрануючий електрод у тому ж напрямку, що й через основний струмовий електрод зонда. </w:t>
      </w:r>
      <w:r w:rsidRPr="00CC685E">
        <w:rPr>
          <w:bCs/>
          <w:sz w:val="28"/>
          <w:szCs w:val="28"/>
        </w:rPr>
        <w:t xml:space="preserve">Роль екрануючого електрода полягає у тому, щоб запобігти поширенню струму від основного струмового електроду вздовж свердловини та забезпечити скерування його безпосередньо у досліджуваний пласт. Управління полем </w:t>
      </w:r>
      <w:r w:rsidRPr="00CC685E">
        <w:rPr>
          <w:bCs/>
          <w:sz w:val="28"/>
          <w:szCs w:val="28"/>
        </w:rPr>
        <w:lastRenderedPageBreak/>
        <w:t>зонда за допомогою спеціальних електродів називається фокусуванням. Розрізняють боковий каротаж, який проводиться триелектродним і багатоелектродними зондами. Схема зондів БК подана у рис. 2.2</w:t>
      </w:r>
    </w:p>
    <w:p w:rsidR="003B3D01" w:rsidRPr="00CC685E" w:rsidRDefault="003B3D01" w:rsidP="00012143">
      <w:pPr>
        <w:tabs>
          <w:tab w:val="left" w:pos="426"/>
          <w:tab w:val="left" w:pos="540"/>
        </w:tabs>
        <w:spacing w:line="360" w:lineRule="auto"/>
        <w:ind w:firstLine="567"/>
        <w:jc w:val="both"/>
        <w:rPr>
          <w:bCs/>
          <w:sz w:val="28"/>
          <w:szCs w:val="28"/>
        </w:rPr>
      </w:pPr>
      <w:r w:rsidRPr="00CC685E">
        <w:rPr>
          <w:sz w:val="28"/>
          <w:szCs w:val="28"/>
        </w:rPr>
        <w:t>За даними БК вирішуються такі геологічні задачі як:</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літологічне розчленуваня геологічних розрізів свердловин;</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питомого електричного опору пласта </w:t>
      </w:r>
      <w:r w:rsidRPr="00CC685E">
        <w:rPr>
          <w:i/>
          <w:sz w:val="28"/>
          <w:szCs w:val="28"/>
        </w:rPr>
        <w:sym w:font="Symbol" w:char="F072"/>
      </w:r>
      <w:r w:rsidRPr="00CC685E">
        <w:rPr>
          <w:i/>
          <w:sz w:val="28"/>
          <w:szCs w:val="28"/>
          <w:vertAlign w:val="subscript"/>
        </w:rPr>
        <w:t>п</w:t>
      </w:r>
      <w:r w:rsidRPr="00CC685E">
        <w:rPr>
          <w:sz w:val="28"/>
          <w:szCs w:val="28"/>
        </w:rPr>
        <w:t>;</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виділення проникних інтервалів (в комплекі з методом БМК);</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дослідження ближньої зони пласта-колектора (в комплексі з методом БМК);</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виділеня продуктивних пластів (в комплексі з методом БМК);</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коефіцієнтів нафтогазонасичення </w:t>
      </w:r>
      <w:r w:rsidRPr="00CC685E">
        <w:rPr>
          <w:i/>
          <w:sz w:val="28"/>
          <w:szCs w:val="28"/>
        </w:rPr>
        <w:t>k</w:t>
      </w:r>
      <w:r w:rsidRPr="00CC685E">
        <w:rPr>
          <w:i/>
          <w:sz w:val="28"/>
          <w:szCs w:val="28"/>
          <w:vertAlign w:val="subscript"/>
        </w:rPr>
        <w:t>нг</w:t>
      </w:r>
      <w:r w:rsidRPr="00CC685E">
        <w:rPr>
          <w:sz w:val="28"/>
          <w:szCs w:val="28"/>
        </w:rPr>
        <w:t xml:space="preserve"> пластів-колекторів.</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БК проводять в необсаджених свердловинах з мінералізованою і прісною промивальною рідинами.</w:t>
      </w: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both"/>
        <w:rPr>
          <w:bCs/>
          <w:sz w:val="28"/>
          <w:szCs w:val="28"/>
        </w:rPr>
      </w:pPr>
    </w:p>
    <w:p w:rsidR="003B3D01" w:rsidRPr="00CC685E" w:rsidRDefault="003B3D01" w:rsidP="00012143">
      <w:pPr>
        <w:tabs>
          <w:tab w:val="left" w:pos="426"/>
        </w:tabs>
        <w:spacing w:line="360" w:lineRule="auto"/>
        <w:ind w:firstLine="567"/>
        <w:jc w:val="both"/>
        <w:rPr>
          <w:sz w:val="28"/>
          <w:szCs w:val="28"/>
        </w:rPr>
      </w:pPr>
      <w:r w:rsidRPr="00CC685E">
        <w:rPr>
          <w:noProof/>
          <w:sz w:val="28"/>
          <w:szCs w:val="28"/>
          <w:lang w:val="ru-RU" w:eastAsia="ru-RU"/>
        </w:rPr>
        <w:drawing>
          <wp:inline distT="0" distB="0" distL="0" distR="0" wp14:anchorId="532AC11C" wp14:editId="2A3F3C0B">
            <wp:extent cx="3777615" cy="35052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77615" cy="3505200"/>
                    </a:xfrm>
                    <a:prstGeom prst="rect">
                      <a:avLst/>
                    </a:prstGeom>
                    <a:noFill/>
                    <a:ln>
                      <a:noFill/>
                    </a:ln>
                  </pic:spPr>
                </pic:pic>
              </a:graphicData>
            </a:graphic>
          </wp:inline>
        </w:drawing>
      </w: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center"/>
        <w:rPr>
          <w:bCs/>
          <w:i/>
          <w:sz w:val="28"/>
          <w:szCs w:val="28"/>
        </w:rPr>
      </w:pPr>
      <w:r w:rsidRPr="00CC685E">
        <w:rPr>
          <w:bCs/>
          <w:i/>
          <w:sz w:val="28"/>
          <w:szCs w:val="28"/>
        </w:rPr>
        <w:lastRenderedPageBreak/>
        <w:t xml:space="preserve">а – триелектродний зонд; б – семиелектродний зонд;     </w:t>
      </w:r>
    </w:p>
    <w:p w:rsidR="003B3D01" w:rsidRPr="00CC685E" w:rsidRDefault="003B3D01" w:rsidP="00012143">
      <w:pPr>
        <w:tabs>
          <w:tab w:val="left" w:pos="426"/>
        </w:tabs>
        <w:spacing w:line="360" w:lineRule="auto"/>
        <w:ind w:firstLine="567"/>
        <w:jc w:val="center"/>
        <w:rPr>
          <w:bCs/>
          <w:i/>
          <w:sz w:val="28"/>
          <w:szCs w:val="28"/>
        </w:rPr>
      </w:pPr>
      <w:r w:rsidRPr="00CC685E">
        <w:rPr>
          <w:bCs/>
          <w:i/>
          <w:sz w:val="28"/>
          <w:szCs w:val="28"/>
        </w:rPr>
        <w:t xml:space="preserve">          в – дев’ятиелектродний зонд.</w:t>
      </w:r>
    </w:p>
    <w:p w:rsidR="003B3D01" w:rsidRPr="00CC685E" w:rsidRDefault="003B3D01" w:rsidP="00012143">
      <w:pPr>
        <w:tabs>
          <w:tab w:val="left" w:pos="426"/>
        </w:tabs>
        <w:spacing w:line="360" w:lineRule="auto"/>
        <w:ind w:firstLine="567"/>
        <w:jc w:val="both"/>
        <w:rPr>
          <w:bCs/>
          <w:i/>
          <w:sz w:val="28"/>
          <w:szCs w:val="28"/>
        </w:rPr>
      </w:pPr>
    </w:p>
    <w:p w:rsidR="003B3D01" w:rsidRPr="00CC685E" w:rsidRDefault="003B3D01" w:rsidP="00012143">
      <w:pPr>
        <w:tabs>
          <w:tab w:val="left" w:pos="426"/>
        </w:tabs>
        <w:spacing w:line="360" w:lineRule="auto"/>
        <w:ind w:firstLine="567"/>
        <w:jc w:val="both"/>
        <w:rPr>
          <w:b/>
          <w:bCs/>
          <w:sz w:val="28"/>
          <w:szCs w:val="28"/>
        </w:rPr>
      </w:pPr>
      <w:r w:rsidRPr="00CC685E">
        <w:rPr>
          <w:b/>
          <w:bCs/>
          <w:sz w:val="28"/>
          <w:szCs w:val="28"/>
        </w:rPr>
        <w:t xml:space="preserve">Рисунок 2.2 – Схема зондів бокового каротажу </w:t>
      </w:r>
      <w:r w:rsidRPr="00CC685E">
        <w:rPr>
          <w:b/>
          <w:sz w:val="28"/>
          <w:szCs w:val="28"/>
        </w:rPr>
        <w:sym w:font="Symbol" w:char="F05B"/>
      </w:r>
      <w:r w:rsidRPr="00CC685E">
        <w:rPr>
          <w:sz w:val="28"/>
          <w:szCs w:val="28"/>
        </w:rPr>
        <w:t xml:space="preserve"> Ітенберг 1987 </w:t>
      </w:r>
      <w:r w:rsidRPr="00CC685E">
        <w:rPr>
          <w:b/>
          <w:sz w:val="28"/>
          <w:szCs w:val="28"/>
        </w:rPr>
        <w:sym w:font="Symbol" w:char="F05D"/>
      </w:r>
      <w:r w:rsidRPr="00CC685E">
        <w:rPr>
          <w:sz w:val="28"/>
          <w:szCs w:val="28"/>
        </w:rPr>
        <w:t>.</w:t>
      </w:r>
    </w:p>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before="120" w:line="360" w:lineRule="auto"/>
        <w:ind w:firstLine="567"/>
        <w:jc w:val="center"/>
        <w:rPr>
          <w:b/>
          <w:bCs/>
          <w:sz w:val="28"/>
          <w:szCs w:val="28"/>
        </w:rPr>
      </w:pPr>
      <w:r w:rsidRPr="00CC685E">
        <w:rPr>
          <w:b/>
          <w:bCs/>
          <w:sz w:val="28"/>
          <w:szCs w:val="28"/>
        </w:rPr>
        <w:t>2.3.3 За даними МБК</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Мікробоковий каротаж (</w:t>
      </w:r>
      <w:r w:rsidRPr="00CC685E">
        <w:rPr>
          <w:i/>
          <w:sz w:val="28"/>
          <w:szCs w:val="28"/>
          <w:lang w:val="en-US"/>
        </w:rPr>
        <w:t>eng</w:t>
      </w:r>
      <w:r w:rsidRPr="00CC685E">
        <w:rPr>
          <w:i/>
          <w:sz w:val="28"/>
          <w:szCs w:val="28"/>
        </w:rPr>
        <w:t>. – microlaterolog survey</w:t>
      </w:r>
      <w:r w:rsidRPr="00CC685E">
        <w:rPr>
          <w:sz w:val="28"/>
          <w:szCs w:val="28"/>
        </w:rPr>
        <w:t>) МБК – це модифікація бокового каротажу, яка передбачає  вимірювання ефективного питомого електричного опору ділянки породи, що прилягає до стінки свердловини за допомогою короткого зонда з можливістю фокусування електричного струму, розташованого на прижимному пристрої.</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У процесі каротажу записують криву ефективного питомого електричного опору, породи біля стінки свердловини (</w:t>
      </w:r>
      <w:r w:rsidRPr="00CC685E">
        <w:rPr>
          <w:i/>
          <w:sz w:val="28"/>
          <w:szCs w:val="28"/>
        </w:rPr>
        <w:sym w:font="Symbol" w:char="F072"/>
      </w:r>
      <w:r w:rsidRPr="00CC685E">
        <w:rPr>
          <w:i/>
          <w:sz w:val="28"/>
          <w:szCs w:val="28"/>
          <w:vertAlign w:val="subscript"/>
        </w:rPr>
        <w:t>МБК</w:t>
      </w:r>
      <w:r w:rsidRPr="00CC685E">
        <w:rPr>
          <w:sz w:val="28"/>
          <w:szCs w:val="28"/>
        </w:rPr>
        <w:t>). Одиниця вимірюваня зареєстрованої величини - [Ом</w:t>
      </w:r>
      <w:r w:rsidRPr="00CC685E">
        <w:rPr>
          <w:sz w:val="28"/>
          <w:szCs w:val="28"/>
        </w:rPr>
        <w:sym w:font="Symbol" w:char="F0D7"/>
      </w:r>
      <w:r w:rsidRPr="00CC685E">
        <w:rPr>
          <w:sz w:val="28"/>
          <w:szCs w:val="28"/>
        </w:rPr>
        <w:t>м].</w:t>
      </w:r>
    </w:p>
    <w:p w:rsidR="003B3D01" w:rsidRPr="00CC685E" w:rsidRDefault="003B3D01" w:rsidP="00012143">
      <w:pPr>
        <w:shd w:val="clear" w:color="auto" w:fill="FFFFFF"/>
        <w:tabs>
          <w:tab w:val="num" w:pos="0"/>
          <w:tab w:val="left" w:pos="426"/>
        </w:tabs>
        <w:spacing w:line="360" w:lineRule="auto"/>
        <w:ind w:right="119" w:firstLine="567"/>
        <w:jc w:val="both"/>
        <w:rPr>
          <w:sz w:val="28"/>
          <w:szCs w:val="28"/>
        </w:rPr>
      </w:pPr>
      <w:r w:rsidRPr="00CC685E">
        <w:rPr>
          <w:sz w:val="28"/>
          <w:szCs w:val="28"/>
        </w:rPr>
        <w:t>При МБК використовуються мікрозонди з фокусуванням струму основного струмового електрода  за допомогою додткових (екрануючих) струмових електродів, що зменшує вплив проміжного шару на показання мікрозонда. На практиці застосовують двохелектродний і триелектродний бокові мікрозонди. Схема зондів МБК подана на рис. 2.3</w:t>
      </w:r>
    </w:p>
    <w:p w:rsidR="003B3D01" w:rsidRPr="00CC685E" w:rsidRDefault="003B3D01" w:rsidP="00012143">
      <w:pPr>
        <w:shd w:val="clear" w:color="auto" w:fill="FFFFFF"/>
        <w:tabs>
          <w:tab w:val="num" w:pos="0"/>
          <w:tab w:val="left" w:pos="426"/>
        </w:tabs>
        <w:spacing w:line="360" w:lineRule="auto"/>
        <w:ind w:right="-18" w:firstLine="567"/>
        <w:jc w:val="both"/>
        <w:rPr>
          <w:sz w:val="28"/>
          <w:szCs w:val="28"/>
        </w:rPr>
      </w:pPr>
      <w:r w:rsidRPr="00CC685E">
        <w:rPr>
          <w:sz w:val="28"/>
          <w:szCs w:val="28"/>
        </w:rPr>
        <w:t>За даними методу МБК можна вирішити такі геологічні задачі:</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t>детальне розчленуваня геологічних розрізів свердловин і точна відбивка границь пластів;</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t xml:space="preserve">виділення щільних прошарків і визначення ефективної товщини </w:t>
      </w:r>
      <w:r w:rsidRPr="00CC685E">
        <w:rPr>
          <w:i/>
          <w:sz w:val="28"/>
          <w:szCs w:val="28"/>
        </w:rPr>
        <w:t>h</w:t>
      </w:r>
      <w:r w:rsidRPr="00CC685E">
        <w:rPr>
          <w:i/>
          <w:sz w:val="28"/>
          <w:szCs w:val="28"/>
          <w:vertAlign w:val="subscript"/>
        </w:rPr>
        <w:t>еф</w:t>
      </w:r>
      <w:r w:rsidRPr="00CC685E">
        <w:rPr>
          <w:sz w:val="28"/>
          <w:szCs w:val="28"/>
        </w:rPr>
        <w:t xml:space="preserve"> пласта-колектора;</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t xml:space="preserve">визначеня питомого електричного опору промитої зони </w:t>
      </w:r>
      <w:r w:rsidRPr="00CC685E">
        <w:rPr>
          <w:i/>
          <w:sz w:val="28"/>
          <w:szCs w:val="28"/>
        </w:rPr>
        <w:sym w:font="Symbol" w:char="F072"/>
      </w:r>
      <w:r w:rsidRPr="00CC685E">
        <w:rPr>
          <w:i/>
          <w:sz w:val="28"/>
          <w:szCs w:val="28"/>
          <w:vertAlign w:val="subscript"/>
        </w:rPr>
        <w:t>пз</w:t>
      </w:r>
      <w:r w:rsidRPr="00CC685E">
        <w:rPr>
          <w:sz w:val="28"/>
          <w:szCs w:val="28"/>
        </w:rPr>
        <w:t xml:space="preserve"> (при </w:t>
      </w:r>
      <w:r w:rsidRPr="00CC685E">
        <w:rPr>
          <w:i/>
          <w:sz w:val="28"/>
          <w:szCs w:val="28"/>
        </w:rPr>
        <w:t>h</w:t>
      </w:r>
      <w:r w:rsidRPr="00CC685E">
        <w:rPr>
          <w:i/>
          <w:sz w:val="28"/>
          <w:szCs w:val="28"/>
          <w:vertAlign w:val="subscript"/>
        </w:rPr>
        <w:t>гк</w:t>
      </w:r>
      <w:r w:rsidRPr="00CC685E">
        <w:rPr>
          <w:sz w:val="28"/>
          <w:szCs w:val="28"/>
        </w:rPr>
        <w:t>≤10 мм);</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t>виділення продуктивних пластів (в комплекі з методом БК);</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lastRenderedPageBreak/>
        <w:t>дослідження ближньої зони пласта-колектора (в комплексі з методом БК);</w:t>
      </w:r>
    </w:p>
    <w:p w:rsidR="003B3D01" w:rsidRPr="00CC685E" w:rsidRDefault="003B3D01" w:rsidP="00012143">
      <w:pPr>
        <w:pStyle w:val="af2"/>
        <w:numPr>
          <w:ilvl w:val="0"/>
          <w:numId w:val="13"/>
        </w:numPr>
        <w:tabs>
          <w:tab w:val="left" w:pos="426"/>
        </w:tabs>
        <w:suppressAutoHyphens w:val="0"/>
        <w:spacing w:line="360" w:lineRule="auto"/>
        <w:ind w:left="0" w:firstLine="567"/>
        <w:jc w:val="both"/>
        <w:rPr>
          <w:sz w:val="28"/>
          <w:szCs w:val="28"/>
        </w:rPr>
      </w:pPr>
      <w:r w:rsidRPr="00CC685E">
        <w:rPr>
          <w:sz w:val="28"/>
          <w:szCs w:val="28"/>
        </w:rPr>
        <w:t xml:space="preserve">виділення тріщинуват-кавернозних порід (за різною диференціацією кривої </w:t>
      </w:r>
      <w:r w:rsidRPr="00CC685E">
        <w:rPr>
          <w:i/>
          <w:sz w:val="28"/>
          <w:szCs w:val="28"/>
        </w:rPr>
        <w:sym w:font="Symbol" w:char="F072"/>
      </w:r>
      <w:r w:rsidRPr="00CC685E">
        <w:rPr>
          <w:sz w:val="28"/>
          <w:szCs w:val="28"/>
        </w:rPr>
        <w:t xml:space="preserve"> </w:t>
      </w:r>
      <w:r w:rsidRPr="00CC685E">
        <w:rPr>
          <w:i/>
          <w:sz w:val="28"/>
          <w:szCs w:val="28"/>
          <w:vertAlign w:val="subscript"/>
        </w:rPr>
        <w:t>МБК</w:t>
      </w:r>
      <w:r w:rsidRPr="00CC685E">
        <w:rPr>
          <w:sz w:val="28"/>
          <w:szCs w:val="28"/>
        </w:rPr>
        <w:t>);</w:t>
      </w:r>
    </w:p>
    <w:p w:rsidR="003B3D01" w:rsidRPr="00CC685E" w:rsidRDefault="003B3D01" w:rsidP="00012143">
      <w:pPr>
        <w:pStyle w:val="af2"/>
        <w:numPr>
          <w:ilvl w:val="0"/>
          <w:numId w:val="13"/>
        </w:numPr>
        <w:shd w:val="clear" w:color="auto" w:fill="FFFFFF"/>
        <w:tabs>
          <w:tab w:val="num" w:pos="0"/>
          <w:tab w:val="left" w:pos="426"/>
        </w:tabs>
        <w:suppressAutoHyphens w:val="0"/>
        <w:spacing w:after="160" w:line="360" w:lineRule="auto"/>
        <w:ind w:left="0" w:right="119" w:firstLine="567"/>
        <w:jc w:val="both"/>
        <w:rPr>
          <w:sz w:val="28"/>
          <w:szCs w:val="28"/>
        </w:rPr>
      </w:pPr>
      <w:r w:rsidRPr="00CC685E">
        <w:rPr>
          <w:sz w:val="28"/>
          <w:szCs w:val="28"/>
        </w:rPr>
        <w:t xml:space="preserve">визначення коефіцієнтів залишкового нафтонасичення </w:t>
      </w:r>
      <w:r w:rsidRPr="00CC685E">
        <w:rPr>
          <w:i/>
          <w:sz w:val="28"/>
          <w:szCs w:val="28"/>
        </w:rPr>
        <w:t>k</w:t>
      </w:r>
      <w:r w:rsidRPr="00CC685E">
        <w:rPr>
          <w:i/>
          <w:sz w:val="28"/>
          <w:szCs w:val="28"/>
          <w:vertAlign w:val="subscript"/>
        </w:rPr>
        <w:t>нз</w:t>
      </w:r>
      <w:r w:rsidRPr="00CC685E">
        <w:rPr>
          <w:i/>
          <w:sz w:val="28"/>
          <w:szCs w:val="28"/>
        </w:rPr>
        <w:t xml:space="preserve"> </w:t>
      </w:r>
      <w:r w:rsidRPr="00CC685E">
        <w:rPr>
          <w:sz w:val="28"/>
          <w:szCs w:val="28"/>
        </w:rPr>
        <w:t>пластів-колекторів.</w:t>
      </w:r>
    </w:p>
    <w:p w:rsidR="003B3D01" w:rsidRPr="00CC685E" w:rsidRDefault="003B3D01" w:rsidP="00012143">
      <w:pPr>
        <w:shd w:val="clear" w:color="auto" w:fill="FFFFFF"/>
        <w:tabs>
          <w:tab w:val="num" w:pos="0"/>
          <w:tab w:val="left" w:pos="426"/>
        </w:tabs>
        <w:spacing w:line="360" w:lineRule="auto"/>
        <w:ind w:right="119" w:firstLine="567"/>
        <w:jc w:val="center"/>
        <w:rPr>
          <w:sz w:val="28"/>
          <w:szCs w:val="28"/>
        </w:rPr>
      </w:pPr>
      <w:r w:rsidRPr="00CC685E">
        <w:rPr>
          <w:noProof/>
          <w:sz w:val="28"/>
          <w:szCs w:val="28"/>
          <w:lang w:val="ru-RU" w:eastAsia="ru-RU"/>
        </w:rPr>
        <w:drawing>
          <wp:inline distT="0" distB="0" distL="0" distR="0" wp14:anchorId="56EF48E9" wp14:editId="34CD0775">
            <wp:extent cx="3221990" cy="2318385"/>
            <wp:effectExtent l="0" t="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221990" cy="2318385"/>
                    </a:xfrm>
                    <a:prstGeom prst="rect">
                      <a:avLst/>
                    </a:prstGeom>
                    <a:noFill/>
                    <a:ln>
                      <a:noFill/>
                    </a:ln>
                  </pic:spPr>
                </pic:pic>
              </a:graphicData>
            </a:graphic>
          </wp:inline>
        </w:drawing>
      </w:r>
    </w:p>
    <w:p w:rsidR="003B3D01" w:rsidRPr="00CC685E" w:rsidRDefault="003B3D01" w:rsidP="00012143">
      <w:pPr>
        <w:shd w:val="clear" w:color="auto" w:fill="FFFFFF"/>
        <w:tabs>
          <w:tab w:val="num" w:pos="0"/>
          <w:tab w:val="left" w:pos="426"/>
        </w:tabs>
        <w:spacing w:line="360" w:lineRule="auto"/>
        <w:ind w:right="-18" w:firstLine="567"/>
        <w:jc w:val="center"/>
        <w:rPr>
          <w:sz w:val="28"/>
          <w:szCs w:val="28"/>
        </w:rPr>
      </w:pPr>
      <w:r w:rsidRPr="00CC685E">
        <w:rPr>
          <w:sz w:val="28"/>
          <w:szCs w:val="28"/>
        </w:rPr>
        <w:t>а)</w:t>
      </w:r>
      <w:r w:rsidRPr="00CC685E">
        <w:rPr>
          <w:bCs/>
          <w:i/>
          <w:sz w:val="28"/>
          <w:szCs w:val="28"/>
        </w:rPr>
        <w:t xml:space="preserve"> - двохелектродний зонд</w:t>
      </w:r>
    </w:p>
    <w:p w:rsidR="003B3D01" w:rsidRPr="00CC685E" w:rsidRDefault="003B3D01" w:rsidP="00012143">
      <w:pPr>
        <w:shd w:val="clear" w:color="auto" w:fill="FFFFFF"/>
        <w:tabs>
          <w:tab w:val="num" w:pos="0"/>
          <w:tab w:val="left" w:pos="426"/>
        </w:tabs>
        <w:spacing w:line="360" w:lineRule="auto"/>
        <w:ind w:right="119" w:firstLine="567"/>
        <w:jc w:val="center"/>
        <w:rPr>
          <w:sz w:val="28"/>
          <w:szCs w:val="28"/>
        </w:rPr>
      </w:pPr>
      <w:r w:rsidRPr="00CC685E">
        <w:rPr>
          <w:noProof/>
          <w:sz w:val="28"/>
          <w:szCs w:val="28"/>
          <w:lang w:val="ru-RU" w:eastAsia="ru-RU"/>
        </w:rPr>
        <w:drawing>
          <wp:inline distT="0" distB="0" distL="0" distR="0" wp14:anchorId="38A3F42A" wp14:editId="04DAAEE0">
            <wp:extent cx="3200400" cy="230759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200400" cy="2307590"/>
                    </a:xfrm>
                    <a:prstGeom prst="rect">
                      <a:avLst/>
                    </a:prstGeom>
                    <a:noFill/>
                    <a:ln>
                      <a:noFill/>
                    </a:ln>
                  </pic:spPr>
                </pic:pic>
              </a:graphicData>
            </a:graphic>
          </wp:inline>
        </w:drawing>
      </w:r>
    </w:p>
    <w:p w:rsidR="003B3D01" w:rsidRPr="00CC685E" w:rsidRDefault="003B3D01" w:rsidP="00012143">
      <w:pPr>
        <w:shd w:val="clear" w:color="auto" w:fill="FFFFFF"/>
        <w:tabs>
          <w:tab w:val="num" w:pos="0"/>
          <w:tab w:val="left" w:pos="426"/>
        </w:tabs>
        <w:spacing w:line="360" w:lineRule="auto"/>
        <w:ind w:right="-18" w:firstLine="567"/>
        <w:jc w:val="center"/>
        <w:rPr>
          <w:sz w:val="28"/>
          <w:szCs w:val="28"/>
        </w:rPr>
      </w:pPr>
      <w:r w:rsidRPr="00CC685E">
        <w:rPr>
          <w:sz w:val="28"/>
          <w:szCs w:val="28"/>
        </w:rPr>
        <w:t xml:space="preserve">б) – </w:t>
      </w:r>
      <w:r w:rsidRPr="00CC685E">
        <w:rPr>
          <w:bCs/>
          <w:i/>
          <w:sz w:val="28"/>
          <w:szCs w:val="28"/>
        </w:rPr>
        <w:t xml:space="preserve"> триелектродний зонд</w:t>
      </w:r>
    </w:p>
    <w:p w:rsidR="003B3D01" w:rsidRPr="00CC685E" w:rsidRDefault="003B3D01" w:rsidP="00012143">
      <w:pPr>
        <w:tabs>
          <w:tab w:val="left" w:pos="426"/>
        </w:tabs>
        <w:spacing w:line="360" w:lineRule="auto"/>
        <w:ind w:firstLine="567"/>
        <w:jc w:val="center"/>
        <w:rPr>
          <w:sz w:val="28"/>
          <w:szCs w:val="28"/>
        </w:rPr>
      </w:pPr>
      <w:r w:rsidRPr="00CC685E">
        <w:rPr>
          <w:b/>
          <w:bCs/>
          <w:sz w:val="28"/>
          <w:szCs w:val="28"/>
        </w:rPr>
        <w:t>Рисунок 2.3 – Схема зондів  мікробокового каротажу</w:t>
      </w:r>
    </w:p>
    <w:p w:rsidR="003B3D01" w:rsidRPr="00CC685E" w:rsidRDefault="003B3D01" w:rsidP="00012143">
      <w:pPr>
        <w:tabs>
          <w:tab w:val="left" w:pos="426"/>
        </w:tabs>
        <w:spacing w:before="120" w:line="360" w:lineRule="auto"/>
        <w:ind w:firstLine="567"/>
        <w:jc w:val="center"/>
        <w:rPr>
          <w:b/>
          <w:bCs/>
          <w:sz w:val="28"/>
          <w:szCs w:val="28"/>
        </w:rPr>
      </w:pPr>
      <w:r w:rsidRPr="00CC685E">
        <w:rPr>
          <w:b/>
          <w:bCs/>
          <w:sz w:val="28"/>
          <w:szCs w:val="28"/>
        </w:rPr>
        <w:t>2.3.4  За даними ІК</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Індукційний каротаж (</w:t>
      </w:r>
      <w:r w:rsidRPr="00CC685E">
        <w:rPr>
          <w:i/>
          <w:sz w:val="28"/>
          <w:szCs w:val="28"/>
          <w:lang w:val="en-US"/>
        </w:rPr>
        <w:t>eng</w:t>
      </w:r>
      <w:r w:rsidRPr="00CC685E">
        <w:rPr>
          <w:i/>
          <w:sz w:val="28"/>
          <w:szCs w:val="28"/>
        </w:rPr>
        <w:t>. – induction logging</w:t>
      </w:r>
      <w:r w:rsidRPr="00CC685E">
        <w:rPr>
          <w:sz w:val="28"/>
          <w:szCs w:val="28"/>
        </w:rPr>
        <w:t xml:space="preserve">) ІК – це  електромагнітний метод дослідження свердловин, що передбачає вимірювання уявної питомої електропровідності гірських порід. </w:t>
      </w:r>
    </w:p>
    <w:p w:rsidR="003B3D01" w:rsidRPr="00CC685E" w:rsidRDefault="003B3D01" w:rsidP="00012143">
      <w:pPr>
        <w:tabs>
          <w:tab w:val="left" w:pos="426"/>
        </w:tabs>
        <w:spacing w:line="360" w:lineRule="auto"/>
        <w:ind w:firstLine="567"/>
        <w:jc w:val="both"/>
        <w:rPr>
          <w:sz w:val="28"/>
          <w:szCs w:val="28"/>
        </w:rPr>
      </w:pPr>
      <w:r w:rsidRPr="00CC685E">
        <w:rPr>
          <w:sz w:val="28"/>
          <w:szCs w:val="28"/>
        </w:rPr>
        <w:lastRenderedPageBreak/>
        <w:t>Під час індукційного каротажу реєструють 2 криві: активну (</w:t>
      </w:r>
      <w:r w:rsidRPr="00CC685E">
        <w:rPr>
          <w:i/>
          <w:sz w:val="28"/>
          <w:szCs w:val="28"/>
        </w:rPr>
        <w:sym w:font="Symbol" w:char="F073"/>
      </w:r>
      <w:r w:rsidRPr="00CC685E">
        <w:rPr>
          <w:i/>
          <w:sz w:val="28"/>
          <w:szCs w:val="28"/>
          <w:vertAlign w:val="subscript"/>
        </w:rPr>
        <w:t>к</w:t>
      </w:r>
      <w:r w:rsidRPr="00CC685E">
        <w:rPr>
          <w:i/>
          <w:sz w:val="28"/>
          <w:szCs w:val="28"/>
          <w:vertAlign w:val="superscript"/>
        </w:rPr>
        <w:t>а</w:t>
      </w:r>
      <w:r w:rsidRPr="00CC685E">
        <w:rPr>
          <w:sz w:val="28"/>
          <w:szCs w:val="28"/>
        </w:rPr>
        <w:t>) і реактивну (</w:t>
      </w:r>
      <w:r w:rsidRPr="00CC685E">
        <w:rPr>
          <w:i/>
          <w:sz w:val="28"/>
          <w:szCs w:val="28"/>
        </w:rPr>
        <w:sym w:font="Symbol" w:char="F073"/>
      </w:r>
      <w:r w:rsidRPr="00CC685E">
        <w:rPr>
          <w:i/>
          <w:sz w:val="28"/>
          <w:szCs w:val="28"/>
          <w:vertAlign w:val="subscript"/>
        </w:rPr>
        <w:t>к</w:t>
      </w:r>
      <w:r w:rsidRPr="00CC685E">
        <w:rPr>
          <w:i/>
          <w:sz w:val="28"/>
          <w:szCs w:val="28"/>
          <w:vertAlign w:val="superscript"/>
        </w:rPr>
        <w:t>р</w:t>
      </w:r>
      <w:r w:rsidRPr="00CC685E">
        <w:rPr>
          <w:sz w:val="28"/>
          <w:szCs w:val="28"/>
        </w:rPr>
        <w:t>) складові уявної питомої електропровідності  порід. Одиницею вимірювання зареєстрованої величини - [мСм/м]. Принципова схема ІК представлена на рис. 2.4</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При індукційному каротажі у свердловину опускають зонд, що складається з генераторної і вимірювальної котушок. Коли через котушку генератора пропускають змінний струм, навколо котушки та в навколишньому середовищі створюється змінне магнітне поле (рис. 1.6).  Відповідно до закону Фарадея, в цей час у породі виникає електромагнітний вихровий струм. Величина вихрових струмів, що утворюються у гірській породі залежить від величини її питомої електропровідності. Чим вища електропровіднсть середовища, тим більше значення ЕРС вихрових струмів. Вихрові струми у свою чергу,  створюють вторинне змінне магнітне поле. Первинне та вторинне магнітні поля індукують у вимірювальній котушці ЕРС </w:t>
      </w:r>
      <w:r w:rsidRPr="00CC685E">
        <w:rPr>
          <w:i/>
          <w:sz w:val="28"/>
          <w:szCs w:val="28"/>
        </w:rPr>
        <w:t>Е</w:t>
      </w:r>
      <w:r w:rsidRPr="00CC685E">
        <w:rPr>
          <w:i/>
          <w:sz w:val="28"/>
          <w:szCs w:val="28"/>
          <w:vertAlign w:val="subscript"/>
        </w:rPr>
        <w:t>п</w:t>
      </w:r>
      <w:r w:rsidRPr="00CC685E">
        <w:rPr>
          <w:sz w:val="28"/>
          <w:szCs w:val="28"/>
        </w:rPr>
        <w:t>:</w:t>
      </w:r>
    </w:p>
    <w:p w:rsidR="003B3D01" w:rsidRPr="00CC685E" w:rsidRDefault="003B3D01" w:rsidP="00012143">
      <w:pPr>
        <w:tabs>
          <w:tab w:val="left" w:pos="426"/>
        </w:tabs>
        <w:autoSpaceDE w:val="0"/>
        <w:autoSpaceDN w:val="0"/>
        <w:adjustRightInd w:val="0"/>
        <w:spacing w:line="360" w:lineRule="auto"/>
        <w:ind w:firstLine="567"/>
        <w:jc w:val="right"/>
        <w:rPr>
          <w:sz w:val="28"/>
          <w:szCs w:val="28"/>
        </w:rPr>
      </w:pPr>
      <w:r w:rsidRPr="00CC685E">
        <w:rPr>
          <w:i/>
          <w:sz w:val="28"/>
          <w:szCs w:val="28"/>
        </w:rPr>
        <w:t>Е</w:t>
      </w:r>
      <w:r w:rsidRPr="00CC685E">
        <w:rPr>
          <w:i/>
          <w:sz w:val="28"/>
          <w:szCs w:val="28"/>
          <w:vertAlign w:val="subscript"/>
        </w:rPr>
        <w:t>п</w:t>
      </w:r>
      <w:r w:rsidRPr="00CC685E">
        <w:rPr>
          <w:i/>
          <w:sz w:val="28"/>
          <w:szCs w:val="28"/>
        </w:rPr>
        <w:t>=Е</w:t>
      </w:r>
      <w:r w:rsidRPr="00CC685E">
        <w:rPr>
          <w:i/>
          <w:sz w:val="28"/>
          <w:szCs w:val="28"/>
          <w:vertAlign w:val="subscript"/>
        </w:rPr>
        <w:t>1</w:t>
      </w:r>
      <w:r w:rsidRPr="00CC685E">
        <w:rPr>
          <w:i/>
          <w:sz w:val="28"/>
          <w:szCs w:val="28"/>
        </w:rPr>
        <w:t>+Е</w:t>
      </w:r>
      <w:r w:rsidRPr="00CC685E">
        <w:rPr>
          <w:i/>
          <w:sz w:val="28"/>
          <w:szCs w:val="28"/>
          <w:vertAlign w:val="subscript"/>
        </w:rPr>
        <w:t>2</w:t>
      </w:r>
      <w:r w:rsidRPr="00CC685E">
        <w:rPr>
          <w:sz w:val="28"/>
          <w:szCs w:val="28"/>
        </w:rPr>
        <w:t xml:space="preserve"> ,                                           (2.1)</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де,   </w:t>
      </w:r>
      <w:r w:rsidRPr="00CC685E">
        <w:rPr>
          <w:i/>
          <w:sz w:val="28"/>
          <w:szCs w:val="28"/>
        </w:rPr>
        <w:t>Е</w:t>
      </w:r>
      <w:r w:rsidRPr="00CC685E">
        <w:rPr>
          <w:i/>
          <w:sz w:val="28"/>
          <w:szCs w:val="28"/>
          <w:vertAlign w:val="subscript"/>
        </w:rPr>
        <w:t>1</w:t>
      </w:r>
      <w:r w:rsidRPr="00CC685E">
        <w:rPr>
          <w:sz w:val="28"/>
          <w:szCs w:val="28"/>
        </w:rPr>
        <w:t xml:space="preserve"> – ЕРС індукована у приймальній котушці первинним магнітним полем;       </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        </w:t>
      </w:r>
      <w:r w:rsidRPr="00CC685E">
        <w:rPr>
          <w:i/>
          <w:sz w:val="28"/>
          <w:szCs w:val="28"/>
        </w:rPr>
        <w:t>Е</w:t>
      </w:r>
      <w:r w:rsidRPr="00CC685E">
        <w:rPr>
          <w:i/>
          <w:sz w:val="28"/>
          <w:szCs w:val="28"/>
          <w:vertAlign w:val="subscript"/>
        </w:rPr>
        <w:t>2</w:t>
      </w:r>
      <w:r w:rsidRPr="00CC685E">
        <w:rPr>
          <w:sz w:val="28"/>
          <w:szCs w:val="28"/>
        </w:rPr>
        <w:t xml:space="preserve"> – ЕРС індукована у приймальній котушці вторинним магнітним полем.</w:t>
      </w:r>
    </w:p>
    <w:p w:rsidR="003B3D01" w:rsidRPr="00CC685E" w:rsidRDefault="003B3D01" w:rsidP="00012143">
      <w:pPr>
        <w:tabs>
          <w:tab w:val="left" w:pos="426"/>
        </w:tabs>
        <w:autoSpaceDE w:val="0"/>
        <w:autoSpaceDN w:val="0"/>
        <w:adjustRightInd w:val="0"/>
        <w:spacing w:line="360" w:lineRule="auto"/>
        <w:ind w:firstLine="567"/>
        <w:jc w:val="center"/>
        <w:rPr>
          <w:sz w:val="28"/>
          <w:szCs w:val="28"/>
        </w:rPr>
      </w:pPr>
      <w:r w:rsidRPr="00CC685E">
        <w:rPr>
          <w:noProof/>
          <w:sz w:val="28"/>
          <w:szCs w:val="28"/>
          <w:lang w:val="ru-RU" w:eastAsia="ru-RU"/>
        </w:rPr>
        <w:lastRenderedPageBreak/>
        <w:drawing>
          <wp:inline distT="0" distB="0" distL="0" distR="0" wp14:anchorId="54738304" wp14:editId="6E7620C5">
            <wp:extent cx="4093210" cy="3178629"/>
            <wp:effectExtent l="0" t="0" r="254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093210" cy="3178629"/>
                    </a:xfrm>
                    <a:prstGeom prst="rect">
                      <a:avLst/>
                    </a:prstGeom>
                    <a:noFill/>
                    <a:ln>
                      <a:noFill/>
                    </a:ln>
                  </pic:spPr>
                </pic:pic>
              </a:graphicData>
            </a:graphic>
          </wp:inline>
        </w:drawing>
      </w:r>
    </w:p>
    <w:p w:rsidR="003B3D01" w:rsidRPr="00CC685E" w:rsidRDefault="003B3D01" w:rsidP="00012143">
      <w:pPr>
        <w:shd w:val="clear" w:color="auto" w:fill="FFFFFF"/>
        <w:tabs>
          <w:tab w:val="left" w:pos="426"/>
        </w:tabs>
        <w:spacing w:line="360" w:lineRule="auto"/>
        <w:ind w:right="119" w:firstLine="567"/>
        <w:jc w:val="both"/>
        <w:rPr>
          <w:i/>
          <w:sz w:val="28"/>
          <w:szCs w:val="28"/>
        </w:rPr>
      </w:pPr>
    </w:p>
    <w:p w:rsidR="003B3D01" w:rsidRPr="00CC685E" w:rsidRDefault="003B3D01" w:rsidP="00012143">
      <w:pPr>
        <w:shd w:val="clear" w:color="auto" w:fill="FFFFFF"/>
        <w:tabs>
          <w:tab w:val="left" w:pos="426"/>
        </w:tabs>
        <w:spacing w:line="360" w:lineRule="auto"/>
        <w:ind w:right="119" w:firstLine="567"/>
        <w:jc w:val="center"/>
        <w:rPr>
          <w:i/>
          <w:sz w:val="28"/>
          <w:szCs w:val="28"/>
        </w:rPr>
      </w:pPr>
      <w:r w:rsidRPr="00CC685E">
        <w:rPr>
          <w:i/>
          <w:sz w:val="28"/>
          <w:szCs w:val="28"/>
        </w:rPr>
        <w:t xml:space="preserve">1 – силові лінії первинного магнітного поля; 2 – лінії вихрових струмів; 3 – силові лінії вторинного магнітного поля;   </w:t>
      </w:r>
      <w:r w:rsidRPr="00CC685E">
        <w:rPr>
          <w:sz w:val="28"/>
          <w:szCs w:val="28"/>
        </w:rPr>
        <w:t>г</w:t>
      </w:r>
      <w:r w:rsidRPr="00CC685E">
        <w:rPr>
          <w:i/>
          <w:sz w:val="28"/>
          <w:szCs w:val="28"/>
        </w:rPr>
        <w:t xml:space="preserve"> – генератор; </w:t>
      </w:r>
      <w:r w:rsidRPr="00CC685E">
        <w:rPr>
          <w:sz w:val="28"/>
          <w:szCs w:val="28"/>
        </w:rPr>
        <w:t>п</w:t>
      </w:r>
      <w:r w:rsidRPr="00CC685E">
        <w:rPr>
          <w:i/>
          <w:sz w:val="28"/>
          <w:szCs w:val="28"/>
        </w:rPr>
        <w:t xml:space="preserve"> – приймач; </w:t>
      </w:r>
    </w:p>
    <w:p w:rsidR="003B3D01" w:rsidRPr="00CC685E" w:rsidRDefault="003B3D01" w:rsidP="00012143">
      <w:pPr>
        <w:shd w:val="clear" w:color="auto" w:fill="FFFFFF"/>
        <w:tabs>
          <w:tab w:val="left" w:pos="426"/>
        </w:tabs>
        <w:spacing w:line="360" w:lineRule="auto"/>
        <w:ind w:right="119" w:firstLine="567"/>
        <w:jc w:val="center"/>
        <w:rPr>
          <w:i/>
          <w:sz w:val="28"/>
          <w:szCs w:val="28"/>
        </w:rPr>
      </w:pPr>
      <w:r w:rsidRPr="00CC685E">
        <w:rPr>
          <w:sz w:val="28"/>
          <w:szCs w:val="28"/>
        </w:rPr>
        <w:t xml:space="preserve">О </w:t>
      </w:r>
      <w:r w:rsidRPr="00CC685E">
        <w:rPr>
          <w:i/>
          <w:sz w:val="28"/>
          <w:szCs w:val="28"/>
        </w:rPr>
        <w:t>– точка запису зонда.</w:t>
      </w:r>
    </w:p>
    <w:p w:rsidR="003B3D01" w:rsidRPr="00CC685E" w:rsidRDefault="003B3D01" w:rsidP="00012143">
      <w:pPr>
        <w:tabs>
          <w:tab w:val="left" w:pos="426"/>
        </w:tabs>
        <w:spacing w:line="360" w:lineRule="auto"/>
        <w:ind w:firstLine="567"/>
        <w:jc w:val="center"/>
        <w:rPr>
          <w:b/>
          <w:bCs/>
          <w:i/>
          <w:sz w:val="28"/>
          <w:szCs w:val="28"/>
        </w:rPr>
      </w:pPr>
      <w:r w:rsidRPr="00CC685E">
        <w:rPr>
          <w:b/>
          <w:bCs/>
          <w:i/>
          <w:sz w:val="28"/>
          <w:szCs w:val="28"/>
        </w:rPr>
        <w:t>Рисунок 2.4 – Принципова схема індукційного каротажу</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Оскільки </w:t>
      </w:r>
      <w:r w:rsidRPr="00CC685E">
        <w:rPr>
          <w:i/>
          <w:sz w:val="28"/>
          <w:szCs w:val="28"/>
        </w:rPr>
        <w:t>Е</w:t>
      </w:r>
      <w:r w:rsidRPr="00CC685E">
        <w:rPr>
          <w:i/>
          <w:sz w:val="28"/>
          <w:szCs w:val="28"/>
          <w:vertAlign w:val="subscript"/>
        </w:rPr>
        <w:t>1</w:t>
      </w:r>
      <w:r w:rsidRPr="00CC685E">
        <w:rPr>
          <w:sz w:val="28"/>
          <w:szCs w:val="28"/>
        </w:rPr>
        <w:t xml:space="preserve"> не пов’язана з електричними властивостями породи, вона є перешкодою. Вплив </w:t>
      </w:r>
      <w:r w:rsidRPr="00CC685E">
        <w:rPr>
          <w:i/>
          <w:sz w:val="28"/>
          <w:szCs w:val="28"/>
        </w:rPr>
        <w:t>Е</w:t>
      </w:r>
      <w:r w:rsidRPr="00CC685E">
        <w:rPr>
          <w:i/>
          <w:sz w:val="28"/>
          <w:szCs w:val="28"/>
          <w:vertAlign w:val="subscript"/>
        </w:rPr>
        <w:t>1</w:t>
      </w:r>
      <w:r w:rsidRPr="00CC685E">
        <w:rPr>
          <w:sz w:val="28"/>
          <w:szCs w:val="28"/>
        </w:rPr>
        <w:t xml:space="preserve"> усувається компенсаційною котушкою.</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До приймальної котушки вводиться компенсуюча ЕРС  </w:t>
      </w:r>
      <w:r w:rsidRPr="00CC685E">
        <w:rPr>
          <w:i/>
          <w:sz w:val="28"/>
          <w:szCs w:val="28"/>
        </w:rPr>
        <w:t>Е</w:t>
      </w:r>
      <w:r w:rsidRPr="00CC685E">
        <w:rPr>
          <w:i/>
          <w:sz w:val="28"/>
          <w:szCs w:val="28"/>
          <w:vertAlign w:val="subscript"/>
        </w:rPr>
        <w:t>к</w:t>
      </w:r>
      <w:r w:rsidRPr="00CC685E">
        <w:rPr>
          <w:sz w:val="28"/>
          <w:szCs w:val="28"/>
        </w:rPr>
        <w:t xml:space="preserve">, рівна </w:t>
      </w:r>
      <w:r w:rsidRPr="00CC685E">
        <w:rPr>
          <w:i/>
          <w:sz w:val="28"/>
          <w:szCs w:val="28"/>
        </w:rPr>
        <w:t>Е</w:t>
      </w:r>
      <w:r w:rsidRPr="00CC685E">
        <w:rPr>
          <w:i/>
          <w:sz w:val="28"/>
          <w:szCs w:val="28"/>
          <w:vertAlign w:val="subscript"/>
        </w:rPr>
        <w:t>1</w:t>
      </w:r>
      <w:r w:rsidRPr="00CC685E">
        <w:rPr>
          <w:sz w:val="28"/>
          <w:szCs w:val="28"/>
        </w:rPr>
        <w:t xml:space="preserve"> і протилежна їй за фазою. Корисна частина сигналу </w:t>
      </w:r>
      <w:r w:rsidRPr="00CC685E">
        <w:rPr>
          <w:i/>
          <w:sz w:val="28"/>
          <w:szCs w:val="28"/>
        </w:rPr>
        <w:t>Е</w:t>
      </w:r>
      <w:r w:rsidRPr="00CC685E">
        <w:rPr>
          <w:i/>
          <w:sz w:val="28"/>
          <w:szCs w:val="28"/>
          <w:vertAlign w:val="subscript"/>
        </w:rPr>
        <w:t>2</w:t>
      </w:r>
      <w:r w:rsidRPr="00CC685E">
        <w:rPr>
          <w:sz w:val="28"/>
          <w:szCs w:val="28"/>
          <w:vertAlign w:val="subscript"/>
        </w:rPr>
        <w:t xml:space="preserve"> </w:t>
      </w:r>
      <w:r w:rsidRPr="00CC685E">
        <w:rPr>
          <w:sz w:val="28"/>
          <w:szCs w:val="28"/>
        </w:rPr>
        <w:t>посилюється та подається на наземне обладнання:</w:t>
      </w:r>
    </w:p>
    <w:p w:rsidR="003B3D01" w:rsidRPr="00CC685E" w:rsidRDefault="003B3D01" w:rsidP="00012143">
      <w:pPr>
        <w:tabs>
          <w:tab w:val="left" w:pos="426"/>
        </w:tabs>
        <w:autoSpaceDE w:val="0"/>
        <w:autoSpaceDN w:val="0"/>
        <w:adjustRightInd w:val="0"/>
        <w:spacing w:line="360" w:lineRule="auto"/>
        <w:ind w:firstLine="567"/>
        <w:jc w:val="right"/>
        <w:rPr>
          <w:sz w:val="28"/>
          <w:szCs w:val="28"/>
        </w:rPr>
      </w:pPr>
      <w:r w:rsidRPr="00CC685E">
        <w:rPr>
          <w:position w:val="-30"/>
          <w:sz w:val="28"/>
          <w:szCs w:val="28"/>
        </w:rPr>
        <w:object w:dxaOrig="200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5pt;height:34.75pt" o:ole="">
            <v:imagedata r:id="rId16" o:title=""/>
          </v:shape>
          <o:OLEObject Type="Embed" ProgID="Equation.3" ShapeID="_x0000_i1025" DrawAspect="Content" ObjectID="_1748852737" r:id="rId17"/>
        </w:object>
      </w:r>
      <w:r w:rsidRPr="00CC685E">
        <w:rPr>
          <w:sz w:val="28"/>
          <w:szCs w:val="28"/>
        </w:rPr>
        <w:t xml:space="preserve">,       </w:t>
      </w:r>
      <w:r w:rsidR="00240660" w:rsidRPr="00CC685E">
        <w:rPr>
          <w:sz w:val="28"/>
          <w:szCs w:val="28"/>
        </w:rPr>
        <w:t xml:space="preserve">             </w:t>
      </w:r>
      <w:r w:rsidRPr="00CC685E">
        <w:rPr>
          <w:sz w:val="28"/>
          <w:szCs w:val="28"/>
        </w:rPr>
        <w:t xml:space="preserve">                      (2.2)</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де,   </w:t>
      </w:r>
      <w:r w:rsidRPr="00CC685E">
        <w:rPr>
          <w:i/>
          <w:sz w:val="28"/>
          <w:szCs w:val="28"/>
        </w:rPr>
        <w:sym w:font="Symbol" w:char="F073"/>
      </w:r>
      <w:r w:rsidRPr="00CC685E">
        <w:rPr>
          <w:i/>
          <w:sz w:val="28"/>
          <w:szCs w:val="28"/>
          <w:vertAlign w:val="subscript"/>
        </w:rPr>
        <w:t>п</w:t>
      </w:r>
      <w:r w:rsidRPr="00CC685E">
        <w:rPr>
          <w:sz w:val="28"/>
          <w:szCs w:val="28"/>
        </w:rPr>
        <w:t xml:space="preserve"> – електропровідність гірської породи;</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i/>
          <w:sz w:val="28"/>
          <w:szCs w:val="28"/>
        </w:rPr>
        <w:sym w:font="Symbol" w:char="F072"/>
      </w:r>
      <w:r w:rsidRPr="00CC685E">
        <w:rPr>
          <w:i/>
          <w:sz w:val="28"/>
          <w:szCs w:val="28"/>
          <w:vertAlign w:val="subscript"/>
        </w:rPr>
        <w:t>п</w:t>
      </w:r>
      <w:r w:rsidRPr="00CC685E">
        <w:rPr>
          <w:sz w:val="28"/>
          <w:szCs w:val="28"/>
        </w:rPr>
        <w:t xml:space="preserve"> – питомий електричний опір гірських порід.</w:t>
      </w:r>
    </w:p>
    <w:p w:rsidR="003B3D01" w:rsidRPr="00CC685E" w:rsidRDefault="003B3D01" w:rsidP="00012143">
      <w:pPr>
        <w:shd w:val="clear" w:color="auto" w:fill="FFFFFF"/>
        <w:tabs>
          <w:tab w:val="left" w:pos="426"/>
        </w:tabs>
        <w:spacing w:line="360" w:lineRule="auto"/>
        <w:ind w:right="119" w:firstLine="567"/>
        <w:jc w:val="both"/>
        <w:rPr>
          <w:b/>
          <w:bCs/>
          <w:sz w:val="28"/>
          <w:szCs w:val="28"/>
        </w:rPr>
      </w:pPr>
      <w:r w:rsidRPr="00CC685E">
        <w:rPr>
          <w:sz w:val="28"/>
          <w:szCs w:val="28"/>
        </w:rPr>
        <w:t xml:space="preserve"> За даними методу  ІК вирішуються такі геологічні задачі, як:</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літологічне розчленуваня геологічних розрізів свердловин;</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виділення в геологічних розрізах свердловин пластів-колекторів;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визначення характеру насиченя пластів-колекторів;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lastRenderedPageBreak/>
        <w:t>визначення положення водонафтових контактів;</w:t>
      </w:r>
    </w:p>
    <w:p w:rsidR="003B3D01" w:rsidRPr="00CC685E" w:rsidRDefault="003B3D01" w:rsidP="00012143">
      <w:pPr>
        <w:numPr>
          <w:ilvl w:val="0"/>
          <w:numId w:val="13"/>
        </w:numPr>
        <w:tabs>
          <w:tab w:val="clear" w:pos="1260"/>
          <w:tab w:val="left" w:pos="426"/>
          <w:tab w:val="num" w:pos="720"/>
        </w:tabs>
        <w:suppressAutoHyphens w:val="0"/>
        <w:spacing w:line="360" w:lineRule="auto"/>
        <w:ind w:left="0" w:firstLine="567"/>
        <w:jc w:val="both"/>
        <w:rPr>
          <w:sz w:val="28"/>
          <w:szCs w:val="28"/>
        </w:rPr>
      </w:pPr>
      <w:r w:rsidRPr="00CC685E">
        <w:rPr>
          <w:sz w:val="28"/>
          <w:szCs w:val="28"/>
        </w:rPr>
        <w:t xml:space="preserve">визначення питомого електричного опору водоносних пластів-колекторів </w:t>
      </w:r>
      <w:r w:rsidRPr="00CC685E">
        <w:rPr>
          <w:sz w:val="28"/>
          <w:szCs w:val="28"/>
        </w:rPr>
        <w:sym w:font="Symbol" w:char="F072"/>
      </w:r>
      <w:r w:rsidRPr="00CC685E">
        <w:rPr>
          <w:sz w:val="28"/>
          <w:szCs w:val="28"/>
          <w:vertAlign w:val="subscript"/>
        </w:rPr>
        <w:t xml:space="preserve">вп </w:t>
      </w:r>
      <w:r w:rsidRPr="00CC685E">
        <w:rPr>
          <w:sz w:val="28"/>
          <w:szCs w:val="28"/>
        </w:rPr>
        <w:t>низького опору.</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r w:rsidRPr="00CC685E">
        <w:rPr>
          <w:sz w:val="28"/>
          <w:szCs w:val="28"/>
        </w:rPr>
        <w:t xml:space="preserve">Метод ІК малоефективний для дослідження розрізів карбонатних свердловин з високим опором та свердловин, заповнених високомінералізованими промивними рідинами. </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240660" w:rsidRPr="00CC685E" w:rsidRDefault="00240660" w:rsidP="00012143">
      <w:pPr>
        <w:tabs>
          <w:tab w:val="left" w:pos="426"/>
        </w:tabs>
        <w:autoSpaceDE w:val="0"/>
        <w:autoSpaceDN w:val="0"/>
        <w:adjustRightInd w:val="0"/>
        <w:spacing w:line="360" w:lineRule="auto"/>
        <w:ind w:firstLine="567"/>
        <w:jc w:val="both"/>
        <w:rPr>
          <w:sz w:val="28"/>
          <w:szCs w:val="28"/>
        </w:rPr>
      </w:pPr>
    </w:p>
    <w:p w:rsidR="003B3D01" w:rsidRPr="00CC685E" w:rsidRDefault="003B3D01" w:rsidP="00012143">
      <w:pPr>
        <w:tabs>
          <w:tab w:val="left" w:pos="426"/>
        </w:tabs>
        <w:spacing w:line="360" w:lineRule="auto"/>
        <w:ind w:firstLine="567"/>
        <w:jc w:val="center"/>
        <w:rPr>
          <w:b/>
          <w:bCs/>
          <w:sz w:val="28"/>
          <w:szCs w:val="28"/>
        </w:rPr>
      </w:pPr>
      <w:bookmarkStart w:id="7" w:name="_Hlk137579663"/>
      <w:bookmarkEnd w:id="7"/>
      <w:r w:rsidRPr="00CC685E">
        <w:rPr>
          <w:b/>
          <w:bCs/>
          <w:sz w:val="28"/>
          <w:szCs w:val="28"/>
        </w:rPr>
        <w:t>РОЗДІЛ 3 АНАЛІЗ МЕТОДИК ОЦІНКИ ПРОДУКТИВНИХ ПЛАСТІВ-КОЛЕКТОРІВ ЗА РЕЗУЛЬТАТАМИ ГДС</w:t>
      </w:r>
    </w:p>
    <w:p w:rsidR="003B3D01" w:rsidRPr="00CC685E" w:rsidRDefault="003B3D01" w:rsidP="00012143">
      <w:pPr>
        <w:tabs>
          <w:tab w:val="left" w:pos="426"/>
        </w:tabs>
        <w:spacing w:line="360" w:lineRule="auto"/>
        <w:ind w:firstLine="567"/>
        <w:jc w:val="center"/>
        <w:rPr>
          <w:b/>
          <w:bCs/>
          <w:sz w:val="28"/>
          <w:szCs w:val="28"/>
        </w:rPr>
      </w:pPr>
    </w:p>
    <w:p w:rsidR="003B3D01" w:rsidRPr="00CC685E" w:rsidRDefault="003B3D01" w:rsidP="00012143">
      <w:pPr>
        <w:pStyle w:val="af2"/>
        <w:numPr>
          <w:ilvl w:val="1"/>
          <w:numId w:val="36"/>
        </w:numPr>
        <w:tabs>
          <w:tab w:val="left" w:pos="426"/>
        </w:tabs>
        <w:spacing w:line="360" w:lineRule="auto"/>
        <w:ind w:left="0" w:firstLine="567"/>
        <w:jc w:val="center"/>
        <w:rPr>
          <w:b/>
          <w:bCs/>
          <w:sz w:val="28"/>
          <w:szCs w:val="28"/>
        </w:rPr>
      </w:pPr>
      <w:r w:rsidRPr="00CC685E">
        <w:rPr>
          <w:b/>
          <w:bCs/>
          <w:sz w:val="28"/>
          <w:szCs w:val="28"/>
        </w:rPr>
        <w:t>Пористість</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   Під пористістю гірської породи розуміють сукупність пустот (пор) між частинками її твердої фази в абсолютно сухому стані. Пористість </w:t>
      </w:r>
      <w:r w:rsidRPr="00CC685E">
        <w:rPr>
          <w:sz w:val="28"/>
          <w:szCs w:val="28"/>
        </w:rPr>
        <w:lastRenderedPageBreak/>
        <w:t>здебільшого визначає вміст у породах рідин і газів і є одним з основних параметрів, що характеризують їхні колекторські властивості. Пори гірських порід можуть бути різні за походженням, формою, розмірами та внутрішнім взаємозв'язком.</w:t>
      </w:r>
    </w:p>
    <w:p w:rsidR="003B3D01" w:rsidRPr="00CC685E" w:rsidRDefault="003B3D01" w:rsidP="00012143">
      <w:pPr>
        <w:tabs>
          <w:tab w:val="left" w:pos="426"/>
        </w:tabs>
        <w:spacing w:line="360" w:lineRule="auto"/>
        <w:ind w:firstLine="567"/>
        <w:jc w:val="center"/>
        <w:rPr>
          <w:sz w:val="28"/>
          <w:szCs w:val="28"/>
        </w:rPr>
      </w:pPr>
      <w:r w:rsidRPr="00CC685E">
        <w:rPr>
          <w:sz w:val="28"/>
          <w:szCs w:val="28"/>
        </w:rPr>
        <w:t xml:space="preserve"> Коефіцієнт пористості</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Пори гірських порід можуть бути взаємопов'язаними та ізольованими. Перші відповідають відкритій, а другі - закритій частинам порового простору породи. Загальна (абсолютна) пористість породи дорівнює сумарному обсягу відкритих і закритих пор.</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Кількісно пористість оцінюють коефіцієнтом, який чисельно дорівнює відношенню об'єму пор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m:t>
            </m:r>
          </m:sub>
        </m:sSub>
      </m:oMath>
      <w:r w:rsidRPr="00CC685E">
        <w:rPr>
          <w:sz w:val="28"/>
          <w:szCs w:val="28"/>
          <w:lang w:val="uk-UA"/>
        </w:rPr>
        <w:t xml:space="preserve"> до об'єму зразка породи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обр</m:t>
            </m:r>
          </m:sub>
        </m:sSub>
      </m:oMath>
      <w:r w:rsidRPr="00CC685E">
        <w:rPr>
          <w:sz w:val="28"/>
          <w:szCs w:val="28"/>
          <w:lang w:val="uk-UA"/>
        </w:rPr>
        <w:t>, і виражають його в частках одиниці або відсотках. Для оцінки внутрішнього взаємозв'язку пор використовують:</w:t>
      </w:r>
    </w:p>
    <w:p w:rsidR="003B3D01" w:rsidRPr="00CC685E" w:rsidRDefault="003B3D01" w:rsidP="00012143">
      <w:pPr>
        <w:pStyle w:val="11"/>
        <w:tabs>
          <w:tab w:val="left" w:pos="426"/>
          <w:tab w:val="left" w:pos="567"/>
        </w:tabs>
        <w:spacing w:after="80" w:line="360" w:lineRule="auto"/>
        <w:ind w:firstLine="567"/>
        <w:jc w:val="both"/>
        <w:rPr>
          <w:sz w:val="28"/>
          <w:szCs w:val="28"/>
          <w:lang w:val="uk-UA"/>
        </w:rPr>
      </w:pPr>
      <w:r w:rsidRPr="00CC685E">
        <w:rPr>
          <w:sz w:val="28"/>
          <w:szCs w:val="28"/>
          <w:lang w:val="uk-UA"/>
        </w:rPr>
        <w:t>1)  коефіцієнт загальної пористості</w:t>
      </w:r>
    </w:p>
    <w:p w:rsidR="003B3D01" w:rsidRPr="00CC685E" w:rsidRDefault="003B3D01" w:rsidP="00012143">
      <w:pPr>
        <w:tabs>
          <w:tab w:val="left" w:pos="426"/>
          <w:tab w:val="center" w:pos="4677"/>
          <w:tab w:val="right" w:pos="9355"/>
        </w:tabs>
        <w:spacing w:line="360" w:lineRule="auto"/>
        <w:ind w:firstLine="567"/>
        <w:rPr>
          <w:sz w:val="28"/>
          <w:szCs w:val="28"/>
        </w:rPr>
      </w:pPr>
      <w:r w:rsidRPr="00CC685E">
        <w:rPr>
          <w:sz w:val="28"/>
          <w:szCs w:val="28"/>
        </w:rPr>
        <w:tab/>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пор.заг</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заг</m:t>
            </m:r>
          </m:sub>
        </m:sSub>
      </m:oMath>
      <w:r w:rsidRPr="00CC685E">
        <w:rPr>
          <w:sz w:val="28"/>
          <w:szCs w:val="28"/>
        </w:rPr>
        <w:tab/>
        <w:t>(3.1)</w:t>
      </w:r>
    </w:p>
    <w:p w:rsidR="003B3D01" w:rsidRPr="00CC685E" w:rsidRDefault="003B3D01" w:rsidP="00012143">
      <w:pPr>
        <w:pStyle w:val="af5"/>
        <w:tabs>
          <w:tab w:val="left" w:pos="426"/>
        </w:tabs>
        <w:spacing w:after="0" w:line="360" w:lineRule="auto"/>
        <w:ind w:firstLine="567"/>
        <w:jc w:val="both"/>
        <w:rPr>
          <w:sz w:val="28"/>
          <w:szCs w:val="28"/>
          <w:lang w:val="uk-UA"/>
        </w:rPr>
      </w:pPr>
      <w:r w:rsidRPr="00CC685E">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пор.заг</m:t>
            </m:r>
          </m:sub>
        </m:sSub>
      </m:oMath>
      <w:r w:rsidRPr="00CC685E">
        <w:rPr>
          <w:sz w:val="28"/>
          <w:szCs w:val="28"/>
          <w:lang w:val="uk-UA"/>
        </w:rPr>
        <w:t xml:space="preserve"> —загальний об’єм пор в зразку породи;</w:t>
      </w:r>
    </w:p>
    <w:p w:rsidR="003B3D01" w:rsidRPr="00CC685E" w:rsidRDefault="003B3D01" w:rsidP="00012143">
      <w:pPr>
        <w:pStyle w:val="af5"/>
        <w:tabs>
          <w:tab w:val="left" w:pos="426"/>
        </w:tabs>
        <w:spacing w:after="0" w:line="360" w:lineRule="auto"/>
        <w:ind w:firstLine="567"/>
        <w:jc w:val="both"/>
        <w:rPr>
          <w:sz w:val="28"/>
          <w:szCs w:val="28"/>
          <w:lang w:val="uk-UA"/>
        </w:rPr>
      </w:pPr>
      <w:r w:rsidRPr="00CC685E">
        <w:rPr>
          <w:sz w:val="28"/>
          <w:szCs w:val="28"/>
          <w:lang w:val="uk-UA"/>
        </w:rPr>
        <w:t>2) коефіцієнт відкритої пористості</w:t>
      </w:r>
    </w:p>
    <w:p w:rsidR="003B3D01" w:rsidRPr="00CC685E" w:rsidRDefault="003B3D01" w:rsidP="00012143">
      <w:pPr>
        <w:tabs>
          <w:tab w:val="left" w:pos="426"/>
          <w:tab w:val="center" w:pos="4677"/>
          <w:tab w:val="right" w:pos="9355"/>
        </w:tabs>
        <w:spacing w:line="360" w:lineRule="auto"/>
        <w:ind w:firstLine="567"/>
        <w:rPr>
          <w:sz w:val="28"/>
          <w:szCs w:val="28"/>
        </w:rPr>
      </w:pPr>
      <w:r w:rsidRPr="00CC685E">
        <w:rPr>
          <w:sz w:val="28"/>
          <w:szCs w:val="28"/>
        </w:rPr>
        <w:tab/>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r>
              <w:rPr>
                <w:rFonts w:ascii="Cambria Math" w:hAnsi="Cambria Math"/>
                <w:sz w:val="28"/>
                <w:szCs w:val="28"/>
              </w:rPr>
              <m:t>о</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пор.о</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обр</m:t>
            </m:r>
          </m:sub>
        </m:sSub>
      </m:oMath>
      <w:r w:rsidRPr="00CC685E">
        <w:rPr>
          <w:sz w:val="28"/>
          <w:szCs w:val="28"/>
        </w:rPr>
        <w:tab/>
        <w:t>(3.2)</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де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r>
              <w:rPr>
                <w:rFonts w:ascii="Cambria Math" w:hAnsi="Cambria Math"/>
                <w:sz w:val="28"/>
                <w:szCs w:val="28"/>
              </w:rPr>
              <m:t>о</m:t>
            </m:r>
          </m:sub>
        </m:sSub>
      </m:oMath>
      <w:r w:rsidRPr="00CC685E">
        <w:rPr>
          <w:sz w:val="28"/>
          <w:szCs w:val="28"/>
        </w:rPr>
        <w:t xml:space="preserve"> — об’єм відкритих пор в зразку породи;</w:t>
      </w:r>
    </w:p>
    <w:p w:rsidR="003B3D01" w:rsidRPr="00CC685E" w:rsidRDefault="003B3D01" w:rsidP="00012143">
      <w:pPr>
        <w:pStyle w:val="af5"/>
        <w:tabs>
          <w:tab w:val="left" w:pos="426"/>
          <w:tab w:val="left" w:pos="634"/>
        </w:tabs>
        <w:spacing w:after="80" w:line="360" w:lineRule="auto"/>
        <w:ind w:firstLine="567"/>
        <w:jc w:val="both"/>
        <w:rPr>
          <w:sz w:val="28"/>
          <w:szCs w:val="28"/>
          <w:lang w:val="uk-UA"/>
        </w:rPr>
      </w:pPr>
      <w:r w:rsidRPr="00CC685E">
        <w:rPr>
          <w:sz w:val="28"/>
          <w:szCs w:val="28"/>
          <w:lang w:val="uk-UA"/>
        </w:rPr>
        <w:tab/>
        <w:t>3) коефіцієнт закритої пористості</w:t>
      </w:r>
    </w:p>
    <w:p w:rsidR="003B3D01" w:rsidRPr="00CC685E" w:rsidRDefault="003B3D01" w:rsidP="00012143">
      <w:pPr>
        <w:tabs>
          <w:tab w:val="left" w:pos="426"/>
          <w:tab w:val="center" w:pos="4677"/>
          <w:tab w:val="right" w:pos="9355"/>
        </w:tabs>
        <w:spacing w:line="360" w:lineRule="auto"/>
        <w:ind w:firstLine="567"/>
        <w:rPr>
          <w:sz w:val="28"/>
          <w:szCs w:val="28"/>
        </w:rPr>
      </w:pPr>
      <w:r w:rsidRPr="00CC685E">
        <w:rPr>
          <w:sz w:val="28"/>
          <w:szCs w:val="28"/>
        </w:rPr>
        <w:tab/>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п.з</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пор.з</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обр</m:t>
            </m:r>
          </m:sub>
        </m:sSub>
      </m:oMath>
      <w:r w:rsidRPr="00CC685E">
        <w:rPr>
          <w:sz w:val="28"/>
          <w:szCs w:val="28"/>
        </w:rPr>
        <w:tab/>
        <w:t>(3.3)</w:t>
      </w:r>
      <w:r w:rsidRPr="00CC685E">
        <w:rPr>
          <w:iCs/>
          <w:sz w:val="28"/>
          <w:szCs w:val="28"/>
        </w:rPr>
        <w:t xml:space="preserve">                                </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пор.о</m:t>
            </m:r>
          </m:sub>
        </m:sSub>
      </m:oMath>
      <w:r w:rsidRPr="00CC685E">
        <w:rPr>
          <w:sz w:val="28"/>
          <w:szCs w:val="28"/>
          <w:lang w:val="uk-UA"/>
        </w:rPr>
        <w:t>, з —об’єм закритих пор в зразку породи.</w:t>
      </w:r>
    </w:p>
    <w:p w:rsidR="003B3D01" w:rsidRPr="00CC685E" w:rsidRDefault="003B3D01" w:rsidP="00012143">
      <w:pPr>
        <w:pStyle w:val="11"/>
        <w:tabs>
          <w:tab w:val="left" w:pos="426"/>
        </w:tabs>
        <w:spacing w:after="140" w:line="360" w:lineRule="auto"/>
        <w:ind w:firstLine="567"/>
        <w:jc w:val="both"/>
        <w:rPr>
          <w:sz w:val="28"/>
          <w:szCs w:val="28"/>
          <w:lang w:val="uk-UA"/>
        </w:rPr>
      </w:pPr>
      <w:r w:rsidRPr="00CC685E">
        <w:rPr>
          <w:sz w:val="28"/>
          <w:szCs w:val="28"/>
          <w:lang w:val="uk-UA"/>
        </w:rPr>
        <w:t>Статична корисна ємність порід-колекторів визначається об'ємом пор, що можуть бути зайняті нафтою або газом. Величина цієї пористості характеризується коефіцієнтом ефективної статичної пористості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п.еф</m:t>
            </m:r>
          </m:sub>
        </m:sSub>
        <m:r>
          <m:rPr>
            <m:sty m:val="p"/>
          </m:rPr>
          <w:rPr>
            <w:rFonts w:ascii="Cambria Math" w:hAnsi="Cambria Math"/>
            <w:sz w:val="28"/>
            <w:szCs w:val="28"/>
          </w:rPr>
          <m:t>=</m:t>
        </m:r>
        <m:f>
          <m:fPr>
            <m:ctrlPr>
              <w:rPr>
                <w:rFonts w:ascii="Cambria Math" w:hAnsi="Cambria Math"/>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пор.о</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пор.св</m:t>
                </m:r>
              </m:sub>
            </m:sSub>
          </m:num>
          <m:den>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обр</m:t>
                </m:r>
              </m:sub>
            </m:sSub>
          </m:den>
        </m:f>
      </m:oMath>
      <w:r w:rsidR="003B3D01" w:rsidRPr="00CC685E">
        <w:rPr>
          <w:rFonts w:eastAsiaTheme="minorEastAsia"/>
          <w:sz w:val="28"/>
          <w:szCs w:val="28"/>
        </w:rPr>
        <w:t xml:space="preserve">                                         </w:t>
      </w:r>
      <w:r w:rsidR="003B3D01" w:rsidRPr="00CC685E">
        <w:rPr>
          <w:sz w:val="28"/>
          <w:szCs w:val="28"/>
        </w:rPr>
        <w:tab/>
        <w:t>(3.4)</w:t>
      </w:r>
    </w:p>
    <w:p w:rsidR="003B3D01" w:rsidRPr="00CC685E" w:rsidRDefault="003B3D01" w:rsidP="00012143">
      <w:pPr>
        <w:pStyle w:val="11"/>
        <w:tabs>
          <w:tab w:val="left" w:pos="426"/>
        </w:tabs>
        <w:spacing w:after="80" w:line="360" w:lineRule="auto"/>
        <w:ind w:firstLine="567"/>
        <w:rPr>
          <w:sz w:val="28"/>
          <w:szCs w:val="28"/>
          <w:lang w:val="uk-UA"/>
        </w:rPr>
      </w:pPr>
      <w:r w:rsidRPr="00CC685E">
        <w:rPr>
          <w:sz w:val="28"/>
          <w:szCs w:val="28"/>
          <w:lang w:val="uk-UA"/>
        </w:rPr>
        <w:t>або</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п.еф</m:t>
            </m:r>
          </m:sub>
        </m:sSub>
        <m:r>
          <w:rPr>
            <w:rFonts w:ascii="Cambria Math" w:eastAsiaTheme="minorEastAsia"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1-</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в.св</m:t>
                </m:r>
              </m:sub>
            </m:sSub>
          </m:e>
        </m:d>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п.о</m:t>
            </m:r>
          </m:sub>
        </m:sSub>
      </m:oMath>
      <w:r w:rsidR="003B3D01" w:rsidRPr="00CC685E">
        <w:rPr>
          <w:rFonts w:eastAsiaTheme="minorEastAsia"/>
          <w:sz w:val="28"/>
          <w:szCs w:val="28"/>
        </w:rPr>
        <w:t xml:space="preserve">                                         </w:t>
      </w:r>
      <w:r w:rsidR="003B3D01" w:rsidRPr="00CC685E">
        <w:rPr>
          <w:sz w:val="28"/>
          <w:szCs w:val="28"/>
        </w:rPr>
        <w:t>(3.5)</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lastRenderedPageBreak/>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пор.св</m:t>
            </m:r>
          </m:sub>
        </m:sSub>
      </m:oMath>
      <w:r w:rsidRPr="00CC685E">
        <w:rPr>
          <w:sz w:val="28"/>
          <w:szCs w:val="28"/>
          <w:lang w:val="uk-UA"/>
        </w:rPr>
        <w:t xml:space="preserve">— об'єм порового простору, зайнятий зв'язаною водою;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в.св</m:t>
            </m:r>
          </m:sub>
        </m:sSub>
      </m:oMath>
      <w:r w:rsidRPr="00CC685E">
        <w:rPr>
          <w:sz w:val="28"/>
          <w:szCs w:val="28"/>
          <w:lang w:val="uk-UA"/>
        </w:rPr>
        <w:t xml:space="preserve"> - коефіцієнт зв'язаної водонасиченості.</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Під час підрахунку запасів нафти і газу використовується середньозважене значення коефіцієнта пористості, що розраховується за формулою</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п.ср</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nary>
              <m:naryPr>
                <m:chr m:val="∑"/>
                <m:limLoc m:val="undOvr"/>
                <m:subHide m:val="1"/>
                <m:supHide m:val="1"/>
                <m:ctrlPr>
                  <w:rPr>
                    <w:rFonts w:ascii="Cambria Math" w:eastAsiaTheme="minorEastAsia" w:hAnsi="Cambria Math"/>
                    <w:i/>
                    <w:sz w:val="28"/>
                    <w:szCs w:val="28"/>
                  </w:rPr>
                </m:ctrlPr>
              </m:naryPr>
              <m:sub/>
              <m:sup/>
              <m:e>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k</m:t>
                    </m:r>
                  </m:e>
                  <m:sub>
                    <m:r>
                      <w:rPr>
                        <w:rFonts w:ascii="Cambria Math" w:eastAsiaTheme="minorEastAsia" w:hAnsi="Cambria Math"/>
                        <w:sz w:val="28"/>
                        <w:szCs w:val="28"/>
                      </w:rPr>
                      <m:t>п</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і</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і</m:t>
                    </m:r>
                  </m:sub>
                </m:sSub>
                <m:r>
                  <w:rPr>
                    <w:rFonts w:ascii="Cambria Math" w:eastAsiaTheme="minorEastAsia" w:hAnsi="Cambria Math"/>
                    <w:sz w:val="28"/>
                    <w:szCs w:val="28"/>
                  </w:rPr>
                  <m:t>)</m:t>
                </m:r>
              </m:e>
            </m:nary>
          </m:num>
          <m:den>
            <m:nary>
              <m:naryPr>
                <m:chr m:val="∑"/>
                <m:limLoc m:val="undOvr"/>
                <m:subHide m:val="1"/>
                <m:supHide m:val="1"/>
                <m:ctrlPr>
                  <w:rPr>
                    <w:rFonts w:ascii="Cambria Math" w:eastAsiaTheme="minorEastAsia" w:hAnsi="Cambria Math"/>
                    <w:i/>
                    <w:sz w:val="28"/>
                    <w:szCs w:val="28"/>
                  </w:rPr>
                </m:ctrlPr>
              </m:naryPr>
              <m:sub/>
              <m:sup/>
              <m:e>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h</m:t>
                    </m:r>
                  </m:e>
                  <m:sub>
                    <m:r>
                      <w:rPr>
                        <w:rFonts w:ascii="Cambria Math" w:eastAsiaTheme="minorEastAsia" w:hAnsi="Cambria Math"/>
                        <w:sz w:val="28"/>
                        <w:szCs w:val="28"/>
                      </w:rPr>
                      <m:t>і</m:t>
                    </m:r>
                  </m:sub>
                </m:sSub>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і</m:t>
                    </m:r>
                  </m:sub>
                </m:sSub>
                <m:r>
                  <w:rPr>
                    <w:rFonts w:ascii="Cambria Math" w:eastAsiaTheme="minorEastAsia" w:hAnsi="Cambria Math"/>
                    <w:sz w:val="28"/>
                    <w:szCs w:val="28"/>
                  </w:rPr>
                  <m:t>)</m:t>
                </m:r>
              </m:e>
            </m:nary>
          </m:den>
        </m:f>
      </m:oMath>
      <w:r w:rsidR="003B3D01" w:rsidRPr="00CC685E">
        <w:rPr>
          <w:rFonts w:eastAsiaTheme="minorEastAsia"/>
          <w:sz w:val="28"/>
          <w:szCs w:val="28"/>
        </w:rPr>
        <w:t xml:space="preserve">                                               </w:t>
      </w:r>
      <w:r w:rsidR="003B3D01" w:rsidRPr="00CC685E">
        <w:rPr>
          <w:sz w:val="28"/>
          <w:szCs w:val="28"/>
        </w:rPr>
        <w:t>(3.6)</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 xml:space="preserve">де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h</m:t>
            </m:r>
          </m:e>
          <m:sub>
            <m:r>
              <w:rPr>
                <w:rFonts w:ascii="Cambria Math" w:eastAsiaTheme="minorEastAsia" w:hAnsi="Cambria Math"/>
                <w:sz w:val="28"/>
                <w:szCs w:val="28"/>
                <w:lang w:val="uk-UA"/>
              </w:rPr>
              <m:t>і</m:t>
            </m:r>
          </m:sub>
        </m:sSub>
      </m:oMath>
      <w:r w:rsidRPr="00CC685E">
        <w:rPr>
          <w:sz w:val="28"/>
          <w:szCs w:val="28"/>
          <w:lang w:val="uk-UA"/>
        </w:rPr>
        <w:t>,</w:t>
      </w:r>
      <w:r w:rsidRPr="00CC685E">
        <w:rPr>
          <w:rFonts w:eastAsiaTheme="minorEastAsia"/>
          <w:i/>
          <w:sz w:val="28"/>
          <w:szCs w:val="28"/>
          <w:lang w:val="uk-UA"/>
        </w:rPr>
        <w:t xml:space="preserve">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і</m:t>
            </m:r>
          </m:sub>
        </m:sSub>
        <m:r>
          <w:rPr>
            <w:rFonts w:ascii="Cambria Math" w:eastAsiaTheme="minorEastAsia" w:hAnsi="Cambria Math"/>
            <w:sz w:val="28"/>
            <w:szCs w:val="28"/>
            <w:lang w:val="uk-UA"/>
          </w:rPr>
          <m:t xml:space="preserve"> </m:t>
        </m:r>
      </m:oMath>
      <w:r w:rsidRPr="00CC685E">
        <w:rPr>
          <w:sz w:val="28"/>
          <w:szCs w:val="28"/>
          <w:lang w:val="uk-UA"/>
        </w:rPr>
        <w:t xml:space="preserve">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k</m:t>
            </m:r>
          </m:e>
          <m:sub>
            <m:r>
              <w:rPr>
                <w:rFonts w:ascii="Cambria Math" w:eastAsiaTheme="minorEastAsia" w:hAnsi="Cambria Math"/>
                <w:sz w:val="28"/>
                <w:szCs w:val="28"/>
                <w:lang w:val="uk-UA"/>
              </w:rPr>
              <m:t>п</m:t>
            </m:r>
          </m:sub>
        </m:sSub>
      </m:oMath>
      <w:r w:rsidRPr="00CC685E">
        <w:rPr>
          <w:sz w:val="28"/>
          <w:szCs w:val="28"/>
          <w:lang w:val="uk-UA"/>
        </w:rPr>
        <w:t xml:space="preserve"> - відповідно потужність, площа і коефіцієнт пористості окремих ділянок пласта-колектора.</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Для порід із жорстким зв'язком частинок поряд із міжзерновою пористістю (первинною)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п.м</m:t>
            </m:r>
          </m:sub>
        </m:sSub>
      </m:oMath>
      <w:r w:rsidRPr="00CC685E">
        <w:rPr>
          <w:sz w:val="28"/>
          <w:szCs w:val="28"/>
          <w:lang w:val="uk-UA"/>
        </w:rPr>
        <w:t>) значну роль відіграють пори вторинного походження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п.вт</m:t>
            </m:r>
          </m:sub>
        </m:sSub>
      </m:oMath>
      <w:r w:rsidRPr="00CC685E">
        <w:rPr>
          <w:sz w:val="28"/>
          <w:szCs w:val="28"/>
          <w:lang w:val="uk-UA"/>
        </w:rPr>
        <w:t>) - тріщини, каверни та інші порожнечі вилуговування.</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Сумарний об'єм пор у таких породах</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п.м</m:t>
            </m:r>
          </m:sub>
        </m:sSub>
        <m:r>
          <w:rPr>
            <w:rFonts w:ascii="Cambria Math" w:hAnsi="Cambria Math"/>
            <w:sz w:val="28"/>
            <w:szCs w:val="28"/>
          </w:rPr>
          <m:t>+</m:t>
        </m:r>
        <m:d>
          <m:dPr>
            <m:ctrlPr>
              <w:rPr>
                <w:rFonts w:ascii="Cambria Math" w:eastAsiaTheme="minorEastAsia" w:hAnsi="Cambria Math"/>
                <w:i/>
                <w:sz w:val="28"/>
                <w:szCs w:val="28"/>
              </w:rPr>
            </m:ctrlPr>
          </m:dPr>
          <m:e>
            <m:r>
              <w:rPr>
                <w:rFonts w:ascii="Cambria Math" w:eastAsiaTheme="minorEastAsia" w:hAnsi="Cambria Math"/>
                <w:sz w:val="28"/>
                <w:szCs w:val="28"/>
              </w:rPr>
              <m:t>1-</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п.м</m:t>
                </m:r>
              </m:sub>
            </m:sSub>
          </m:e>
        </m:d>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п.вт</m:t>
            </m:r>
          </m:sub>
        </m:sSub>
      </m:oMath>
      <w:r w:rsidR="003B3D01" w:rsidRPr="00CC685E">
        <w:rPr>
          <w:sz w:val="28"/>
          <w:szCs w:val="28"/>
        </w:rPr>
        <w:t xml:space="preserve">                                    (3.7)</w:t>
      </w:r>
    </w:p>
    <w:p w:rsidR="003B3D01" w:rsidRPr="00CC685E" w:rsidRDefault="003B3D01" w:rsidP="00012143">
      <w:pPr>
        <w:pStyle w:val="26"/>
        <w:tabs>
          <w:tab w:val="left" w:pos="426"/>
          <w:tab w:val="left" w:pos="6081"/>
        </w:tabs>
        <w:spacing w:after="160" w:line="360" w:lineRule="auto"/>
        <w:ind w:firstLine="567"/>
        <w:jc w:val="both"/>
        <w:rPr>
          <w:sz w:val="28"/>
          <w:szCs w:val="28"/>
          <w:lang w:val="uk-UA"/>
        </w:rPr>
      </w:pPr>
      <w:r w:rsidRPr="00CC685E">
        <w:rPr>
          <w:rStyle w:val="af3"/>
          <w:sz w:val="28"/>
          <w:szCs w:val="28"/>
        </w:rPr>
        <w:t>звідки коефіцієнт вторинної пористості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п.вт</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п.м</m:t>
                </m:r>
              </m:sub>
            </m:sSub>
          </m:num>
          <m:den>
            <m:r>
              <w:rPr>
                <w:rFonts w:ascii="Cambria Math" w:eastAsiaTheme="minorEastAsia" w:hAnsi="Cambria Math"/>
                <w:sz w:val="28"/>
                <w:szCs w:val="28"/>
              </w:rPr>
              <m:t>1-</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п.м</m:t>
                </m:r>
              </m:sub>
            </m:sSub>
          </m:den>
        </m:f>
      </m:oMath>
      <w:r w:rsidR="003B3D01" w:rsidRPr="00CC685E">
        <w:rPr>
          <w:rFonts w:eastAsiaTheme="minorEastAsia"/>
          <w:sz w:val="28"/>
          <w:szCs w:val="28"/>
        </w:rPr>
        <w:t xml:space="preserve">                                               </w:t>
      </w:r>
      <w:r w:rsidR="003B3D01" w:rsidRPr="00CC685E">
        <w:rPr>
          <w:sz w:val="28"/>
          <w:szCs w:val="28"/>
        </w:rPr>
        <w:t>(3.8)</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Залежно від переважного типу пористості виділяють породи з міжзерновою пористістю (порові), тріщинуваті, кавернозні або порово-кавернозно-тріщинуваті (змішані).</w:t>
      </w:r>
    </w:p>
    <w:p w:rsidR="003B3D01" w:rsidRPr="00CC685E" w:rsidRDefault="003B3D01" w:rsidP="00012143">
      <w:pPr>
        <w:pStyle w:val="11"/>
        <w:tabs>
          <w:tab w:val="left" w:pos="426"/>
          <w:tab w:val="left" w:pos="594"/>
        </w:tabs>
        <w:spacing w:line="360" w:lineRule="auto"/>
        <w:ind w:firstLine="567"/>
        <w:jc w:val="center"/>
        <w:rPr>
          <w:b/>
          <w:bCs/>
          <w:sz w:val="28"/>
          <w:szCs w:val="28"/>
          <w:lang w:val="uk-UA"/>
        </w:rPr>
      </w:pPr>
      <w:r w:rsidRPr="00CC685E">
        <w:rPr>
          <w:b/>
          <w:sz w:val="28"/>
          <w:szCs w:val="28"/>
          <w:lang w:val="uk-UA"/>
        </w:rPr>
        <w:t>3.1.1</w:t>
      </w:r>
      <w:r w:rsidRPr="00CC685E">
        <w:rPr>
          <w:sz w:val="28"/>
          <w:szCs w:val="28"/>
          <w:lang w:val="uk-UA"/>
        </w:rPr>
        <w:t xml:space="preserve"> </w:t>
      </w:r>
      <w:r w:rsidRPr="00CC685E">
        <w:rPr>
          <w:b/>
          <w:bCs/>
          <w:sz w:val="28"/>
          <w:szCs w:val="28"/>
          <w:lang w:val="uk-UA"/>
        </w:rPr>
        <w:t>Визначення коефіцієнта пористості</w:t>
      </w:r>
    </w:p>
    <w:p w:rsidR="003B3D01" w:rsidRPr="00CC685E" w:rsidRDefault="003B3D01" w:rsidP="00012143">
      <w:pPr>
        <w:pStyle w:val="11"/>
        <w:tabs>
          <w:tab w:val="left" w:pos="426"/>
          <w:tab w:val="left" w:pos="594"/>
        </w:tabs>
        <w:spacing w:line="360" w:lineRule="auto"/>
        <w:ind w:firstLine="567"/>
        <w:jc w:val="both"/>
        <w:rPr>
          <w:sz w:val="28"/>
          <w:szCs w:val="28"/>
          <w:lang w:val="uk-UA"/>
        </w:rPr>
      </w:pPr>
      <w:r w:rsidRPr="00CC685E">
        <w:rPr>
          <w:sz w:val="28"/>
          <w:szCs w:val="28"/>
          <w:lang w:val="uk-UA"/>
        </w:rPr>
        <w:t xml:space="preserve">У лабораторних умовах зазвичай визначають коефіцієнти відкритої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п.о</m:t>
            </m:r>
          </m:sub>
        </m:sSub>
        <m:r>
          <w:rPr>
            <w:rFonts w:ascii="Cambria Math" w:hAnsi="Cambria Math"/>
            <w:sz w:val="28"/>
            <w:szCs w:val="28"/>
            <w:lang w:val="uk-UA"/>
          </w:rPr>
          <m:t xml:space="preserve"> </m:t>
        </m:r>
      </m:oMath>
      <w:r w:rsidRPr="00CC685E">
        <w:rPr>
          <w:sz w:val="28"/>
          <w:szCs w:val="28"/>
          <w:lang w:val="uk-UA"/>
        </w:rPr>
        <w:t xml:space="preserve">і загальної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m:t>
            </m:r>
          </m:sub>
        </m:sSub>
      </m:oMath>
      <w:r w:rsidRPr="00CC685E">
        <w:rPr>
          <w:sz w:val="28"/>
          <w:szCs w:val="28"/>
          <w:lang w:val="uk-UA"/>
        </w:rPr>
        <w:t xml:space="preserve"> пористості порід. Для визначення коефіцієнта відкритої пористості використовують різні (ваговий, об'ємно-ваговий, об'ємний або газометричний) способи.</w:t>
      </w:r>
    </w:p>
    <w:p w:rsidR="003B3D01" w:rsidRPr="00CC685E" w:rsidRDefault="003B3D01" w:rsidP="00012143">
      <w:pPr>
        <w:pStyle w:val="11"/>
        <w:tabs>
          <w:tab w:val="left" w:pos="426"/>
          <w:tab w:val="left" w:pos="594"/>
        </w:tabs>
        <w:spacing w:line="360" w:lineRule="auto"/>
        <w:ind w:firstLine="567"/>
        <w:jc w:val="both"/>
        <w:rPr>
          <w:sz w:val="28"/>
          <w:szCs w:val="28"/>
          <w:lang w:val="uk-UA"/>
        </w:rPr>
      </w:pPr>
      <w:r w:rsidRPr="00CC685E">
        <w:rPr>
          <w:sz w:val="28"/>
          <w:szCs w:val="28"/>
          <w:lang w:val="uk-UA"/>
        </w:rPr>
        <w:t xml:space="preserve">Ваговий спосіб (спосіб І. А. Преображенського) є найбільш поширеним. Величина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п.о</m:t>
            </m:r>
          </m:sub>
        </m:sSub>
      </m:oMath>
      <w:r w:rsidRPr="00CC685E">
        <w:rPr>
          <w:sz w:val="28"/>
          <w:szCs w:val="28"/>
          <w:lang w:val="uk-UA"/>
        </w:rPr>
        <w:t xml:space="preserve"> цим способом визначається в такій послідовності:</w:t>
      </w:r>
    </w:p>
    <w:p w:rsidR="003B3D01" w:rsidRPr="00CC685E" w:rsidRDefault="003B3D01" w:rsidP="00012143">
      <w:pPr>
        <w:pStyle w:val="11"/>
        <w:tabs>
          <w:tab w:val="left" w:pos="426"/>
          <w:tab w:val="left" w:pos="594"/>
        </w:tabs>
        <w:spacing w:line="360" w:lineRule="auto"/>
        <w:ind w:firstLine="567"/>
        <w:jc w:val="both"/>
        <w:rPr>
          <w:sz w:val="28"/>
          <w:szCs w:val="28"/>
          <w:lang w:val="uk-UA"/>
        </w:rPr>
      </w:pPr>
      <w:r w:rsidRPr="00CC685E">
        <w:rPr>
          <w:sz w:val="28"/>
          <w:szCs w:val="28"/>
          <w:lang w:val="uk-UA"/>
        </w:rPr>
        <w:t>1) Екстрагований від нафти зразок породи поміщають у бюксу і сушать у сушильній шафі за температури 105 °C до постійної маси.</w:t>
      </w:r>
    </w:p>
    <w:p w:rsidR="003B3D01" w:rsidRPr="00CC685E" w:rsidRDefault="003B3D01" w:rsidP="00012143">
      <w:pPr>
        <w:pStyle w:val="11"/>
        <w:tabs>
          <w:tab w:val="left" w:pos="426"/>
          <w:tab w:val="left" w:pos="594"/>
        </w:tabs>
        <w:spacing w:line="360" w:lineRule="auto"/>
        <w:ind w:firstLine="567"/>
        <w:jc w:val="both"/>
        <w:rPr>
          <w:sz w:val="28"/>
          <w:szCs w:val="28"/>
          <w:lang w:val="uk-UA"/>
        </w:rPr>
      </w:pPr>
      <w:r w:rsidRPr="00CC685E">
        <w:rPr>
          <w:sz w:val="28"/>
          <w:szCs w:val="28"/>
          <w:lang w:val="uk-UA"/>
        </w:rPr>
        <w:lastRenderedPageBreak/>
        <w:t>2) Визначають масу сухого зразка зважуванням у повітрі (М</w:t>
      </w:r>
      <w:r w:rsidRPr="00CC685E">
        <w:rPr>
          <w:sz w:val="28"/>
          <w:szCs w:val="28"/>
          <w:vertAlign w:val="subscript"/>
          <w:lang w:val="uk-UA"/>
        </w:rPr>
        <w:t>1)</w:t>
      </w:r>
      <w:r w:rsidRPr="00CC685E">
        <w:rPr>
          <w:sz w:val="28"/>
          <w:szCs w:val="28"/>
          <w:lang w:val="uk-UA"/>
        </w:rPr>
        <w:t>. Зважування проводять на технічних вагах 1-го класу чутливістю 10 мг.</w:t>
      </w:r>
    </w:p>
    <w:p w:rsidR="003B3D01" w:rsidRPr="00CC685E" w:rsidRDefault="003B3D01" w:rsidP="00012143">
      <w:pPr>
        <w:pStyle w:val="11"/>
        <w:tabs>
          <w:tab w:val="left" w:pos="426"/>
          <w:tab w:val="left" w:pos="594"/>
        </w:tabs>
        <w:spacing w:line="360" w:lineRule="auto"/>
        <w:ind w:firstLine="567"/>
        <w:jc w:val="both"/>
        <w:rPr>
          <w:sz w:val="28"/>
          <w:szCs w:val="28"/>
          <w:lang w:val="uk-UA"/>
        </w:rPr>
      </w:pPr>
      <w:r w:rsidRPr="00CC685E">
        <w:rPr>
          <w:sz w:val="28"/>
          <w:szCs w:val="28"/>
          <w:lang w:val="uk-UA"/>
        </w:rPr>
        <w:t xml:space="preserve">   3) Зразок насичують робочою рідиною під вакуумом, створюваним за допомогою спеціальної вакуумної установки. Методика насичення повинна забезпечувати повне заповнення всіх відкритих (взаємопов'язаних) пор зразка робочою рідиною.</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 xml:space="preserve">        4) Визначають масу зразка гідростатичним зважуванням його в робочій рідині (М</w:t>
      </w:r>
      <w:r w:rsidRPr="00CC685E">
        <w:rPr>
          <w:sz w:val="28"/>
          <w:szCs w:val="28"/>
          <w:vertAlign w:val="subscript"/>
          <w:lang w:val="uk-UA"/>
        </w:rPr>
        <w:t>2</w:t>
      </w:r>
      <w:r w:rsidRPr="00CC685E">
        <w:rPr>
          <w:sz w:val="28"/>
          <w:szCs w:val="28"/>
          <w:lang w:val="uk-UA"/>
        </w:rPr>
        <w:t>). Для цього зразок поміщають у спеціальний кошик, підвішений до сережки коромисла терезів і занурювальний у склянку з робочою рідиною, що встановлюється на містку. Масу кошика М</w:t>
      </w:r>
      <w:r w:rsidRPr="00CC685E">
        <w:rPr>
          <w:sz w:val="28"/>
          <w:szCs w:val="28"/>
          <w:vertAlign w:val="subscript"/>
          <w:lang w:val="uk-UA"/>
        </w:rPr>
        <w:t>К</w:t>
      </w:r>
      <w:r w:rsidRPr="00CC685E">
        <w:rPr>
          <w:sz w:val="28"/>
          <w:szCs w:val="28"/>
          <w:lang w:val="uk-UA"/>
        </w:rPr>
        <w:t xml:space="preserve"> визначають гідростатичним зважуванням окремо і віднімають від результатів зважування.</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5) Визначають масу насиченого робочою рідиною зразка зважуванням у повітрі (М</w:t>
      </w:r>
      <w:r w:rsidRPr="00CC685E">
        <w:rPr>
          <w:sz w:val="28"/>
          <w:szCs w:val="28"/>
          <w:vertAlign w:val="subscript"/>
          <w:lang w:val="uk-UA"/>
        </w:rPr>
        <w:t>3</w:t>
      </w:r>
      <w:r w:rsidRPr="00CC685E">
        <w:rPr>
          <w:sz w:val="28"/>
          <w:szCs w:val="28"/>
          <w:lang w:val="uk-UA"/>
        </w:rPr>
        <w:t>). Перед цим його обкатують кілька разів на предметному склі або злегка обтирають ганчірочкою, щоб зняти з поверхні зайві краплі рідини.</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За результатами зважування обчислюють коефіцієнт відкритої пористості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п.о</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пор.о</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обр</m:t>
                </m:r>
              </m:sub>
            </m:sSub>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ж</m:t>
                </m:r>
              </m:sub>
            </m:sSub>
          </m:num>
          <m:den>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ж</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к</m:t>
                </m:r>
              </m:sub>
            </m:sSub>
          </m:den>
        </m:f>
      </m:oMath>
      <w:r w:rsidR="003B3D01" w:rsidRPr="00CC685E">
        <w:rPr>
          <w:rFonts w:eastAsiaTheme="minorEastAsia"/>
          <w:sz w:val="28"/>
          <w:szCs w:val="28"/>
        </w:rPr>
        <w:t xml:space="preserve">                              </w:t>
      </w:r>
      <w:r w:rsidR="003B3D01" w:rsidRPr="00CC685E">
        <w:rPr>
          <w:sz w:val="28"/>
          <w:szCs w:val="28"/>
        </w:rPr>
        <w:t>(3.9)</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де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w:rPr>
                <w:rFonts w:ascii="Cambria Math" w:hAnsi="Cambria Math"/>
                <w:sz w:val="28"/>
                <w:szCs w:val="28"/>
                <w:lang w:val="uk-UA"/>
              </w:rPr>
              <m:t>обр</m:t>
            </m:r>
          </m:sub>
        </m:sSub>
      </m:oMath>
      <w:r w:rsidRPr="00CC685E">
        <w:rPr>
          <w:sz w:val="28"/>
          <w:szCs w:val="28"/>
          <w:lang w:val="uk-UA"/>
        </w:rPr>
        <w:t xml:space="preserve"> - об'єм зразка;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пор.о</m:t>
            </m:r>
          </m:sub>
        </m:sSub>
      </m:oMath>
      <w:r w:rsidRPr="00CC685E">
        <w:rPr>
          <w:sz w:val="28"/>
          <w:szCs w:val="28"/>
          <w:vertAlign w:val="subscript"/>
          <w:lang w:val="uk-UA"/>
        </w:rPr>
        <w:t xml:space="preserve"> </w:t>
      </w:r>
      <w:r w:rsidRPr="00CC685E">
        <w:rPr>
          <w:sz w:val="28"/>
          <w:szCs w:val="28"/>
          <w:lang w:val="uk-UA"/>
        </w:rPr>
        <w:t xml:space="preserve">- об'єм відкритих пор зразка; </w:t>
      </w:r>
      <m:oMath>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ж</m:t>
            </m:r>
          </m:sub>
        </m:sSub>
      </m:oMath>
      <w:r w:rsidRPr="00CC685E">
        <w:rPr>
          <w:sz w:val="28"/>
          <w:szCs w:val="28"/>
          <w:lang w:val="uk-UA"/>
        </w:rPr>
        <w:t xml:space="preserve"> - густина робочої рідини;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1</m:t>
            </m:r>
          </m:sub>
        </m:sSub>
      </m:oMath>
      <w:r w:rsidRPr="00CC685E">
        <w:rPr>
          <w:sz w:val="28"/>
          <w:szCs w:val="28"/>
          <w:lang w:val="uk-UA"/>
        </w:rPr>
        <w:t>) - маса рідини в поровому просторі зразка;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к</m:t>
            </m:r>
          </m:sub>
        </m:sSub>
      </m:oMath>
      <w:r w:rsidRPr="00CC685E">
        <w:rPr>
          <w:sz w:val="28"/>
          <w:szCs w:val="28"/>
          <w:lang w:val="uk-UA"/>
        </w:rPr>
        <w:t>) - маса об'єму рідини, що дорівнює об'єму зразка (маса рідини в об'ємі зразка).</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Робоча рідина, що використовується для визначення пористості, не повинна вступати з речовиною породи в хімічні взаємодії; викликати набухання, відшаровування та деформації частинок породи; вона повинна мати низьку пружність насичувальних парів і бути термостабільною. Якщо породи не містять розчинної компоненти або компоненти, що набухають у воді, то як робочу рідину рекомендується використовувати пластову воду </w:t>
      </w:r>
      <w:r w:rsidRPr="00CC685E">
        <w:rPr>
          <w:sz w:val="28"/>
          <w:szCs w:val="28"/>
          <w:lang w:val="uk-UA"/>
        </w:rPr>
        <w:lastRenderedPageBreak/>
        <w:t>або її модель. Якщо ж для насичення порід не можна використовувати воду, як робочу рідину обирають очищений від смол гас, густину якого періодично слід контролювати.</w:t>
      </w:r>
    </w:p>
    <w:p w:rsidR="003B3D01" w:rsidRPr="00CC685E" w:rsidRDefault="003B3D01" w:rsidP="00012143">
      <w:pPr>
        <w:pStyle w:val="11"/>
        <w:tabs>
          <w:tab w:val="left" w:pos="426"/>
        </w:tabs>
        <w:spacing w:after="160" w:line="360" w:lineRule="auto"/>
        <w:ind w:firstLine="567"/>
        <w:jc w:val="both"/>
        <w:rPr>
          <w:sz w:val="28"/>
          <w:szCs w:val="28"/>
          <w:lang w:val="uk-UA"/>
        </w:rPr>
      </w:pPr>
      <w:r w:rsidRPr="00CC685E">
        <w:rPr>
          <w:sz w:val="28"/>
          <w:szCs w:val="28"/>
          <w:lang w:val="uk-UA"/>
        </w:rPr>
        <w:t xml:space="preserve">Під час визначення коефіцієнта загальної пористості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m:t>
            </m:r>
          </m:sub>
        </m:sSub>
      </m:oMath>
      <w:r w:rsidRPr="00CC685E">
        <w:rPr>
          <w:sz w:val="28"/>
          <w:szCs w:val="28"/>
          <w:lang w:val="uk-UA"/>
        </w:rPr>
        <w:t xml:space="preserve"> виходять з очевидного співвідношення</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обр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обр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м</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обр</m:t>
                </m:r>
              </m:sub>
            </m:sSub>
          </m:den>
        </m:f>
        <m:r>
          <w:rPr>
            <w:rFonts w:ascii="Cambria Math" w:hAnsi="Cambria Math"/>
            <w:sz w:val="28"/>
            <w:szCs w:val="28"/>
          </w:rPr>
          <m:t>=1-</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м</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обр</m:t>
                </m:r>
              </m:sub>
            </m:sSub>
          </m:den>
        </m:f>
      </m:oMath>
      <w:r w:rsidR="003B3D01" w:rsidRPr="00CC685E">
        <w:rPr>
          <w:rFonts w:eastAsiaTheme="minorEastAsia"/>
          <w:sz w:val="28"/>
          <w:szCs w:val="28"/>
        </w:rPr>
        <w:t xml:space="preserve">                                     </w:t>
      </w:r>
      <w:r w:rsidR="003B3D01" w:rsidRPr="00CC685E">
        <w:rPr>
          <w:sz w:val="28"/>
          <w:szCs w:val="28"/>
        </w:rPr>
        <w:t>(3.10)</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м</m:t>
            </m:r>
          </m:sub>
        </m:sSub>
      </m:oMath>
      <w:r w:rsidRPr="00CC685E">
        <w:rPr>
          <w:iCs/>
          <w:sz w:val="28"/>
          <w:szCs w:val="28"/>
          <w:lang w:val="uk-UA"/>
        </w:rPr>
        <w:t xml:space="preserve"> —</w:t>
      </w:r>
      <w:r w:rsidRPr="00CC685E">
        <w:rPr>
          <w:sz w:val="28"/>
          <w:szCs w:val="28"/>
          <w:lang w:val="uk-UA"/>
        </w:rPr>
        <w:t>об’єм твердої фази зразка (мінералів).</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Так як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w:rPr>
                <w:rFonts w:ascii="Cambria Math" w:hAnsi="Cambria Math"/>
                <w:sz w:val="28"/>
                <w:szCs w:val="28"/>
                <w:lang w:val="uk-UA"/>
              </w:rPr>
              <m:t>обр</m:t>
            </m:r>
          </m:sub>
        </m:sSub>
      </m:oMath>
      <w:r w:rsidRPr="00CC685E">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m:t>
            </m:r>
          </m:sub>
        </m:sSub>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м</m:t>
            </m:r>
          </m:sub>
        </m:sSub>
      </m:oMath>
      <w:r w:rsidRPr="00CC685E">
        <w:rPr>
          <w:sz w:val="28"/>
          <w:szCs w:val="28"/>
          <w:lang w:val="uk-UA"/>
        </w:rPr>
        <w:t xml:space="preserve">;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м</m:t>
            </m:r>
          </m:sub>
        </m:sSub>
      </m:oMath>
      <w:r w:rsidRPr="00CC685E">
        <w:rPr>
          <w:sz w:val="28"/>
          <w:szCs w:val="28"/>
          <w:lang w:val="uk-UA"/>
        </w:rPr>
        <w:t>=</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м</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с</m:t>
            </m:r>
          </m:sub>
        </m:sSub>
      </m:oMath>
      <w:r w:rsidRPr="00CC685E">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с</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м</m:t>
            </m:r>
          </m:sub>
        </m:sSub>
      </m:oMath>
      <w:r w:rsidRPr="00CC685E">
        <w:rPr>
          <w:sz w:val="28"/>
          <w:szCs w:val="28"/>
          <w:lang w:val="uk-UA"/>
        </w:rPr>
        <w:t>, тоді знаючи коефіцієнти загальної та відкритої пористості, оцінюють величину закритої пористості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п.з</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п.о</m:t>
            </m:r>
          </m:sub>
        </m:sSub>
      </m:oMath>
      <w:r w:rsidR="003B3D01" w:rsidRPr="00CC685E">
        <w:rPr>
          <w:sz w:val="28"/>
          <w:szCs w:val="28"/>
          <w:lang w:bidi="en-US"/>
        </w:rPr>
        <w:tab/>
        <w:t xml:space="preserve">                                        </w:t>
      </w:r>
      <w:r w:rsidR="003B3D01" w:rsidRPr="00CC685E">
        <w:rPr>
          <w:sz w:val="28"/>
          <w:szCs w:val="28"/>
        </w:rPr>
        <w:t>(3.11)</w:t>
      </w:r>
    </w:p>
    <w:p w:rsidR="003B3D01" w:rsidRPr="00CC685E" w:rsidRDefault="003B3D01" w:rsidP="00012143">
      <w:pPr>
        <w:pStyle w:val="af5"/>
        <w:tabs>
          <w:tab w:val="left" w:pos="426"/>
          <w:tab w:val="left" w:pos="634"/>
        </w:tabs>
        <w:spacing w:after="80" w:line="360" w:lineRule="auto"/>
        <w:ind w:firstLine="567"/>
        <w:jc w:val="right"/>
        <w:rPr>
          <w:sz w:val="28"/>
          <w:szCs w:val="28"/>
          <w:lang w:val="uk-UA"/>
        </w:rPr>
      </w:pPr>
    </w:p>
    <w:p w:rsidR="003B3D01" w:rsidRPr="00CC685E" w:rsidRDefault="003B3D01" w:rsidP="00012143">
      <w:pPr>
        <w:pStyle w:val="11"/>
        <w:tabs>
          <w:tab w:val="left" w:pos="426"/>
        </w:tabs>
        <w:spacing w:after="100" w:line="360" w:lineRule="auto"/>
        <w:ind w:firstLine="567"/>
        <w:jc w:val="center"/>
        <w:rPr>
          <w:b/>
          <w:bCs/>
          <w:sz w:val="28"/>
          <w:szCs w:val="28"/>
          <w:lang w:val="uk-UA"/>
        </w:rPr>
      </w:pPr>
      <w:r w:rsidRPr="00CC685E">
        <w:rPr>
          <w:b/>
          <w:bCs/>
          <w:sz w:val="28"/>
          <w:szCs w:val="28"/>
          <w:lang w:val="uk-UA"/>
        </w:rPr>
        <w:t>3.2 НАФТОНАСИЧЕНІСТЬ</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Вміст води в гірських породах називається їхньою вологістю, а здатність порід утримувати в собі ту чи іншу кількість води за певних умов - вологоємністю.</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У природних умовах поровий простір порід-колекторів може бути заповнений водою повністю або частково. В останньому випадку його частина, що залишилася, може бути заповнена нафтою або газом.</w:t>
      </w:r>
    </w:p>
    <w:p w:rsidR="003B3D01" w:rsidRPr="00CC685E" w:rsidRDefault="003B3D01" w:rsidP="00012143">
      <w:pPr>
        <w:pStyle w:val="11"/>
        <w:tabs>
          <w:tab w:val="left" w:pos="426"/>
        </w:tabs>
        <w:spacing w:after="100" w:line="360" w:lineRule="auto"/>
        <w:ind w:firstLine="567"/>
        <w:jc w:val="both"/>
        <w:rPr>
          <w:sz w:val="28"/>
          <w:szCs w:val="28"/>
          <w:lang w:val="uk-UA"/>
        </w:rPr>
      </w:pPr>
      <w:r w:rsidRPr="00CC685E">
        <w:rPr>
          <w:sz w:val="28"/>
          <w:szCs w:val="28"/>
          <w:lang w:val="uk-UA"/>
        </w:rPr>
        <w:t>Кількісний вміст води (нафти, газу) та її стан у породах істотно впливає на формування низки фізичних властивостей і має велике значення під час електричних, нейтронних та інших геофізичних методів дослідження свердловин.</w:t>
      </w:r>
    </w:p>
    <w:p w:rsidR="003B3D01" w:rsidRPr="00CC685E" w:rsidRDefault="003B3D01" w:rsidP="00012143">
      <w:pPr>
        <w:pStyle w:val="11"/>
        <w:tabs>
          <w:tab w:val="left" w:pos="426"/>
        </w:tabs>
        <w:spacing w:line="360" w:lineRule="auto"/>
        <w:ind w:firstLine="567"/>
        <w:jc w:val="center"/>
        <w:rPr>
          <w:bCs/>
          <w:sz w:val="28"/>
          <w:szCs w:val="28"/>
          <w:lang w:val="uk-UA"/>
        </w:rPr>
      </w:pPr>
      <w:r w:rsidRPr="00CC685E">
        <w:rPr>
          <w:bCs/>
          <w:sz w:val="28"/>
          <w:szCs w:val="28"/>
          <w:lang w:val="uk-UA"/>
        </w:rPr>
        <w:t>Нафтогазонасиченість</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У поровому просторі порід-колекторів поряд із водою може міститися нафта або газ. При цьому кількісне співвідношення і характер розподілу води, нафти і газу в поровому просторі можуть бути різними. Розподіл нафти (газу) і води в порах залежить від того, гідрофільна чи гідрофобна порода.</w:t>
      </w:r>
    </w:p>
    <w:p w:rsidR="003B3D01" w:rsidRPr="00CC685E" w:rsidRDefault="003B3D01" w:rsidP="00012143">
      <w:pPr>
        <w:pStyle w:val="11"/>
        <w:tabs>
          <w:tab w:val="left" w:pos="426"/>
        </w:tabs>
        <w:spacing w:line="360" w:lineRule="auto"/>
        <w:ind w:firstLine="567"/>
        <w:rPr>
          <w:sz w:val="28"/>
          <w:szCs w:val="28"/>
          <w:lang w:val="uk-UA"/>
        </w:rPr>
      </w:pPr>
      <w:r w:rsidRPr="00CC685E">
        <w:rPr>
          <w:sz w:val="28"/>
          <w:szCs w:val="28"/>
          <w:lang w:val="uk-UA"/>
        </w:rPr>
        <w:lastRenderedPageBreak/>
        <w:t>Тверда фаза осадових порід складена здебільшого гідрофільними мінералами, що зумовлює поширення в природі переважно гідрофільних колекторів нафти й газу.</w:t>
      </w:r>
    </w:p>
    <w:p w:rsidR="003B3D01" w:rsidRPr="00CC685E" w:rsidRDefault="0044678D" w:rsidP="00012143">
      <w:pPr>
        <w:pStyle w:val="11"/>
        <w:tabs>
          <w:tab w:val="left" w:pos="426"/>
        </w:tabs>
        <w:spacing w:line="360" w:lineRule="auto"/>
        <w:ind w:firstLine="567"/>
        <w:jc w:val="right"/>
        <w:rPr>
          <w:sz w:val="28"/>
          <w:szCs w:val="28"/>
          <w:lang w:val="uk-UA"/>
        </w:rPr>
      </w:pP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н</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г</m:t>
            </m:r>
          </m:sub>
        </m:sSub>
        <m: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в</m:t>
            </m:r>
          </m:sub>
        </m:sSub>
        <m:r>
          <m:rPr>
            <m:sty m:val="p"/>
          </m:rPr>
          <w:rPr>
            <w:rFonts w:ascii="Cambria Math"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пор</m:t>
            </m:r>
          </m:sub>
        </m:sSub>
      </m:oMath>
      <w:r w:rsidR="003B3D01" w:rsidRPr="00CC685E">
        <w:rPr>
          <w:rFonts w:eastAsiaTheme="minorEastAsia"/>
          <w:sz w:val="28"/>
          <w:szCs w:val="28"/>
          <w:lang w:val="uk-UA"/>
        </w:rPr>
        <w:t xml:space="preserve">                                       </w:t>
      </w:r>
      <w:r w:rsidR="003B3D01" w:rsidRPr="00CC685E">
        <w:rPr>
          <w:sz w:val="28"/>
          <w:szCs w:val="28"/>
          <w:lang w:val="uk-UA"/>
        </w:rPr>
        <w:t>(3.12)</w:t>
      </w:r>
    </w:p>
    <w:p w:rsidR="003B3D01" w:rsidRPr="00CC685E" w:rsidRDefault="0044678D" w:rsidP="00012143">
      <w:pPr>
        <w:tabs>
          <w:tab w:val="left" w:pos="426"/>
        </w:tabs>
        <w:spacing w:line="360" w:lineRule="auto"/>
        <w:ind w:firstLine="567"/>
        <w:jc w:val="right"/>
        <w:rPr>
          <w:rFonts w:eastAsiaTheme="minorEastAsia"/>
          <w:sz w:val="28"/>
          <w:szCs w:val="28"/>
        </w:rPr>
      </w:pPr>
      <m:oMath>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н</m:t>
                </m:r>
              </m:sub>
            </m:sSub>
          </m:num>
          <m:den>
            <m:r>
              <w:rPr>
                <w:rFonts w:ascii="Cambria Math" w:hAnsi="Cambria Math"/>
                <w:sz w:val="28"/>
                <w:szCs w:val="28"/>
              </w:rPr>
              <m:t xml:space="preserve"> </m:t>
            </m:r>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г</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в</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г</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r>
          <w:rPr>
            <w:rFonts w:ascii="Cambria Math" w:hAnsi="Cambria Math"/>
            <w:sz w:val="28"/>
            <w:szCs w:val="28"/>
          </w:rPr>
          <m:t>=1</m:t>
        </m:r>
      </m:oMath>
      <w:r w:rsidR="003B3D01" w:rsidRPr="00CC685E">
        <w:rPr>
          <w:rFonts w:eastAsiaTheme="minorEastAsia"/>
          <w:sz w:val="28"/>
          <w:szCs w:val="28"/>
        </w:rPr>
        <w:t xml:space="preserve">                        </w:t>
      </w:r>
      <w:r w:rsidR="003B3D01" w:rsidRPr="00CC685E">
        <w:rPr>
          <w:sz w:val="28"/>
          <w:szCs w:val="28"/>
        </w:rPr>
        <w:t>(3.13)</w:t>
      </w:r>
    </w:p>
    <w:p w:rsidR="003B3D01" w:rsidRPr="00CC685E" w:rsidRDefault="003B3D01" w:rsidP="00012143">
      <w:pPr>
        <w:tabs>
          <w:tab w:val="left" w:pos="426"/>
        </w:tabs>
        <w:spacing w:line="360" w:lineRule="auto"/>
        <w:ind w:firstLine="567"/>
        <w:jc w:val="both"/>
        <w:rPr>
          <w:rStyle w:val="af3"/>
          <w:rFonts w:eastAsiaTheme="minorHAnsi"/>
          <w:sz w:val="28"/>
          <w:szCs w:val="28"/>
        </w:rPr>
      </w:pPr>
      <w:r w:rsidRPr="00CC685E">
        <w:rPr>
          <w:rStyle w:val="af3"/>
          <w:rFonts w:eastAsiaTheme="minorHAnsi"/>
          <w:sz w:val="28"/>
          <w:szCs w:val="28"/>
        </w:rPr>
        <w:t xml:space="preserve">де </w:t>
      </w: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н</m:t>
            </m:r>
          </m:sub>
        </m:sSub>
      </m:oMath>
      <w:r w:rsidRPr="00CC685E">
        <w:rPr>
          <w:rStyle w:val="af3"/>
          <w:rFonts w:eastAsiaTheme="minorHAnsi"/>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г</m:t>
            </m:r>
          </m:sub>
        </m:sSub>
      </m:oMath>
      <w:r w:rsidRPr="00CC685E">
        <w:rPr>
          <w:rStyle w:val="af3"/>
          <w:rFonts w:eastAsiaTheme="minorHAnsi"/>
          <w:sz w:val="28"/>
          <w:szCs w:val="28"/>
          <w:vertAlign w:val="subscript"/>
        </w:rPr>
        <w:t>r</w:t>
      </w:r>
      <w:r w:rsidRPr="00CC685E">
        <w:rPr>
          <w:rStyle w:val="af3"/>
          <w:rFonts w:eastAsiaTheme="minorHAnsi"/>
          <w:sz w:val="28"/>
          <w:szCs w:val="28"/>
        </w:rPr>
        <w:t xml:space="preserve"> і </w:t>
      </w: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в</m:t>
            </m:r>
          </m:sub>
        </m:sSub>
      </m:oMath>
      <w:r w:rsidRPr="00CC685E">
        <w:rPr>
          <w:rStyle w:val="af3"/>
          <w:rFonts w:eastAsiaTheme="minorHAnsi"/>
          <w:sz w:val="28"/>
          <w:szCs w:val="28"/>
        </w:rPr>
        <w:t xml:space="preserve"> - частки об'ємів порового простору, зайнятих відповідно нафтою, газом і водою;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oMath>
      <w:r w:rsidRPr="00CC685E">
        <w:rPr>
          <w:rStyle w:val="af3"/>
          <w:rFonts w:eastAsiaTheme="minorHAnsi"/>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г</m:t>
            </m:r>
          </m:sub>
        </m:sSub>
      </m:oMath>
      <w:r w:rsidRPr="00CC685E">
        <w:rPr>
          <w:rStyle w:val="af3"/>
          <w:rFonts w:eastAsiaTheme="minorHAnsi"/>
          <w:sz w:val="28"/>
          <w:szCs w:val="28"/>
        </w:rPr>
        <w:t xml:space="preserve"> і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oMath>
      <w:r w:rsidRPr="00CC685E">
        <w:rPr>
          <w:rStyle w:val="af3"/>
          <w:rFonts w:eastAsiaTheme="minorHAnsi"/>
          <w:sz w:val="28"/>
          <w:szCs w:val="28"/>
        </w:rPr>
        <w:t xml:space="preserve"> - коефіцієнти нафто-, газо- і водонасиченості.</w:t>
      </w:r>
    </w:p>
    <w:p w:rsidR="003B3D01" w:rsidRPr="00CC685E" w:rsidRDefault="003B3D01" w:rsidP="00012143">
      <w:pPr>
        <w:tabs>
          <w:tab w:val="left" w:pos="426"/>
        </w:tabs>
        <w:spacing w:line="360" w:lineRule="auto"/>
        <w:ind w:firstLine="567"/>
        <w:jc w:val="both"/>
        <w:rPr>
          <w:rStyle w:val="af3"/>
          <w:rFonts w:eastAsiaTheme="minorHAnsi"/>
          <w:sz w:val="28"/>
          <w:szCs w:val="28"/>
        </w:rPr>
      </w:pPr>
      <w:r w:rsidRPr="00CC685E">
        <w:rPr>
          <w:rStyle w:val="af3"/>
          <w:rFonts w:eastAsiaTheme="minorHAnsi"/>
          <w:sz w:val="28"/>
          <w:szCs w:val="28"/>
        </w:rPr>
        <w:t xml:space="preserve">Нафта або газ, що знаходяться в поровому просторі породи, витягуються лише частково. У зв'язку із цим розрізняють коефіцієнти видобувного і залишкового нафтонасичення (газонасичення), сума яких дорівнює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oMath>
      <w:r w:rsidRPr="00CC685E">
        <w:rPr>
          <w:rStyle w:val="af3"/>
          <w:rFonts w:eastAsiaTheme="minorHAnsi"/>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Style w:val="af3"/>
                <w:rFonts w:ascii="Cambria Math" w:eastAsiaTheme="minorHAnsi" w:hAnsi="Cambria Math"/>
                <w:sz w:val="28"/>
                <w:szCs w:val="28"/>
                <w:vertAlign w:val="subscript"/>
              </w:rPr>
              <m:t>г</m:t>
            </m:r>
          </m:sub>
        </m:sSub>
      </m:oMath>
      <w:r w:rsidRPr="00CC685E">
        <w:rPr>
          <w:rStyle w:val="af3"/>
          <w:rFonts w:eastAsiaTheme="minorHAnsi"/>
          <w:sz w:val="28"/>
          <w:szCs w:val="28"/>
        </w:rPr>
        <w:t>):</w:t>
      </w:r>
    </w:p>
    <w:p w:rsidR="003B3D01" w:rsidRPr="00CC685E" w:rsidRDefault="0044678D" w:rsidP="00012143">
      <w:pPr>
        <w:tabs>
          <w:tab w:val="left" w:pos="426"/>
        </w:tabs>
        <w:spacing w:line="360" w:lineRule="auto"/>
        <w:ind w:firstLine="567"/>
        <w:jc w:val="right"/>
        <w:rPr>
          <w:rStyle w:val="af3"/>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н.із</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н.ост</m:t>
            </m:r>
          </m:sub>
        </m:sSub>
      </m:oMath>
      <w:r w:rsidR="003B3D01" w:rsidRPr="00CC685E">
        <w:rPr>
          <w:rFonts w:eastAsiaTheme="minorEastAsia"/>
          <w:sz w:val="28"/>
          <w:szCs w:val="28"/>
        </w:rPr>
        <w:t xml:space="preserve">                                     </w:t>
      </w:r>
      <w:r w:rsidR="003B3D01" w:rsidRPr="00CC685E">
        <w:rPr>
          <w:rStyle w:val="af3"/>
          <w:rFonts w:eastAsiaTheme="minorHAnsi"/>
          <w:sz w:val="28"/>
          <w:szCs w:val="28"/>
        </w:rPr>
        <w:t>(3.14)</w:t>
      </w:r>
    </w:p>
    <w:p w:rsidR="003B3D01" w:rsidRPr="00CC685E" w:rsidRDefault="003B3D01" w:rsidP="00012143">
      <w:pPr>
        <w:tabs>
          <w:tab w:val="left" w:pos="426"/>
        </w:tabs>
        <w:spacing w:line="360" w:lineRule="auto"/>
        <w:ind w:firstLine="567"/>
        <w:jc w:val="both"/>
        <w:rPr>
          <w:rStyle w:val="af3"/>
          <w:rFonts w:eastAsiaTheme="minorHAnsi"/>
          <w:sz w:val="28"/>
          <w:szCs w:val="28"/>
        </w:rPr>
      </w:pPr>
      <w:r w:rsidRPr="00CC685E">
        <w:rPr>
          <w:rStyle w:val="af3"/>
          <w:rFonts w:eastAsiaTheme="minorHAnsi"/>
          <w:sz w:val="28"/>
          <w:szCs w:val="28"/>
        </w:rPr>
        <w:t>У окремому випадку для гідрофільної нафтонасиченої породи:</w:t>
      </w:r>
    </w:p>
    <w:p w:rsidR="003B3D01" w:rsidRPr="00CC685E" w:rsidRDefault="0044678D" w:rsidP="00012143">
      <w:pPr>
        <w:tabs>
          <w:tab w:val="left" w:pos="426"/>
        </w:tabs>
        <w:spacing w:line="360" w:lineRule="auto"/>
        <w:ind w:firstLine="567"/>
        <w:jc w:val="right"/>
        <w:rPr>
          <w:rStyle w:val="af3"/>
          <w:rFonts w:eastAsiaTheme="minorHAnsi"/>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н.із</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н.ост</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в.подв</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в.ост</m:t>
            </m:r>
          </m:sub>
        </m:sSub>
        <m:r>
          <w:rPr>
            <w:rFonts w:ascii="Cambria Math" w:eastAsiaTheme="minorEastAsia" w:hAnsi="Cambria Math"/>
            <w:sz w:val="28"/>
            <w:szCs w:val="28"/>
          </w:rPr>
          <m:t>=</m:t>
        </m:r>
        <m:r>
          <m:rPr>
            <m:sty m:val="p"/>
          </m:rPr>
          <w:rPr>
            <w:rFonts w:ascii="Cambria Math" w:hAnsi="Cambria Math"/>
            <w:sz w:val="28"/>
            <w:szCs w:val="28"/>
          </w:rPr>
          <m:t>1</m:t>
        </m:r>
      </m:oMath>
      <w:r w:rsidR="003B3D01" w:rsidRPr="00CC685E">
        <w:rPr>
          <w:rStyle w:val="af3"/>
          <w:rFonts w:eastAsiaTheme="minorHAnsi"/>
          <w:sz w:val="28"/>
          <w:szCs w:val="28"/>
        </w:rPr>
        <w:t xml:space="preserve">                (3.15)</w:t>
      </w:r>
    </w:p>
    <w:p w:rsidR="003B3D01" w:rsidRPr="00CC685E" w:rsidRDefault="003B3D01" w:rsidP="00012143">
      <w:pPr>
        <w:tabs>
          <w:tab w:val="left" w:pos="426"/>
        </w:tabs>
        <w:spacing w:line="360" w:lineRule="auto"/>
        <w:ind w:firstLine="567"/>
        <w:jc w:val="both"/>
        <w:rPr>
          <w:rStyle w:val="af3"/>
          <w:rFonts w:eastAsiaTheme="minorHAnsi"/>
          <w:sz w:val="28"/>
          <w:szCs w:val="28"/>
        </w:rPr>
      </w:pPr>
      <w:r w:rsidRPr="00CC685E">
        <w:rPr>
          <w:rStyle w:val="af3"/>
          <w:rFonts w:eastAsiaTheme="minorHAnsi"/>
          <w:sz w:val="28"/>
          <w:szCs w:val="28"/>
        </w:rPr>
        <w:t>Якщо пори нафтоносної породи не містять вільнорухомої води,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в.подв</m:t>
            </m:r>
          </m:sub>
        </m:sSub>
      </m:oMath>
      <w:r w:rsidRPr="00CC685E">
        <w:rPr>
          <w:rStyle w:val="af3"/>
          <w:rFonts w:eastAsiaTheme="minorHAnsi"/>
          <w:sz w:val="28"/>
          <w:szCs w:val="28"/>
        </w:rPr>
        <w:t>= 0), що найчастіше має місце, то</w:t>
      </w:r>
    </w:p>
    <w:p w:rsidR="003B3D01" w:rsidRPr="00CC685E" w:rsidRDefault="0044678D" w:rsidP="00012143">
      <w:pPr>
        <w:tabs>
          <w:tab w:val="left" w:pos="426"/>
        </w:tabs>
        <w:spacing w:line="360" w:lineRule="auto"/>
        <w:ind w:firstLine="567"/>
        <w:jc w:val="right"/>
        <w:rPr>
          <w:rStyle w:val="af3"/>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н.із</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н.ост</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в.ост</m:t>
            </m:r>
          </m:sub>
        </m:sSub>
        <m:r>
          <w:rPr>
            <w:rFonts w:ascii="Cambria Math" w:hAnsi="Cambria Math"/>
            <w:sz w:val="28"/>
            <w:szCs w:val="28"/>
          </w:rPr>
          <m:t xml:space="preserve">=1 </m:t>
        </m:r>
      </m:oMath>
      <w:r w:rsidR="003B3D01" w:rsidRPr="00CC685E">
        <w:rPr>
          <w:rFonts w:eastAsiaTheme="minorEastAsia"/>
          <w:sz w:val="28"/>
          <w:szCs w:val="28"/>
        </w:rPr>
        <w:t xml:space="preserve">                         </w:t>
      </w:r>
      <w:r w:rsidR="003B3D01" w:rsidRPr="00CC685E">
        <w:rPr>
          <w:rStyle w:val="af3"/>
          <w:rFonts w:eastAsiaTheme="minorHAnsi"/>
          <w:sz w:val="28"/>
          <w:szCs w:val="28"/>
        </w:rPr>
        <w:t>(3.16)</w:t>
      </w:r>
    </w:p>
    <w:p w:rsidR="003B3D01" w:rsidRPr="00CC685E" w:rsidRDefault="003B3D01" w:rsidP="00012143">
      <w:pPr>
        <w:pStyle w:val="11"/>
        <w:tabs>
          <w:tab w:val="left" w:pos="426"/>
        </w:tabs>
        <w:spacing w:line="360" w:lineRule="auto"/>
        <w:ind w:firstLine="567"/>
        <w:jc w:val="center"/>
        <w:rPr>
          <w:b/>
          <w:bCs/>
          <w:sz w:val="28"/>
          <w:szCs w:val="28"/>
          <w:lang w:val="uk-UA"/>
        </w:rPr>
      </w:pPr>
      <w:r w:rsidRPr="00CC685E">
        <w:rPr>
          <w:b/>
          <w:bCs/>
          <w:sz w:val="28"/>
          <w:szCs w:val="28"/>
          <w:lang w:val="uk-UA"/>
        </w:rPr>
        <w:t>3.2.1 Визначення коефіцієнтів водо-, нафто- і газонасиченості</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Визначення коефіцієнта водонасиченості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в</m:t>
            </m:r>
          </m:sub>
        </m:sSub>
      </m:oMath>
      <w:r w:rsidRPr="00CC685E">
        <w:rPr>
          <w:sz w:val="28"/>
          <w:szCs w:val="28"/>
          <w:lang w:val="uk-UA"/>
        </w:rPr>
        <w:t xml:space="preserve"> і нафтонасиченості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н</m:t>
            </m:r>
          </m:sub>
        </m:sSub>
      </m:oMath>
      <w:r w:rsidRPr="00CC685E">
        <w:rPr>
          <w:sz w:val="28"/>
          <w:szCs w:val="28"/>
          <w:lang w:val="uk-UA"/>
        </w:rPr>
        <w:t xml:space="preserve"> полягає в аналізі зразків природних порід на вміст у них води і нафти. Коефіцієнт газонасиченості можна обчислити зі співвідношень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г</m:t>
            </m:r>
          </m:sub>
        </m:sSub>
      </m:oMath>
      <w:r w:rsidRPr="00CC685E">
        <w:rPr>
          <w:sz w:val="28"/>
          <w:szCs w:val="28"/>
          <w:lang w:val="uk-UA"/>
        </w:rPr>
        <w:t xml:space="preserve"> = 1 -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н</m:t>
            </m:r>
          </m:sub>
        </m:sSub>
        <m:r>
          <w:rPr>
            <w:rFonts w:ascii="Cambria Math" w:eastAsiaTheme="minorEastAsia" w:hAnsi="Cambria Math"/>
            <w:sz w:val="28"/>
            <w:szCs w:val="28"/>
            <w:lang w:val="uk-UA"/>
          </w:rPr>
          <m:t>+</m:t>
        </m:r>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в</m:t>
            </m:r>
          </m:sub>
        </m:sSub>
      </m:oMath>
      <w:r w:rsidRPr="00CC685E">
        <w:rPr>
          <w:sz w:val="28"/>
          <w:szCs w:val="28"/>
          <w:lang w:val="uk-UA"/>
        </w:rPr>
        <w:t xml:space="preserve">) або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г</m:t>
            </m:r>
          </m:sub>
        </m:sSub>
        <m:r>
          <w:rPr>
            <w:rFonts w:ascii="Cambria Math" w:hAnsi="Cambria Math"/>
            <w:sz w:val="28"/>
            <w:szCs w:val="28"/>
            <w:lang w:val="uk-UA"/>
          </w:rPr>
          <m:t>=1-</m:t>
        </m:r>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в</m:t>
            </m:r>
          </m:sub>
        </m:sSub>
      </m:oMath>
      <w:r w:rsidRPr="00CC685E">
        <w:rPr>
          <w:sz w:val="28"/>
          <w:szCs w:val="28"/>
          <w:lang w:val="uk-UA"/>
        </w:rPr>
        <w:t xml:space="preserve"> (якщо порода не містить нафти).</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Існує кілька прямих і непрямих способів визначення коефіцієнтів водо- і нафтонасиченості: відгону, критичної температури розчинення, титрування, екстракції пента¬ном, хлоридний та ін. З перерахованих способів найширше застосування в практиці отримав спосіб прямої відгонки.</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Сутність цього способу полягає в тому, що зразок породи, відібраний </w:t>
      </w:r>
      <w:r w:rsidRPr="00CC685E">
        <w:rPr>
          <w:sz w:val="28"/>
          <w:szCs w:val="28"/>
          <w:lang w:val="uk-UA"/>
        </w:rPr>
        <w:lastRenderedPageBreak/>
        <w:t>під час буріння свердловини на промивній рідині з нафтовою основою та забезпечений від втрат нафти, тобто з природним насиченням, поміщають у бюксу і визначають його масу.</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oMath>
      <w:r w:rsidR="003B3D01" w:rsidRPr="00CC685E">
        <w:rPr>
          <w:rFonts w:eastAsiaTheme="minorEastAsia"/>
          <w:sz w:val="28"/>
          <w:szCs w:val="28"/>
        </w:rPr>
        <w:t xml:space="preserve">                                            (3.17)</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1</m:t>
            </m:r>
          </m:sub>
        </m:sSub>
      </m:oMath>
      <w:r w:rsidRPr="00CC685E">
        <w:rPr>
          <w:sz w:val="28"/>
          <w:szCs w:val="28"/>
          <w:lang w:val="uk-UA"/>
        </w:rPr>
        <w:t xml:space="preserve"> — маса бюкси з зразком;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0</m:t>
            </m:r>
          </m:sub>
        </m:sSub>
      </m:oMath>
      <w:r w:rsidRPr="00CC685E">
        <w:rPr>
          <w:sz w:val="28"/>
          <w:szCs w:val="28"/>
          <w:lang w:val="uk-UA"/>
        </w:rPr>
        <w:t xml:space="preserve"> — маса бюкси (вимірюється окремо).</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 xml:space="preserve">Потім за допомогою спеціального апарата зі зразка відганяють нафту і воду. При цьому воду вловлюють у градуйованій посудині, в якій визначають її об'єм </w:t>
      </w:r>
      <m:oMath>
        <m:sSub>
          <m:sSubPr>
            <m:ctrlPr>
              <w:rPr>
                <w:rFonts w:ascii="Cambria Math" w:hAnsi="Cambria Math"/>
                <w:i/>
                <w:sz w:val="28"/>
                <w:szCs w:val="28"/>
                <w:lang w:val="uk-UA"/>
              </w:rPr>
            </m:ctrlPr>
          </m:sSubPr>
          <m:e>
            <m:r>
              <w:rPr>
                <w:rFonts w:ascii="Cambria Math" w:hAnsi="Cambria Math"/>
                <w:sz w:val="28"/>
                <w:szCs w:val="28"/>
                <w:lang w:val="uk-UA"/>
              </w:rPr>
              <m:t>V</m:t>
            </m:r>
          </m:e>
          <m:sub>
            <m:r>
              <w:rPr>
                <w:rFonts w:ascii="Cambria Math" w:hAnsi="Cambria Math"/>
                <w:sz w:val="28"/>
                <w:szCs w:val="28"/>
                <w:lang w:val="uk-UA"/>
              </w:rPr>
              <m:t>в</m:t>
            </m:r>
          </m:sub>
        </m:sSub>
      </m:oMath>
      <w:r w:rsidRPr="00CC685E">
        <w:rPr>
          <w:sz w:val="28"/>
          <w:szCs w:val="28"/>
          <w:lang w:val="uk-UA"/>
        </w:rPr>
        <w:t>, а отже, і масу</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3</m:t>
            </m:r>
          </m:sub>
        </m:sSub>
      </m:oMath>
      <w:r w:rsidRPr="00CC685E">
        <w:rPr>
          <w:sz w:val="28"/>
          <w:szCs w:val="28"/>
          <w:lang w:val="uk-UA"/>
        </w:rPr>
        <w:t xml:space="preserve">, оскільки густина </w:t>
      </w:r>
      <m:oMath>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в</m:t>
            </m:r>
          </m:sub>
        </m:sSub>
      </m:oMath>
      <w:r w:rsidRPr="00CC685E">
        <w:rPr>
          <w:sz w:val="28"/>
          <w:szCs w:val="28"/>
          <w:lang w:val="uk-UA"/>
        </w:rPr>
        <w:t xml:space="preserve"> = 1. Після відгону зразок сушать до постійної маси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4</m:t>
            </m:r>
          </m:sub>
        </m:sSub>
      </m:oMath>
      <w:r w:rsidRPr="00CC685E">
        <w:rPr>
          <w:sz w:val="28"/>
          <w:szCs w:val="28"/>
          <w:lang w:val="uk-UA"/>
        </w:rPr>
        <w:t xml:space="preserve"> і за отриманими результатами розраховують масу нафти </w:t>
      </w:r>
      <m:oMath>
        <m:sSub>
          <m:sSubPr>
            <m:ctrlPr>
              <w:rPr>
                <w:rFonts w:ascii="Cambria Math" w:hAnsi="Cambria Math"/>
                <w:i/>
                <w:sz w:val="28"/>
                <w:szCs w:val="28"/>
                <w:lang w:val="uk-UA"/>
              </w:rPr>
            </m:ctrlPr>
          </m:sSubPr>
          <m:e>
            <m:r>
              <w:rPr>
                <w:rFonts w:ascii="Cambria Math" w:hAnsi="Cambria Math"/>
                <w:sz w:val="28"/>
                <w:szCs w:val="28"/>
                <w:lang w:val="uk-UA"/>
              </w:rPr>
              <m:t>M</m:t>
            </m:r>
          </m:e>
          <m:sub>
            <m:r>
              <w:rPr>
                <w:rFonts w:ascii="Cambria Math" w:hAnsi="Cambria Math"/>
                <w:sz w:val="28"/>
                <w:szCs w:val="28"/>
                <w:lang w:val="uk-UA"/>
              </w:rPr>
              <m:t>н</m:t>
            </m:r>
          </m:sub>
        </m:sSub>
      </m:oMath>
      <w:r w:rsidRPr="00CC685E">
        <w:rPr>
          <w:sz w:val="28"/>
          <w:szCs w:val="28"/>
          <w:lang w:val="uk-UA"/>
        </w:rPr>
        <w:t xml:space="preserve">, яка міститься в ньому, і її об'єм </w:t>
      </w:r>
      <m:oMath>
        <m:sSub>
          <m:sSubPr>
            <m:ctrlPr>
              <w:rPr>
                <w:rFonts w:ascii="Cambria Math" w:hAnsi="Cambria Math"/>
                <w:sz w:val="28"/>
                <w:szCs w:val="28"/>
                <w:lang w:val="uk-UA"/>
              </w:rPr>
            </m:ctrlPr>
          </m:sSubPr>
          <m:e>
            <m:r>
              <m:rPr>
                <m:sty m:val="p"/>
              </m:rPr>
              <w:rPr>
                <w:rFonts w:ascii="Cambria Math" w:hAnsi="Cambria Math"/>
                <w:sz w:val="28"/>
                <w:szCs w:val="28"/>
                <w:lang w:val="uk-UA"/>
              </w:rPr>
              <m:t>V</m:t>
            </m:r>
          </m:e>
          <m:sub>
            <m:r>
              <m:rPr>
                <m:sty m:val="p"/>
              </m:rPr>
              <w:rPr>
                <w:rFonts w:ascii="Cambria Math" w:hAnsi="Cambria Math"/>
                <w:sz w:val="28"/>
                <w:szCs w:val="28"/>
                <w:lang w:val="uk-UA"/>
              </w:rPr>
              <m:t>н</m:t>
            </m:r>
          </m:sub>
        </m:sSub>
      </m:oMath>
      <w:r w:rsidRPr="00CC685E">
        <w:rPr>
          <w:sz w:val="28"/>
          <w:szCs w:val="28"/>
          <w:lang w:val="uk-UA"/>
        </w:rPr>
        <w:t>:</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в</m:t>
                </m:r>
              </m:sub>
            </m:sSub>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m:t>
        </m:r>
      </m:oMath>
      <w:r w:rsidR="003B3D01" w:rsidRPr="00CC685E">
        <w:rPr>
          <w:rFonts w:eastAsiaTheme="minorEastAsia"/>
          <w:sz w:val="28"/>
          <w:szCs w:val="28"/>
        </w:rPr>
        <w:t xml:space="preserve">                      (3.18)</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н</m:t>
            </m:r>
          </m:sub>
        </m:sSub>
      </m:oMath>
      <w:r w:rsidR="003B3D01" w:rsidRPr="00CC685E">
        <w:rPr>
          <w:rFonts w:eastAsiaTheme="minorEastAsia"/>
          <w:sz w:val="28"/>
          <w:szCs w:val="28"/>
        </w:rPr>
        <w:t xml:space="preserve">                                                (3.19)</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где </w:t>
      </w:r>
      <m:oMath>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н</m:t>
            </m:r>
          </m:sub>
        </m:sSub>
      </m:oMath>
      <w:r w:rsidRPr="00CC685E">
        <w:rPr>
          <w:sz w:val="28"/>
          <w:szCs w:val="28"/>
          <w:lang w:val="uk-UA"/>
        </w:rPr>
        <w:t xml:space="preserve"> — густина нафти.</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 xml:space="preserve">Визначивши окремо для досліджуваної породи коефіцієнт загальної пористості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m:rPr>
                <m:sty m:val="p"/>
              </m:rPr>
              <w:rPr>
                <w:rFonts w:ascii="Cambria Math" w:hAnsi="Cambria Math"/>
                <w:sz w:val="28"/>
                <w:szCs w:val="28"/>
                <w:lang w:val="uk-UA"/>
              </w:rPr>
              <m:t>п</m:t>
            </m:r>
          </m:sub>
        </m:sSub>
      </m:oMath>
      <w:r w:rsidRPr="00CC685E">
        <w:rPr>
          <w:sz w:val="28"/>
          <w:szCs w:val="28"/>
          <w:lang w:val="uk-UA"/>
        </w:rPr>
        <w:t xml:space="preserve">і густину її в сухому стані </w:t>
      </w:r>
      <m:oMath>
        <m:sSub>
          <m:sSubPr>
            <m:ctrlPr>
              <w:rPr>
                <w:rFonts w:ascii="Cambria Math" w:hAnsi="Cambria Math"/>
                <w:i/>
                <w:sz w:val="28"/>
                <w:szCs w:val="28"/>
                <w:lang w:val="uk-UA"/>
              </w:rPr>
            </m:ctrlPr>
          </m:sSubPr>
          <m:e>
            <m:r>
              <w:rPr>
                <w:rFonts w:ascii="Cambria Math" w:hAnsi="Cambria Math"/>
                <w:sz w:val="28"/>
                <w:szCs w:val="28"/>
                <w:lang w:val="uk-UA"/>
              </w:rPr>
              <m:t>δ</m:t>
            </m:r>
          </m:e>
          <m:sub>
            <m:r>
              <w:rPr>
                <w:rFonts w:ascii="Cambria Math" w:hAnsi="Cambria Math"/>
                <w:sz w:val="28"/>
                <w:szCs w:val="28"/>
                <w:lang w:val="uk-UA"/>
              </w:rPr>
              <m:t>с</m:t>
            </m:r>
          </m:sub>
        </m:sSub>
      </m:oMath>
      <w:r w:rsidRPr="00CC685E">
        <w:rPr>
          <w:sz w:val="28"/>
          <w:szCs w:val="28"/>
          <w:lang w:val="uk-UA"/>
        </w:rPr>
        <w:t>, розраховують:</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rPr>
        <w:t xml:space="preserve">1. </w:t>
      </w:r>
      <w:r w:rsidRPr="00CC685E">
        <w:rPr>
          <w:sz w:val="28"/>
          <w:szCs w:val="28"/>
          <w:lang w:val="uk-UA"/>
        </w:rPr>
        <w:t>Об’єм пор</w:t>
      </w:r>
    </w:p>
    <w:p w:rsidR="003B3D01" w:rsidRPr="00CC685E" w:rsidRDefault="0044678D" w:rsidP="00012143">
      <w:pPr>
        <w:pStyle w:val="af2"/>
        <w:tabs>
          <w:tab w:val="left" w:pos="426"/>
        </w:tabs>
        <w:spacing w:line="360" w:lineRule="auto"/>
        <w:ind w:left="0" w:firstLine="567"/>
        <w:jc w:val="right"/>
        <w:rPr>
          <w:rFonts w:eastAsiaTheme="minorEastAsia"/>
          <w:sz w:val="28"/>
          <w:szCs w:val="28"/>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пор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с</m:t>
            </m:r>
          </m:sub>
        </m:sSub>
      </m:oMath>
      <w:r w:rsidR="003B3D01" w:rsidRPr="00CC685E">
        <w:rPr>
          <w:rFonts w:eastAsiaTheme="minorEastAsia"/>
          <w:sz w:val="28"/>
          <w:szCs w:val="28"/>
        </w:rPr>
        <w:t xml:space="preserve">                                             (3.20)</w:t>
      </w:r>
    </w:p>
    <w:p w:rsidR="003B3D01" w:rsidRPr="00CC685E" w:rsidRDefault="003B3D01" w:rsidP="00012143">
      <w:pPr>
        <w:pStyle w:val="11"/>
        <w:tabs>
          <w:tab w:val="left" w:pos="426"/>
        </w:tabs>
        <w:spacing w:after="80" w:line="360" w:lineRule="auto"/>
        <w:ind w:firstLine="567"/>
        <w:rPr>
          <w:sz w:val="28"/>
          <w:szCs w:val="28"/>
          <w:lang w:val="uk-UA"/>
        </w:rPr>
      </w:pPr>
      <w:r w:rsidRPr="00CC685E">
        <w:rPr>
          <w:sz w:val="28"/>
          <w:szCs w:val="28"/>
        </w:rPr>
        <w:t>2. К</w:t>
      </w:r>
      <w:r w:rsidRPr="00CC685E">
        <w:rPr>
          <w:sz w:val="28"/>
          <w:szCs w:val="28"/>
          <w:lang w:val="uk-UA"/>
        </w:rPr>
        <w:t>оефіцієнт нафтонасиченості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н</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н</m:t>
                </m:r>
              </m:sub>
            </m:sSub>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с</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den>
        </m:f>
      </m:oMath>
      <w:r w:rsidR="003B3D01" w:rsidRPr="00CC685E">
        <w:rPr>
          <w:rFonts w:eastAsiaTheme="minorEastAsia"/>
          <w:sz w:val="28"/>
          <w:szCs w:val="28"/>
        </w:rPr>
        <w:t xml:space="preserve">                                             </w:t>
      </w:r>
      <w:r w:rsidR="003B3D01" w:rsidRPr="00CC685E">
        <w:rPr>
          <w:sz w:val="28"/>
          <w:szCs w:val="28"/>
        </w:rPr>
        <w:t>(3.21)</w:t>
      </w:r>
    </w:p>
    <w:p w:rsidR="003B3D01" w:rsidRPr="00CC685E" w:rsidRDefault="003B3D01" w:rsidP="00012143">
      <w:pPr>
        <w:pStyle w:val="11"/>
        <w:tabs>
          <w:tab w:val="left" w:pos="426"/>
        </w:tabs>
        <w:spacing w:after="120" w:line="360" w:lineRule="auto"/>
        <w:ind w:firstLine="567"/>
        <w:jc w:val="both"/>
        <w:rPr>
          <w:sz w:val="28"/>
          <w:szCs w:val="28"/>
          <w:lang w:val="uk-UA"/>
        </w:rPr>
      </w:pPr>
      <w:r w:rsidRPr="00CC685E">
        <w:rPr>
          <w:sz w:val="28"/>
          <w:szCs w:val="28"/>
          <w:lang w:val="uk-UA"/>
        </w:rPr>
        <w:t>3. Коефіцієнт водонасиченості</w:t>
      </w:r>
    </w:p>
    <w:p w:rsidR="003B3D01" w:rsidRPr="00CC685E" w:rsidRDefault="003B3D01" w:rsidP="00012143">
      <w:pPr>
        <w:tabs>
          <w:tab w:val="left" w:pos="426"/>
          <w:tab w:val="left" w:pos="3556"/>
          <w:tab w:val="right" w:pos="9355"/>
        </w:tabs>
        <w:spacing w:line="360" w:lineRule="auto"/>
        <w:ind w:firstLine="567"/>
        <w:jc w:val="right"/>
        <w:rPr>
          <w:b/>
          <w:sz w:val="28"/>
          <w:szCs w:val="28"/>
        </w:rPr>
      </w:pPr>
      <w:r w:rsidRPr="00CC685E">
        <w:rPr>
          <w:sz w:val="28"/>
          <w:szCs w:val="28"/>
        </w:rPr>
        <w:tab/>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в</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в</m:t>
                </m:r>
              </m:sub>
            </m:sSub>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с</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den>
        </m:f>
      </m:oMath>
      <w:r w:rsidRPr="00CC685E">
        <w:rPr>
          <w:sz w:val="28"/>
          <w:szCs w:val="28"/>
        </w:rPr>
        <w:tab/>
        <w:t xml:space="preserve">    (3.22)</w:t>
      </w:r>
    </w:p>
    <w:p w:rsidR="003B3D01" w:rsidRPr="00CC685E" w:rsidRDefault="003B3D01" w:rsidP="00012143">
      <w:pPr>
        <w:tabs>
          <w:tab w:val="left" w:pos="426"/>
        </w:tabs>
        <w:spacing w:line="360" w:lineRule="auto"/>
        <w:ind w:firstLine="567"/>
        <w:jc w:val="both"/>
        <w:rPr>
          <w:b/>
          <w:sz w:val="28"/>
          <w:szCs w:val="28"/>
        </w:rPr>
      </w:pPr>
    </w:p>
    <w:p w:rsidR="003B3D01" w:rsidRPr="00CC685E" w:rsidRDefault="003B3D01" w:rsidP="00012143">
      <w:pPr>
        <w:pStyle w:val="26"/>
        <w:tabs>
          <w:tab w:val="left" w:pos="426"/>
        </w:tabs>
        <w:spacing w:line="360" w:lineRule="auto"/>
        <w:ind w:firstLine="567"/>
        <w:jc w:val="both"/>
        <w:rPr>
          <w:sz w:val="28"/>
          <w:szCs w:val="28"/>
          <w:lang w:val="uk-UA"/>
        </w:rPr>
      </w:pPr>
    </w:p>
    <w:p w:rsidR="003B3D01" w:rsidRPr="00CC685E" w:rsidRDefault="003B3D01" w:rsidP="00012143">
      <w:pPr>
        <w:pStyle w:val="26"/>
        <w:tabs>
          <w:tab w:val="left" w:pos="426"/>
        </w:tabs>
        <w:spacing w:line="360" w:lineRule="auto"/>
        <w:ind w:firstLine="567"/>
        <w:jc w:val="both"/>
        <w:rPr>
          <w:sz w:val="28"/>
          <w:szCs w:val="28"/>
          <w:lang w:val="uk-UA"/>
        </w:rPr>
      </w:pPr>
    </w:p>
    <w:p w:rsidR="003B3D01" w:rsidRPr="00CC685E" w:rsidRDefault="003B3D01" w:rsidP="00012143">
      <w:pPr>
        <w:pStyle w:val="26"/>
        <w:tabs>
          <w:tab w:val="left" w:pos="426"/>
        </w:tabs>
        <w:spacing w:line="360" w:lineRule="auto"/>
        <w:ind w:firstLine="567"/>
        <w:jc w:val="both"/>
        <w:rPr>
          <w:sz w:val="28"/>
          <w:szCs w:val="28"/>
          <w:lang w:val="uk-UA"/>
        </w:rPr>
      </w:pPr>
    </w:p>
    <w:p w:rsidR="003B3D01" w:rsidRPr="00CC685E" w:rsidRDefault="003B3D01" w:rsidP="00012143">
      <w:pPr>
        <w:pStyle w:val="26"/>
        <w:tabs>
          <w:tab w:val="left" w:pos="426"/>
        </w:tabs>
        <w:spacing w:line="360" w:lineRule="auto"/>
        <w:ind w:firstLine="567"/>
        <w:jc w:val="both"/>
        <w:rPr>
          <w:sz w:val="28"/>
          <w:szCs w:val="28"/>
          <w:lang w:val="uk-UA"/>
        </w:rPr>
      </w:pPr>
    </w:p>
    <w:p w:rsidR="003B3D01" w:rsidRPr="00CC685E" w:rsidRDefault="003B3D01" w:rsidP="00012143">
      <w:pPr>
        <w:pStyle w:val="26"/>
        <w:tabs>
          <w:tab w:val="left" w:pos="426"/>
        </w:tabs>
        <w:spacing w:line="360" w:lineRule="auto"/>
        <w:ind w:firstLine="567"/>
        <w:jc w:val="both"/>
        <w:rPr>
          <w:sz w:val="28"/>
          <w:szCs w:val="28"/>
          <w:lang w:val="uk-UA"/>
        </w:rPr>
      </w:pPr>
      <w:r w:rsidRPr="00CC685E">
        <w:rPr>
          <w:noProof/>
          <w:sz w:val="28"/>
          <w:szCs w:val="28"/>
          <w:lang w:eastAsia="ru-RU"/>
        </w:rPr>
        <w:lastRenderedPageBreak/>
        <w:drawing>
          <wp:anchor distT="0" distB="0" distL="114300" distR="114300" simplePos="0" relativeHeight="251659264" behindDoc="0" locked="0" layoutInCell="1" allowOverlap="1" wp14:anchorId="51A7C8A3" wp14:editId="2CC8FBF1">
            <wp:simplePos x="0" y="0"/>
            <wp:positionH relativeFrom="margin">
              <wp:posOffset>19050</wp:posOffset>
            </wp:positionH>
            <wp:positionV relativeFrom="margin">
              <wp:align>top</wp:align>
            </wp:positionV>
            <wp:extent cx="2130425" cy="4819650"/>
            <wp:effectExtent l="0" t="0" r="3175" b="0"/>
            <wp:wrapSquare wrapText="right"/>
            <wp:docPr id="84" name="Shape 84"/>
            <wp:cNvGraphicFramePr/>
            <a:graphic xmlns:a="http://schemas.openxmlformats.org/drawingml/2006/main">
              <a:graphicData uri="http://schemas.openxmlformats.org/drawingml/2006/picture">
                <pic:pic xmlns:pic="http://schemas.openxmlformats.org/drawingml/2006/picture">
                  <pic:nvPicPr>
                    <pic:cNvPr id="85" name="Picture box 85"/>
                    <pic:cNvPicPr/>
                  </pic:nvPicPr>
                  <pic:blipFill>
                    <a:blip r:embed="rId18"/>
                    <a:stretch/>
                  </pic:blipFill>
                  <pic:spPr>
                    <a:xfrm>
                      <a:off x="0" y="0"/>
                      <a:ext cx="2130425" cy="4819650"/>
                    </a:xfrm>
                    <a:prstGeom prst="rect">
                      <a:avLst/>
                    </a:prstGeom>
                  </pic:spPr>
                </pic:pic>
              </a:graphicData>
            </a:graphic>
            <wp14:sizeRelH relativeFrom="margin">
              <wp14:pctWidth>0</wp14:pctWidth>
            </wp14:sizeRelH>
            <wp14:sizeRelV relativeFrom="margin">
              <wp14:pctHeight>0</wp14:pctHeight>
            </wp14:sizeRelV>
          </wp:anchor>
        </w:drawing>
      </w:r>
      <w:r w:rsidRPr="00CC685E">
        <w:rPr>
          <w:sz w:val="28"/>
          <w:szCs w:val="28"/>
          <w:lang w:val="uk-UA"/>
        </w:rPr>
        <w:t>Рис. 3.1 Апарат Закса для визначення водо-нафтонасиченості зразків порід</w:t>
      </w:r>
    </w:p>
    <w:p w:rsidR="003B3D01" w:rsidRPr="00CC685E" w:rsidRDefault="003B3D01" w:rsidP="00012143">
      <w:pPr>
        <w:tabs>
          <w:tab w:val="left" w:pos="426"/>
        </w:tabs>
        <w:spacing w:line="360" w:lineRule="auto"/>
        <w:ind w:firstLine="567"/>
        <w:jc w:val="both"/>
        <w:rPr>
          <w:sz w:val="28"/>
          <w:szCs w:val="28"/>
        </w:rPr>
      </w:pPr>
      <w:r w:rsidRPr="00CC685E">
        <w:rPr>
          <w:sz w:val="28"/>
          <w:szCs w:val="28"/>
        </w:rPr>
        <w:t>1 - кип'ятильник; 2, 10 - трубки; 3 - пастка; 4 - o6paтний холодильник; 5 - стаканчик; 6,9 - пробки пришліфовані; 7 - гачок; 8 - сорочка теплоізоляційна; 11 - сифон; 12 - кран; 13 - трубка з охолоджувальною водою; 14 - трубка для відведення води, що нагрілася; 15 - сифон стаканчика; 16 - дужка.</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Якщо </w:t>
      </w: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н</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m:t>
            </m:r>
          </m:sub>
        </m:sSub>
        <m:r>
          <w:rPr>
            <w:rFonts w:ascii="Cambria Math" w:hAnsi="Cambria Math"/>
            <w:sz w:val="28"/>
            <w:szCs w:val="28"/>
          </w:rPr>
          <m:t>)</m:t>
        </m:r>
      </m:oMath>
      <w:r w:rsidRPr="00CC685E">
        <w:rPr>
          <w:sz w:val="28"/>
          <w:szCs w:val="28"/>
        </w:rPr>
        <w:t>, роблять висновок про вміст у порах породи газу, об'єм якого</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г</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m:t>
            </m:r>
          </m:sub>
        </m:sSub>
        <m: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н</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пор</m:t>
            </m:r>
          </m:sub>
        </m:sSub>
        <m:r>
          <w:rPr>
            <w:rFonts w:ascii="Cambria Math" w:hAnsi="Cambria Math"/>
            <w:sz w:val="28"/>
            <w:szCs w:val="28"/>
          </w:rPr>
          <m:t>)</m:t>
        </m:r>
      </m:oMath>
      <w:r w:rsidR="003B3D01" w:rsidRPr="00CC685E">
        <w:rPr>
          <w:sz w:val="28"/>
          <w:szCs w:val="28"/>
        </w:rPr>
        <w:t xml:space="preserve">           (3.23)</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і розраховують коефіцієнт газонасиченості </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г</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г</m:t>
                </m:r>
              </m:sub>
            </m:sSub>
          </m:num>
          <m:den>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пор</m:t>
                </m:r>
              </m:sub>
            </m:sSub>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sz w:val="28"/>
                    <w:szCs w:val="28"/>
                  </w:rPr>
                </m:ctrlPr>
              </m:sSubPr>
              <m:e>
                <m:r>
                  <m:rPr>
                    <m:sty m:val="p"/>
                  </m:rPr>
                  <w:rPr>
                    <w:rFonts w:ascii="Cambria Math" w:hAnsi="Cambria Math"/>
                    <w:sz w:val="28"/>
                    <w:szCs w:val="28"/>
                  </w:rPr>
                  <m:t>V</m:t>
                </m:r>
              </m:e>
              <m:sub>
                <m:r>
                  <w:rPr>
                    <w:rFonts w:ascii="Cambria Math" w:hAnsi="Cambria Math"/>
                    <w:sz w:val="28"/>
                    <w:szCs w:val="28"/>
                  </w:rPr>
                  <m:t>г</m:t>
                </m:r>
              </m:sub>
            </m:sSub>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с</m:t>
                </m:r>
              </m:sub>
            </m:sSub>
          </m:num>
          <m:den>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п</m:t>
                </m:r>
              </m:sub>
            </m:sSub>
          </m:den>
        </m:f>
      </m:oMath>
      <w:r w:rsidR="003B3D01" w:rsidRPr="00CC685E">
        <w:rPr>
          <w:rFonts w:eastAsiaTheme="minorEastAsia"/>
          <w:sz w:val="28"/>
          <w:szCs w:val="28"/>
        </w:rPr>
        <w:t xml:space="preserve">                   </w:t>
      </w:r>
      <w:r w:rsidR="003B3D01" w:rsidRPr="00CC685E">
        <w:rPr>
          <w:sz w:val="28"/>
          <w:szCs w:val="28"/>
        </w:rPr>
        <w:t>(3.24)</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Апарат для визначення водонафтонасиченості (апарат Закса або ВН-3) показано на рис. 3.1.</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Як нагрівач використовується електрична піч ПЕ-3 або електроплитка закритого типу.</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Роботу з визначення коефіцієнтів водо- і нафтонасиченості виконують у такому порядку.</w:t>
      </w:r>
    </w:p>
    <w:p w:rsidR="003B3D01" w:rsidRPr="00CC685E" w:rsidRDefault="003B3D01" w:rsidP="00012143">
      <w:pPr>
        <w:pStyle w:val="11"/>
        <w:numPr>
          <w:ilvl w:val="0"/>
          <w:numId w:val="35"/>
        </w:numPr>
        <w:tabs>
          <w:tab w:val="left" w:pos="426"/>
        </w:tabs>
        <w:spacing w:line="360" w:lineRule="auto"/>
        <w:ind w:left="0" w:firstLine="567"/>
        <w:jc w:val="both"/>
        <w:rPr>
          <w:sz w:val="28"/>
          <w:szCs w:val="28"/>
          <w:lang w:val="uk-UA"/>
        </w:rPr>
      </w:pPr>
      <w:r w:rsidRPr="00CC685E">
        <w:rPr>
          <w:sz w:val="28"/>
          <w:szCs w:val="28"/>
          <w:lang w:val="uk-UA"/>
        </w:rPr>
        <w:t>Готують до роботи всі складові частини апарата ВН-3.</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2. З середини нафтонасиченого керна відколюють шматочки породи, поміщають їх у бюксу відомої маси М</w:t>
      </w:r>
      <w:r w:rsidRPr="00CC685E">
        <w:rPr>
          <w:sz w:val="28"/>
          <w:szCs w:val="28"/>
          <w:vertAlign w:val="subscript"/>
          <w:lang w:val="uk-UA"/>
        </w:rPr>
        <w:t>о</w:t>
      </w:r>
      <w:r w:rsidRPr="00CC685E">
        <w:rPr>
          <w:sz w:val="28"/>
          <w:szCs w:val="28"/>
          <w:lang w:val="uk-UA"/>
        </w:rPr>
        <w:t xml:space="preserve"> і визначають зважуванням масу бюкси з породою М</w:t>
      </w:r>
      <w:r w:rsidRPr="00CC685E">
        <w:rPr>
          <w:sz w:val="28"/>
          <w:szCs w:val="28"/>
          <w:vertAlign w:val="subscript"/>
          <w:lang w:val="uk-UA"/>
        </w:rPr>
        <w:t>1</w:t>
      </w:r>
      <w:r w:rsidRPr="00CC685E">
        <w:rPr>
          <w:sz w:val="28"/>
          <w:szCs w:val="28"/>
          <w:lang w:val="uk-UA"/>
        </w:rPr>
        <w:t>. Зважування проводять на технічних вагах 1-го класу або аналітичних вагах типу АДВ-200.</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3. Встановлюють у витяжній шафі на азбестовому аркуші електроплитку.</w:t>
      </w:r>
    </w:p>
    <w:p w:rsidR="003B3D01" w:rsidRPr="00CC685E" w:rsidRDefault="003B3D01" w:rsidP="00012143">
      <w:pPr>
        <w:tabs>
          <w:tab w:val="left" w:pos="426"/>
        </w:tabs>
        <w:spacing w:line="360" w:lineRule="auto"/>
        <w:ind w:firstLine="567"/>
        <w:jc w:val="both"/>
        <w:rPr>
          <w:sz w:val="28"/>
          <w:szCs w:val="28"/>
        </w:rPr>
      </w:pPr>
      <w:r w:rsidRPr="00CC685E">
        <w:rPr>
          <w:sz w:val="28"/>
          <w:szCs w:val="28"/>
        </w:rPr>
        <w:lastRenderedPageBreak/>
        <w:t>4. Заповнюють кип'ятильник на 2/3 ємності розчинником - толуолом або спиртобензольною сумішшю (90 % бензолу і 10 % спирту) і встановлюють його на електроплитку. Розчинник обирають залежно від типу нафти в зразку.</w:t>
      </w:r>
    </w:p>
    <w:p w:rsidR="003B3D01" w:rsidRPr="00CC685E" w:rsidRDefault="003B3D01" w:rsidP="00012143">
      <w:pPr>
        <w:tabs>
          <w:tab w:val="left" w:pos="426"/>
        </w:tabs>
        <w:spacing w:line="360" w:lineRule="auto"/>
        <w:ind w:firstLine="567"/>
        <w:jc w:val="both"/>
        <w:rPr>
          <w:sz w:val="28"/>
          <w:szCs w:val="28"/>
        </w:rPr>
      </w:pPr>
      <w:r w:rsidRPr="00CC685E">
        <w:rPr>
          <w:sz w:val="28"/>
          <w:szCs w:val="28"/>
        </w:rPr>
        <w:t>5. Переносять породу в гільзу з фільтрувального паперу, яку поміщають у стаканчик, підвішуваний на гачок 7.</w:t>
      </w:r>
    </w:p>
    <w:p w:rsidR="003B3D01" w:rsidRPr="00CC685E" w:rsidRDefault="003B3D01" w:rsidP="00012143">
      <w:pPr>
        <w:tabs>
          <w:tab w:val="left" w:pos="426"/>
        </w:tabs>
        <w:spacing w:line="360" w:lineRule="auto"/>
        <w:ind w:firstLine="567"/>
        <w:jc w:val="both"/>
        <w:rPr>
          <w:sz w:val="28"/>
          <w:szCs w:val="28"/>
        </w:rPr>
      </w:pPr>
      <w:r w:rsidRPr="00CC685E">
        <w:rPr>
          <w:sz w:val="28"/>
          <w:szCs w:val="28"/>
        </w:rPr>
        <w:t>6. Закривають кип'ятильник пробкою 9 і закріплюють сорочку 8 на штативі.</w:t>
      </w:r>
    </w:p>
    <w:p w:rsidR="003B3D01" w:rsidRPr="00CC685E" w:rsidRDefault="003B3D01" w:rsidP="00012143">
      <w:pPr>
        <w:tabs>
          <w:tab w:val="left" w:pos="426"/>
        </w:tabs>
        <w:spacing w:line="360" w:lineRule="auto"/>
        <w:ind w:firstLine="567"/>
        <w:jc w:val="both"/>
        <w:rPr>
          <w:sz w:val="28"/>
          <w:szCs w:val="28"/>
        </w:rPr>
      </w:pPr>
      <w:r w:rsidRPr="00CC685E">
        <w:rPr>
          <w:sz w:val="28"/>
          <w:szCs w:val="28"/>
        </w:rPr>
        <w:t>7. З'єднують холодильник із пасткою і, підключивши за допомогою гумового шланга трубку 13 до водопроводу, встановлюють циркуляцію охолоджувальної води.</w:t>
      </w:r>
    </w:p>
    <w:p w:rsidR="003B3D01" w:rsidRPr="00CC685E" w:rsidRDefault="003B3D01" w:rsidP="00012143">
      <w:pPr>
        <w:tabs>
          <w:tab w:val="left" w:pos="426"/>
        </w:tabs>
        <w:spacing w:line="360" w:lineRule="auto"/>
        <w:ind w:firstLine="567"/>
        <w:jc w:val="both"/>
        <w:rPr>
          <w:sz w:val="28"/>
          <w:szCs w:val="28"/>
          <w:u w:val="single"/>
        </w:rPr>
      </w:pPr>
      <w:r w:rsidRPr="00CC685E">
        <w:rPr>
          <w:sz w:val="28"/>
          <w:szCs w:val="28"/>
        </w:rPr>
        <w:t>8. Вмикають у мережу через латр електроплитку. Перемикачем латра регулюють нагрівання плитки так, щоб кипіння розчинника в кип'ятильнику було небурним</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Пари розчинника і води зразка породи надходять через трубку в холодильник, де вони конденсуються; конденсат, що представляє суміш розчинника і води, стікає в пастку. Вода, внаслідок більшої щільності, збирається в нижній частині пастки, а розчинник у міру заповнення пастки до рівня сифона 11 зливається в стаканчик (на зразок) і заповнює його доти, доки не спрацює сифон 15. При спрацьовуванні сифона 15 розчинник із розчиненою в ньому нафтою зі зразка зливається в кип'ятильник. Екстрагування (відгонка) вважається закінченим, якщо об'єм води в пастці не збільшується, а розчинник над нею, що зливається зі стаканчика через сифон 15 у кип'ятильник, стає прозорим (без видимого забарвлення).</w:t>
      </w:r>
    </w:p>
    <w:p w:rsidR="003B3D01" w:rsidRPr="00CC685E" w:rsidRDefault="003B3D01" w:rsidP="00012143">
      <w:pPr>
        <w:tabs>
          <w:tab w:val="left" w:pos="426"/>
        </w:tabs>
        <w:spacing w:line="360" w:lineRule="auto"/>
        <w:ind w:firstLine="567"/>
        <w:jc w:val="both"/>
        <w:rPr>
          <w:iCs/>
          <w:sz w:val="28"/>
          <w:szCs w:val="28"/>
          <w:lang w:bidi="en-US"/>
        </w:rPr>
      </w:pPr>
      <w:r w:rsidRPr="00CC685E">
        <w:rPr>
          <w:iCs/>
          <w:sz w:val="28"/>
          <w:szCs w:val="28"/>
          <w:lang w:bidi="en-US"/>
        </w:rPr>
        <w:t xml:space="preserve">9. Після закінчення екстрагування вимикають плитку, дають апарату охолонути і визначають об'єм </w:t>
      </w:r>
      <m:oMath>
        <m:sSub>
          <m:sSubPr>
            <m:ctrlPr>
              <w:rPr>
                <w:rFonts w:ascii="Cambria Math" w:hAnsi="Cambria Math"/>
                <w:sz w:val="28"/>
                <w:szCs w:val="28"/>
              </w:rPr>
            </m:ctrlPr>
          </m:sSubPr>
          <m:e>
            <m:r>
              <m:rPr>
                <m:sty m:val="p"/>
              </m:rPr>
              <w:rPr>
                <w:rFonts w:ascii="Cambria Math" w:hAnsi="Cambria Math"/>
                <w:sz w:val="28"/>
                <w:szCs w:val="28"/>
              </w:rPr>
              <m:t>V</m:t>
            </m:r>
          </m:e>
          <m:sub>
            <m:r>
              <m:rPr>
                <m:sty m:val="p"/>
              </m:rPr>
              <w:rPr>
                <w:rFonts w:ascii="Cambria Math" w:hAnsi="Cambria Math"/>
                <w:sz w:val="28"/>
                <w:szCs w:val="28"/>
              </w:rPr>
              <m:t>в</m:t>
            </m:r>
          </m:sub>
        </m:sSub>
      </m:oMath>
      <w:r w:rsidRPr="00CC685E">
        <w:rPr>
          <w:iCs/>
          <w:sz w:val="28"/>
          <w:szCs w:val="28"/>
          <w:lang w:bidi="en-US"/>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oMath>
      <w:r w:rsidRPr="00CC685E">
        <w:rPr>
          <w:iCs/>
          <w:sz w:val="28"/>
          <w:szCs w:val="28"/>
          <w:lang w:bidi="en-US"/>
        </w:rPr>
        <w:t>/</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н</m:t>
            </m:r>
          </m:sub>
        </m:sSub>
      </m:oMath>
      <w:r w:rsidRPr="00CC685E">
        <w:rPr>
          <w:iCs/>
          <w:sz w:val="28"/>
          <w:szCs w:val="28"/>
          <w:lang w:bidi="en-US"/>
        </w:rPr>
        <w:t xml:space="preserve"> води, що скупчилася в пастці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н</m:t>
            </m:r>
          </m:sub>
        </m:sSub>
      </m:oMath>
      <w:r w:rsidRPr="00CC685E">
        <w:rPr>
          <w:iCs/>
          <w:sz w:val="28"/>
          <w:szCs w:val="28"/>
          <w:lang w:bidi="en-US"/>
        </w:rPr>
        <w:t xml:space="preserve"> = 1).</w:t>
      </w:r>
    </w:p>
    <w:p w:rsidR="003B3D01" w:rsidRPr="00CC685E" w:rsidRDefault="003B3D01" w:rsidP="00012143">
      <w:pPr>
        <w:tabs>
          <w:tab w:val="left" w:pos="426"/>
        </w:tabs>
        <w:spacing w:line="360" w:lineRule="auto"/>
        <w:ind w:firstLine="567"/>
        <w:jc w:val="both"/>
        <w:rPr>
          <w:iCs/>
          <w:sz w:val="28"/>
          <w:szCs w:val="28"/>
          <w:lang w:bidi="en-US"/>
        </w:rPr>
      </w:pPr>
      <w:r w:rsidRPr="00CC685E">
        <w:rPr>
          <w:iCs/>
          <w:sz w:val="28"/>
          <w:szCs w:val="28"/>
          <w:lang w:bidi="en-US"/>
        </w:rPr>
        <w:t xml:space="preserve">10. Розбирають апарат, переносять зразок породи в бюксу масою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oMath>
      <w:r w:rsidRPr="00CC685E">
        <w:rPr>
          <w:iCs/>
          <w:sz w:val="28"/>
          <w:szCs w:val="28"/>
          <w:lang w:bidi="en-US"/>
        </w:rPr>
        <w:t xml:space="preserve"> і сушать його в сушильній шафі за температури 105 °C до постійної маси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r>
          <w:rPr>
            <w:rFonts w:ascii="Cambria Math" w:hAnsi="Cambria Math"/>
            <w:sz w:val="28"/>
            <w:szCs w:val="28"/>
          </w:rPr>
          <m:t>)</m:t>
        </m:r>
      </m:oMath>
    </w:p>
    <w:p w:rsidR="003B3D01" w:rsidRPr="00CC685E" w:rsidRDefault="003B3D01" w:rsidP="00012143">
      <w:pPr>
        <w:tabs>
          <w:tab w:val="left" w:pos="426"/>
        </w:tabs>
        <w:spacing w:line="360" w:lineRule="auto"/>
        <w:ind w:firstLine="567"/>
        <w:jc w:val="both"/>
        <w:rPr>
          <w:iCs/>
          <w:sz w:val="28"/>
          <w:szCs w:val="28"/>
          <w:lang w:bidi="en-US"/>
        </w:rPr>
      </w:pPr>
      <w:r w:rsidRPr="00CC685E">
        <w:rPr>
          <w:iCs/>
          <w:sz w:val="28"/>
          <w:szCs w:val="28"/>
          <w:lang w:bidi="en-US"/>
        </w:rPr>
        <w:lastRenderedPageBreak/>
        <w:t>11. Визначають значення:</w:t>
      </w:r>
      <w:r w:rsidRPr="00CC685E">
        <w:rPr>
          <w:i/>
          <w:sz w:val="28"/>
          <w:szCs w:val="28"/>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0</m:t>
            </m:r>
          </m:sub>
        </m:sSub>
      </m:oMath>
      <w:r w:rsidRPr="00CC685E">
        <w:rPr>
          <w:iCs/>
          <w:sz w:val="28"/>
          <w:szCs w:val="28"/>
          <w:lang w:bidi="en-US"/>
        </w:rPr>
        <w:t xml:space="preserve">; </w:t>
      </w: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н</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3</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4</m:t>
                </m:r>
              </m:sub>
            </m:sSub>
          </m:e>
        </m:d>
        <m:r>
          <w:rPr>
            <w:rFonts w:ascii="Cambria Math" w:hAnsi="Cambria Math"/>
            <w:sz w:val="28"/>
            <w:szCs w:val="28"/>
          </w:rPr>
          <m:t xml:space="preserve"> </m:t>
        </m:r>
      </m:oMath>
      <w:r w:rsidRPr="00CC685E">
        <w:rPr>
          <w:iCs/>
          <w:sz w:val="28"/>
          <w:szCs w:val="28"/>
          <w:lang w:bidi="en-US"/>
        </w:rPr>
        <w:t xml:space="preserve">і за відомих коефіцієнта пористості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oMath>
      <w:r w:rsidRPr="00CC685E">
        <w:rPr>
          <w:iCs/>
          <w:sz w:val="28"/>
          <w:szCs w:val="28"/>
          <w:lang w:bidi="en-US"/>
        </w:rPr>
        <w:t xml:space="preserve">, густини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с</m:t>
            </m:r>
          </m:sub>
        </m:sSub>
      </m:oMath>
      <w:r w:rsidRPr="00CC685E">
        <w:rPr>
          <w:iCs/>
          <w:sz w:val="28"/>
          <w:szCs w:val="28"/>
          <w:lang w:bidi="en-US"/>
        </w:rPr>
        <w:t xml:space="preserve"> сухої породи та густини </w:t>
      </w:r>
      <m:oMath>
        <m:sSub>
          <m:sSubPr>
            <m:ctrlPr>
              <w:rPr>
                <w:rFonts w:ascii="Cambria Math" w:hAnsi="Cambria Math"/>
                <w:i/>
                <w:sz w:val="28"/>
                <w:szCs w:val="28"/>
              </w:rPr>
            </m:ctrlPr>
          </m:sSubPr>
          <m:e>
            <m:r>
              <w:rPr>
                <w:rFonts w:ascii="Cambria Math" w:hAnsi="Cambria Math"/>
                <w:sz w:val="28"/>
                <w:szCs w:val="28"/>
              </w:rPr>
              <m:t>δ</m:t>
            </m:r>
          </m:e>
          <m:sub>
            <m:r>
              <w:rPr>
                <w:rFonts w:ascii="Cambria Math" w:hAnsi="Cambria Math"/>
                <w:sz w:val="28"/>
                <w:szCs w:val="28"/>
              </w:rPr>
              <m:t>н</m:t>
            </m:r>
          </m:sub>
        </m:sSub>
      </m:oMath>
      <w:r w:rsidRPr="00CC685E">
        <w:rPr>
          <w:iCs/>
          <w:sz w:val="28"/>
          <w:szCs w:val="28"/>
          <w:lang w:bidi="en-US"/>
        </w:rPr>
        <w:t xml:space="preserve"> нафти за формулами (1.30) - (1.33) розраховують шукані величини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oMath>
      <w:r w:rsidRPr="00CC685E">
        <w:rPr>
          <w:rStyle w:val="af3"/>
          <w:rFonts w:eastAsiaTheme="minorHAnsi"/>
          <w:sz w:val="28"/>
          <w:szCs w:val="28"/>
        </w:rPr>
        <w:t xml:space="preserve">,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г</m:t>
            </m:r>
          </m:sub>
        </m:sSub>
      </m:oMath>
      <w:r w:rsidRPr="00CC685E">
        <w:rPr>
          <w:rStyle w:val="af3"/>
          <w:rFonts w:eastAsiaTheme="minorHAnsi"/>
          <w:sz w:val="28"/>
          <w:szCs w:val="28"/>
        </w:rPr>
        <w:t xml:space="preserve"> і </w:t>
      </w: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в</m:t>
            </m:r>
          </m:sub>
        </m:sSub>
      </m:oMath>
    </w:p>
    <w:p w:rsidR="003B3D01" w:rsidRPr="00CC685E" w:rsidRDefault="003B3D01" w:rsidP="00012143">
      <w:pPr>
        <w:tabs>
          <w:tab w:val="left" w:pos="426"/>
        </w:tabs>
        <w:spacing w:line="360" w:lineRule="auto"/>
        <w:ind w:firstLine="567"/>
        <w:jc w:val="both"/>
        <w:rPr>
          <w:b/>
          <w:sz w:val="28"/>
          <w:szCs w:val="28"/>
        </w:rPr>
      </w:pPr>
    </w:p>
    <w:p w:rsidR="003B3D01" w:rsidRPr="00CC685E" w:rsidRDefault="003B3D01" w:rsidP="00012143">
      <w:pPr>
        <w:pStyle w:val="11"/>
        <w:tabs>
          <w:tab w:val="left" w:pos="426"/>
        </w:tabs>
        <w:spacing w:after="80" w:line="360" w:lineRule="auto"/>
        <w:ind w:firstLine="567"/>
        <w:jc w:val="center"/>
        <w:rPr>
          <w:b/>
          <w:bCs/>
          <w:sz w:val="28"/>
          <w:szCs w:val="28"/>
          <w:lang w:val="uk-UA"/>
        </w:rPr>
      </w:pPr>
      <w:r w:rsidRPr="00CC685E">
        <w:rPr>
          <w:b/>
          <w:bCs/>
          <w:sz w:val="28"/>
          <w:szCs w:val="28"/>
          <w:lang w:val="uk-UA"/>
        </w:rPr>
        <w:t>3.3 Проникність</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Властивість порід пропускати через себе рідину, гази та їхні суміші за перепаду тисків називається проникністю. Проникність є мірою фільтраційної провідності породи. Її поділяють на фізичну (абсолютну), фазову (ефективну) і відносну.</w:t>
      </w:r>
    </w:p>
    <w:p w:rsidR="003B3D01" w:rsidRPr="00CC685E" w:rsidRDefault="003B3D01" w:rsidP="00012143">
      <w:pPr>
        <w:pStyle w:val="11"/>
        <w:tabs>
          <w:tab w:val="left" w:pos="426"/>
        </w:tabs>
        <w:spacing w:after="80" w:line="360" w:lineRule="auto"/>
        <w:ind w:firstLine="567"/>
        <w:jc w:val="center"/>
        <w:rPr>
          <w:b/>
          <w:bCs/>
          <w:sz w:val="28"/>
          <w:szCs w:val="28"/>
          <w:lang w:val="uk-UA"/>
        </w:rPr>
      </w:pPr>
      <w:r w:rsidRPr="00CC685E">
        <w:rPr>
          <w:b/>
          <w:bCs/>
          <w:sz w:val="28"/>
          <w:szCs w:val="28"/>
          <w:lang w:val="uk-UA"/>
        </w:rPr>
        <w:t>Фізична проникність</w:t>
      </w:r>
    </w:p>
    <w:p w:rsidR="003B3D01" w:rsidRPr="00CC685E" w:rsidRDefault="003B3D01" w:rsidP="00012143">
      <w:pPr>
        <w:pStyle w:val="11"/>
        <w:tabs>
          <w:tab w:val="left" w:pos="426"/>
        </w:tabs>
        <w:spacing w:after="80" w:line="360" w:lineRule="auto"/>
        <w:ind w:firstLine="567"/>
        <w:jc w:val="both"/>
        <w:rPr>
          <w:sz w:val="28"/>
          <w:szCs w:val="28"/>
          <w:lang w:val="uk-UA"/>
        </w:rPr>
      </w:pPr>
      <w:r w:rsidRPr="00CC685E">
        <w:rPr>
          <w:sz w:val="28"/>
          <w:szCs w:val="28"/>
          <w:lang w:val="uk-UA"/>
        </w:rPr>
        <w:t xml:space="preserve">Фізична проникність відповідає проникності породи під час фільтрації через неї однорідної рідини або газу, хімічно інертних щодо твердої фази, і кількісно оцінюється коефіцієнтом фізичної проникності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пр</m:t>
            </m:r>
          </m:sub>
        </m:sSub>
      </m:oMath>
      <w:r w:rsidRPr="00CC685E">
        <w:rPr>
          <w:sz w:val="28"/>
          <w:szCs w:val="28"/>
          <w:lang w:val="uk-UA"/>
        </w:rPr>
        <w:t xml:space="preserve">. У рівнянні Дарсі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пр</m:t>
            </m:r>
          </m:sub>
        </m:sSub>
      </m:oMath>
      <w:r w:rsidRPr="00CC685E">
        <w:rPr>
          <w:sz w:val="28"/>
          <w:szCs w:val="28"/>
          <w:lang w:val="uk-UA"/>
        </w:rPr>
        <w:t xml:space="preserve"> є коефіцієнтом пропорційності між швидкістю фільтрації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v</m:t>
            </m:r>
          </m:e>
          <m:sub>
            <m:r>
              <w:rPr>
                <w:rFonts w:ascii="Cambria Math" w:eastAsiaTheme="minorEastAsia" w:hAnsi="Cambria Math"/>
                <w:sz w:val="28"/>
                <w:szCs w:val="28"/>
                <w:lang w:val="uk-UA"/>
              </w:rPr>
              <m:t>ф</m:t>
            </m:r>
          </m:sub>
        </m:sSub>
        <m:r>
          <w:rPr>
            <w:rFonts w:ascii="Cambria Math" w:eastAsiaTheme="minorEastAsia" w:hAnsi="Cambria Math"/>
            <w:sz w:val="28"/>
            <w:szCs w:val="28"/>
            <w:lang w:val="uk-UA"/>
          </w:rPr>
          <m:t xml:space="preserve"> </m:t>
        </m:r>
      </m:oMath>
      <w:r w:rsidRPr="00CC685E">
        <w:rPr>
          <w:sz w:val="28"/>
          <w:szCs w:val="28"/>
          <w:lang w:val="uk-UA"/>
        </w:rPr>
        <w:t xml:space="preserve">однорідної рідини (газу) і градієнтом тиску </w:t>
      </w:r>
      <m:oMath>
        <m:r>
          <m:rPr>
            <m:sty m:val="p"/>
          </m:rPr>
          <w:rPr>
            <w:rFonts w:ascii="Cambria Math" w:hAnsi="Cambria Math"/>
            <w:sz w:val="28"/>
            <w:szCs w:val="28"/>
            <w:lang w:val="uk-UA"/>
          </w:rPr>
          <m:t>∆</m:t>
        </m:r>
        <m:r>
          <w:rPr>
            <w:rFonts w:ascii="Cambria Math" w:hAnsi="Cambria Math"/>
            <w:sz w:val="28"/>
            <w:szCs w:val="28"/>
            <w:lang w:val="uk-UA"/>
          </w:rPr>
          <m:t>p</m:t>
        </m:r>
      </m:oMath>
      <w:r w:rsidRPr="00CC685E">
        <w:rPr>
          <w:sz w:val="28"/>
          <w:szCs w:val="28"/>
          <w:lang w:val="uk-UA"/>
        </w:rPr>
        <w:t>/</w:t>
      </w:r>
      <m:oMath>
        <m:r>
          <m:rPr>
            <m:sty m:val="p"/>
          </m:rPr>
          <w:rPr>
            <w:rFonts w:ascii="Cambria Math" w:hAnsi="Cambria Math"/>
            <w:sz w:val="28"/>
            <w:szCs w:val="28"/>
            <w:lang w:val="uk-UA"/>
          </w:rPr>
          <m:t>L</m:t>
        </m:r>
      </m:oMath>
      <w:r w:rsidRPr="00CC685E">
        <w:rPr>
          <w:sz w:val="28"/>
          <w:szCs w:val="28"/>
          <w:lang w:val="uk-UA"/>
        </w:rPr>
        <w:t>.</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ф</m:t>
            </m:r>
          </m:sub>
        </m:sSub>
        <m:r>
          <w:rPr>
            <w:rFonts w:ascii="Cambria Math" w:eastAsiaTheme="minorEastAsia"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f>
          <m:fPr>
            <m:ctrlPr>
              <w:rPr>
                <w:rFonts w:ascii="Cambria Math" w:hAnsi="Cambria Math"/>
                <w:i/>
                <w:sz w:val="28"/>
                <w:szCs w:val="28"/>
              </w:rPr>
            </m:ctrlPr>
          </m:fPr>
          <m:num>
            <m:r>
              <m:rPr>
                <m:sty m:val="p"/>
              </m:rPr>
              <w:rPr>
                <w:rFonts w:ascii="Cambria Math" w:hAnsi="Cambria Math"/>
                <w:sz w:val="28"/>
                <w:szCs w:val="28"/>
              </w:rPr>
              <m:t>∆</m:t>
            </m:r>
            <m:r>
              <w:rPr>
                <w:rFonts w:ascii="Cambria Math" w:hAnsi="Cambria Math"/>
                <w:sz w:val="28"/>
                <w:szCs w:val="28"/>
              </w:rPr>
              <m:t>p</m:t>
            </m:r>
          </m:num>
          <m:den>
            <m:r>
              <m:rPr>
                <m:sty m:val="p"/>
              </m:rPr>
              <w:rPr>
                <w:rFonts w:ascii="Cambria Math" w:hAnsi="Cambria Math"/>
                <w:sz w:val="28"/>
                <w:szCs w:val="28"/>
              </w:rPr>
              <m:t>μL</m:t>
            </m:r>
          </m:den>
        </m:f>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Q</m:t>
            </m:r>
          </m:num>
          <m:den>
            <m:r>
              <w:rPr>
                <w:rFonts w:ascii="Cambria Math" w:hAnsi="Cambria Math"/>
                <w:sz w:val="28"/>
                <w:szCs w:val="28"/>
              </w:rPr>
              <m:t>F</m:t>
            </m:r>
          </m:den>
        </m:f>
      </m:oMath>
      <w:r w:rsidR="003B3D01" w:rsidRPr="00CC685E">
        <w:rPr>
          <w:rFonts w:eastAsiaTheme="minorEastAsia"/>
          <w:sz w:val="28"/>
          <w:szCs w:val="28"/>
        </w:rPr>
        <w:t xml:space="preserve">                                             </w:t>
      </w:r>
      <w:r w:rsidR="003B3D01" w:rsidRPr="00CC685E">
        <w:rPr>
          <w:sz w:val="28"/>
          <w:szCs w:val="28"/>
        </w:rPr>
        <w:t>(3.25)</w:t>
      </w:r>
    </w:p>
    <w:p w:rsidR="003B3D01" w:rsidRPr="00CC685E" w:rsidRDefault="003B3D01" w:rsidP="00012143">
      <w:pPr>
        <w:pStyle w:val="11"/>
        <w:tabs>
          <w:tab w:val="left" w:pos="426"/>
        </w:tabs>
        <w:spacing w:after="220" w:line="360" w:lineRule="auto"/>
        <w:ind w:firstLine="567"/>
        <w:jc w:val="both"/>
        <w:rPr>
          <w:sz w:val="28"/>
          <w:szCs w:val="28"/>
          <w:lang w:val="uk-UA"/>
        </w:rPr>
      </w:pPr>
      <w:r w:rsidRPr="00CC685E">
        <w:rPr>
          <w:sz w:val="28"/>
          <w:szCs w:val="28"/>
          <w:lang w:val="uk-UA"/>
        </w:rPr>
        <w:t xml:space="preserve">де </w:t>
      </w:r>
      <m:oMath>
        <m:r>
          <m:rPr>
            <m:sty m:val="p"/>
          </m:rPr>
          <w:rPr>
            <w:rFonts w:ascii="Cambria Math" w:hAnsi="Cambria Math"/>
            <w:sz w:val="28"/>
            <w:szCs w:val="28"/>
            <w:lang w:val="uk-UA"/>
          </w:rPr>
          <m:t>∆</m:t>
        </m:r>
        <m:r>
          <w:rPr>
            <w:rFonts w:ascii="Cambria Math" w:hAnsi="Cambria Math"/>
            <w:sz w:val="28"/>
            <w:szCs w:val="28"/>
            <w:lang w:val="uk-UA"/>
          </w:rPr>
          <m:t>p</m:t>
        </m:r>
      </m:oMath>
      <w:r w:rsidRPr="00CC685E">
        <w:rPr>
          <w:sz w:val="28"/>
          <w:szCs w:val="28"/>
          <w:lang w:val="uk-UA"/>
        </w:rPr>
        <w:t xml:space="preserve"> - перепад тиску (у Па); L - довжина пористого середовища (у м); </w:t>
      </w:r>
      <m:oMath>
        <m:r>
          <m:rPr>
            <m:sty m:val="p"/>
          </m:rPr>
          <w:rPr>
            <w:rFonts w:ascii="Cambria Math" w:hAnsi="Cambria Math"/>
            <w:sz w:val="28"/>
            <w:szCs w:val="28"/>
            <w:lang w:val="uk-UA"/>
          </w:rPr>
          <m:t>μ</m:t>
        </m:r>
      </m:oMath>
      <w:r w:rsidRPr="00CC685E">
        <w:rPr>
          <w:sz w:val="28"/>
          <w:szCs w:val="28"/>
          <w:lang w:val="uk-UA"/>
        </w:rPr>
        <w:t xml:space="preserve"> - динамічна в'язкість рідини (газу) [у Па*с]; Q - об'ємна витрата рідини (газу) за одиницю часу (у м</w:t>
      </w:r>
      <w:r w:rsidRPr="00CC685E">
        <w:rPr>
          <w:sz w:val="28"/>
          <w:szCs w:val="28"/>
          <w:vertAlign w:val="superscript"/>
          <w:lang w:val="uk-UA"/>
        </w:rPr>
        <w:t>3</w:t>
      </w:r>
      <w:r w:rsidRPr="00CC685E">
        <w:rPr>
          <w:sz w:val="28"/>
          <w:szCs w:val="28"/>
          <w:lang w:val="uk-UA"/>
        </w:rPr>
        <w:t>/с) через переріз F (у м</w:t>
      </w:r>
      <w:r w:rsidRPr="00CC685E">
        <w:rPr>
          <w:sz w:val="28"/>
          <w:szCs w:val="28"/>
          <w:vertAlign w:val="superscript"/>
          <w:lang w:val="uk-UA"/>
        </w:rPr>
        <w:t>2</w:t>
      </w:r>
      <w:r w:rsidRPr="00CC685E">
        <w:rPr>
          <w:sz w:val="28"/>
          <w:szCs w:val="28"/>
          <w:lang w:val="uk-UA"/>
        </w:rPr>
        <w:t>) пористого середовища.</w:t>
      </w:r>
    </w:p>
    <w:p w:rsidR="003B3D01" w:rsidRPr="00CC685E" w:rsidRDefault="003B3D01" w:rsidP="00012143">
      <w:pPr>
        <w:pStyle w:val="11"/>
        <w:tabs>
          <w:tab w:val="left" w:pos="426"/>
        </w:tabs>
        <w:spacing w:after="220" w:line="360" w:lineRule="auto"/>
        <w:ind w:firstLine="567"/>
        <w:jc w:val="both"/>
        <w:rPr>
          <w:sz w:val="28"/>
          <w:szCs w:val="28"/>
          <w:lang w:val="uk-UA"/>
        </w:rPr>
      </w:pPr>
      <w:r w:rsidRPr="00CC685E">
        <w:rPr>
          <w:sz w:val="28"/>
          <w:szCs w:val="28"/>
          <w:lang w:val="uk-UA"/>
        </w:rPr>
        <w:t>Звідси коефіцієнт проникності (у м</w:t>
      </w:r>
      <w:r w:rsidRPr="00CC685E">
        <w:rPr>
          <w:sz w:val="28"/>
          <w:szCs w:val="28"/>
          <w:vertAlign w:val="superscript"/>
          <w:lang w:val="uk-UA"/>
        </w:rPr>
        <w:t>2</w:t>
      </w:r>
      <w:r w:rsidRPr="00CC685E">
        <w:rPr>
          <w:sz w:val="28"/>
          <w:szCs w:val="28"/>
          <w:lang w:val="uk-UA"/>
        </w:rPr>
        <w:t>)</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r>
              <m:rPr>
                <m:sty m:val="p"/>
              </m:rPr>
              <w:rPr>
                <w:rFonts w:ascii="Cambria Math" w:hAnsi="Cambria Math"/>
                <w:sz w:val="28"/>
                <w:szCs w:val="28"/>
              </w:rPr>
              <m:t>QμL</m:t>
            </m:r>
          </m:num>
          <m:den>
            <m:r>
              <w:rPr>
                <w:rFonts w:ascii="Cambria Math" w:hAnsi="Cambria Math"/>
                <w:sz w:val="28"/>
                <w:szCs w:val="28"/>
              </w:rPr>
              <m:t>F</m:t>
            </m:r>
            <m:r>
              <m:rPr>
                <m:sty m:val="p"/>
              </m:rPr>
              <w:rPr>
                <w:rFonts w:ascii="Cambria Math" w:hAnsi="Cambria Math"/>
                <w:sz w:val="28"/>
                <w:szCs w:val="28"/>
              </w:rPr>
              <m:t>∆</m:t>
            </m:r>
            <m:r>
              <w:rPr>
                <w:rFonts w:ascii="Cambria Math" w:hAnsi="Cambria Math"/>
                <w:sz w:val="28"/>
                <w:szCs w:val="28"/>
              </w:rPr>
              <m:t>p</m:t>
            </m:r>
          </m:den>
        </m:f>
      </m:oMath>
      <w:r w:rsidR="003B3D01" w:rsidRPr="00CC685E">
        <w:rPr>
          <w:rFonts w:eastAsiaTheme="minorEastAsia"/>
          <w:sz w:val="28"/>
          <w:szCs w:val="28"/>
        </w:rPr>
        <w:t xml:space="preserve">                                               </w:t>
      </w:r>
      <w:r w:rsidR="003B3D01" w:rsidRPr="00CC685E">
        <w:rPr>
          <w:sz w:val="28"/>
          <w:szCs w:val="28"/>
        </w:rPr>
        <w:t>(3.26)</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За одиницю проникності значенням в 1 м</w:t>
      </w:r>
      <w:r w:rsidRPr="00CC685E">
        <w:rPr>
          <w:sz w:val="28"/>
          <w:szCs w:val="28"/>
          <w:vertAlign w:val="superscript"/>
          <w:lang w:val="uk-UA"/>
        </w:rPr>
        <w:t>2</w:t>
      </w:r>
      <w:r w:rsidRPr="00CC685E">
        <w:rPr>
          <w:sz w:val="28"/>
          <w:szCs w:val="28"/>
          <w:lang w:val="uk-UA"/>
        </w:rPr>
        <w:t xml:space="preserve"> приймають проникність такого пористого середовища, під час фільтрації через зразок якого площею 1 м</w:t>
      </w:r>
      <w:r w:rsidRPr="00CC685E">
        <w:rPr>
          <w:sz w:val="28"/>
          <w:szCs w:val="28"/>
          <w:vertAlign w:val="superscript"/>
          <w:lang w:val="uk-UA"/>
        </w:rPr>
        <w:t>2</w:t>
      </w:r>
      <w:r w:rsidRPr="00CC685E">
        <w:rPr>
          <w:sz w:val="28"/>
          <w:szCs w:val="28"/>
          <w:lang w:val="uk-UA"/>
        </w:rPr>
        <w:t>, завдовжки 1 м і перепадом тиску 1 Па витрата рідини в'язкості 1 Па становить 1 м</w:t>
      </w:r>
      <w:r w:rsidRPr="00CC685E">
        <w:rPr>
          <w:sz w:val="28"/>
          <w:szCs w:val="28"/>
          <w:vertAlign w:val="superscript"/>
          <w:lang w:val="uk-UA"/>
        </w:rPr>
        <w:t>3</w:t>
      </w:r>
      <w:r w:rsidRPr="00CC685E">
        <w:rPr>
          <w:sz w:val="28"/>
          <w:szCs w:val="28"/>
          <w:lang w:val="uk-UA"/>
        </w:rPr>
        <w:t xml:space="preserve">/с. Фізично ця одиниця вимірювання проникності характеризує величину площі перерізу каналів пористого середовища, по </w:t>
      </w:r>
      <w:r w:rsidRPr="00CC685E">
        <w:rPr>
          <w:sz w:val="28"/>
          <w:szCs w:val="28"/>
          <w:lang w:val="uk-UA"/>
        </w:rPr>
        <w:lastRenderedPageBreak/>
        <w:t>яких відбувається фільтрація.</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Гірські породи умовно підрозділяють на проникні,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пр</m:t>
            </m:r>
          </m:sub>
        </m:sSub>
        <m:r>
          <w:rPr>
            <w:rFonts w:ascii="Cambria Math" w:hAnsi="Cambria Math"/>
            <w:sz w:val="28"/>
            <w:szCs w:val="28"/>
            <w:lang w:val="uk-UA"/>
          </w:rPr>
          <m:t>≥</m:t>
        </m:r>
      </m:oMath>
      <w:r w:rsidRPr="00CC685E">
        <w:rPr>
          <w:sz w:val="28"/>
          <w:szCs w:val="28"/>
          <w:lang w:val="uk-UA"/>
        </w:rPr>
        <w:t xml:space="preserve"> = 10,2</w:t>
      </w:r>
      <m:oMath>
        <m:r>
          <w:rPr>
            <w:rFonts w:ascii="Cambria Math" w:hAnsi="Cambria Math"/>
            <w:sz w:val="28"/>
            <w:szCs w:val="28"/>
            <w:lang w:val="uk-UA"/>
          </w:rPr>
          <m:t>∙10</m:t>
        </m:r>
      </m:oMath>
      <w:r w:rsidRPr="00CC685E">
        <w:rPr>
          <w:sz w:val="28"/>
          <w:szCs w:val="28"/>
          <w:vertAlign w:val="superscript"/>
          <w:lang w:val="uk-UA"/>
        </w:rPr>
        <w:t>-15</w:t>
      </w:r>
      <w:r w:rsidRPr="00CC685E">
        <w:rPr>
          <w:sz w:val="28"/>
          <w:szCs w:val="28"/>
          <w:lang w:val="uk-UA"/>
        </w:rPr>
        <w:t xml:space="preserve"> м</w:t>
      </w:r>
      <w:r w:rsidRPr="00CC685E">
        <w:rPr>
          <w:sz w:val="28"/>
          <w:szCs w:val="28"/>
          <w:vertAlign w:val="superscript"/>
          <w:lang w:val="uk-UA"/>
        </w:rPr>
        <w:t>2</w:t>
      </w:r>
      <w:r w:rsidRPr="00CC685E">
        <w:rPr>
          <w:sz w:val="28"/>
          <w:szCs w:val="28"/>
          <w:lang w:val="uk-UA"/>
        </w:rPr>
        <w:t xml:space="preserve">), напівпроникні [з </w:t>
      </w:r>
      <m:oMath>
        <m:sSub>
          <m:sSubPr>
            <m:ctrlPr>
              <w:rPr>
                <w:rFonts w:ascii="Cambria Math" w:hAnsi="Cambria Math"/>
                <w:sz w:val="28"/>
                <w:szCs w:val="28"/>
                <w:lang w:val="uk-UA"/>
              </w:rPr>
            </m:ctrlPr>
          </m:sSubPr>
          <m:e>
            <m:r>
              <m:rPr>
                <m:sty m:val="p"/>
              </m:rPr>
              <w:rPr>
                <w:rFonts w:ascii="Cambria Math" w:hAnsi="Cambria Math"/>
                <w:sz w:val="28"/>
                <w:szCs w:val="28"/>
                <w:lang w:val="uk-UA"/>
              </w:rPr>
              <m:t>k</m:t>
            </m:r>
          </m:e>
          <m:sub>
            <m:r>
              <w:rPr>
                <w:rFonts w:ascii="Cambria Math" w:hAnsi="Cambria Math"/>
                <w:sz w:val="28"/>
                <w:szCs w:val="28"/>
                <w:lang w:val="uk-UA"/>
              </w:rPr>
              <m:t>пр</m:t>
            </m:r>
          </m:sub>
        </m:sSub>
        <m:r>
          <w:rPr>
            <w:rFonts w:ascii="Cambria Math" w:hAnsi="Cambria Math"/>
            <w:sz w:val="28"/>
            <w:szCs w:val="28"/>
            <w:lang w:val="uk-UA"/>
          </w:rPr>
          <m:t>≥</m:t>
        </m:r>
      </m:oMath>
      <w:r w:rsidRPr="00CC685E">
        <w:rPr>
          <w:sz w:val="28"/>
          <w:szCs w:val="28"/>
          <w:lang w:val="uk-UA"/>
        </w:rPr>
        <w:t xml:space="preserve"> = (0,1-10,2</w:t>
      </w:r>
      <m:oMath>
        <m:r>
          <w:rPr>
            <w:rFonts w:ascii="Cambria Math" w:hAnsi="Cambria Math"/>
            <w:sz w:val="28"/>
            <w:szCs w:val="28"/>
            <w:lang w:val="uk-UA"/>
          </w:rPr>
          <m:t>)</m:t>
        </m:r>
      </m:oMath>
      <w:r w:rsidRPr="00CC685E">
        <w:rPr>
          <w:sz w:val="28"/>
          <w:szCs w:val="28"/>
          <w:lang w:val="uk-UA"/>
        </w:rPr>
        <w:t xml:space="preserve"> м</w:t>
      </w:r>
      <w:r w:rsidRPr="00CC685E">
        <w:rPr>
          <w:sz w:val="28"/>
          <w:szCs w:val="28"/>
          <w:vertAlign w:val="superscript"/>
          <w:lang w:val="uk-UA"/>
        </w:rPr>
        <w:t>2</w:t>
      </w:r>
      <w:r w:rsidRPr="00CC685E">
        <w:rPr>
          <w:sz w:val="28"/>
          <w:szCs w:val="28"/>
          <w:lang w:val="uk-UA"/>
        </w:rPr>
        <w:t>] і практично непроникні (с Лпр &lt; 0,1-10~15 м2). Фізична проникність колекторів коливається в дуже великих межах: від 0,1-10</w:t>
      </w:r>
      <w:r w:rsidRPr="00CC685E">
        <w:rPr>
          <w:sz w:val="28"/>
          <w:szCs w:val="28"/>
          <w:vertAlign w:val="superscript"/>
          <w:lang w:val="uk-UA"/>
        </w:rPr>
        <w:t>-16</w:t>
      </w:r>
      <w:r w:rsidRPr="00CC685E">
        <w:rPr>
          <w:sz w:val="28"/>
          <w:szCs w:val="28"/>
          <w:lang w:val="uk-UA"/>
        </w:rPr>
        <w:t xml:space="preserve"> до 3-10</w:t>
      </w:r>
      <w:r w:rsidRPr="00CC685E">
        <w:rPr>
          <w:sz w:val="28"/>
          <w:szCs w:val="28"/>
          <w:vertAlign w:val="superscript"/>
          <w:lang w:val="uk-UA"/>
        </w:rPr>
        <w:t>~12</w:t>
      </w:r>
      <w:r w:rsidRPr="00CC685E">
        <w:rPr>
          <w:sz w:val="28"/>
          <w:szCs w:val="28"/>
          <w:lang w:val="uk-UA"/>
        </w:rPr>
        <w:t xml:space="preserve"> м</w:t>
      </w:r>
      <w:r w:rsidRPr="00CC685E">
        <w:rPr>
          <w:sz w:val="28"/>
          <w:szCs w:val="28"/>
          <w:vertAlign w:val="superscript"/>
          <w:lang w:val="uk-UA"/>
        </w:rPr>
        <w:t>2</w:t>
      </w:r>
      <w:r w:rsidRPr="00CC685E">
        <w:rPr>
          <w:sz w:val="28"/>
          <w:szCs w:val="28"/>
          <w:lang w:val="uk-UA"/>
        </w:rPr>
        <w:t xml:space="preserve"> і більше. Широке поширення мають колектори з проникністю (0,2-1,02)-10</w:t>
      </w:r>
      <w:r w:rsidRPr="00CC685E">
        <w:rPr>
          <w:sz w:val="28"/>
          <w:szCs w:val="28"/>
          <w:vertAlign w:val="superscript"/>
          <w:lang w:val="uk-UA"/>
        </w:rPr>
        <w:t>-12</w:t>
      </w:r>
      <w:r w:rsidRPr="00CC685E">
        <w:rPr>
          <w:sz w:val="28"/>
          <w:szCs w:val="28"/>
          <w:lang w:val="uk-UA"/>
        </w:rPr>
        <w:t xml:space="preserve"> м</w:t>
      </w:r>
      <w:r w:rsidRPr="00CC685E">
        <w:rPr>
          <w:sz w:val="28"/>
          <w:szCs w:val="28"/>
          <w:vertAlign w:val="superscript"/>
          <w:lang w:val="uk-UA"/>
        </w:rPr>
        <w:t>2</w:t>
      </w:r>
      <w:r w:rsidRPr="00CC685E">
        <w:rPr>
          <w:sz w:val="28"/>
          <w:szCs w:val="28"/>
          <w:lang w:val="uk-UA"/>
        </w:rPr>
        <w:t>.</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Основним чинником, що впливає на коефіцієнт проникності порід, є структура їхнього порового простору, що характеризується формою і розміром пор, звивистістю і питомою поверхнею каналів фільтрації. Ці параметри визначають об'єм фільтрувального агента, траєкторію його окремих струменів і сили поверхневої взаємодії, що перешкоджають фільтрації.</w:t>
      </w:r>
    </w:p>
    <w:p w:rsidR="003B3D01" w:rsidRPr="00CC685E" w:rsidRDefault="003B3D01" w:rsidP="00012143">
      <w:pPr>
        <w:tabs>
          <w:tab w:val="left" w:pos="426"/>
        </w:tabs>
        <w:spacing w:line="360" w:lineRule="auto"/>
        <w:ind w:firstLine="567"/>
        <w:jc w:val="both"/>
        <w:rPr>
          <w:sz w:val="28"/>
          <w:szCs w:val="28"/>
        </w:rPr>
      </w:pPr>
      <w:r w:rsidRPr="00CC685E">
        <w:rPr>
          <w:sz w:val="28"/>
          <w:szCs w:val="28"/>
        </w:rPr>
        <w:t>Теоретично згідно з рівнянням Козені-Кармана:</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sSubSup>
              <m:sSubSupPr>
                <m:ctrlPr>
                  <w:rPr>
                    <w:rFonts w:ascii="Cambria Math" w:hAnsi="Cambria Math"/>
                    <w:sz w:val="28"/>
                    <w:szCs w:val="28"/>
                  </w:rPr>
                </m:ctrlPr>
              </m:sSubSupPr>
              <m:e>
                <m:r>
                  <w:rPr>
                    <w:rFonts w:ascii="Cambria Math" w:hAnsi="Cambria Math"/>
                    <w:sz w:val="28"/>
                    <w:szCs w:val="28"/>
                  </w:rPr>
                  <m:t>k</m:t>
                </m:r>
              </m:e>
              <m:sub>
                <m:r>
                  <w:rPr>
                    <w:rFonts w:ascii="Cambria Math" w:hAnsi="Cambria Math"/>
                    <w:sz w:val="28"/>
                    <w:szCs w:val="28"/>
                  </w:rPr>
                  <m:t>п.д</m:t>
                </m:r>
              </m:sub>
              <m:sup>
                <m:r>
                  <w:rPr>
                    <w:rFonts w:ascii="Cambria Math" w:hAnsi="Cambria Math"/>
                    <w:sz w:val="28"/>
                    <w:szCs w:val="28"/>
                  </w:rPr>
                  <m:t>3</m:t>
                </m:r>
              </m:sup>
            </m:sSubSup>
          </m:num>
          <m:den>
            <m:r>
              <w:rPr>
                <w:rFonts w:ascii="Cambria Math" w:hAnsi="Cambria Math"/>
                <w:sz w:val="28"/>
                <w:szCs w:val="28"/>
              </w:rPr>
              <m:t>f</m:t>
            </m:r>
            <m:sSubSup>
              <m:sSubSupPr>
                <m:ctrlPr>
                  <w:rPr>
                    <w:rFonts w:ascii="Cambria Math" w:hAnsi="Cambria Math"/>
                    <w:i/>
                    <w:sz w:val="28"/>
                    <w:szCs w:val="28"/>
                  </w:rPr>
                </m:ctrlPr>
              </m:sSubSupPr>
              <m:e>
                <m:r>
                  <m:rPr>
                    <m:sty m:val="p"/>
                  </m:rPr>
                  <w:rPr>
                    <w:rFonts w:ascii="Cambria Math" w:hAnsi="Cambria Math"/>
                    <w:sz w:val="28"/>
                    <w:szCs w:val="28"/>
                  </w:rPr>
                  <m:t>S</m:t>
                </m:r>
              </m:e>
              <m:sub>
                <m:r>
                  <w:rPr>
                    <w:rFonts w:ascii="Cambria Math" w:hAnsi="Cambria Math"/>
                    <w:sz w:val="28"/>
                    <w:szCs w:val="28"/>
                  </w:rPr>
                  <m:t>ф</m:t>
                </m:r>
              </m:sub>
              <m:sup>
                <m:r>
                  <w:rPr>
                    <w:rFonts w:ascii="Cambria Math" w:hAnsi="Cambria Math"/>
                    <w:sz w:val="28"/>
                    <w:szCs w:val="28"/>
                  </w:rPr>
                  <m:t>2</m:t>
                </m:r>
              </m:sup>
            </m:sSubSup>
            <m:sSubSup>
              <m:sSubSupPr>
                <m:ctrlPr>
                  <w:rPr>
                    <w:rFonts w:ascii="Cambria Math" w:hAnsi="Cambria Math"/>
                    <w:i/>
                    <w:sz w:val="28"/>
                    <w:szCs w:val="28"/>
                  </w:rPr>
                </m:ctrlPr>
              </m:sSubSupPr>
              <m:e>
                <m:r>
                  <w:rPr>
                    <w:rFonts w:ascii="Cambria Math" w:hAnsi="Cambria Math"/>
                    <w:sz w:val="28"/>
                    <w:szCs w:val="28"/>
                  </w:rPr>
                  <m:t>T</m:t>
                </m:r>
              </m:e>
              <m:sub>
                <m:r>
                  <w:rPr>
                    <w:rFonts w:ascii="Cambria Math" w:hAnsi="Cambria Math"/>
                    <w:sz w:val="28"/>
                    <w:szCs w:val="28"/>
                  </w:rPr>
                  <m:t>г</m:t>
                </m:r>
              </m:sub>
              <m:sup>
                <m:r>
                  <w:rPr>
                    <w:rFonts w:ascii="Cambria Math" w:hAnsi="Cambria Math"/>
                    <w:sz w:val="28"/>
                    <w:szCs w:val="28"/>
                  </w:rPr>
                  <m:t>2</m:t>
                </m:r>
              </m:sup>
            </m:sSubSup>
          </m:den>
        </m:f>
      </m:oMath>
      <w:r w:rsidR="003B3D01" w:rsidRPr="00CC685E">
        <w:rPr>
          <w:rFonts w:eastAsiaTheme="minorEastAsia"/>
          <w:sz w:val="28"/>
          <w:szCs w:val="28"/>
        </w:rPr>
        <w:t xml:space="preserve">                                                   </w:t>
      </w:r>
      <w:r w:rsidR="003B3D01" w:rsidRPr="00CC685E">
        <w:rPr>
          <w:sz w:val="28"/>
          <w:szCs w:val="28"/>
        </w:rPr>
        <w:t>(3.27)</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де </w:t>
      </w:r>
      <m:oMath>
        <m:sSubSup>
          <m:sSubSupPr>
            <m:ctrlPr>
              <w:rPr>
                <w:rFonts w:ascii="Cambria Math" w:hAnsi="Cambria Math"/>
                <w:sz w:val="28"/>
                <w:szCs w:val="28"/>
              </w:rPr>
            </m:ctrlPr>
          </m:sSubSupPr>
          <m:e>
            <m:r>
              <w:rPr>
                <w:rFonts w:ascii="Cambria Math" w:hAnsi="Cambria Math"/>
                <w:sz w:val="28"/>
                <w:szCs w:val="28"/>
              </w:rPr>
              <m:t>k</m:t>
            </m:r>
          </m:e>
          <m:sub>
            <m:r>
              <w:rPr>
                <w:rFonts w:ascii="Cambria Math" w:hAnsi="Cambria Math"/>
                <w:sz w:val="28"/>
                <w:szCs w:val="28"/>
              </w:rPr>
              <m:t>п.д</m:t>
            </m:r>
          </m:sub>
          <m:sup/>
        </m:sSubSup>
      </m:oMath>
      <w:r w:rsidRPr="00CC685E">
        <w:rPr>
          <w:sz w:val="28"/>
          <w:szCs w:val="28"/>
        </w:rPr>
        <w:t xml:space="preserve">- динамічна пористість зразка породи, частки одиниці; </w:t>
      </w:r>
      <m:oMath>
        <m:r>
          <m:rPr>
            <m:sty m:val="p"/>
          </m:rPr>
          <w:rPr>
            <w:rFonts w:ascii="Cambria Math" w:hAnsi="Cambria Math"/>
            <w:sz w:val="28"/>
            <w:szCs w:val="28"/>
          </w:rPr>
          <m:t>S</m:t>
        </m:r>
      </m:oMath>
      <w:r w:rsidRPr="00CC685E">
        <w:rPr>
          <w:sz w:val="28"/>
          <w:szCs w:val="28"/>
          <w:vertAlign w:val="subscript"/>
        </w:rPr>
        <w:t>ф</w:t>
      </w:r>
      <w:r w:rsidRPr="00CC685E">
        <w:rPr>
          <w:sz w:val="28"/>
          <w:szCs w:val="28"/>
        </w:rPr>
        <w:t xml:space="preserve"> - питома поверхня каналів фільтрації (у м</w:t>
      </w:r>
      <w:r w:rsidRPr="00CC685E">
        <w:rPr>
          <w:sz w:val="28"/>
          <w:szCs w:val="28"/>
          <w:vertAlign w:val="superscript"/>
        </w:rPr>
        <w:t>2</w:t>
      </w:r>
      <w:r w:rsidRPr="00CC685E">
        <w:rPr>
          <w:sz w:val="28"/>
          <w:szCs w:val="28"/>
        </w:rPr>
        <w:t>/м</w:t>
      </w:r>
      <w:r w:rsidRPr="00CC685E">
        <w:rPr>
          <w:sz w:val="28"/>
          <w:szCs w:val="28"/>
          <w:vertAlign w:val="superscript"/>
        </w:rPr>
        <w:t>3</w:t>
      </w:r>
      <w:r w:rsidRPr="00CC685E">
        <w:rPr>
          <w:sz w:val="28"/>
          <w:szCs w:val="28"/>
        </w:rPr>
        <w:t>); Т</w:t>
      </w:r>
      <w:r w:rsidRPr="00CC685E">
        <w:rPr>
          <w:sz w:val="28"/>
          <w:szCs w:val="28"/>
          <w:vertAlign w:val="subscript"/>
        </w:rPr>
        <w:t>г</w:t>
      </w:r>
      <w:r w:rsidRPr="00CC685E">
        <w:rPr>
          <w:sz w:val="28"/>
          <w:szCs w:val="28"/>
        </w:rPr>
        <w:t xml:space="preserve"> - гідравлічна звивистість каналів фільтрації, яка дорівнює відношенню середньої статистичної довжини порових каналів L</w:t>
      </w:r>
      <w:r w:rsidRPr="00CC685E">
        <w:rPr>
          <w:sz w:val="28"/>
          <w:szCs w:val="28"/>
          <w:vertAlign w:val="subscript"/>
        </w:rPr>
        <w:t>K</w:t>
      </w:r>
      <w:r w:rsidRPr="00CC685E">
        <w:rPr>
          <w:sz w:val="28"/>
          <w:szCs w:val="28"/>
        </w:rPr>
        <w:t xml:space="preserve"> до довжини зразка породи L; </w:t>
      </w:r>
      <w:r w:rsidRPr="00CC685E">
        <w:rPr>
          <w:i/>
          <w:iCs/>
          <w:sz w:val="28"/>
          <w:szCs w:val="28"/>
        </w:rPr>
        <w:t>f</w:t>
      </w:r>
      <w:r w:rsidRPr="00CC685E">
        <w:rPr>
          <w:sz w:val="28"/>
          <w:szCs w:val="28"/>
        </w:rPr>
        <w:t xml:space="preserve"> - коефіцієнт, який ураховує форму перетину пір, що змінюється для гранулярних колекторів від 2 до 3 за найчастішого значення 2,5.</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Якісно залежність проникності від пористості та структури порового простору зернистих порід може бути показана на прикладах статистичних зв'язків. За середньостатистичними даними для багатьох нафтогазоносних колекторів більшій пористості зазвичай відповідає і більша проникність (рис. 3.2). Структура порового простору уламкових порід певною мірою може бути охарактеризована питомою поверхнею зерен Зуб, їхнім ефективним або медіанним діаметром, коефіцієнтом відсортованості, середнім радіусом капілярних пір і звивистістю порових каналів. </w:t>
      </w:r>
    </w:p>
    <w:p w:rsidR="003B3D01" w:rsidRPr="00CC685E" w:rsidRDefault="003B3D01" w:rsidP="00012143">
      <w:pPr>
        <w:tabs>
          <w:tab w:val="left" w:pos="426"/>
        </w:tabs>
        <w:spacing w:line="360" w:lineRule="auto"/>
        <w:ind w:firstLine="567"/>
        <w:jc w:val="both"/>
        <w:rPr>
          <w:color w:val="FF0000"/>
          <w:sz w:val="28"/>
          <w:szCs w:val="28"/>
        </w:rPr>
      </w:pPr>
    </w:p>
    <w:p w:rsidR="003B3D01" w:rsidRPr="00CC685E" w:rsidRDefault="003B3D01" w:rsidP="00012143">
      <w:pPr>
        <w:tabs>
          <w:tab w:val="left" w:pos="426"/>
        </w:tabs>
        <w:spacing w:line="360" w:lineRule="auto"/>
        <w:ind w:firstLine="567"/>
        <w:jc w:val="both"/>
        <w:rPr>
          <w:color w:val="FF0000"/>
          <w:sz w:val="28"/>
          <w:szCs w:val="28"/>
        </w:rPr>
      </w:pPr>
      <w:r w:rsidRPr="00CC685E">
        <w:rPr>
          <w:noProof/>
          <w:sz w:val="28"/>
          <w:szCs w:val="28"/>
          <w:lang w:val="ru-RU" w:eastAsia="ru-RU"/>
        </w:rPr>
        <w:lastRenderedPageBreak/>
        <w:drawing>
          <wp:anchor distT="0" distB="407035" distL="428625" distR="452755" simplePos="0" relativeHeight="251662336" behindDoc="0" locked="0" layoutInCell="1" allowOverlap="1" wp14:anchorId="35762784" wp14:editId="10D6BA10">
            <wp:simplePos x="0" y="0"/>
            <wp:positionH relativeFrom="margin">
              <wp:align>right</wp:align>
            </wp:positionH>
            <wp:positionV relativeFrom="paragraph">
              <wp:posOffset>462</wp:posOffset>
            </wp:positionV>
            <wp:extent cx="6115685" cy="4001770"/>
            <wp:effectExtent l="0" t="0" r="0" b="0"/>
            <wp:wrapTopAndBottom/>
            <wp:docPr id="137" name="Shape 137"/>
            <wp:cNvGraphicFramePr/>
            <a:graphic xmlns:a="http://schemas.openxmlformats.org/drawingml/2006/main">
              <a:graphicData uri="http://schemas.openxmlformats.org/drawingml/2006/picture">
                <pic:pic xmlns:pic="http://schemas.openxmlformats.org/drawingml/2006/picture">
                  <pic:nvPicPr>
                    <pic:cNvPr id="138" name="Picture box 138"/>
                    <pic:cNvPicPr/>
                  </pic:nvPicPr>
                  <pic:blipFill>
                    <a:blip r:embed="rId19"/>
                    <a:stretch/>
                  </pic:blipFill>
                  <pic:spPr>
                    <a:xfrm>
                      <a:off x="0" y="0"/>
                      <a:ext cx="6115685" cy="4001770"/>
                    </a:xfrm>
                    <a:prstGeom prst="rect">
                      <a:avLst/>
                    </a:prstGeom>
                  </pic:spPr>
                </pic:pic>
              </a:graphicData>
            </a:graphic>
            <wp14:sizeRelH relativeFrom="margin">
              <wp14:pctWidth>0</wp14:pctWidth>
            </wp14:sizeRelH>
            <wp14:sizeRelV relativeFrom="margin">
              <wp14:pctHeight>0</wp14:pctHeight>
            </wp14:sizeRelV>
          </wp:anchor>
        </w:drawing>
      </w:r>
      <w:r w:rsidRPr="00CC685E">
        <w:rPr>
          <w:sz w:val="28"/>
          <w:szCs w:val="28"/>
        </w:rPr>
        <w:t xml:space="preserve">Рис. 3.2. Співвідношення між проникністю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пр</m:t>
            </m:r>
          </m:sub>
        </m:sSub>
      </m:oMath>
      <w:r w:rsidRPr="00CC685E">
        <w:rPr>
          <w:sz w:val="28"/>
          <w:szCs w:val="28"/>
        </w:rPr>
        <w:t xml:space="preserve"> і відкритою пористістю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 о</m:t>
            </m:r>
          </m:sub>
        </m:sSub>
      </m:oMath>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Між коефіцієнтом проникності та зазначеними параметрами зазвичай спостерігаються статистичні кореляційні зв'язки, які часто використовують спільно із залежністю </w:t>
      </w: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oMath>
      <w:r w:rsidRPr="00CC685E">
        <w:rPr>
          <w:sz w:val="28"/>
          <w:szCs w:val="28"/>
        </w:rPr>
        <w:t xml:space="preserve">= </w:t>
      </w:r>
      <w:r w:rsidRPr="00CC685E">
        <w:rPr>
          <w:i/>
          <w:iCs/>
          <w:sz w:val="28"/>
          <w:szCs w:val="28"/>
        </w:rPr>
        <w:t>f</w:t>
      </w:r>
      <w:r w:rsidRPr="00CC685E">
        <w:rPr>
          <w:sz w:val="28"/>
          <w:szCs w:val="28"/>
        </w:rPr>
        <w:t xml:space="preserve"> (k</w:t>
      </w:r>
      <w:r w:rsidRPr="00CC685E">
        <w:rPr>
          <w:sz w:val="28"/>
          <w:szCs w:val="28"/>
          <w:vertAlign w:val="subscript"/>
        </w:rPr>
        <w:t>n</w:t>
      </w:r>
      <w:r w:rsidRPr="00CC685E">
        <w:rPr>
          <w:sz w:val="28"/>
          <w:szCs w:val="28"/>
        </w:rPr>
        <w:t xml:space="preserve">) під час інтерпретації результатів геофізичних досліджень свердловин (рис. 3.3). Розкид точок на графіках пояснюється залежністю </w:t>
      </w: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 xml:space="preserve"> </m:t>
        </m:r>
      </m:oMath>
      <w:r w:rsidRPr="00CC685E">
        <w:rPr>
          <w:sz w:val="28"/>
          <w:szCs w:val="28"/>
        </w:rPr>
        <w:t>від кількох із перелічених параметрів, значення яких у кожному окремому випадку різне. Згідно з роботами В. М. Добриніна та інших дослідників, зі зростанням ефективного тиску (збільшенням глибини залягання) проникність порід зменшується відповідно до наближеного рівняння:</w:t>
      </w:r>
    </w:p>
    <w:p w:rsidR="003B3D01" w:rsidRPr="00CC685E" w:rsidRDefault="0044678D" w:rsidP="00012143">
      <w:pPr>
        <w:tabs>
          <w:tab w:val="left" w:pos="426"/>
        </w:tabs>
        <w:spacing w:line="360" w:lineRule="auto"/>
        <w:ind w:firstLine="567"/>
        <w:jc w:val="right"/>
        <w:rPr>
          <w:sz w:val="28"/>
          <w:szCs w:val="28"/>
        </w:rPr>
      </w:pPr>
      <m:oMath>
        <m:sSubSup>
          <m:sSubSupPr>
            <m:ctrlPr>
              <w:rPr>
                <w:rFonts w:ascii="Cambria Math" w:hAnsi="Cambria Math"/>
                <w:sz w:val="28"/>
                <w:szCs w:val="28"/>
              </w:rPr>
            </m:ctrlPr>
          </m:sSubSupPr>
          <m:e>
            <m:r>
              <w:rPr>
                <w:rFonts w:ascii="Cambria Math" w:hAnsi="Cambria Math"/>
                <w:sz w:val="28"/>
                <w:szCs w:val="28"/>
              </w:rPr>
              <m:t>k</m:t>
            </m:r>
          </m:e>
          <m:sub>
            <m:r>
              <w:rPr>
                <w:rFonts w:ascii="Cambria Math" w:hAnsi="Cambria Math"/>
                <w:sz w:val="28"/>
                <w:szCs w:val="28"/>
              </w:rPr>
              <m:t>пр</m:t>
            </m:r>
          </m:sub>
          <m:sup>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еф</m:t>
                </m:r>
              </m:sub>
            </m:sSub>
            <m:r>
              <w:rPr>
                <w:rFonts w:ascii="Cambria Math" w:hAnsi="Cambria Math"/>
                <w:sz w:val="28"/>
                <w:szCs w:val="28"/>
              </w:rPr>
              <m:t>)</m:t>
            </m:r>
          </m:sup>
        </m:sSubSup>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пр</m:t>
            </m:r>
          </m:sub>
        </m:sSub>
        <m:sSup>
          <m:sSupPr>
            <m:ctrlPr>
              <w:rPr>
                <w:rFonts w:ascii="Cambria Math" w:hAnsi="Cambria Math"/>
                <w:i/>
                <w:sz w:val="28"/>
                <w:szCs w:val="28"/>
              </w:rPr>
            </m:ctrlPr>
          </m:sSupPr>
          <m:e>
            <m:d>
              <m:dPr>
                <m:begChr m:val="["/>
                <m:endChr m:val="]"/>
                <m:ctrlPr>
                  <w:rPr>
                    <w:rFonts w:ascii="Cambria Math" w:hAnsi="Cambria Math"/>
                    <w:i/>
                    <w:sz w:val="28"/>
                    <w:szCs w:val="28"/>
                  </w:rPr>
                </m:ctrlPr>
              </m:dPr>
              <m:e>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п</m:t>
                        </m:r>
                      </m:sub>
                      <m:sup>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еф</m:t>
                            </m:r>
                          </m:sub>
                        </m:sSub>
                        <m:r>
                          <w:rPr>
                            <w:rFonts w:ascii="Cambria Math" w:hAnsi="Cambria Math"/>
                            <w:sz w:val="28"/>
                            <w:szCs w:val="28"/>
                          </w:rPr>
                          <m:t>)</m:t>
                        </m:r>
                      </m:sup>
                    </m:sSubSup>
                  </m:num>
                  <m:den>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m:t>
                        </m:r>
                      </m:sub>
                    </m:sSub>
                  </m:den>
                </m:f>
              </m:e>
            </m:d>
          </m:e>
          <m:sup>
            <m:f>
              <m:fPr>
                <m:ctrlPr>
                  <w:rPr>
                    <w:rFonts w:ascii="Cambria Math" w:hAnsi="Cambria Math"/>
                    <w:i/>
                    <w:sz w:val="28"/>
                    <w:szCs w:val="28"/>
                  </w:rPr>
                </m:ctrlPr>
              </m:fPr>
              <m:num>
                <m:r>
                  <w:rPr>
                    <w:rFonts w:ascii="Cambria Math" w:hAnsi="Cambria Math"/>
                    <w:sz w:val="28"/>
                    <w:szCs w:val="28"/>
                  </w:rPr>
                  <m:t>3+</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ст</m:t>
                    </m:r>
                  </m:sub>
                </m:sSub>
              </m:num>
              <m:den>
                <m:r>
                  <w:rPr>
                    <w:rFonts w:ascii="Cambria Math" w:hAnsi="Cambria Math"/>
                    <w:sz w:val="28"/>
                    <w:szCs w:val="28"/>
                  </w:rPr>
                  <m:t>2+</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ст</m:t>
                    </m:r>
                  </m:sub>
                </m:sSub>
              </m:den>
            </m:f>
          </m:sup>
        </m:sSup>
      </m:oMath>
      <w:r w:rsidR="003B3D01" w:rsidRPr="00CC685E">
        <w:rPr>
          <w:rFonts w:eastAsiaTheme="minorEastAsia"/>
          <w:sz w:val="28"/>
          <w:szCs w:val="28"/>
        </w:rPr>
        <w:t xml:space="preserve">                                   </w:t>
      </w:r>
      <w:r w:rsidR="003B3D01" w:rsidRPr="00CC685E">
        <w:rPr>
          <w:sz w:val="28"/>
          <w:szCs w:val="28"/>
        </w:rPr>
        <w:t>(3.28)</w:t>
      </w:r>
    </w:p>
    <w:p w:rsidR="003B3D01" w:rsidRPr="00CC685E" w:rsidRDefault="003B3D01" w:rsidP="00012143">
      <w:pPr>
        <w:tabs>
          <w:tab w:val="left" w:pos="426"/>
        </w:tabs>
        <w:spacing w:line="360" w:lineRule="auto"/>
        <w:ind w:firstLine="567"/>
        <w:jc w:val="center"/>
        <w:rPr>
          <w:rFonts w:eastAsiaTheme="minorEastAsia"/>
          <w:sz w:val="28"/>
          <w:szCs w:val="28"/>
        </w:rPr>
      </w:pPr>
      <w:r w:rsidRPr="00CC685E">
        <w:rPr>
          <w:rFonts w:eastAsiaTheme="minorEastAsia"/>
          <w:noProof/>
          <w:sz w:val="28"/>
          <w:szCs w:val="28"/>
          <w:lang w:val="ru-RU" w:eastAsia="ru-RU"/>
        </w:rPr>
        <w:lastRenderedPageBreak/>
        <w:drawing>
          <wp:inline distT="0" distB="0" distL="0" distR="0" wp14:anchorId="18ACB9C1" wp14:editId="355ECE99">
            <wp:extent cx="5253121" cy="4821382"/>
            <wp:effectExtent l="0" t="0" r="508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02907" cy="4867076"/>
                    </a:xfrm>
                    <a:prstGeom prst="rect">
                      <a:avLst/>
                    </a:prstGeom>
                    <a:noFill/>
                  </pic:spPr>
                </pic:pic>
              </a:graphicData>
            </a:graphic>
          </wp:inline>
        </w:drawing>
      </w:r>
    </w:p>
    <w:p w:rsidR="003B3D01" w:rsidRPr="00CC685E" w:rsidRDefault="003B3D01" w:rsidP="00012143">
      <w:pPr>
        <w:tabs>
          <w:tab w:val="left" w:pos="426"/>
        </w:tabs>
        <w:spacing w:line="360" w:lineRule="auto"/>
        <w:ind w:firstLine="567"/>
        <w:jc w:val="center"/>
        <w:rPr>
          <w:rFonts w:eastAsiaTheme="minorEastAsia"/>
          <w:sz w:val="28"/>
          <w:szCs w:val="28"/>
        </w:rPr>
      </w:pPr>
      <w:r w:rsidRPr="00CC685E">
        <w:rPr>
          <w:sz w:val="28"/>
          <w:szCs w:val="28"/>
        </w:rPr>
        <w:t>Рис. 3.3. Залежність коефіцієнта проникності від структурних параметрів порід</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На рис. 3.4 наведено криві відносної зміни коефіцієнта проникності від глибини залягання (а) та ефективного тиску (б). Аналіз численних експериментальних досліджень показує, що проникність порід, особливо глинистих, що залягають на великих глибинах, може виявитися майже в 2 рази меншою за її значення, визначене на поверхні. Проникність тріщинуватої породи в загальному випадку залежить від геометрії систем тріщин і напрямку фільтрації. Для наближеної оцінки тріщинуватої пористості та проникності використовують плоскопаралельні шліфи збільшених розмірів. Метод шліфів, хоча й дає прийнятні результати, не знаходить широкого застосування, оскільки потребує дослідження великої кількості зразків. У зв'язку з цим для оцінювання параметрів тріщинуватих порід дедалі частіше використовують геофізичні та гідродинамічні методи.</w:t>
      </w:r>
    </w:p>
    <w:p w:rsidR="003B3D01" w:rsidRPr="00CC685E" w:rsidRDefault="003B3D01" w:rsidP="00012143">
      <w:pPr>
        <w:tabs>
          <w:tab w:val="left" w:pos="426"/>
        </w:tabs>
        <w:spacing w:line="360" w:lineRule="auto"/>
        <w:ind w:firstLine="567"/>
        <w:jc w:val="both"/>
        <w:rPr>
          <w:sz w:val="28"/>
          <w:szCs w:val="28"/>
        </w:rPr>
      </w:pPr>
      <w:r w:rsidRPr="00CC685E">
        <w:rPr>
          <w:noProof/>
          <w:sz w:val="28"/>
          <w:szCs w:val="28"/>
          <w:lang w:val="ru-RU" w:eastAsia="ru-RU"/>
        </w:rPr>
        <w:lastRenderedPageBreak/>
        <mc:AlternateContent>
          <mc:Choice Requires="wps">
            <w:drawing>
              <wp:anchor distT="45720" distB="45720" distL="114300" distR="114300" simplePos="0" relativeHeight="251663360" behindDoc="0" locked="0" layoutInCell="1" allowOverlap="1" wp14:anchorId="112880E0" wp14:editId="59E4DB2E">
                <wp:simplePos x="0" y="0"/>
                <wp:positionH relativeFrom="margin">
                  <wp:align>right</wp:align>
                </wp:positionH>
                <wp:positionV relativeFrom="paragraph">
                  <wp:posOffset>2011045</wp:posOffset>
                </wp:positionV>
                <wp:extent cx="3882390" cy="1404620"/>
                <wp:effectExtent l="0" t="0" r="22860" b="10795"/>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2390" cy="1404620"/>
                        </a:xfrm>
                        <a:prstGeom prst="rect">
                          <a:avLst/>
                        </a:prstGeom>
                        <a:solidFill>
                          <a:srgbClr val="FFFFFF"/>
                        </a:solidFill>
                        <a:ln w="9525">
                          <a:solidFill>
                            <a:schemeClr val="bg1"/>
                          </a:solidFill>
                          <a:miter lim="800000"/>
                          <a:headEnd/>
                          <a:tailEnd/>
                        </a:ln>
                      </wps:spPr>
                      <wps:txbx>
                        <w:txbxContent>
                          <w:p w:rsidR="00CC685E" w:rsidRDefault="00CC685E" w:rsidP="003B3D01">
                            <w:pPr>
                              <w:jc w:val="both"/>
                            </w:pPr>
                            <w:r w:rsidRPr="00BC31F6">
                              <w:rPr>
                                <w:sz w:val="28"/>
                                <w:szCs w:val="28"/>
                              </w:rPr>
                              <w:t xml:space="preserve">Рис. </w:t>
                            </w:r>
                            <w:r>
                              <w:rPr>
                                <w:sz w:val="28"/>
                                <w:szCs w:val="28"/>
                              </w:rPr>
                              <w:t>3.4</w:t>
                            </w:r>
                            <w:r w:rsidRPr="00BC31F6">
                              <w:rPr>
                                <w:sz w:val="28"/>
                                <w:szCs w:val="28"/>
                              </w:rPr>
                              <w:t xml:space="preserve">. Відносна зміна коефіцієнта </w:t>
                            </w:r>
                            <m:oMath>
                              <m:r>
                                <m:rPr>
                                  <m:sty m:val="p"/>
                                </m:rPr>
                                <w:rPr>
                                  <w:rFonts w:ascii="Cambria Math" w:hAnsi="Cambria Math"/>
                                  <w:sz w:val="28"/>
                                  <w:szCs w:val="28"/>
                                </w:rPr>
                                <m:t>∆</m:t>
                              </m:r>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пр</m:t>
                                  </m:r>
                                </m:sub>
                              </m:sSub>
                            </m:oMath>
                            <w:r w:rsidRPr="00BC31F6">
                              <w:rPr>
                                <w:sz w:val="28"/>
                                <w:szCs w:val="28"/>
                              </w:rPr>
                              <w:t xml:space="preserve"> проникності піщано-глинистих порід залежно від глибини залягання </w:t>
                            </w:r>
                            <w:r w:rsidRPr="00BC31F6">
                              <w:rPr>
                                <w:i/>
                                <w:iCs/>
                                <w:sz w:val="28"/>
                                <w:szCs w:val="28"/>
                              </w:rPr>
                              <w:t>Н</w:t>
                            </w:r>
                            <w:r w:rsidRPr="00BC31F6">
                              <w:rPr>
                                <w:sz w:val="28"/>
                                <w:szCs w:val="28"/>
                              </w:rPr>
                              <w:t xml:space="preserve"> (а) та ефективного тиску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еф</m:t>
                                  </m:r>
                                </m:sub>
                              </m:sSub>
                            </m:oMath>
                            <w:r w:rsidRPr="00BC31F6">
                              <w:rPr>
                                <w:sz w:val="28"/>
                                <w:szCs w:val="28"/>
                              </w:rPr>
                              <w:t xml:space="preserve"> (б) а - середньо-відсортовані піщано-глинисті породи</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12880E0" id="_x0000_t202" coordsize="21600,21600" o:spt="202" path="m,l,21600r21600,l21600,xe">
                <v:stroke joinstyle="miter"/>
                <v:path gradientshapeok="t" o:connecttype="rect"/>
              </v:shapetype>
              <v:shape id="Надпись 2" o:spid="_x0000_s1026" type="#_x0000_t202" style="position:absolute;left:0;text-align:left;margin-left:254.5pt;margin-top:158.35pt;width:305.7pt;height:110.6pt;z-index:25166336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" strokecolor="white [3212]">
                <v:textbox style="mso-fit-shape-to-text:t">
                  <w:txbxContent>
                    <w:p w:rsidR="00CC685E" w:rsidRDefault="00CC685E" w:rsidP="003B3D01">
                      <w:pPr>
                        <w:jc w:val="both"/>
                      </w:pPr>
                      <w:r w:rsidRPr="00BC31F6">
                        <w:rPr>
                          <w:sz w:val="28"/>
                          <w:szCs w:val="28"/>
                        </w:rPr>
                        <w:t xml:space="preserve">Рис. </w:t>
                      </w:r>
                      <w:r>
                        <w:rPr>
                          <w:sz w:val="28"/>
                          <w:szCs w:val="28"/>
                        </w:rPr>
                        <w:t>3.4</w:t>
                      </w:r>
                      <w:r w:rsidRPr="00BC31F6">
                        <w:rPr>
                          <w:sz w:val="28"/>
                          <w:szCs w:val="28"/>
                        </w:rPr>
                        <w:t xml:space="preserve">. Відносна зміна коефіцієнта </w:t>
                      </w:r>
                      <m:oMath>
                        <m:r>
                          <m:rPr>
                            <m:sty m:val="p"/>
                          </m:rPr>
                          <w:rPr>
                            <w:rFonts w:ascii="Cambria Math" w:hAnsi="Cambria Math"/>
                            <w:sz w:val="28"/>
                            <w:szCs w:val="28"/>
                          </w:rPr>
                          <m:t>∆</m:t>
                        </m:r>
                        <m:r>
                          <w:rPr>
                            <w:rFonts w:ascii="Cambria Math" w:hAnsi="Cambria Math"/>
                            <w:sz w:val="28"/>
                            <w:szCs w:val="28"/>
                          </w:rPr>
                          <m:t>p/</m:t>
                        </m:r>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пр</m:t>
                            </m:r>
                          </m:sub>
                        </m:sSub>
                      </m:oMath>
                      <w:r w:rsidRPr="00BC31F6">
                        <w:rPr>
                          <w:sz w:val="28"/>
                          <w:szCs w:val="28"/>
                        </w:rPr>
                        <w:t xml:space="preserve"> проникності піщано-глинистих порід залежно від глибини залягання </w:t>
                      </w:r>
                      <w:r w:rsidRPr="00BC31F6">
                        <w:rPr>
                          <w:i/>
                          <w:iCs/>
                          <w:sz w:val="28"/>
                          <w:szCs w:val="28"/>
                        </w:rPr>
                        <w:t>Н</w:t>
                      </w:r>
                      <w:r w:rsidRPr="00BC31F6">
                        <w:rPr>
                          <w:sz w:val="28"/>
                          <w:szCs w:val="28"/>
                        </w:rPr>
                        <w:t xml:space="preserve"> (а) та ефективного тиску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еф</m:t>
                            </m:r>
                          </m:sub>
                        </m:sSub>
                      </m:oMath>
                      <w:r w:rsidRPr="00BC31F6">
                        <w:rPr>
                          <w:sz w:val="28"/>
                          <w:szCs w:val="28"/>
                        </w:rPr>
                        <w:t xml:space="preserve"> (б) а - середньо-відсортовані піщано-глинисті породи</w:t>
                      </w:r>
                    </w:p>
                  </w:txbxContent>
                </v:textbox>
                <w10:wrap type="square" anchorx="margin"/>
              </v:shape>
            </w:pict>
          </mc:Fallback>
        </mc:AlternateContent>
      </w:r>
      <w:r w:rsidRPr="00CC685E">
        <w:rPr>
          <w:noProof/>
          <w:sz w:val="28"/>
          <w:szCs w:val="28"/>
          <w:lang w:val="ru-RU" w:eastAsia="ru-RU"/>
        </w:rPr>
        <w:drawing>
          <wp:anchor distT="0" distB="127000" distL="0" distR="0" simplePos="0" relativeHeight="251660288" behindDoc="0" locked="0" layoutInCell="1" allowOverlap="1" wp14:anchorId="3BB94A54" wp14:editId="4E655174">
            <wp:simplePos x="0" y="0"/>
            <wp:positionH relativeFrom="margin">
              <wp:align>left</wp:align>
            </wp:positionH>
            <wp:positionV relativeFrom="paragraph">
              <wp:posOffset>49</wp:posOffset>
            </wp:positionV>
            <wp:extent cx="1887855" cy="3324860"/>
            <wp:effectExtent l="0" t="0" r="0" b="8890"/>
            <wp:wrapTopAndBottom/>
            <wp:docPr id="150" name="Shape 150"/>
            <wp:cNvGraphicFramePr/>
            <a:graphic xmlns:a="http://schemas.openxmlformats.org/drawingml/2006/main">
              <a:graphicData uri="http://schemas.openxmlformats.org/drawingml/2006/picture">
                <pic:pic xmlns:pic="http://schemas.openxmlformats.org/drawingml/2006/picture">
                  <pic:nvPicPr>
                    <pic:cNvPr id="151" name="Picture box 151"/>
                    <pic:cNvPicPr/>
                  </pic:nvPicPr>
                  <pic:blipFill>
                    <a:blip r:embed="rId21"/>
                    <a:stretch/>
                  </pic:blipFill>
                  <pic:spPr>
                    <a:xfrm>
                      <a:off x="0" y="0"/>
                      <a:ext cx="1907662" cy="3359407"/>
                    </a:xfrm>
                    <a:prstGeom prst="rect">
                      <a:avLst/>
                    </a:prstGeom>
                  </pic:spPr>
                </pic:pic>
              </a:graphicData>
            </a:graphic>
            <wp14:sizeRelH relativeFrom="margin">
              <wp14:pctWidth>0</wp14:pctWidth>
            </wp14:sizeRelH>
            <wp14:sizeRelV relativeFrom="margin">
              <wp14:pctHeight>0</wp14:pctHeight>
            </wp14:sizeRelV>
          </wp:anchor>
        </w:drawing>
      </w:r>
      <w:r w:rsidRPr="00CC685E">
        <w:rPr>
          <w:noProof/>
          <w:sz w:val="28"/>
          <w:szCs w:val="28"/>
          <w:lang w:val="ru-RU" w:eastAsia="ru-RU"/>
        </w:rPr>
        <w:drawing>
          <wp:anchor distT="227965" distB="1475740" distL="309880" distR="127635" simplePos="0" relativeHeight="251661312" behindDoc="0" locked="0" layoutInCell="1" allowOverlap="1" wp14:anchorId="1FF2C049" wp14:editId="3EC76EA3">
            <wp:simplePos x="0" y="0"/>
            <wp:positionH relativeFrom="page">
              <wp:posOffset>3467100</wp:posOffset>
            </wp:positionH>
            <wp:positionV relativeFrom="paragraph">
              <wp:posOffset>3810</wp:posOffset>
            </wp:positionV>
            <wp:extent cx="3229610" cy="1519555"/>
            <wp:effectExtent l="0" t="0" r="8890" b="4445"/>
            <wp:wrapTopAndBottom/>
            <wp:docPr id="152" name="Shape 152"/>
            <wp:cNvGraphicFramePr/>
            <a:graphic xmlns:a="http://schemas.openxmlformats.org/drawingml/2006/main">
              <a:graphicData uri="http://schemas.openxmlformats.org/drawingml/2006/picture">
                <pic:pic xmlns:pic="http://schemas.openxmlformats.org/drawingml/2006/picture">
                  <pic:nvPicPr>
                    <pic:cNvPr id="153" name="Picture box 153"/>
                    <pic:cNvPicPr/>
                  </pic:nvPicPr>
                  <pic:blipFill>
                    <a:blip r:embed="rId22"/>
                    <a:stretch/>
                  </pic:blipFill>
                  <pic:spPr>
                    <a:xfrm>
                      <a:off x="0" y="0"/>
                      <a:ext cx="3229610" cy="1519555"/>
                    </a:xfrm>
                    <a:prstGeom prst="rect">
                      <a:avLst/>
                    </a:prstGeom>
                  </pic:spPr>
                </pic:pic>
              </a:graphicData>
            </a:graphic>
            <wp14:sizeRelH relativeFrom="margin">
              <wp14:pctWidth>0</wp14:pctWidth>
            </wp14:sizeRelH>
            <wp14:sizeRelV relativeFrom="margin">
              <wp14:pctHeight>0</wp14:pctHeight>
            </wp14:sizeRelV>
          </wp:anchor>
        </w:drawing>
      </w:r>
    </w:p>
    <w:p w:rsidR="003B3D01" w:rsidRPr="00CC685E" w:rsidRDefault="003B3D01" w:rsidP="00012143">
      <w:pPr>
        <w:pStyle w:val="11"/>
        <w:tabs>
          <w:tab w:val="left" w:pos="426"/>
          <w:tab w:val="left" w:pos="561"/>
        </w:tabs>
        <w:spacing w:line="360" w:lineRule="auto"/>
        <w:ind w:firstLine="567"/>
        <w:jc w:val="center"/>
        <w:rPr>
          <w:b/>
          <w:bCs/>
          <w:sz w:val="28"/>
          <w:szCs w:val="28"/>
          <w:lang w:val="uk-UA"/>
        </w:rPr>
      </w:pPr>
      <w:r w:rsidRPr="00CC685E">
        <w:rPr>
          <w:b/>
          <w:bCs/>
          <w:sz w:val="28"/>
          <w:szCs w:val="28"/>
          <w:lang w:val="uk-UA"/>
        </w:rPr>
        <w:t>Визначення проникності порід</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Визначення проникності порід у лабораторних умовах проводять на спеціальних установках за газом (повітрям) або рідиною.</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Для одних і тих самих порід проникність за рідиною дещо менша, ніж за газом, що пов'язано з набряканням глинистих частинок і утворенням адсорбційних шарів води (нафти) на поверхні каналів фільтрації. У зв'язку з цим абсолютну (фізичну) проникність порід частіше заведено встановлювати за умови фільтрації через них газу (зазвичай азоту або повітря). Для цього існує низка установок, одна з яких (ГК-5) показана на рис. 3.5. Визначення проникності виконують у такому порядку.</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1 Виготовляють зразки порід циліндричної форми діаметрів 20-30 мм, завдовжки 20-40 мм; екстрагують їх від нафти і солей в апараті Сокслета і сушать до постійної маси за температури 105 °C.</w:t>
      </w:r>
    </w:p>
    <w:p w:rsidR="003B3D01" w:rsidRPr="00CC685E" w:rsidRDefault="003B3D01" w:rsidP="00012143">
      <w:pPr>
        <w:pStyle w:val="11"/>
        <w:tabs>
          <w:tab w:val="left" w:pos="426"/>
          <w:tab w:val="left" w:pos="566"/>
        </w:tabs>
        <w:spacing w:line="360" w:lineRule="auto"/>
        <w:ind w:firstLine="567"/>
        <w:jc w:val="both"/>
        <w:rPr>
          <w:sz w:val="28"/>
          <w:szCs w:val="28"/>
          <w:lang w:val="uk-UA"/>
        </w:rPr>
      </w:pPr>
      <w:r w:rsidRPr="00CC685E">
        <w:rPr>
          <w:sz w:val="28"/>
          <w:szCs w:val="28"/>
          <w:lang w:val="uk-UA"/>
        </w:rPr>
        <w:t>2.</w:t>
      </w:r>
      <w:r w:rsidRPr="00CC685E">
        <w:rPr>
          <w:sz w:val="28"/>
          <w:szCs w:val="28"/>
          <w:lang w:val="uk-UA"/>
        </w:rPr>
        <w:tab/>
        <w:t>Перевіряють герметичність усієї системи та роботу окремих вузлів установки.</w:t>
      </w:r>
    </w:p>
    <w:p w:rsidR="003B3D01" w:rsidRPr="00CC685E" w:rsidRDefault="003B3D01" w:rsidP="00012143">
      <w:pPr>
        <w:pStyle w:val="11"/>
        <w:tabs>
          <w:tab w:val="left" w:pos="426"/>
          <w:tab w:val="left" w:pos="615"/>
        </w:tabs>
        <w:spacing w:after="60" w:line="360" w:lineRule="auto"/>
        <w:ind w:firstLine="567"/>
        <w:jc w:val="both"/>
        <w:rPr>
          <w:sz w:val="28"/>
          <w:szCs w:val="28"/>
          <w:lang w:val="uk-UA"/>
        </w:rPr>
      </w:pPr>
      <w:r w:rsidRPr="00CC685E">
        <w:rPr>
          <w:sz w:val="28"/>
          <w:szCs w:val="28"/>
          <w:lang w:val="uk-UA"/>
        </w:rPr>
        <w:t>3. Вимірюють штангенциркулем діаметр і довжину зразка, встановлюють і надійно затискають його в струбційному затиску.</w:t>
      </w:r>
    </w:p>
    <w:p w:rsidR="003B3D01" w:rsidRPr="00CC685E" w:rsidRDefault="003B3D01" w:rsidP="00012143">
      <w:pPr>
        <w:pStyle w:val="11"/>
        <w:tabs>
          <w:tab w:val="left" w:pos="426"/>
          <w:tab w:val="left" w:pos="615"/>
        </w:tabs>
        <w:spacing w:after="60" w:line="360" w:lineRule="auto"/>
        <w:ind w:firstLine="567"/>
        <w:jc w:val="both"/>
        <w:rPr>
          <w:sz w:val="28"/>
          <w:szCs w:val="28"/>
          <w:lang w:val="uk-UA"/>
        </w:rPr>
      </w:pPr>
      <w:r w:rsidRPr="00CC685E">
        <w:rPr>
          <w:sz w:val="28"/>
          <w:szCs w:val="28"/>
          <w:lang w:val="uk-UA"/>
        </w:rPr>
        <w:t>4.</w:t>
      </w:r>
      <w:r w:rsidRPr="00CC685E">
        <w:rPr>
          <w:sz w:val="28"/>
          <w:szCs w:val="28"/>
          <w:lang w:val="uk-UA"/>
        </w:rPr>
        <w:tab/>
        <w:t xml:space="preserve">До нижнього штуцера струбційного затискача через </w:t>
      </w:r>
      <w:r w:rsidRPr="00CC685E">
        <w:rPr>
          <w:sz w:val="28"/>
          <w:szCs w:val="28"/>
          <w:lang w:val="uk-UA"/>
        </w:rPr>
        <w:lastRenderedPageBreak/>
        <w:t>хлоркальцієву трубку і манометр на вході подають осушений від вологи азот (повітря).</w:t>
      </w:r>
    </w:p>
    <w:p w:rsidR="003B3D01" w:rsidRPr="00CC685E" w:rsidRDefault="003B3D01" w:rsidP="00012143">
      <w:pPr>
        <w:pStyle w:val="11"/>
        <w:tabs>
          <w:tab w:val="left" w:pos="426"/>
          <w:tab w:val="left" w:pos="615"/>
        </w:tabs>
        <w:spacing w:after="60" w:line="360" w:lineRule="auto"/>
        <w:ind w:firstLine="567"/>
        <w:jc w:val="both"/>
        <w:rPr>
          <w:sz w:val="28"/>
          <w:szCs w:val="28"/>
          <w:lang w:val="uk-UA"/>
        </w:rPr>
      </w:pPr>
      <w:r w:rsidRPr="00CC685E">
        <w:rPr>
          <w:sz w:val="28"/>
          <w:szCs w:val="28"/>
          <w:lang w:val="uk-UA"/>
        </w:rPr>
        <w:t>5.</w:t>
      </w:r>
      <w:r w:rsidRPr="00CC685E">
        <w:rPr>
          <w:sz w:val="28"/>
          <w:szCs w:val="28"/>
          <w:lang w:val="uk-UA"/>
        </w:rPr>
        <w:tab/>
        <w:t xml:space="preserve">Фіксують за відповідними манометрами усталені тиски на вході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1</m:t>
            </m:r>
          </m:sub>
        </m:sSub>
      </m:oMath>
      <w:r w:rsidRPr="00CC685E">
        <w:rPr>
          <w:sz w:val="28"/>
          <w:szCs w:val="28"/>
          <w:lang w:val="uk-UA"/>
        </w:rPr>
        <w:t xml:space="preserve"> і виході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2</m:t>
            </m:r>
          </m:sub>
        </m:sSub>
      </m:oMath>
      <w:r w:rsidRPr="00CC685E">
        <w:rPr>
          <w:sz w:val="28"/>
          <w:szCs w:val="28"/>
          <w:lang w:val="uk-UA"/>
        </w:rPr>
        <w:t xml:space="preserve"> зі зразка і за допомогою витратоміра (наприклад, реометра) вимірюють витрату газу за одиницю часу.</w:t>
      </w:r>
    </w:p>
    <w:p w:rsidR="003B3D01" w:rsidRPr="00CC685E" w:rsidRDefault="003B3D01" w:rsidP="00012143">
      <w:pPr>
        <w:pStyle w:val="11"/>
        <w:tabs>
          <w:tab w:val="left" w:pos="426"/>
          <w:tab w:val="left" w:pos="615"/>
        </w:tabs>
        <w:spacing w:after="60" w:line="360" w:lineRule="auto"/>
        <w:ind w:firstLine="567"/>
        <w:jc w:val="both"/>
        <w:rPr>
          <w:sz w:val="28"/>
          <w:szCs w:val="28"/>
          <w:lang w:val="uk-UA"/>
        </w:rPr>
      </w:pPr>
      <w:r w:rsidRPr="00CC685E">
        <w:rPr>
          <w:sz w:val="28"/>
          <w:szCs w:val="28"/>
          <w:lang w:val="uk-UA"/>
        </w:rPr>
        <w:t>6.</w:t>
      </w:r>
      <w:r w:rsidRPr="00CC685E">
        <w:rPr>
          <w:sz w:val="28"/>
          <w:szCs w:val="28"/>
          <w:lang w:val="uk-UA"/>
        </w:rPr>
        <w:tab/>
        <w:t>Знаходять температуру газу, що фільтрується, за допомогою термометра, встановленого в хлоркальцієвій трубці, і за табл. 3.1 визначають його в'язкість за цієї температури; з барометра знімають значення атмосферного тиску.</w:t>
      </w:r>
    </w:p>
    <w:p w:rsidR="003B3D01" w:rsidRPr="00CC685E" w:rsidRDefault="003B3D01" w:rsidP="00012143">
      <w:pPr>
        <w:pStyle w:val="af2"/>
        <w:tabs>
          <w:tab w:val="left" w:pos="426"/>
        </w:tabs>
        <w:spacing w:line="360" w:lineRule="auto"/>
        <w:ind w:left="0" w:firstLine="567"/>
        <w:jc w:val="center"/>
        <w:rPr>
          <w:b/>
          <w:sz w:val="28"/>
          <w:szCs w:val="28"/>
        </w:rPr>
      </w:pPr>
      <w:r w:rsidRPr="00CC685E">
        <w:rPr>
          <w:b/>
          <w:noProof/>
          <w:sz w:val="28"/>
          <w:szCs w:val="28"/>
          <w:lang w:val="ru-RU" w:eastAsia="ru-RU"/>
        </w:rPr>
        <w:drawing>
          <wp:inline distT="0" distB="0" distL="0" distR="0" wp14:anchorId="03EC2CF3" wp14:editId="16850F91">
            <wp:extent cx="5577645" cy="2547227"/>
            <wp:effectExtent l="0" t="0" r="4445"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620793" cy="2566932"/>
                    </a:xfrm>
                    <a:prstGeom prst="rect">
                      <a:avLst/>
                    </a:prstGeom>
                    <a:noFill/>
                  </pic:spPr>
                </pic:pic>
              </a:graphicData>
            </a:graphic>
          </wp:inline>
        </w:drawing>
      </w:r>
    </w:p>
    <w:p w:rsidR="003B3D01" w:rsidRPr="00CC685E" w:rsidRDefault="003B3D01" w:rsidP="00012143">
      <w:pPr>
        <w:pStyle w:val="af2"/>
        <w:tabs>
          <w:tab w:val="left" w:pos="426"/>
        </w:tabs>
        <w:spacing w:line="360" w:lineRule="auto"/>
        <w:ind w:left="0" w:firstLine="567"/>
        <w:jc w:val="center"/>
        <w:rPr>
          <w:sz w:val="28"/>
          <w:szCs w:val="28"/>
        </w:rPr>
      </w:pPr>
      <w:r w:rsidRPr="00CC685E">
        <w:rPr>
          <w:sz w:val="28"/>
          <w:szCs w:val="28"/>
        </w:rPr>
        <w:t>Рис. 3.5. Схема розташування вузлів в установці ГК-5</w:t>
      </w:r>
    </w:p>
    <w:p w:rsidR="003B3D01" w:rsidRPr="00CC685E" w:rsidRDefault="003B3D01" w:rsidP="00012143">
      <w:pPr>
        <w:pStyle w:val="af2"/>
        <w:tabs>
          <w:tab w:val="left" w:pos="426"/>
        </w:tabs>
        <w:spacing w:line="360" w:lineRule="auto"/>
        <w:ind w:left="0" w:firstLine="567"/>
        <w:jc w:val="both"/>
        <w:rPr>
          <w:sz w:val="28"/>
          <w:szCs w:val="28"/>
        </w:rPr>
      </w:pPr>
      <w:r w:rsidRPr="00CC685E">
        <w:rPr>
          <w:sz w:val="28"/>
          <w:szCs w:val="28"/>
        </w:rPr>
        <w:t>3 - манометр на вході; 2 - фільтр, 3 - редуктор; 4 - хлоркальцієва трубка; 5 - термометр; 6 - зразковий манометр; 7 - струбцевий затискач; 8 - реометр</w:t>
      </w:r>
    </w:p>
    <w:p w:rsidR="003B3D01" w:rsidRPr="00CC685E" w:rsidRDefault="003B3D01" w:rsidP="00012143">
      <w:pPr>
        <w:pStyle w:val="afb"/>
        <w:tabs>
          <w:tab w:val="left" w:pos="426"/>
        </w:tabs>
        <w:spacing w:line="360" w:lineRule="auto"/>
        <w:ind w:firstLine="567"/>
        <w:jc w:val="right"/>
        <w:rPr>
          <w:sz w:val="28"/>
          <w:szCs w:val="28"/>
        </w:rPr>
      </w:pPr>
      <w:r w:rsidRPr="00CC685E">
        <w:rPr>
          <w:i/>
          <w:iCs/>
          <w:sz w:val="28"/>
          <w:szCs w:val="28"/>
          <w:lang w:val="uk-UA"/>
        </w:rPr>
        <w:t>Таблица 3</w:t>
      </w:r>
      <w:r w:rsidRPr="00CC685E">
        <w:rPr>
          <w:i/>
          <w:iCs/>
          <w:sz w:val="28"/>
          <w:szCs w:val="28"/>
        </w:rPr>
        <w:t>.1</w:t>
      </w:r>
    </w:p>
    <w:p w:rsidR="003B3D01" w:rsidRPr="00CC685E" w:rsidRDefault="003B3D01" w:rsidP="00012143">
      <w:pPr>
        <w:pStyle w:val="af2"/>
        <w:tabs>
          <w:tab w:val="left" w:pos="426"/>
        </w:tabs>
        <w:spacing w:line="360" w:lineRule="auto"/>
        <w:ind w:left="0" w:firstLine="567"/>
        <w:jc w:val="center"/>
        <w:rPr>
          <w:b/>
          <w:bCs/>
          <w:sz w:val="28"/>
          <w:szCs w:val="28"/>
        </w:rPr>
      </w:pPr>
      <w:r w:rsidRPr="00CC685E">
        <w:rPr>
          <w:b/>
          <w:bCs/>
          <w:sz w:val="28"/>
          <w:szCs w:val="28"/>
        </w:rPr>
        <w:t>В'язкість азоту і повітря залежно від температури</w:t>
      </w:r>
    </w:p>
    <w:tbl>
      <w:tblPr>
        <w:tblOverlap w:val="never"/>
        <w:tblW w:w="0" w:type="auto"/>
        <w:jc w:val="center"/>
        <w:tblLayout w:type="fixed"/>
        <w:tblCellMar>
          <w:left w:w="10" w:type="dxa"/>
          <w:right w:w="10" w:type="dxa"/>
        </w:tblCellMar>
        <w:tblLook w:val="0000" w:firstRow="0" w:lastRow="0" w:firstColumn="0" w:lastColumn="0" w:noHBand="0" w:noVBand="0"/>
      </w:tblPr>
      <w:tblGrid>
        <w:gridCol w:w="1826"/>
        <w:gridCol w:w="1244"/>
        <w:gridCol w:w="1036"/>
        <w:gridCol w:w="1458"/>
        <w:gridCol w:w="1238"/>
        <w:gridCol w:w="1278"/>
      </w:tblGrid>
      <w:tr w:rsidR="003B3D01" w:rsidRPr="00CC685E" w:rsidTr="003B3D01">
        <w:trPr>
          <w:trHeight w:hRule="exact" w:val="505"/>
          <w:jc w:val="center"/>
        </w:trPr>
        <w:tc>
          <w:tcPr>
            <w:tcW w:w="1826" w:type="dxa"/>
            <w:vMerge w:val="restart"/>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Температура °C</w:t>
            </w:r>
          </w:p>
        </w:tc>
        <w:tc>
          <w:tcPr>
            <w:tcW w:w="2280" w:type="dxa"/>
            <w:gridSpan w:val="2"/>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В</w:t>
            </w:r>
            <w:r w:rsidRPr="00CC685E">
              <w:rPr>
                <w:sz w:val="28"/>
                <w:szCs w:val="28"/>
                <w:lang w:val="uk-UA"/>
              </w:rPr>
              <w:t>’</w:t>
            </w:r>
            <w:r w:rsidRPr="00CC685E">
              <w:rPr>
                <w:sz w:val="28"/>
                <w:szCs w:val="28"/>
              </w:rPr>
              <w:t>язк</w:t>
            </w:r>
            <w:r w:rsidRPr="00CC685E">
              <w:rPr>
                <w:sz w:val="28"/>
                <w:szCs w:val="28"/>
                <w:lang w:val="uk-UA"/>
              </w:rPr>
              <w:t>і</w:t>
            </w:r>
            <w:r w:rsidRPr="00CC685E">
              <w:rPr>
                <w:sz w:val="28"/>
                <w:szCs w:val="28"/>
              </w:rPr>
              <w:t>сть, МПа с</w:t>
            </w:r>
          </w:p>
        </w:tc>
        <w:tc>
          <w:tcPr>
            <w:tcW w:w="1458" w:type="dxa"/>
            <w:vMerge w:val="restart"/>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lang w:val="uk-UA"/>
              </w:rPr>
              <w:t>Т</w:t>
            </w:r>
            <w:r w:rsidRPr="00CC685E">
              <w:rPr>
                <w:sz w:val="28"/>
                <w:szCs w:val="28"/>
              </w:rPr>
              <w:t>емперату</w:t>
            </w:r>
            <w:r w:rsidRPr="00CC685E">
              <w:rPr>
                <w:sz w:val="28"/>
                <w:szCs w:val="28"/>
              </w:rPr>
              <w:softHyphen/>
              <w:t>ра, °C</w:t>
            </w:r>
          </w:p>
        </w:tc>
        <w:tc>
          <w:tcPr>
            <w:tcW w:w="2516" w:type="dxa"/>
            <w:gridSpan w:val="2"/>
            <w:tcBorders>
              <w:top w:val="single" w:sz="4" w:space="0" w:color="auto"/>
              <w:left w:val="single" w:sz="4" w:space="0" w:color="auto"/>
              <w:righ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В</w:t>
            </w:r>
            <w:r w:rsidRPr="00CC685E">
              <w:rPr>
                <w:sz w:val="28"/>
                <w:szCs w:val="28"/>
                <w:lang w:val="uk-UA"/>
              </w:rPr>
              <w:t>’</w:t>
            </w:r>
            <w:r w:rsidRPr="00CC685E">
              <w:rPr>
                <w:sz w:val="28"/>
                <w:szCs w:val="28"/>
              </w:rPr>
              <w:t>язкість, МПа с</w:t>
            </w:r>
          </w:p>
        </w:tc>
      </w:tr>
      <w:tr w:rsidR="003B3D01" w:rsidRPr="00CC685E" w:rsidTr="003B3D01">
        <w:trPr>
          <w:trHeight w:hRule="exact" w:val="506"/>
          <w:jc w:val="center"/>
        </w:trPr>
        <w:tc>
          <w:tcPr>
            <w:tcW w:w="1826" w:type="dxa"/>
            <w:vMerge/>
            <w:tcBorders>
              <w:left w:val="single" w:sz="4" w:space="0" w:color="auto"/>
            </w:tcBorders>
            <w:shd w:val="clear" w:color="auto" w:fill="auto"/>
            <w:vAlign w:val="center"/>
          </w:tcPr>
          <w:p w:rsidR="003B3D01" w:rsidRPr="00CC685E" w:rsidRDefault="003B3D01" w:rsidP="00012143">
            <w:pPr>
              <w:tabs>
                <w:tab w:val="left" w:pos="426"/>
              </w:tabs>
              <w:spacing w:line="360" w:lineRule="auto"/>
              <w:ind w:firstLine="567"/>
              <w:rPr>
                <w:sz w:val="28"/>
                <w:szCs w:val="28"/>
              </w:rPr>
            </w:pPr>
          </w:p>
        </w:tc>
        <w:tc>
          <w:tcPr>
            <w:tcW w:w="1244" w:type="dxa"/>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азот</w:t>
            </w:r>
          </w:p>
        </w:tc>
        <w:tc>
          <w:tcPr>
            <w:tcW w:w="1036" w:type="dxa"/>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повітря</w:t>
            </w:r>
          </w:p>
        </w:tc>
        <w:tc>
          <w:tcPr>
            <w:tcW w:w="1458" w:type="dxa"/>
            <w:vMerge/>
            <w:tcBorders>
              <w:left w:val="single" w:sz="4" w:space="0" w:color="auto"/>
            </w:tcBorders>
            <w:shd w:val="clear" w:color="auto" w:fill="auto"/>
            <w:vAlign w:val="center"/>
          </w:tcPr>
          <w:p w:rsidR="003B3D01" w:rsidRPr="00CC685E" w:rsidRDefault="003B3D01" w:rsidP="00012143">
            <w:pPr>
              <w:tabs>
                <w:tab w:val="left" w:pos="426"/>
              </w:tabs>
              <w:spacing w:line="360" w:lineRule="auto"/>
              <w:ind w:firstLine="567"/>
              <w:rPr>
                <w:sz w:val="28"/>
                <w:szCs w:val="28"/>
              </w:rPr>
            </w:pPr>
          </w:p>
        </w:tc>
        <w:tc>
          <w:tcPr>
            <w:tcW w:w="1238" w:type="dxa"/>
            <w:tcBorders>
              <w:top w:val="single" w:sz="4" w:space="0" w:color="auto"/>
              <w:lef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азот</w:t>
            </w:r>
          </w:p>
        </w:tc>
        <w:tc>
          <w:tcPr>
            <w:tcW w:w="1278" w:type="dxa"/>
            <w:tcBorders>
              <w:top w:val="single" w:sz="4" w:space="0" w:color="auto"/>
              <w:left w:val="single" w:sz="4" w:space="0" w:color="auto"/>
              <w:right w:val="single" w:sz="4" w:space="0" w:color="auto"/>
            </w:tcBorders>
            <w:shd w:val="clear" w:color="auto" w:fill="auto"/>
            <w:vAlign w:val="center"/>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повітря</w:t>
            </w:r>
          </w:p>
        </w:tc>
      </w:tr>
      <w:tr w:rsidR="003B3D01" w:rsidRPr="00CC685E" w:rsidTr="003B3D01">
        <w:trPr>
          <w:trHeight w:hRule="exact" w:val="407"/>
          <w:jc w:val="center"/>
        </w:trPr>
        <w:tc>
          <w:tcPr>
            <w:tcW w:w="182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15</w:t>
            </w:r>
          </w:p>
        </w:tc>
        <w:tc>
          <w:tcPr>
            <w:tcW w:w="1244"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0,01741</w:t>
            </w:r>
          </w:p>
        </w:tc>
        <w:tc>
          <w:tcPr>
            <w:tcW w:w="103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0,01783</w:t>
            </w:r>
          </w:p>
        </w:tc>
        <w:tc>
          <w:tcPr>
            <w:tcW w:w="145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21</w:t>
            </w:r>
          </w:p>
        </w:tc>
        <w:tc>
          <w:tcPr>
            <w:tcW w:w="123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0,01768</w:t>
            </w:r>
          </w:p>
        </w:tc>
        <w:tc>
          <w:tcPr>
            <w:tcW w:w="1278" w:type="dxa"/>
            <w:tcBorders>
              <w:top w:val="single" w:sz="4" w:space="0" w:color="auto"/>
              <w:left w:val="single" w:sz="4" w:space="0" w:color="auto"/>
              <w:bottom w:val="single" w:sz="4" w:space="0" w:color="auto"/>
              <w:right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0,01818</w:t>
            </w:r>
          </w:p>
        </w:tc>
      </w:tr>
      <w:tr w:rsidR="003B3D01" w:rsidRPr="00CC685E" w:rsidTr="003B3D01">
        <w:trPr>
          <w:trHeight w:hRule="exact" w:val="304"/>
          <w:jc w:val="center"/>
        </w:trPr>
        <w:tc>
          <w:tcPr>
            <w:tcW w:w="182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16</w:t>
            </w:r>
          </w:p>
        </w:tc>
        <w:tc>
          <w:tcPr>
            <w:tcW w:w="1244"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0,01746</w:t>
            </w:r>
          </w:p>
        </w:tc>
        <w:tc>
          <w:tcPr>
            <w:tcW w:w="103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0,01788</w:t>
            </w:r>
          </w:p>
        </w:tc>
        <w:tc>
          <w:tcPr>
            <w:tcW w:w="145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22</w:t>
            </w:r>
          </w:p>
        </w:tc>
        <w:tc>
          <w:tcPr>
            <w:tcW w:w="123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0,01771</w:t>
            </w:r>
          </w:p>
        </w:tc>
        <w:tc>
          <w:tcPr>
            <w:tcW w:w="1278" w:type="dxa"/>
            <w:tcBorders>
              <w:top w:val="single" w:sz="4" w:space="0" w:color="auto"/>
              <w:left w:val="single" w:sz="4" w:space="0" w:color="auto"/>
              <w:bottom w:val="single" w:sz="4" w:space="0" w:color="auto"/>
              <w:right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0,01822</w:t>
            </w:r>
          </w:p>
        </w:tc>
      </w:tr>
      <w:tr w:rsidR="003B3D01" w:rsidRPr="00CC685E" w:rsidTr="003B3D01">
        <w:trPr>
          <w:trHeight w:hRule="exact" w:val="314"/>
          <w:jc w:val="center"/>
        </w:trPr>
        <w:tc>
          <w:tcPr>
            <w:tcW w:w="182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17</w:t>
            </w:r>
          </w:p>
        </w:tc>
        <w:tc>
          <w:tcPr>
            <w:tcW w:w="1244"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0,01751</w:t>
            </w:r>
          </w:p>
        </w:tc>
        <w:tc>
          <w:tcPr>
            <w:tcW w:w="103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0,01793</w:t>
            </w:r>
          </w:p>
        </w:tc>
        <w:tc>
          <w:tcPr>
            <w:tcW w:w="145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23</w:t>
            </w:r>
          </w:p>
        </w:tc>
        <w:tc>
          <w:tcPr>
            <w:tcW w:w="123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0,01773</w:t>
            </w:r>
          </w:p>
        </w:tc>
        <w:tc>
          <w:tcPr>
            <w:tcW w:w="1278" w:type="dxa"/>
            <w:tcBorders>
              <w:top w:val="single" w:sz="4" w:space="0" w:color="auto"/>
              <w:left w:val="single" w:sz="4" w:space="0" w:color="auto"/>
              <w:bottom w:val="single" w:sz="4" w:space="0" w:color="auto"/>
              <w:right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0,01829</w:t>
            </w:r>
          </w:p>
        </w:tc>
      </w:tr>
      <w:tr w:rsidR="003B3D01" w:rsidRPr="00CC685E" w:rsidTr="003B3D01">
        <w:trPr>
          <w:trHeight w:hRule="exact" w:val="314"/>
          <w:jc w:val="center"/>
        </w:trPr>
        <w:tc>
          <w:tcPr>
            <w:tcW w:w="182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18</w:t>
            </w:r>
          </w:p>
        </w:tc>
        <w:tc>
          <w:tcPr>
            <w:tcW w:w="1244"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0,01756</w:t>
            </w:r>
          </w:p>
        </w:tc>
        <w:tc>
          <w:tcPr>
            <w:tcW w:w="103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0,01798</w:t>
            </w:r>
          </w:p>
        </w:tc>
        <w:tc>
          <w:tcPr>
            <w:tcW w:w="145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24</w:t>
            </w:r>
          </w:p>
        </w:tc>
        <w:tc>
          <w:tcPr>
            <w:tcW w:w="123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0,01776</w:t>
            </w:r>
          </w:p>
        </w:tc>
        <w:tc>
          <w:tcPr>
            <w:tcW w:w="1278" w:type="dxa"/>
            <w:tcBorders>
              <w:top w:val="single" w:sz="4" w:space="0" w:color="auto"/>
              <w:left w:val="single" w:sz="4" w:space="0" w:color="auto"/>
              <w:bottom w:val="single" w:sz="4" w:space="0" w:color="auto"/>
              <w:right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both"/>
              <w:rPr>
                <w:sz w:val="28"/>
                <w:szCs w:val="28"/>
              </w:rPr>
            </w:pPr>
            <w:r w:rsidRPr="00CC685E">
              <w:rPr>
                <w:sz w:val="28"/>
                <w:szCs w:val="28"/>
              </w:rPr>
              <w:t>0,01834</w:t>
            </w:r>
          </w:p>
        </w:tc>
      </w:tr>
      <w:tr w:rsidR="003B3D01" w:rsidRPr="00CC685E" w:rsidTr="003B3D01">
        <w:trPr>
          <w:trHeight w:hRule="exact" w:val="304"/>
          <w:jc w:val="center"/>
        </w:trPr>
        <w:tc>
          <w:tcPr>
            <w:tcW w:w="182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19</w:t>
            </w:r>
          </w:p>
        </w:tc>
        <w:tc>
          <w:tcPr>
            <w:tcW w:w="1244"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0,01761</w:t>
            </w:r>
          </w:p>
        </w:tc>
        <w:tc>
          <w:tcPr>
            <w:tcW w:w="1036"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0,01803</w:t>
            </w:r>
          </w:p>
        </w:tc>
        <w:tc>
          <w:tcPr>
            <w:tcW w:w="1458" w:type="dxa"/>
            <w:tcBorders>
              <w:top w:val="single" w:sz="4" w:space="0" w:color="auto"/>
              <w:left w:val="single" w:sz="4" w:space="0" w:color="auto"/>
              <w:bottom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25</w:t>
            </w:r>
          </w:p>
        </w:tc>
        <w:tc>
          <w:tcPr>
            <w:tcW w:w="1238" w:type="dxa"/>
            <w:tcBorders>
              <w:top w:val="single" w:sz="4" w:space="0" w:color="auto"/>
              <w:left w:val="single" w:sz="4" w:space="0" w:color="auto"/>
              <w:bottom w:val="single" w:sz="4" w:space="0" w:color="auto"/>
            </w:tcBorders>
            <w:shd w:val="clear" w:color="auto" w:fill="auto"/>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0,01778</w:t>
            </w:r>
          </w:p>
        </w:tc>
        <w:tc>
          <w:tcPr>
            <w:tcW w:w="1278" w:type="dxa"/>
            <w:tcBorders>
              <w:top w:val="single" w:sz="4" w:space="0" w:color="auto"/>
              <w:left w:val="single" w:sz="4" w:space="0" w:color="auto"/>
              <w:bottom w:val="single" w:sz="4" w:space="0" w:color="auto"/>
              <w:right w:val="single" w:sz="4" w:space="0" w:color="auto"/>
            </w:tcBorders>
            <w:shd w:val="clear" w:color="auto" w:fill="auto"/>
            <w:vAlign w:val="bottom"/>
          </w:tcPr>
          <w:p w:rsidR="003B3D01" w:rsidRPr="00CC685E" w:rsidRDefault="003B3D01" w:rsidP="00012143">
            <w:pPr>
              <w:pStyle w:val="af9"/>
              <w:tabs>
                <w:tab w:val="left" w:pos="426"/>
              </w:tabs>
              <w:spacing w:line="360" w:lineRule="auto"/>
              <w:ind w:firstLine="567"/>
              <w:jc w:val="both"/>
              <w:rPr>
                <w:sz w:val="28"/>
                <w:szCs w:val="28"/>
              </w:rPr>
            </w:pPr>
            <w:r w:rsidRPr="00CC685E">
              <w:rPr>
                <w:sz w:val="28"/>
                <w:szCs w:val="28"/>
              </w:rPr>
              <w:t>0,01840</w:t>
            </w:r>
          </w:p>
        </w:tc>
      </w:tr>
      <w:tr w:rsidR="003B3D01" w:rsidRPr="00CC685E" w:rsidTr="003B3D01">
        <w:trPr>
          <w:trHeight w:hRule="exact" w:val="391"/>
          <w:jc w:val="center"/>
        </w:trPr>
        <w:tc>
          <w:tcPr>
            <w:tcW w:w="1826" w:type="dxa"/>
            <w:tcBorders>
              <w:top w:val="single" w:sz="4" w:space="0" w:color="auto"/>
              <w:left w:val="single" w:sz="4" w:space="0" w:color="auto"/>
              <w:bottom w:val="single" w:sz="4" w:space="0" w:color="auto"/>
            </w:tcBorders>
            <w:shd w:val="clear" w:color="auto" w:fill="auto"/>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20</w:t>
            </w:r>
          </w:p>
        </w:tc>
        <w:tc>
          <w:tcPr>
            <w:tcW w:w="1244" w:type="dxa"/>
            <w:tcBorders>
              <w:top w:val="single" w:sz="4" w:space="0" w:color="auto"/>
              <w:left w:val="single" w:sz="4" w:space="0" w:color="auto"/>
              <w:bottom w:val="single" w:sz="4" w:space="0" w:color="auto"/>
            </w:tcBorders>
            <w:shd w:val="clear" w:color="auto" w:fill="auto"/>
          </w:tcPr>
          <w:p w:rsidR="003B3D01" w:rsidRPr="00CC685E" w:rsidRDefault="003B3D01" w:rsidP="00012143">
            <w:pPr>
              <w:pStyle w:val="af9"/>
              <w:tabs>
                <w:tab w:val="left" w:pos="426"/>
              </w:tabs>
              <w:spacing w:line="360" w:lineRule="auto"/>
              <w:ind w:firstLine="567"/>
              <w:rPr>
                <w:sz w:val="28"/>
                <w:szCs w:val="28"/>
              </w:rPr>
            </w:pPr>
            <w:r w:rsidRPr="00CC685E">
              <w:rPr>
                <w:sz w:val="28"/>
                <w:szCs w:val="28"/>
              </w:rPr>
              <w:t>0,01766</w:t>
            </w:r>
          </w:p>
        </w:tc>
        <w:tc>
          <w:tcPr>
            <w:tcW w:w="1036" w:type="dxa"/>
            <w:tcBorders>
              <w:top w:val="single" w:sz="4" w:space="0" w:color="auto"/>
              <w:left w:val="single" w:sz="4" w:space="0" w:color="auto"/>
              <w:bottom w:val="single" w:sz="4" w:space="0" w:color="auto"/>
            </w:tcBorders>
            <w:shd w:val="clear" w:color="auto" w:fill="auto"/>
          </w:tcPr>
          <w:p w:rsidR="003B3D01" w:rsidRPr="00CC685E" w:rsidRDefault="003B3D01" w:rsidP="00012143">
            <w:pPr>
              <w:pStyle w:val="af9"/>
              <w:tabs>
                <w:tab w:val="left" w:pos="426"/>
              </w:tabs>
              <w:spacing w:line="360" w:lineRule="auto"/>
              <w:ind w:firstLine="567"/>
              <w:jc w:val="center"/>
              <w:rPr>
                <w:sz w:val="28"/>
                <w:szCs w:val="28"/>
              </w:rPr>
            </w:pPr>
            <w:r w:rsidRPr="00CC685E">
              <w:rPr>
                <w:sz w:val="28"/>
                <w:szCs w:val="28"/>
              </w:rPr>
              <w:t>0,01812</w:t>
            </w:r>
          </w:p>
        </w:tc>
        <w:tc>
          <w:tcPr>
            <w:tcW w:w="1458" w:type="dxa"/>
            <w:tcBorders>
              <w:top w:val="single" w:sz="4" w:space="0" w:color="auto"/>
              <w:left w:val="single" w:sz="4" w:space="0" w:color="auto"/>
              <w:bottom w:val="single" w:sz="4" w:space="0" w:color="auto"/>
            </w:tcBorders>
            <w:shd w:val="clear" w:color="auto" w:fill="auto"/>
          </w:tcPr>
          <w:p w:rsidR="003B3D01" w:rsidRPr="00CC685E" w:rsidRDefault="003B3D01" w:rsidP="00012143">
            <w:pPr>
              <w:tabs>
                <w:tab w:val="left" w:pos="426"/>
              </w:tabs>
              <w:spacing w:line="360" w:lineRule="auto"/>
              <w:ind w:firstLine="567"/>
              <w:rPr>
                <w:sz w:val="28"/>
                <w:szCs w:val="28"/>
              </w:rPr>
            </w:pPr>
          </w:p>
        </w:tc>
        <w:tc>
          <w:tcPr>
            <w:tcW w:w="1238" w:type="dxa"/>
            <w:tcBorders>
              <w:top w:val="single" w:sz="4" w:space="0" w:color="auto"/>
              <w:left w:val="single" w:sz="4" w:space="0" w:color="auto"/>
              <w:bottom w:val="single" w:sz="4" w:space="0" w:color="auto"/>
            </w:tcBorders>
            <w:shd w:val="clear" w:color="auto" w:fill="auto"/>
          </w:tcPr>
          <w:p w:rsidR="003B3D01" w:rsidRPr="00CC685E" w:rsidRDefault="003B3D01" w:rsidP="00012143">
            <w:pPr>
              <w:tabs>
                <w:tab w:val="left" w:pos="426"/>
              </w:tabs>
              <w:spacing w:line="360" w:lineRule="auto"/>
              <w:ind w:firstLine="567"/>
              <w:rPr>
                <w:sz w:val="28"/>
                <w:szCs w:val="28"/>
              </w:rPr>
            </w:pPr>
          </w:p>
        </w:tc>
        <w:tc>
          <w:tcPr>
            <w:tcW w:w="1278" w:type="dxa"/>
            <w:tcBorders>
              <w:top w:val="single" w:sz="4" w:space="0" w:color="auto"/>
              <w:left w:val="single" w:sz="4" w:space="0" w:color="auto"/>
              <w:bottom w:val="single" w:sz="4" w:space="0" w:color="auto"/>
              <w:right w:val="single" w:sz="4" w:space="0" w:color="auto"/>
            </w:tcBorders>
            <w:shd w:val="clear" w:color="auto" w:fill="auto"/>
          </w:tcPr>
          <w:p w:rsidR="003B3D01" w:rsidRPr="00CC685E" w:rsidRDefault="003B3D01" w:rsidP="00012143">
            <w:pPr>
              <w:tabs>
                <w:tab w:val="left" w:pos="426"/>
              </w:tabs>
              <w:spacing w:line="360" w:lineRule="auto"/>
              <w:ind w:firstLine="567"/>
              <w:rPr>
                <w:sz w:val="28"/>
                <w:szCs w:val="28"/>
              </w:rPr>
            </w:pPr>
          </w:p>
        </w:tc>
      </w:tr>
    </w:tbl>
    <w:p w:rsidR="003B3D01" w:rsidRPr="00CC685E" w:rsidRDefault="003B3D01" w:rsidP="00012143">
      <w:pPr>
        <w:pStyle w:val="11"/>
        <w:tabs>
          <w:tab w:val="left" w:pos="426"/>
        </w:tabs>
        <w:spacing w:after="40" w:line="360" w:lineRule="auto"/>
        <w:ind w:firstLine="567"/>
        <w:jc w:val="both"/>
        <w:rPr>
          <w:sz w:val="28"/>
          <w:szCs w:val="28"/>
          <w:lang w:val="uk-UA"/>
        </w:rPr>
      </w:pPr>
      <w:r w:rsidRPr="00CC685E">
        <w:rPr>
          <w:sz w:val="28"/>
          <w:szCs w:val="28"/>
          <w:lang w:val="uk-UA"/>
        </w:rPr>
        <w:t xml:space="preserve">Коефіцієнт проникності обчислюють з урахуванням тиску газу, його </w:t>
      </w:r>
      <w:r w:rsidRPr="00CC685E">
        <w:rPr>
          <w:sz w:val="28"/>
          <w:szCs w:val="28"/>
          <w:lang w:val="uk-UA"/>
        </w:rPr>
        <w:lastRenderedPageBreak/>
        <w:t>витрати і температури.</w:t>
      </w:r>
    </w:p>
    <w:p w:rsidR="003B3D01" w:rsidRPr="00CC685E" w:rsidRDefault="003B3D01" w:rsidP="00012143">
      <w:pPr>
        <w:pStyle w:val="11"/>
        <w:tabs>
          <w:tab w:val="left" w:pos="426"/>
        </w:tabs>
        <w:spacing w:after="40" w:line="360" w:lineRule="auto"/>
        <w:ind w:firstLine="567"/>
        <w:jc w:val="both"/>
        <w:rPr>
          <w:sz w:val="28"/>
          <w:szCs w:val="28"/>
          <w:lang w:val="uk-UA"/>
        </w:rPr>
      </w:pPr>
      <w:r w:rsidRPr="00CC685E">
        <w:rPr>
          <w:sz w:val="28"/>
          <w:szCs w:val="28"/>
          <w:lang w:val="uk-UA"/>
        </w:rPr>
        <w:t>Для цього на підставі рівняння стану газів розраховують насупне:</w:t>
      </w:r>
    </w:p>
    <w:p w:rsidR="003B3D01" w:rsidRPr="00CC685E" w:rsidRDefault="003B3D01" w:rsidP="00012143">
      <w:pPr>
        <w:pStyle w:val="11"/>
        <w:tabs>
          <w:tab w:val="left" w:pos="426"/>
        </w:tabs>
        <w:spacing w:after="40" w:line="360" w:lineRule="auto"/>
        <w:ind w:firstLine="567"/>
        <w:jc w:val="both"/>
        <w:rPr>
          <w:sz w:val="28"/>
          <w:szCs w:val="28"/>
          <w:lang w:val="uk-UA"/>
        </w:rPr>
      </w:pPr>
      <w:r w:rsidRPr="00CC685E">
        <w:rPr>
          <w:sz w:val="28"/>
          <w:szCs w:val="28"/>
          <w:lang w:val="uk-UA"/>
        </w:rPr>
        <w:t>а) дійсну витрату газу Q за формулою</w:t>
      </w:r>
    </w:p>
    <w:p w:rsidR="003B3D01" w:rsidRPr="00CC685E" w:rsidRDefault="003B3D01" w:rsidP="00012143">
      <w:pPr>
        <w:tabs>
          <w:tab w:val="left" w:pos="426"/>
        </w:tabs>
        <w:spacing w:line="360" w:lineRule="auto"/>
        <w:ind w:firstLine="567"/>
        <w:jc w:val="right"/>
        <w:rPr>
          <w:rFonts w:eastAsiaTheme="minorEastAsia"/>
          <w:sz w:val="28"/>
          <w:szCs w:val="28"/>
        </w:rPr>
      </w:pPr>
      <m:oMath>
        <m:r>
          <m:rPr>
            <m:sty m:val="p"/>
          </m:rPr>
          <w:rPr>
            <w:rFonts w:ascii="Cambria Math" w:eastAsiaTheme="minorEastAsia" w:hAnsi="Cambria Math"/>
            <w:sz w:val="28"/>
            <w:szCs w:val="28"/>
          </w:rPr>
          <m:t>Q=Q'</m:t>
        </m:r>
        <m:rad>
          <m:radPr>
            <m:degHide m:val="1"/>
            <m:ctrlPr>
              <w:rPr>
                <w:rFonts w:ascii="Cambria Math" w:eastAsiaTheme="minorEastAsia" w:hAnsi="Cambria Math"/>
                <w:sz w:val="28"/>
                <w:szCs w:val="28"/>
              </w:rPr>
            </m:ctrlPr>
          </m:radPr>
          <m:deg/>
          <m:e>
            <m:r>
              <m:rPr>
                <m:sty m:val="p"/>
              </m:rPr>
              <w:rPr>
                <w:rFonts w:ascii="Cambria Math" w:eastAsiaTheme="minorEastAsia" w:hAnsi="Cambria Math"/>
                <w:sz w:val="28"/>
                <w:szCs w:val="28"/>
              </w:rPr>
              <m:t>(273+T')/(T+T')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p</m:t>
                </m:r>
              </m:e>
              <m:sub>
                <m:r>
                  <m:rPr>
                    <m:sty m:val="p"/>
                  </m:rPr>
                  <w:rPr>
                    <w:rFonts w:ascii="Cambria Math" w:eastAsiaTheme="minorEastAsia" w:hAnsi="Cambria Math"/>
                    <w:sz w:val="28"/>
                    <w:szCs w:val="28"/>
                  </w:rPr>
                  <m:t>б</m:t>
                </m:r>
              </m:sub>
            </m:sSub>
          </m:e>
        </m:rad>
        <m:rad>
          <m:radPr>
            <m:degHide m:val="1"/>
            <m:ctrlPr>
              <w:rPr>
                <w:rFonts w:ascii="Cambria Math" w:eastAsiaTheme="minorEastAsia" w:hAnsi="Cambria Math"/>
                <w:sz w:val="28"/>
                <w:szCs w:val="28"/>
              </w:rPr>
            </m:ctrlPr>
          </m:radPr>
          <m:deg/>
          <m:e>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δ</m:t>
                </m:r>
              </m:e>
              <m:sub>
                <m:r>
                  <m:rPr>
                    <m:sty m:val="p"/>
                  </m:rPr>
                  <w:rPr>
                    <w:rFonts w:ascii="Cambria Math" w:eastAsiaTheme="minorEastAsia" w:hAnsi="Cambria Math"/>
                    <w:sz w:val="28"/>
                    <w:szCs w:val="28"/>
                  </w:rPr>
                  <m:t>г</m:t>
                </m:r>
              </m:sub>
            </m:sSub>
          </m:e>
        </m:rad>
      </m:oMath>
      <w:r w:rsidRPr="00CC685E">
        <w:rPr>
          <w:rFonts w:eastAsiaTheme="minorEastAsia"/>
          <w:sz w:val="28"/>
          <w:szCs w:val="28"/>
        </w:rPr>
        <w:t xml:space="preserve">                        </w:t>
      </w:r>
      <w:r w:rsidRPr="00CC685E">
        <w:rPr>
          <w:sz w:val="28"/>
          <w:szCs w:val="28"/>
        </w:rPr>
        <w:t>(3.29)</w:t>
      </w:r>
    </w:p>
    <w:p w:rsidR="003B3D01" w:rsidRPr="00CC685E" w:rsidRDefault="003B3D01" w:rsidP="00012143">
      <w:pPr>
        <w:pStyle w:val="11"/>
        <w:tabs>
          <w:tab w:val="left" w:pos="426"/>
        </w:tabs>
        <w:spacing w:after="40" w:line="360" w:lineRule="auto"/>
        <w:ind w:firstLine="567"/>
        <w:jc w:val="both"/>
        <w:rPr>
          <w:sz w:val="28"/>
          <w:szCs w:val="28"/>
          <w:lang w:val="uk-UA"/>
        </w:rPr>
      </w:pPr>
      <w:r w:rsidRPr="00CC685E">
        <w:rPr>
          <w:sz w:val="28"/>
          <w:szCs w:val="28"/>
          <w:lang w:val="uk-UA"/>
        </w:rPr>
        <w:t xml:space="preserve">де Q' - витрата газу, визначена за показаннями реометра; </w:t>
      </w: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δ</m:t>
            </m:r>
          </m:e>
          <m:sub>
            <m:r>
              <m:rPr>
                <m:sty m:val="p"/>
              </m:rPr>
              <w:rPr>
                <w:rFonts w:ascii="Cambria Math" w:eastAsiaTheme="minorEastAsia" w:hAnsi="Cambria Math"/>
                <w:sz w:val="28"/>
                <w:szCs w:val="28"/>
                <w:lang w:val="uk-UA"/>
              </w:rPr>
              <m:t>г</m:t>
            </m:r>
          </m:sub>
        </m:sSub>
      </m:oMath>
      <w:r w:rsidRPr="00CC685E">
        <w:rPr>
          <w:sz w:val="28"/>
          <w:szCs w:val="28"/>
          <w:lang w:val="uk-UA"/>
        </w:rPr>
        <w:t xml:space="preserve"> - густина азоту за повітрям за температури Т', за Т' =20 </w:t>
      </w:r>
      <w:r w:rsidRPr="00CC685E">
        <w:rPr>
          <w:sz w:val="28"/>
          <w:szCs w:val="28"/>
          <w:vertAlign w:val="superscript"/>
          <w:lang w:val="uk-UA"/>
        </w:rPr>
        <w:t>0</w:t>
      </w:r>
      <w:r w:rsidRPr="00CC685E">
        <w:rPr>
          <w:sz w:val="28"/>
          <w:szCs w:val="28"/>
          <w:lang w:val="uk-UA"/>
        </w:rPr>
        <w:t>С і густини азоту за повітрям, що дорівнює 0,9836:</w:t>
      </w:r>
    </w:p>
    <w:p w:rsidR="003B3D01" w:rsidRPr="00CC685E" w:rsidRDefault="003B3D01" w:rsidP="00012143">
      <w:pPr>
        <w:pStyle w:val="af2"/>
        <w:tabs>
          <w:tab w:val="left" w:pos="426"/>
        </w:tabs>
        <w:spacing w:line="360" w:lineRule="auto"/>
        <w:ind w:left="0" w:firstLine="567"/>
        <w:jc w:val="right"/>
        <w:rPr>
          <w:rFonts w:eastAsiaTheme="minorEastAsia"/>
          <w:sz w:val="28"/>
          <w:szCs w:val="28"/>
        </w:rPr>
      </w:pPr>
      <m:oMath>
        <m:r>
          <m:rPr>
            <m:sty m:val="p"/>
          </m:rPr>
          <w:rPr>
            <w:rFonts w:ascii="Cambria Math" w:eastAsiaTheme="minorEastAsia" w:hAnsi="Cambria Math"/>
            <w:sz w:val="28"/>
            <w:szCs w:val="28"/>
          </w:rPr>
          <m:t>Q=0,058Q'</m:t>
        </m:r>
        <m:rad>
          <m:radPr>
            <m:degHide m:val="1"/>
            <m:ctrlPr>
              <w:rPr>
                <w:rFonts w:ascii="Cambria Math" w:eastAsiaTheme="minorEastAsia" w:hAnsi="Cambria Math"/>
                <w:sz w:val="28"/>
                <w:szCs w:val="28"/>
              </w:rPr>
            </m:ctrlPr>
          </m:radPr>
          <m:deg/>
          <m:e>
            <m:r>
              <m:rPr>
                <m:sty m:val="p"/>
              </m:rPr>
              <w:rPr>
                <w:rFonts w:ascii="Cambria Math" w:eastAsiaTheme="minorEastAsia" w:hAnsi="Cambria Math"/>
                <w:sz w:val="28"/>
                <w:szCs w:val="28"/>
              </w:rPr>
              <m:t>(273+T')/</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p</m:t>
                </m:r>
              </m:e>
              <m:sub>
                <m:r>
                  <m:rPr>
                    <m:sty m:val="p"/>
                  </m:rPr>
                  <w:rPr>
                    <w:rFonts w:ascii="Cambria Math" w:eastAsiaTheme="minorEastAsia" w:hAnsi="Cambria Math"/>
                    <w:sz w:val="28"/>
                    <w:szCs w:val="28"/>
                  </w:rPr>
                  <m:t>б</m:t>
                </m:r>
              </m:sub>
            </m:sSub>
          </m:e>
        </m:rad>
      </m:oMath>
      <w:r w:rsidRPr="00CC685E">
        <w:rPr>
          <w:rFonts w:eastAsiaTheme="minorEastAsia"/>
          <w:sz w:val="28"/>
          <w:szCs w:val="28"/>
        </w:rPr>
        <w:t xml:space="preserve">                       </w:t>
      </w:r>
      <w:r w:rsidRPr="00CC685E">
        <w:rPr>
          <w:sz w:val="28"/>
          <w:szCs w:val="28"/>
        </w:rPr>
        <w:t>(3.30)</w:t>
      </w:r>
    </w:p>
    <w:p w:rsidR="003B3D01" w:rsidRPr="00CC685E" w:rsidRDefault="003B3D01" w:rsidP="00012143">
      <w:pPr>
        <w:pStyle w:val="11"/>
        <w:tabs>
          <w:tab w:val="left" w:pos="426"/>
        </w:tabs>
        <w:spacing w:after="40" w:line="360" w:lineRule="auto"/>
        <w:ind w:firstLine="567"/>
        <w:jc w:val="both"/>
        <w:rPr>
          <w:sz w:val="28"/>
          <w:szCs w:val="28"/>
          <w:lang w:val="uk-UA"/>
        </w:rPr>
      </w:pPr>
      <w:r w:rsidRPr="00CC685E">
        <w:rPr>
          <w:sz w:val="28"/>
          <w:szCs w:val="28"/>
          <w:lang w:val="uk-UA"/>
        </w:rPr>
        <w:t>б) середню витрату газу по довжині зразка за атмосферного тиску та температури вимірювань Т за формулою</w:t>
      </w:r>
    </w:p>
    <w:p w:rsidR="003B3D01" w:rsidRPr="00CC685E" w:rsidRDefault="0044678D" w:rsidP="00012143">
      <w:pPr>
        <w:pStyle w:val="26"/>
        <w:tabs>
          <w:tab w:val="left" w:pos="426"/>
        </w:tabs>
        <w:spacing w:after="40" w:line="360" w:lineRule="auto"/>
        <w:ind w:firstLine="567"/>
        <w:jc w:val="right"/>
        <w:rPr>
          <w:sz w:val="28"/>
          <w:szCs w:val="28"/>
          <w:lang w:val="uk-UA"/>
        </w:rPr>
      </w:pPr>
      <m:oMath>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Q</m:t>
            </m:r>
          </m:e>
          <m:sub>
            <m:r>
              <m:rPr>
                <m:sty m:val="p"/>
              </m:rPr>
              <w:rPr>
                <w:rFonts w:ascii="Cambria Math" w:eastAsiaTheme="minorEastAsia" w:hAnsi="Cambria Math"/>
                <w:sz w:val="28"/>
                <w:szCs w:val="28"/>
                <w:lang w:val="uk-UA"/>
              </w:rPr>
              <m:t>cp</m:t>
            </m:r>
          </m:sub>
        </m:sSub>
        <m:r>
          <m:rPr>
            <m:sty m:val="p"/>
          </m:rPr>
          <w:rPr>
            <w:rFonts w:ascii="Cambria Math" w:eastAsiaTheme="minorEastAsia" w:hAnsi="Cambria Math"/>
            <w:sz w:val="28"/>
            <w:szCs w:val="28"/>
            <w:lang w:val="uk-UA"/>
          </w:rPr>
          <m:t>=2Q</m:t>
        </m:r>
        <m:sSub>
          <m:sSubPr>
            <m:ctrlPr>
              <w:rPr>
                <w:rFonts w:ascii="Cambria Math" w:eastAsiaTheme="minorEastAsia" w:hAnsi="Cambria Math"/>
                <w:sz w:val="28"/>
                <w:szCs w:val="28"/>
                <w:lang w:val="uk-UA"/>
              </w:rPr>
            </m:ctrlPr>
          </m:sSubPr>
          <m:e>
            <m:r>
              <m:rPr>
                <m:sty m:val="p"/>
              </m:rPr>
              <w:rPr>
                <w:rFonts w:ascii="Cambria Math" w:eastAsiaTheme="minorEastAsia" w:hAnsi="Cambria Math"/>
                <w:sz w:val="28"/>
                <w:szCs w:val="28"/>
                <w:lang w:val="uk-UA"/>
              </w:rPr>
              <m:t>p</m:t>
            </m:r>
          </m:e>
          <m:sub>
            <m:r>
              <m:rPr>
                <m:sty m:val="p"/>
              </m:rP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1</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2</m:t>
            </m:r>
          </m:sub>
        </m:sSub>
        <m:r>
          <w:rPr>
            <w:rFonts w:ascii="Cambria Math" w:eastAsiaTheme="minorEastAsia" w:hAnsi="Cambria Math"/>
            <w:sz w:val="28"/>
            <w:szCs w:val="28"/>
            <w:lang w:val="uk-UA"/>
          </w:rPr>
          <m:t>+2</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r>
          <m:rPr>
            <m:sty m:val="p"/>
          </m:rPr>
          <w:rPr>
            <w:rFonts w:ascii="Cambria Math" w:eastAsiaTheme="minorEastAsia" w:hAnsi="Cambria Math"/>
            <w:sz w:val="28"/>
            <w:szCs w:val="28"/>
            <w:lang w:val="uk-UA"/>
          </w:rPr>
          <m:t>Q</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б</m:t>
            </m:r>
          </m:sub>
        </m:sSub>
        <m:r>
          <w:rPr>
            <w:rFonts w:ascii="Cambria Math" w:eastAsiaTheme="minorEastAsia" w:hAnsi="Cambria Math"/>
            <w:sz w:val="28"/>
            <w:szCs w:val="28"/>
            <w:lang w:val="uk-UA"/>
          </w:rPr>
          <m:t>+</m:t>
        </m:r>
        <m:r>
          <m:rPr>
            <m:sty m:val="p"/>
          </m:rPr>
          <w:rPr>
            <w:rFonts w:ascii="Cambria Math" w:hAnsi="Cambria Math"/>
            <w:sz w:val="28"/>
            <w:szCs w:val="28"/>
            <w:lang w:val="uk-UA"/>
          </w:rPr>
          <m:t>∆</m:t>
        </m:r>
        <m:r>
          <w:rPr>
            <w:rFonts w:ascii="Cambria Math" w:hAnsi="Cambria Math"/>
            <w:sz w:val="28"/>
            <w:szCs w:val="28"/>
            <w:lang w:val="uk-UA"/>
          </w:rPr>
          <m:t>p/2</m:t>
        </m:r>
        <m:r>
          <w:rPr>
            <w:rFonts w:ascii="Cambria Math" w:eastAsiaTheme="minorEastAsia" w:hAnsi="Cambria Math"/>
            <w:sz w:val="28"/>
            <w:szCs w:val="28"/>
            <w:lang w:val="uk-UA"/>
          </w:rPr>
          <m:t>)</m:t>
        </m:r>
      </m:oMath>
      <w:r w:rsidR="003B3D01" w:rsidRPr="00CC685E">
        <w:rPr>
          <w:sz w:val="28"/>
          <w:szCs w:val="28"/>
          <w:lang w:val="uk-UA" w:bidi="en-US"/>
        </w:rPr>
        <w:t xml:space="preserve">                (</w:t>
      </w:r>
      <w:r w:rsidR="003B3D01" w:rsidRPr="00CC685E">
        <w:rPr>
          <w:sz w:val="28"/>
          <w:szCs w:val="28"/>
          <w:lang w:val="uk-UA"/>
        </w:rPr>
        <w:t>3.31)</w:t>
      </w:r>
    </w:p>
    <w:p w:rsidR="003B3D01" w:rsidRPr="00CC685E" w:rsidRDefault="003B3D01" w:rsidP="00012143">
      <w:pPr>
        <w:pStyle w:val="11"/>
        <w:tabs>
          <w:tab w:val="left" w:pos="426"/>
        </w:tabs>
        <w:spacing w:after="200" w:line="360" w:lineRule="auto"/>
        <w:ind w:firstLine="567"/>
        <w:jc w:val="both"/>
        <w:rPr>
          <w:sz w:val="28"/>
          <w:szCs w:val="28"/>
          <w:lang w:val="uk-UA"/>
        </w:rPr>
      </w:pPr>
      <w:r w:rsidRPr="00CC685E">
        <w:rPr>
          <w:sz w:val="28"/>
          <w:szCs w:val="28"/>
          <w:lang w:val="uk-UA"/>
        </w:rPr>
        <w:t>Тоді при фільтрації газу формула набуває такого вигляду:</w:t>
      </w:r>
    </w:p>
    <w:p w:rsidR="003B3D01" w:rsidRPr="00CC685E" w:rsidRDefault="0044678D" w:rsidP="00012143">
      <w:pPr>
        <w:tabs>
          <w:tab w:val="left" w:pos="426"/>
        </w:tabs>
        <w:spacing w:line="360" w:lineRule="auto"/>
        <w:ind w:firstLine="567"/>
        <w:jc w:val="right"/>
        <w:rPr>
          <w:rFonts w:eastAsiaTheme="minorEastAsia"/>
          <w:i/>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m:rPr>
                <m:sty m:val="p"/>
              </m:rPr>
              <w:rPr>
                <w:rFonts w:ascii="Cambria Math" w:hAnsi="Cambria Math"/>
                <w:sz w:val="28"/>
                <w:szCs w:val="28"/>
              </w:rPr>
              <m:t>н</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r>
              <m:rPr>
                <m:sty m:val="p"/>
              </m:rPr>
              <w:rPr>
                <w:rFonts w:ascii="Cambria Math" w:eastAsiaTheme="minorEastAsia" w:hAnsi="Cambria Math"/>
                <w:sz w:val="28"/>
                <w:szCs w:val="28"/>
              </w:rPr>
              <m:t>2Q</m:t>
            </m:r>
            <m:sSub>
              <m:sSubPr>
                <m:ctrlPr>
                  <w:rPr>
                    <w:rFonts w:ascii="Cambria Math" w:eastAsiaTheme="minorEastAsia" w:hAnsi="Cambria Math"/>
                    <w:sz w:val="28"/>
                    <w:szCs w:val="28"/>
                  </w:rPr>
                </m:ctrlPr>
              </m:sSubPr>
              <m:e>
                <m:r>
                  <m:rPr>
                    <m:sty m:val="p"/>
                  </m:rPr>
                  <w:rPr>
                    <w:rFonts w:ascii="Cambria Math" w:eastAsiaTheme="minorEastAsia" w:hAnsi="Cambria Math"/>
                    <w:sz w:val="28"/>
                    <w:szCs w:val="28"/>
                  </w:rPr>
                  <m:t>p</m:t>
                </m:r>
              </m:e>
              <m:sub>
                <m:r>
                  <m:rPr>
                    <m:sty m:val="p"/>
                  </m:rPr>
                  <w:rPr>
                    <w:rFonts w:ascii="Cambria Math" w:eastAsiaTheme="minorEastAsia" w:hAnsi="Cambria Math"/>
                    <w:sz w:val="28"/>
                    <w:szCs w:val="28"/>
                  </w:rPr>
                  <m:t>б</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r>
              <w:rPr>
                <w:rFonts w:ascii="Cambria Math" w:eastAsiaTheme="minorEastAsia" w:hAnsi="Cambria Math"/>
                <w:sz w:val="28"/>
                <w:szCs w:val="28"/>
              </w:rPr>
              <m:t>+2</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б</m:t>
                </m:r>
              </m:sub>
            </m:sSub>
          </m:den>
        </m:f>
        <m:f>
          <m:fPr>
            <m:ctrlPr>
              <w:rPr>
                <w:rFonts w:ascii="Cambria Math" w:eastAsiaTheme="minorEastAsia" w:hAnsi="Cambria Math"/>
                <w:i/>
                <w:sz w:val="28"/>
                <w:szCs w:val="28"/>
              </w:rPr>
            </m:ctrlPr>
          </m:fPr>
          <m:num>
            <m:r>
              <m:rPr>
                <m:sty m:val="p"/>
              </m:rPr>
              <w:rPr>
                <w:rFonts w:ascii="Cambria Math" w:hAnsi="Cambria Math"/>
                <w:sz w:val="28"/>
                <w:szCs w:val="28"/>
              </w:rPr>
              <m:t>μL</m:t>
            </m:r>
          </m:num>
          <m:den>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1</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2</m:t>
                </m:r>
              </m:sub>
            </m:sSub>
            <m:r>
              <w:rPr>
                <w:rFonts w:ascii="Cambria Math" w:eastAsiaTheme="minorEastAsia" w:hAnsi="Cambria Math"/>
                <w:sz w:val="28"/>
                <w:szCs w:val="28"/>
              </w:rPr>
              <m:t>)F</m:t>
            </m:r>
          </m:den>
        </m:f>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Tcp</m:t>
            </m:r>
          </m:sub>
        </m:sSub>
        <m:r>
          <m:rPr>
            <m:sty m:val="p"/>
          </m:rPr>
          <w:rPr>
            <w:rFonts w:ascii="Cambria Math" w:hAnsi="Cambria Math"/>
            <w:sz w:val="28"/>
            <w:szCs w:val="28"/>
          </w:rPr>
          <m:t>μL/∆</m:t>
        </m:r>
        <m:r>
          <w:rPr>
            <w:rFonts w:ascii="Cambria Math" w:hAnsi="Cambria Math"/>
            <w:sz w:val="28"/>
            <w:szCs w:val="28"/>
          </w:rPr>
          <m:t>pF</m:t>
        </m:r>
      </m:oMath>
      <w:r w:rsidR="003B3D01" w:rsidRPr="00CC685E">
        <w:rPr>
          <w:rFonts w:eastAsiaTheme="minorEastAsia"/>
          <w:sz w:val="28"/>
          <w:szCs w:val="28"/>
        </w:rPr>
        <w:t xml:space="preserve">                     </w:t>
      </w:r>
      <w:r w:rsidR="003B3D01" w:rsidRPr="00CC685E">
        <w:rPr>
          <w:sz w:val="28"/>
          <w:szCs w:val="28"/>
        </w:rPr>
        <w:t>(3.32)</w:t>
      </w:r>
    </w:p>
    <w:p w:rsidR="003B3D01" w:rsidRPr="00CC685E" w:rsidRDefault="003B3D01" w:rsidP="00012143">
      <w:pPr>
        <w:pStyle w:val="11"/>
        <w:tabs>
          <w:tab w:val="left" w:pos="426"/>
        </w:tabs>
        <w:spacing w:after="200" w:line="360" w:lineRule="auto"/>
        <w:ind w:firstLine="567"/>
        <w:jc w:val="both"/>
        <w:rPr>
          <w:sz w:val="28"/>
          <w:szCs w:val="28"/>
          <w:lang w:val="uk-UA"/>
        </w:rPr>
      </w:pPr>
      <w:r w:rsidRPr="00CC685E">
        <w:rPr>
          <w:sz w:val="28"/>
          <w:szCs w:val="28"/>
          <w:lang w:val="uk-UA"/>
        </w:rPr>
        <w:t xml:space="preserve">У разі визначення витрати газу газометром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p</m:t>
            </m:r>
          </m:e>
          <m:sub>
            <m:r>
              <w:rPr>
                <w:rFonts w:ascii="Cambria Math" w:eastAsiaTheme="minorEastAsia" w:hAnsi="Cambria Math"/>
                <w:sz w:val="28"/>
                <w:szCs w:val="28"/>
                <w:lang w:val="uk-UA"/>
              </w:rPr>
              <m:t>2</m:t>
            </m:r>
          </m:sub>
        </m:sSub>
      </m:oMath>
      <w:r w:rsidRPr="00CC685E">
        <w:rPr>
          <w:sz w:val="28"/>
          <w:szCs w:val="28"/>
          <w:lang w:val="uk-UA"/>
        </w:rPr>
        <w:t xml:space="preserve"> = 0 тоді</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Tcp</m:t>
            </m:r>
          </m:sub>
        </m:sSub>
        <m:r>
          <m:rPr>
            <m:sty m:val="p"/>
          </m:rPr>
          <w:rPr>
            <w:rFonts w:ascii="Cambria Math" w:hAnsi="Cambria Math"/>
            <w:sz w:val="28"/>
            <w:szCs w:val="28"/>
          </w:rPr>
          <m:t>μL/</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1</m:t>
            </m:r>
          </m:sub>
        </m:sSub>
        <m:r>
          <w:rPr>
            <w:rFonts w:ascii="Cambria Math" w:hAnsi="Cambria Math"/>
            <w:sz w:val="28"/>
            <w:szCs w:val="28"/>
          </w:rPr>
          <m:t>F</m:t>
        </m:r>
      </m:oMath>
      <w:r w:rsidR="003B3D01" w:rsidRPr="00CC685E">
        <w:rPr>
          <w:rFonts w:eastAsiaTheme="minorEastAsia"/>
          <w:sz w:val="28"/>
          <w:szCs w:val="28"/>
        </w:rPr>
        <w:t xml:space="preserve">                                 </w:t>
      </w:r>
      <w:r w:rsidR="003B3D01" w:rsidRPr="00CC685E">
        <w:rPr>
          <w:sz w:val="28"/>
          <w:szCs w:val="28"/>
        </w:rPr>
        <w:t xml:space="preserve"> (3.33)</w:t>
      </w:r>
    </w:p>
    <w:p w:rsidR="003B3D01" w:rsidRPr="00CC685E" w:rsidRDefault="003B3D01" w:rsidP="00012143">
      <w:pPr>
        <w:pStyle w:val="11"/>
        <w:tabs>
          <w:tab w:val="left" w:pos="426"/>
          <w:tab w:val="left" w:pos="668"/>
        </w:tabs>
        <w:spacing w:after="200" w:line="360" w:lineRule="auto"/>
        <w:ind w:firstLine="567"/>
        <w:jc w:val="both"/>
        <w:rPr>
          <w:sz w:val="28"/>
          <w:szCs w:val="28"/>
          <w:lang w:val="uk-UA"/>
        </w:rPr>
      </w:pPr>
      <w:r w:rsidRPr="00CC685E">
        <w:rPr>
          <w:sz w:val="28"/>
          <w:szCs w:val="28"/>
          <w:lang w:val="uk-UA"/>
        </w:rPr>
        <w:t>Під час детальних досліджень керна іноді необхідно визначати проникність зразків порід, моделюючи радіальний потік рідини або газу, тобто ніби відтворюючи умови їхнього припливу в свердловину. Для цього виготовляють зразки порід циліндричної форми з осьовим отвором - "свердловиною" і створюють у ньому за допомогою спеціальних кернотримачів фільтрацію рідини або газу в радіальному напрямку від зовнішньої поверхні до внутрішньої.</w:t>
      </w:r>
    </w:p>
    <w:p w:rsidR="003B3D01" w:rsidRPr="00CC685E" w:rsidRDefault="003B3D01" w:rsidP="00012143">
      <w:pPr>
        <w:pStyle w:val="11"/>
        <w:tabs>
          <w:tab w:val="left" w:pos="426"/>
        </w:tabs>
        <w:spacing w:after="200" w:line="360" w:lineRule="auto"/>
        <w:ind w:firstLine="567"/>
        <w:jc w:val="both"/>
        <w:rPr>
          <w:sz w:val="28"/>
          <w:szCs w:val="28"/>
          <w:lang w:val="uk-UA"/>
        </w:rPr>
      </w:pPr>
    </w:p>
    <w:p w:rsidR="003B3D01" w:rsidRPr="00CC685E" w:rsidRDefault="003B3D01" w:rsidP="00012143">
      <w:pPr>
        <w:pStyle w:val="11"/>
        <w:tabs>
          <w:tab w:val="left" w:pos="426"/>
        </w:tabs>
        <w:spacing w:after="200" w:line="360" w:lineRule="auto"/>
        <w:ind w:firstLine="567"/>
        <w:jc w:val="both"/>
        <w:rPr>
          <w:sz w:val="28"/>
          <w:szCs w:val="28"/>
          <w:lang w:val="uk-UA"/>
        </w:rPr>
      </w:pPr>
    </w:p>
    <w:p w:rsidR="003B3D01" w:rsidRPr="00CC685E" w:rsidRDefault="003B3D01" w:rsidP="00012143">
      <w:pPr>
        <w:pStyle w:val="11"/>
        <w:tabs>
          <w:tab w:val="left" w:pos="426"/>
        </w:tabs>
        <w:spacing w:after="200" w:line="360" w:lineRule="auto"/>
        <w:ind w:firstLine="567"/>
        <w:jc w:val="both"/>
        <w:rPr>
          <w:sz w:val="28"/>
          <w:szCs w:val="28"/>
          <w:lang w:val="uk-UA"/>
        </w:rPr>
      </w:pPr>
      <w:r w:rsidRPr="00CC685E">
        <w:rPr>
          <w:sz w:val="28"/>
          <w:szCs w:val="28"/>
          <w:lang w:val="uk-UA"/>
        </w:rPr>
        <w:t>Коефіцієнт проникності в цьому випадку розраховують:</w:t>
      </w:r>
    </w:p>
    <w:p w:rsidR="003B3D01" w:rsidRPr="00CC685E" w:rsidRDefault="003B3D01" w:rsidP="00012143">
      <w:pPr>
        <w:pStyle w:val="11"/>
        <w:tabs>
          <w:tab w:val="left" w:pos="426"/>
        </w:tabs>
        <w:spacing w:after="200" w:line="360" w:lineRule="auto"/>
        <w:ind w:firstLine="567"/>
        <w:jc w:val="both"/>
        <w:rPr>
          <w:sz w:val="28"/>
          <w:szCs w:val="28"/>
          <w:lang w:val="uk-UA"/>
        </w:rPr>
      </w:pPr>
      <w:r w:rsidRPr="00CC685E">
        <w:rPr>
          <w:sz w:val="28"/>
          <w:szCs w:val="28"/>
          <w:lang w:val="uk-UA"/>
        </w:rPr>
        <w:t>а) при фільтрації рідини за формулою</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ж</m:t>
                </m:r>
              </m:sub>
            </m:sSub>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ж</m:t>
                </m:r>
              </m:sub>
            </m:sSub>
            <m:r>
              <w:rPr>
                <w:rFonts w:ascii="Cambria Math" w:hAnsi="Cambria Math"/>
                <w:sz w:val="28"/>
                <w:szCs w:val="28"/>
              </w:rPr>
              <m:t>ln</m:t>
            </m:r>
            <m:d>
              <m:dPr>
                <m:ctrlPr>
                  <w:rPr>
                    <w:rFonts w:ascii="Cambria Math" w:eastAsiaTheme="minorEastAsia" w:hAnsi="Cambria Math"/>
                    <w:i/>
                    <w:sz w:val="28"/>
                    <w:szCs w:val="28"/>
                  </w:rPr>
                </m:ctrlPr>
              </m:dPr>
              <m:e>
                <m:f>
                  <m:fPr>
                    <m:ctrlPr>
                      <w:rPr>
                        <w:rFonts w:ascii="Cambria Math"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н</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в</m:t>
                        </m:r>
                      </m:sub>
                    </m:sSub>
                  </m:den>
                </m:f>
              </m:e>
            </m:d>
          </m:num>
          <m:den>
            <m:r>
              <w:rPr>
                <w:rFonts w:ascii="Cambria Math" w:hAnsi="Cambria Math"/>
                <w:sz w:val="28"/>
                <w:szCs w:val="28"/>
              </w:rPr>
              <m:t>2πh(</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в</m:t>
                </m:r>
              </m:sub>
            </m:sSub>
            <m:r>
              <w:rPr>
                <w:rFonts w:ascii="Cambria Math" w:hAnsi="Cambria Math"/>
                <w:sz w:val="28"/>
                <w:szCs w:val="28"/>
              </w:rPr>
              <m:t>)</m:t>
            </m:r>
          </m:den>
        </m:f>
      </m:oMath>
      <w:r w:rsidR="003B3D01" w:rsidRPr="00CC685E">
        <w:rPr>
          <w:rFonts w:eastAsiaTheme="minorEastAsia"/>
          <w:sz w:val="28"/>
          <w:szCs w:val="28"/>
        </w:rPr>
        <w:t xml:space="preserve">     </w:t>
      </w:r>
      <w:r w:rsidR="003B3D01" w:rsidRPr="00CC685E">
        <w:rPr>
          <w:sz w:val="28"/>
          <w:szCs w:val="28"/>
        </w:rPr>
        <w:t xml:space="preserve">                                             (3.34)</w:t>
      </w:r>
    </w:p>
    <w:p w:rsidR="003B3D01" w:rsidRPr="00CC685E" w:rsidRDefault="003B3D01" w:rsidP="00012143">
      <w:pPr>
        <w:pStyle w:val="11"/>
        <w:tabs>
          <w:tab w:val="left" w:pos="426"/>
        </w:tabs>
        <w:spacing w:line="360" w:lineRule="auto"/>
        <w:ind w:firstLine="567"/>
        <w:jc w:val="both"/>
        <w:rPr>
          <w:sz w:val="28"/>
          <w:szCs w:val="28"/>
          <w:lang w:val="uk-UA"/>
        </w:rPr>
      </w:pPr>
      <w:r w:rsidRPr="00CC685E">
        <w:rPr>
          <w:sz w:val="28"/>
          <w:szCs w:val="28"/>
          <w:lang w:val="uk-UA"/>
        </w:rPr>
        <w:t>б) при фільтрації газ</w:t>
      </w:r>
      <w:r w:rsidRPr="00CC685E">
        <w:rPr>
          <w:sz w:val="28"/>
          <w:szCs w:val="28"/>
        </w:rPr>
        <w:t>у</w:t>
      </w:r>
      <w:r w:rsidRPr="00CC685E">
        <w:rPr>
          <w:sz w:val="28"/>
          <w:szCs w:val="28"/>
          <w:lang w:val="uk-UA"/>
        </w:rPr>
        <w:t xml:space="preserve"> по формулі </w:t>
      </w:r>
    </w:p>
    <w:p w:rsidR="003B3D01" w:rsidRPr="00CC685E" w:rsidRDefault="0044678D" w:rsidP="00012143">
      <w:pPr>
        <w:tabs>
          <w:tab w:val="left" w:pos="426"/>
        </w:tabs>
        <w:spacing w:line="360" w:lineRule="auto"/>
        <w:ind w:firstLine="567"/>
        <w:jc w:val="right"/>
        <w:rPr>
          <w:rFonts w:eastAsiaTheme="minorEastAsia"/>
          <w:sz w:val="28"/>
          <w:szCs w:val="28"/>
        </w:rPr>
      </w:pPr>
      <m:oMath>
        <m:sSub>
          <m:sSubPr>
            <m:ctrlPr>
              <w:rPr>
                <w:rFonts w:ascii="Cambria Math" w:hAnsi="Cambria Math"/>
                <w:sz w:val="28"/>
                <w:szCs w:val="28"/>
              </w:rPr>
            </m:ctrlPr>
          </m:sSubPr>
          <m:e>
            <m:r>
              <m:rPr>
                <m:sty m:val="p"/>
              </m:rPr>
              <w:rPr>
                <w:rFonts w:ascii="Cambria Math" w:hAnsi="Cambria Math"/>
                <w:sz w:val="28"/>
                <w:szCs w:val="28"/>
              </w:rPr>
              <m:t>k</m:t>
            </m:r>
          </m:e>
          <m:sub>
            <m:r>
              <w:rPr>
                <w:rFonts w:ascii="Cambria Math" w:hAnsi="Cambria Math"/>
                <w:sz w:val="28"/>
                <w:szCs w:val="28"/>
              </w:rPr>
              <m:t>пр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ж</m:t>
                </m:r>
              </m:sub>
            </m:sSub>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 ср</m:t>
                </m:r>
              </m:sub>
            </m:sSub>
            <m:r>
              <w:rPr>
                <w:rFonts w:ascii="Cambria Math" w:hAnsi="Cambria Math"/>
                <w:sz w:val="28"/>
                <w:szCs w:val="28"/>
              </w:rPr>
              <m:t>1п</m:t>
            </m:r>
            <m:d>
              <m:dPr>
                <m:ctrlPr>
                  <w:rPr>
                    <w:rFonts w:ascii="Cambria Math" w:eastAsiaTheme="minorEastAsia" w:hAnsi="Cambria Math"/>
                    <w:i/>
                    <w:sz w:val="28"/>
                    <w:szCs w:val="28"/>
                  </w:rPr>
                </m:ctrlPr>
              </m:dPr>
              <m:e>
                <m:f>
                  <m:fPr>
                    <m:ctrlPr>
                      <w:rPr>
                        <w:rFonts w:ascii="Cambria Math"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н</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в</m:t>
                        </m:r>
                      </m:sub>
                    </m:sSub>
                  </m:den>
                </m:f>
              </m:e>
            </m:d>
          </m:num>
          <m:den>
            <m:r>
              <w:rPr>
                <w:rFonts w:ascii="Cambria Math" w:hAnsi="Cambria Math"/>
                <w:sz w:val="28"/>
                <w:szCs w:val="28"/>
              </w:rPr>
              <m:t>2πh(</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m:t>
                </m:r>
              </m:sub>
            </m:sSub>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в</m:t>
                </m:r>
              </m:sub>
            </m:sSub>
            <m:r>
              <w:rPr>
                <w:rFonts w:ascii="Cambria Math" w:hAnsi="Cambria Math"/>
                <w:sz w:val="28"/>
                <w:szCs w:val="28"/>
              </w:rPr>
              <m:t>)</m:t>
            </m:r>
          </m:den>
        </m:f>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г</m:t>
                </m:r>
              </m:sub>
            </m:sSub>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m:t>
                </m:r>
              </m:sub>
            </m:sSub>
            <m:r>
              <w:rPr>
                <w:rFonts w:ascii="Cambria Math" w:hAnsi="Cambria Math"/>
                <w:sz w:val="28"/>
                <w:szCs w:val="28"/>
              </w:rPr>
              <m:t>ln</m:t>
            </m:r>
            <m:d>
              <m:dPr>
                <m:ctrlPr>
                  <w:rPr>
                    <w:rFonts w:ascii="Cambria Math" w:eastAsiaTheme="minorEastAsia" w:hAnsi="Cambria Math"/>
                    <w:i/>
                    <w:sz w:val="28"/>
                    <w:szCs w:val="28"/>
                  </w:rPr>
                </m:ctrlPr>
              </m:dPr>
              <m:e>
                <m:f>
                  <m:fPr>
                    <m:ctrlPr>
                      <w:rPr>
                        <w:rFonts w:ascii="Cambria Math"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н</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в</m:t>
                        </m:r>
                      </m:sub>
                    </m:sSub>
                  </m:den>
                </m:f>
              </m:e>
            </m:d>
          </m:num>
          <m:den>
            <m:r>
              <w:rPr>
                <w:rFonts w:ascii="Cambria Math" w:hAnsi="Cambria Math"/>
                <w:sz w:val="28"/>
                <w:szCs w:val="28"/>
              </w:rPr>
              <m:t>πh(</m:t>
            </m:r>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н</m:t>
                </m:r>
              </m:sub>
              <m:sup>
                <m:r>
                  <w:rPr>
                    <w:rFonts w:ascii="Cambria Math" w:eastAsiaTheme="minorEastAsia" w:hAnsi="Cambria Math"/>
                    <w:sz w:val="28"/>
                    <w:szCs w:val="28"/>
                  </w:rPr>
                  <m:t>2</m:t>
                </m:r>
              </m:sup>
            </m:sSubSup>
            <m:sSubSup>
              <m:sSubSupPr>
                <m:ctrlPr>
                  <w:rPr>
                    <w:rFonts w:ascii="Cambria Math" w:eastAsiaTheme="minorEastAsia" w:hAnsi="Cambria Math"/>
                    <w:i/>
                    <w:sz w:val="28"/>
                    <w:szCs w:val="28"/>
                  </w:rPr>
                </m:ctrlPr>
              </m:sSubSupPr>
              <m:e>
                <m:r>
                  <w:rPr>
                    <w:rFonts w:ascii="Cambria Math" w:eastAsiaTheme="minorEastAsia" w:hAnsi="Cambria Math"/>
                    <w:sz w:val="28"/>
                    <w:szCs w:val="28"/>
                  </w:rPr>
                  <m:t>+p</m:t>
                </m:r>
              </m:e>
              <m:sub>
                <m:r>
                  <w:rPr>
                    <w:rFonts w:ascii="Cambria Math" w:eastAsiaTheme="minorEastAsia" w:hAnsi="Cambria Math"/>
                    <w:sz w:val="28"/>
                    <w:szCs w:val="28"/>
                  </w:rPr>
                  <m:t>в</m:t>
                </m:r>
              </m:sub>
              <m:sup>
                <m:r>
                  <w:rPr>
                    <w:rFonts w:ascii="Cambria Math" w:eastAsiaTheme="minorEastAsia" w:hAnsi="Cambria Math"/>
                    <w:sz w:val="28"/>
                    <w:szCs w:val="28"/>
                  </w:rPr>
                  <m:t>2</m:t>
                </m:r>
              </m:sup>
            </m:sSubSup>
            <m:r>
              <w:rPr>
                <w:rFonts w:ascii="Cambria Math" w:hAnsi="Cambria Math"/>
                <w:sz w:val="28"/>
                <w:szCs w:val="28"/>
              </w:rPr>
              <m:t>)</m:t>
            </m:r>
          </m:den>
        </m:f>
      </m:oMath>
      <w:r w:rsidR="003B3D01" w:rsidRPr="00CC685E">
        <w:rPr>
          <w:rFonts w:eastAsiaTheme="minorEastAsia"/>
          <w:sz w:val="28"/>
          <w:szCs w:val="28"/>
        </w:rPr>
        <w:t xml:space="preserve">                                         </w:t>
      </w:r>
      <w:r w:rsidR="003B3D01" w:rsidRPr="00CC685E">
        <w:rPr>
          <w:sz w:val="28"/>
          <w:szCs w:val="28"/>
        </w:rPr>
        <w:t>(3.35)</w:t>
      </w:r>
    </w:p>
    <w:p w:rsidR="003B3D01" w:rsidRPr="00CC685E" w:rsidRDefault="003B3D01" w:rsidP="00012143">
      <w:pPr>
        <w:tabs>
          <w:tab w:val="left" w:pos="426"/>
        </w:tabs>
        <w:spacing w:line="360" w:lineRule="auto"/>
        <w:ind w:firstLine="567"/>
        <w:jc w:val="both"/>
        <w:rPr>
          <w:bCs/>
          <w:sz w:val="28"/>
          <w:szCs w:val="28"/>
        </w:rPr>
      </w:pPr>
      <w:r w:rsidRPr="00CC685E">
        <w:rPr>
          <w:bCs/>
          <w:sz w:val="28"/>
          <w:szCs w:val="28"/>
        </w:rPr>
        <w:t xml:space="preserve">де </w:t>
      </w:r>
      <m:oMath>
        <m:sSub>
          <m:sSubPr>
            <m:ctrlPr>
              <w:rPr>
                <w:rFonts w:ascii="Cambria Math" w:hAnsi="Cambria Math"/>
                <w:i/>
                <w:sz w:val="28"/>
                <w:szCs w:val="28"/>
              </w:rPr>
            </m:ctrlPr>
          </m:sSubPr>
          <m:e>
            <m:r>
              <w:rPr>
                <w:rFonts w:ascii="Cambria Math" w:hAnsi="Cambria Math"/>
                <w:sz w:val="28"/>
                <w:szCs w:val="28"/>
              </w:rPr>
              <m:t>μ</m:t>
            </m:r>
          </m:e>
          <m:sub>
            <m:r>
              <w:rPr>
                <w:rFonts w:ascii="Cambria Math" w:hAnsi="Cambria Math"/>
                <w:sz w:val="28"/>
                <w:szCs w:val="28"/>
              </w:rPr>
              <m:t>ж</m:t>
            </m:r>
          </m:sub>
        </m:sSub>
      </m:oMath>
      <w:r w:rsidRPr="00CC685E">
        <w:rPr>
          <w:bCs/>
          <w:sz w:val="28"/>
          <w:szCs w:val="28"/>
        </w:rPr>
        <w:t xml:space="preserve"> і </w:t>
      </w:r>
      <m:oMath>
        <m:r>
          <w:rPr>
            <w:rFonts w:ascii="Cambria Math" w:hAnsi="Cambria Math"/>
            <w:sz w:val="28"/>
            <w:szCs w:val="28"/>
          </w:rPr>
          <m:t>μ</m:t>
        </m:r>
      </m:oMath>
      <w:r w:rsidRPr="00CC685E">
        <w:rPr>
          <w:bCs/>
          <w:sz w:val="28"/>
          <w:szCs w:val="28"/>
        </w:rPr>
        <w:t xml:space="preserve"> - в'язкості рідини та газу;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ж</m:t>
            </m:r>
          </m:sub>
        </m:sSub>
      </m:oMath>
      <w:r w:rsidRPr="00CC685E">
        <w:rPr>
          <w:bCs/>
          <w:sz w:val="28"/>
          <w:szCs w:val="28"/>
        </w:rPr>
        <w:t xml:space="preserve"> - витрата рідини;</w:t>
      </w:r>
      <w:r w:rsidRPr="00CC685E">
        <w:rPr>
          <w:i/>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m:t>
            </m:r>
          </m:sub>
        </m:sSub>
      </m:oMath>
      <w:r w:rsidRPr="00CC685E">
        <w:rPr>
          <w:rFonts w:eastAsiaTheme="minorEastAsia"/>
          <w:i/>
          <w:sz w:val="28"/>
          <w:szCs w:val="28"/>
        </w:rPr>
        <w:t>,</w:t>
      </w:r>
      <w:r w:rsidRPr="00CC685E">
        <w:rPr>
          <w:bCs/>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г ср</m:t>
            </m:r>
          </m:sub>
        </m:sSub>
      </m:oMath>
      <w:r w:rsidRPr="00CC685E">
        <w:rPr>
          <w:bCs/>
          <w:sz w:val="28"/>
          <w:szCs w:val="28"/>
        </w:rPr>
        <w:t xml:space="preserve"> - витрати газу за атмосферного та середнього тисків у зразку; </w:t>
      </w: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н</m:t>
            </m:r>
          </m:sub>
        </m:sSub>
      </m:oMath>
      <w:r w:rsidRPr="00CC685E">
        <w:rPr>
          <w:bCs/>
          <w:sz w:val="28"/>
          <w:szCs w:val="28"/>
        </w:rPr>
        <w:t xml:space="preserve"> і </w:t>
      </w:r>
      <m:oMath>
        <m:sSub>
          <m:sSubPr>
            <m:ctrlPr>
              <w:rPr>
                <w:rFonts w:ascii="Cambria Math" w:eastAsiaTheme="minorEastAsia" w:hAnsi="Cambria Math"/>
                <w:i/>
                <w:sz w:val="28"/>
                <w:szCs w:val="28"/>
              </w:rPr>
            </m:ctrlPr>
          </m:sSubPr>
          <m:e>
            <m:r>
              <w:rPr>
                <w:rFonts w:ascii="Cambria Math" w:eastAsiaTheme="minorEastAsia" w:hAnsi="Cambria Math"/>
                <w:sz w:val="28"/>
                <w:szCs w:val="28"/>
              </w:rPr>
              <m:t>r</m:t>
            </m:r>
          </m:e>
          <m:sub>
            <m:r>
              <w:rPr>
                <w:rFonts w:ascii="Cambria Math" w:eastAsiaTheme="minorEastAsia" w:hAnsi="Cambria Math"/>
                <w:sz w:val="28"/>
                <w:szCs w:val="28"/>
              </w:rPr>
              <m:t>в</m:t>
            </m:r>
          </m:sub>
        </m:sSub>
      </m:oMath>
      <w:r w:rsidRPr="00CC685E">
        <w:rPr>
          <w:bCs/>
          <w:sz w:val="28"/>
          <w:szCs w:val="28"/>
        </w:rPr>
        <w:t xml:space="preserve"> - зовнішній і внутрішній радіуси кільця; </w:t>
      </w:r>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н</m:t>
            </m:r>
          </m:sub>
        </m:sSub>
      </m:oMath>
      <w:r w:rsidRPr="00CC685E">
        <w:rPr>
          <w:bCs/>
          <w:sz w:val="28"/>
          <w:szCs w:val="28"/>
        </w:rPr>
        <w:t xml:space="preserve">i і </w:t>
      </w:r>
      <m:oMath>
        <m:sSub>
          <m:sSubPr>
            <m:ctrlPr>
              <w:rPr>
                <w:rFonts w:ascii="Cambria Math" w:eastAsiaTheme="minorEastAsia" w:hAnsi="Cambria Math"/>
                <w:i/>
                <w:sz w:val="28"/>
                <w:szCs w:val="28"/>
              </w:rPr>
            </m:ctrlPr>
          </m:sSubPr>
          <m:e>
            <m:r>
              <w:rPr>
                <w:rFonts w:ascii="Cambria Math" w:eastAsiaTheme="minorEastAsia" w:hAnsi="Cambria Math"/>
                <w:sz w:val="28"/>
                <w:szCs w:val="28"/>
              </w:rPr>
              <m:t>p</m:t>
            </m:r>
          </m:e>
          <m:sub>
            <m:r>
              <w:rPr>
                <w:rFonts w:ascii="Cambria Math" w:eastAsiaTheme="minorEastAsia" w:hAnsi="Cambria Math"/>
                <w:sz w:val="28"/>
                <w:szCs w:val="28"/>
              </w:rPr>
              <m:t>в</m:t>
            </m:r>
          </m:sub>
        </m:sSub>
      </m:oMath>
      <w:r w:rsidRPr="00CC685E">
        <w:rPr>
          <w:bCs/>
          <w:sz w:val="28"/>
          <w:szCs w:val="28"/>
        </w:rPr>
        <w:t xml:space="preserve"> - тиск біля зовнішньої та внутрішньої поверхонь кільцевого зразка; h - висота зразка.</w:t>
      </w:r>
    </w:p>
    <w:p w:rsidR="003B3D01" w:rsidRPr="00CC685E" w:rsidRDefault="003B3D01" w:rsidP="00012143">
      <w:pPr>
        <w:tabs>
          <w:tab w:val="left" w:pos="426"/>
        </w:tabs>
        <w:spacing w:line="360" w:lineRule="auto"/>
        <w:ind w:firstLine="567"/>
        <w:jc w:val="both"/>
        <w:rPr>
          <w:bCs/>
          <w:sz w:val="28"/>
          <w:szCs w:val="28"/>
        </w:rPr>
      </w:pPr>
      <w:r w:rsidRPr="00CC685E">
        <w:rPr>
          <w:bCs/>
          <w:sz w:val="28"/>
          <w:szCs w:val="28"/>
        </w:rPr>
        <w:t>Крім цього, спеціальні дослідження проникності порід можуть виконуватися за допомогою моделювання умов, близьких до пластових. Однією з установок для таких вимірювань є установка УІПК, останні варіанти якої дають змогу знаходити коефіцієнт проникності за газом, рідиною та їхніми сумішами за температури до 90 °C, пластового та гірничого тисків відповідно до 60 і 100 МПа.</w:t>
      </w:r>
    </w:p>
    <w:p w:rsidR="003B3D01" w:rsidRPr="00CC685E" w:rsidRDefault="003B3D01"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012143">
      <w:pPr>
        <w:tabs>
          <w:tab w:val="left" w:pos="426"/>
        </w:tabs>
        <w:autoSpaceDE w:val="0"/>
        <w:autoSpaceDN w:val="0"/>
        <w:adjustRightInd w:val="0"/>
        <w:spacing w:line="360" w:lineRule="auto"/>
        <w:ind w:firstLine="567"/>
        <w:jc w:val="both"/>
        <w:rPr>
          <w:sz w:val="28"/>
          <w:szCs w:val="28"/>
        </w:rPr>
      </w:pPr>
    </w:p>
    <w:p w:rsidR="00F4495B" w:rsidRPr="00CC685E" w:rsidRDefault="00F4495B" w:rsidP="005204AB">
      <w:pPr>
        <w:tabs>
          <w:tab w:val="left" w:pos="426"/>
        </w:tabs>
        <w:autoSpaceDE w:val="0"/>
        <w:autoSpaceDN w:val="0"/>
        <w:adjustRightInd w:val="0"/>
        <w:spacing w:line="360" w:lineRule="auto"/>
        <w:jc w:val="both"/>
        <w:rPr>
          <w:sz w:val="28"/>
          <w:szCs w:val="28"/>
        </w:rPr>
      </w:pPr>
    </w:p>
    <w:p w:rsidR="005204AB" w:rsidRPr="00CC685E" w:rsidRDefault="005204AB" w:rsidP="005204AB">
      <w:pPr>
        <w:tabs>
          <w:tab w:val="left" w:pos="426"/>
        </w:tabs>
        <w:autoSpaceDE w:val="0"/>
        <w:autoSpaceDN w:val="0"/>
        <w:adjustRightInd w:val="0"/>
        <w:spacing w:line="360" w:lineRule="auto"/>
        <w:jc w:val="both"/>
        <w:rPr>
          <w:sz w:val="28"/>
          <w:szCs w:val="28"/>
        </w:rPr>
      </w:pPr>
    </w:p>
    <w:p w:rsidR="00F4495B" w:rsidRPr="00CC685E" w:rsidRDefault="00F4495B" w:rsidP="00012143">
      <w:pPr>
        <w:pStyle w:val="a6"/>
        <w:tabs>
          <w:tab w:val="left" w:pos="426"/>
        </w:tabs>
        <w:spacing w:after="0" w:line="360" w:lineRule="auto"/>
        <w:ind w:left="0" w:firstLine="567"/>
        <w:jc w:val="center"/>
        <w:rPr>
          <w:b/>
          <w:caps/>
          <w:sz w:val="28"/>
          <w:szCs w:val="28"/>
        </w:rPr>
      </w:pPr>
      <w:r w:rsidRPr="00CC685E">
        <w:rPr>
          <w:b/>
          <w:caps/>
          <w:sz w:val="28"/>
          <w:szCs w:val="28"/>
        </w:rPr>
        <w:lastRenderedPageBreak/>
        <w:t>4 інтерпретація результатів ГДс на  свердловині №</w:t>
      </w:r>
      <w:r w:rsidRPr="00CC685E">
        <w:rPr>
          <w:b/>
          <w:sz w:val="28"/>
          <w:szCs w:val="28"/>
        </w:rPr>
        <w:t xml:space="preserve">32 ЛОПУШНЯНСЬКОГО НАФТОВОГО </w:t>
      </w:r>
      <w:r w:rsidRPr="00CC685E">
        <w:rPr>
          <w:b/>
          <w:caps/>
          <w:sz w:val="28"/>
          <w:szCs w:val="28"/>
        </w:rPr>
        <w:t>родовища</w:t>
      </w:r>
    </w:p>
    <w:p w:rsidR="00F4495B" w:rsidRPr="00CC685E" w:rsidRDefault="00F4495B" w:rsidP="00012143">
      <w:pPr>
        <w:pStyle w:val="a1"/>
        <w:tabs>
          <w:tab w:val="left" w:pos="426"/>
        </w:tabs>
        <w:spacing w:line="360" w:lineRule="auto"/>
        <w:ind w:firstLine="567"/>
        <w:outlineLvl w:val="1"/>
        <w:rPr>
          <w:b/>
          <w:sz w:val="28"/>
          <w:szCs w:val="28"/>
        </w:rPr>
      </w:pPr>
      <w:bookmarkStart w:id="8" w:name="_Toc70083519"/>
      <w:r w:rsidRPr="00CC685E">
        <w:rPr>
          <w:b/>
          <w:sz w:val="28"/>
          <w:szCs w:val="28"/>
        </w:rPr>
        <w:t xml:space="preserve"> 4.1  Виділення продуктивних пластів-колекторів та визначення ефективних товщин.</w:t>
      </w:r>
      <w:bookmarkEnd w:id="8"/>
    </w:p>
    <w:p w:rsidR="00F4495B" w:rsidRPr="00CC685E" w:rsidRDefault="00F4495B" w:rsidP="00012143">
      <w:pPr>
        <w:pStyle w:val="afc"/>
        <w:tabs>
          <w:tab w:val="left" w:pos="426"/>
        </w:tabs>
        <w:suppressAutoHyphens/>
        <w:spacing w:line="360" w:lineRule="auto"/>
        <w:ind w:firstLine="567"/>
        <w:jc w:val="both"/>
        <w:rPr>
          <w:szCs w:val="28"/>
          <w:lang w:val="uk-UA"/>
        </w:rPr>
      </w:pPr>
      <w:r w:rsidRPr="00CC685E">
        <w:rPr>
          <w:szCs w:val="28"/>
          <w:lang w:val="uk-UA"/>
        </w:rPr>
        <w:t>У даній бакалаврській роботі досліджується розріз, котрий можна охарактеризувати перешаруванням вапняків, рідше мергелів з прошарками пісковиків. Враховуючи дану інформацію, для їх ідетифікації варто скористатися результатами комплекс</w:t>
      </w:r>
      <w:r w:rsidRPr="00CC685E">
        <w:rPr>
          <w:szCs w:val="28"/>
          <w:lang w:val="ru-RU"/>
        </w:rPr>
        <w:t>у</w:t>
      </w:r>
      <w:r w:rsidRPr="00CC685E">
        <w:rPr>
          <w:szCs w:val="28"/>
          <w:lang w:val="uk-UA"/>
        </w:rPr>
        <w:t xml:space="preserve"> геофізичних досліджень.</w:t>
      </w:r>
    </w:p>
    <w:p w:rsidR="00F4495B" w:rsidRPr="00CC685E" w:rsidRDefault="00F4495B" w:rsidP="00012143">
      <w:pPr>
        <w:pStyle w:val="afc"/>
        <w:tabs>
          <w:tab w:val="left" w:pos="426"/>
        </w:tabs>
        <w:suppressAutoHyphens/>
        <w:spacing w:line="360" w:lineRule="auto"/>
        <w:ind w:firstLine="567"/>
        <w:jc w:val="both"/>
        <w:rPr>
          <w:szCs w:val="28"/>
          <w:lang w:val="uk-UA"/>
        </w:rPr>
      </w:pPr>
      <w:r w:rsidRPr="00CC685E">
        <w:rPr>
          <w:szCs w:val="28"/>
          <w:lang w:val="uk-UA"/>
        </w:rPr>
        <w:t>Мною було досліджено геологічний розріз №32</w:t>
      </w:r>
      <w:r w:rsidRPr="00CC685E">
        <w:rPr>
          <w:szCs w:val="28"/>
        </w:rPr>
        <w:t xml:space="preserve"> Лопушнянського </w:t>
      </w:r>
      <w:r w:rsidRPr="00CC685E">
        <w:rPr>
          <w:szCs w:val="28"/>
          <w:lang w:val="uk-UA"/>
        </w:rPr>
        <w:t>нафтового родовища на наявність у ньому пластів-колекторів. Для визначення досліджувальних параметрів у даній роботі використовувалось електричні методи досліджень, такі як БК, БКЗ та ІК.</w:t>
      </w:r>
    </w:p>
    <w:p w:rsidR="00F4495B" w:rsidRPr="00CC685E" w:rsidRDefault="00F4495B" w:rsidP="00012143">
      <w:pPr>
        <w:pStyle w:val="afc"/>
        <w:tabs>
          <w:tab w:val="left" w:pos="426"/>
        </w:tabs>
        <w:suppressAutoHyphens/>
        <w:spacing w:line="360" w:lineRule="auto"/>
        <w:ind w:firstLine="567"/>
        <w:jc w:val="both"/>
        <w:rPr>
          <w:szCs w:val="28"/>
          <w:lang w:val="uk-UA"/>
        </w:rPr>
      </w:pPr>
      <w:r w:rsidRPr="00CC685E">
        <w:rPr>
          <w:szCs w:val="28"/>
          <w:lang w:val="uk-UA"/>
        </w:rPr>
        <w:t xml:space="preserve">В інтервалі глибин від 4114 до 4229 м. мою було виділено 11 пластів колекторів, 9 з який являються нафтогазонасиченеми та 2 водонасичені. Товщини пластів у даному інтервалі змінюється в межах від 2 до 6 метрів. Питомий опір за методами БКЗ, БК та ІК в пластах досліджуваного інтервалу змінюється в межах: від 3 до 7 Ом.м для БКЗ; від 1.5 до 8 Ом.м для БК; від 1.4 до 6.5 Ом.м для ІК. </w:t>
      </w:r>
      <w:r w:rsidR="005204AB" w:rsidRPr="00CC685E">
        <w:rPr>
          <w:szCs w:val="28"/>
          <w:lang w:val="uk-UA"/>
        </w:rPr>
        <w:t>Деталтніші дані наведені у таблиці 4.1</w:t>
      </w:r>
    </w:p>
    <w:p w:rsidR="00F4495B" w:rsidRPr="00CC685E" w:rsidRDefault="00F4495B" w:rsidP="00012143">
      <w:pPr>
        <w:tabs>
          <w:tab w:val="left" w:pos="426"/>
        </w:tabs>
        <w:ind w:firstLine="567"/>
        <w:rPr>
          <w:sz w:val="28"/>
          <w:szCs w:val="28"/>
        </w:rPr>
      </w:pPr>
    </w:p>
    <w:p w:rsidR="00F4495B" w:rsidRPr="00CC685E" w:rsidRDefault="00F4495B" w:rsidP="00012143">
      <w:pPr>
        <w:tabs>
          <w:tab w:val="left" w:pos="426"/>
        </w:tabs>
        <w:ind w:firstLine="567"/>
        <w:jc w:val="center"/>
        <w:rPr>
          <w:b/>
          <w:i/>
          <w:sz w:val="28"/>
          <w:szCs w:val="28"/>
        </w:rPr>
      </w:pPr>
      <w:r w:rsidRPr="00CC685E">
        <w:rPr>
          <w:b/>
          <w:i/>
          <w:noProof/>
          <w:sz w:val="28"/>
          <w:szCs w:val="28"/>
          <w:lang w:val="ru-RU" w:eastAsia="ru-RU"/>
        </w:rPr>
        <w:drawing>
          <wp:inline distT="0" distB="0" distL="0" distR="0">
            <wp:extent cx="4147289" cy="2434856"/>
            <wp:effectExtent l="0" t="0" r="5715" b="3810"/>
            <wp:docPr id="13" name="Рисунок 13" descr="Зведений_геолого-геофiзичний_розрiзуу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Зведений_геолого-геофiзичний_розрiзууй"/>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148996" cy="2435858"/>
                    </a:xfrm>
                    <a:prstGeom prst="rect">
                      <a:avLst/>
                    </a:prstGeom>
                    <a:noFill/>
                    <a:ln>
                      <a:noFill/>
                    </a:ln>
                  </pic:spPr>
                </pic:pic>
              </a:graphicData>
            </a:graphic>
          </wp:inline>
        </w:drawing>
      </w:r>
    </w:p>
    <w:p w:rsidR="00F4495B" w:rsidRPr="00CC685E" w:rsidRDefault="00F4495B" w:rsidP="00012143">
      <w:pPr>
        <w:tabs>
          <w:tab w:val="left" w:pos="426"/>
        </w:tabs>
        <w:ind w:firstLine="567"/>
        <w:rPr>
          <w:sz w:val="28"/>
          <w:szCs w:val="28"/>
        </w:rPr>
      </w:pPr>
      <w:r w:rsidRPr="00CC685E">
        <w:rPr>
          <w:b/>
          <w:i/>
          <w:sz w:val="28"/>
          <w:szCs w:val="28"/>
        </w:rPr>
        <w:t xml:space="preserve">Рисунок 4.1 – Виділення та визначення границь пластів колекторів у свердловині №32 </w:t>
      </w:r>
      <w:r w:rsidRPr="00CC685E">
        <w:rPr>
          <w:sz w:val="28"/>
          <w:szCs w:val="28"/>
        </w:rPr>
        <w:t>Лопушнянського нафтового родовища</w:t>
      </w:r>
      <w:r w:rsidRPr="00CC685E">
        <w:rPr>
          <w:b/>
          <w:i/>
          <w:sz w:val="28"/>
          <w:szCs w:val="28"/>
        </w:rPr>
        <w:t>.</w:t>
      </w:r>
    </w:p>
    <w:p w:rsidR="005204AB" w:rsidRPr="00CC685E" w:rsidRDefault="005204AB" w:rsidP="00012143">
      <w:pPr>
        <w:tabs>
          <w:tab w:val="left" w:pos="426"/>
        </w:tabs>
        <w:spacing w:line="276" w:lineRule="auto"/>
        <w:ind w:firstLine="567"/>
        <w:jc w:val="center"/>
        <w:rPr>
          <w:b/>
          <w:i/>
          <w:sz w:val="28"/>
          <w:szCs w:val="28"/>
        </w:rPr>
      </w:pPr>
    </w:p>
    <w:p w:rsidR="005204AB" w:rsidRPr="00CC685E" w:rsidRDefault="005204AB" w:rsidP="00012143">
      <w:pPr>
        <w:tabs>
          <w:tab w:val="left" w:pos="426"/>
        </w:tabs>
        <w:spacing w:line="276" w:lineRule="auto"/>
        <w:ind w:firstLine="567"/>
        <w:jc w:val="center"/>
        <w:rPr>
          <w:b/>
          <w:i/>
          <w:sz w:val="28"/>
          <w:szCs w:val="28"/>
        </w:rPr>
      </w:pPr>
    </w:p>
    <w:p w:rsidR="00F4495B" w:rsidRPr="00CC685E" w:rsidRDefault="00F4495B" w:rsidP="00012143">
      <w:pPr>
        <w:tabs>
          <w:tab w:val="left" w:pos="426"/>
        </w:tabs>
        <w:spacing w:line="276" w:lineRule="auto"/>
        <w:ind w:firstLine="567"/>
        <w:jc w:val="center"/>
        <w:rPr>
          <w:sz w:val="28"/>
          <w:szCs w:val="28"/>
        </w:rPr>
      </w:pPr>
      <w:r w:rsidRPr="00CC685E">
        <w:rPr>
          <w:b/>
          <w:i/>
          <w:sz w:val="28"/>
          <w:szCs w:val="28"/>
        </w:rPr>
        <w:lastRenderedPageBreak/>
        <w:t>Таблиця 4.1 – Геолого-геофізичні характеристики продуктивних пластів</w:t>
      </w:r>
    </w:p>
    <w:tbl>
      <w:tblPr>
        <w:tblpPr w:leftFromText="180" w:rightFromText="180" w:vertAnchor="page" w:horzAnchor="page" w:tblpX="1768" w:tblpY="2730"/>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851"/>
        <w:gridCol w:w="709"/>
        <w:gridCol w:w="850"/>
        <w:gridCol w:w="992"/>
        <w:gridCol w:w="1843"/>
        <w:gridCol w:w="2126"/>
      </w:tblGrid>
      <w:tr w:rsidR="00F4495B" w:rsidRPr="00CC685E" w:rsidTr="005204AB">
        <w:trPr>
          <w:cantSplit/>
          <w:trHeight w:val="703"/>
        </w:trPr>
        <w:tc>
          <w:tcPr>
            <w:tcW w:w="1696" w:type="dxa"/>
            <w:vMerge w:val="restart"/>
            <w:vAlign w:val="center"/>
          </w:tcPr>
          <w:p w:rsidR="00F4495B" w:rsidRPr="00CC685E" w:rsidRDefault="00F4495B" w:rsidP="005204AB">
            <w:pPr>
              <w:pStyle w:val="a1"/>
              <w:tabs>
                <w:tab w:val="left" w:pos="426"/>
              </w:tabs>
              <w:spacing w:line="276" w:lineRule="auto"/>
              <w:ind w:firstLine="29"/>
              <w:jc w:val="center"/>
              <w:rPr>
                <w:b/>
                <w:sz w:val="28"/>
                <w:szCs w:val="28"/>
              </w:rPr>
            </w:pPr>
            <w:r w:rsidRPr="00CC685E">
              <w:rPr>
                <w:b/>
                <w:sz w:val="28"/>
                <w:szCs w:val="28"/>
              </w:rPr>
              <w:t>Інтервал, м</w:t>
            </w:r>
          </w:p>
        </w:tc>
        <w:tc>
          <w:tcPr>
            <w:tcW w:w="851" w:type="dxa"/>
            <w:vMerge w:val="restart"/>
            <w:textDirection w:val="btLr"/>
            <w:vAlign w:val="center"/>
          </w:tcPr>
          <w:p w:rsidR="00F4495B" w:rsidRPr="00CC685E" w:rsidRDefault="00F4495B" w:rsidP="005204AB">
            <w:pPr>
              <w:pStyle w:val="a1"/>
              <w:tabs>
                <w:tab w:val="left" w:pos="426"/>
              </w:tabs>
              <w:spacing w:line="276" w:lineRule="auto"/>
              <w:ind w:firstLine="29"/>
              <w:jc w:val="center"/>
              <w:rPr>
                <w:b/>
                <w:sz w:val="28"/>
                <w:szCs w:val="28"/>
              </w:rPr>
            </w:pPr>
            <w:r w:rsidRPr="00CC685E">
              <w:rPr>
                <w:b/>
                <w:sz w:val="28"/>
                <w:szCs w:val="28"/>
              </w:rPr>
              <w:t>Товщина пласта, м</w:t>
            </w:r>
          </w:p>
        </w:tc>
        <w:tc>
          <w:tcPr>
            <w:tcW w:w="2551" w:type="dxa"/>
            <w:gridSpan w:val="3"/>
            <w:tcBorders>
              <w:right w:val="single" w:sz="4" w:space="0" w:color="auto"/>
            </w:tcBorders>
            <w:vAlign w:val="center"/>
          </w:tcPr>
          <w:p w:rsidR="00F4495B" w:rsidRPr="00CC685E" w:rsidRDefault="00F4495B" w:rsidP="005204AB">
            <w:pPr>
              <w:pStyle w:val="a1"/>
              <w:tabs>
                <w:tab w:val="left" w:pos="426"/>
              </w:tabs>
              <w:spacing w:line="276" w:lineRule="auto"/>
              <w:ind w:firstLine="29"/>
              <w:jc w:val="center"/>
              <w:rPr>
                <w:b/>
                <w:sz w:val="28"/>
                <w:szCs w:val="28"/>
              </w:rPr>
            </w:pPr>
            <w:r w:rsidRPr="00CC685E">
              <w:rPr>
                <w:b/>
                <w:sz w:val="28"/>
                <w:szCs w:val="28"/>
              </w:rPr>
              <w:t>Питомий електор. опір, Омм</w:t>
            </w:r>
          </w:p>
          <w:p w:rsidR="00F4495B" w:rsidRPr="00CC685E" w:rsidRDefault="00F4495B" w:rsidP="005204AB">
            <w:pPr>
              <w:pStyle w:val="a1"/>
              <w:tabs>
                <w:tab w:val="left" w:pos="426"/>
              </w:tabs>
              <w:spacing w:line="276" w:lineRule="auto"/>
              <w:ind w:firstLine="29"/>
              <w:jc w:val="center"/>
              <w:rPr>
                <w:b/>
                <w:sz w:val="28"/>
                <w:szCs w:val="28"/>
              </w:rPr>
            </w:pPr>
          </w:p>
        </w:tc>
        <w:tc>
          <w:tcPr>
            <w:tcW w:w="1843" w:type="dxa"/>
            <w:vMerge w:val="restart"/>
            <w:vAlign w:val="center"/>
          </w:tcPr>
          <w:p w:rsidR="00F4495B" w:rsidRPr="00CC685E" w:rsidRDefault="00F4495B" w:rsidP="005204AB">
            <w:pPr>
              <w:pStyle w:val="a1"/>
              <w:tabs>
                <w:tab w:val="left" w:pos="426"/>
              </w:tabs>
              <w:spacing w:line="276" w:lineRule="auto"/>
              <w:ind w:firstLine="29"/>
              <w:jc w:val="center"/>
              <w:rPr>
                <w:b/>
                <w:sz w:val="28"/>
                <w:szCs w:val="28"/>
              </w:rPr>
            </w:pPr>
            <w:r w:rsidRPr="00CC685E">
              <w:rPr>
                <w:b/>
                <w:sz w:val="28"/>
                <w:szCs w:val="28"/>
              </w:rPr>
              <w:t>Літологічна характеристика</w:t>
            </w:r>
          </w:p>
        </w:tc>
        <w:tc>
          <w:tcPr>
            <w:tcW w:w="2126" w:type="dxa"/>
            <w:vMerge w:val="restart"/>
            <w:vAlign w:val="center"/>
          </w:tcPr>
          <w:p w:rsidR="00F4495B" w:rsidRPr="00CC685E" w:rsidRDefault="00F4495B" w:rsidP="005204AB">
            <w:pPr>
              <w:pStyle w:val="a1"/>
              <w:tabs>
                <w:tab w:val="left" w:pos="426"/>
              </w:tabs>
              <w:spacing w:line="276" w:lineRule="auto"/>
              <w:ind w:firstLine="29"/>
              <w:jc w:val="center"/>
              <w:rPr>
                <w:b/>
                <w:sz w:val="28"/>
                <w:szCs w:val="28"/>
              </w:rPr>
            </w:pPr>
            <w:r w:rsidRPr="00CC685E">
              <w:rPr>
                <w:b/>
                <w:sz w:val="28"/>
                <w:szCs w:val="28"/>
              </w:rPr>
              <w:t>Характер насичення</w:t>
            </w:r>
          </w:p>
        </w:tc>
      </w:tr>
      <w:tr w:rsidR="00F4495B" w:rsidRPr="00CC685E" w:rsidTr="005204AB">
        <w:trPr>
          <w:trHeight w:val="365"/>
        </w:trPr>
        <w:tc>
          <w:tcPr>
            <w:tcW w:w="1696" w:type="dxa"/>
            <w:vMerge/>
            <w:vAlign w:val="center"/>
          </w:tcPr>
          <w:p w:rsidR="00F4495B" w:rsidRPr="00CC685E" w:rsidRDefault="00F4495B" w:rsidP="005204AB">
            <w:pPr>
              <w:pStyle w:val="a1"/>
              <w:tabs>
                <w:tab w:val="left" w:pos="426"/>
              </w:tabs>
              <w:spacing w:line="276" w:lineRule="auto"/>
              <w:ind w:firstLine="29"/>
              <w:jc w:val="center"/>
              <w:rPr>
                <w:sz w:val="28"/>
                <w:szCs w:val="28"/>
              </w:rPr>
            </w:pPr>
          </w:p>
        </w:tc>
        <w:tc>
          <w:tcPr>
            <w:tcW w:w="851" w:type="dxa"/>
            <w:vMerge/>
            <w:vAlign w:val="center"/>
          </w:tcPr>
          <w:p w:rsidR="00F4495B" w:rsidRPr="00CC685E" w:rsidRDefault="00F4495B" w:rsidP="005204AB">
            <w:pPr>
              <w:pStyle w:val="a1"/>
              <w:tabs>
                <w:tab w:val="left" w:pos="426"/>
              </w:tabs>
              <w:spacing w:line="276" w:lineRule="auto"/>
              <w:ind w:firstLine="29"/>
              <w:jc w:val="center"/>
              <w:rPr>
                <w:sz w:val="28"/>
                <w:szCs w:val="28"/>
              </w:rPr>
            </w:pPr>
          </w:p>
        </w:tc>
        <w:tc>
          <w:tcPr>
            <w:tcW w:w="709" w:type="dxa"/>
            <w:vAlign w:val="center"/>
          </w:tcPr>
          <w:p w:rsidR="00F4495B" w:rsidRPr="00CC685E" w:rsidRDefault="00F4495B" w:rsidP="005204AB">
            <w:pPr>
              <w:pStyle w:val="a1"/>
              <w:tabs>
                <w:tab w:val="left" w:pos="426"/>
              </w:tabs>
              <w:ind w:firstLine="29"/>
              <w:jc w:val="center"/>
              <w:rPr>
                <w:sz w:val="28"/>
                <w:szCs w:val="28"/>
                <w:lang w:val="ru-RU"/>
              </w:rPr>
            </w:pPr>
            <w:r w:rsidRPr="00CC685E">
              <w:rPr>
                <w:sz w:val="28"/>
                <w:szCs w:val="28"/>
              </w:rPr>
              <w:t>БК</w:t>
            </w:r>
            <w:r w:rsidRPr="00CC685E">
              <w:rPr>
                <w:sz w:val="28"/>
                <w:szCs w:val="28"/>
                <w:lang w:val="ru-RU"/>
              </w:rPr>
              <w:t>З</w:t>
            </w:r>
          </w:p>
        </w:tc>
        <w:tc>
          <w:tcPr>
            <w:tcW w:w="850" w:type="dxa"/>
            <w:vAlign w:val="center"/>
          </w:tcPr>
          <w:p w:rsidR="00F4495B" w:rsidRPr="00CC685E" w:rsidRDefault="00F4495B" w:rsidP="005204AB">
            <w:pPr>
              <w:pStyle w:val="a1"/>
              <w:tabs>
                <w:tab w:val="left" w:pos="426"/>
              </w:tabs>
              <w:ind w:firstLine="29"/>
              <w:jc w:val="center"/>
              <w:rPr>
                <w:sz w:val="28"/>
                <w:szCs w:val="28"/>
                <w:lang w:val="ru-RU"/>
              </w:rPr>
            </w:pPr>
            <w:r w:rsidRPr="00CC685E">
              <w:rPr>
                <w:sz w:val="28"/>
                <w:szCs w:val="28"/>
                <w:lang w:val="ru-RU"/>
              </w:rPr>
              <w:t>БК</w:t>
            </w:r>
          </w:p>
        </w:tc>
        <w:tc>
          <w:tcPr>
            <w:tcW w:w="992" w:type="dxa"/>
          </w:tcPr>
          <w:p w:rsidR="00F4495B" w:rsidRPr="00CC685E" w:rsidRDefault="00F4495B" w:rsidP="005204AB">
            <w:pPr>
              <w:pStyle w:val="a1"/>
              <w:tabs>
                <w:tab w:val="left" w:pos="426"/>
              </w:tabs>
              <w:ind w:firstLine="29"/>
              <w:jc w:val="center"/>
              <w:rPr>
                <w:sz w:val="28"/>
                <w:szCs w:val="28"/>
              </w:rPr>
            </w:pPr>
            <w:r w:rsidRPr="00CC685E">
              <w:rPr>
                <w:sz w:val="28"/>
                <w:szCs w:val="28"/>
                <w:lang w:val="ru-RU"/>
              </w:rPr>
              <w:t>ІК</w:t>
            </w:r>
          </w:p>
        </w:tc>
        <w:tc>
          <w:tcPr>
            <w:tcW w:w="1843" w:type="dxa"/>
            <w:vMerge/>
            <w:vAlign w:val="center"/>
          </w:tcPr>
          <w:p w:rsidR="00F4495B" w:rsidRPr="00CC685E" w:rsidRDefault="00F4495B" w:rsidP="005204AB">
            <w:pPr>
              <w:pStyle w:val="a1"/>
              <w:tabs>
                <w:tab w:val="left" w:pos="426"/>
              </w:tabs>
              <w:spacing w:line="276" w:lineRule="auto"/>
              <w:ind w:firstLine="29"/>
              <w:jc w:val="center"/>
              <w:rPr>
                <w:sz w:val="28"/>
                <w:szCs w:val="28"/>
              </w:rPr>
            </w:pPr>
          </w:p>
        </w:tc>
        <w:tc>
          <w:tcPr>
            <w:tcW w:w="2126" w:type="dxa"/>
            <w:vMerge/>
            <w:vAlign w:val="center"/>
          </w:tcPr>
          <w:p w:rsidR="00F4495B" w:rsidRPr="00CC685E" w:rsidRDefault="00F4495B" w:rsidP="005204AB">
            <w:pPr>
              <w:pStyle w:val="a1"/>
              <w:tabs>
                <w:tab w:val="left" w:pos="426"/>
              </w:tabs>
              <w:spacing w:line="276" w:lineRule="auto"/>
              <w:ind w:firstLine="29"/>
              <w:jc w:val="center"/>
              <w:rPr>
                <w:sz w:val="28"/>
                <w:szCs w:val="28"/>
              </w:rPr>
            </w:pPr>
          </w:p>
        </w:tc>
      </w:tr>
      <w:tr w:rsidR="00F4495B" w:rsidRPr="00CC685E" w:rsidTr="005204AB">
        <w:trPr>
          <w:trHeight w:val="388"/>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4114.0 - 4120.0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6.0</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2.2</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2.7</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08"/>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4131.6 - 4134.0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2.4</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6.5</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4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4135.0 - 4138.0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3.0</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6.5</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8</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3.7</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4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4139.0 - 4142.0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3.0</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3.5</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4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4143.6 - 4149.0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5.4</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7</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3.5</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4.5</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28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4152.0 - 4154.4</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2.4</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7</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7</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8</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4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4158.0 - 4160.8</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2.8</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4.5</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5.5</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5</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41"/>
        </w:trPr>
        <w:tc>
          <w:tcPr>
            <w:tcW w:w="1696"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u w:val="single"/>
                <w:lang w:val="uk-UA" w:eastAsia="uk-UA" w:bidi="uk-UA"/>
              </w:rPr>
              <w:t>4170.0 - 4172.0</w:t>
            </w:r>
          </w:p>
        </w:tc>
        <w:tc>
          <w:tcPr>
            <w:tcW w:w="851"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2.0</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1.5</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1.4</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sz w:val="28"/>
                <w:szCs w:val="28"/>
                <w:lang w:val="ru-RU"/>
              </w:rPr>
              <w:t>п</w:t>
            </w:r>
            <w:r w:rsidRPr="00CC685E">
              <w:rPr>
                <w:sz w:val="28"/>
                <w:szCs w:val="28"/>
              </w:rPr>
              <w:t>ісковик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водонасичений</w:t>
            </w:r>
          </w:p>
        </w:tc>
      </w:tr>
      <w:tr w:rsidR="00F4495B" w:rsidRPr="00CC685E" w:rsidTr="005204AB">
        <w:trPr>
          <w:trHeight w:val="414"/>
        </w:trPr>
        <w:tc>
          <w:tcPr>
            <w:tcW w:w="1696"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4208.0 - 4214.0</w:t>
            </w:r>
          </w:p>
        </w:tc>
        <w:tc>
          <w:tcPr>
            <w:tcW w:w="851"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6.0</w:t>
            </w:r>
          </w:p>
        </w:tc>
        <w:tc>
          <w:tcPr>
            <w:tcW w:w="709"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3.7</w:t>
            </w:r>
          </w:p>
        </w:tc>
        <w:tc>
          <w:tcPr>
            <w:tcW w:w="850"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4.5</w:t>
            </w:r>
          </w:p>
        </w:tc>
        <w:tc>
          <w:tcPr>
            <w:tcW w:w="992"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3</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вапняк</w:t>
            </w:r>
          </w:p>
        </w:tc>
        <w:tc>
          <w:tcPr>
            <w:tcW w:w="2126"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нафтогазонас</w:t>
            </w:r>
          </w:p>
        </w:tc>
      </w:tr>
      <w:tr w:rsidR="00F4495B" w:rsidRPr="00CC685E" w:rsidTr="005204AB">
        <w:trPr>
          <w:trHeight w:val="334"/>
        </w:trPr>
        <w:tc>
          <w:tcPr>
            <w:tcW w:w="1696"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4221.0 - 4226.0</w:t>
            </w:r>
          </w:p>
        </w:tc>
        <w:tc>
          <w:tcPr>
            <w:tcW w:w="851"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5.0</w:t>
            </w:r>
          </w:p>
        </w:tc>
        <w:tc>
          <w:tcPr>
            <w:tcW w:w="709"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3.4</w:t>
            </w:r>
          </w:p>
        </w:tc>
        <w:tc>
          <w:tcPr>
            <w:tcW w:w="850"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3.8</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4</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вапняк</w:t>
            </w:r>
          </w:p>
        </w:tc>
        <w:tc>
          <w:tcPr>
            <w:tcW w:w="2126"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нафтогазонас</w:t>
            </w:r>
          </w:p>
        </w:tc>
      </w:tr>
      <w:tr w:rsidR="00F4495B" w:rsidRPr="00CC685E" w:rsidTr="005204AB">
        <w:trPr>
          <w:trHeight w:val="390"/>
        </w:trPr>
        <w:tc>
          <w:tcPr>
            <w:tcW w:w="1696"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4226.0 - 4229.0</w:t>
            </w:r>
          </w:p>
        </w:tc>
        <w:tc>
          <w:tcPr>
            <w:tcW w:w="851"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3.0</w:t>
            </w:r>
          </w:p>
        </w:tc>
        <w:tc>
          <w:tcPr>
            <w:tcW w:w="709"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3.5</w:t>
            </w:r>
          </w:p>
        </w:tc>
        <w:tc>
          <w:tcPr>
            <w:tcW w:w="850"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1.7</w:t>
            </w:r>
          </w:p>
        </w:tc>
        <w:tc>
          <w:tcPr>
            <w:tcW w:w="992" w:type="dxa"/>
            <w:vAlign w:val="center"/>
          </w:tcPr>
          <w:p w:rsidR="00F4495B" w:rsidRPr="00CC685E" w:rsidRDefault="00F4495B" w:rsidP="005204AB">
            <w:pPr>
              <w:pStyle w:val="af9"/>
              <w:tabs>
                <w:tab w:val="left" w:pos="426"/>
              </w:tabs>
              <w:spacing w:line="276" w:lineRule="auto"/>
              <w:ind w:firstLine="29"/>
              <w:jc w:val="center"/>
              <w:rPr>
                <w:sz w:val="28"/>
                <w:szCs w:val="28"/>
              </w:rPr>
            </w:pPr>
            <w:r w:rsidRPr="00CC685E">
              <w:rPr>
                <w:color w:val="000000"/>
                <w:sz w:val="28"/>
                <w:szCs w:val="28"/>
                <w:lang w:val="uk-UA" w:eastAsia="uk-UA" w:bidi="uk-UA"/>
              </w:rPr>
              <w:t>1.4</w:t>
            </w:r>
          </w:p>
        </w:tc>
        <w:tc>
          <w:tcPr>
            <w:tcW w:w="1843" w:type="dxa"/>
            <w:vAlign w:val="center"/>
          </w:tcPr>
          <w:p w:rsidR="00F4495B" w:rsidRPr="00CC685E" w:rsidRDefault="00F4495B" w:rsidP="005204AB">
            <w:pPr>
              <w:pStyle w:val="a1"/>
              <w:tabs>
                <w:tab w:val="left" w:pos="426"/>
              </w:tabs>
              <w:spacing w:line="276" w:lineRule="auto"/>
              <w:ind w:firstLine="29"/>
              <w:jc w:val="center"/>
              <w:rPr>
                <w:sz w:val="28"/>
                <w:szCs w:val="28"/>
              </w:rPr>
            </w:pPr>
            <w:r w:rsidRPr="00CC685E">
              <w:rPr>
                <w:color w:val="000000"/>
                <w:sz w:val="28"/>
                <w:szCs w:val="28"/>
                <w:lang w:eastAsia="uk-UA" w:bidi="uk-UA"/>
              </w:rPr>
              <w:t>вапняк</w:t>
            </w:r>
          </w:p>
        </w:tc>
        <w:tc>
          <w:tcPr>
            <w:tcW w:w="2126" w:type="dxa"/>
            <w:vAlign w:val="center"/>
          </w:tcPr>
          <w:p w:rsidR="00F4495B" w:rsidRPr="00CC685E" w:rsidRDefault="00F4495B" w:rsidP="005204AB">
            <w:pPr>
              <w:pStyle w:val="af9"/>
              <w:tabs>
                <w:tab w:val="left" w:pos="426"/>
              </w:tabs>
              <w:ind w:firstLine="29"/>
              <w:jc w:val="center"/>
              <w:rPr>
                <w:sz w:val="28"/>
                <w:szCs w:val="28"/>
              </w:rPr>
            </w:pPr>
            <w:r w:rsidRPr="00CC685E">
              <w:rPr>
                <w:color w:val="000000"/>
                <w:sz w:val="28"/>
                <w:szCs w:val="28"/>
                <w:lang w:val="uk-UA" w:eastAsia="uk-UA" w:bidi="uk-UA"/>
              </w:rPr>
              <w:t>водонасичений</w:t>
            </w:r>
          </w:p>
        </w:tc>
      </w:tr>
    </w:tbl>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5204AB" w:rsidRPr="00CC685E" w:rsidRDefault="005204AB" w:rsidP="005204AB">
      <w:pPr>
        <w:tabs>
          <w:tab w:val="left" w:pos="426"/>
        </w:tabs>
        <w:ind w:firstLine="567"/>
        <w:jc w:val="center"/>
        <w:rPr>
          <w:b/>
          <w:sz w:val="28"/>
          <w:szCs w:val="28"/>
        </w:rPr>
      </w:pPr>
    </w:p>
    <w:p w:rsidR="00F4495B" w:rsidRPr="00CC685E" w:rsidRDefault="00F4495B" w:rsidP="00012143">
      <w:pPr>
        <w:tabs>
          <w:tab w:val="left" w:pos="426"/>
        </w:tabs>
        <w:ind w:firstLine="567"/>
        <w:rPr>
          <w:sz w:val="28"/>
          <w:szCs w:val="28"/>
        </w:rPr>
      </w:pPr>
    </w:p>
    <w:p w:rsidR="005204AB" w:rsidRPr="00CC685E" w:rsidRDefault="005204AB" w:rsidP="00012143">
      <w:pPr>
        <w:tabs>
          <w:tab w:val="left" w:pos="426"/>
        </w:tabs>
        <w:ind w:firstLine="567"/>
        <w:rPr>
          <w:sz w:val="28"/>
          <w:szCs w:val="28"/>
        </w:rPr>
      </w:pPr>
    </w:p>
    <w:p w:rsidR="00F4495B" w:rsidRPr="00CC685E" w:rsidRDefault="005204AB" w:rsidP="00012143">
      <w:pPr>
        <w:pStyle w:val="a1"/>
        <w:tabs>
          <w:tab w:val="left" w:pos="426"/>
        </w:tabs>
        <w:spacing w:line="360" w:lineRule="auto"/>
        <w:ind w:firstLine="567"/>
        <w:outlineLvl w:val="1"/>
        <w:rPr>
          <w:b/>
          <w:sz w:val="28"/>
          <w:szCs w:val="28"/>
        </w:rPr>
      </w:pPr>
      <w:bookmarkStart w:id="9" w:name="_Toc70083520"/>
      <w:r w:rsidRPr="00CC685E">
        <w:rPr>
          <w:b/>
          <w:sz w:val="28"/>
          <w:szCs w:val="28"/>
        </w:rPr>
        <w:lastRenderedPageBreak/>
        <w:t>4.2</w:t>
      </w:r>
      <w:r w:rsidR="00012143" w:rsidRPr="00CC685E">
        <w:rPr>
          <w:b/>
          <w:sz w:val="28"/>
          <w:szCs w:val="28"/>
        </w:rPr>
        <w:t xml:space="preserve"> </w:t>
      </w:r>
      <w:r w:rsidR="00F4495B" w:rsidRPr="00CC685E">
        <w:rPr>
          <w:b/>
          <w:sz w:val="28"/>
          <w:szCs w:val="28"/>
        </w:rPr>
        <w:t>Визначення коефіцієнта</w:t>
      </w:r>
      <w:r w:rsidR="00F4495B" w:rsidRPr="00CC685E">
        <w:rPr>
          <w:b/>
          <w:sz w:val="28"/>
          <w:szCs w:val="28"/>
          <w:lang w:val="ru-RU"/>
        </w:rPr>
        <w:t xml:space="preserve"> пористості та нафтогазонасичення </w:t>
      </w:r>
      <w:r w:rsidR="00F4495B" w:rsidRPr="00CC685E">
        <w:rPr>
          <w:b/>
          <w:sz w:val="28"/>
          <w:szCs w:val="28"/>
        </w:rPr>
        <w:t xml:space="preserve"> продуктивних пластів-колекторів.</w:t>
      </w:r>
      <w:bookmarkEnd w:id="9"/>
    </w:p>
    <w:p w:rsidR="00F4495B" w:rsidRPr="00CC685E" w:rsidRDefault="00F4495B" w:rsidP="005204AB">
      <w:pPr>
        <w:tabs>
          <w:tab w:val="left" w:pos="426"/>
        </w:tabs>
        <w:spacing w:line="360" w:lineRule="auto"/>
        <w:ind w:firstLine="567"/>
        <w:jc w:val="center"/>
        <w:rPr>
          <w:sz w:val="28"/>
          <w:szCs w:val="28"/>
        </w:rPr>
      </w:pPr>
      <w:r w:rsidRPr="00CC685E">
        <w:rPr>
          <w:sz w:val="28"/>
          <w:szCs w:val="28"/>
        </w:rPr>
        <w:t>Визначення коефіцієнтів пористості</w:t>
      </w:r>
    </w:p>
    <w:p w:rsidR="00F4495B" w:rsidRPr="00CC685E" w:rsidRDefault="00F4495B" w:rsidP="00012143">
      <w:pPr>
        <w:pStyle w:val="a6"/>
        <w:widowControl w:val="0"/>
        <w:tabs>
          <w:tab w:val="left" w:pos="426"/>
        </w:tabs>
        <w:spacing w:after="0" w:line="360" w:lineRule="auto"/>
        <w:ind w:left="0" w:firstLine="567"/>
        <w:jc w:val="both"/>
        <w:rPr>
          <w:sz w:val="28"/>
          <w:szCs w:val="28"/>
        </w:rPr>
      </w:pPr>
      <w:r w:rsidRPr="00CC685E">
        <w:rPr>
          <w:sz w:val="28"/>
          <w:szCs w:val="28"/>
        </w:rPr>
        <w:t>Коефіцієнт пористості гірських порід можна розрахувати за допомогою різних методів, наприклад електричних або радіоактивних дослідження розрізів нафтових та газових свердловин. Однак ефективність цих розрахунків в конкретних геологічних умовах для різних методів неоднакова. При вивченні піщано-глинистих порід-колекторів достовірні результати дають електричні методи, а при вивченні гранулярних карбонатних порід – радіоактивні методи. Розрахунок коефіцієнта пористості тріщинуватих порід проводиться за результатами комплексної інтерпретації електричних і радіоактивних методів дослідження розрізів свердловин. Однак найбільш частіше для визначення коефіцієнта пористості використовують електричні методи.</w:t>
      </w:r>
    </w:p>
    <w:p w:rsidR="00F4495B" w:rsidRPr="00CC685E" w:rsidRDefault="00F4495B" w:rsidP="00012143">
      <w:pPr>
        <w:pStyle w:val="1"/>
        <w:keepNext w:val="0"/>
        <w:widowControl w:val="0"/>
        <w:tabs>
          <w:tab w:val="left" w:pos="426"/>
        </w:tabs>
        <w:spacing w:line="360" w:lineRule="auto"/>
        <w:ind w:firstLine="567"/>
        <w:jc w:val="center"/>
        <w:rPr>
          <w:rFonts w:ascii="Times New Roman" w:hAnsi="Times New Roman" w:cs="Times New Roman"/>
          <w:b w:val="0"/>
          <w:i/>
          <w:sz w:val="28"/>
          <w:szCs w:val="28"/>
        </w:rPr>
      </w:pPr>
      <w:r w:rsidRPr="00CC685E">
        <w:rPr>
          <w:rFonts w:ascii="Times New Roman" w:hAnsi="Times New Roman" w:cs="Times New Roman"/>
          <w:b w:val="0"/>
          <w:i/>
          <w:sz w:val="28"/>
          <w:szCs w:val="28"/>
        </w:rPr>
        <w:t>Визначення коефіцієнта пористості за даними опору незміненої частини пласта</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У даних умовах пористість гірських порід розраховується за допомогою кореляцйної залежності </w:t>
      </w:r>
      <w:r w:rsidRPr="00CC685E">
        <w:rPr>
          <w:i/>
          <w:sz w:val="28"/>
          <w:szCs w:val="28"/>
        </w:rPr>
        <w:t>Р</w:t>
      </w:r>
      <w:r w:rsidRPr="00CC685E">
        <w:rPr>
          <w:sz w:val="28"/>
          <w:szCs w:val="28"/>
          <w:vertAlign w:val="subscript"/>
        </w:rPr>
        <w:t>п</w:t>
      </w:r>
      <w:r w:rsidRPr="00CC685E">
        <w:rPr>
          <w:sz w:val="28"/>
          <w:szCs w:val="28"/>
        </w:rPr>
        <w:t>=</w:t>
      </w:r>
      <w:r w:rsidRPr="00CC685E">
        <w:rPr>
          <w:i/>
          <w:sz w:val="28"/>
          <w:szCs w:val="28"/>
        </w:rPr>
        <w:t>f</w:t>
      </w:r>
      <w:r w:rsidRPr="00CC685E">
        <w:rPr>
          <w:sz w:val="28"/>
          <w:szCs w:val="28"/>
        </w:rPr>
        <w:t>(</w:t>
      </w:r>
      <w:r w:rsidRPr="00CC685E">
        <w:rPr>
          <w:i/>
          <w:sz w:val="28"/>
          <w:szCs w:val="28"/>
        </w:rPr>
        <w:t>К</w:t>
      </w:r>
      <w:r w:rsidRPr="00CC685E">
        <w:rPr>
          <w:sz w:val="28"/>
          <w:szCs w:val="28"/>
          <w:vertAlign w:val="subscript"/>
        </w:rPr>
        <w:t>п</w:t>
      </w:r>
      <w:r w:rsidRPr="00CC685E">
        <w:rPr>
          <w:sz w:val="28"/>
          <w:szCs w:val="28"/>
        </w:rPr>
        <w:t>) (Рис.4.1). В спрощеному варіанті цю залежність можна зобразити у наступному вигляді:</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2"/>
          <w:sz w:val="28"/>
          <w:szCs w:val="28"/>
          <w:vertAlign w:val="subscript"/>
        </w:rPr>
        <w:object w:dxaOrig="960" w:dyaOrig="700">
          <v:shape id="_x0000_i1026" type="#_x0000_t75" style="width:47.15pt;height:34.75pt" o:ole="">
            <v:imagedata r:id="rId25" o:title=""/>
          </v:shape>
          <o:OLEObject Type="Embed" ProgID="Equation.3" ShapeID="_x0000_i1026" DrawAspect="Content" ObjectID="_1748852738" r:id="rId26"/>
        </w:object>
      </w:r>
      <w:r w:rsidRPr="00CC685E">
        <w:rPr>
          <w:sz w:val="28"/>
          <w:szCs w:val="28"/>
          <w:vertAlign w:val="subscript"/>
        </w:rPr>
        <w:t xml:space="preserve">,                                                                               </w:t>
      </w:r>
      <w:r w:rsidRPr="00CC685E">
        <w:rPr>
          <w:sz w:val="28"/>
          <w:szCs w:val="28"/>
        </w:rPr>
        <w:t>(4.1)</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де </w:t>
      </w:r>
      <w:r w:rsidRPr="00CC685E">
        <w:rPr>
          <w:i/>
          <w:sz w:val="28"/>
          <w:szCs w:val="28"/>
        </w:rPr>
        <w:t>Р</w:t>
      </w:r>
      <w:r w:rsidRPr="00CC685E">
        <w:rPr>
          <w:sz w:val="28"/>
          <w:szCs w:val="28"/>
          <w:vertAlign w:val="subscript"/>
        </w:rPr>
        <w:t>п</w:t>
      </w:r>
      <w:r w:rsidRPr="00CC685E">
        <w:rPr>
          <w:sz w:val="28"/>
          <w:szCs w:val="28"/>
        </w:rPr>
        <w:t xml:space="preserve"> – параметр пористості, або відносний опір; </w:t>
      </w:r>
      <w:r w:rsidRPr="00CC685E">
        <w:rPr>
          <w:i/>
          <w:sz w:val="28"/>
          <w:szCs w:val="28"/>
        </w:rPr>
        <w:t>К</w:t>
      </w:r>
      <w:r w:rsidRPr="00CC685E">
        <w:rPr>
          <w:sz w:val="28"/>
          <w:szCs w:val="28"/>
          <w:vertAlign w:val="subscript"/>
        </w:rPr>
        <w:t>п</w:t>
      </w:r>
      <w:r w:rsidRPr="00CC685E">
        <w:rPr>
          <w:sz w:val="28"/>
          <w:szCs w:val="28"/>
        </w:rPr>
        <w:t xml:space="preserve"> – коефіцієнт пористості, д.од.; </w:t>
      </w:r>
      <w:r w:rsidRPr="00CC685E">
        <w:rPr>
          <w:i/>
          <w:sz w:val="28"/>
          <w:szCs w:val="28"/>
        </w:rPr>
        <w:t>а</w:t>
      </w:r>
      <w:r w:rsidRPr="00CC685E">
        <w:rPr>
          <w:sz w:val="28"/>
          <w:szCs w:val="28"/>
        </w:rPr>
        <w:t xml:space="preserve"> і </w:t>
      </w:r>
      <w:r w:rsidRPr="00CC685E">
        <w:rPr>
          <w:i/>
          <w:sz w:val="28"/>
          <w:szCs w:val="28"/>
        </w:rPr>
        <w:t>m</w:t>
      </w:r>
      <w:r w:rsidRPr="00CC685E">
        <w:rPr>
          <w:sz w:val="28"/>
          <w:szCs w:val="28"/>
        </w:rPr>
        <w:t xml:space="preserve"> – структурні елементи, які залежать від типу породи, характеру її насичення та структури порового простору.</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Ці структурні елементи визначаються за допомогою. Для теоретичних розрахунків беруть, що </w:t>
      </w:r>
      <w:r w:rsidRPr="00CC685E">
        <w:rPr>
          <w:i/>
          <w:sz w:val="28"/>
          <w:szCs w:val="28"/>
        </w:rPr>
        <w:t>а</w:t>
      </w:r>
      <w:r w:rsidRPr="00CC685E">
        <w:rPr>
          <w:sz w:val="28"/>
          <w:szCs w:val="28"/>
        </w:rPr>
        <w:t xml:space="preserve">=1, а </w:t>
      </w:r>
      <w:r w:rsidRPr="00CC685E">
        <w:rPr>
          <w:i/>
          <w:sz w:val="28"/>
          <w:szCs w:val="28"/>
        </w:rPr>
        <w:t>m</w:t>
      </w:r>
      <w:r w:rsidRPr="00CC685E">
        <w:rPr>
          <w:sz w:val="28"/>
          <w:szCs w:val="28"/>
        </w:rPr>
        <w:t>=2.</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Параметр пористості, або якщо іншими словами, відносний опір для водоносних пластів розраховують за формулою:</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0"/>
          <w:sz w:val="28"/>
          <w:szCs w:val="28"/>
        </w:rPr>
        <w:object w:dxaOrig="940" w:dyaOrig="680">
          <v:shape id="_x0000_i1027" type="#_x0000_t75" style="width:47.15pt;height:33.5pt" o:ole="">
            <v:imagedata r:id="rId27" o:title=""/>
          </v:shape>
          <o:OLEObject Type="Embed" ProgID="Equation.3" ShapeID="_x0000_i1027" DrawAspect="Content" ObjectID="_1748852739" r:id="rId28"/>
        </w:object>
      </w:r>
      <w:r w:rsidRPr="00CC685E">
        <w:rPr>
          <w:sz w:val="28"/>
          <w:szCs w:val="28"/>
        </w:rPr>
        <w:t>,                                                 (4.2)</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lastRenderedPageBreak/>
        <w:t xml:space="preserve">де </w:t>
      </w:r>
      <w:r w:rsidRPr="00CC685E">
        <w:rPr>
          <w:i/>
          <w:sz w:val="28"/>
          <w:szCs w:val="28"/>
        </w:rPr>
        <w:t>ρ</w:t>
      </w:r>
      <w:r w:rsidRPr="00CC685E">
        <w:rPr>
          <w:sz w:val="28"/>
          <w:szCs w:val="28"/>
          <w:vertAlign w:val="subscript"/>
        </w:rPr>
        <w:t>вп</w:t>
      </w:r>
      <w:r w:rsidRPr="00CC685E">
        <w:rPr>
          <w:sz w:val="28"/>
          <w:szCs w:val="28"/>
        </w:rPr>
        <w:t xml:space="preserve"> – опір водонасиченого пласта при його 100 % насиченні водою, Ом·м; </w:t>
      </w:r>
      <w:r w:rsidRPr="00CC685E">
        <w:rPr>
          <w:i/>
          <w:sz w:val="28"/>
          <w:szCs w:val="28"/>
        </w:rPr>
        <w:t>ρ</w:t>
      </w:r>
      <w:r w:rsidRPr="00CC685E">
        <w:rPr>
          <w:sz w:val="28"/>
          <w:szCs w:val="28"/>
          <w:vertAlign w:val="subscript"/>
        </w:rPr>
        <w:t>в</w:t>
      </w:r>
      <w:r w:rsidRPr="00CC685E">
        <w:rPr>
          <w:sz w:val="28"/>
          <w:szCs w:val="28"/>
        </w:rPr>
        <w:t xml:space="preserve"> – опір води, яка насичує даний пласт, Ом·м.</w:t>
      </w:r>
    </w:p>
    <w:p w:rsidR="00F4495B" w:rsidRPr="00CC685E" w:rsidRDefault="00F4495B" w:rsidP="00012143">
      <w:pPr>
        <w:widowControl w:val="0"/>
        <w:tabs>
          <w:tab w:val="left" w:pos="426"/>
        </w:tabs>
        <w:spacing w:line="360" w:lineRule="auto"/>
        <w:ind w:firstLine="567"/>
        <w:jc w:val="both"/>
        <w:rPr>
          <w:sz w:val="28"/>
          <w:szCs w:val="28"/>
        </w:rPr>
      </w:pPr>
    </w:p>
    <w:p w:rsidR="00F4495B" w:rsidRPr="00CC685E" w:rsidRDefault="00F4495B" w:rsidP="00012143">
      <w:pPr>
        <w:widowControl w:val="0"/>
        <w:tabs>
          <w:tab w:val="left" w:pos="426"/>
        </w:tabs>
        <w:spacing w:line="360" w:lineRule="auto"/>
        <w:ind w:firstLine="567"/>
        <w:jc w:val="center"/>
        <w:rPr>
          <w:sz w:val="28"/>
          <w:szCs w:val="28"/>
        </w:rPr>
      </w:pPr>
      <w:r w:rsidRPr="00CC685E">
        <w:rPr>
          <w:sz w:val="28"/>
          <w:szCs w:val="28"/>
        </w:rPr>
        <w:object w:dxaOrig="10618" w:dyaOrig="7480">
          <v:shape id="_x0000_i1028" type="#_x0000_t75" style="width:322.75pt;height:227.15pt" o:ole="">
            <v:imagedata r:id="rId29" o:title=""/>
          </v:shape>
          <o:OLEObject Type="Embed" ProgID="CorelDRAW.Graphic.13" ShapeID="_x0000_i1028" DrawAspect="Content" ObjectID="_1748852740" r:id="rId30"/>
        </w:object>
      </w:r>
    </w:p>
    <w:p w:rsidR="00F4495B" w:rsidRPr="00CC685E" w:rsidRDefault="00F4495B" w:rsidP="00012143">
      <w:pPr>
        <w:pStyle w:val="21"/>
        <w:widowControl w:val="0"/>
        <w:tabs>
          <w:tab w:val="left" w:pos="426"/>
        </w:tabs>
        <w:spacing w:after="0" w:line="360" w:lineRule="auto"/>
        <w:ind w:firstLine="567"/>
        <w:jc w:val="center"/>
        <w:rPr>
          <w:sz w:val="28"/>
          <w:szCs w:val="28"/>
        </w:rPr>
      </w:pPr>
      <w:r w:rsidRPr="00CC685E">
        <w:rPr>
          <w:sz w:val="28"/>
          <w:szCs w:val="28"/>
        </w:rPr>
        <w:t>1 – рихлі пісковики; 2 – слабозцементовані пісковики; 3 – середньо-зцементовані пісковики; 4 – рихлі вапняки; 5 – вапняки та доломіти крупно- кристалічні, середньо ущільнені; 6 – вапняки та доломіти щільні, тонкокристалічні</w:t>
      </w:r>
    </w:p>
    <w:p w:rsidR="00F4495B" w:rsidRPr="00CC685E" w:rsidRDefault="00F4495B" w:rsidP="005204AB">
      <w:pPr>
        <w:pStyle w:val="2"/>
        <w:keepNext w:val="0"/>
        <w:widowControl w:val="0"/>
        <w:tabs>
          <w:tab w:val="left" w:pos="426"/>
        </w:tabs>
        <w:spacing w:before="0" w:after="0" w:line="360" w:lineRule="auto"/>
        <w:ind w:firstLine="567"/>
        <w:jc w:val="center"/>
        <w:rPr>
          <w:rFonts w:ascii="Times New Roman" w:hAnsi="Times New Roman" w:cs="Times New Roman"/>
          <w:b w:val="0"/>
          <w:i/>
          <w:sz w:val="28"/>
          <w:szCs w:val="28"/>
        </w:rPr>
      </w:pPr>
      <w:r w:rsidRPr="00CC685E">
        <w:rPr>
          <w:rFonts w:ascii="Times New Roman" w:hAnsi="Times New Roman" w:cs="Times New Roman"/>
          <w:b w:val="0"/>
          <w:sz w:val="28"/>
          <w:szCs w:val="28"/>
        </w:rPr>
        <w:t>Рисунок 4.1 – Осереднені криві залежності параметра Р</w:t>
      </w:r>
      <w:r w:rsidRPr="00CC685E">
        <w:rPr>
          <w:rFonts w:ascii="Times New Roman" w:hAnsi="Times New Roman" w:cs="Times New Roman"/>
          <w:b w:val="0"/>
          <w:sz w:val="28"/>
          <w:szCs w:val="28"/>
          <w:vertAlign w:val="subscript"/>
        </w:rPr>
        <w:t>п</w:t>
      </w:r>
      <w:r w:rsidRPr="00CC685E">
        <w:rPr>
          <w:rFonts w:ascii="Times New Roman" w:hAnsi="Times New Roman" w:cs="Times New Roman"/>
          <w:b w:val="0"/>
          <w:sz w:val="28"/>
          <w:szCs w:val="28"/>
        </w:rPr>
        <w:t xml:space="preserve"> від коефіцієнта пористості K</w:t>
      </w:r>
      <w:r w:rsidRPr="00CC685E">
        <w:rPr>
          <w:rFonts w:ascii="Times New Roman" w:hAnsi="Times New Roman" w:cs="Times New Roman"/>
          <w:b w:val="0"/>
          <w:sz w:val="28"/>
          <w:szCs w:val="28"/>
          <w:vertAlign w:val="subscript"/>
        </w:rPr>
        <w:t>п</w:t>
      </w:r>
      <w:r w:rsidRPr="00CC685E">
        <w:rPr>
          <w:rFonts w:ascii="Times New Roman" w:hAnsi="Times New Roman" w:cs="Times New Roman"/>
          <w:b w:val="0"/>
          <w:sz w:val="28"/>
          <w:szCs w:val="28"/>
        </w:rPr>
        <w:t xml:space="preserve"> для піщаних (а) і карбонатних (б) порід</w:t>
      </w:r>
    </w:p>
    <w:p w:rsidR="00F4495B" w:rsidRPr="00CC685E" w:rsidRDefault="00F4495B" w:rsidP="005204AB">
      <w:pPr>
        <w:widowControl w:val="0"/>
        <w:tabs>
          <w:tab w:val="left" w:pos="426"/>
        </w:tabs>
        <w:spacing w:line="360" w:lineRule="auto"/>
        <w:ind w:firstLine="567"/>
        <w:jc w:val="both"/>
        <w:rPr>
          <w:sz w:val="28"/>
          <w:szCs w:val="28"/>
        </w:rPr>
      </w:pPr>
      <w:r w:rsidRPr="00CC685E">
        <w:rPr>
          <w:sz w:val="28"/>
          <w:szCs w:val="28"/>
        </w:rPr>
        <w:t>Питомий електричний опір пласта який є  водоносним  знаходиться за допомогою даних таких методів, як БКЗ, БК та ІК, а для пластової води використовують дані лабораторних аналізів або даних методу ПС.</w:t>
      </w:r>
    </w:p>
    <w:p w:rsidR="00F4495B" w:rsidRPr="00CC685E" w:rsidRDefault="00F4495B" w:rsidP="00012143">
      <w:pPr>
        <w:pStyle w:val="1"/>
        <w:keepNext w:val="0"/>
        <w:widowControl w:val="0"/>
        <w:tabs>
          <w:tab w:val="left" w:pos="426"/>
        </w:tabs>
        <w:spacing w:line="360" w:lineRule="auto"/>
        <w:ind w:firstLine="567"/>
        <w:jc w:val="center"/>
        <w:rPr>
          <w:rFonts w:ascii="Times New Roman" w:hAnsi="Times New Roman" w:cs="Times New Roman"/>
          <w:b w:val="0"/>
          <w:i/>
          <w:sz w:val="28"/>
          <w:szCs w:val="28"/>
        </w:rPr>
      </w:pPr>
      <w:r w:rsidRPr="00CC685E">
        <w:rPr>
          <w:rFonts w:ascii="Times New Roman" w:hAnsi="Times New Roman" w:cs="Times New Roman"/>
          <w:b w:val="0"/>
          <w:i/>
          <w:sz w:val="28"/>
          <w:szCs w:val="28"/>
        </w:rPr>
        <w:t>Розрахунок коефіцієнта пористості за результатами опору промитої зони пласта</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При врахуванні опору промитої зони пласта </w:t>
      </w:r>
      <w:r w:rsidRPr="00CC685E">
        <w:rPr>
          <w:i/>
          <w:sz w:val="28"/>
          <w:szCs w:val="28"/>
        </w:rPr>
        <w:t>ρ</w:t>
      </w:r>
      <w:r w:rsidRPr="00CC685E">
        <w:rPr>
          <w:sz w:val="28"/>
          <w:szCs w:val="28"/>
          <w:vertAlign w:val="subscript"/>
        </w:rPr>
        <w:t>пп</w:t>
      </w:r>
      <w:r w:rsidRPr="00CC685E">
        <w:rPr>
          <w:sz w:val="28"/>
          <w:szCs w:val="28"/>
        </w:rPr>
        <w:t xml:space="preserve"> для чистого неглинистого водоносного колектора параметр пористості </w:t>
      </w:r>
      <w:r w:rsidRPr="00CC685E">
        <w:rPr>
          <w:i/>
          <w:sz w:val="28"/>
          <w:szCs w:val="28"/>
        </w:rPr>
        <w:t>Р</w:t>
      </w:r>
      <w:r w:rsidRPr="00CC685E">
        <w:rPr>
          <w:sz w:val="28"/>
          <w:szCs w:val="28"/>
          <w:vertAlign w:val="subscript"/>
        </w:rPr>
        <w:t>п</w:t>
      </w:r>
      <w:r w:rsidRPr="00CC685E">
        <w:rPr>
          <w:sz w:val="28"/>
          <w:szCs w:val="28"/>
        </w:rPr>
        <w:t xml:space="preserve"> визначається за формулою:</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4"/>
          <w:sz w:val="28"/>
          <w:szCs w:val="28"/>
        </w:rPr>
        <w:object w:dxaOrig="960" w:dyaOrig="720">
          <v:shape id="_x0000_i1029" type="#_x0000_t75" style="width:47.15pt;height:36pt" o:ole="">
            <v:imagedata r:id="rId31" o:title=""/>
          </v:shape>
          <o:OLEObject Type="Embed" ProgID="Equation.3" ShapeID="_x0000_i1029" DrawAspect="Content" ObjectID="_1748852741" r:id="rId32"/>
        </w:object>
      </w:r>
      <w:r w:rsidRPr="00CC685E">
        <w:rPr>
          <w:sz w:val="28"/>
          <w:szCs w:val="28"/>
        </w:rPr>
        <w:t>,                                        (4.3)</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де </w:t>
      </w:r>
      <w:r w:rsidRPr="00CC685E">
        <w:rPr>
          <w:i/>
          <w:sz w:val="28"/>
          <w:szCs w:val="28"/>
        </w:rPr>
        <w:t>ρ</w:t>
      </w:r>
      <w:r w:rsidRPr="00CC685E">
        <w:rPr>
          <w:sz w:val="28"/>
          <w:szCs w:val="28"/>
          <w:vertAlign w:val="subscript"/>
        </w:rPr>
        <w:t>ф</w:t>
      </w:r>
      <w:r w:rsidRPr="00CC685E">
        <w:rPr>
          <w:sz w:val="28"/>
          <w:szCs w:val="28"/>
        </w:rPr>
        <w:t xml:space="preserve"> – опір фільтрату промивної рідини, Ом·м. </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lastRenderedPageBreak/>
        <w:t>У чистому неглинистому нафтогазоносному колекторі параметр пористості рівний:</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4"/>
          <w:sz w:val="28"/>
          <w:szCs w:val="28"/>
        </w:rPr>
        <w:object w:dxaOrig="1359" w:dyaOrig="720">
          <v:shape id="_x0000_i1030" type="#_x0000_t75" style="width:68.3pt;height:36pt" o:ole="">
            <v:imagedata r:id="rId33" o:title=""/>
          </v:shape>
          <o:OLEObject Type="Embed" ProgID="Equation.3" ShapeID="_x0000_i1030" DrawAspect="Content" ObjectID="_1748852742" r:id="rId34"/>
        </w:object>
      </w:r>
      <w:r w:rsidRPr="00CC685E">
        <w:rPr>
          <w:sz w:val="28"/>
          <w:szCs w:val="28"/>
        </w:rPr>
        <w:t>,                                       (4.5)</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де </w:t>
      </w:r>
      <w:r w:rsidRPr="00CC685E">
        <w:rPr>
          <w:i/>
          <w:sz w:val="28"/>
          <w:szCs w:val="28"/>
        </w:rPr>
        <w:t>Р</w:t>
      </w:r>
      <w:r w:rsidRPr="00CC685E">
        <w:rPr>
          <w:sz w:val="28"/>
          <w:szCs w:val="28"/>
          <w:vertAlign w:val="subscript"/>
        </w:rPr>
        <w:t>нз</w:t>
      </w:r>
      <w:r w:rsidRPr="00CC685E">
        <w:rPr>
          <w:sz w:val="28"/>
          <w:szCs w:val="28"/>
        </w:rPr>
        <w:t xml:space="preserve"> – параметр залишкового нафтогазонасичення у промитій зоні пласта.</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Величину </w:t>
      </w:r>
      <w:r w:rsidRPr="00CC685E">
        <w:rPr>
          <w:i/>
          <w:sz w:val="28"/>
          <w:szCs w:val="28"/>
        </w:rPr>
        <w:t>Р</w:t>
      </w:r>
      <w:r w:rsidRPr="00CC685E">
        <w:rPr>
          <w:sz w:val="28"/>
          <w:szCs w:val="28"/>
          <w:vertAlign w:val="subscript"/>
        </w:rPr>
        <w:t>нз</w:t>
      </w:r>
      <w:r w:rsidRPr="00CC685E">
        <w:rPr>
          <w:sz w:val="28"/>
          <w:szCs w:val="28"/>
        </w:rPr>
        <w:t xml:space="preserve"> розраховують за формулою:</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4"/>
          <w:sz w:val="28"/>
          <w:szCs w:val="28"/>
        </w:rPr>
        <w:object w:dxaOrig="1600" w:dyaOrig="720">
          <v:shape id="_x0000_i1031" type="#_x0000_t75" style="width:80.7pt;height:36pt" o:ole="">
            <v:imagedata r:id="rId35" o:title=""/>
          </v:shape>
          <o:OLEObject Type="Embed" ProgID="Equation.3" ShapeID="_x0000_i1031" DrawAspect="Content" ObjectID="_1748852743" r:id="rId36"/>
        </w:object>
      </w:r>
      <w:r w:rsidRPr="00CC685E">
        <w:rPr>
          <w:sz w:val="28"/>
          <w:szCs w:val="28"/>
        </w:rPr>
        <w:t>,                                (4.6)</w:t>
      </w:r>
    </w:p>
    <w:p w:rsidR="00F4495B" w:rsidRPr="00CC685E" w:rsidRDefault="00F4495B" w:rsidP="00012143">
      <w:pPr>
        <w:widowControl w:val="0"/>
        <w:tabs>
          <w:tab w:val="left" w:pos="426"/>
        </w:tabs>
        <w:spacing w:line="360" w:lineRule="auto"/>
        <w:ind w:firstLine="567"/>
        <w:rPr>
          <w:sz w:val="28"/>
          <w:szCs w:val="28"/>
        </w:rPr>
      </w:pPr>
      <w:r w:rsidRPr="00CC685E">
        <w:rPr>
          <w:sz w:val="28"/>
          <w:szCs w:val="28"/>
        </w:rPr>
        <w:t xml:space="preserve">де </w:t>
      </w:r>
      <w:r w:rsidRPr="00CC685E">
        <w:rPr>
          <w:i/>
          <w:sz w:val="28"/>
          <w:szCs w:val="28"/>
        </w:rPr>
        <w:t>К</w:t>
      </w:r>
      <w:r w:rsidRPr="00CC685E">
        <w:rPr>
          <w:sz w:val="28"/>
          <w:szCs w:val="28"/>
          <w:vertAlign w:val="subscript"/>
        </w:rPr>
        <w:t>нз</w:t>
      </w:r>
      <w:r w:rsidRPr="00CC685E">
        <w:rPr>
          <w:sz w:val="28"/>
          <w:szCs w:val="28"/>
        </w:rPr>
        <w:t xml:space="preserve"> – коефіцієнт залишкового нафтогазонасичення у промитій зоні  пласта-колектора. Зазвичай він дорівнює </w:t>
      </w:r>
      <w:r w:rsidRPr="00CC685E">
        <w:rPr>
          <w:i/>
          <w:sz w:val="28"/>
          <w:szCs w:val="28"/>
        </w:rPr>
        <w:t>К</w:t>
      </w:r>
      <w:r w:rsidRPr="00CC685E">
        <w:rPr>
          <w:sz w:val="28"/>
          <w:szCs w:val="28"/>
          <w:vertAlign w:val="subscript"/>
        </w:rPr>
        <w:t>нз</w:t>
      </w:r>
      <w:r w:rsidRPr="00CC685E">
        <w:rPr>
          <w:sz w:val="28"/>
          <w:szCs w:val="28"/>
        </w:rPr>
        <w:t>=0,2–0,3.</w:t>
      </w:r>
    </w:p>
    <w:p w:rsidR="00F4495B" w:rsidRPr="00CC685E" w:rsidRDefault="00F4495B" w:rsidP="00012143">
      <w:pPr>
        <w:pStyle w:val="1"/>
        <w:keepNext w:val="0"/>
        <w:widowControl w:val="0"/>
        <w:tabs>
          <w:tab w:val="left" w:pos="426"/>
        </w:tabs>
        <w:spacing w:line="360" w:lineRule="auto"/>
        <w:ind w:firstLine="567"/>
        <w:jc w:val="center"/>
        <w:rPr>
          <w:rFonts w:ascii="Times New Roman" w:hAnsi="Times New Roman" w:cs="Times New Roman"/>
          <w:b w:val="0"/>
          <w:i/>
          <w:sz w:val="28"/>
          <w:szCs w:val="28"/>
        </w:rPr>
      </w:pPr>
      <w:r w:rsidRPr="00CC685E">
        <w:rPr>
          <w:rFonts w:ascii="Times New Roman" w:hAnsi="Times New Roman" w:cs="Times New Roman"/>
          <w:b w:val="0"/>
          <w:i/>
          <w:sz w:val="28"/>
          <w:szCs w:val="28"/>
        </w:rPr>
        <w:t>Визначення коефіцієнта пористості за даними опору зони проникнення пласта</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Для того щоб визначити пористость за данними питомого опору зони проникнення </w:t>
      </w:r>
      <w:r w:rsidRPr="00CC685E">
        <w:rPr>
          <w:i/>
          <w:sz w:val="28"/>
          <w:szCs w:val="28"/>
        </w:rPr>
        <w:t>ρ</w:t>
      </w:r>
      <w:r w:rsidRPr="00CC685E">
        <w:rPr>
          <w:sz w:val="28"/>
          <w:szCs w:val="28"/>
          <w:vertAlign w:val="subscript"/>
        </w:rPr>
        <w:t>зп</w:t>
      </w:r>
      <w:r w:rsidRPr="00CC685E">
        <w:rPr>
          <w:sz w:val="28"/>
          <w:szCs w:val="28"/>
        </w:rPr>
        <w:t xml:space="preserve">, параметр пористості </w:t>
      </w:r>
      <w:r w:rsidRPr="00CC685E">
        <w:rPr>
          <w:i/>
          <w:sz w:val="28"/>
          <w:szCs w:val="28"/>
        </w:rPr>
        <w:t>Р</w:t>
      </w:r>
      <w:r w:rsidRPr="00CC685E">
        <w:rPr>
          <w:sz w:val="28"/>
          <w:szCs w:val="28"/>
          <w:vertAlign w:val="subscript"/>
        </w:rPr>
        <w:t>п</w:t>
      </w:r>
      <w:r w:rsidRPr="00CC685E">
        <w:rPr>
          <w:sz w:val="28"/>
          <w:szCs w:val="28"/>
        </w:rPr>
        <w:t xml:space="preserve"> можна визначаєти за формулою для нафтогазонасиченого пласта-колектора:</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4"/>
          <w:sz w:val="28"/>
          <w:szCs w:val="28"/>
        </w:rPr>
        <w:object w:dxaOrig="1440" w:dyaOrig="720">
          <v:shape id="_x0000_i1032" type="#_x0000_t75" style="width:1in;height:36pt" o:ole="">
            <v:imagedata r:id="rId37" o:title=""/>
          </v:shape>
          <o:OLEObject Type="Embed" ProgID="Equation.3" ShapeID="_x0000_i1032" DrawAspect="Content" ObjectID="_1748852744" r:id="rId38"/>
        </w:object>
      </w:r>
      <w:r w:rsidRPr="00CC685E">
        <w:rPr>
          <w:sz w:val="28"/>
          <w:szCs w:val="28"/>
        </w:rPr>
        <w:t>.                                (4.7)</w:t>
      </w:r>
    </w:p>
    <w:p w:rsidR="00F4495B" w:rsidRPr="00CC685E" w:rsidRDefault="00F4495B" w:rsidP="00012143">
      <w:pPr>
        <w:pStyle w:val="a6"/>
        <w:widowControl w:val="0"/>
        <w:tabs>
          <w:tab w:val="left" w:pos="426"/>
        </w:tabs>
        <w:spacing w:after="0" w:line="360" w:lineRule="auto"/>
        <w:ind w:left="0" w:firstLine="567"/>
        <w:jc w:val="both"/>
        <w:rPr>
          <w:sz w:val="28"/>
          <w:szCs w:val="28"/>
        </w:rPr>
      </w:pPr>
      <w:r w:rsidRPr="00CC685E">
        <w:rPr>
          <w:sz w:val="28"/>
          <w:szCs w:val="28"/>
        </w:rPr>
        <w:t>Для віділення водоносного пласта-колектора:</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4"/>
          <w:sz w:val="28"/>
          <w:szCs w:val="28"/>
        </w:rPr>
        <w:object w:dxaOrig="2180" w:dyaOrig="760">
          <v:shape id="_x0000_i1033" type="#_x0000_t75" style="width:109.25pt;height:38.5pt" o:ole="">
            <v:imagedata r:id="rId39" o:title=""/>
          </v:shape>
          <o:OLEObject Type="Embed" ProgID="Equation.3" ShapeID="_x0000_i1033" DrawAspect="Content" ObjectID="_1748852745" r:id="rId40"/>
        </w:object>
      </w:r>
      <w:r w:rsidRPr="00CC685E">
        <w:rPr>
          <w:sz w:val="28"/>
          <w:szCs w:val="28"/>
        </w:rPr>
        <w:t>.                          (4.8)</w:t>
      </w:r>
    </w:p>
    <w:p w:rsidR="00F4495B" w:rsidRPr="00CC685E" w:rsidRDefault="00F4495B" w:rsidP="00012143">
      <w:pPr>
        <w:pStyle w:val="aa"/>
        <w:widowControl w:val="0"/>
        <w:tabs>
          <w:tab w:val="left" w:pos="426"/>
        </w:tabs>
        <w:spacing w:line="360" w:lineRule="auto"/>
        <w:ind w:firstLine="567"/>
        <w:rPr>
          <w:sz w:val="28"/>
          <w:szCs w:val="28"/>
        </w:rPr>
      </w:pPr>
      <w:r w:rsidRPr="00CC685E">
        <w:rPr>
          <w:sz w:val="28"/>
          <w:szCs w:val="28"/>
        </w:rPr>
        <w:t xml:space="preserve">Параметр </w:t>
      </w:r>
      <w:r w:rsidRPr="00CC685E">
        <w:rPr>
          <w:i/>
          <w:sz w:val="28"/>
          <w:szCs w:val="28"/>
        </w:rPr>
        <w:t>Р</w:t>
      </w:r>
      <w:r w:rsidRPr="00CC685E">
        <w:rPr>
          <w:sz w:val="28"/>
          <w:szCs w:val="28"/>
          <w:vertAlign w:val="subscript"/>
        </w:rPr>
        <w:t>нз</w:t>
      </w:r>
      <w:r w:rsidRPr="00CC685E">
        <w:rPr>
          <w:sz w:val="28"/>
          <w:szCs w:val="28"/>
        </w:rPr>
        <w:t xml:space="preserve"> зони проникнення розраховується за формулою (4.6) з урахуванням величини </w:t>
      </w:r>
      <w:r w:rsidRPr="00CC685E">
        <w:rPr>
          <w:i/>
          <w:sz w:val="28"/>
          <w:szCs w:val="28"/>
        </w:rPr>
        <w:t>К</w:t>
      </w:r>
      <w:r w:rsidRPr="00CC685E">
        <w:rPr>
          <w:sz w:val="28"/>
          <w:szCs w:val="28"/>
          <w:vertAlign w:val="subscript"/>
        </w:rPr>
        <w:t>нз</w:t>
      </w:r>
      <w:r w:rsidRPr="00CC685E">
        <w:rPr>
          <w:sz w:val="28"/>
          <w:szCs w:val="28"/>
        </w:rPr>
        <w:t>=0,3–0,4.</w:t>
      </w:r>
    </w:p>
    <w:p w:rsidR="00F4495B" w:rsidRPr="00CC685E" w:rsidRDefault="00F4495B" w:rsidP="00012143">
      <w:pPr>
        <w:widowControl w:val="0"/>
        <w:tabs>
          <w:tab w:val="left" w:pos="426"/>
        </w:tabs>
        <w:spacing w:line="360" w:lineRule="auto"/>
        <w:ind w:firstLine="567"/>
        <w:jc w:val="center"/>
        <w:rPr>
          <w:bCs/>
          <w:i/>
          <w:sz w:val="28"/>
          <w:szCs w:val="28"/>
        </w:rPr>
      </w:pPr>
      <w:r w:rsidRPr="00CC685E">
        <w:rPr>
          <w:i/>
          <w:sz w:val="28"/>
          <w:szCs w:val="28"/>
        </w:rPr>
        <w:t>Визначення коефіцієнта нафтогазонасиченості за даними електричних методів</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Коефіцієнти нафтонасичення </w:t>
      </w:r>
      <w:r w:rsidRPr="00CC685E">
        <w:rPr>
          <w:i/>
          <w:sz w:val="28"/>
          <w:szCs w:val="28"/>
        </w:rPr>
        <w:t>К</w:t>
      </w:r>
      <w:r w:rsidRPr="00CC685E">
        <w:rPr>
          <w:sz w:val="28"/>
          <w:szCs w:val="28"/>
          <w:vertAlign w:val="subscript"/>
        </w:rPr>
        <w:t>н</w:t>
      </w:r>
      <w:r w:rsidRPr="00CC685E">
        <w:rPr>
          <w:sz w:val="28"/>
          <w:szCs w:val="28"/>
        </w:rPr>
        <w:t xml:space="preserve"> та газонасичення </w:t>
      </w:r>
      <w:r w:rsidRPr="00CC685E">
        <w:rPr>
          <w:i/>
          <w:sz w:val="28"/>
          <w:szCs w:val="28"/>
        </w:rPr>
        <w:t>K</w:t>
      </w:r>
      <w:r w:rsidRPr="00CC685E">
        <w:rPr>
          <w:sz w:val="28"/>
          <w:szCs w:val="28"/>
          <w:vertAlign w:val="subscript"/>
        </w:rPr>
        <w:t>г</w:t>
      </w:r>
      <w:r w:rsidRPr="00CC685E">
        <w:rPr>
          <w:sz w:val="28"/>
          <w:szCs w:val="28"/>
        </w:rPr>
        <w:t xml:space="preserve"> порід визначаються за параметром насичення </w:t>
      </w:r>
      <w:r w:rsidRPr="00CC685E">
        <w:rPr>
          <w:i/>
          <w:sz w:val="28"/>
          <w:szCs w:val="28"/>
        </w:rPr>
        <w:t>Р</w:t>
      </w:r>
      <w:r w:rsidRPr="00CC685E">
        <w:rPr>
          <w:sz w:val="28"/>
          <w:szCs w:val="28"/>
          <w:vertAlign w:val="subscript"/>
        </w:rPr>
        <w:t>н</w:t>
      </w:r>
      <w:r w:rsidRPr="00CC685E">
        <w:rPr>
          <w:sz w:val="28"/>
          <w:szCs w:val="28"/>
        </w:rPr>
        <w:t>(</w:t>
      </w:r>
      <w:r w:rsidRPr="00CC685E">
        <w:rPr>
          <w:i/>
          <w:sz w:val="28"/>
          <w:szCs w:val="28"/>
        </w:rPr>
        <w:t>Р</w:t>
      </w:r>
      <w:r w:rsidRPr="00CC685E">
        <w:rPr>
          <w:sz w:val="28"/>
          <w:szCs w:val="28"/>
          <w:vertAlign w:val="subscript"/>
        </w:rPr>
        <w:t>г</w:t>
      </w:r>
      <w:r w:rsidRPr="00CC685E">
        <w:rPr>
          <w:sz w:val="28"/>
          <w:szCs w:val="28"/>
        </w:rPr>
        <w:t>)=</w:t>
      </w:r>
      <w:r w:rsidRPr="00CC685E">
        <w:rPr>
          <w:i/>
          <w:sz w:val="28"/>
          <w:szCs w:val="28"/>
        </w:rPr>
        <w:sym w:font="Symbol" w:char="F072"/>
      </w:r>
      <w:r w:rsidRPr="00CC685E">
        <w:rPr>
          <w:sz w:val="28"/>
          <w:szCs w:val="28"/>
          <w:vertAlign w:val="subscript"/>
        </w:rPr>
        <w:t>нп</w:t>
      </w:r>
      <w:r w:rsidRPr="00CC685E">
        <w:rPr>
          <w:sz w:val="28"/>
          <w:szCs w:val="28"/>
        </w:rPr>
        <w:t>/</w:t>
      </w:r>
      <w:r w:rsidRPr="00CC685E">
        <w:rPr>
          <w:i/>
          <w:sz w:val="28"/>
          <w:szCs w:val="28"/>
        </w:rPr>
        <w:sym w:font="Symbol" w:char="F072"/>
      </w:r>
      <w:r w:rsidRPr="00CC685E">
        <w:rPr>
          <w:sz w:val="28"/>
          <w:szCs w:val="28"/>
          <w:vertAlign w:val="subscript"/>
        </w:rPr>
        <w:t>вп.</w:t>
      </w:r>
      <w:r w:rsidRPr="00CC685E">
        <w:rPr>
          <w:sz w:val="28"/>
          <w:szCs w:val="28"/>
        </w:rPr>
        <w:t xml:space="preserve"> Для визначення </w:t>
      </w:r>
      <w:r w:rsidRPr="00CC685E">
        <w:rPr>
          <w:i/>
          <w:sz w:val="28"/>
          <w:szCs w:val="28"/>
        </w:rPr>
        <w:t>Р</w:t>
      </w:r>
      <w:r w:rsidRPr="00CC685E">
        <w:rPr>
          <w:sz w:val="28"/>
          <w:szCs w:val="28"/>
          <w:vertAlign w:val="subscript"/>
        </w:rPr>
        <w:t>н</w:t>
      </w:r>
      <w:r w:rsidRPr="00CC685E">
        <w:rPr>
          <w:sz w:val="28"/>
          <w:szCs w:val="28"/>
        </w:rPr>
        <w:t xml:space="preserve"> потрібно знати питомий опір газоносиченої або нафтоносної породи </w:t>
      </w:r>
      <w:r w:rsidRPr="00CC685E">
        <w:rPr>
          <w:i/>
          <w:sz w:val="28"/>
          <w:szCs w:val="28"/>
        </w:rPr>
        <w:sym w:font="Symbol" w:char="F072"/>
      </w:r>
      <w:r w:rsidRPr="00CC685E">
        <w:rPr>
          <w:sz w:val="28"/>
          <w:szCs w:val="28"/>
          <w:vertAlign w:val="subscript"/>
        </w:rPr>
        <w:t>нп</w:t>
      </w:r>
      <w:r w:rsidRPr="00CC685E">
        <w:rPr>
          <w:sz w:val="28"/>
          <w:szCs w:val="28"/>
        </w:rPr>
        <w:t xml:space="preserve">, що розраховується, та її опір </w:t>
      </w:r>
      <w:r w:rsidRPr="00CC685E">
        <w:rPr>
          <w:i/>
          <w:sz w:val="28"/>
          <w:szCs w:val="28"/>
        </w:rPr>
        <w:sym w:font="Symbol" w:char="F072"/>
      </w:r>
      <w:r w:rsidRPr="00CC685E">
        <w:rPr>
          <w:sz w:val="28"/>
          <w:szCs w:val="28"/>
          <w:vertAlign w:val="subscript"/>
        </w:rPr>
        <w:t>вп</w:t>
      </w:r>
      <w:r w:rsidRPr="00CC685E">
        <w:rPr>
          <w:sz w:val="28"/>
          <w:szCs w:val="28"/>
        </w:rPr>
        <w:t xml:space="preserve"> при 100 % насиченні пор пластовою водою.</w:t>
      </w:r>
    </w:p>
    <w:p w:rsidR="00F4495B" w:rsidRPr="00CC685E" w:rsidRDefault="00F4495B" w:rsidP="00012143">
      <w:pPr>
        <w:widowControl w:val="0"/>
        <w:tabs>
          <w:tab w:val="left" w:pos="426"/>
        </w:tabs>
        <w:spacing w:line="360" w:lineRule="auto"/>
        <w:ind w:firstLine="567"/>
        <w:jc w:val="both"/>
        <w:rPr>
          <w:smallCaps/>
          <w:sz w:val="28"/>
          <w:szCs w:val="28"/>
        </w:rPr>
      </w:pPr>
      <w:r w:rsidRPr="00CC685E">
        <w:rPr>
          <w:sz w:val="28"/>
          <w:szCs w:val="28"/>
        </w:rPr>
        <w:t xml:space="preserve"> Для визначення опіру </w:t>
      </w:r>
      <w:r w:rsidRPr="00CC685E">
        <w:rPr>
          <w:i/>
          <w:sz w:val="28"/>
          <w:szCs w:val="28"/>
        </w:rPr>
        <w:sym w:font="Symbol" w:char="F072"/>
      </w:r>
      <w:r w:rsidRPr="00CC685E">
        <w:rPr>
          <w:sz w:val="28"/>
          <w:szCs w:val="28"/>
          <w:vertAlign w:val="subscript"/>
        </w:rPr>
        <w:t>нп</w:t>
      </w:r>
      <w:r w:rsidRPr="00CC685E">
        <w:rPr>
          <w:sz w:val="28"/>
          <w:szCs w:val="28"/>
        </w:rPr>
        <w:t xml:space="preserve"> нафтоносної породи користуються діаграми </w:t>
      </w:r>
      <w:r w:rsidRPr="00CC685E">
        <w:rPr>
          <w:sz w:val="28"/>
          <w:szCs w:val="28"/>
        </w:rPr>
        <w:lastRenderedPageBreak/>
        <w:t xml:space="preserve">ефективного та уявного опорів. Щоб визначити опір </w:t>
      </w:r>
      <w:r w:rsidRPr="00CC685E">
        <w:rPr>
          <w:i/>
          <w:sz w:val="28"/>
          <w:szCs w:val="28"/>
        </w:rPr>
        <w:sym w:font="Symbol" w:char="F072"/>
      </w:r>
      <w:r w:rsidRPr="00CC685E">
        <w:rPr>
          <w:sz w:val="28"/>
          <w:szCs w:val="28"/>
          <w:vertAlign w:val="subscript"/>
        </w:rPr>
        <w:t>вп</w:t>
      </w:r>
      <w:r w:rsidRPr="00CC685E">
        <w:rPr>
          <w:sz w:val="28"/>
          <w:szCs w:val="28"/>
        </w:rPr>
        <w:t xml:space="preserve"> розраховується за даними коефіцієнта пористості </w:t>
      </w:r>
      <w:r w:rsidRPr="00CC685E">
        <w:rPr>
          <w:i/>
          <w:sz w:val="28"/>
          <w:szCs w:val="28"/>
        </w:rPr>
        <w:t>К</w:t>
      </w:r>
      <w:r w:rsidRPr="00CC685E">
        <w:rPr>
          <w:sz w:val="28"/>
          <w:szCs w:val="28"/>
          <w:vertAlign w:val="subscript"/>
        </w:rPr>
        <w:t>п</w:t>
      </w:r>
      <w:r w:rsidRPr="00CC685E">
        <w:rPr>
          <w:sz w:val="28"/>
          <w:szCs w:val="28"/>
        </w:rPr>
        <w:t xml:space="preserve"> породи та опору пластових вод </w:t>
      </w:r>
      <w:r w:rsidRPr="00CC685E">
        <w:rPr>
          <w:i/>
          <w:sz w:val="28"/>
          <w:szCs w:val="28"/>
        </w:rPr>
        <w:sym w:font="Symbol" w:char="F072"/>
      </w:r>
      <w:r w:rsidRPr="00CC685E">
        <w:rPr>
          <w:sz w:val="28"/>
          <w:szCs w:val="28"/>
          <w:vertAlign w:val="subscript"/>
        </w:rPr>
        <w:t>в</w:t>
      </w:r>
      <w:r w:rsidRPr="00CC685E">
        <w:rPr>
          <w:smallCaps/>
          <w:sz w:val="28"/>
          <w:szCs w:val="28"/>
        </w:rPr>
        <w:t>:</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12"/>
          <w:sz w:val="28"/>
          <w:szCs w:val="28"/>
        </w:rPr>
        <w:object w:dxaOrig="1160" w:dyaOrig="360">
          <v:shape id="_x0000_i1034" type="#_x0000_t75" style="width:58.35pt;height:17.4pt" o:ole="">
            <v:imagedata r:id="rId41" o:title=""/>
          </v:shape>
          <o:OLEObject Type="Embed" ProgID="Equation.3" ShapeID="_x0000_i1034" DrawAspect="Content" ObjectID="_1748852746" r:id="rId42"/>
        </w:object>
      </w:r>
      <w:r w:rsidRPr="00CC685E">
        <w:rPr>
          <w:sz w:val="28"/>
          <w:szCs w:val="28"/>
        </w:rPr>
        <w:t>,                               (4.9)</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Після розрахунку </w:t>
      </w:r>
      <w:r w:rsidRPr="00CC685E">
        <w:rPr>
          <w:i/>
          <w:sz w:val="28"/>
          <w:szCs w:val="28"/>
        </w:rPr>
        <w:sym w:font="Symbol" w:char="F072"/>
      </w:r>
      <w:r w:rsidRPr="00CC685E">
        <w:rPr>
          <w:sz w:val="28"/>
          <w:szCs w:val="28"/>
          <w:vertAlign w:val="subscript"/>
        </w:rPr>
        <w:t>нп</w:t>
      </w:r>
      <w:r w:rsidRPr="00CC685E">
        <w:rPr>
          <w:sz w:val="28"/>
          <w:szCs w:val="28"/>
        </w:rPr>
        <w:t xml:space="preserve"> і </w:t>
      </w:r>
      <w:r w:rsidRPr="00CC685E">
        <w:rPr>
          <w:i/>
          <w:sz w:val="28"/>
          <w:szCs w:val="28"/>
        </w:rPr>
        <w:sym w:font="Symbol" w:char="F072"/>
      </w:r>
      <w:r w:rsidRPr="00CC685E">
        <w:rPr>
          <w:sz w:val="28"/>
          <w:szCs w:val="28"/>
          <w:vertAlign w:val="subscript"/>
        </w:rPr>
        <w:t>вп</w:t>
      </w:r>
      <w:r w:rsidRPr="00CC685E">
        <w:rPr>
          <w:sz w:val="28"/>
          <w:szCs w:val="28"/>
        </w:rPr>
        <w:t xml:space="preserve"> можна визначити параметр насичення:</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30"/>
          <w:sz w:val="28"/>
          <w:szCs w:val="28"/>
        </w:rPr>
        <w:object w:dxaOrig="980" w:dyaOrig="680">
          <v:shape id="_x0000_i1035" type="#_x0000_t75" style="width:48.4pt;height:33.5pt" o:ole="">
            <v:imagedata r:id="rId43" o:title=""/>
          </v:shape>
          <o:OLEObject Type="Embed" ProgID="Equation.3" ShapeID="_x0000_i1035" DrawAspect="Content" ObjectID="_1748852747" r:id="rId44"/>
        </w:object>
      </w:r>
      <w:r w:rsidRPr="00CC685E">
        <w:rPr>
          <w:sz w:val="28"/>
          <w:szCs w:val="28"/>
        </w:rPr>
        <w:t>.                                (4.10)</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Коефіцієнт водонасичення пов'язаний із коефіцієнтом нафтогазонасичення наступним чином:</w:t>
      </w:r>
    </w:p>
    <w:p w:rsidR="00F4495B" w:rsidRPr="00CC685E" w:rsidRDefault="00F4495B" w:rsidP="00012143">
      <w:pPr>
        <w:widowControl w:val="0"/>
        <w:tabs>
          <w:tab w:val="left" w:pos="426"/>
        </w:tabs>
        <w:spacing w:line="360" w:lineRule="auto"/>
        <w:ind w:firstLine="567"/>
        <w:jc w:val="right"/>
        <w:rPr>
          <w:sz w:val="28"/>
          <w:szCs w:val="28"/>
        </w:rPr>
      </w:pPr>
      <w:r w:rsidRPr="00CC685E">
        <w:rPr>
          <w:position w:val="-12"/>
          <w:sz w:val="28"/>
          <w:szCs w:val="28"/>
        </w:rPr>
        <w:object w:dxaOrig="1260" w:dyaOrig="360">
          <v:shape id="_x0000_i1036" type="#_x0000_t75" style="width:62.05pt;height:17.4pt" o:ole="">
            <v:imagedata r:id="rId45" o:title=""/>
          </v:shape>
          <o:OLEObject Type="Embed" ProgID="Equation.3" ShapeID="_x0000_i1036" DrawAspect="Content" ObjectID="_1748852748" r:id="rId46"/>
        </w:object>
      </w:r>
      <w:r w:rsidRPr="00CC685E">
        <w:rPr>
          <w:sz w:val="28"/>
          <w:szCs w:val="28"/>
        </w:rPr>
        <w:t>.                             (4.11)</w:t>
      </w:r>
    </w:p>
    <w:p w:rsidR="00F4495B" w:rsidRPr="00CC685E" w:rsidRDefault="00F4495B" w:rsidP="00012143">
      <w:pPr>
        <w:widowControl w:val="0"/>
        <w:tabs>
          <w:tab w:val="left" w:pos="426"/>
        </w:tabs>
        <w:spacing w:line="360" w:lineRule="auto"/>
        <w:ind w:firstLine="567"/>
        <w:jc w:val="both"/>
        <w:rPr>
          <w:sz w:val="28"/>
          <w:szCs w:val="28"/>
        </w:rPr>
      </w:pPr>
      <w:r w:rsidRPr="00CC685E">
        <w:rPr>
          <w:sz w:val="28"/>
          <w:szCs w:val="28"/>
        </w:rPr>
        <w:t xml:space="preserve">За розрахованим значенням </w:t>
      </w:r>
      <w:r w:rsidRPr="00CC685E">
        <w:rPr>
          <w:i/>
          <w:sz w:val="28"/>
          <w:szCs w:val="28"/>
        </w:rPr>
        <w:t>Р</w:t>
      </w:r>
      <w:r w:rsidRPr="00CC685E">
        <w:rPr>
          <w:sz w:val="28"/>
          <w:szCs w:val="28"/>
          <w:vertAlign w:val="subscript"/>
        </w:rPr>
        <w:t>н</w:t>
      </w:r>
      <w:r w:rsidRPr="00CC685E">
        <w:rPr>
          <w:sz w:val="28"/>
          <w:szCs w:val="28"/>
        </w:rPr>
        <w:t xml:space="preserve"> визначаються коефіцієнти </w:t>
      </w:r>
      <w:r w:rsidRPr="00CC685E">
        <w:rPr>
          <w:i/>
          <w:sz w:val="28"/>
          <w:szCs w:val="28"/>
        </w:rPr>
        <w:t>К</w:t>
      </w:r>
      <w:r w:rsidRPr="00CC685E">
        <w:rPr>
          <w:sz w:val="28"/>
          <w:szCs w:val="28"/>
          <w:vertAlign w:val="subscript"/>
        </w:rPr>
        <w:t>н</w:t>
      </w:r>
      <w:r w:rsidRPr="00CC685E">
        <w:rPr>
          <w:sz w:val="28"/>
          <w:szCs w:val="28"/>
        </w:rPr>
        <w:t xml:space="preserve"> або </w:t>
      </w:r>
      <w:r w:rsidRPr="00CC685E">
        <w:rPr>
          <w:i/>
          <w:sz w:val="28"/>
          <w:szCs w:val="28"/>
        </w:rPr>
        <w:t>К</w:t>
      </w:r>
      <w:r w:rsidRPr="00CC685E">
        <w:rPr>
          <w:sz w:val="28"/>
          <w:szCs w:val="28"/>
          <w:vertAlign w:val="subscript"/>
        </w:rPr>
        <w:t>г</w:t>
      </w:r>
      <w:r w:rsidRPr="00CC685E">
        <w:rPr>
          <w:sz w:val="28"/>
          <w:szCs w:val="28"/>
        </w:rPr>
        <w:t xml:space="preserve"> (</w:t>
      </w:r>
      <w:r w:rsidRPr="00CC685E">
        <w:rPr>
          <w:i/>
          <w:sz w:val="28"/>
          <w:szCs w:val="28"/>
        </w:rPr>
        <w:t>К</w:t>
      </w:r>
      <w:r w:rsidRPr="00CC685E">
        <w:rPr>
          <w:sz w:val="28"/>
          <w:szCs w:val="28"/>
          <w:vertAlign w:val="subscript"/>
        </w:rPr>
        <w:t>нг</w:t>
      </w:r>
      <w:r w:rsidRPr="00CC685E">
        <w:rPr>
          <w:sz w:val="28"/>
          <w:szCs w:val="28"/>
        </w:rPr>
        <w:t>=1-</w:t>
      </w:r>
      <w:r w:rsidRPr="00CC685E">
        <w:rPr>
          <w:i/>
          <w:sz w:val="28"/>
          <w:szCs w:val="28"/>
        </w:rPr>
        <w:t>К</w:t>
      </w:r>
      <w:r w:rsidRPr="00CC685E">
        <w:rPr>
          <w:sz w:val="28"/>
          <w:szCs w:val="28"/>
          <w:vertAlign w:val="subscript"/>
        </w:rPr>
        <w:t>в</w:t>
      </w:r>
      <w:r w:rsidRPr="00CC685E">
        <w:rPr>
          <w:sz w:val="28"/>
          <w:szCs w:val="28"/>
        </w:rPr>
        <w:t>) (при атмосферному тиску) за номограмою (Рис. 4.2).</w:t>
      </w:r>
    </w:p>
    <w:p w:rsidR="005204AB" w:rsidRPr="00CC685E" w:rsidRDefault="005204AB" w:rsidP="00012143">
      <w:pPr>
        <w:widowControl w:val="0"/>
        <w:tabs>
          <w:tab w:val="left" w:pos="426"/>
        </w:tabs>
        <w:spacing w:line="360" w:lineRule="auto"/>
        <w:ind w:firstLine="567"/>
        <w:jc w:val="both"/>
        <w:rPr>
          <w:sz w:val="28"/>
          <w:szCs w:val="28"/>
        </w:rPr>
      </w:pPr>
      <w:r w:rsidRPr="00CC685E">
        <w:rPr>
          <w:sz w:val="28"/>
          <w:szCs w:val="28"/>
        </w:rPr>
        <w:t>Дані коефіцієнта пористості та коефіцієнта нафтогазонасиченя наведені у таблиці 4.2</w:t>
      </w:r>
    </w:p>
    <w:p w:rsidR="00F4495B" w:rsidRPr="00CC685E" w:rsidRDefault="00F504E5" w:rsidP="00012143">
      <w:pPr>
        <w:widowControl w:val="0"/>
        <w:tabs>
          <w:tab w:val="left" w:pos="426"/>
        </w:tabs>
        <w:spacing w:line="360" w:lineRule="auto"/>
        <w:ind w:firstLine="567"/>
        <w:jc w:val="center"/>
        <w:rPr>
          <w:sz w:val="28"/>
          <w:szCs w:val="28"/>
        </w:rPr>
      </w:pPr>
      <w:r w:rsidRPr="00CC685E">
        <w:rPr>
          <w:sz w:val="28"/>
          <w:szCs w:val="28"/>
        </w:rPr>
        <w:object w:dxaOrig="6635" w:dyaOrig="8839">
          <v:shape id="_x0000_i1037" type="#_x0000_t75" style="width:283.05pt;height:358.75pt" o:ole="">
            <v:imagedata r:id="rId47" o:title=""/>
          </v:shape>
          <o:OLEObject Type="Embed" ProgID="CorelDRAW.Graphic.13" ShapeID="_x0000_i1037" DrawAspect="Content" ObjectID="_1748852749" r:id="rId48"/>
        </w:object>
      </w:r>
    </w:p>
    <w:p w:rsidR="00F4495B" w:rsidRPr="00CC685E" w:rsidRDefault="00F4495B" w:rsidP="00012143">
      <w:pPr>
        <w:pStyle w:val="a1"/>
        <w:widowControl w:val="0"/>
        <w:tabs>
          <w:tab w:val="left" w:pos="426"/>
        </w:tabs>
        <w:spacing w:line="360" w:lineRule="auto"/>
        <w:ind w:firstLine="567"/>
        <w:jc w:val="center"/>
        <w:rPr>
          <w:sz w:val="28"/>
          <w:szCs w:val="28"/>
        </w:rPr>
      </w:pPr>
      <w:r w:rsidRPr="00CC685E">
        <w:rPr>
          <w:sz w:val="28"/>
          <w:szCs w:val="28"/>
        </w:rPr>
        <w:t>1, 2, 3 – відповідно, піщано-глинисті гідрофільні, слабо-гідрофобні та гідрофобні породи; 4 – карбонатні породи</w:t>
      </w:r>
    </w:p>
    <w:p w:rsidR="00F4495B" w:rsidRPr="00CC685E" w:rsidRDefault="00F4495B" w:rsidP="00012143">
      <w:pPr>
        <w:tabs>
          <w:tab w:val="left" w:pos="426"/>
        </w:tabs>
        <w:ind w:firstLine="567"/>
        <w:rPr>
          <w:sz w:val="28"/>
          <w:szCs w:val="28"/>
        </w:rPr>
      </w:pPr>
    </w:p>
    <w:p w:rsidR="00F4495B" w:rsidRPr="00CC685E" w:rsidRDefault="00F4495B" w:rsidP="005204AB">
      <w:pPr>
        <w:tabs>
          <w:tab w:val="left" w:pos="426"/>
        </w:tabs>
        <w:rPr>
          <w:sz w:val="28"/>
          <w:szCs w:val="28"/>
        </w:rPr>
      </w:pPr>
    </w:p>
    <w:p w:rsidR="00F4495B" w:rsidRPr="00CC685E" w:rsidRDefault="00F4495B" w:rsidP="00012143">
      <w:pPr>
        <w:tabs>
          <w:tab w:val="left" w:pos="426"/>
        </w:tabs>
        <w:ind w:firstLine="567"/>
        <w:rPr>
          <w:sz w:val="28"/>
          <w:szCs w:val="28"/>
        </w:rPr>
      </w:pPr>
    </w:p>
    <w:p w:rsidR="00F4495B" w:rsidRPr="00CC685E" w:rsidRDefault="00F4495B" w:rsidP="00012143">
      <w:pPr>
        <w:tabs>
          <w:tab w:val="left" w:pos="426"/>
          <w:tab w:val="left" w:pos="4707"/>
        </w:tabs>
        <w:spacing w:line="276" w:lineRule="auto"/>
        <w:ind w:firstLine="567"/>
        <w:rPr>
          <w:sz w:val="28"/>
          <w:szCs w:val="28"/>
        </w:rPr>
      </w:pPr>
      <w:r w:rsidRPr="00CC685E">
        <w:rPr>
          <w:i/>
          <w:sz w:val="28"/>
          <w:szCs w:val="28"/>
        </w:rPr>
        <w:t>Таблиця 4.2 – Зведена таблиця характеристик пластів-колекторів свердловини №</w:t>
      </w:r>
      <w:r w:rsidR="005204AB" w:rsidRPr="00CC685E">
        <w:rPr>
          <w:i/>
          <w:sz w:val="28"/>
          <w:szCs w:val="28"/>
        </w:rPr>
        <w:t xml:space="preserve">32 </w:t>
      </w:r>
      <w:r w:rsidRPr="00CC685E">
        <w:rPr>
          <w:i/>
          <w:sz w:val="28"/>
          <w:szCs w:val="28"/>
        </w:rPr>
        <w:t>Семенівського нафтового родовища.</w:t>
      </w:r>
      <w:r w:rsidRPr="00CC685E">
        <w:rPr>
          <w:sz w:val="28"/>
          <w:szCs w:val="28"/>
        </w:rPr>
        <w:tab/>
      </w:r>
    </w:p>
    <w:tbl>
      <w:tblPr>
        <w:tblW w:w="88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903"/>
        <w:gridCol w:w="804"/>
        <w:gridCol w:w="836"/>
        <w:gridCol w:w="2126"/>
        <w:gridCol w:w="2236"/>
      </w:tblGrid>
      <w:tr w:rsidR="00F4495B" w:rsidRPr="00CC685E" w:rsidTr="005204AB">
        <w:trPr>
          <w:cantSplit/>
          <w:trHeight w:val="1685"/>
          <w:jc w:val="center"/>
        </w:trPr>
        <w:tc>
          <w:tcPr>
            <w:tcW w:w="1980" w:type="dxa"/>
            <w:vAlign w:val="center"/>
          </w:tcPr>
          <w:p w:rsidR="00F4495B" w:rsidRPr="00CC685E" w:rsidRDefault="00F4495B" w:rsidP="005204AB">
            <w:pPr>
              <w:pStyle w:val="a1"/>
              <w:tabs>
                <w:tab w:val="left" w:pos="426"/>
              </w:tabs>
              <w:ind w:right="113"/>
              <w:rPr>
                <w:sz w:val="28"/>
                <w:szCs w:val="28"/>
              </w:rPr>
            </w:pPr>
            <w:r w:rsidRPr="00CC685E">
              <w:rPr>
                <w:sz w:val="28"/>
                <w:szCs w:val="28"/>
              </w:rPr>
              <w:t>Інтервал, м</w:t>
            </w:r>
          </w:p>
        </w:tc>
        <w:tc>
          <w:tcPr>
            <w:tcW w:w="903" w:type="dxa"/>
            <w:textDirection w:val="btLr"/>
            <w:vAlign w:val="center"/>
          </w:tcPr>
          <w:p w:rsidR="00F4495B" w:rsidRPr="00CC685E" w:rsidRDefault="00F4495B" w:rsidP="005204AB">
            <w:pPr>
              <w:pStyle w:val="a1"/>
              <w:tabs>
                <w:tab w:val="left" w:pos="426"/>
              </w:tabs>
              <w:ind w:right="113"/>
              <w:rPr>
                <w:sz w:val="28"/>
                <w:szCs w:val="28"/>
              </w:rPr>
            </w:pPr>
            <w:r w:rsidRPr="00CC685E">
              <w:rPr>
                <w:sz w:val="28"/>
                <w:szCs w:val="28"/>
              </w:rPr>
              <w:t>Товщина пласта, м</w:t>
            </w:r>
          </w:p>
        </w:tc>
        <w:tc>
          <w:tcPr>
            <w:tcW w:w="804" w:type="dxa"/>
            <w:vAlign w:val="center"/>
          </w:tcPr>
          <w:p w:rsidR="00F4495B" w:rsidRPr="00CC685E" w:rsidRDefault="00F4495B" w:rsidP="005204AB">
            <w:pPr>
              <w:pStyle w:val="a1"/>
              <w:tabs>
                <w:tab w:val="left" w:pos="426"/>
              </w:tabs>
              <w:ind w:right="113"/>
              <w:rPr>
                <w:sz w:val="28"/>
                <w:szCs w:val="28"/>
              </w:rPr>
            </w:pPr>
            <w:r w:rsidRPr="00CC685E">
              <w:rPr>
                <w:sz w:val="28"/>
                <w:szCs w:val="28"/>
              </w:rPr>
              <w:t>К</w:t>
            </w:r>
            <w:r w:rsidRPr="00CC685E">
              <w:rPr>
                <w:sz w:val="28"/>
                <w:szCs w:val="28"/>
                <w:vertAlign w:val="subscript"/>
              </w:rPr>
              <w:t>п</w:t>
            </w:r>
          </w:p>
        </w:tc>
        <w:tc>
          <w:tcPr>
            <w:tcW w:w="836" w:type="dxa"/>
            <w:vAlign w:val="center"/>
          </w:tcPr>
          <w:p w:rsidR="00F4495B" w:rsidRPr="00CC685E" w:rsidRDefault="00F4495B" w:rsidP="005204AB">
            <w:pPr>
              <w:pStyle w:val="a1"/>
              <w:tabs>
                <w:tab w:val="left" w:pos="426"/>
              </w:tabs>
              <w:ind w:right="113"/>
              <w:rPr>
                <w:sz w:val="28"/>
                <w:szCs w:val="28"/>
              </w:rPr>
            </w:pPr>
            <w:r w:rsidRPr="00CC685E">
              <w:rPr>
                <w:sz w:val="28"/>
                <w:szCs w:val="28"/>
              </w:rPr>
              <w:t>К</w:t>
            </w:r>
            <w:r w:rsidRPr="00CC685E">
              <w:rPr>
                <w:sz w:val="28"/>
                <w:szCs w:val="28"/>
                <w:vertAlign w:val="subscript"/>
              </w:rPr>
              <w:t>нг</w:t>
            </w:r>
          </w:p>
        </w:tc>
        <w:tc>
          <w:tcPr>
            <w:tcW w:w="2126" w:type="dxa"/>
            <w:vAlign w:val="center"/>
          </w:tcPr>
          <w:p w:rsidR="00F4495B" w:rsidRPr="00CC685E" w:rsidRDefault="00F4495B" w:rsidP="005204AB">
            <w:pPr>
              <w:pStyle w:val="a1"/>
              <w:tabs>
                <w:tab w:val="left" w:pos="426"/>
              </w:tabs>
              <w:ind w:right="113"/>
              <w:rPr>
                <w:sz w:val="28"/>
                <w:szCs w:val="28"/>
              </w:rPr>
            </w:pPr>
            <w:r w:rsidRPr="00CC685E">
              <w:rPr>
                <w:sz w:val="28"/>
                <w:szCs w:val="28"/>
              </w:rPr>
              <w:t>Літологічна характеристика</w:t>
            </w:r>
          </w:p>
        </w:tc>
        <w:tc>
          <w:tcPr>
            <w:tcW w:w="2236" w:type="dxa"/>
            <w:vAlign w:val="center"/>
          </w:tcPr>
          <w:p w:rsidR="00F4495B" w:rsidRPr="00CC685E" w:rsidRDefault="00F4495B" w:rsidP="005204AB">
            <w:pPr>
              <w:pStyle w:val="a1"/>
              <w:tabs>
                <w:tab w:val="left" w:pos="426"/>
              </w:tabs>
              <w:ind w:right="113"/>
              <w:rPr>
                <w:sz w:val="28"/>
                <w:szCs w:val="28"/>
              </w:rPr>
            </w:pPr>
            <w:r w:rsidRPr="00CC685E">
              <w:rPr>
                <w:sz w:val="28"/>
                <w:szCs w:val="28"/>
              </w:rPr>
              <w:t>Характер насичення</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4114.0 - 4120.0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6.0</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17</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69</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4131.6 - 4134.0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2.4</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15</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68</w:t>
            </w:r>
          </w:p>
        </w:tc>
        <w:tc>
          <w:tcPr>
            <w:tcW w:w="2126" w:type="dxa"/>
            <w:vAlign w:val="center"/>
          </w:tcPr>
          <w:p w:rsidR="00F4495B" w:rsidRPr="00CC685E" w:rsidRDefault="00F4495B" w:rsidP="005204AB">
            <w:pPr>
              <w:pStyle w:val="a1"/>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4135.0 - 4138.0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3.0</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13</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57</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4139.0 - 4142.0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3.0</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12</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53</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4143.6 - 4149.0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5.4</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13.5</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57</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4152.0 - 4154.4</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2.4</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14</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17</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4158.0 - 4160.8</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2.8</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13</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64</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4170.0 - 4172.0</w:t>
            </w:r>
          </w:p>
        </w:tc>
        <w:tc>
          <w:tcPr>
            <w:tcW w:w="903" w:type="dxa"/>
            <w:vAlign w:val="center"/>
          </w:tcPr>
          <w:p w:rsidR="00F4495B" w:rsidRPr="00CC685E" w:rsidRDefault="00F4495B" w:rsidP="005204AB">
            <w:pPr>
              <w:pStyle w:val="af9"/>
              <w:tabs>
                <w:tab w:val="left" w:pos="426"/>
              </w:tabs>
              <w:spacing w:line="276" w:lineRule="auto"/>
              <w:ind w:firstLine="0"/>
              <w:jc w:val="center"/>
              <w:rPr>
                <w:sz w:val="28"/>
                <w:szCs w:val="28"/>
              </w:rPr>
            </w:pPr>
            <w:r w:rsidRPr="00CC685E">
              <w:rPr>
                <w:color w:val="000000"/>
                <w:sz w:val="28"/>
                <w:szCs w:val="28"/>
                <w:lang w:val="uk-UA" w:eastAsia="uk-UA" w:bidi="uk-UA"/>
              </w:rPr>
              <w:t>2.0</w:t>
            </w:r>
          </w:p>
        </w:tc>
        <w:tc>
          <w:tcPr>
            <w:tcW w:w="804"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13.5</w:t>
            </w:r>
          </w:p>
        </w:tc>
        <w:tc>
          <w:tcPr>
            <w:tcW w:w="836" w:type="dxa"/>
            <w:vAlign w:val="center"/>
          </w:tcPr>
          <w:p w:rsidR="00F4495B" w:rsidRPr="00CC685E" w:rsidRDefault="00F4495B" w:rsidP="005204AB">
            <w:pPr>
              <w:pStyle w:val="af9"/>
              <w:tabs>
                <w:tab w:val="left" w:pos="426"/>
              </w:tabs>
              <w:spacing w:line="276" w:lineRule="auto"/>
              <w:ind w:firstLine="0"/>
              <w:jc w:val="center"/>
              <w:rPr>
                <w:sz w:val="28"/>
                <w:szCs w:val="28"/>
                <w:lang w:val="uk-UA"/>
              </w:rPr>
            </w:pPr>
            <w:r w:rsidRPr="00CC685E">
              <w:rPr>
                <w:sz w:val="28"/>
                <w:szCs w:val="28"/>
                <w:lang w:val="uk-UA"/>
              </w:rPr>
              <w:t>-</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sz w:val="28"/>
                <w:szCs w:val="28"/>
                <w:lang w:val="ru-RU"/>
              </w:rPr>
              <w:t>п</w:t>
            </w:r>
            <w:r w:rsidRPr="00CC685E">
              <w:rPr>
                <w:sz w:val="28"/>
                <w:szCs w:val="28"/>
              </w:rPr>
              <w:t>ісковик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водонасичений</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4208.0 - 4214.0</w:t>
            </w:r>
          </w:p>
        </w:tc>
        <w:tc>
          <w:tcPr>
            <w:tcW w:w="903"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6.0</w:t>
            </w:r>
          </w:p>
        </w:tc>
        <w:tc>
          <w:tcPr>
            <w:tcW w:w="804"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12</w:t>
            </w:r>
          </w:p>
        </w:tc>
        <w:tc>
          <w:tcPr>
            <w:tcW w:w="836"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54</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color w:val="000000"/>
                <w:sz w:val="28"/>
                <w:szCs w:val="28"/>
                <w:lang w:eastAsia="uk-UA" w:bidi="uk-UA"/>
              </w:rPr>
              <w:t>вапняк</w:t>
            </w:r>
          </w:p>
        </w:tc>
        <w:tc>
          <w:tcPr>
            <w:tcW w:w="2236" w:type="dxa"/>
            <w:vAlign w:val="center"/>
          </w:tcPr>
          <w:p w:rsidR="00F4495B" w:rsidRPr="00CC685E" w:rsidRDefault="00F4495B" w:rsidP="005204AB">
            <w:pPr>
              <w:pStyle w:val="a1"/>
              <w:tabs>
                <w:tab w:val="left" w:pos="426"/>
              </w:tabs>
              <w:spacing w:line="276" w:lineRule="auto"/>
              <w:rPr>
                <w:sz w:val="28"/>
                <w:szCs w:val="28"/>
              </w:rPr>
            </w:pPr>
            <w:r w:rsidRPr="00CC685E">
              <w:rPr>
                <w:color w:val="000000"/>
                <w:sz w:val="28"/>
                <w:szCs w:val="28"/>
                <w:lang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4221.0 - 4226.0</w:t>
            </w:r>
          </w:p>
        </w:tc>
        <w:tc>
          <w:tcPr>
            <w:tcW w:w="903"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5.0</w:t>
            </w:r>
          </w:p>
        </w:tc>
        <w:tc>
          <w:tcPr>
            <w:tcW w:w="804"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12.5</w:t>
            </w:r>
          </w:p>
        </w:tc>
        <w:tc>
          <w:tcPr>
            <w:tcW w:w="836"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64</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color w:val="000000"/>
                <w:sz w:val="28"/>
                <w:szCs w:val="28"/>
                <w:lang w:eastAsia="uk-UA" w:bidi="uk-UA"/>
              </w:rPr>
              <w:t>вапняк</w:t>
            </w:r>
          </w:p>
        </w:tc>
        <w:tc>
          <w:tcPr>
            <w:tcW w:w="2236" w:type="dxa"/>
            <w:vAlign w:val="center"/>
          </w:tcPr>
          <w:p w:rsidR="00F4495B" w:rsidRPr="00CC685E" w:rsidRDefault="00F4495B" w:rsidP="005204AB">
            <w:pPr>
              <w:pStyle w:val="af9"/>
              <w:tabs>
                <w:tab w:val="left" w:pos="426"/>
              </w:tabs>
              <w:ind w:firstLine="0"/>
              <w:rPr>
                <w:sz w:val="28"/>
                <w:szCs w:val="28"/>
              </w:rPr>
            </w:pPr>
            <w:r w:rsidRPr="00CC685E">
              <w:rPr>
                <w:color w:val="000000"/>
                <w:sz w:val="28"/>
                <w:szCs w:val="28"/>
                <w:lang w:val="uk-UA" w:eastAsia="uk-UA" w:bidi="uk-UA"/>
              </w:rPr>
              <w:t>нафтогазонас</w:t>
            </w:r>
          </w:p>
        </w:tc>
      </w:tr>
      <w:tr w:rsidR="00F4495B" w:rsidRPr="00CC685E" w:rsidTr="005204AB">
        <w:trPr>
          <w:jc w:val="center"/>
        </w:trPr>
        <w:tc>
          <w:tcPr>
            <w:tcW w:w="1980"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4226.0 - 4229.0</w:t>
            </w:r>
          </w:p>
        </w:tc>
        <w:tc>
          <w:tcPr>
            <w:tcW w:w="903" w:type="dxa"/>
            <w:vAlign w:val="center"/>
          </w:tcPr>
          <w:p w:rsidR="00F4495B" w:rsidRPr="00CC685E" w:rsidRDefault="00F4495B" w:rsidP="005204AB">
            <w:pPr>
              <w:pStyle w:val="af9"/>
              <w:tabs>
                <w:tab w:val="left" w:pos="426"/>
              </w:tabs>
              <w:ind w:firstLine="0"/>
              <w:jc w:val="center"/>
              <w:rPr>
                <w:sz w:val="28"/>
                <w:szCs w:val="28"/>
              </w:rPr>
            </w:pPr>
            <w:r w:rsidRPr="00CC685E">
              <w:rPr>
                <w:color w:val="000000"/>
                <w:sz w:val="28"/>
                <w:szCs w:val="28"/>
                <w:lang w:val="uk-UA" w:eastAsia="uk-UA" w:bidi="uk-UA"/>
              </w:rPr>
              <w:t>3.0</w:t>
            </w:r>
          </w:p>
        </w:tc>
        <w:tc>
          <w:tcPr>
            <w:tcW w:w="804"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11.5</w:t>
            </w:r>
          </w:p>
        </w:tc>
        <w:tc>
          <w:tcPr>
            <w:tcW w:w="836" w:type="dxa"/>
            <w:vAlign w:val="center"/>
          </w:tcPr>
          <w:p w:rsidR="00F4495B" w:rsidRPr="00CC685E" w:rsidRDefault="00F4495B" w:rsidP="005204AB">
            <w:pPr>
              <w:pStyle w:val="af9"/>
              <w:tabs>
                <w:tab w:val="left" w:pos="426"/>
              </w:tabs>
              <w:ind w:firstLine="0"/>
              <w:jc w:val="center"/>
              <w:rPr>
                <w:sz w:val="28"/>
                <w:szCs w:val="28"/>
                <w:lang w:val="uk-UA"/>
              </w:rPr>
            </w:pPr>
            <w:r w:rsidRPr="00CC685E">
              <w:rPr>
                <w:sz w:val="28"/>
                <w:szCs w:val="28"/>
                <w:lang w:val="uk-UA"/>
              </w:rPr>
              <w:t>-</w:t>
            </w:r>
          </w:p>
        </w:tc>
        <w:tc>
          <w:tcPr>
            <w:tcW w:w="2126" w:type="dxa"/>
            <w:vAlign w:val="center"/>
          </w:tcPr>
          <w:p w:rsidR="00F4495B" w:rsidRPr="00CC685E" w:rsidRDefault="00F4495B" w:rsidP="005204AB">
            <w:pPr>
              <w:pStyle w:val="a1"/>
              <w:tabs>
                <w:tab w:val="left" w:pos="426"/>
              </w:tabs>
              <w:spacing w:line="276" w:lineRule="auto"/>
              <w:jc w:val="center"/>
              <w:rPr>
                <w:sz w:val="28"/>
                <w:szCs w:val="28"/>
              </w:rPr>
            </w:pPr>
            <w:r w:rsidRPr="00CC685E">
              <w:rPr>
                <w:color w:val="000000"/>
                <w:sz w:val="28"/>
                <w:szCs w:val="28"/>
                <w:lang w:eastAsia="uk-UA" w:bidi="uk-UA"/>
              </w:rPr>
              <w:t>вапняк</w:t>
            </w:r>
          </w:p>
        </w:tc>
        <w:tc>
          <w:tcPr>
            <w:tcW w:w="2236" w:type="dxa"/>
            <w:vAlign w:val="center"/>
          </w:tcPr>
          <w:p w:rsidR="00F4495B" w:rsidRPr="00CC685E" w:rsidRDefault="00F4495B" w:rsidP="005204AB">
            <w:pPr>
              <w:pStyle w:val="af9"/>
              <w:tabs>
                <w:tab w:val="left" w:pos="426"/>
              </w:tabs>
              <w:ind w:firstLine="0"/>
              <w:rPr>
                <w:sz w:val="28"/>
                <w:szCs w:val="28"/>
              </w:rPr>
            </w:pPr>
            <w:r w:rsidRPr="00CC685E">
              <w:rPr>
                <w:color w:val="000000"/>
                <w:sz w:val="28"/>
                <w:szCs w:val="28"/>
                <w:lang w:val="uk-UA" w:eastAsia="uk-UA" w:bidi="uk-UA"/>
              </w:rPr>
              <w:t>водонасичений</w:t>
            </w:r>
          </w:p>
        </w:tc>
      </w:tr>
    </w:tbl>
    <w:p w:rsidR="00F4495B" w:rsidRPr="00CC685E" w:rsidRDefault="00F4495B" w:rsidP="005204AB">
      <w:pPr>
        <w:tabs>
          <w:tab w:val="left" w:pos="426"/>
        </w:tabs>
        <w:rPr>
          <w:sz w:val="28"/>
          <w:szCs w:val="28"/>
        </w:rPr>
      </w:pPr>
    </w:p>
    <w:p w:rsidR="003B3D01" w:rsidRPr="00CC685E" w:rsidRDefault="003B3D01" w:rsidP="00012143">
      <w:pPr>
        <w:tabs>
          <w:tab w:val="left" w:pos="426"/>
        </w:tabs>
        <w:spacing w:before="120" w:line="360" w:lineRule="auto"/>
        <w:ind w:firstLine="567"/>
        <w:jc w:val="both"/>
        <w:rPr>
          <w:sz w:val="28"/>
          <w:szCs w:val="28"/>
        </w:rPr>
      </w:pP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jc w:val="both"/>
        <w:rPr>
          <w:sz w:val="28"/>
          <w:szCs w:val="28"/>
        </w:rPr>
      </w:pPr>
    </w:p>
    <w:p w:rsidR="003B3D01" w:rsidRPr="00CC685E" w:rsidRDefault="003B3D01" w:rsidP="00F504E5">
      <w:pPr>
        <w:tabs>
          <w:tab w:val="left" w:pos="426"/>
        </w:tabs>
        <w:spacing w:line="360" w:lineRule="auto"/>
        <w:jc w:val="both"/>
        <w:rPr>
          <w:sz w:val="28"/>
          <w:szCs w:val="28"/>
        </w:rPr>
      </w:pPr>
    </w:p>
    <w:p w:rsidR="00F4495B" w:rsidRPr="00CC685E" w:rsidRDefault="00F4495B" w:rsidP="00012143">
      <w:pPr>
        <w:tabs>
          <w:tab w:val="left" w:pos="426"/>
        </w:tabs>
        <w:spacing w:line="360" w:lineRule="auto"/>
        <w:ind w:firstLine="567"/>
        <w:jc w:val="both"/>
        <w:rPr>
          <w:sz w:val="28"/>
          <w:szCs w:val="28"/>
        </w:rPr>
      </w:pPr>
    </w:p>
    <w:p w:rsidR="003B3D01" w:rsidRPr="00CC685E" w:rsidRDefault="003B3D01" w:rsidP="00012143">
      <w:pPr>
        <w:tabs>
          <w:tab w:val="left" w:pos="426"/>
        </w:tabs>
        <w:spacing w:line="360" w:lineRule="auto"/>
        <w:ind w:firstLine="567"/>
        <w:contextualSpacing/>
        <w:jc w:val="center"/>
        <w:rPr>
          <w:b/>
          <w:bCs/>
          <w:color w:val="000000" w:themeColor="text1"/>
          <w:sz w:val="28"/>
          <w:szCs w:val="28"/>
        </w:rPr>
      </w:pPr>
      <w:r w:rsidRPr="00CC685E">
        <w:rPr>
          <w:b/>
          <w:bCs/>
          <w:color w:val="000000" w:themeColor="text1"/>
          <w:sz w:val="28"/>
          <w:szCs w:val="28"/>
        </w:rPr>
        <w:lastRenderedPageBreak/>
        <w:t>ВИСНОВКИ</w:t>
      </w:r>
    </w:p>
    <w:p w:rsidR="003B3D01" w:rsidRPr="00CC685E" w:rsidRDefault="003B3D01" w:rsidP="00012143">
      <w:pPr>
        <w:tabs>
          <w:tab w:val="left" w:pos="426"/>
        </w:tabs>
        <w:spacing w:line="360" w:lineRule="auto"/>
        <w:ind w:firstLine="567"/>
        <w:contextualSpacing/>
        <w:jc w:val="center"/>
        <w:rPr>
          <w:color w:val="000000" w:themeColor="text1"/>
          <w:sz w:val="28"/>
          <w:szCs w:val="28"/>
        </w:rPr>
      </w:pPr>
    </w:p>
    <w:p w:rsidR="003B3D01" w:rsidRPr="00CC685E" w:rsidRDefault="003B3D01" w:rsidP="00012143">
      <w:pPr>
        <w:tabs>
          <w:tab w:val="left" w:pos="426"/>
        </w:tabs>
        <w:spacing w:line="360" w:lineRule="auto"/>
        <w:ind w:firstLine="567"/>
        <w:jc w:val="both"/>
        <w:rPr>
          <w:sz w:val="28"/>
          <w:szCs w:val="28"/>
        </w:rPr>
      </w:pPr>
      <w:r w:rsidRPr="00CC685E">
        <w:rPr>
          <w:sz w:val="28"/>
          <w:szCs w:val="28"/>
        </w:rPr>
        <w:t>У цій дипломній роботі було проведено дослідження з виділення пластів колекторів юрських відкладів Лопушнянського нафтового родовища. Результати цього дослідження мають важливе наукове і практичне значення для розвитку нафтовидобувної промисловості та геологічних досліджень. Висновки, отримані в ході роботи, дають можливість зрозуміти структуру і властивості пластів колекторів юрських відкладів, що сприятиме покращенню планування та управління процесами видобування нафти.</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В ході дослідження було використано різноманітні наукові та практичні підходи. Першочерговою задачею було проведення комплексного аналізу геологічних та геофізичних даних, який дозволив отримати детальну інформацію про структуру родовища та характеристики пластів колекторів. На основі цього аналізу було здійснено розділення пластів колекторів і встановлено їх розподіл у геологічному просторі.</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Важливим кроком було також дослідження властивостей пластів колекторів, зокрема їх пористості, проникності та нафтоносності. Це дозволило зрозуміти, які пласти є потенційно нафтоносними та які мають найкращі умови для видобування нафти.</w:t>
      </w:r>
    </w:p>
    <w:p w:rsidR="003B3D01" w:rsidRPr="00CC685E" w:rsidRDefault="003B3D01" w:rsidP="00012143">
      <w:pPr>
        <w:tabs>
          <w:tab w:val="left" w:pos="426"/>
        </w:tabs>
        <w:spacing w:line="360" w:lineRule="auto"/>
        <w:ind w:firstLine="567"/>
        <w:jc w:val="both"/>
        <w:rPr>
          <w:sz w:val="28"/>
          <w:szCs w:val="28"/>
        </w:rPr>
      </w:pPr>
      <w:r w:rsidRPr="00CC685E">
        <w:rPr>
          <w:sz w:val="28"/>
          <w:szCs w:val="28"/>
        </w:rPr>
        <w:t>Отримані результати підтвердили наявність різноманітності пластів колекторів юрських відкладів у Лопушнянському родовищі. Вони показали, що розподіл і властивості цих пластів можуть суттєво варіюватись у просторі, що вимагає необхідність подальших досліджень для детальнішого вивчення цієї гетерогенності та точнішого встановлення параметрів пластів колекторів.</w:t>
      </w:r>
    </w:p>
    <w:p w:rsidR="003B3D01" w:rsidRPr="00CC685E" w:rsidRDefault="003B3D01" w:rsidP="00012143">
      <w:pPr>
        <w:tabs>
          <w:tab w:val="left" w:pos="426"/>
        </w:tabs>
        <w:spacing w:line="360" w:lineRule="auto"/>
        <w:ind w:firstLine="567"/>
        <w:jc w:val="both"/>
        <w:rPr>
          <w:sz w:val="28"/>
          <w:szCs w:val="28"/>
        </w:rPr>
      </w:pPr>
      <w:r w:rsidRPr="00CC685E">
        <w:rPr>
          <w:sz w:val="28"/>
          <w:szCs w:val="28"/>
        </w:rPr>
        <w:t xml:space="preserve">Значимість отриманих результатів полягає в їх практичній застосовності. Знання про структуру, розподіл та властивості пластів колекторів юрських відкладів Лопушнянського нафтового родовища надають можливість виробникам нафти вдосконалювати свої технології та </w:t>
      </w:r>
      <w:r w:rsidRPr="00CC685E">
        <w:rPr>
          <w:sz w:val="28"/>
          <w:szCs w:val="28"/>
        </w:rPr>
        <w:lastRenderedPageBreak/>
        <w:t>методи видобування. Це дає змогу ефективніше використовувати нафтові ресурси, збільшувати обсяги видобування та знижувати витрати. Крім того, знання про характеристики пластів дозволяють розробляти оптимальні плани розвитку родовища та приймати обґрунтовані рішення щодо розміщення свердловин та розробки нових нафтових пластів.</w:t>
      </w:r>
    </w:p>
    <w:p w:rsidR="003B3D01" w:rsidRPr="00CC685E" w:rsidRDefault="003B3D01" w:rsidP="00012143">
      <w:pPr>
        <w:tabs>
          <w:tab w:val="left" w:pos="426"/>
        </w:tabs>
        <w:spacing w:line="360" w:lineRule="auto"/>
        <w:ind w:firstLine="567"/>
        <w:jc w:val="both"/>
        <w:rPr>
          <w:b/>
          <w:iCs/>
          <w:sz w:val="28"/>
          <w:szCs w:val="28"/>
        </w:rPr>
      </w:pPr>
      <w:r w:rsidRPr="00CC685E">
        <w:rPr>
          <w:sz w:val="28"/>
          <w:szCs w:val="28"/>
        </w:rPr>
        <w:t>Практичне значення отриманих результатів також проявляється в економічній сфері. Оптимізація видобування нафти з родовища, забезпечення більш точного розрахунку запасів та зменшення ризиків експлуатації сприяє підвищенню прибутковості підприємств із нафтовидобування. Крім того, зростання видобутку нафти та газу з родовища сприятиме забезпеченню енергетичної безпеки країни та зниженню залежності від імпорту.</w:t>
      </w:r>
    </w:p>
    <w:p w:rsidR="003B3D01" w:rsidRPr="00CC685E" w:rsidRDefault="003B3D01"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012143">
      <w:pPr>
        <w:tabs>
          <w:tab w:val="left" w:pos="426"/>
          <w:tab w:val="left" w:pos="1134"/>
        </w:tabs>
        <w:spacing w:line="360" w:lineRule="auto"/>
        <w:ind w:firstLine="567"/>
        <w:jc w:val="both"/>
        <w:rPr>
          <w:sz w:val="28"/>
          <w:szCs w:val="28"/>
        </w:rPr>
      </w:pPr>
    </w:p>
    <w:p w:rsidR="00F504E5" w:rsidRPr="00CC685E" w:rsidRDefault="00F504E5" w:rsidP="00CF77C8">
      <w:pPr>
        <w:spacing w:line="360" w:lineRule="auto"/>
        <w:ind w:firstLine="709"/>
        <w:jc w:val="center"/>
        <w:rPr>
          <w:b/>
          <w:sz w:val="28"/>
          <w:szCs w:val="28"/>
        </w:rPr>
      </w:pPr>
      <w:r w:rsidRPr="00CC685E">
        <w:rPr>
          <w:sz w:val="28"/>
          <w:szCs w:val="28"/>
        </w:rPr>
        <w:lastRenderedPageBreak/>
        <w:t>Перелік використаних джерел</w:t>
      </w:r>
    </w:p>
    <w:p w:rsidR="00F504E5" w:rsidRPr="00CC685E" w:rsidRDefault="006728E8" w:rsidP="00CF77C8">
      <w:pPr>
        <w:pStyle w:val="af2"/>
        <w:numPr>
          <w:ilvl w:val="0"/>
          <w:numId w:val="38"/>
        </w:numPr>
        <w:spacing w:line="360" w:lineRule="auto"/>
        <w:ind w:left="0" w:firstLine="567"/>
        <w:jc w:val="both"/>
        <w:rPr>
          <w:sz w:val="28"/>
          <w:szCs w:val="28"/>
        </w:rPr>
      </w:pPr>
      <w:r w:rsidRPr="00CC685E">
        <w:rPr>
          <w:color w:val="000000"/>
          <w:sz w:val="28"/>
          <w:szCs w:val="28"/>
        </w:rPr>
        <w:t>Горбачев Ю. М. Геофизические исследования скважин. – М.: «Недра», 1990.</w:t>
      </w:r>
    </w:p>
    <w:p w:rsidR="006728E8" w:rsidRPr="00CC685E" w:rsidRDefault="006728E8" w:rsidP="00CF77C8">
      <w:pPr>
        <w:pStyle w:val="af2"/>
        <w:widowControl w:val="0"/>
        <w:numPr>
          <w:ilvl w:val="0"/>
          <w:numId w:val="38"/>
        </w:numPr>
        <w:spacing w:line="360" w:lineRule="auto"/>
        <w:jc w:val="both"/>
        <w:rPr>
          <w:bCs/>
          <w:sz w:val="28"/>
          <w:szCs w:val="28"/>
        </w:rPr>
      </w:pPr>
      <w:r w:rsidRPr="00CC685E">
        <w:rPr>
          <w:bCs/>
          <w:sz w:val="28"/>
          <w:szCs w:val="28"/>
        </w:rPr>
        <w:t>В. В. Федорів</w:t>
      </w:r>
      <w:r w:rsidR="00CF77C8" w:rsidRPr="00CC685E">
        <w:rPr>
          <w:bCs/>
          <w:sz w:val="28"/>
          <w:szCs w:val="28"/>
        </w:rPr>
        <w:t xml:space="preserve"> </w:t>
      </w:r>
      <w:r w:rsidR="00CF77C8" w:rsidRPr="00CC685E">
        <w:rPr>
          <w:sz w:val="28"/>
          <w:szCs w:val="28"/>
        </w:rPr>
        <w:t>алгоритмічна інтерпретаціяконспект лекцій</w:t>
      </w:r>
      <w:r w:rsidR="00CF77C8" w:rsidRPr="00CC685E">
        <w:rPr>
          <w:bCs/>
          <w:sz w:val="28"/>
          <w:szCs w:val="28"/>
        </w:rPr>
        <w:t>:  івано-франківськ- 2017</w:t>
      </w:r>
    </w:p>
    <w:p w:rsidR="00CF77C8" w:rsidRPr="00CC685E" w:rsidRDefault="00CF77C8" w:rsidP="00CF77C8">
      <w:pPr>
        <w:pStyle w:val="afd"/>
        <w:numPr>
          <w:ilvl w:val="0"/>
          <w:numId w:val="38"/>
        </w:numPr>
        <w:spacing w:before="0" w:beforeAutospacing="0" w:after="0" w:afterAutospacing="0" w:line="360" w:lineRule="auto"/>
        <w:jc w:val="both"/>
        <w:textAlignment w:val="baseline"/>
        <w:rPr>
          <w:color w:val="000000"/>
          <w:sz w:val="28"/>
          <w:szCs w:val="28"/>
        </w:rPr>
      </w:pPr>
      <w:r w:rsidRPr="00CC685E">
        <w:rPr>
          <w:color w:val="000000"/>
          <w:sz w:val="28"/>
          <w:szCs w:val="28"/>
        </w:rPr>
        <w:t xml:space="preserve"> Дахнов В.Н., Долина Л.П. </w:t>
      </w:r>
      <w:r w:rsidRPr="00CC685E">
        <w:rPr>
          <w:rStyle w:val="apple-tab-span"/>
          <w:color w:val="000000"/>
          <w:sz w:val="28"/>
          <w:szCs w:val="28"/>
        </w:rPr>
        <w:tab/>
      </w:r>
      <w:r w:rsidRPr="00CC685E">
        <w:rPr>
          <w:color w:val="000000"/>
          <w:sz w:val="28"/>
          <w:szCs w:val="28"/>
        </w:rPr>
        <w:t>Геофизические методы изучения нефтегазоносных коллекторов. М., Гостоптехиздат, 1959.</w:t>
      </w:r>
    </w:p>
    <w:p w:rsidR="00CF77C8" w:rsidRPr="00CC685E" w:rsidRDefault="00CF77C8" w:rsidP="00CF77C8">
      <w:pPr>
        <w:widowControl w:val="0"/>
        <w:numPr>
          <w:ilvl w:val="0"/>
          <w:numId w:val="38"/>
        </w:numPr>
        <w:shd w:val="clear" w:color="auto" w:fill="FFFFFF"/>
        <w:suppressAutoHyphens w:val="0"/>
        <w:spacing w:line="360" w:lineRule="auto"/>
        <w:jc w:val="both"/>
        <w:rPr>
          <w:sz w:val="28"/>
          <w:szCs w:val="28"/>
        </w:rPr>
      </w:pPr>
      <w:r w:rsidRPr="00CC685E">
        <w:rPr>
          <w:sz w:val="28"/>
          <w:szCs w:val="28"/>
        </w:rPr>
        <w:t>Итенберг С. С., Шнурман Г. А. Интерпретация результатов каротажа сложных коллекторов. М.: Недра, 1984, 256 с.</w:t>
      </w:r>
    </w:p>
    <w:p w:rsidR="00CF77C8" w:rsidRPr="00CC685E" w:rsidRDefault="00CF77C8" w:rsidP="00CF77C8">
      <w:pPr>
        <w:widowControl w:val="0"/>
        <w:numPr>
          <w:ilvl w:val="0"/>
          <w:numId w:val="38"/>
        </w:numPr>
        <w:shd w:val="clear" w:color="auto" w:fill="FFFFFF"/>
        <w:suppressAutoHyphens w:val="0"/>
        <w:spacing w:line="360" w:lineRule="auto"/>
        <w:jc w:val="both"/>
        <w:rPr>
          <w:sz w:val="28"/>
          <w:szCs w:val="28"/>
        </w:rPr>
      </w:pPr>
      <w:r w:rsidRPr="00CC685E">
        <w:rPr>
          <w:sz w:val="28"/>
          <w:szCs w:val="28"/>
        </w:rPr>
        <w:t>Латышова М. Г. Практическое руководство по интерпретации диаграмм геофизических методов исследования скважин. М.: Недра, 1991, 218 с.</w:t>
      </w:r>
    </w:p>
    <w:p w:rsidR="00CF77C8" w:rsidRPr="00CC685E" w:rsidRDefault="00CF77C8" w:rsidP="00CF77C8">
      <w:pPr>
        <w:widowControl w:val="0"/>
        <w:numPr>
          <w:ilvl w:val="0"/>
          <w:numId w:val="38"/>
        </w:numPr>
        <w:suppressAutoHyphens w:val="0"/>
        <w:spacing w:line="360" w:lineRule="auto"/>
        <w:jc w:val="both"/>
        <w:rPr>
          <w:sz w:val="28"/>
          <w:szCs w:val="28"/>
        </w:rPr>
      </w:pPr>
      <w:r w:rsidRPr="00CC685E">
        <w:rPr>
          <w:sz w:val="28"/>
          <w:szCs w:val="28"/>
        </w:rPr>
        <w:t>Інтерпретація результатів геофизических исследований нефтяных и газовых скважин. Справочник. Под ред. Добрынина В. М. М.: Недра, 1988, 476 с.</w:t>
      </w:r>
    </w:p>
    <w:p w:rsidR="006728E8" w:rsidRPr="00CC685E" w:rsidRDefault="00CF77C8" w:rsidP="00CF77C8">
      <w:pPr>
        <w:pStyle w:val="af2"/>
        <w:numPr>
          <w:ilvl w:val="0"/>
          <w:numId w:val="38"/>
        </w:numPr>
        <w:spacing w:line="360" w:lineRule="auto"/>
        <w:jc w:val="both"/>
        <w:rPr>
          <w:sz w:val="28"/>
          <w:szCs w:val="28"/>
        </w:rPr>
      </w:pPr>
      <w:r w:rsidRPr="00CC685E">
        <w:rPr>
          <w:sz w:val="28"/>
          <w:szCs w:val="28"/>
        </w:rPr>
        <w:t>Латышова М. Г., Венделштей Б. Ю., Тузов В. П. Обработка и інтерпретація матеріалів геофізичних досліджнгь свердловин. М.: Недра, 1990..</w:t>
      </w:r>
    </w:p>
    <w:sectPr w:rsidR="006728E8" w:rsidRPr="00CC685E" w:rsidSect="00012143">
      <w:headerReference w:type="default" r:id="rId49"/>
      <w:pgSz w:w="11906" w:h="16838"/>
      <w:pgMar w:top="1134" w:right="1134"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5A31" w:rsidRDefault="00095A31">
      <w:r>
        <w:separator/>
      </w:r>
    </w:p>
  </w:endnote>
  <w:endnote w:type="continuationSeparator" w:id="0">
    <w:p w:rsidR="00095A31" w:rsidRDefault="00095A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Marlett">
    <w:panose1 w:val="00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swiss"/>
    <w:pitch w:val="variable"/>
    <w:sig w:usb0="00000000" w:usb1="500078FF" w:usb2="00000021" w:usb3="00000000" w:csb0="000001BF" w:csb1="00000000"/>
  </w:font>
  <w:font w:name="Arial Unicode MS">
    <w:panose1 w:val="020B0604020202020204"/>
    <w:charset w:val="80"/>
    <w:family w:val="swiss"/>
    <w:pitch w:val="variable"/>
    <w:sig w:usb0="F7FFAFFF" w:usb1="E9DFFFFF" w:usb2="0000003F" w:usb3="00000000" w:csb0="003F01FF" w:csb1="00000000"/>
  </w:font>
  <w:font w:name="Mangal">
    <w:altName w:val="ESRI NIMA VMAP1&amp;2 PT"/>
    <w:panose1 w:val="00000400000000000000"/>
    <w:charset w:val="01"/>
    <w:family w:val="roman"/>
    <w:notTrueType/>
    <w:pitch w:val="variable"/>
    <w:sig w:usb0="00002000" w:usb1="00000000" w:usb2="00000000" w:usb3="00000000" w:csb0="0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5A31" w:rsidRDefault="00095A31">
      <w:r>
        <w:separator/>
      </w:r>
    </w:p>
  </w:footnote>
  <w:footnote w:type="continuationSeparator" w:id="0">
    <w:p w:rsidR="00095A31" w:rsidRDefault="00095A3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C685E" w:rsidRDefault="00CC685E">
    <w:pPr>
      <w:pStyle w:val="ab"/>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8EA47C4"/>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pStyle w:val="2"/>
      <w:suff w:val="nothing"/>
      <w:lvlText w:val=""/>
      <w:lvlJc w:val="left"/>
      <w:pPr>
        <w:tabs>
          <w:tab w:val="num" w:pos="0"/>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1D629A9"/>
    <w:multiLevelType w:val="multilevel"/>
    <w:tmpl w:val="C0E48D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2285863"/>
    <w:multiLevelType w:val="singleLevel"/>
    <w:tmpl w:val="2D5EB546"/>
    <w:lvl w:ilvl="0">
      <w:start w:val="1"/>
      <w:numFmt w:val="bullet"/>
      <w:lvlText w:val="-"/>
      <w:lvlJc w:val="left"/>
      <w:pPr>
        <w:tabs>
          <w:tab w:val="num" w:pos="1800"/>
        </w:tabs>
        <w:ind w:left="1800" w:hanging="360"/>
      </w:pPr>
      <w:rPr>
        <w:rFonts w:hint="default"/>
      </w:rPr>
    </w:lvl>
  </w:abstractNum>
  <w:abstractNum w:abstractNumId="4" w15:restartNumberingAfterBreak="0">
    <w:nsid w:val="02744879"/>
    <w:multiLevelType w:val="hybridMultilevel"/>
    <w:tmpl w:val="B3D21F16"/>
    <w:lvl w:ilvl="0" w:tplc="CF720888">
      <w:start w:val="3"/>
      <w:numFmt w:val="bullet"/>
      <w:lvlText w:val="-"/>
      <w:lvlJc w:val="left"/>
      <w:pPr>
        <w:ind w:left="680" w:hanging="360"/>
      </w:pPr>
      <w:rPr>
        <w:rFonts w:ascii="Times New Roman" w:eastAsia="Times New Roman" w:hAnsi="Times New Roman" w:cs="Times New Roman" w:hint="default"/>
      </w:rPr>
    </w:lvl>
    <w:lvl w:ilvl="1" w:tplc="04190003" w:tentative="1">
      <w:start w:val="1"/>
      <w:numFmt w:val="bullet"/>
      <w:lvlText w:val="o"/>
      <w:lvlJc w:val="left"/>
      <w:pPr>
        <w:ind w:left="1400" w:hanging="360"/>
      </w:pPr>
      <w:rPr>
        <w:rFonts w:ascii="Courier New" w:hAnsi="Courier New" w:cs="Courier New" w:hint="default"/>
      </w:rPr>
    </w:lvl>
    <w:lvl w:ilvl="2" w:tplc="04190005" w:tentative="1">
      <w:start w:val="1"/>
      <w:numFmt w:val="bullet"/>
      <w:lvlText w:val=""/>
      <w:lvlJc w:val="left"/>
      <w:pPr>
        <w:ind w:left="2120" w:hanging="360"/>
      </w:pPr>
      <w:rPr>
        <w:rFonts w:ascii="Wingdings" w:hAnsi="Wingdings" w:hint="default"/>
      </w:rPr>
    </w:lvl>
    <w:lvl w:ilvl="3" w:tplc="04190001" w:tentative="1">
      <w:start w:val="1"/>
      <w:numFmt w:val="bullet"/>
      <w:lvlText w:val=""/>
      <w:lvlJc w:val="left"/>
      <w:pPr>
        <w:ind w:left="2840" w:hanging="360"/>
      </w:pPr>
      <w:rPr>
        <w:rFonts w:ascii="Symbol" w:hAnsi="Symbol" w:hint="default"/>
      </w:rPr>
    </w:lvl>
    <w:lvl w:ilvl="4" w:tplc="04190003" w:tentative="1">
      <w:start w:val="1"/>
      <w:numFmt w:val="bullet"/>
      <w:lvlText w:val="o"/>
      <w:lvlJc w:val="left"/>
      <w:pPr>
        <w:ind w:left="3560" w:hanging="360"/>
      </w:pPr>
      <w:rPr>
        <w:rFonts w:ascii="Courier New" w:hAnsi="Courier New" w:cs="Courier New" w:hint="default"/>
      </w:rPr>
    </w:lvl>
    <w:lvl w:ilvl="5" w:tplc="04190005" w:tentative="1">
      <w:start w:val="1"/>
      <w:numFmt w:val="bullet"/>
      <w:lvlText w:val=""/>
      <w:lvlJc w:val="left"/>
      <w:pPr>
        <w:ind w:left="4280" w:hanging="360"/>
      </w:pPr>
      <w:rPr>
        <w:rFonts w:ascii="Wingdings" w:hAnsi="Wingdings" w:hint="default"/>
      </w:rPr>
    </w:lvl>
    <w:lvl w:ilvl="6" w:tplc="04190001" w:tentative="1">
      <w:start w:val="1"/>
      <w:numFmt w:val="bullet"/>
      <w:lvlText w:val=""/>
      <w:lvlJc w:val="left"/>
      <w:pPr>
        <w:ind w:left="5000" w:hanging="360"/>
      </w:pPr>
      <w:rPr>
        <w:rFonts w:ascii="Symbol" w:hAnsi="Symbol" w:hint="default"/>
      </w:rPr>
    </w:lvl>
    <w:lvl w:ilvl="7" w:tplc="04190003" w:tentative="1">
      <w:start w:val="1"/>
      <w:numFmt w:val="bullet"/>
      <w:lvlText w:val="o"/>
      <w:lvlJc w:val="left"/>
      <w:pPr>
        <w:ind w:left="5720" w:hanging="360"/>
      </w:pPr>
      <w:rPr>
        <w:rFonts w:ascii="Courier New" w:hAnsi="Courier New" w:cs="Courier New" w:hint="default"/>
      </w:rPr>
    </w:lvl>
    <w:lvl w:ilvl="8" w:tplc="04190005" w:tentative="1">
      <w:start w:val="1"/>
      <w:numFmt w:val="bullet"/>
      <w:lvlText w:val=""/>
      <w:lvlJc w:val="left"/>
      <w:pPr>
        <w:ind w:left="6440" w:hanging="360"/>
      </w:pPr>
      <w:rPr>
        <w:rFonts w:ascii="Wingdings" w:hAnsi="Wingdings" w:hint="default"/>
      </w:rPr>
    </w:lvl>
  </w:abstractNum>
  <w:abstractNum w:abstractNumId="5" w15:restartNumberingAfterBreak="0">
    <w:nsid w:val="032F502D"/>
    <w:multiLevelType w:val="hybridMultilevel"/>
    <w:tmpl w:val="334EB188"/>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6" w15:restartNumberingAfterBreak="0">
    <w:nsid w:val="04FE3969"/>
    <w:multiLevelType w:val="hybridMultilevel"/>
    <w:tmpl w:val="109ECD68"/>
    <w:lvl w:ilvl="0" w:tplc="A8C89D8E">
      <w:start w:val="1"/>
      <w:numFmt w:val="decimal"/>
      <w:lvlText w:val="%1."/>
      <w:lvlJc w:val="left"/>
      <w:pPr>
        <w:ind w:left="435" w:hanging="360"/>
      </w:pPr>
      <w:rPr>
        <w:rFonts w:ascii="Times New Roman" w:eastAsia="Times New Roman" w:hAnsi="Times New Roman" w:cs="Times New Roman"/>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abstractNum w:abstractNumId="7" w15:restartNumberingAfterBreak="0">
    <w:nsid w:val="074A57E3"/>
    <w:multiLevelType w:val="hybridMultilevel"/>
    <w:tmpl w:val="DFFA0710"/>
    <w:lvl w:ilvl="0" w:tplc="CF720888">
      <w:start w:val="10"/>
      <w:numFmt w:val="bullet"/>
      <w:lvlText w:val="-"/>
      <w:lvlJc w:val="left"/>
      <w:pPr>
        <w:ind w:left="680" w:hanging="360"/>
      </w:pPr>
      <w:rPr>
        <w:rFonts w:ascii="Times New Roman" w:eastAsia="Times New Roman" w:hAnsi="Times New Roman" w:cs="Times New Roman" w:hint="default"/>
      </w:rPr>
    </w:lvl>
    <w:lvl w:ilvl="1" w:tplc="04190003" w:tentative="1">
      <w:start w:val="1"/>
      <w:numFmt w:val="bullet"/>
      <w:lvlText w:val="o"/>
      <w:lvlJc w:val="left"/>
      <w:pPr>
        <w:ind w:left="1400" w:hanging="360"/>
      </w:pPr>
      <w:rPr>
        <w:rFonts w:ascii="Courier New" w:hAnsi="Courier New" w:cs="Courier New" w:hint="default"/>
      </w:rPr>
    </w:lvl>
    <w:lvl w:ilvl="2" w:tplc="04190005" w:tentative="1">
      <w:start w:val="1"/>
      <w:numFmt w:val="bullet"/>
      <w:lvlText w:val=""/>
      <w:lvlJc w:val="left"/>
      <w:pPr>
        <w:ind w:left="2120" w:hanging="360"/>
      </w:pPr>
      <w:rPr>
        <w:rFonts w:ascii="Wingdings" w:hAnsi="Wingdings" w:hint="default"/>
      </w:rPr>
    </w:lvl>
    <w:lvl w:ilvl="3" w:tplc="04190001" w:tentative="1">
      <w:start w:val="1"/>
      <w:numFmt w:val="bullet"/>
      <w:lvlText w:val=""/>
      <w:lvlJc w:val="left"/>
      <w:pPr>
        <w:ind w:left="2840" w:hanging="360"/>
      </w:pPr>
      <w:rPr>
        <w:rFonts w:ascii="Symbol" w:hAnsi="Symbol" w:hint="default"/>
      </w:rPr>
    </w:lvl>
    <w:lvl w:ilvl="4" w:tplc="04190003" w:tentative="1">
      <w:start w:val="1"/>
      <w:numFmt w:val="bullet"/>
      <w:lvlText w:val="o"/>
      <w:lvlJc w:val="left"/>
      <w:pPr>
        <w:ind w:left="3560" w:hanging="360"/>
      </w:pPr>
      <w:rPr>
        <w:rFonts w:ascii="Courier New" w:hAnsi="Courier New" w:cs="Courier New" w:hint="default"/>
      </w:rPr>
    </w:lvl>
    <w:lvl w:ilvl="5" w:tplc="04190005" w:tentative="1">
      <w:start w:val="1"/>
      <w:numFmt w:val="bullet"/>
      <w:lvlText w:val=""/>
      <w:lvlJc w:val="left"/>
      <w:pPr>
        <w:ind w:left="4280" w:hanging="360"/>
      </w:pPr>
      <w:rPr>
        <w:rFonts w:ascii="Wingdings" w:hAnsi="Wingdings" w:hint="default"/>
      </w:rPr>
    </w:lvl>
    <w:lvl w:ilvl="6" w:tplc="04190001" w:tentative="1">
      <w:start w:val="1"/>
      <w:numFmt w:val="bullet"/>
      <w:lvlText w:val=""/>
      <w:lvlJc w:val="left"/>
      <w:pPr>
        <w:ind w:left="5000" w:hanging="360"/>
      </w:pPr>
      <w:rPr>
        <w:rFonts w:ascii="Symbol" w:hAnsi="Symbol" w:hint="default"/>
      </w:rPr>
    </w:lvl>
    <w:lvl w:ilvl="7" w:tplc="04190003" w:tentative="1">
      <w:start w:val="1"/>
      <w:numFmt w:val="bullet"/>
      <w:lvlText w:val="o"/>
      <w:lvlJc w:val="left"/>
      <w:pPr>
        <w:ind w:left="5720" w:hanging="360"/>
      </w:pPr>
      <w:rPr>
        <w:rFonts w:ascii="Courier New" w:hAnsi="Courier New" w:cs="Courier New" w:hint="default"/>
      </w:rPr>
    </w:lvl>
    <w:lvl w:ilvl="8" w:tplc="04190005" w:tentative="1">
      <w:start w:val="1"/>
      <w:numFmt w:val="bullet"/>
      <w:lvlText w:val=""/>
      <w:lvlJc w:val="left"/>
      <w:pPr>
        <w:ind w:left="6440" w:hanging="360"/>
      </w:pPr>
      <w:rPr>
        <w:rFonts w:ascii="Wingdings" w:hAnsi="Wingdings" w:hint="default"/>
      </w:rPr>
    </w:lvl>
  </w:abstractNum>
  <w:abstractNum w:abstractNumId="8" w15:restartNumberingAfterBreak="0">
    <w:nsid w:val="078F397E"/>
    <w:multiLevelType w:val="multilevel"/>
    <w:tmpl w:val="C0E48D4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0B6F44F9"/>
    <w:multiLevelType w:val="hybridMultilevel"/>
    <w:tmpl w:val="03400048"/>
    <w:lvl w:ilvl="0" w:tplc="2D5EB546">
      <w:start w:val="1"/>
      <w:numFmt w:val="bullet"/>
      <w:lvlText w:val="-"/>
      <w:lvlJc w:val="left"/>
      <w:pPr>
        <w:tabs>
          <w:tab w:val="num" w:pos="720"/>
        </w:tabs>
        <w:ind w:left="720" w:hanging="360"/>
      </w:pPr>
      <w:rPr>
        <w:rFonts w:hint="default"/>
      </w:rPr>
    </w:lvl>
    <w:lvl w:ilvl="1" w:tplc="60A65394">
      <w:numFmt w:val="bullet"/>
      <w:lvlText w:val="-"/>
      <w:lvlJc w:val="left"/>
      <w:pPr>
        <w:tabs>
          <w:tab w:val="num" w:pos="1440"/>
        </w:tabs>
        <w:ind w:left="1440" w:hanging="360"/>
      </w:pPr>
      <w:rPr>
        <w:rFonts w:ascii="Calibri" w:eastAsia="Times New Roman" w:hAnsi="Calibri"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D7317F3"/>
    <w:multiLevelType w:val="hybridMultilevel"/>
    <w:tmpl w:val="B442BD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F4619EE"/>
    <w:multiLevelType w:val="hybridMultilevel"/>
    <w:tmpl w:val="450AF0AE"/>
    <w:lvl w:ilvl="0" w:tplc="F9246B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15:restartNumberingAfterBreak="0">
    <w:nsid w:val="127B2E0E"/>
    <w:multiLevelType w:val="hybridMultilevel"/>
    <w:tmpl w:val="1ACC827C"/>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13" w15:restartNumberingAfterBreak="0">
    <w:nsid w:val="15AF1B44"/>
    <w:multiLevelType w:val="hybridMultilevel"/>
    <w:tmpl w:val="99CCAFF4"/>
    <w:lvl w:ilvl="0" w:tplc="2E94314C">
      <w:start w:val="1"/>
      <w:numFmt w:val="decimal"/>
      <w:lvlText w:val="%1."/>
      <w:lvlJc w:val="left"/>
      <w:pPr>
        <w:ind w:left="927" w:hanging="360"/>
      </w:pPr>
      <w:rPr>
        <w:rFonts w:hint="default"/>
        <w:color w:val="000000"/>
        <w:sz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1B566529"/>
    <w:multiLevelType w:val="multilevel"/>
    <w:tmpl w:val="2012BF68"/>
    <w:lvl w:ilvl="0">
      <w:start w:val="1"/>
      <w:numFmt w:val="decimal"/>
      <w:lvlText w:val="%1."/>
      <w:lvlJc w:val="left"/>
      <w:pPr>
        <w:tabs>
          <w:tab w:val="num" w:pos="1080"/>
        </w:tabs>
        <w:ind w:left="1080" w:hanging="360"/>
      </w:pPr>
      <w:rPr>
        <w:rFonts w:hint="default"/>
      </w:rPr>
    </w:lvl>
    <w:lvl w:ilvl="1">
      <w:start w:val="6"/>
      <w:numFmt w:val="decimal"/>
      <w:isLgl/>
      <w:lvlText w:val="%1.%2."/>
      <w:lvlJc w:val="left"/>
      <w:pPr>
        <w:tabs>
          <w:tab w:val="num" w:pos="1380"/>
        </w:tabs>
        <w:ind w:left="1380" w:hanging="660"/>
      </w:pPr>
      <w:rPr>
        <w:rFonts w:hint="default"/>
      </w:rPr>
    </w:lvl>
    <w:lvl w:ilvl="2">
      <w:start w:val="2"/>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1440"/>
        </w:tabs>
        <w:ind w:left="1440" w:hanging="720"/>
      </w:pPr>
      <w:rPr>
        <w:rFonts w:hint="default"/>
      </w:rPr>
    </w:lvl>
    <w:lvl w:ilvl="4">
      <w:start w:val="1"/>
      <w:numFmt w:val="decimal"/>
      <w:isLgl/>
      <w:lvlText w:val="%1.%2.%3.%4.%5."/>
      <w:lvlJc w:val="left"/>
      <w:pPr>
        <w:tabs>
          <w:tab w:val="num" w:pos="1800"/>
        </w:tabs>
        <w:ind w:left="1800" w:hanging="1080"/>
      </w:pPr>
      <w:rPr>
        <w:rFonts w:hint="default"/>
      </w:rPr>
    </w:lvl>
    <w:lvl w:ilvl="5">
      <w:start w:val="1"/>
      <w:numFmt w:val="decimal"/>
      <w:isLgl/>
      <w:lvlText w:val="%1.%2.%3.%4.%5.%6."/>
      <w:lvlJc w:val="left"/>
      <w:pPr>
        <w:tabs>
          <w:tab w:val="num" w:pos="1800"/>
        </w:tabs>
        <w:ind w:left="1800" w:hanging="1080"/>
      </w:pPr>
      <w:rPr>
        <w:rFonts w:hint="default"/>
      </w:rPr>
    </w:lvl>
    <w:lvl w:ilvl="6">
      <w:start w:val="1"/>
      <w:numFmt w:val="decimal"/>
      <w:isLgl/>
      <w:lvlText w:val="%1.%2.%3.%4.%5.%6.%7."/>
      <w:lvlJc w:val="left"/>
      <w:pPr>
        <w:tabs>
          <w:tab w:val="num" w:pos="2160"/>
        </w:tabs>
        <w:ind w:left="2160" w:hanging="1440"/>
      </w:pPr>
      <w:rPr>
        <w:rFonts w:hint="default"/>
      </w:rPr>
    </w:lvl>
    <w:lvl w:ilvl="7">
      <w:start w:val="1"/>
      <w:numFmt w:val="decimal"/>
      <w:isLgl/>
      <w:lvlText w:val="%1.%2.%3.%4.%5.%6.%7.%8."/>
      <w:lvlJc w:val="left"/>
      <w:pPr>
        <w:tabs>
          <w:tab w:val="num" w:pos="2160"/>
        </w:tabs>
        <w:ind w:left="2160" w:hanging="1440"/>
      </w:pPr>
      <w:rPr>
        <w:rFonts w:hint="default"/>
      </w:rPr>
    </w:lvl>
    <w:lvl w:ilvl="8">
      <w:start w:val="1"/>
      <w:numFmt w:val="decimal"/>
      <w:isLgl/>
      <w:lvlText w:val="%1.%2.%3.%4.%5.%6.%7.%8.%9."/>
      <w:lvlJc w:val="left"/>
      <w:pPr>
        <w:tabs>
          <w:tab w:val="num" w:pos="2520"/>
        </w:tabs>
        <w:ind w:left="2520" w:hanging="1800"/>
      </w:pPr>
      <w:rPr>
        <w:rFonts w:hint="default"/>
      </w:rPr>
    </w:lvl>
  </w:abstractNum>
  <w:abstractNum w:abstractNumId="15" w15:restartNumberingAfterBreak="0">
    <w:nsid w:val="1C4C3DD3"/>
    <w:multiLevelType w:val="hybridMultilevel"/>
    <w:tmpl w:val="CA409D2C"/>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16" w15:restartNumberingAfterBreak="0">
    <w:nsid w:val="1C837248"/>
    <w:multiLevelType w:val="hybridMultilevel"/>
    <w:tmpl w:val="EDCC3880"/>
    <w:lvl w:ilvl="0" w:tplc="B3483D6A">
      <w:start w:val="1"/>
      <w:numFmt w:val="bullet"/>
      <w:lvlText w:val="-"/>
      <w:lvlJc w:val="left"/>
      <w:pPr>
        <w:tabs>
          <w:tab w:val="num" w:pos="1260"/>
        </w:tabs>
        <w:ind w:left="1260" w:hanging="360"/>
      </w:pPr>
      <w:rPr>
        <w:rFonts w:ascii="Times New Roman" w:hAnsi="Times New Roman" w:hint="default"/>
        <w:b/>
        <w:i w:val="0"/>
      </w:rPr>
    </w:lvl>
    <w:lvl w:ilvl="1" w:tplc="04220003" w:tentative="1">
      <w:start w:val="1"/>
      <w:numFmt w:val="bullet"/>
      <w:lvlText w:val="o"/>
      <w:lvlJc w:val="left"/>
      <w:pPr>
        <w:tabs>
          <w:tab w:val="num" w:pos="1980"/>
        </w:tabs>
        <w:ind w:left="1980" w:hanging="360"/>
      </w:pPr>
      <w:rPr>
        <w:rFonts w:ascii="Courier New" w:hAnsi="Courier New" w:cs="Courier New" w:hint="default"/>
      </w:rPr>
    </w:lvl>
    <w:lvl w:ilvl="2" w:tplc="04220005" w:tentative="1">
      <w:start w:val="1"/>
      <w:numFmt w:val="bullet"/>
      <w:lvlText w:val=""/>
      <w:lvlJc w:val="left"/>
      <w:pPr>
        <w:tabs>
          <w:tab w:val="num" w:pos="2700"/>
        </w:tabs>
        <w:ind w:left="2700" w:hanging="360"/>
      </w:pPr>
      <w:rPr>
        <w:rFonts w:ascii="Marlett" w:hAnsi="Marlett" w:hint="default"/>
      </w:rPr>
    </w:lvl>
    <w:lvl w:ilvl="3" w:tplc="04220001" w:tentative="1">
      <w:start w:val="1"/>
      <w:numFmt w:val="bullet"/>
      <w:lvlText w:val=""/>
      <w:lvlJc w:val="left"/>
      <w:pPr>
        <w:tabs>
          <w:tab w:val="num" w:pos="3420"/>
        </w:tabs>
        <w:ind w:left="3420" w:hanging="360"/>
      </w:pPr>
      <w:rPr>
        <w:rFonts w:ascii="Symbol" w:hAnsi="Symbol" w:hint="default"/>
      </w:rPr>
    </w:lvl>
    <w:lvl w:ilvl="4" w:tplc="04220003" w:tentative="1">
      <w:start w:val="1"/>
      <w:numFmt w:val="bullet"/>
      <w:lvlText w:val="o"/>
      <w:lvlJc w:val="left"/>
      <w:pPr>
        <w:tabs>
          <w:tab w:val="num" w:pos="4140"/>
        </w:tabs>
        <w:ind w:left="4140" w:hanging="360"/>
      </w:pPr>
      <w:rPr>
        <w:rFonts w:ascii="Courier New" w:hAnsi="Courier New" w:cs="Courier New" w:hint="default"/>
      </w:rPr>
    </w:lvl>
    <w:lvl w:ilvl="5" w:tplc="04220005" w:tentative="1">
      <w:start w:val="1"/>
      <w:numFmt w:val="bullet"/>
      <w:lvlText w:val=""/>
      <w:lvlJc w:val="left"/>
      <w:pPr>
        <w:tabs>
          <w:tab w:val="num" w:pos="4860"/>
        </w:tabs>
        <w:ind w:left="4860" w:hanging="360"/>
      </w:pPr>
      <w:rPr>
        <w:rFonts w:ascii="Marlett" w:hAnsi="Marlett" w:hint="default"/>
      </w:rPr>
    </w:lvl>
    <w:lvl w:ilvl="6" w:tplc="04220001" w:tentative="1">
      <w:start w:val="1"/>
      <w:numFmt w:val="bullet"/>
      <w:lvlText w:val=""/>
      <w:lvlJc w:val="left"/>
      <w:pPr>
        <w:tabs>
          <w:tab w:val="num" w:pos="5580"/>
        </w:tabs>
        <w:ind w:left="5580" w:hanging="360"/>
      </w:pPr>
      <w:rPr>
        <w:rFonts w:ascii="Symbol" w:hAnsi="Symbol" w:hint="default"/>
      </w:rPr>
    </w:lvl>
    <w:lvl w:ilvl="7" w:tplc="04220003" w:tentative="1">
      <w:start w:val="1"/>
      <w:numFmt w:val="bullet"/>
      <w:lvlText w:val="o"/>
      <w:lvlJc w:val="left"/>
      <w:pPr>
        <w:tabs>
          <w:tab w:val="num" w:pos="6300"/>
        </w:tabs>
        <w:ind w:left="6300" w:hanging="360"/>
      </w:pPr>
      <w:rPr>
        <w:rFonts w:ascii="Courier New" w:hAnsi="Courier New" w:cs="Courier New" w:hint="default"/>
      </w:rPr>
    </w:lvl>
    <w:lvl w:ilvl="8" w:tplc="04220005" w:tentative="1">
      <w:start w:val="1"/>
      <w:numFmt w:val="bullet"/>
      <w:lvlText w:val=""/>
      <w:lvlJc w:val="left"/>
      <w:pPr>
        <w:tabs>
          <w:tab w:val="num" w:pos="7020"/>
        </w:tabs>
        <w:ind w:left="7020" w:hanging="360"/>
      </w:pPr>
      <w:rPr>
        <w:rFonts w:ascii="Marlett" w:hAnsi="Marlett" w:hint="default"/>
      </w:rPr>
    </w:lvl>
  </w:abstractNum>
  <w:abstractNum w:abstractNumId="17" w15:restartNumberingAfterBreak="0">
    <w:nsid w:val="1CCF6527"/>
    <w:multiLevelType w:val="hybridMultilevel"/>
    <w:tmpl w:val="A30EF186"/>
    <w:lvl w:ilvl="0" w:tplc="E15400C4">
      <w:start w:val="3"/>
      <w:numFmt w:val="decimal"/>
      <w:lvlText w:val="%1)"/>
      <w:lvlJc w:val="left"/>
      <w:pPr>
        <w:ind w:left="680" w:hanging="360"/>
      </w:pPr>
      <w:rPr>
        <w:rFonts w:hint="default"/>
      </w:rPr>
    </w:lvl>
    <w:lvl w:ilvl="1" w:tplc="04220019" w:tentative="1">
      <w:start w:val="1"/>
      <w:numFmt w:val="lowerLetter"/>
      <w:lvlText w:val="%2."/>
      <w:lvlJc w:val="left"/>
      <w:pPr>
        <w:ind w:left="1400" w:hanging="360"/>
      </w:p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18" w15:restartNumberingAfterBreak="0">
    <w:nsid w:val="260266F3"/>
    <w:multiLevelType w:val="multilevel"/>
    <w:tmpl w:val="7DD60CB8"/>
    <w:lvl w:ilvl="0">
      <w:start w:val="1"/>
      <w:numFmt w:val="decimal"/>
      <w:lvlText w:val="%1"/>
      <w:lvlJc w:val="left"/>
      <w:pPr>
        <w:ind w:left="450" w:hanging="450"/>
      </w:pPr>
      <w:rPr>
        <w:rFonts w:hint="default"/>
      </w:rPr>
    </w:lvl>
    <w:lvl w:ilvl="1">
      <w:start w:val="1"/>
      <w:numFmt w:val="decimal"/>
      <w:lvlText w:val="%1.%2"/>
      <w:lvlJc w:val="left"/>
      <w:pPr>
        <w:ind w:left="1159" w:hanging="45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15:restartNumberingAfterBreak="0">
    <w:nsid w:val="2BD427A9"/>
    <w:multiLevelType w:val="hybridMultilevel"/>
    <w:tmpl w:val="55CC081C"/>
    <w:lvl w:ilvl="0" w:tplc="04190001">
      <w:start w:val="1"/>
      <w:numFmt w:val="bullet"/>
      <w:lvlText w:val=""/>
      <w:lvlJc w:val="left"/>
      <w:pPr>
        <w:tabs>
          <w:tab w:val="num" w:pos="3060"/>
        </w:tabs>
        <w:ind w:left="3060" w:hanging="360"/>
      </w:pPr>
      <w:rPr>
        <w:rFonts w:ascii="Symbol" w:hAnsi="Symbol" w:hint="default"/>
      </w:rPr>
    </w:lvl>
    <w:lvl w:ilvl="1" w:tplc="60A65394">
      <w:numFmt w:val="bullet"/>
      <w:lvlText w:val="-"/>
      <w:lvlJc w:val="left"/>
      <w:pPr>
        <w:tabs>
          <w:tab w:val="num" w:pos="1440"/>
        </w:tabs>
        <w:ind w:left="1440" w:hanging="360"/>
      </w:pPr>
      <w:rPr>
        <w:rFonts w:ascii="Calibri" w:eastAsia="Times New Roman" w:hAnsi="Calibri" w:cs="Times New Roman" w:hint="default"/>
      </w:rPr>
    </w:lvl>
    <w:lvl w:ilvl="2" w:tplc="04190001">
      <w:start w:val="1"/>
      <w:numFmt w:val="bullet"/>
      <w:lvlText w:val=""/>
      <w:lvlJc w:val="left"/>
      <w:pPr>
        <w:tabs>
          <w:tab w:val="num" w:pos="2160"/>
        </w:tabs>
        <w:ind w:left="2160" w:hanging="360"/>
      </w:pPr>
      <w:rPr>
        <w:rFonts w:ascii="Symbol" w:hAnsi="Symbol"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D6D57A1"/>
    <w:multiLevelType w:val="multilevel"/>
    <w:tmpl w:val="FA401F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3D00DE"/>
    <w:multiLevelType w:val="hybridMultilevel"/>
    <w:tmpl w:val="CCC64F4C"/>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22" w15:restartNumberingAfterBreak="0">
    <w:nsid w:val="34991B65"/>
    <w:multiLevelType w:val="hybridMultilevel"/>
    <w:tmpl w:val="5CB0555C"/>
    <w:lvl w:ilvl="0" w:tplc="CF720888">
      <w:start w:val="3"/>
      <w:numFmt w:val="bullet"/>
      <w:lvlText w:val="-"/>
      <w:lvlJc w:val="left"/>
      <w:pPr>
        <w:ind w:left="1000" w:hanging="360"/>
      </w:pPr>
      <w:rPr>
        <w:rFonts w:ascii="Times New Roman" w:eastAsia="Times New Roman"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23" w15:restartNumberingAfterBreak="0">
    <w:nsid w:val="3B9053FE"/>
    <w:multiLevelType w:val="hybridMultilevel"/>
    <w:tmpl w:val="F0F68CD6"/>
    <w:lvl w:ilvl="0" w:tplc="0419000F">
      <w:start w:val="1"/>
      <w:numFmt w:val="decimal"/>
      <w:lvlText w:val="%1."/>
      <w:lvlJc w:val="left"/>
      <w:pPr>
        <w:tabs>
          <w:tab w:val="num" w:pos="3337"/>
        </w:tabs>
        <w:ind w:left="3337"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43D910B1"/>
    <w:multiLevelType w:val="multilevel"/>
    <w:tmpl w:val="18BC4078"/>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6987E4D"/>
    <w:multiLevelType w:val="hybridMultilevel"/>
    <w:tmpl w:val="2D50C74E"/>
    <w:lvl w:ilvl="0" w:tplc="60A65394">
      <w:numFmt w:val="bullet"/>
      <w:lvlText w:val="-"/>
      <w:lvlJc w:val="left"/>
      <w:pPr>
        <w:tabs>
          <w:tab w:val="num" w:pos="1260"/>
        </w:tabs>
        <w:ind w:left="1260" w:hanging="360"/>
      </w:pPr>
      <w:rPr>
        <w:rFonts w:ascii="Calibri" w:eastAsia="Times New Roman" w:hAnsi="Calibri"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6" w15:restartNumberingAfterBreak="0">
    <w:nsid w:val="49243745"/>
    <w:multiLevelType w:val="multilevel"/>
    <w:tmpl w:val="2D32633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4DFD2EF9"/>
    <w:multiLevelType w:val="multilevel"/>
    <w:tmpl w:val="8E721CC8"/>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28" w15:restartNumberingAfterBreak="0">
    <w:nsid w:val="59833797"/>
    <w:multiLevelType w:val="multilevel"/>
    <w:tmpl w:val="E32EE9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10370E9"/>
    <w:multiLevelType w:val="multilevel"/>
    <w:tmpl w:val="D4EE25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39E60DE"/>
    <w:multiLevelType w:val="hybridMultilevel"/>
    <w:tmpl w:val="40F4307C"/>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31" w15:restartNumberingAfterBreak="0">
    <w:nsid w:val="63D955DC"/>
    <w:multiLevelType w:val="multilevel"/>
    <w:tmpl w:val="3ADEE32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64DF0E1D"/>
    <w:multiLevelType w:val="multilevel"/>
    <w:tmpl w:val="3412DEAE"/>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670E431F"/>
    <w:multiLevelType w:val="hybridMultilevel"/>
    <w:tmpl w:val="70EEDFBC"/>
    <w:lvl w:ilvl="0" w:tplc="02747B80">
      <w:start w:val="1"/>
      <w:numFmt w:val="decimal"/>
      <w:lvlText w:val="%1."/>
      <w:lvlJc w:val="left"/>
      <w:pPr>
        <w:ind w:left="680" w:hanging="360"/>
      </w:pPr>
      <w:rPr>
        <w:rFonts w:hint="default"/>
      </w:rPr>
    </w:lvl>
    <w:lvl w:ilvl="1" w:tplc="04190019" w:tentative="1">
      <w:start w:val="1"/>
      <w:numFmt w:val="lowerLetter"/>
      <w:lvlText w:val="%2."/>
      <w:lvlJc w:val="left"/>
      <w:pPr>
        <w:ind w:left="1400" w:hanging="360"/>
      </w:pPr>
    </w:lvl>
    <w:lvl w:ilvl="2" w:tplc="0419001B" w:tentative="1">
      <w:start w:val="1"/>
      <w:numFmt w:val="lowerRoman"/>
      <w:lvlText w:val="%3."/>
      <w:lvlJc w:val="right"/>
      <w:pPr>
        <w:ind w:left="2120" w:hanging="180"/>
      </w:pPr>
    </w:lvl>
    <w:lvl w:ilvl="3" w:tplc="0419000F" w:tentative="1">
      <w:start w:val="1"/>
      <w:numFmt w:val="decimal"/>
      <w:lvlText w:val="%4."/>
      <w:lvlJc w:val="left"/>
      <w:pPr>
        <w:ind w:left="2840" w:hanging="360"/>
      </w:pPr>
    </w:lvl>
    <w:lvl w:ilvl="4" w:tplc="04190019" w:tentative="1">
      <w:start w:val="1"/>
      <w:numFmt w:val="lowerLetter"/>
      <w:lvlText w:val="%5."/>
      <w:lvlJc w:val="left"/>
      <w:pPr>
        <w:ind w:left="3560" w:hanging="360"/>
      </w:pPr>
    </w:lvl>
    <w:lvl w:ilvl="5" w:tplc="0419001B" w:tentative="1">
      <w:start w:val="1"/>
      <w:numFmt w:val="lowerRoman"/>
      <w:lvlText w:val="%6."/>
      <w:lvlJc w:val="right"/>
      <w:pPr>
        <w:ind w:left="4280" w:hanging="180"/>
      </w:pPr>
    </w:lvl>
    <w:lvl w:ilvl="6" w:tplc="0419000F" w:tentative="1">
      <w:start w:val="1"/>
      <w:numFmt w:val="decimal"/>
      <w:lvlText w:val="%7."/>
      <w:lvlJc w:val="left"/>
      <w:pPr>
        <w:ind w:left="5000" w:hanging="360"/>
      </w:pPr>
    </w:lvl>
    <w:lvl w:ilvl="7" w:tplc="04190019" w:tentative="1">
      <w:start w:val="1"/>
      <w:numFmt w:val="lowerLetter"/>
      <w:lvlText w:val="%8."/>
      <w:lvlJc w:val="left"/>
      <w:pPr>
        <w:ind w:left="5720" w:hanging="360"/>
      </w:pPr>
    </w:lvl>
    <w:lvl w:ilvl="8" w:tplc="0419001B" w:tentative="1">
      <w:start w:val="1"/>
      <w:numFmt w:val="lowerRoman"/>
      <w:lvlText w:val="%9."/>
      <w:lvlJc w:val="right"/>
      <w:pPr>
        <w:ind w:left="6440" w:hanging="180"/>
      </w:pPr>
    </w:lvl>
  </w:abstractNum>
  <w:abstractNum w:abstractNumId="34" w15:restartNumberingAfterBreak="0">
    <w:nsid w:val="695121C6"/>
    <w:multiLevelType w:val="multilevel"/>
    <w:tmpl w:val="E32EE91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E4235C0"/>
    <w:multiLevelType w:val="hybridMultilevel"/>
    <w:tmpl w:val="9A6CB8AE"/>
    <w:lvl w:ilvl="0" w:tplc="CF720888">
      <w:start w:val="3"/>
      <w:numFmt w:val="bullet"/>
      <w:lvlText w:val="-"/>
      <w:lvlJc w:val="left"/>
      <w:pPr>
        <w:ind w:left="1000" w:hanging="360"/>
      </w:pPr>
      <w:rPr>
        <w:rFonts w:ascii="Times New Roman" w:eastAsia="Times New Roman" w:hAnsi="Times New Roman" w:cs="Times New Roman" w:hint="default"/>
      </w:rPr>
    </w:lvl>
    <w:lvl w:ilvl="1" w:tplc="04190003" w:tentative="1">
      <w:start w:val="1"/>
      <w:numFmt w:val="bullet"/>
      <w:lvlText w:val="o"/>
      <w:lvlJc w:val="left"/>
      <w:pPr>
        <w:ind w:left="1760" w:hanging="360"/>
      </w:pPr>
      <w:rPr>
        <w:rFonts w:ascii="Courier New" w:hAnsi="Courier New" w:cs="Courier New" w:hint="default"/>
      </w:rPr>
    </w:lvl>
    <w:lvl w:ilvl="2" w:tplc="04190005" w:tentative="1">
      <w:start w:val="1"/>
      <w:numFmt w:val="bullet"/>
      <w:lvlText w:val=""/>
      <w:lvlJc w:val="left"/>
      <w:pPr>
        <w:ind w:left="2480" w:hanging="360"/>
      </w:pPr>
      <w:rPr>
        <w:rFonts w:ascii="Wingdings" w:hAnsi="Wingdings" w:hint="default"/>
      </w:rPr>
    </w:lvl>
    <w:lvl w:ilvl="3" w:tplc="04190001" w:tentative="1">
      <w:start w:val="1"/>
      <w:numFmt w:val="bullet"/>
      <w:lvlText w:val=""/>
      <w:lvlJc w:val="left"/>
      <w:pPr>
        <w:ind w:left="3200" w:hanging="360"/>
      </w:pPr>
      <w:rPr>
        <w:rFonts w:ascii="Symbol" w:hAnsi="Symbol" w:hint="default"/>
      </w:rPr>
    </w:lvl>
    <w:lvl w:ilvl="4" w:tplc="04190003" w:tentative="1">
      <w:start w:val="1"/>
      <w:numFmt w:val="bullet"/>
      <w:lvlText w:val="o"/>
      <w:lvlJc w:val="left"/>
      <w:pPr>
        <w:ind w:left="3920" w:hanging="360"/>
      </w:pPr>
      <w:rPr>
        <w:rFonts w:ascii="Courier New" w:hAnsi="Courier New" w:cs="Courier New" w:hint="default"/>
      </w:rPr>
    </w:lvl>
    <w:lvl w:ilvl="5" w:tplc="04190005" w:tentative="1">
      <w:start w:val="1"/>
      <w:numFmt w:val="bullet"/>
      <w:lvlText w:val=""/>
      <w:lvlJc w:val="left"/>
      <w:pPr>
        <w:ind w:left="4640" w:hanging="360"/>
      </w:pPr>
      <w:rPr>
        <w:rFonts w:ascii="Wingdings" w:hAnsi="Wingdings" w:hint="default"/>
      </w:rPr>
    </w:lvl>
    <w:lvl w:ilvl="6" w:tplc="04190001" w:tentative="1">
      <w:start w:val="1"/>
      <w:numFmt w:val="bullet"/>
      <w:lvlText w:val=""/>
      <w:lvlJc w:val="left"/>
      <w:pPr>
        <w:ind w:left="5360" w:hanging="360"/>
      </w:pPr>
      <w:rPr>
        <w:rFonts w:ascii="Symbol" w:hAnsi="Symbol" w:hint="default"/>
      </w:rPr>
    </w:lvl>
    <w:lvl w:ilvl="7" w:tplc="04190003" w:tentative="1">
      <w:start w:val="1"/>
      <w:numFmt w:val="bullet"/>
      <w:lvlText w:val="o"/>
      <w:lvlJc w:val="left"/>
      <w:pPr>
        <w:ind w:left="6080" w:hanging="360"/>
      </w:pPr>
      <w:rPr>
        <w:rFonts w:ascii="Courier New" w:hAnsi="Courier New" w:cs="Courier New" w:hint="default"/>
      </w:rPr>
    </w:lvl>
    <w:lvl w:ilvl="8" w:tplc="04190005" w:tentative="1">
      <w:start w:val="1"/>
      <w:numFmt w:val="bullet"/>
      <w:lvlText w:val=""/>
      <w:lvlJc w:val="left"/>
      <w:pPr>
        <w:ind w:left="6800" w:hanging="360"/>
      </w:pPr>
      <w:rPr>
        <w:rFonts w:ascii="Wingdings" w:hAnsi="Wingdings" w:hint="default"/>
      </w:rPr>
    </w:lvl>
  </w:abstractNum>
  <w:abstractNum w:abstractNumId="36" w15:restartNumberingAfterBreak="0">
    <w:nsid w:val="700E1464"/>
    <w:multiLevelType w:val="hybridMultilevel"/>
    <w:tmpl w:val="DD1E69C4"/>
    <w:lvl w:ilvl="0" w:tplc="26944CC0">
      <w:start w:val="4"/>
      <w:numFmt w:val="decimal"/>
      <w:lvlText w:val="%1"/>
      <w:lvlJc w:val="left"/>
      <w:pPr>
        <w:ind w:left="1288" w:hanging="360"/>
      </w:pPr>
      <w:rPr>
        <w:rFonts w:hint="default"/>
      </w:rPr>
    </w:lvl>
    <w:lvl w:ilvl="1" w:tplc="04220019" w:tentative="1">
      <w:start w:val="1"/>
      <w:numFmt w:val="lowerLetter"/>
      <w:lvlText w:val="%2."/>
      <w:lvlJc w:val="left"/>
      <w:pPr>
        <w:ind w:left="2008" w:hanging="360"/>
      </w:pPr>
    </w:lvl>
    <w:lvl w:ilvl="2" w:tplc="0422001B" w:tentative="1">
      <w:start w:val="1"/>
      <w:numFmt w:val="lowerRoman"/>
      <w:lvlText w:val="%3."/>
      <w:lvlJc w:val="right"/>
      <w:pPr>
        <w:ind w:left="2728" w:hanging="180"/>
      </w:pPr>
    </w:lvl>
    <w:lvl w:ilvl="3" w:tplc="0422000F" w:tentative="1">
      <w:start w:val="1"/>
      <w:numFmt w:val="decimal"/>
      <w:lvlText w:val="%4."/>
      <w:lvlJc w:val="left"/>
      <w:pPr>
        <w:ind w:left="3448" w:hanging="360"/>
      </w:pPr>
    </w:lvl>
    <w:lvl w:ilvl="4" w:tplc="04220019" w:tentative="1">
      <w:start w:val="1"/>
      <w:numFmt w:val="lowerLetter"/>
      <w:lvlText w:val="%5."/>
      <w:lvlJc w:val="left"/>
      <w:pPr>
        <w:ind w:left="4168" w:hanging="360"/>
      </w:pPr>
    </w:lvl>
    <w:lvl w:ilvl="5" w:tplc="0422001B" w:tentative="1">
      <w:start w:val="1"/>
      <w:numFmt w:val="lowerRoman"/>
      <w:lvlText w:val="%6."/>
      <w:lvlJc w:val="right"/>
      <w:pPr>
        <w:ind w:left="4888" w:hanging="180"/>
      </w:pPr>
    </w:lvl>
    <w:lvl w:ilvl="6" w:tplc="0422000F" w:tentative="1">
      <w:start w:val="1"/>
      <w:numFmt w:val="decimal"/>
      <w:lvlText w:val="%7."/>
      <w:lvlJc w:val="left"/>
      <w:pPr>
        <w:ind w:left="5608" w:hanging="360"/>
      </w:pPr>
    </w:lvl>
    <w:lvl w:ilvl="7" w:tplc="04220019" w:tentative="1">
      <w:start w:val="1"/>
      <w:numFmt w:val="lowerLetter"/>
      <w:lvlText w:val="%8."/>
      <w:lvlJc w:val="left"/>
      <w:pPr>
        <w:ind w:left="6328" w:hanging="360"/>
      </w:pPr>
    </w:lvl>
    <w:lvl w:ilvl="8" w:tplc="0422001B" w:tentative="1">
      <w:start w:val="1"/>
      <w:numFmt w:val="lowerRoman"/>
      <w:lvlText w:val="%9."/>
      <w:lvlJc w:val="right"/>
      <w:pPr>
        <w:ind w:left="7048" w:hanging="180"/>
      </w:pPr>
    </w:lvl>
  </w:abstractNum>
  <w:abstractNum w:abstractNumId="37" w15:restartNumberingAfterBreak="0">
    <w:nsid w:val="703271BF"/>
    <w:multiLevelType w:val="hybridMultilevel"/>
    <w:tmpl w:val="328A520E"/>
    <w:lvl w:ilvl="0" w:tplc="8DF8CCD8">
      <w:start w:val="1"/>
      <w:numFmt w:val="decimal"/>
      <w:lvlText w:val="%1)"/>
      <w:lvlJc w:val="left"/>
      <w:pPr>
        <w:ind w:left="645" w:hanging="360"/>
      </w:pPr>
      <w:rPr>
        <w:rFonts w:hint="default"/>
      </w:rPr>
    </w:lvl>
    <w:lvl w:ilvl="1" w:tplc="04220019" w:tentative="1">
      <w:start w:val="1"/>
      <w:numFmt w:val="lowerLetter"/>
      <w:lvlText w:val="%2."/>
      <w:lvlJc w:val="left"/>
      <w:pPr>
        <w:ind w:left="1365" w:hanging="360"/>
      </w:pPr>
    </w:lvl>
    <w:lvl w:ilvl="2" w:tplc="0422001B" w:tentative="1">
      <w:start w:val="1"/>
      <w:numFmt w:val="lowerRoman"/>
      <w:lvlText w:val="%3."/>
      <w:lvlJc w:val="right"/>
      <w:pPr>
        <w:ind w:left="2085" w:hanging="180"/>
      </w:pPr>
    </w:lvl>
    <w:lvl w:ilvl="3" w:tplc="0422000F" w:tentative="1">
      <w:start w:val="1"/>
      <w:numFmt w:val="decimal"/>
      <w:lvlText w:val="%4."/>
      <w:lvlJc w:val="left"/>
      <w:pPr>
        <w:ind w:left="2805" w:hanging="360"/>
      </w:pPr>
    </w:lvl>
    <w:lvl w:ilvl="4" w:tplc="04220019" w:tentative="1">
      <w:start w:val="1"/>
      <w:numFmt w:val="lowerLetter"/>
      <w:lvlText w:val="%5."/>
      <w:lvlJc w:val="left"/>
      <w:pPr>
        <w:ind w:left="3525" w:hanging="360"/>
      </w:pPr>
    </w:lvl>
    <w:lvl w:ilvl="5" w:tplc="0422001B" w:tentative="1">
      <w:start w:val="1"/>
      <w:numFmt w:val="lowerRoman"/>
      <w:lvlText w:val="%6."/>
      <w:lvlJc w:val="right"/>
      <w:pPr>
        <w:ind w:left="4245" w:hanging="180"/>
      </w:pPr>
    </w:lvl>
    <w:lvl w:ilvl="6" w:tplc="0422000F" w:tentative="1">
      <w:start w:val="1"/>
      <w:numFmt w:val="decimal"/>
      <w:lvlText w:val="%7."/>
      <w:lvlJc w:val="left"/>
      <w:pPr>
        <w:ind w:left="4965" w:hanging="360"/>
      </w:pPr>
    </w:lvl>
    <w:lvl w:ilvl="7" w:tplc="04220019" w:tentative="1">
      <w:start w:val="1"/>
      <w:numFmt w:val="lowerLetter"/>
      <w:lvlText w:val="%8."/>
      <w:lvlJc w:val="left"/>
      <w:pPr>
        <w:ind w:left="5685" w:hanging="360"/>
      </w:pPr>
    </w:lvl>
    <w:lvl w:ilvl="8" w:tplc="0422001B" w:tentative="1">
      <w:start w:val="1"/>
      <w:numFmt w:val="lowerRoman"/>
      <w:lvlText w:val="%9."/>
      <w:lvlJc w:val="right"/>
      <w:pPr>
        <w:ind w:left="6405" w:hanging="180"/>
      </w:pPr>
    </w:lvl>
  </w:abstractNum>
  <w:abstractNum w:abstractNumId="38" w15:restartNumberingAfterBreak="0">
    <w:nsid w:val="72B968BA"/>
    <w:multiLevelType w:val="hybridMultilevel"/>
    <w:tmpl w:val="9C9A5962"/>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39" w15:restartNumberingAfterBreak="0">
    <w:nsid w:val="75B741A7"/>
    <w:multiLevelType w:val="hybridMultilevel"/>
    <w:tmpl w:val="39BEA42C"/>
    <w:lvl w:ilvl="0" w:tplc="2D5EB546">
      <w:start w:val="1"/>
      <w:numFmt w:val="bullet"/>
      <w:lvlText w:val="-"/>
      <w:lvlJc w:val="left"/>
      <w:pPr>
        <w:ind w:left="2133" w:hanging="360"/>
      </w:pPr>
      <w:rPr>
        <w:rFonts w:hint="default"/>
      </w:rPr>
    </w:lvl>
    <w:lvl w:ilvl="1" w:tplc="04220003" w:tentative="1">
      <w:start w:val="1"/>
      <w:numFmt w:val="bullet"/>
      <w:lvlText w:val="o"/>
      <w:lvlJc w:val="left"/>
      <w:pPr>
        <w:ind w:left="2853" w:hanging="360"/>
      </w:pPr>
      <w:rPr>
        <w:rFonts w:ascii="Courier New" w:hAnsi="Courier New" w:cs="Courier New" w:hint="default"/>
      </w:rPr>
    </w:lvl>
    <w:lvl w:ilvl="2" w:tplc="04220005" w:tentative="1">
      <w:start w:val="1"/>
      <w:numFmt w:val="bullet"/>
      <w:lvlText w:val=""/>
      <w:lvlJc w:val="left"/>
      <w:pPr>
        <w:ind w:left="3573" w:hanging="360"/>
      </w:pPr>
      <w:rPr>
        <w:rFonts w:ascii="Wingdings" w:hAnsi="Wingdings" w:hint="default"/>
      </w:rPr>
    </w:lvl>
    <w:lvl w:ilvl="3" w:tplc="04220001" w:tentative="1">
      <w:start w:val="1"/>
      <w:numFmt w:val="bullet"/>
      <w:lvlText w:val=""/>
      <w:lvlJc w:val="left"/>
      <w:pPr>
        <w:ind w:left="4293" w:hanging="360"/>
      </w:pPr>
      <w:rPr>
        <w:rFonts w:ascii="Symbol" w:hAnsi="Symbol" w:hint="default"/>
      </w:rPr>
    </w:lvl>
    <w:lvl w:ilvl="4" w:tplc="04220003" w:tentative="1">
      <w:start w:val="1"/>
      <w:numFmt w:val="bullet"/>
      <w:lvlText w:val="o"/>
      <w:lvlJc w:val="left"/>
      <w:pPr>
        <w:ind w:left="5013" w:hanging="360"/>
      </w:pPr>
      <w:rPr>
        <w:rFonts w:ascii="Courier New" w:hAnsi="Courier New" w:cs="Courier New" w:hint="default"/>
      </w:rPr>
    </w:lvl>
    <w:lvl w:ilvl="5" w:tplc="04220005" w:tentative="1">
      <w:start w:val="1"/>
      <w:numFmt w:val="bullet"/>
      <w:lvlText w:val=""/>
      <w:lvlJc w:val="left"/>
      <w:pPr>
        <w:ind w:left="5733" w:hanging="360"/>
      </w:pPr>
      <w:rPr>
        <w:rFonts w:ascii="Wingdings" w:hAnsi="Wingdings" w:hint="default"/>
      </w:rPr>
    </w:lvl>
    <w:lvl w:ilvl="6" w:tplc="04220001" w:tentative="1">
      <w:start w:val="1"/>
      <w:numFmt w:val="bullet"/>
      <w:lvlText w:val=""/>
      <w:lvlJc w:val="left"/>
      <w:pPr>
        <w:ind w:left="6453" w:hanging="360"/>
      </w:pPr>
      <w:rPr>
        <w:rFonts w:ascii="Symbol" w:hAnsi="Symbol" w:hint="default"/>
      </w:rPr>
    </w:lvl>
    <w:lvl w:ilvl="7" w:tplc="04220003" w:tentative="1">
      <w:start w:val="1"/>
      <w:numFmt w:val="bullet"/>
      <w:lvlText w:val="o"/>
      <w:lvlJc w:val="left"/>
      <w:pPr>
        <w:ind w:left="7173" w:hanging="360"/>
      </w:pPr>
      <w:rPr>
        <w:rFonts w:ascii="Courier New" w:hAnsi="Courier New" w:cs="Courier New" w:hint="default"/>
      </w:rPr>
    </w:lvl>
    <w:lvl w:ilvl="8" w:tplc="04220005" w:tentative="1">
      <w:start w:val="1"/>
      <w:numFmt w:val="bullet"/>
      <w:lvlText w:val=""/>
      <w:lvlJc w:val="left"/>
      <w:pPr>
        <w:ind w:left="7893" w:hanging="360"/>
      </w:pPr>
      <w:rPr>
        <w:rFonts w:ascii="Wingdings" w:hAnsi="Wingdings" w:hint="default"/>
      </w:rPr>
    </w:lvl>
  </w:abstractNum>
  <w:abstractNum w:abstractNumId="40" w15:restartNumberingAfterBreak="0">
    <w:nsid w:val="7C7319AD"/>
    <w:multiLevelType w:val="hybridMultilevel"/>
    <w:tmpl w:val="8C144616"/>
    <w:lvl w:ilvl="0" w:tplc="2D5EB546">
      <w:start w:val="1"/>
      <w:numFmt w:val="bullet"/>
      <w:lvlText w:val="-"/>
      <w:lvlJc w:val="left"/>
      <w:pPr>
        <w:ind w:left="1996" w:hanging="360"/>
      </w:pPr>
      <w:rPr>
        <w:rFonts w:hint="default"/>
      </w:rPr>
    </w:lvl>
    <w:lvl w:ilvl="1" w:tplc="04220003" w:tentative="1">
      <w:start w:val="1"/>
      <w:numFmt w:val="bullet"/>
      <w:lvlText w:val="o"/>
      <w:lvlJc w:val="left"/>
      <w:pPr>
        <w:ind w:left="2716" w:hanging="360"/>
      </w:pPr>
      <w:rPr>
        <w:rFonts w:ascii="Courier New" w:hAnsi="Courier New" w:cs="Courier New" w:hint="default"/>
      </w:rPr>
    </w:lvl>
    <w:lvl w:ilvl="2" w:tplc="04220005" w:tentative="1">
      <w:start w:val="1"/>
      <w:numFmt w:val="bullet"/>
      <w:lvlText w:val=""/>
      <w:lvlJc w:val="left"/>
      <w:pPr>
        <w:ind w:left="3436" w:hanging="360"/>
      </w:pPr>
      <w:rPr>
        <w:rFonts w:ascii="Wingdings" w:hAnsi="Wingdings" w:hint="default"/>
      </w:rPr>
    </w:lvl>
    <w:lvl w:ilvl="3" w:tplc="04220001" w:tentative="1">
      <w:start w:val="1"/>
      <w:numFmt w:val="bullet"/>
      <w:lvlText w:val=""/>
      <w:lvlJc w:val="left"/>
      <w:pPr>
        <w:ind w:left="4156" w:hanging="360"/>
      </w:pPr>
      <w:rPr>
        <w:rFonts w:ascii="Symbol" w:hAnsi="Symbol" w:hint="default"/>
      </w:rPr>
    </w:lvl>
    <w:lvl w:ilvl="4" w:tplc="04220003" w:tentative="1">
      <w:start w:val="1"/>
      <w:numFmt w:val="bullet"/>
      <w:lvlText w:val="o"/>
      <w:lvlJc w:val="left"/>
      <w:pPr>
        <w:ind w:left="4876" w:hanging="360"/>
      </w:pPr>
      <w:rPr>
        <w:rFonts w:ascii="Courier New" w:hAnsi="Courier New" w:cs="Courier New" w:hint="default"/>
      </w:rPr>
    </w:lvl>
    <w:lvl w:ilvl="5" w:tplc="04220005" w:tentative="1">
      <w:start w:val="1"/>
      <w:numFmt w:val="bullet"/>
      <w:lvlText w:val=""/>
      <w:lvlJc w:val="left"/>
      <w:pPr>
        <w:ind w:left="5596" w:hanging="360"/>
      </w:pPr>
      <w:rPr>
        <w:rFonts w:ascii="Wingdings" w:hAnsi="Wingdings" w:hint="default"/>
      </w:rPr>
    </w:lvl>
    <w:lvl w:ilvl="6" w:tplc="04220001" w:tentative="1">
      <w:start w:val="1"/>
      <w:numFmt w:val="bullet"/>
      <w:lvlText w:val=""/>
      <w:lvlJc w:val="left"/>
      <w:pPr>
        <w:ind w:left="6316" w:hanging="360"/>
      </w:pPr>
      <w:rPr>
        <w:rFonts w:ascii="Symbol" w:hAnsi="Symbol" w:hint="default"/>
      </w:rPr>
    </w:lvl>
    <w:lvl w:ilvl="7" w:tplc="04220003" w:tentative="1">
      <w:start w:val="1"/>
      <w:numFmt w:val="bullet"/>
      <w:lvlText w:val="o"/>
      <w:lvlJc w:val="left"/>
      <w:pPr>
        <w:ind w:left="7036" w:hanging="360"/>
      </w:pPr>
      <w:rPr>
        <w:rFonts w:ascii="Courier New" w:hAnsi="Courier New" w:cs="Courier New" w:hint="default"/>
      </w:rPr>
    </w:lvl>
    <w:lvl w:ilvl="8" w:tplc="04220005" w:tentative="1">
      <w:start w:val="1"/>
      <w:numFmt w:val="bullet"/>
      <w:lvlText w:val=""/>
      <w:lvlJc w:val="left"/>
      <w:pPr>
        <w:ind w:left="7756" w:hanging="360"/>
      </w:pPr>
      <w:rPr>
        <w:rFonts w:ascii="Wingdings" w:hAnsi="Wingdings" w:hint="default"/>
      </w:rPr>
    </w:lvl>
  </w:abstractNum>
  <w:num w:numId="1">
    <w:abstractNumId w:val="1"/>
  </w:num>
  <w:num w:numId="2">
    <w:abstractNumId w:val="40"/>
  </w:num>
  <w:num w:numId="3">
    <w:abstractNumId w:val="5"/>
  </w:num>
  <w:num w:numId="4">
    <w:abstractNumId w:val="21"/>
  </w:num>
  <w:num w:numId="5">
    <w:abstractNumId w:val="38"/>
  </w:num>
  <w:num w:numId="6">
    <w:abstractNumId w:val="12"/>
  </w:num>
  <w:num w:numId="7">
    <w:abstractNumId w:val="39"/>
  </w:num>
  <w:num w:numId="8">
    <w:abstractNumId w:val="30"/>
  </w:num>
  <w:num w:numId="9">
    <w:abstractNumId w:val="15"/>
  </w:num>
  <w:num w:numId="10">
    <w:abstractNumId w:val="18"/>
  </w:num>
  <w:num w:numId="11">
    <w:abstractNumId w:val="14"/>
  </w:num>
  <w:num w:numId="12">
    <w:abstractNumId w:val="3"/>
  </w:num>
  <w:num w:numId="13">
    <w:abstractNumId w:val="16"/>
  </w:num>
  <w:num w:numId="14">
    <w:abstractNumId w:val="19"/>
  </w:num>
  <w:num w:numId="15">
    <w:abstractNumId w:val="25"/>
  </w:num>
  <w:num w:numId="16">
    <w:abstractNumId w:val="9"/>
  </w:num>
  <w:num w:numId="17">
    <w:abstractNumId w:val="8"/>
  </w:num>
  <w:num w:numId="18">
    <w:abstractNumId w:val="2"/>
  </w:num>
  <w:num w:numId="19">
    <w:abstractNumId w:val="31"/>
  </w:num>
  <w:num w:numId="20">
    <w:abstractNumId w:val="29"/>
  </w:num>
  <w:num w:numId="21">
    <w:abstractNumId w:val="34"/>
  </w:num>
  <w:num w:numId="22">
    <w:abstractNumId w:val="28"/>
  </w:num>
  <w:num w:numId="23">
    <w:abstractNumId w:val="26"/>
  </w:num>
  <w:num w:numId="24">
    <w:abstractNumId w:val="24"/>
  </w:num>
  <w:num w:numId="25">
    <w:abstractNumId w:val="32"/>
  </w:num>
  <w:num w:numId="26">
    <w:abstractNumId w:val="37"/>
  </w:num>
  <w:num w:numId="27">
    <w:abstractNumId w:val="17"/>
  </w:num>
  <w:num w:numId="28">
    <w:abstractNumId w:val="6"/>
  </w:num>
  <w:num w:numId="29">
    <w:abstractNumId w:val="4"/>
  </w:num>
  <w:num w:numId="30">
    <w:abstractNumId w:val="35"/>
  </w:num>
  <w:num w:numId="31">
    <w:abstractNumId w:val="22"/>
  </w:num>
  <w:num w:numId="32">
    <w:abstractNumId w:val="7"/>
  </w:num>
  <w:num w:numId="33">
    <w:abstractNumId w:val="33"/>
  </w:num>
  <w:num w:numId="34">
    <w:abstractNumId w:val="10"/>
  </w:num>
  <w:num w:numId="35">
    <w:abstractNumId w:val="11"/>
  </w:num>
  <w:num w:numId="36">
    <w:abstractNumId w:val="27"/>
  </w:num>
  <w:num w:numId="37">
    <w:abstractNumId w:val="36"/>
  </w:num>
  <w:num w:numId="38">
    <w:abstractNumId w:val="13"/>
  </w:num>
  <w:num w:numId="39">
    <w:abstractNumId w:val="0"/>
  </w:num>
  <w:num w:numId="40">
    <w:abstractNumId w:val="20"/>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0DC7"/>
    <w:rsid w:val="00012143"/>
    <w:rsid w:val="0002514F"/>
    <w:rsid w:val="000779D0"/>
    <w:rsid w:val="000900C7"/>
    <w:rsid w:val="00095A31"/>
    <w:rsid w:val="000B20FC"/>
    <w:rsid w:val="00100DC7"/>
    <w:rsid w:val="0018147E"/>
    <w:rsid w:val="00186462"/>
    <w:rsid w:val="00210AE6"/>
    <w:rsid w:val="00226C1E"/>
    <w:rsid w:val="00240660"/>
    <w:rsid w:val="00255605"/>
    <w:rsid w:val="00257CDD"/>
    <w:rsid w:val="002E44F0"/>
    <w:rsid w:val="002E46F7"/>
    <w:rsid w:val="00305AAF"/>
    <w:rsid w:val="00380B0D"/>
    <w:rsid w:val="003B3D01"/>
    <w:rsid w:val="0044400B"/>
    <w:rsid w:val="0044678D"/>
    <w:rsid w:val="004E4B23"/>
    <w:rsid w:val="005204AB"/>
    <w:rsid w:val="00633915"/>
    <w:rsid w:val="006728E8"/>
    <w:rsid w:val="00682F0E"/>
    <w:rsid w:val="00713D9D"/>
    <w:rsid w:val="007326EF"/>
    <w:rsid w:val="00771161"/>
    <w:rsid w:val="0078043D"/>
    <w:rsid w:val="00796DD3"/>
    <w:rsid w:val="007E0AF0"/>
    <w:rsid w:val="00830E25"/>
    <w:rsid w:val="00833C3A"/>
    <w:rsid w:val="0083772E"/>
    <w:rsid w:val="008637F0"/>
    <w:rsid w:val="008D2F80"/>
    <w:rsid w:val="008F6CD6"/>
    <w:rsid w:val="00913108"/>
    <w:rsid w:val="009500E0"/>
    <w:rsid w:val="009828BB"/>
    <w:rsid w:val="0098623F"/>
    <w:rsid w:val="009A7BAE"/>
    <w:rsid w:val="00AA6CD4"/>
    <w:rsid w:val="00AE5928"/>
    <w:rsid w:val="00AE77EA"/>
    <w:rsid w:val="00AF0F73"/>
    <w:rsid w:val="00AF6909"/>
    <w:rsid w:val="00B0672C"/>
    <w:rsid w:val="00B24211"/>
    <w:rsid w:val="00B30D2F"/>
    <w:rsid w:val="00B467A7"/>
    <w:rsid w:val="00B70646"/>
    <w:rsid w:val="00BE7DAB"/>
    <w:rsid w:val="00C0687E"/>
    <w:rsid w:val="00C230D0"/>
    <w:rsid w:val="00C41EC6"/>
    <w:rsid w:val="00C66DCB"/>
    <w:rsid w:val="00C93EAA"/>
    <w:rsid w:val="00CC685E"/>
    <w:rsid w:val="00CF77C8"/>
    <w:rsid w:val="00D71624"/>
    <w:rsid w:val="00D8419C"/>
    <w:rsid w:val="00D9541D"/>
    <w:rsid w:val="00DD6031"/>
    <w:rsid w:val="00DD6B71"/>
    <w:rsid w:val="00E0113E"/>
    <w:rsid w:val="00E73887"/>
    <w:rsid w:val="00EC60FB"/>
    <w:rsid w:val="00F20E49"/>
    <w:rsid w:val="00F4495B"/>
    <w:rsid w:val="00F504E5"/>
    <w:rsid w:val="00F964AE"/>
    <w:rsid w:val="00FD038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096A4CD-0EAD-4A9E-8337-E12769B02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A7BAE"/>
    <w:pPr>
      <w:suppressAutoHyphens/>
      <w:spacing w:after="0" w:line="240" w:lineRule="auto"/>
    </w:pPr>
    <w:rPr>
      <w:rFonts w:ascii="Times New Roman" w:eastAsia="Times New Roman" w:hAnsi="Times New Roman" w:cs="Times New Roman"/>
      <w:sz w:val="24"/>
      <w:szCs w:val="24"/>
      <w:lang w:val="uk-UA" w:eastAsia="zh-CN"/>
    </w:rPr>
  </w:style>
  <w:style w:type="paragraph" w:styleId="1">
    <w:name w:val="heading 1"/>
    <w:basedOn w:val="a0"/>
    <w:next w:val="a0"/>
    <w:link w:val="10"/>
    <w:uiPriority w:val="99"/>
    <w:qFormat/>
    <w:rsid w:val="009A7BAE"/>
    <w:pPr>
      <w:keepNext/>
      <w:spacing w:before="240" w:after="60"/>
      <w:outlineLvl w:val="0"/>
    </w:pPr>
    <w:rPr>
      <w:rFonts w:ascii="Arial" w:hAnsi="Arial" w:cs="Arial"/>
      <w:b/>
      <w:bCs/>
      <w:kern w:val="32"/>
      <w:sz w:val="32"/>
      <w:szCs w:val="32"/>
    </w:rPr>
  </w:style>
  <w:style w:type="paragraph" w:styleId="2">
    <w:name w:val="heading 2"/>
    <w:basedOn w:val="a0"/>
    <w:next w:val="a1"/>
    <w:link w:val="20"/>
    <w:qFormat/>
    <w:rsid w:val="009A7BAE"/>
    <w:pPr>
      <w:keepNext/>
      <w:numPr>
        <w:ilvl w:val="1"/>
        <w:numId w:val="1"/>
      </w:numPr>
      <w:spacing w:before="200" w:after="120"/>
      <w:ind w:left="0" w:firstLine="0"/>
      <w:outlineLvl w:val="1"/>
    </w:pPr>
    <w:rPr>
      <w:rFonts w:ascii="Liberation Sans" w:eastAsia="Arial Unicode MS" w:hAnsi="Liberation Sans" w:cs="Mangal"/>
      <w:b/>
      <w:bCs/>
      <w:sz w:val="32"/>
      <w:szCs w:val="32"/>
    </w:rPr>
  </w:style>
  <w:style w:type="paragraph" w:styleId="3">
    <w:name w:val="heading 3"/>
    <w:basedOn w:val="a0"/>
    <w:next w:val="a0"/>
    <w:link w:val="30"/>
    <w:uiPriority w:val="9"/>
    <w:unhideWhenUsed/>
    <w:qFormat/>
    <w:rsid w:val="009A7BAE"/>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0"/>
    <w:next w:val="a0"/>
    <w:link w:val="40"/>
    <w:uiPriority w:val="9"/>
    <w:semiHidden/>
    <w:unhideWhenUsed/>
    <w:qFormat/>
    <w:rsid w:val="0044678D"/>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0"/>
    <w:next w:val="a0"/>
    <w:link w:val="50"/>
    <w:uiPriority w:val="9"/>
    <w:semiHidden/>
    <w:unhideWhenUsed/>
    <w:qFormat/>
    <w:rsid w:val="009A7BAE"/>
    <w:pPr>
      <w:keepNext/>
      <w:keepLines/>
      <w:spacing w:before="200"/>
      <w:outlineLvl w:val="4"/>
    </w:pPr>
    <w:rPr>
      <w:rFonts w:asciiTheme="majorHAnsi" w:eastAsiaTheme="majorEastAsia" w:hAnsiTheme="majorHAnsi" w:cstheme="majorBidi"/>
      <w:color w:val="1F4D78" w:themeColor="accent1" w:themeShade="7F"/>
    </w:rPr>
  </w:style>
  <w:style w:type="paragraph" w:styleId="8">
    <w:name w:val="heading 8"/>
    <w:basedOn w:val="a0"/>
    <w:next w:val="a0"/>
    <w:link w:val="80"/>
    <w:uiPriority w:val="9"/>
    <w:semiHidden/>
    <w:unhideWhenUsed/>
    <w:qFormat/>
    <w:rsid w:val="003B3D01"/>
    <w:pPr>
      <w:keepNext/>
      <w:keepLines/>
      <w:suppressAutoHyphens w:val="0"/>
      <w:spacing w:before="40" w:line="259" w:lineRule="auto"/>
      <w:outlineLvl w:val="7"/>
    </w:pPr>
    <w:rPr>
      <w:rFonts w:asciiTheme="majorHAnsi" w:eastAsiaTheme="majorEastAsia" w:hAnsiTheme="majorHAnsi" w:cstheme="majorBidi"/>
      <w:color w:val="272727" w:themeColor="text1" w:themeTint="D8"/>
      <w:sz w:val="21"/>
      <w:szCs w:val="21"/>
      <w:lang w:val="ru-RU"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basedOn w:val="a2"/>
    <w:link w:val="1"/>
    <w:uiPriority w:val="99"/>
    <w:rsid w:val="009A7BAE"/>
    <w:rPr>
      <w:rFonts w:ascii="Arial" w:eastAsia="Times New Roman" w:hAnsi="Arial" w:cs="Arial"/>
      <w:b/>
      <w:bCs/>
      <w:kern w:val="32"/>
      <w:sz w:val="32"/>
      <w:szCs w:val="32"/>
      <w:lang w:val="uk-UA" w:eastAsia="zh-CN"/>
    </w:rPr>
  </w:style>
  <w:style w:type="paragraph" w:styleId="a1">
    <w:name w:val="Body Text"/>
    <w:basedOn w:val="a0"/>
    <w:link w:val="a5"/>
    <w:uiPriority w:val="99"/>
    <w:rsid w:val="009A7BAE"/>
    <w:pPr>
      <w:jc w:val="both"/>
    </w:pPr>
    <w:rPr>
      <w:sz w:val="32"/>
    </w:rPr>
  </w:style>
  <w:style w:type="character" w:customStyle="1" w:styleId="a5">
    <w:name w:val="Основной текст Знак"/>
    <w:basedOn w:val="a2"/>
    <w:link w:val="a1"/>
    <w:uiPriority w:val="99"/>
    <w:rsid w:val="009A7BAE"/>
    <w:rPr>
      <w:rFonts w:ascii="Times New Roman" w:eastAsia="Times New Roman" w:hAnsi="Times New Roman" w:cs="Times New Roman"/>
      <w:sz w:val="32"/>
      <w:szCs w:val="24"/>
      <w:lang w:val="uk-UA" w:eastAsia="zh-CN"/>
    </w:rPr>
  </w:style>
  <w:style w:type="character" w:customStyle="1" w:styleId="20">
    <w:name w:val="Заголовок 2 Знак"/>
    <w:basedOn w:val="a2"/>
    <w:link w:val="2"/>
    <w:rsid w:val="009A7BAE"/>
    <w:rPr>
      <w:rFonts w:ascii="Liberation Sans" w:eastAsia="Arial Unicode MS" w:hAnsi="Liberation Sans" w:cs="Mangal"/>
      <w:b/>
      <w:bCs/>
      <w:sz w:val="32"/>
      <w:szCs w:val="32"/>
      <w:lang w:val="uk-UA" w:eastAsia="zh-CN"/>
    </w:rPr>
  </w:style>
  <w:style w:type="character" w:customStyle="1" w:styleId="30">
    <w:name w:val="Заголовок 3 Знак"/>
    <w:basedOn w:val="a2"/>
    <w:link w:val="3"/>
    <w:uiPriority w:val="9"/>
    <w:rsid w:val="009A7BAE"/>
    <w:rPr>
      <w:rFonts w:asciiTheme="majorHAnsi" w:eastAsiaTheme="majorEastAsia" w:hAnsiTheme="majorHAnsi" w:cstheme="majorBidi"/>
      <w:b/>
      <w:bCs/>
      <w:color w:val="5B9BD5" w:themeColor="accent1"/>
      <w:sz w:val="24"/>
      <w:szCs w:val="24"/>
      <w:lang w:val="uk-UA" w:eastAsia="zh-CN"/>
    </w:rPr>
  </w:style>
  <w:style w:type="character" w:customStyle="1" w:styleId="50">
    <w:name w:val="Заголовок 5 Знак"/>
    <w:basedOn w:val="a2"/>
    <w:link w:val="5"/>
    <w:uiPriority w:val="9"/>
    <w:semiHidden/>
    <w:rsid w:val="009A7BAE"/>
    <w:rPr>
      <w:rFonts w:asciiTheme="majorHAnsi" w:eastAsiaTheme="majorEastAsia" w:hAnsiTheme="majorHAnsi" w:cstheme="majorBidi"/>
      <w:color w:val="1F4D78" w:themeColor="accent1" w:themeShade="7F"/>
      <w:sz w:val="24"/>
      <w:szCs w:val="24"/>
      <w:lang w:val="uk-UA" w:eastAsia="zh-CN"/>
    </w:rPr>
  </w:style>
  <w:style w:type="character" w:customStyle="1" w:styleId="80">
    <w:name w:val="Заголовок 8 Знак"/>
    <w:basedOn w:val="a2"/>
    <w:link w:val="8"/>
    <w:uiPriority w:val="9"/>
    <w:semiHidden/>
    <w:rsid w:val="003B3D01"/>
    <w:rPr>
      <w:rFonts w:asciiTheme="majorHAnsi" w:eastAsiaTheme="majorEastAsia" w:hAnsiTheme="majorHAnsi" w:cstheme="majorBidi"/>
      <w:color w:val="272727" w:themeColor="text1" w:themeTint="D8"/>
      <w:sz w:val="21"/>
      <w:szCs w:val="21"/>
    </w:rPr>
  </w:style>
  <w:style w:type="paragraph" w:styleId="a6">
    <w:name w:val="Body Text Indent"/>
    <w:basedOn w:val="a0"/>
    <w:link w:val="a7"/>
    <w:rsid w:val="009A7BAE"/>
    <w:pPr>
      <w:spacing w:after="120"/>
      <w:ind w:left="283"/>
    </w:pPr>
  </w:style>
  <w:style w:type="character" w:customStyle="1" w:styleId="a7">
    <w:name w:val="Основной текст с отступом Знак"/>
    <w:basedOn w:val="a2"/>
    <w:link w:val="a6"/>
    <w:rsid w:val="009A7BAE"/>
    <w:rPr>
      <w:rFonts w:ascii="Times New Roman" w:eastAsia="Times New Roman" w:hAnsi="Times New Roman" w:cs="Times New Roman"/>
      <w:sz w:val="24"/>
      <w:szCs w:val="24"/>
      <w:lang w:val="uk-UA" w:eastAsia="zh-CN"/>
    </w:rPr>
  </w:style>
  <w:style w:type="paragraph" w:styleId="21">
    <w:name w:val="Body Text 2"/>
    <w:basedOn w:val="a0"/>
    <w:link w:val="22"/>
    <w:uiPriority w:val="99"/>
    <w:unhideWhenUsed/>
    <w:rsid w:val="009A7BAE"/>
    <w:pPr>
      <w:spacing w:after="120" w:line="480" w:lineRule="auto"/>
    </w:pPr>
  </w:style>
  <w:style w:type="character" w:customStyle="1" w:styleId="22">
    <w:name w:val="Основной текст 2 Знак"/>
    <w:basedOn w:val="a2"/>
    <w:link w:val="21"/>
    <w:uiPriority w:val="99"/>
    <w:rsid w:val="009A7BAE"/>
    <w:rPr>
      <w:rFonts w:ascii="Times New Roman" w:eastAsia="Times New Roman" w:hAnsi="Times New Roman" w:cs="Times New Roman"/>
      <w:sz w:val="24"/>
      <w:szCs w:val="24"/>
      <w:lang w:val="uk-UA" w:eastAsia="zh-CN"/>
    </w:rPr>
  </w:style>
  <w:style w:type="paragraph" w:styleId="a8">
    <w:name w:val="No Spacing"/>
    <w:uiPriority w:val="99"/>
    <w:qFormat/>
    <w:rsid w:val="009A7BAE"/>
    <w:pPr>
      <w:spacing w:after="0" w:line="240" w:lineRule="auto"/>
    </w:pPr>
    <w:rPr>
      <w:rFonts w:ascii="Times New Roman" w:eastAsia="Times New Roman" w:hAnsi="Times New Roman" w:cs="Times New Roman"/>
      <w:sz w:val="20"/>
      <w:szCs w:val="20"/>
      <w:lang w:val="uk-UA" w:eastAsia="ru-RU"/>
    </w:rPr>
  </w:style>
  <w:style w:type="paragraph" w:customStyle="1" w:styleId="a9">
    <w:name w:val="Стиль"/>
    <w:uiPriority w:val="99"/>
    <w:rsid w:val="009A7BAE"/>
    <w:pPr>
      <w:widowControl w:val="0"/>
      <w:snapToGrid w:val="0"/>
      <w:spacing w:after="0" w:line="240" w:lineRule="auto"/>
    </w:pPr>
    <w:rPr>
      <w:rFonts w:ascii="Times New Roman" w:eastAsia="Times New Roman" w:hAnsi="Times New Roman" w:cs="Times New Roman"/>
      <w:spacing w:val="-1"/>
      <w:kern w:val="3276"/>
      <w:position w:val="-1"/>
      <w:sz w:val="24"/>
      <w:szCs w:val="20"/>
      <w:lang w:val="en-US" w:eastAsia="ru-RU"/>
    </w:rPr>
  </w:style>
  <w:style w:type="paragraph" w:customStyle="1" w:styleId="Iauiue">
    <w:name w:val="Iau?iue"/>
    <w:uiPriority w:val="99"/>
    <w:rsid w:val="009A7BAE"/>
    <w:pPr>
      <w:spacing w:after="0" w:line="240" w:lineRule="auto"/>
    </w:pPr>
    <w:rPr>
      <w:rFonts w:ascii="Courier New" w:eastAsia="Times New Roman" w:hAnsi="Courier New" w:cs="Times New Roman"/>
      <w:kern w:val="24"/>
      <w:sz w:val="28"/>
      <w:szCs w:val="20"/>
      <w:lang w:val="uk-UA" w:eastAsia="ru-RU"/>
    </w:rPr>
  </w:style>
  <w:style w:type="paragraph" w:customStyle="1" w:styleId="Iniiaiieoaenonionooiii2">
    <w:name w:val="Iniiaiie oaeno n ionooiii 2"/>
    <w:basedOn w:val="Iauiue"/>
    <w:uiPriority w:val="99"/>
    <w:rsid w:val="009A7BAE"/>
    <w:pPr>
      <w:overflowPunct w:val="0"/>
      <w:autoSpaceDE w:val="0"/>
      <w:autoSpaceDN w:val="0"/>
      <w:adjustRightInd w:val="0"/>
      <w:ind w:firstLine="709"/>
      <w:jc w:val="both"/>
    </w:pPr>
    <w:rPr>
      <w:kern w:val="0"/>
      <w:lang w:val="en-US"/>
    </w:rPr>
  </w:style>
  <w:style w:type="character" w:customStyle="1" w:styleId="tlid-translation">
    <w:name w:val="tlid-translation"/>
    <w:basedOn w:val="a2"/>
    <w:rsid w:val="009A7BAE"/>
  </w:style>
  <w:style w:type="paragraph" w:styleId="23">
    <w:name w:val="Body Text Indent 2"/>
    <w:basedOn w:val="a0"/>
    <w:link w:val="24"/>
    <w:uiPriority w:val="99"/>
    <w:semiHidden/>
    <w:unhideWhenUsed/>
    <w:rsid w:val="009A7BAE"/>
    <w:pPr>
      <w:spacing w:after="120" w:line="480" w:lineRule="auto"/>
      <w:ind w:left="283"/>
    </w:pPr>
  </w:style>
  <w:style w:type="character" w:customStyle="1" w:styleId="24">
    <w:name w:val="Основной текст с отступом 2 Знак"/>
    <w:basedOn w:val="a2"/>
    <w:link w:val="23"/>
    <w:uiPriority w:val="99"/>
    <w:semiHidden/>
    <w:rsid w:val="009A7BAE"/>
    <w:rPr>
      <w:rFonts w:ascii="Times New Roman" w:eastAsia="Times New Roman" w:hAnsi="Times New Roman" w:cs="Times New Roman"/>
      <w:sz w:val="24"/>
      <w:szCs w:val="24"/>
      <w:lang w:val="uk-UA" w:eastAsia="zh-CN"/>
    </w:rPr>
  </w:style>
  <w:style w:type="paragraph" w:styleId="31">
    <w:name w:val="Body Text Indent 3"/>
    <w:basedOn w:val="a0"/>
    <w:link w:val="32"/>
    <w:semiHidden/>
    <w:unhideWhenUsed/>
    <w:rsid w:val="009A7BAE"/>
    <w:pPr>
      <w:spacing w:after="120"/>
      <w:ind w:left="283"/>
    </w:pPr>
    <w:rPr>
      <w:sz w:val="16"/>
      <w:szCs w:val="16"/>
    </w:rPr>
  </w:style>
  <w:style w:type="character" w:customStyle="1" w:styleId="32">
    <w:name w:val="Основной текст с отступом 3 Знак"/>
    <w:basedOn w:val="a2"/>
    <w:link w:val="31"/>
    <w:semiHidden/>
    <w:rsid w:val="009A7BAE"/>
    <w:rPr>
      <w:rFonts w:ascii="Times New Roman" w:eastAsia="Times New Roman" w:hAnsi="Times New Roman" w:cs="Times New Roman"/>
      <w:sz w:val="16"/>
      <w:szCs w:val="16"/>
      <w:lang w:val="uk-UA" w:eastAsia="zh-CN"/>
    </w:rPr>
  </w:style>
  <w:style w:type="paragraph" w:styleId="aa">
    <w:name w:val="caption"/>
    <w:basedOn w:val="a0"/>
    <w:next w:val="a0"/>
    <w:qFormat/>
    <w:rsid w:val="009A7BAE"/>
    <w:pPr>
      <w:suppressAutoHyphens w:val="0"/>
      <w:ind w:right="-54"/>
      <w:jc w:val="center"/>
    </w:pPr>
    <w:rPr>
      <w:sz w:val="40"/>
      <w:szCs w:val="40"/>
      <w:lang w:eastAsia="ru-RU"/>
    </w:rPr>
  </w:style>
  <w:style w:type="paragraph" w:customStyle="1" w:styleId="210">
    <w:name w:val="Основной текст 21"/>
    <w:basedOn w:val="a0"/>
    <w:rsid w:val="009A7BAE"/>
    <w:pPr>
      <w:suppressAutoHyphens w:val="0"/>
      <w:overflowPunct w:val="0"/>
      <w:autoSpaceDE w:val="0"/>
      <w:autoSpaceDN w:val="0"/>
      <w:adjustRightInd w:val="0"/>
      <w:spacing w:line="360" w:lineRule="auto"/>
      <w:ind w:firstLine="720"/>
      <w:jc w:val="both"/>
      <w:textAlignment w:val="baseline"/>
    </w:pPr>
    <w:rPr>
      <w:sz w:val="28"/>
      <w:szCs w:val="20"/>
      <w:lang w:eastAsia="ru-RU"/>
    </w:rPr>
  </w:style>
  <w:style w:type="paragraph" w:styleId="ab">
    <w:name w:val="header"/>
    <w:basedOn w:val="a0"/>
    <w:link w:val="ac"/>
    <w:rsid w:val="009A7BAE"/>
    <w:pPr>
      <w:tabs>
        <w:tab w:val="center" w:pos="4677"/>
        <w:tab w:val="right" w:pos="9355"/>
      </w:tabs>
      <w:suppressAutoHyphens w:val="0"/>
    </w:pPr>
    <w:rPr>
      <w:lang w:eastAsia="ru-RU"/>
    </w:rPr>
  </w:style>
  <w:style w:type="character" w:customStyle="1" w:styleId="ac">
    <w:name w:val="Верхний колонтитул Знак"/>
    <w:basedOn w:val="a2"/>
    <w:link w:val="ab"/>
    <w:rsid w:val="009A7BAE"/>
    <w:rPr>
      <w:rFonts w:ascii="Times New Roman" w:eastAsia="Times New Roman" w:hAnsi="Times New Roman" w:cs="Times New Roman"/>
      <w:sz w:val="24"/>
      <w:szCs w:val="24"/>
      <w:lang w:val="uk-UA" w:eastAsia="ru-RU"/>
    </w:rPr>
  </w:style>
  <w:style w:type="character" w:styleId="ad">
    <w:name w:val="page number"/>
    <w:basedOn w:val="a2"/>
    <w:rsid w:val="009A7BAE"/>
  </w:style>
  <w:style w:type="paragraph" w:styleId="ae">
    <w:name w:val="footer"/>
    <w:basedOn w:val="a0"/>
    <w:link w:val="af"/>
    <w:rsid w:val="009A7BAE"/>
    <w:pPr>
      <w:tabs>
        <w:tab w:val="center" w:pos="4677"/>
        <w:tab w:val="right" w:pos="9355"/>
      </w:tabs>
      <w:suppressAutoHyphens w:val="0"/>
    </w:pPr>
    <w:rPr>
      <w:lang w:eastAsia="ru-RU"/>
    </w:rPr>
  </w:style>
  <w:style w:type="character" w:customStyle="1" w:styleId="af">
    <w:name w:val="Нижний колонтитул Знак"/>
    <w:basedOn w:val="a2"/>
    <w:link w:val="ae"/>
    <w:rsid w:val="009A7BAE"/>
    <w:rPr>
      <w:rFonts w:ascii="Times New Roman" w:eastAsia="Times New Roman" w:hAnsi="Times New Roman" w:cs="Times New Roman"/>
      <w:sz w:val="24"/>
      <w:szCs w:val="24"/>
      <w:lang w:val="uk-UA" w:eastAsia="ru-RU"/>
    </w:rPr>
  </w:style>
  <w:style w:type="paragraph" w:styleId="af0">
    <w:name w:val="Balloon Text"/>
    <w:basedOn w:val="a0"/>
    <w:link w:val="af1"/>
    <w:uiPriority w:val="99"/>
    <w:semiHidden/>
    <w:unhideWhenUsed/>
    <w:rsid w:val="00210AE6"/>
    <w:rPr>
      <w:rFonts w:ascii="Segoe UI" w:hAnsi="Segoe UI" w:cs="Segoe UI"/>
      <w:sz w:val="18"/>
      <w:szCs w:val="18"/>
    </w:rPr>
  </w:style>
  <w:style w:type="character" w:customStyle="1" w:styleId="af1">
    <w:name w:val="Текст выноски Знак"/>
    <w:basedOn w:val="a2"/>
    <w:link w:val="af0"/>
    <w:uiPriority w:val="99"/>
    <w:semiHidden/>
    <w:rsid w:val="00210AE6"/>
    <w:rPr>
      <w:rFonts w:ascii="Segoe UI" w:eastAsia="Times New Roman" w:hAnsi="Segoe UI" w:cs="Segoe UI"/>
      <w:sz w:val="18"/>
      <w:szCs w:val="18"/>
      <w:lang w:val="uk-UA" w:eastAsia="zh-CN"/>
    </w:rPr>
  </w:style>
  <w:style w:type="paragraph" w:customStyle="1" w:styleId="220">
    <w:name w:val="Основной текст 22"/>
    <w:basedOn w:val="a0"/>
    <w:rsid w:val="00EC60FB"/>
    <w:pPr>
      <w:suppressAutoHyphens w:val="0"/>
      <w:overflowPunct w:val="0"/>
      <w:autoSpaceDE w:val="0"/>
      <w:autoSpaceDN w:val="0"/>
      <w:adjustRightInd w:val="0"/>
      <w:spacing w:line="360" w:lineRule="auto"/>
      <w:ind w:firstLine="720"/>
      <w:jc w:val="both"/>
      <w:textAlignment w:val="baseline"/>
    </w:pPr>
    <w:rPr>
      <w:sz w:val="28"/>
      <w:szCs w:val="20"/>
      <w:lang w:eastAsia="ru-RU"/>
    </w:rPr>
  </w:style>
  <w:style w:type="paragraph" w:styleId="af2">
    <w:name w:val="List Paragraph"/>
    <w:basedOn w:val="a0"/>
    <w:uiPriority w:val="34"/>
    <w:qFormat/>
    <w:rsid w:val="00DD6B71"/>
    <w:pPr>
      <w:ind w:left="720"/>
      <w:contextualSpacing/>
    </w:pPr>
  </w:style>
  <w:style w:type="character" w:customStyle="1" w:styleId="af3">
    <w:name w:val="Основний текст_"/>
    <w:basedOn w:val="a2"/>
    <w:link w:val="11"/>
    <w:rsid w:val="003B3D01"/>
    <w:rPr>
      <w:rFonts w:ascii="Times New Roman" w:eastAsia="Times New Roman" w:hAnsi="Times New Roman" w:cs="Times New Roman"/>
      <w:sz w:val="20"/>
      <w:szCs w:val="20"/>
    </w:rPr>
  </w:style>
  <w:style w:type="paragraph" w:customStyle="1" w:styleId="11">
    <w:name w:val="Основний текст1"/>
    <w:basedOn w:val="a0"/>
    <w:link w:val="af3"/>
    <w:rsid w:val="003B3D01"/>
    <w:pPr>
      <w:widowControl w:val="0"/>
      <w:suppressAutoHyphens w:val="0"/>
      <w:ind w:firstLine="320"/>
    </w:pPr>
    <w:rPr>
      <w:sz w:val="20"/>
      <w:szCs w:val="20"/>
      <w:lang w:val="ru-RU" w:eastAsia="en-US"/>
    </w:rPr>
  </w:style>
  <w:style w:type="character" w:customStyle="1" w:styleId="af4">
    <w:name w:val="Зміст_"/>
    <w:basedOn w:val="a2"/>
    <w:link w:val="af5"/>
    <w:rsid w:val="003B3D01"/>
    <w:rPr>
      <w:rFonts w:ascii="Times New Roman" w:eastAsia="Times New Roman" w:hAnsi="Times New Roman" w:cs="Times New Roman"/>
      <w:sz w:val="20"/>
      <w:szCs w:val="20"/>
    </w:rPr>
  </w:style>
  <w:style w:type="paragraph" w:customStyle="1" w:styleId="af5">
    <w:name w:val="Зміст"/>
    <w:basedOn w:val="a0"/>
    <w:link w:val="af4"/>
    <w:rsid w:val="003B3D01"/>
    <w:pPr>
      <w:widowControl w:val="0"/>
      <w:suppressAutoHyphens w:val="0"/>
      <w:spacing w:after="110"/>
    </w:pPr>
    <w:rPr>
      <w:sz w:val="20"/>
      <w:szCs w:val="20"/>
      <w:lang w:val="ru-RU" w:eastAsia="en-US"/>
    </w:rPr>
  </w:style>
  <w:style w:type="character" w:customStyle="1" w:styleId="25">
    <w:name w:val="Основний текст (2)_"/>
    <w:basedOn w:val="a2"/>
    <w:link w:val="26"/>
    <w:rsid w:val="003B3D01"/>
    <w:rPr>
      <w:rFonts w:ascii="Times New Roman" w:eastAsia="Times New Roman" w:hAnsi="Times New Roman" w:cs="Times New Roman"/>
      <w:sz w:val="16"/>
      <w:szCs w:val="16"/>
    </w:rPr>
  </w:style>
  <w:style w:type="paragraph" w:customStyle="1" w:styleId="26">
    <w:name w:val="Основний текст (2)"/>
    <w:basedOn w:val="a0"/>
    <w:link w:val="25"/>
    <w:rsid w:val="003B3D01"/>
    <w:pPr>
      <w:widowControl w:val="0"/>
      <w:suppressAutoHyphens w:val="0"/>
      <w:spacing w:line="228" w:lineRule="auto"/>
    </w:pPr>
    <w:rPr>
      <w:sz w:val="16"/>
      <w:szCs w:val="16"/>
      <w:lang w:val="ru-RU" w:eastAsia="en-US"/>
    </w:rPr>
  </w:style>
  <w:style w:type="character" w:customStyle="1" w:styleId="7">
    <w:name w:val="Заголовок №7_"/>
    <w:basedOn w:val="a2"/>
    <w:link w:val="70"/>
    <w:rsid w:val="003B3D01"/>
    <w:rPr>
      <w:rFonts w:ascii="Times New Roman" w:eastAsia="Times New Roman" w:hAnsi="Times New Roman" w:cs="Times New Roman"/>
      <w:b/>
      <w:bCs/>
      <w:sz w:val="20"/>
      <w:szCs w:val="20"/>
    </w:rPr>
  </w:style>
  <w:style w:type="paragraph" w:customStyle="1" w:styleId="70">
    <w:name w:val="Заголовок №7"/>
    <w:basedOn w:val="a0"/>
    <w:link w:val="7"/>
    <w:rsid w:val="003B3D01"/>
    <w:pPr>
      <w:widowControl w:val="0"/>
      <w:suppressAutoHyphens w:val="0"/>
      <w:spacing w:after="100" w:line="233" w:lineRule="auto"/>
      <w:jc w:val="center"/>
      <w:outlineLvl w:val="6"/>
    </w:pPr>
    <w:rPr>
      <w:b/>
      <w:bCs/>
      <w:sz w:val="20"/>
      <w:szCs w:val="20"/>
      <w:lang w:val="ru-RU" w:eastAsia="en-US"/>
    </w:rPr>
  </w:style>
  <w:style w:type="character" w:customStyle="1" w:styleId="af6">
    <w:name w:val="Підпис до зображення_"/>
    <w:basedOn w:val="a2"/>
    <w:link w:val="af7"/>
    <w:rsid w:val="003B3D01"/>
    <w:rPr>
      <w:rFonts w:ascii="Times New Roman" w:eastAsia="Times New Roman" w:hAnsi="Times New Roman" w:cs="Times New Roman"/>
      <w:sz w:val="16"/>
      <w:szCs w:val="16"/>
    </w:rPr>
  </w:style>
  <w:style w:type="paragraph" w:customStyle="1" w:styleId="af7">
    <w:name w:val="Підпис до зображення"/>
    <w:basedOn w:val="a0"/>
    <w:link w:val="af6"/>
    <w:rsid w:val="003B3D01"/>
    <w:pPr>
      <w:widowControl w:val="0"/>
      <w:suppressAutoHyphens w:val="0"/>
      <w:spacing w:line="226" w:lineRule="auto"/>
    </w:pPr>
    <w:rPr>
      <w:sz w:val="16"/>
      <w:szCs w:val="16"/>
      <w:lang w:val="ru-RU" w:eastAsia="en-US"/>
    </w:rPr>
  </w:style>
  <w:style w:type="character" w:customStyle="1" w:styleId="af8">
    <w:name w:val="Інше_"/>
    <w:basedOn w:val="a2"/>
    <w:link w:val="af9"/>
    <w:rsid w:val="003B3D01"/>
    <w:rPr>
      <w:rFonts w:ascii="Times New Roman" w:eastAsia="Times New Roman" w:hAnsi="Times New Roman" w:cs="Times New Roman"/>
      <w:sz w:val="20"/>
      <w:szCs w:val="20"/>
    </w:rPr>
  </w:style>
  <w:style w:type="paragraph" w:customStyle="1" w:styleId="af9">
    <w:name w:val="Інше"/>
    <w:basedOn w:val="a0"/>
    <w:link w:val="af8"/>
    <w:rsid w:val="003B3D01"/>
    <w:pPr>
      <w:widowControl w:val="0"/>
      <w:suppressAutoHyphens w:val="0"/>
      <w:ind w:firstLine="320"/>
    </w:pPr>
    <w:rPr>
      <w:sz w:val="20"/>
      <w:szCs w:val="20"/>
      <w:lang w:val="ru-RU" w:eastAsia="en-US"/>
    </w:rPr>
  </w:style>
  <w:style w:type="character" w:customStyle="1" w:styleId="afa">
    <w:name w:val="Підпис до таблиці_"/>
    <w:basedOn w:val="a2"/>
    <w:link w:val="afb"/>
    <w:rsid w:val="003B3D01"/>
    <w:rPr>
      <w:rFonts w:ascii="Times New Roman" w:eastAsia="Times New Roman" w:hAnsi="Times New Roman" w:cs="Times New Roman"/>
      <w:sz w:val="16"/>
      <w:szCs w:val="16"/>
    </w:rPr>
  </w:style>
  <w:style w:type="paragraph" w:customStyle="1" w:styleId="afb">
    <w:name w:val="Підпис до таблиці"/>
    <w:basedOn w:val="a0"/>
    <w:link w:val="afa"/>
    <w:rsid w:val="003B3D01"/>
    <w:pPr>
      <w:widowControl w:val="0"/>
      <w:suppressAutoHyphens w:val="0"/>
      <w:spacing w:line="226" w:lineRule="auto"/>
    </w:pPr>
    <w:rPr>
      <w:sz w:val="16"/>
      <w:szCs w:val="16"/>
      <w:lang w:val="ru-RU" w:eastAsia="en-US"/>
    </w:rPr>
  </w:style>
  <w:style w:type="character" w:customStyle="1" w:styleId="40">
    <w:name w:val="Заголовок 4 Знак"/>
    <w:basedOn w:val="a2"/>
    <w:link w:val="4"/>
    <w:uiPriority w:val="9"/>
    <w:semiHidden/>
    <w:rsid w:val="0044678D"/>
    <w:rPr>
      <w:rFonts w:asciiTheme="majorHAnsi" w:eastAsiaTheme="majorEastAsia" w:hAnsiTheme="majorHAnsi" w:cstheme="majorBidi"/>
      <w:i/>
      <w:iCs/>
      <w:color w:val="2E74B5" w:themeColor="accent1" w:themeShade="BF"/>
      <w:sz w:val="24"/>
      <w:szCs w:val="24"/>
      <w:lang w:val="uk-UA" w:eastAsia="zh-CN"/>
    </w:rPr>
  </w:style>
  <w:style w:type="paragraph" w:styleId="27">
    <w:name w:val="toc 2"/>
    <w:basedOn w:val="a0"/>
    <w:next w:val="a0"/>
    <w:autoRedefine/>
    <w:semiHidden/>
    <w:rsid w:val="0044678D"/>
    <w:pPr>
      <w:tabs>
        <w:tab w:val="left" w:pos="426"/>
        <w:tab w:val="left" w:pos="3390"/>
      </w:tabs>
      <w:suppressAutoHyphens w:val="0"/>
      <w:overflowPunct w:val="0"/>
      <w:autoSpaceDE w:val="0"/>
      <w:autoSpaceDN w:val="0"/>
      <w:adjustRightInd w:val="0"/>
      <w:spacing w:after="240" w:line="360" w:lineRule="auto"/>
      <w:ind w:firstLine="709"/>
      <w:jc w:val="center"/>
      <w:textAlignment w:val="baseline"/>
    </w:pPr>
    <w:rPr>
      <w:b/>
      <w:sz w:val="28"/>
      <w:szCs w:val="20"/>
      <w:lang w:eastAsia="uk-UA"/>
    </w:rPr>
  </w:style>
  <w:style w:type="paragraph" w:customStyle="1" w:styleId="12">
    <w:name w:val="Обычный1"/>
    <w:rsid w:val="0044678D"/>
    <w:pPr>
      <w:spacing w:after="0" w:line="240" w:lineRule="auto"/>
    </w:pPr>
    <w:rPr>
      <w:rFonts w:ascii="Times New Roman" w:eastAsia="Times New Roman" w:hAnsi="Times New Roman" w:cs="Times New Roman"/>
      <w:sz w:val="20"/>
      <w:szCs w:val="20"/>
      <w:lang w:val="uk-UA" w:eastAsia="ru-RU"/>
    </w:rPr>
  </w:style>
  <w:style w:type="paragraph" w:customStyle="1" w:styleId="afc">
    <w:name w:val="Нормальный"/>
    <w:rsid w:val="00F4495B"/>
    <w:pPr>
      <w:snapToGrid w:val="0"/>
      <w:spacing w:after="0" w:line="240" w:lineRule="auto"/>
    </w:pPr>
    <w:rPr>
      <w:rFonts w:ascii="Times New Roman" w:eastAsia="Times New Roman" w:hAnsi="Times New Roman" w:cs="Times New Roman"/>
      <w:sz w:val="28"/>
      <w:szCs w:val="20"/>
      <w:lang w:val="de-DE" w:eastAsia="ru-RU"/>
    </w:rPr>
  </w:style>
  <w:style w:type="paragraph" w:styleId="a">
    <w:name w:val="List Bullet"/>
    <w:basedOn w:val="a0"/>
    <w:rsid w:val="006728E8"/>
    <w:pPr>
      <w:numPr>
        <w:numId w:val="39"/>
      </w:numPr>
      <w:suppressAutoHyphens w:val="0"/>
    </w:pPr>
    <w:rPr>
      <w:sz w:val="28"/>
      <w:szCs w:val="28"/>
      <w:lang w:eastAsia="uk-UA"/>
    </w:rPr>
  </w:style>
  <w:style w:type="paragraph" w:styleId="afd">
    <w:name w:val="Normal (Web)"/>
    <w:basedOn w:val="a0"/>
    <w:uiPriority w:val="99"/>
    <w:semiHidden/>
    <w:unhideWhenUsed/>
    <w:rsid w:val="00CF77C8"/>
    <w:pPr>
      <w:suppressAutoHyphens w:val="0"/>
      <w:spacing w:before="100" w:beforeAutospacing="1" w:after="100" w:afterAutospacing="1"/>
    </w:pPr>
    <w:rPr>
      <w:lang w:val="ru-RU" w:eastAsia="ru-RU"/>
    </w:rPr>
  </w:style>
  <w:style w:type="character" w:customStyle="1" w:styleId="apple-tab-span">
    <w:name w:val="apple-tab-span"/>
    <w:basedOn w:val="a2"/>
    <w:rsid w:val="00CF77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4260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wmf"/><Relationship Id="rId18" Type="http://schemas.openxmlformats.org/officeDocument/2006/relationships/image" Target="media/image10.png"/><Relationship Id="rId26" Type="http://schemas.openxmlformats.org/officeDocument/2006/relationships/oleObject" Target="embeddings/oleObject2.bin"/><Relationship Id="rId39" Type="http://schemas.openxmlformats.org/officeDocument/2006/relationships/image" Target="media/image24.wmf"/><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oleObject" Target="embeddings/oleObject6.bin"/><Relationship Id="rId42" Type="http://schemas.openxmlformats.org/officeDocument/2006/relationships/oleObject" Target="embeddings/oleObject10.bin"/><Relationship Id="rId47" Type="http://schemas.openxmlformats.org/officeDocument/2006/relationships/image" Target="media/image28.emf"/><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oleObject" Target="embeddings/oleObject1.bin"/><Relationship Id="rId25" Type="http://schemas.openxmlformats.org/officeDocument/2006/relationships/image" Target="media/image17.wmf"/><Relationship Id="rId33" Type="http://schemas.openxmlformats.org/officeDocument/2006/relationships/image" Target="media/image21.wmf"/><Relationship Id="rId38" Type="http://schemas.openxmlformats.org/officeDocument/2006/relationships/oleObject" Target="embeddings/oleObject8.bin"/><Relationship Id="rId46" Type="http://schemas.openxmlformats.org/officeDocument/2006/relationships/oleObject" Target="embeddings/oleObject12.bin"/><Relationship Id="rId2" Type="http://schemas.openxmlformats.org/officeDocument/2006/relationships/numbering" Target="numbering.xml"/><Relationship Id="rId16" Type="http://schemas.openxmlformats.org/officeDocument/2006/relationships/image" Target="media/image9.wmf"/><Relationship Id="rId20" Type="http://schemas.openxmlformats.org/officeDocument/2006/relationships/image" Target="media/image12.png"/><Relationship Id="rId29" Type="http://schemas.openxmlformats.org/officeDocument/2006/relationships/image" Target="media/image19.emf"/><Relationship Id="rId41" Type="http://schemas.openxmlformats.org/officeDocument/2006/relationships/image" Target="media/image25.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oleObject" Target="embeddings/oleObject5.bin"/><Relationship Id="rId37" Type="http://schemas.openxmlformats.org/officeDocument/2006/relationships/image" Target="media/image23.wmf"/><Relationship Id="rId40" Type="http://schemas.openxmlformats.org/officeDocument/2006/relationships/oleObject" Target="embeddings/oleObject9.bin"/><Relationship Id="rId45" Type="http://schemas.openxmlformats.org/officeDocument/2006/relationships/image" Target="media/image27.wmf"/><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5.png"/><Relationship Id="rId28" Type="http://schemas.openxmlformats.org/officeDocument/2006/relationships/oleObject" Target="embeddings/oleObject3.bin"/><Relationship Id="rId36" Type="http://schemas.openxmlformats.org/officeDocument/2006/relationships/oleObject" Target="embeddings/oleObject7.bin"/><Relationship Id="rId49" Type="http://schemas.openxmlformats.org/officeDocument/2006/relationships/header" Target="header1.xml"/><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0.wmf"/><Relationship Id="rId44" Type="http://schemas.openxmlformats.org/officeDocument/2006/relationships/oleObject" Target="embeddings/oleObject11.bin"/><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wmf"/><Relationship Id="rId22" Type="http://schemas.openxmlformats.org/officeDocument/2006/relationships/image" Target="media/image14.png"/><Relationship Id="rId27" Type="http://schemas.openxmlformats.org/officeDocument/2006/relationships/image" Target="media/image18.wmf"/><Relationship Id="rId30" Type="http://schemas.openxmlformats.org/officeDocument/2006/relationships/oleObject" Target="embeddings/oleObject4.bin"/><Relationship Id="rId35" Type="http://schemas.openxmlformats.org/officeDocument/2006/relationships/image" Target="media/image22.wmf"/><Relationship Id="rId43" Type="http://schemas.openxmlformats.org/officeDocument/2006/relationships/image" Target="media/image26.wmf"/><Relationship Id="rId48" Type="http://schemas.openxmlformats.org/officeDocument/2006/relationships/oleObject" Target="embeddings/oleObject13.bin"/><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85D115-5BD1-4DBA-ADBA-BF313875C7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83</Pages>
  <Words>15318</Words>
  <Characters>87318</Characters>
  <Application>Microsoft Office Word</Application>
  <DocSecurity>0</DocSecurity>
  <Lines>727</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102432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4</cp:revision>
  <cp:lastPrinted>2023-05-29T21:51:00Z</cp:lastPrinted>
  <dcterms:created xsi:type="dcterms:W3CDTF">2023-06-21T06:54:00Z</dcterms:created>
  <dcterms:modified xsi:type="dcterms:W3CDTF">2023-06-21T08:38:00Z</dcterms:modified>
</cp:coreProperties>
</file>