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F1918" w14:textId="77777777" w:rsidR="00B07EC8" w:rsidRPr="00F63607" w:rsidRDefault="00B07EC8" w:rsidP="00B07EC8">
      <w:pPr>
        <w:jc w:val="center"/>
        <w:rPr>
          <w:rFonts w:ascii="Times New Roman" w:hAnsi="Times New Roman" w:cs="Times New Roman"/>
          <w:sz w:val="28"/>
          <w:szCs w:val="28"/>
        </w:rPr>
      </w:pPr>
      <w:r w:rsidRPr="00F63607">
        <w:rPr>
          <w:rFonts w:ascii="Times New Roman" w:hAnsi="Times New Roman" w:cs="Times New Roman"/>
          <w:sz w:val="28"/>
          <w:szCs w:val="28"/>
        </w:rPr>
        <w:t>Міністерство освіти та науки України</w:t>
      </w:r>
    </w:p>
    <w:p w14:paraId="38A2A861" w14:textId="77777777" w:rsidR="00B07EC8" w:rsidRPr="00F63607" w:rsidRDefault="00B07EC8" w:rsidP="00B07EC8">
      <w:pPr>
        <w:jc w:val="center"/>
        <w:rPr>
          <w:rFonts w:ascii="Times New Roman" w:hAnsi="Times New Roman" w:cs="Times New Roman"/>
          <w:sz w:val="28"/>
          <w:szCs w:val="28"/>
        </w:rPr>
      </w:pPr>
      <w:r w:rsidRPr="00F63607">
        <w:rPr>
          <w:rFonts w:ascii="Times New Roman" w:hAnsi="Times New Roman" w:cs="Times New Roman"/>
          <w:sz w:val="28"/>
          <w:szCs w:val="28"/>
        </w:rPr>
        <w:t>Івано-Франківський національний технічний університет нафти і газу</w:t>
      </w:r>
    </w:p>
    <w:p w14:paraId="532251FA" w14:textId="77777777" w:rsidR="00B07EC8" w:rsidRPr="00F63607" w:rsidRDefault="00B07EC8" w:rsidP="00B07EC8">
      <w:pPr>
        <w:jc w:val="center"/>
        <w:rPr>
          <w:rFonts w:ascii="Times New Roman" w:hAnsi="Times New Roman" w:cs="Times New Roman"/>
          <w:sz w:val="28"/>
          <w:szCs w:val="28"/>
        </w:rPr>
      </w:pPr>
      <w:r w:rsidRPr="00F63607">
        <w:rPr>
          <w:rFonts w:ascii="Times New Roman" w:hAnsi="Times New Roman" w:cs="Times New Roman"/>
          <w:sz w:val="28"/>
          <w:szCs w:val="28"/>
        </w:rPr>
        <w:t>Кафедра публічного управління та адміністрування</w:t>
      </w:r>
    </w:p>
    <w:p w14:paraId="66AFBB42" w14:textId="77777777" w:rsidR="00B07EC8" w:rsidRPr="00F63607" w:rsidRDefault="00B07EC8">
      <w:pPr>
        <w:rPr>
          <w:rFonts w:ascii="Times New Roman" w:hAnsi="Times New Roman" w:cs="Times New Roman"/>
          <w:sz w:val="28"/>
          <w:szCs w:val="28"/>
        </w:rPr>
      </w:pPr>
    </w:p>
    <w:p w14:paraId="7EAFD234" w14:textId="77777777" w:rsidR="00B07EC8" w:rsidRPr="00F63607" w:rsidRDefault="00B07EC8">
      <w:pPr>
        <w:rPr>
          <w:rFonts w:ascii="Times New Roman" w:hAnsi="Times New Roman" w:cs="Times New Roman"/>
          <w:sz w:val="28"/>
          <w:szCs w:val="28"/>
        </w:rPr>
      </w:pPr>
    </w:p>
    <w:p w14:paraId="3A1FFF11" w14:textId="0ABCEEA9" w:rsidR="00B07EC8" w:rsidRPr="00F63607" w:rsidRDefault="00B07EC8" w:rsidP="00B07EC8">
      <w:pPr>
        <w:jc w:val="center"/>
        <w:rPr>
          <w:rFonts w:ascii="Times New Roman" w:hAnsi="Times New Roman" w:cs="Times New Roman"/>
          <w:b/>
          <w:sz w:val="36"/>
          <w:szCs w:val="36"/>
        </w:rPr>
      </w:pPr>
      <w:r w:rsidRPr="00F63607">
        <w:rPr>
          <w:rFonts w:ascii="Times New Roman" w:hAnsi="Times New Roman" w:cs="Times New Roman"/>
          <w:b/>
          <w:sz w:val="36"/>
          <w:szCs w:val="36"/>
        </w:rPr>
        <w:t xml:space="preserve">МАГІСТЕРСЬКА </w:t>
      </w:r>
      <w:r w:rsidR="006D632B" w:rsidRPr="00F63607">
        <w:rPr>
          <w:rFonts w:ascii="Times New Roman" w:hAnsi="Times New Roman" w:cs="Times New Roman"/>
          <w:b/>
          <w:sz w:val="36"/>
          <w:szCs w:val="36"/>
          <w:lang w:val="ru-RU"/>
        </w:rPr>
        <w:t xml:space="preserve"> </w:t>
      </w:r>
      <w:r w:rsidRPr="00F63607">
        <w:rPr>
          <w:rFonts w:ascii="Times New Roman" w:hAnsi="Times New Roman" w:cs="Times New Roman"/>
          <w:b/>
          <w:sz w:val="36"/>
          <w:szCs w:val="36"/>
        </w:rPr>
        <w:t>РОБОТА</w:t>
      </w:r>
    </w:p>
    <w:p w14:paraId="7888F17C" w14:textId="5D6BE130" w:rsidR="00B07EC8" w:rsidRPr="00F63607" w:rsidRDefault="00B07EC8" w:rsidP="00B07EC8">
      <w:pPr>
        <w:ind w:firstLine="708"/>
        <w:rPr>
          <w:rFonts w:ascii="Times New Roman" w:hAnsi="Times New Roman" w:cs="Times New Roman"/>
          <w:i/>
          <w:sz w:val="32"/>
          <w:szCs w:val="32"/>
          <w:u w:val="single"/>
        </w:rPr>
      </w:pPr>
      <w:r w:rsidRPr="00F63607">
        <w:rPr>
          <w:rFonts w:ascii="Times New Roman" w:hAnsi="Times New Roman" w:cs="Times New Roman"/>
          <w:b/>
          <w:sz w:val="32"/>
          <w:szCs w:val="32"/>
        </w:rPr>
        <w:t>Тема:</w:t>
      </w:r>
      <w:r w:rsidRPr="00F63607">
        <w:rPr>
          <w:rFonts w:ascii="Times New Roman" w:hAnsi="Times New Roman" w:cs="Times New Roman"/>
          <w:sz w:val="32"/>
          <w:szCs w:val="32"/>
        </w:rPr>
        <w:t xml:space="preserve"> </w:t>
      </w:r>
      <w:r w:rsidR="00D25396" w:rsidRPr="00F63607">
        <w:rPr>
          <w:rFonts w:ascii="Times New Roman" w:hAnsi="Times New Roman" w:cs="Times New Roman"/>
          <w:i/>
          <w:sz w:val="32"/>
          <w:szCs w:val="32"/>
          <w:u w:val="single"/>
        </w:rPr>
        <w:t>Механізми та технології публічного управління</w:t>
      </w:r>
    </w:p>
    <w:p w14:paraId="38A518BC" w14:textId="5DD8EEA4" w:rsidR="00B07EC8" w:rsidRPr="00F63607" w:rsidRDefault="00D25396" w:rsidP="00B07EC8">
      <w:pPr>
        <w:ind w:left="708" w:firstLine="708"/>
        <w:rPr>
          <w:rFonts w:ascii="Times New Roman" w:hAnsi="Times New Roman" w:cs="Times New Roman"/>
          <w:i/>
          <w:sz w:val="32"/>
          <w:szCs w:val="32"/>
          <w:u w:val="single"/>
        </w:rPr>
      </w:pPr>
      <w:r w:rsidRPr="00F63607">
        <w:rPr>
          <w:rFonts w:ascii="Times New Roman" w:hAnsi="Times New Roman" w:cs="Times New Roman"/>
          <w:i/>
          <w:sz w:val="32"/>
          <w:szCs w:val="32"/>
          <w:u w:val="single"/>
        </w:rPr>
        <w:t>та адміністрування</w:t>
      </w:r>
    </w:p>
    <w:p w14:paraId="30B2B359" w14:textId="77777777" w:rsidR="00B07EC8" w:rsidRPr="00F63607" w:rsidRDefault="00B07EC8" w:rsidP="00B07EC8">
      <w:pPr>
        <w:ind w:left="708" w:firstLine="708"/>
        <w:rPr>
          <w:rFonts w:ascii="Times New Roman" w:hAnsi="Times New Roman" w:cs="Times New Roman"/>
          <w:sz w:val="28"/>
          <w:szCs w:val="28"/>
        </w:rPr>
      </w:pPr>
    </w:p>
    <w:p w14:paraId="52972902" w14:textId="77777777" w:rsidR="00B07EC8" w:rsidRPr="00F63607" w:rsidRDefault="00B07EC8" w:rsidP="006D632B">
      <w:pPr>
        <w:jc w:val="center"/>
        <w:rPr>
          <w:rFonts w:ascii="Times New Roman" w:hAnsi="Times New Roman" w:cs="Times New Roman"/>
          <w:b/>
          <w:sz w:val="28"/>
          <w:szCs w:val="28"/>
        </w:rPr>
      </w:pPr>
      <w:r w:rsidRPr="00F63607">
        <w:rPr>
          <w:rFonts w:ascii="Times New Roman" w:hAnsi="Times New Roman" w:cs="Times New Roman"/>
          <w:b/>
          <w:sz w:val="28"/>
          <w:szCs w:val="28"/>
        </w:rPr>
        <w:t>Спеціальність 281 – «Публічне управління та адміністрування»</w:t>
      </w:r>
    </w:p>
    <w:p w14:paraId="0C0D1D1A" w14:textId="77777777" w:rsidR="00B07EC8" w:rsidRPr="00F63607" w:rsidRDefault="00B07EC8" w:rsidP="00B07EC8">
      <w:pPr>
        <w:ind w:left="708" w:firstLine="708"/>
        <w:rPr>
          <w:rFonts w:ascii="Times New Roman" w:hAnsi="Times New Roman" w:cs="Times New Roman"/>
          <w:b/>
          <w:sz w:val="28"/>
          <w:szCs w:val="28"/>
        </w:rPr>
      </w:pPr>
    </w:p>
    <w:p w14:paraId="6E222D15" w14:textId="425BDF82" w:rsidR="00B07EC8" w:rsidRPr="00F63607" w:rsidRDefault="00B07EC8" w:rsidP="00B07EC8">
      <w:pPr>
        <w:jc w:val="both"/>
        <w:rPr>
          <w:rFonts w:ascii="Times New Roman" w:hAnsi="Times New Roman" w:cs="Times New Roman"/>
          <w:sz w:val="28"/>
          <w:szCs w:val="28"/>
        </w:rPr>
      </w:pPr>
      <w:r w:rsidRPr="00F63607">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99A4495" w14:textId="77777777" w:rsidR="006D632B" w:rsidRPr="00F63607" w:rsidRDefault="006D632B" w:rsidP="00B07EC8">
      <w:pPr>
        <w:jc w:val="both"/>
        <w:rPr>
          <w:rFonts w:ascii="Times New Roman" w:hAnsi="Times New Roman" w:cs="Times New Roman"/>
          <w:sz w:val="28"/>
          <w:szCs w:val="28"/>
        </w:rPr>
      </w:pPr>
    </w:p>
    <w:p w14:paraId="1BBC0CF5" w14:textId="5A7B7B2F" w:rsidR="00B07EC8" w:rsidRPr="00F63607"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sidRPr="00F63607">
        <w:rPr>
          <w:rFonts w:ascii="Times New Roman" w:hAnsi="Times New Roman" w:cs="Times New Roman"/>
          <w:sz w:val="28"/>
          <w:szCs w:val="28"/>
        </w:rPr>
        <w:t>Слухач</w:t>
      </w:r>
      <w:r w:rsidRPr="00F63607">
        <w:rPr>
          <w:rFonts w:ascii="Times New Roman" w:hAnsi="Times New Roman" w:cs="Times New Roman"/>
          <w:sz w:val="28"/>
          <w:szCs w:val="28"/>
        </w:rPr>
        <w:tab/>
      </w:r>
      <w:r w:rsidRPr="00F63607">
        <w:rPr>
          <w:rFonts w:ascii="Times New Roman" w:hAnsi="Times New Roman" w:cs="Times New Roman"/>
          <w:sz w:val="28"/>
          <w:szCs w:val="28"/>
        </w:rPr>
        <w:tab/>
      </w:r>
      <w:r w:rsidRPr="00F63607">
        <w:rPr>
          <w:rFonts w:ascii="Times New Roman" w:eastAsia="Times New Roman" w:hAnsi="Times New Roman" w:cs="Times New Roman"/>
          <w:sz w:val="24"/>
          <w:szCs w:val="24"/>
          <w:lang w:eastAsia="ru-RU"/>
        </w:rPr>
        <w:t>____________________</w:t>
      </w:r>
      <w:r w:rsidR="00AF16E1" w:rsidRPr="00F63607">
        <w:rPr>
          <w:rFonts w:ascii="Times New Roman" w:eastAsia="Times New Roman" w:hAnsi="Times New Roman" w:cs="Times New Roman"/>
          <w:sz w:val="24"/>
          <w:szCs w:val="24"/>
          <w:lang w:eastAsia="ru-RU"/>
        </w:rPr>
        <w:t>___</w:t>
      </w:r>
      <w:r w:rsidRPr="00F63607">
        <w:rPr>
          <w:rFonts w:ascii="Times New Roman" w:eastAsia="Times New Roman" w:hAnsi="Times New Roman" w:cs="Times New Roman"/>
          <w:sz w:val="24"/>
          <w:szCs w:val="24"/>
          <w:lang w:eastAsia="ru-RU"/>
        </w:rPr>
        <w:tab/>
      </w:r>
      <w:r w:rsidRPr="00F63607">
        <w:rPr>
          <w:rFonts w:ascii="Times New Roman" w:eastAsia="Times New Roman" w:hAnsi="Times New Roman" w:cs="Times New Roman"/>
          <w:sz w:val="24"/>
          <w:szCs w:val="24"/>
          <w:lang w:eastAsia="ru-RU"/>
        </w:rPr>
        <w:tab/>
        <w:t>____</w:t>
      </w:r>
      <w:r w:rsidR="00515255" w:rsidRPr="00F63607">
        <w:rPr>
          <w:rFonts w:ascii="Times New Roman" w:eastAsia="Times New Roman" w:hAnsi="Times New Roman" w:cs="Times New Roman"/>
          <w:sz w:val="24"/>
          <w:szCs w:val="24"/>
          <w:lang w:eastAsia="ru-RU"/>
        </w:rPr>
        <w:t>___</w:t>
      </w:r>
      <w:r w:rsidR="00D25396" w:rsidRPr="00F63607">
        <w:rPr>
          <w:rFonts w:ascii="Times New Roman" w:eastAsia="Times New Roman" w:hAnsi="Times New Roman" w:cs="Times New Roman"/>
          <w:sz w:val="24"/>
          <w:szCs w:val="24"/>
          <w:lang w:eastAsia="ru-RU"/>
        </w:rPr>
        <w:t>__</w:t>
      </w:r>
      <w:r w:rsidR="00515255" w:rsidRPr="00F63607">
        <w:rPr>
          <w:rFonts w:ascii="Times New Roman" w:eastAsia="Times New Roman" w:hAnsi="Times New Roman" w:cs="Times New Roman"/>
          <w:sz w:val="24"/>
          <w:szCs w:val="24"/>
          <w:lang w:eastAsia="ru-RU"/>
        </w:rPr>
        <w:t>_</w:t>
      </w:r>
      <w:r w:rsidRPr="00F63607">
        <w:rPr>
          <w:rFonts w:ascii="Times New Roman" w:eastAsia="Times New Roman" w:hAnsi="Times New Roman" w:cs="Times New Roman"/>
          <w:sz w:val="24"/>
          <w:szCs w:val="24"/>
          <w:lang w:eastAsia="ru-RU"/>
        </w:rPr>
        <w:t>_</w:t>
      </w:r>
      <w:r w:rsidR="00D25396" w:rsidRPr="00F63607">
        <w:rPr>
          <w:rFonts w:ascii="Times New Roman" w:hAnsi="Times New Roman" w:cs="Times New Roman"/>
          <w:i/>
          <w:sz w:val="28"/>
          <w:szCs w:val="28"/>
          <w:u w:val="single"/>
        </w:rPr>
        <w:t>Василик М</w:t>
      </w:r>
      <w:r w:rsidR="006D632B" w:rsidRPr="00F63607">
        <w:rPr>
          <w:rFonts w:ascii="Times New Roman" w:hAnsi="Times New Roman" w:cs="Times New Roman"/>
          <w:i/>
          <w:sz w:val="28"/>
          <w:szCs w:val="28"/>
          <w:u w:val="single"/>
        </w:rPr>
        <w:t>.</w:t>
      </w:r>
      <w:r w:rsidR="00515255" w:rsidRPr="00F63607">
        <w:rPr>
          <w:rFonts w:ascii="Times New Roman" w:hAnsi="Times New Roman" w:cs="Times New Roman"/>
          <w:i/>
          <w:sz w:val="28"/>
          <w:szCs w:val="28"/>
          <w:u w:val="single"/>
        </w:rPr>
        <w:t>М</w:t>
      </w:r>
      <w:r w:rsidR="006D632B" w:rsidRPr="00F63607">
        <w:rPr>
          <w:rFonts w:ascii="Times New Roman" w:hAnsi="Times New Roman" w:cs="Times New Roman"/>
          <w:i/>
          <w:sz w:val="28"/>
          <w:szCs w:val="28"/>
          <w:u w:val="single"/>
        </w:rPr>
        <w:t>.</w:t>
      </w:r>
      <w:r w:rsidRPr="00F63607">
        <w:rPr>
          <w:rFonts w:ascii="Times New Roman" w:eastAsia="Times New Roman" w:hAnsi="Times New Roman" w:cs="Times New Roman"/>
          <w:sz w:val="24"/>
          <w:szCs w:val="24"/>
          <w:lang w:eastAsia="ru-RU"/>
        </w:rPr>
        <w:t>___</w:t>
      </w:r>
      <w:r w:rsidR="00515255" w:rsidRPr="00F63607">
        <w:rPr>
          <w:rFonts w:ascii="Times New Roman" w:eastAsia="Times New Roman" w:hAnsi="Times New Roman" w:cs="Times New Roman"/>
          <w:sz w:val="24"/>
          <w:szCs w:val="24"/>
          <w:lang w:eastAsia="ru-RU"/>
        </w:rPr>
        <w:t>__</w:t>
      </w:r>
      <w:r w:rsidRPr="00F63607">
        <w:rPr>
          <w:rFonts w:ascii="Times New Roman" w:eastAsia="Times New Roman" w:hAnsi="Times New Roman" w:cs="Times New Roman"/>
          <w:sz w:val="24"/>
          <w:szCs w:val="24"/>
          <w:lang w:eastAsia="ru-RU"/>
        </w:rPr>
        <w:t>__</w:t>
      </w:r>
    </w:p>
    <w:p w14:paraId="1849D34C" w14:textId="77777777" w:rsidR="00B07EC8" w:rsidRPr="00F63607"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sidRPr="00F63607">
        <w:rPr>
          <w:rFonts w:ascii="Times New Roman" w:eastAsia="Times New Roman" w:hAnsi="Times New Roman" w:cs="Times New Roman"/>
          <w:sz w:val="20"/>
          <w:szCs w:val="20"/>
          <w:lang w:eastAsia="ru-RU"/>
        </w:rPr>
        <w:t xml:space="preserve">   </w:t>
      </w:r>
      <w:r w:rsidR="00AF16E1" w:rsidRPr="00F63607">
        <w:rPr>
          <w:rFonts w:ascii="Times New Roman" w:eastAsia="Times New Roman" w:hAnsi="Times New Roman" w:cs="Times New Roman"/>
          <w:sz w:val="20"/>
          <w:szCs w:val="20"/>
          <w:lang w:eastAsia="ru-RU"/>
        </w:rPr>
        <w:t xml:space="preserve">    </w:t>
      </w:r>
      <w:r w:rsidRPr="00F63607">
        <w:rPr>
          <w:rFonts w:ascii="Times New Roman" w:eastAsia="Times New Roman" w:hAnsi="Times New Roman" w:cs="Times New Roman"/>
          <w:sz w:val="20"/>
          <w:szCs w:val="20"/>
          <w:lang w:eastAsia="ru-RU"/>
        </w:rPr>
        <w:t>осо</w:t>
      </w:r>
      <w:r w:rsidR="00AF16E1" w:rsidRPr="00F63607">
        <w:rPr>
          <w:rFonts w:ascii="Times New Roman" w:eastAsia="Times New Roman" w:hAnsi="Times New Roman" w:cs="Times New Roman"/>
          <w:sz w:val="20"/>
          <w:szCs w:val="20"/>
          <w:lang w:eastAsia="ru-RU"/>
        </w:rPr>
        <w:t>бистий підпис, дата</w:t>
      </w:r>
      <w:r w:rsidR="00AF16E1" w:rsidRPr="00F63607">
        <w:rPr>
          <w:rFonts w:ascii="Times New Roman" w:eastAsia="Times New Roman" w:hAnsi="Times New Roman" w:cs="Times New Roman"/>
          <w:sz w:val="20"/>
          <w:szCs w:val="20"/>
          <w:lang w:eastAsia="ru-RU"/>
        </w:rPr>
        <w:tab/>
      </w:r>
      <w:r w:rsidR="00AF16E1" w:rsidRPr="00F63607">
        <w:rPr>
          <w:rFonts w:ascii="Times New Roman" w:eastAsia="Times New Roman" w:hAnsi="Times New Roman" w:cs="Times New Roman"/>
          <w:sz w:val="20"/>
          <w:szCs w:val="20"/>
          <w:lang w:eastAsia="ru-RU"/>
        </w:rPr>
        <w:tab/>
      </w:r>
      <w:r w:rsidR="00AF16E1" w:rsidRPr="00F63607">
        <w:rPr>
          <w:rFonts w:ascii="Times New Roman" w:eastAsia="Times New Roman" w:hAnsi="Times New Roman" w:cs="Times New Roman"/>
          <w:sz w:val="20"/>
          <w:szCs w:val="20"/>
          <w:lang w:eastAsia="ru-RU"/>
        </w:rPr>
        <w:tab/>
        <w:t xml:space="preserve">    </w:t>
      </w:r>
      <w:r w:rsidRPr="00F63607">
        <w:rPr>
          <w:rFonts w:ascii="Times New Roman" w:eastAsia="Times New Roman" w:hAnsi="Times New Roman" w:cs="Times New Roman"/>
          <w:sz w:val="20"/>
          <w:szCs w:val="20"/>
          <w:lang w:eastAsia="ru-RU"/>
        </w:rPr>
        <w:t xml:space="preserve"> розшифрування підпису</w:t>
      </w:r>
    </w:p>
    <w:p w14:paraId="633BB83D" w14:textId="77777777" w:rsidR="00B07EC8" w:rsidRPr="00F63607"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p>
    <w:p w14:paraId="0517EDC1" w14:textId="77777777" w:rsidR="00B07EC8" w:rsidRPr="00F63607"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sidRPr="00F63607">
        <w:rPr>
          <w:rFonts w:ascii="Times New Roman" w:eastAsia="Times New Roman" w:hAnsi="Times New Roman" w:cs="Times New Roman"/>
          <w:sz w:val="20"/>
          <w:szCs w:val="20"/>
          <w:lang w:eastAsia="ru-RU"/>
        </w:rPr>
        <w:t xml:space="preserve">   </w:t>
      </w:r>
    </w:p>
    <w:p w14:paraId="0208C6AE" w14:textId="77777777" w:rsidR="00B07EC8" w:rsidRPr="00F63607" w:rsidRDefault="00AF16E1" w:rsidP="00AF16E1">
      <w:pPr>
        <w:jc w:val="center"/>
        <w:rPr>
          <w:rFonts w:ascii="Times New Roman" w:hAnsi="Times New Roman" w:cs="Times New Roman"/>
          <w:b/>
          <w:sz w:val="28"/>
          <w:szCs w:val="28"/>
        </w:rPr>
      </w:pPr>
      <w:r w:rsidRPr="00F63607">
        <w:rPr>
          <w:rFonts w:ascii="Times New Roman" w:hAnsi="Times New Roman" w:cs="Times New Roman"/>
          <w:b/>
          <w:sz w:val="28"/>
          <w:szCs w:val="28"/>
        </w:rPr>
        <w:t>Допускається до захисту</w:t>
      </w:r>
    </w:p>
    <w:p w14:paraId="25BAB237" w14:textId="77777777" w:rsidR="00AF16E1" w:rsidRPr="00F63607"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50ECBAC" w14:textId="29D573BF" w:rsidR="00AF16E1" w:rsidRPr="00F63607" w:rsidRDefault="00AF16E1" w:rsidP="006D632B">
      <w:pPr>
        <w:widowControl w:val="0"/>
        <w:tabs>
          <w:tab w:val="left" w:pos="5670"/>
          <w:tab w:val="left" w:pos="5812"/>
          <w:tab w:val="left" w:pos="6960"/>
        </w:tabs>
        <w:autoSpaceDE w:val="0"/>
        <w:autoSpaceDN w:val="0"/>
        <w:adjustRightInd w:val="0"/>
        <w:spacing w:after="0" w:line="240" w:lineRule="auto"/>
        <w:rPr>
          <w:rFonts w:ascii="Times New Roman" w:hAnsi="Times New Roman" w:cs="Times New Roman"/>
          <w:sz w:val="28"/>
          <w:szCs w:val="28"/>
          <w:lang w:val="ru-RU"/>
        </w:rPr>
      </w:pPr>
      <w:r w:rsidRPr="00F63607">
        <w:rPr>
          <w:rFonts w:ascii="Times New Roman" w:hAnsi="Times New Roman" w:cs="Times New Roman"/>
          <w:sz w:val="28"/>
          <w:szCs w:val="28"/>
        </w:rPr>
        <w:t xml:space="preserve">Завідувач кафедри  </w:t>
      </w:r>
      <w:r w:rsidRPr="00F63607">
        <w:rPr>
          <w:rFonts w:ascii="Times New Roman" w:eastAsia="Times New Roman" w:hAnsi="Times New Roman" w:cs="Times New Roman"/>
          <w:sz w:val="24"/>
          <w:szCs w:val="24"/>
          <w:lang w:eastAsia="ru-RU"/>
        </w:rPr>
        <w:t>______________________</w:t>
      </w:r>
      <w:r w:rsidR="006D632B" w:rsidRPr="00F63607">
        <w:rPr>
          <w:rFonts w:ascii="Times New Roman" w:eastAsia="Times New Roman" w:hAnsi="Times New Roman" w:cs="Times New Roman"/>
          <w:sz w:val="24"/>
          <w:szCs w:val="24"/>
          <w:lang w:val="ru-RU" w:eastAsia="ru-RU"/>
        </w:rPr>
        <w:t xml:space="preserve">           ______</w:t>
      </w:r>
      <w:r w:rsidRPr="00F63607">
        <w:rPr>
          <w:rFonts w:ascii="Times New Roman" w:eastAsia="Times New Roman" w:hAnsi="Times New Roman" w:cs="Times New Roman"/>
          <w:sz w:val="24"/>
          <w:szCs w:val="24"/>
          <w:lang w:eastAsia="ru-RU"/>
        </w:rPr>
        <w:t>____</w:t>
      </w:r>
      <w:r w:rsidR="00D25396" w:rsidRPr="00F63607">
        <w:rPr>
          <w:rFonts w:ascii="Times New Roman" w:eastAsia="Times New Roman" w:hAnsi="Times New Roman" w:cs="Times New Roman"/>
          <w:sz w:val="24"/>
          <w:szCs w:val="24"/>
          <w:lang w:eastAsia="ru-RU"/>
        </w:rPr>
        <w:t>__</w:t>
      </w:r>
      <w:r w:rsidR="006D632B" w:rsidRPr="00F63607">
        <w:rPr>
          <w:rFonts w:ascii="Times New Roman" w:hAnsi="Times New Roman" w:cs="Times New Roman"/>
          <w:i/>
          <w:sz w:val="28"/>
          <w:szCs w:val="28"/>
          <w:u w:val="single"/>
        </w:rPr>
        <w:t>Орлів М.С.</w:t>
      </w:r>
      <w:r w:rsidRPr="00F63607">
        <w:rPr>
          <w:rFonts w:ascii="Times New Roman" w:eastAsia="Times New Roman" w:hAnsi="Times New Roman" w:cs="Times New Roman"/>
          <w:sz w:val="24"/>
          <w:szCs w:val="24"/>
          <w:lang w:eastAsia="ru-RU"/>
        </w:rPr>
        <w:t>______</w:t>
      </w:r>
      <w:r w:rsidR="006D632B" w:rsidRPr="00F63607">
        <w:rPr>
          <w:rFonts w:ascii="Times New Roman" w:eastAsia="Times New Roman" w:hAnsi="Times New Roman" w:cs="Times New Roman"/>
          <w:sz w:val="24"/>
          <w:szCs w:val="24"/>
          <w:lang w:val="ru-RU" w:eastAsia="ru-RU"/>
        </w:rPr>
        <w:t>____</w:t>
      </w:r>
    </w:p>
    <w:p w14:paraId="33A864A5" w14:textId="5C72D92A" w:rsidR="00AF16E1" w:rsidRPr="00F63607"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sidRPr="00F63607">
        <w:rPr>
          <w:rFonts w:ascii="Times New Roman" w:eastAsia="Times New Roman" w:hAnsi="Times New Roman" w:cs="Times New Roman"/>
          <w:sz w:val="20"/>
          <w:szCs w:val="20"/>
          <w:lang w:eastAsia="ru-RU"/>
        </w:rPr>
        <w:t xml:space="preserve">      </w:t>
      </w:r>
      <w:r w:rsidR="006D632B" w:rsidRPr="00F63607">
        <w:rPr>
          <w:rFonts w:ascii="Times New Roman" w:eastAsia="Times New Roman" w:hAnsi="Times New Roman" w:cs="Times New Roman"/>
          <w:sz w:val="20"/>
          <w:szCs w:val="20"/>
          <w:lang w:val="ru-RU" w:eastAsia="ru-RU"/>
        </w:rPr>
        <w:t xml:space="preserve">   </w:t>
      </w:r>
      <w:r w:rsidRPr="00F63607">
        <w:rPr>
          <w:rFonts w:ascii="Times New Roman" w:eastAsia="Times New Roman" w:hAnsi="Times New Roman" w:cs="Times New Roman"/>
          <w:sz w:val="20"/>
          <w:szCs w:val="20"/>
          <w:lang w:eastAsia="ru-RU"/>
        </w:rPr>
        <w:t xml:space="preserve"> особистий підпис, дата</w:t>
      </w:r>
      <w:r w:rsidRPr="00F63607">
        <w:rPr>
          <w:rFonts w:ascii="Times New Roman" w:eastAsia="Times New Roman" w:hAnsi="Times New Roman" w:cs="Times New Roman"/>
          <w:sz w:val="20"/>
          <w:szCs w:val="20"/>
          <w:lang w:eastAsia="ru-RU"/>
        </w:rPr>
        <w:tab/>
      </w:r>
      <w:r w:rsidRPr="00F63607">
        <w:rPr>
          <w:rFonts w:ascii="Times New Roman" w:eastAsia="Times New Roman" w:hAnsi="Times New Roman" w:cs="Times New Roman"/>
          <w:sz w:val="20"/>
          <w:szCs w:val="20"/>
          <w:lang w:eastAsia="ru-RU"/>
        </w:rPr>
        <w:tab/>
      </w:r>
      <w:r w:rsidRPr="00F63607">
        <w:rPr>
          <w:rFonts w:ascii="Times New Roman" w:eastAsia="Times New Roman" w:hAnsi="Times New Roman" w:cs="Times New Roman"/>
          <w:sz w:val="20"/>
          <w:szCs w:val="20"/>
          <w:lang w:eastAsia="ru-RU"/>
        </w:rPr>
        <w:tab/>
        <w:t xml:space="preserve">     розшифрування підпису</w:t>
      </w:r>
    </w:p>
    <w:p w14:paraId="5E29DBA4" w14:textId="77777777" w:rsidR="00AF16E1" w:rsidRPr="00F63607"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42832E9E" w14:textId="4C7E5D1C" w:rsidR="00AF16E1" w:rsidRPr="00F63607" w:rsidRDefault="00AF16E1" w:rsidP="00AF16E1">
      <w:pPr>
        <w:widowControl w:val="0"/>
        <w:tabs>
          <w:tab w:val="left" w:pos="6735"/>
        </w:tabs>
        <w:autoSpaceDE w:val="0"/>
        <w:autoSpaceDN w:val="0"/>
        <w:adjustRightInd w:val="0"/>
        <w:spacing w:after="0" w:line="240" w:lineRule="auto"/>
        <w:rPr>
          <w:rFonts w:ascii="Times New Roman" w:hAnsi="Times New Roman" w:cs="Times New Roman"/>
          <w:i/>
          <w:sz w:val="28"/>
          <w:szCs w:val="28"/>
        </w:rPr>
      </w:pPr>
    </w:p>
    <w:p w14:paraId="3DA041A9" w14:textId="7970B969" w:rsidR="00AF16E1" w:rsidRPr="00F63607"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sidRPr="00F63607">
        <w:rPr>
          <w:rFonts w:ascii="Times New Roman" w:hAnsi="Times New Roman" w:cs="Times New Roman"/>
          <w:sz w:val="28"/>
          <w:szCs w:val="28"/>
        </w:rPr>
        <w:t>Керівник</w:t>
      </w:r>
      <w:r w:rsidRPr="00F63607">
        <w:rPr>
          <w:rFonts w:ascii="Times New Roman" w:hAnsi="Times New Roman" w:cs="Times New Roman"/>
          <w:sz w:val="28"/>
          <w:szCs w:val="28"/>
        </w:rPr>
        <w:tab/>
      </w:r>
      <w:r w:rsidRPr="00F63607">
        <w:rPr>
          <w:rFonts w:ascii="Times New Roman" w:hAnsi="Times New Roman" w:cs="Times New Roman"/>
          <w:sz w:val="28"/>
          <w:szCs w:val="28"/>
        </w:rPr>
        <w:tab/>
      </w:r>
      <w:r w:rsidRPr="00F63607">
        <w:rPr>
          <w:rFonts w:ascii="Times New Roman" w:eastAsia="Times New Roman" w:hAnsi="Times New Roman" w:cs="Times New Roman"/>
          <w:sz w:val="24"/>
          <w:szCs w:val="24"/>
          <w:lang w:eastAsia="ru-RU"/>
        </w:rPr>
        <w:t>_______________________</w:t>
      </w:r>
      <w:r w:rsidRPr="00F63607">
        <w:rPr>
          <w:rFonts w:ascii="Times New Roman" w:eastAsia="Times New Roman" w:hAnsi="Times New Roman" w:cs="Times New Roman"/>
          <w:sz w:val="24"/>
          <w:szCs w:val="24"/>
          <w:lang w:eastAsia="ru-RU"/>
        </w:rPr>
        <w:tab/>
      </w:r>
      <w:r w:rsidRPr="00F63607">
        <w:rPr>
          <w:rFonts w:ascii="Times New Roman" w:eastAsia="Times New Roman" w:hAnsi="Times New Roman" w:cs="Times New Roman"/>
          <w:sz w:val="24"/>
          <w:szCs w:val="24"/>
          <w:lang w:eastAsia="ru-RU"/>
        </w:rPr>
        <w:tab/>
        <w:t>________</w:t>
      </w:r>
      <w:r w:rsidR="00515255" w:rsidRPr="00F63607">
        <w:rPr>
          <w:rFonts w:ascii="Times New Roman" w:eastAsia="Times New Roman" w:hAnsi="Times New Roman" w:cs="Times New Roman"/>
          <w:sz w:val="24"/>
          <w:szCs w:val="24"/>
          <w:lang w:eastAsia="ru-RU"/>
        </w:rPr>
        <w:t>___</w:t>
      </w:r>
      <w:r w:rsidR="00D25396" w:rsidRPr="00F63607">
        <w:rPr>
          <w:rFonts w:ascii="Times New Roman" w:hAnsi="Times New Roman" w:cs="Times New Roman"/>
          <w:i/>
          <w:sz w:val="28"/>
          <w:szCs w:val="28"/>
          <w:u w:val="single"/>
        </w:rPr>
        <w:t>Мосора Л.С.</w:t>
      </w:r>
      <w:r w:rsidRPr="00F63607">
        <w:rPr>
          <w:rFonts w:ascii="Times New Roman" w:eastAsia="Times New Roman" w:hAnsi="Times New Roman" w:cs="Times New Roman"/>
          <w:sz w:val="24"/>
          <w:szCs w:val="24"/>
          <w:lang w:eastAsia="ru-RU"/>
        </w:rPr>
        <w:t>_________</w:t>
      </w:r>
    </w:p>
    <w:p w14:paraId="4803B734" w14:textId="77777777" w:rsidR="00AF16E1" w:rsidRPr="00F63607"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sidRPr="00F63607">
        <w:rPr>
          <w:rFonts w:ascii="Times New Roman" w:eastAsia="Times New Roman" w:hAnsi="Times New Roman" w:cs="Times New Roman"/>
          <w:sz w:val="20"/>
          <w:szCs w:val="20"/>
          <w:lang w:eastAsia="ru-RU"/>
        </w:rPr>
        <w:t xml:space="preserve">       особистий підпис, дата</w:t>
      </w:r>
      <w:r w:rsidRPr="00F63607">
        <w:rPr>
          <w:rFonts w:ascii="Times New Roman" w:eastAsia="Times New Roman" w:hAnsi="Times New Roman" w:cs="Times New Roman"/>
          <w:sz w:val="20"/>
          <w:szCs w:val="20"/>
          <w:lang w:eastAsia="ru-RU"/>
        </w:rPr>
        <w:tab/>
      </w:r>
      <w:r w:rsidRPr="00F63607">
        <w:rPr>
          <w:rFonts w:ascii="Times New Roman" w:eastAsia="Times New Roman" w:hAnsi="Times New Roman" w:cs="Times New Roman"/>
          <w:sz w:val="20"/>
          <w:szCs w:val="20"/>
          <w:lang w:eastAsia="ru-RU"/>
        </w:rPr>
        <w:tab/>
      </w:r>
      <w:r w:rsidRPr="00F63607">
        <w:rPr>
          <w:rFonts w:ascii="Times New Roman" w:eastAsia="Times New Roman" w:hAnsi="Times New Roman" w:cs="Times New Roman"/>
          <w:sz w:val="20"/>
          <w:szCs w:val="20"/>
          <w:lang w:eastAsia="ru-RU"/>
        </w:rPr>
        <w:tab/>
        <w:t xml:space="preserve">     розшифрування підпису</w:t>
      </w:r>
    </w:p>
    <w:p w14:paraId="51981251" w14:textId="77777777" w:rsidR="00AF16E1" w:rsidRPr="00F63607"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20391C1" w14:textId="77777777" w:rsidR="00AF16E1" w:rsidRPr="00F63607"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63B4DDF5" w14:textId="2860A924" w:rsidR="00AF16E1" w:rsidRPr="00F63607"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sidRPr="00F63607">
        <w:rPr>
          <w:rFonts w:ascii="Times New Roman" w:hAnsi="Times New Roman" w:cs="Times New Roman"/>
          <w:sz w:val="28"/>
          <w:szCs w:val="28"/>
        </w:rPr>
        <w:t>Рецензент</w:t>
      </w:r>
      <w:r w:rsidRPr="00F63607">
        <w:rPr>
          <w:rFonts w:ascii="Times New Roman" w:hAnsi="Times New Roman" w:cs="Times New Roman"/>
          <w:sz w:val="28"/>
          <w:szCs w:val="28"/>
        </w:rPr>
        <w:tab/>
      </w:r>
      <w:r w:rsidRPr="00F63607">
        <w:rPr>
          <w:rFonts w:ascii="Times New Roman" w:hAnsi="Times New Roman" w:cs="Times New Roman"/>
          <w:sz w:val="28"/>
          <w:szCs w:val="28"/>
        </w:rPr>
        <w:tab/>
      </w:r>
      <w:r w:rsidRPr="00F63607">
        <w:rPr>
          <w:rFonts w:ascii="Times New Roman" w:eastAsia="Times New Roman" w:hAnsi="Times New Roman" w:cs="Times New Roman"/>
          <w:sz w:val="24"/>
          <w:szCs w:val="24"/>
          <w:lang w:eastAsia="ru-RU"/>
        </w:rPr>
        <w:t>_______________________</w:t>
      </w:r>
      <w:r w:rsidRPr="00F63607">
        <w:rPr>
          <w:rFonts w:ascii="Times New Roman" w:eastAsia="Times New Roman" w:hAnsi="Times New Roman" w:cs="Times New Roman"/>
          <w:sz w:val="24"/>
          <w:szCs w:val="24"/>
          <w:lang w:eastAsia="ru-RU"/>
        </w:rPr>
        <w:tab/>
      </w:r>
      <w:r w:rsidRPr="00F63607">
        <w:rPr>
          <w:rFonts w:ascii="Times New Roman" w:eastAsia="Times New Roman" w:hAnsi="Times New Roman" w:cs="Times New Roman"/>
          <w:sz w:val="24"/>
          <w:szCs w:val="24"/>
          <w:lang w:eastAsia="ru-RU"/>
        </w:rPr>
        <w:tab/>
        <w:t>________</w:t>
      </w:r>
      <w:r w:rsidR="00515255" w:rsidRPr="00F63607">
        <w:rPr>
          <w:rFonts w:ascii="Times New Roman" w:eastAsia="Times New Roman" w:hAnsi="Times New Roman" w:cs="Times New Roman"/>
          <w:sz w:val="24"/>
          <w:szCs w:val="24"/>
          <w:lang w:eastAsia="ru-RU"/>
        </w:rPr>
        <w:t>__</w:t>
      </w:r>
      <w:r w:rsidR="00D25396" w:rsidRPr="00F63607">
        <w:rPr>
          <w:rFonts w:ascii="Times New Roman" w:eastAsia="Times New Roman" w:hAnsi="Times New Roman" w:cs="Times New Roman"/>
          <w:sz w:val="24"/>
          <w:szCs w:val="24"/>
          <w:lang w:eastAsia="ru-RU"/>
        </w:rPr>
        <w:t>_</w:t>
      </w:r>
      <w:r w:rsidR="00D25396" w:rsidRPr="00F63607">
        <w:rPr>
          <w:rFonts w:ascii="Times New Roman" w:hAnsi="Times New Roman" w:cs="Times New Roman"/>
          <w:i/>
          <w:sz w:val="28"/>
          <w:szCs w:val="28"/>
          <w:u w:val="single"/>
        </w:rPr>
        <w:t>Серняк О.І.</w:t>
      </w:r>
      <w:r w:rsidRPr="00F63607">
        <w:rPr>
          <w:rFonts w:ascii="Times New Roman" w:eastAsia="Times New Roman" w:hAnsi="Times New Roman" w:cs="Times New Roman"/>
          <w:sz w:val="24"/>
          <w:szCs w:val="24"/>
          <w:lang w:eastAsia="ru-RU"/>
        </w:rPr>
        <w:t>__________</w:t>
      </w:r>
    </w:p>
    <w:p w14:paraId="2CB3DC64" w14:textId="77777777" w:rsidR="00AF16E1" w:rsidRPr="00F63607"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sidRPr="00F63607">
        <w:rPr>
          <w:rFonts w:ascii="Times New Roman" w:eastAsia="Times New Roman" w:hAnsi="Times New Roman" w:cs="Times New Roman"/>
          <w:sz w:val="20"/>
          <w:szCs w:val="20"/>
          <w:lang w:eastAsia="ru-RU"/>
        </w:rPr>
        <w:t xml:space="preserve">       особистий підпис, дата</w:t>
      </w:r>
      <w:r w:rsidRPr="00F63607">
        <w:rPr>
          <w:rFonts w:ascii="Times New Roman" w:eastAsia="Times New Roman" w:hAnsi="Times New Roman" w:cs="Times New Roman"/>
          <w:sz w:val="20"/>
          <w:szCs w:val="20"/>
          <w:lang w:eastAsia="ru-RU"/>
        </w:rPr>
        <w:tab/>
      </w:r>
      <w:r w:rsidRPr="00F63607">
        <w:rPr>
          <w:rFonts w:ascii="Times New Roman" w:eastAsia="Times New Roman" w:hAnsi="Times New Roman" w:cs="Times New Roman"/>
          <w:sz w:val="20"/>
          <w:szCs w:val="20"/>
          <w:lang w:eastAsia="ru-RU"/>
        </w:rPr>
        <w:tab/>
      </w:r>
      <w:r w:rsidRPr="00F63607">
        <w:rPr>
          <w:rFonts w:ascii="Times New Roman" w:eastAsia="Times New Roman" w:hAnsi="Times New Roman" w:cs="Times New Roman"/>
          <w:sz w:val="20"/>
          <w:szCs w:val="20"/>
          <w:lang w:eastAsia="ru-RU"/>
        </w:rPr>
        <w:tab/>
        <w:t xml:space="preserve">     розшифрування підпису</w:t>
      </w:r>
    </w:p>
    <w:p w14:paraId="0B1AC0BF" w14:textId="23BCDCB2" w:rsidR="00AF16E1" w:rsidRPr="00F63607" w:rsidRDefault="00AF16E1" w:rsidP="00AF16E1">
      <w:pPr>
        <w:jc w:val="center"/>
        <w:rPr>
          <w:rFonts w:ascii="Times New Roman" w:hAnsi="Times New Roman" w:cs="Times New Roman"/>
          <w:b/>
          <w:sz w:val="28"/>
          <w:szCs w:val="28"/>
          <w:lang w:val="ru-RU"/>
        </w:rPr>
      </w:pPr>
    </w:p>
    <w:p w14:paraId="1F6B4D1E" w14:textId="77777777" w:rsidR="006D632B" w:rsidRPr="00F63607" w:rsidRDefault="006D632B" w:rsidP="00AF16E1">
      <w:pPr>
        <w:jc w:val="center"/>
        <w:rPr>
          <w:rFonts w:ascii="Times New Roman" w:hAnsi="Times New Roman" w:cs="Times New Roman"/>
          <w:b/>
          <w:sz w:val="28"/>
          <w:szCs w:val="28"/>
          <w:lang w:val="ru-RU"/>
        </w:rPr>
      </w:pPr>
    </w:p>
    <w:p w14:paraId="347FBE86" w14:textId="727A3111" w:rsidR="006D632B" w:rsidRPr="00F63607" w:rsidRDefault="00DA631C" w:rsidP="006D632B">
      <w:pPr>
        <w:jc w:val="center"/>
        <w:rPr>
          <w:rFonts w:ascii="Times New Roman" w:hAnsi="Times New Roman" w:cs="Times New Roman"/>
          <w:b/>
          <w:sz w:val="28"/>
          <w:szCs w:val="28"/>
        </w:rPr>
      </w:pPr>
      <w:r w:rsidRPr="00F63607">
        <w:rPr>
          <w:rFonts w:ascii="Times New Roman" w:hAnsi="Times New Roman" w:cs="Times New Roman"/>
          <w:sz w:val="28"/>
          <w:szCs w:val="28"/>
        </w:rPr>
        <w:t>2022</w:t>
      </w:r>
      <w:r w:rsidR="006D632B" w:rsidRPr="00F63607">
        <w:rPr>
          <w:rFonts w:ascii="Times New Roman" w:hAnsi="Times New Roman" w:cs="Times New Roman"/>
          <w:b/>
          <w:sz w:val="28"/>
          <w:szCs w:val="28"/>
        </w:rPr>
        <w:br w:type="page"/>
      </w:r>
    </w:p>
    <w:p w14:paraId="550BE3B6" w14:textId="6CC74A71" w:rsidR="004A2CEE" w:rsidRPr="00F63607" w:rsidRDefault="004A2CEE" w:rsidP="006D40EA">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А Н О Т А Ц І Я</w:t>
      </w:r>
    </w:p>
    <w:p w14:paraId="442BAA96" w14:textId="38A34A40" w:rsidR="0028259B" w:rsidRPr="00F63607" w:rsidRDefault="0028259B" w:rsidP="006D40EA">
      <w:pPr>
        <w:spacing w:after="0" w:line="360" w:lineRule="auto"/>
        <w:jc w:val="center"/>
        <w:rPr>
          <w:rFonts w:ascii="Times New Roman" w:hAnsi="Times New Roman" w:cs="Times New Roman"/>
          <w:b/>
          <w:sz w:val="28"/>
          <w:szCs w:val="28"/>
        </w:rPr>
      </w:pPr>
    </w:p>
    <w:p w14:paraId="6B645A5B" w14:textId="77777777" w:rsidR="006D40EA" w:rsidRPr="00F63607" w:rsidRDefault="006D40EA" w:rsidP="006D40EA">
      <w:pPr>
        <w:spacing w:after="0" w:line="360" w:lineRule="auto"/>
        <w:jc w:val="center"/>
        <w:rPr>
          <w:rFonts w:ascii="Times New Roman" w:hAnsi="Times New Roman" w:cs="Times New Roman"/>
          <w:b/>
          <w:sz w:val="28"/>
          <w:szCs w:val="28"/>
        </w:rPr>
      </w:pPr>
    </w:p>
    <w:p w14:paraId="5A3C24CB" w14:textId="437501A4" w:rsidR="004A2CEE" w:rsidRPr="00F63607" w:rsidRDefault="00D25396" w:rsidP="00007B18">
      <w:pPr>
        <w:spacing w:after="0" w:line="360" w:lineRule="auto"/>
        <w:ind w:firstLine="709"/>
        <w:jc w:val="both"/>
        <w:rPr>
          <w:rFonts w:ascii="Times New Roman" w:hAnsi="Times New Roman" w:cs="Times New Roman"/>
          <w:b/>
          <w:sz w:val="28"/>
          <w:szCs w:val="28"/>
        </w:rPr>
      </w:pPr>
      <w:r w:rsidRPr="00F63607">
        <w:rPr>
          <w:rFonts w:ascii="Times New Roman" w:hAnsi="Times New Roman" w:cs="Times New Roman"/>
          <w:b/>
          <w:sz w:val="28"/>
          <w:szCs w:val="28"/>
        </w:rPr>
        <w:t>Василик М. М</w:t>
      </w:r>
      <w:r w:rsidR="004A2CEE" w:rsidRPr="00F63607">
        <w:rPr>
          <w:rFonts w:ascii="Times New Roman" w:hAnsi="Times New Roman" w:cs="Times New Roman"/>
          <w:b/>
          <w:sz w:val="28"/>
          <w:szCs w:val="28"/>
        </w:rPr>
        <w:t xml:space="preserve">. </w:t>
      </w:r>
      <w:r w:rsidRPr="00F63607">
        <w:rPr>
          <w:rFonts w:ascii="Times New Roman" w:hAnsi="Times New Roman" w:cs="Times New Roman"/>
          <w:b/>
          <w:sz w:val="28"/>
          <w:szCs w:val="28"/>
        </w:rPr>
        <w:t>Механізми та технології публічного управління та адміністрування</w:t>
      </w:r>
      <w:r w:rsidR="004A2CEE" w:rsidRPr="00F63607">
        <w:rPr>
          <w:rFonts w:ascii="Times New Roman" w:hAnsi="Times New Roman" w:cs="Times New Roman"/>
          <w:b/>
          <w:sz w:val="28"/>
          <w:szCs w:val="28"/>
        </w:rPr>
        <w:t>. – Рукопис.</w:t>
      </w:r>
    </w:p>
    <w:p w14:paraId="505C5397" w14:textId="77777777" w:rsidR="004A2CEE" w:rsidRPr="00F63607" w:rsidRDefault="004A2CEE" w:rsidP="00007B18">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sidR="00B31491" w:rsidRPr="00F63607">
        <w:rPr>
          <w:rFonts w:ascii="Times New Roman" w:hAnsi="Times New Roman" w:cs="Times New Roman"/>
          <w:sz w:val="28"/>
          <w:szCs w:val="28"/>
        </w:rPr>
        <w:t>і газу. – Івано-Франківськ, 2022</w:t>
      </w:r>
      <w:r w:rsidRPr="00F63607">
        <w:rPr>
          <w:rFonts w:ascii="Times New Roman" w:hAnsi="Times New Roman" w:cs="Times New Roman"/>
          <w:sz w:val="28"/>
          <w:szCs w:val="28"/>
        </w:rPr>
        <w:t>.</w:t>
      </w:r>
    </w:p>
    <w:p w14:paraId="00FFAB84" w14:textId="77777777" w:rsidR="004A2CEE" w:rsidRPr="00F63607" w:rsidRDefault="004A2CEE" w:rsidP="00007B18">
      <w:pPr>
        <w:spacing w:after="0" w:line="360" w:lineRule="auto"/>
        <w:ind w:firstLine="709"/>
        <w:jc w:val="both"/>
        <w:rPr>
          <w:rFonts w:ascii="Times New Roman" w:hAnsi="Times New Roman" w:cs="Times New Roman"/>
          <w:sz w:val="28"/>
          <w:szCs w:val="28"/>
        </w:rPr>
      </w:pPr>
    </w:p>
    <w:p w14:paraId="6B638A64" w14:textId="1A0003A9" w:rsidR="004A2CEE" w:rsidRPr="00F63607" w:rsidRDefault="004A2CEE" w:rsidP="00C37B34">
      <w:pPr>
        <w:autoSpaceDE w:val="0"/>
        <w:autoSpaceDN w:val="0"/>
        <w:adjustRightInd w:val="0"/>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 дослідженні</w:t>
      </w:r>
      <w:r w:rsidR="009F63E4" w:rsidRPr="00F63607">
        <w:rPr>
          <w:rFonts w:ascii="Times New Roman" w:hAnsi="Times New Roman" w:cs="Times New Roman"/>
          <w:sz w:val="28"/>
          <w:szCs w:val="28"/>
        </w:rPr>
        <w:t xml:space="preserve"> розглянуто </w:t>
      </w:r>
      <w:r w:rsidR="00652655" w:rsidRPr="00F63607">
        <w:rPr>
          <w:rFonts w:ascii="Times New Roman" w:hAnsi="Times New Roman" w:cs="Times New Roman"/>
          <w:sz w:val="28"/>
          <w:szCs w:val="28"/>
        </w:rPr>
        <w:t>поняття та структуру механізму публічного управління та адміністрування, описано технологію публічного управління як складову соціальних технологій, о</w:t>
      </w:r>
      <w:r w:rsidR="009F63E4" w:rsidRPr="00F63607">
        <w:rPr>
          <w:rFonts w:ascii="Times New Roman" w:hAnsi="Times New Roman" w:cs="Times New Roman"/>
          <w:sz w:val="28"/>
          <w:szCs w:val="28"/>
        </w:rPr>
        <w:t>креслен</w:t>
      </w:r>
      <w:r w:rsidR="00652655" w:rsidRPr="00F63607">
        <w:rPr>
          <w:rFonts w:ascii="Times New Roman" w:hAnsi="Times New Roman" w:cs="Times New Roman"/>
          <w:sz w:val="28"/>
          <w:szCs w:val="28"/>
        </w:rPr>
        <w:t xml:space="preserve">о </w:t>
      </w:r>
      <w:r w:rsidR="00652655" w:rsidRPr="00F63607">
        <w:rPr>
          <w:rFonts w:ascii="Times New Roman" w:hAnsi="Times New Roman" w:cs="Times New Roman"/>
          <w:spacing w:val="-2"/>
          <w:sz w:val="28"/>
          <w:szCs w:val="28"/>
        </w:rPr>
        <w:t>м</w:t>
      </w:r>
      <w:r w:rsidR="00652655" w:rsidRPr="00F63607">
        <w:rPr>
          <w:rFonts w:ascii="Times New Roman" w:hAnsi="Times New Roman" w:cs="Times New Roman"/>
          <w:spacing w:val="-2"/>
          <w:sz w:val="28"/>
          <w:szCs w:val="28"/>
        </w:rPr>
        <w:t>етодологічні засади формування та розвитку публічного управління та адміністрування в Україні</w:t>
      </w:r>
      <w:r w:rsidR="009F63E4" w:rsidRPr="00F63607">
        <w:rPr>
          <w:rFonts w:ascii="Times New Roman" w:hAnsi="Times New Roman" w:cs="Times New Roman"/>
          <w:sz w:val="28"/>
          <w:szCs w:val="28"/>
        </w:rPr>
        <w:t>.</w:t>
      </w:r>
    </w:p>
    <w:p w14:paraId="55B3C035" w14:textId="2281C067" w:rsidR="00130E18" w:rsidRPr="00F63607" w:rsidRDefault="00C37B34" w:rsidP="00C37B34">
      <w:pPr>
        <w:autoSpaceDE w:val="0"/>
        <w:autoSpaceDN w:val="0"/>
        <w:adjustRightInd w:val="0"/>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Про</w:t>
      </w:r>
      <w:r w:rsidR="00130E18" w:rsidRPr="00F63607">
        <w:rPr>
          <w:rFonts w:ascii="Times New Roman" w:hAnsi="Times New Roman" w:cs="Times New Roman"/>
          <w:sz w:val="28"/>
          <w:szCs w:val="28"/>
        </w:rPr>
        <w:t>аналізовано особливості формування та реалізації механізму публічного управління та адміністрування, зокрема у контексті подолання кризових явищ в державному управлінні України</w:t>
      </w:r>
      <w:r w:rsidRPr="00F63607">
        <w:rPr>
          <w:rFonts w:ascii="Times New Roman" w:hAnsi="Times New Roman" w:cs="Times New Roman"/>
          <w:sz w:val="28"/>
          <w:szCs w:val="28"/>
        </w:rPr>
        <w:t>.</w:t>
      </w:r>
      <w:r w:rsidR="00130E18" w:rsidRPr="00F63607">
        <w:rPr>
          <w:rFonts w:ascii="Times New Roman" w:hAnsi="Times New Roman" w:cs="Times New Roman"/>
          <w:sz w:val="28"/>
          <w:szCs w:val="28"/>
        </w:rPr>
        <w:t xml:space="preserve"> Доведено важливість запровадження оцінювання</w:t>
      </w:r>
      <w:r w:rsidR="00130E18" w:rsidRPr="00F63607">
        <w:rPr>
          <w:rFonts w:ascii="Times New Roman" w:hAnsi="Times New Roman" w:cs="Times New Roman"/>
          <w:sz w:val="28"/>
          <w:szCs w:val="28"/>
        </w:rPr>
        <w:t xml:space="preserve"> ефективності та результативності </w:t>
      </w:r>
      <w:r w:rsidR="00130E18" w:rsidRPr="00F63607">
        <w:rPr>
          <w:rFonts w:ascii="Times New Roman" w:hAnsi="Times New Roman" w:cs="Times New Roman"/>
          <w:spacing w:val="-4"/>
          <w:sz w:val="28"/>
          <w:szCs w:val="28"/>
        </w:rPr>
        <w:t>реалізації технологій публічного управління й адміністрування</w:t>
      </w:r>
      <w:r w:rsidR="00130E18" w:rsidRPr="00F63607">
        <w:rPr>
          <w:rFonts w:ascii="Times New Roman" w:hAnsi="Times New Roman" w:cs="Times New Roman"/>
          <w:spacing w:val="-4"/>
          <w:sz w:val="28"/>
          <w:szCs w:val="28"/>
        </w:rPr>
        <w:t>.</w:t>
      </w:r>
    </w:p>
    <w:p w14:paraId="0AD9D447" w14:textId="24004740" w:rsidR="009F63E4" w:rsidRPr="00F63607" w:rsidRDefault="00130E18" w:rsidP="00C37B34">
      <w:pPr>
        <w:autoSpaceDE w:val="0"/>
        <w:autoSpaceDN w:val="0"/>
        <w:adjustRightInd w:val="0"/>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Показано переваги європейських підходів до </w:t>
      </w:r>
      <w:r w:rsidRPr="00F63607">
        <w:rPr>
          <w:rFonts w:ascii="Times New Roman" w:hAnsi="Times New Roman" w:cs="Times New Roman"/>
          <w:bCs/>
          <w:sz w:val="28"/>
          <w:szCs w:val="28"/>
        </w:rPr>
        <w:t>функціонування механізмів публічного управління та адміністрування</w:t>
      </w:r>
      <w:r w:rsidRPr="00F63607">
        <w:rPr>
          <w:rFonts w:ascii="Times New Roman" w:hAnsi="Times New Roman" w:cs="Times New Roman"/>
          <w:sz w:val="28"/>
          <w:szCs w:val="28"/>
        </w:rPr>
        <w:t>. Запропоновано шляхи модернізації технологій</w:t>
      </w:r>
      <w:r w:rsidRPr="00F63607">
        <w:rPr>
          <w:rFonts w:ascii="Times New Roman" w:hAnsi="Times New Roman" w:cs="Times New Roman"/>
          <w:bCs/>
          <w:sz w:val="28"/>
          <w:szCs w:val="28"/>
        </w:rPr>
        <w:t xml:space="preserve"> </w:t>
      </w:r>
      <w:r w:rsidRPr="00F63607">
        <w:rPr>
          <w:rFonts w:ascii="Times New Roman" w:hAnsi="Times New Roman" w:cs="Times New Roman"/>
          <w:bCs/>
          <w:sz w:val="28"/>
          <w:szCs w:val="28"/>
        </w:rPr>
        <w:t>управління органів публічної влади в Україні</w:t>
      </w:r>
      <w:r w:rsidR="00C37B34" w:rsidRPr="00F63607">
        <w:rPr>
          <w:rFonts w:ascii="Times New Roman" w:hAnsi="Times New Roman" w:cs="Times New Roman"/>
          <w:sz w:val="28"/>
          <w:szCs w:val="28"/>
        </w:rPr>
        <w:t>.</w:t>
      </w:r>
    </w:p>
    <w:p w14:paraId="705ED070" w14:textId="77777777" w:rsidR="00E20227" w:rsidRPr="00F63607" w:rsidRDefault="00E20227" w:rsidP="00007B18">
      <w:pPr>
        <w:spacing w:after="0" w:line="360" w:lineRule="auto"/>
        <w:ind w:firstLine="709"/>
        <w:jc w:val="both"/>
        <w:rPr>
          <w:rFonts w:ascii="Times New Roman" w:hAnsi="Times New Roman" w:cs="Times New Roman"/>
          <w:sz w:val="28"/>
          <w:szCs w:val="28"/>
        </w:rPr>
      </w:pPr>
    </w:p>
    <w:p w14:paraId="006F4EB4" w14:textId="4FBE3F7F" w:rsidR="00007B18" w:rsidRPr="00F63607" w:rsidRDefault="00E20227" w:rsidP="00007B18">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b/>
          <w:sz w:val="28"/>
          <w:szCs w:val="28"/>
        </w:rPr>
        <w:t xml:space="preserve">Ключові слова: </w:t>
      </w:r>
      <w:r w:rsidR="00652655" w:rsidRPr="00F63607">
        <w:rPr>
          <w:rFonts w:ascii="Times New Roman" w:hAnsi="Times New Roman" w:cs="Times New Roman"/>
          <w:sz w:val="28"/>
          <w:szCs w:val="28"/>
        </w:rPr>
        <w:t>механізм публічного управління</w:t>
      </w:r>
      <w:r w:rsidR="002E257D" w:rsidRPr="00F63607">
        <w:rPr>
          <w:rFonts w:ascii="Times New Roman" w:hAnsi="Times New Roman" w:cs="Times New Roman"/>
          <w:sz w:val="28"/>
          <w:szCs w:val="28"/>
        </w:rPr>
        <w:t xml:space="preserve">, </w:t>
      </w:r>
      <w:r w:rsidR="00652655" w:rsidRPr="00F63607">
        <w:rPr>
          <w:rFonts w:ascii="Times New Roman" w:hAnsi="Times New Roman" w:cs="Times New Roman"/>
          <w:sz w:val="28"/>
          <w:szCs w:val="28"/>
        </w:rPr>
        <w:t>технологія публічного управління, публічне управління та адміністрування, ефективність, результативність</w:t>
      </w:r>
      <w:r w:rsidRPr="00F63607">
        <w:rPr>
          <w:rFonts w:ascii="Times New Roman" w:hAnsi="Times New Roman" w:cs="Times New Roman"/>
          <w:sz w:val="28"/>
          <w:szCs w:val="28"/>
        </w:rPr>
        <w:t>.</w:t>
      </w:r>
    </w:p>
    <w:p w14:paraId="4A6B9406" w14:textId="77777777" w:rsidR="00652655" w:rsidRPr="00F63607" w:rsidRDefault="00652655">
      <w:pPr>
        <w:rPr>
          <w:rFonts w:ascii="Times New Roman" w:hAnsi="Times New Roman" w:cs="Times New Roman"/>
          <w:b/>
          <w:bCs/>
          <w:sz w:val="28"/>
          <w:szCs w:val="28"/>
          <w:lang w:val="en-US"/>
        </w:rPr>
      </w:pPr>
      <w:r w:rsidRPr="00F63607">
        <w:rPr>
          <w:rFonts w:ascii="Times New Roman" w:hAnsi="Times New Roman" w:cs="Times New Roman"/>
          <w:b/>
          <w:bCs/>
          <w:sz w:val="28"/>
          <w:szCs w:val="28"/>
          <w:lang w:val="en-US"/>
        </w:rPr>
        <w:br w:type="page"/>
      </w:r>
    </w:p>
    <w:p w14:paraId="039C1298" w14:textId="0D993AA5" w:rsidR="00C37B34" w:rsidRPr="00F63607" w:rsidRDefault="00C30702" w:rsidP="00C30702">
      <w:pPr>
        <w:jc w:val="center"/>
        <w:rPr>
          <w:rFonts w:ascii="Times New Roman" w:hAnsi="Times New Roman" w:cs="Times New Roman"/>
          <w:b/>
          <w:bCs/>
          <w:sz w:val="28"/>
          <w:szCs w:val="28"/>
          <w:lang w:val="en-US"/>
        </w:rPr>
      </w:pPr>
      <w:r w:rsidRPr="00F63607">
        <w:rPr>
          <w:rFonts w:ascii="Times New Roman" w:hAnsi="Times New Roman" w:cs="Times New Roman"/>
          <w:b/>
          <w:bCs/>
          <w:sz w:val="28"/>
          <w:szCs w:val="28"/>
          <w:lang w:val="en-US"/>
        </w:rPr>
        <w:lastRenderedPageBreak/>
        <w:t>ANNOTATION</w:t>
      </w:r>
    </w:p>
    <w:p w14:paraId="62A70607" w14:textId="3C9F22FE" w:rsidR="00C30702" w:rsidRPr="00F63607" w:rsidRDefault="00C30702" w:rsidP="00BE506D">
      <w:pPr>
        <w:spacing w:after="0" w:line="360" w:lineRule="auto"/>
        <w:rPr>
          <w:rFonts w:ascii="Times New Roman" w:hAnsi="Times New Roman" w:cs="Times New Roman"/>
          <w:b/>
          <w:bCs/>
          <w:sz w:val="28"/>
          <w:szCs w:val="28"/>
          <w:lang w:val="en-US"/>
        </w:rPr>
      </w:pPr>
    </w:p>
    <w:p w14:paraId="400E4C0E" w14:textId="7F88907F" w:rsidR="00C30702" w:rsidRPr="00F63607" w:rsidRDefault="00C30702" w:rsidP="00BE506D">
      <w:pPr>
        <w:spacing w:after="0" w:line="360" w:lineRule="auto"/>
        <w:rPr>
          <w:rFonts w:ascii="Times New Roman" w:hAnsi="Times New Roman" w:cs="Times New Roman"/>
          <w:b/>
          <w:bCs/>
          <w:sz w:val="28"/>
          <w:szCs w:val="28"/>
          <w:lang w:val="en-US"/>
        </w:rPr>
      </w:pPr>
    </w:p>
    <w:p w14:paraId="1F57D21D" w14:textId="6D3517AE" w:rsidR="00BE506D" w:rsidRPr="00F63607" w:rsidRDefault="00D25396" w:rsidP="00BE506D">
      <w:pPr>
        <w:spacing w:after="0" w:line="360" w:lineRule="auto"/>
        <w:ind w:firstLine="709"/>
        <w:jc w:val="both"/>
        <w:rPr>
          <w:rFonts w:ascii="Times New Roman" w:hAnsi="Times New Roman" w:cs="Times New Roman"/>
          <w:b/>
          <w:sz w:val="28"/>
          <w:szCs w:val="28"/>
          <w:lang w:val="en-US"/>
        </w:rPr>
      </w:pPr>
      <w:r w:rsidRPr="00F63607">
        <w:rPr>
          <w:rFonts w:ascii="Times New Roman" w:hAnsi="Times New Roman" w:cs="Times New Roman"/>
          <w:b/>
          <w:sz w:val="28"/>
          <w:szCs w:val="28"/>
          <w:lang w:val="en-US"/>
        </w:rPr>
        <w:t>Vasylyk M</w:t>
      </w:r>
      <w:r w:rsidR="00BE506D" w:rsidRPr="00F63607">
        <w:rPr>
          <w:rFonts w:ascii="Times New Roman" w:hAnsi="Times New Roman" w:cs="Times New Roman"/>
          <w:b/>
          <w:sz w:val="28"/>
          <w:szCs w:val="28"/>
          <w:lang w:val="en-US"/>
        </w:rPr>
        <w:t xml:space="preserve">. M. </w:t>
      </w:r>
      <w:r w:rsidRPr="00F63607">
        <w:rPr>
          <w:rFonts w:ascii="Times New Roman" w:hAnsi="Times New Roman" w:cs="Times New Roman"/>
          <w:b/>
          <w:sz w:val="28"/>
          <w:szCs w:val="28"/>
          <w:lang w:val="en-US"/>
        </w:rPr>
        <w:t>Mechanisms and technologies of public management and administration</w:t>
      </w:r>
      <w:r w:rsidR="00BE506D" w:rsidRPr="00F63607">
        <w:rPr>
          <w:rFonts w:ascii="Times New Roman" w:hAnsi="Times New Roman" w:cs="Times New Roman"/>
          <w:b/>
          <w:sz w:val="28"/>
          <w:szCs w:val="28"/>
          <w:lang w:val="en-US"/>
        </w:rPr>
        <w:t>. – Manuscript.</w:t>
      </w:r>
    </w:p>
    <w:p w14:paraId="42CC140A" w14:textId="199C3BDB" w:rsidR="007F11A9" w:rsidRPr="00F63607" w:rsidRDefault="00BE506D" w:rsidP="007F11A9">
      <w:pPr>
        <w:spacing w:after="0" w:line="360" w:lineRule="auto"/>
        <w:ind w:firstLine="709"/>
        <w:jc w:val="both"/>
        <w:rPr>
          <w:rFonts w:ascii="Times New Roman" w:hAnsi="Times New Roman" w:cs="Times New Roman"/>
          <w:sz w:val="28"/>
          <w:szCs w:val="28"/>
          <w:lang w:val="en-US"/>
        </w:rPr>
      </w:pPr>
      <w:r w:rsidRPr="00F63607">
        <w:rPr>
          <w:rFonts w:ascii="Times New Roman" w:hAnsi="Times New Roman" w:cs="Times New Roman"/>
          <w:sz w:val="28"/>
          <w:szCs w:val="28"/>
          <w:lang w:val="en-US"/>
        </w:rPr>
        <w:t>Master’s thesis in specialty 281 “Public Management and Administration”. – Ivano-Frankivsk National Technical University of Oil and Gas. – Ivano-Frankivsk, 2022.</w:t>
      </w:r>
    </w:p>
    <w:p w14:paraId="19B10139" w14:textId="3688B82E" w:rsidR="007F11A9" w:rsidRPr="00F63607" w:rsidRDefault="007F11A9" w:rsidP="007F11A9">
      <w:pPr>
        <w:spacing w:after="0" w:line="360" w:lineRule="auto"/>
        <w:ind w:firstLine="709"/>
        <w:jc w:val="both"/>
        <w:rPr>
          <w:rFonts w:ascii="Times New Roman" w:hAnsi="Times New Roman" w:cs="Times New Roman"/>
          <w:sz w:val="28"/>
          <w:szCs w:val="28"/>
          <w:lang w:val="en-US"/>
        </w:rPr>
      </w:pPr>
    </w:p>
    <w:p w14:paraId="242B1BFA" w14:textId="77777777" w:rsidR="00674389" w:rsidRDefault="007F11A9" w:rsidP="007F11A9">
      <w:pPr>
        <w:spacing w:after="0" w:line="360" w:lineRule="auto"/>
        <w:ind w:firstLine="709"/>
        <w:jc w:val="both"/>
        <w:rPr>
          <w:rStyle w:val="rynqvb"/>
          <w:rFonts w:ascii="Times New Roman" w:hAnsi="Times New Roman" w:cs="Times New Roman"/>
          <w:sz w:val="28"/>
          <w:szCs w:val="28"/>
          <w:shd w:val="clear" w:color="auto" w:fill="F5F5F5"/>
          <w:lang w:val="en-US"/>
        </w:rPr>
      </w:pPr>
      <w:r w:rsidRPr="00674389">
        <w:rPr>
          <w:rFonts w:ascii="Times New Roman" w:hAnsi="Times New Roman" w:cs="Times New Roman"/>
          <w:sz w:val="28"/>
          <w:szCs w:val="28"/>
          <w:lang w:val="en-US"/>
        </w:rPr>
        <w:t>The study examines</w:t>
      </w:r>
      <w:r w:rsidR="00674389" w:rsidRPr="00674389">
        <w:rPr>
          <w:rFonts w:ascii="Times New Roman" w:hAnsi="Times New Roman" w:cs="Times New Roman"/>
          <w:sz w:val="28"/>
          <w:szCs w:val="28"/>
          <w:lang w:val="en-US"/>
        </w:rPr>
        <w:t xml:space="preserve"> </w:t>
      </w:r>
      <w:r w:rsidR="00674389" w:rsidRPr="00674389">
        <w:rPr>
          <w:rStyle w:val="rynqvb"/>
          <w:rFonts w:ascii="Times New Roman" w:hAnsi="Times New Roman" w:cs="Times New Roman"/>
          <w:sz w:val="28"/>
          <w:szCs w:val="28"/>
          <w:shd w:val="clear" w:color="auto" w:fill="F5F5F5"/>
          <w:lang w:val="en-US"/>
        </w:rPr>
        <w:t>the concept and structure of the mechanism of public management and administration, describes the technology of public management as a component of social technologies, outlines the methodological principles of the formation and development of public management and administration in Ukraine.</w:t>
      </w:r>
    </w:p>
    <w:p w14:paraId="6325D593" w14:textId="77777777" w:rsidR="00674389" w:rsidRDefault="00674389" w:rsidP="007F11A9">
      <w:pPr>
        <w:spacing w:after="0" w:line="360" w:lineRule="auto"/>
        <w:ind w:firstLine="709"/>
        <w:jc w:val="both"/>
        <w:rPr>
          <w:rStyle w:val="rynqvb"/>
          <w:rFonts w:ascii="Times New Roman" w:hAnsi="Times New Roman" w:cs="Times New Roman"/>
          <w:sz w:val="28"/>
          <w:szCs w:val="28"/>
          <w:shd w:val="clear" w:color="auto" w:fill="F5F5F5"/>
          <w:lang w:val="en-US"/>
        </w:rPr>
      </w:pPr>
      <w:r w:rsidRPr="00674389">
        <w:rPr>
          <w:rStyle w:val="rynqvb"/>
          <w:rFonts w:ascii="Times New Roman" w:hAnsi="Times New Roman" w:cs="Times New Roman"/>
          <w:sz w:val="28"/>
          <w:szCs w:val="28"/>
          <w:shd w:val="clear" w:color="auto" w:fill="F5F5F5"/>
          <w:lang w:val="en-US"/>
        </w:rPr>
        <w:t xml:space="preserve">The peculiarities of the formation and implementation of the mechanism of public management and administration are analyzed, in particular in the context of overcoming crisis phenomena in the </w:t>
      </w:r>
      <w:r>
        <w:rPr>
          <w:rStyle w:val="rynqvb"/>
          <w:rFonts w:ascii="Times New Roman" w:hAnsi="Times New Roman" w:cs="Times New Roman"/>
          <w:sz w:val="28"/>
          <w:szCs w:val="28"/>
          <w:shd w:val="clear" w:color="auto" w:fill="F5F5F5"/>
          <w:lang w:val="en-US"/>
        </w:rPr>
        <w:t>public</w:t>
      </w:r>
      <w:r w:rsidRPr="00674389">
        <w:rPr>
          <w:rStyle w:val="rynqvb"/>
          <w:rFonts w:ascii="Times New Roman" w:hAnsi="Times New Roman" w:cs="Times New Roman"/>
          <w:sz w:val="28"/>
          <w:szCs w:val="28"/>
          <w:shd w:val="clear" w:color="auto" w:fill="F5F5F5"/>
          <w:lang w:val="en-US"/>
        </w:rPr>
        <w:t xml:space="preserve"> administration of Ukraine.</w:t>
      </w:r>
      <w:r w:rsidRPr="00674389">
        <w:rPr>
          <w:rFonts w:ascii="Times New Roman" w:hAnsi="Times New Roman" w:cs="Times New Roman"/>
          <w:sz w:val="28"/>
          <w:szCs w:val="28"/>
          <w:shd w:val="clear" w:color="auto" w:fill="F5F5F5"/>
          <w:lang w:val="en-US"/>
        </w:rPr>
        <w:t xml:space="preserve"> </w:t>
      </w:r>
      <w:r w:rsidRPr="00674389">
        <w:rPr>
          <w:rStyle w:val="rynqvb"/>
          <w:rFonts w:ascii="Times New Roman" w:hAnsi="Times New Roman" w:cs="Times New Roman"/>
          <w:sz w:val="28"/>
          <w:szCs w:val="28"/>
          <w:shd w:val="clear" w:color="auto" w:fill="F5F5F5"/>
          <w:lang w:val="en-US"/>
        </w:rPr>
        <w:t>The importance of introducing the evaluation of the efficiency and effectiveness of the implementation of public management and administration technologies has been proven.</w:t>
      </w:r>
    </w:p>
    <w:p w14:paraId="703033D3" w14:textId="3D7F55B9" w:rsidR="007F11A9" w:rsidRPr="00674389" w:rsidRDefault="00674389" w:rsidP="007F11A9">
      <w:pPr>
        <w:spacing w:after="0" w:line="360" w:lineRule="auto"/>
        <w:ind w:firstLine="709"/>
        <w:jc w:val="both"/>
        <w:rPr>
          <w:rFonts w:ascii="Times New Roman" w:hAnsi="Times New Roman" w:cs="Times New Roman"/>
          <w:sz w:val="28"/>
          <w:szCs w:val="28"/>
          <w:lang w:val="en-US"/>
        </w:rPr>
      </w:pPr>
      <w:r w:rsidRPr="00674389">
        <w:rPr>
          <w:rStyle w:val="rynqvb"/>
          <w:rFonts w:ascii="Times New Roman" w:hAnsi="Times New Roman" w:cs="Times New Roman"/>
          <w:sz w:val="28"/>
          <w:szCs w:val="28"/>
          <w:shd w:val="clear" w:color="auto" w:fill="F5F5F5"/>
          <w:lang w:val="en-US"/>
        </w:rPr>
        <w:t>The advantages of European approaches to the functioning of mechanisms of public management and administration are shown.</w:t>
      </w:r>
      <w:r w:rsidRPr="00674389">
        <w:rPr>
          <w:rFonts w:ascii="Times New Roman" w:hAnsi="Times New Roman" w:cs="Times New Roman"/>
          <w:sz w:val="28"/>
          <w:szCs w:val="28"/>
          <w:shd w:val="clear" w:color="auto" w:fill="F5F5F5"/>
          <w:lang w:val="en-US"/>
        </w:rPr>
        <w:t xml:space="preserve"> </w:t>
      </w:r>
      <w:r w:rsidRPr="00674389">
        <w:rPr>
          <w:rStyle w:val="rynqvb"/>
          <w:rFonts w:ascii="Times New Roman" w:hAnsi="Times New Roman" w:cs="Times New Roman"/>
          <w:sz w:val="28"/>
          <w:szCs w:val="28"/>
          <w:shd w:val="clear" w:color="auto" w:fill="F5F5F5"/>
          <w:lang w:val="en-US"/>
        </w:rPr>
        <w:t>Ways to modernize management technologies of public authorities in Ukraine are proposed.</w:t>
      </w:r>
    </w:p>
    <w:p w14:paraId="55D1B107" w14:textId="68813A0C" w:rsidR="005276FB" w:rsidRPr="00674389" w:rsidRDefault="005276FB" w:rsidP="007F11A9">
      <w:pPr>
        <w:spacing w:after="0" w:line="360" w:lineRule="auto"/>
        <w:ind w:firstLine="709"/>
        <w:jc w:val="both"/>
        <w:rPr>
          <w:rFonts w:ascii="Times New Roman" w:hAnsi="Times New Roman" w:cs="Times New Roman"/>
          <w:sz w:val="28"/>
          <w:szCs w:val="28"/>
          <w:lang w:val="en-US"/>
        </w:rPr>
      </w:pPr>
    </w:p>
    <w:p w14:paraId="409CDCC4" w14:textId="3ADCE614" w:rsidR="005276FB" w:rsidRPr="00674389" w:rsidRDefault="005276FB" w:rsidP="007F11A9">
      <w:pPr>
        <w:spacing w:after="0" w:line="360" w:lineRule="auto"/>
        <w:ind w:firstLine="709"/>
        <w:jc w:val="both"/>
        <w:rPr>
          <w:rFonts w:ascii="Times New Roman" w:hAnsi="Times New Roman" w:cs="Times New Roman"/>
          <w:sz w:val="28"/>
          <w:szCs w:val="28"/>
          <w:lang w:val="en-US"/>
        </w:rPr>
      </w:pPr>
      <w:r w:rsidRPr="00674389">
        <w:rPr>
          <w:rFonts w:ascii="Times New Roman" w:hAnsi="Times New Roman" w:cs="Times New Roman"/>
          <w:b/>
          <w:bCs/>
          <w:sz w:val="28"/>
          <w:szCs w:val="28"/>
          <w:lang w:val="en-US"/>
        </w:rPr>
        <w:t>Keywords:</w:t>
      </w:r>
      <w:r w:rsidRPr="00674389">
        <w:rPr>
          <w:rFonts w:ascii="Times New Roman" w:hAnsi="Times New Roman" w:cs="Times New Roman"/>
          <w:sz w:val="28"/>
          <w:szCs w:val="28"/>
          <w:lang w:val="en-US"/>
        </w:rPr>
        <w:t xml:space="preserve"> </w:t>
      </w:r>
      <w:r w:rsidR="00DC510F" w:rsidRPr="00674389">
        <w:rPr>
          <w:rFonts w:ascii="Times New Roman" w:hAnsi="Times New Roman" w:cs="Times New Roman"/>
          <w:sz w:val="28"/>
          <w:szCs w:val="28"/>
          <w:shd w:val="clear" w:color="auto" w:fill="F5F5F5"/>
          <w:lang w:val="en-US"/>
        </w:rPr>
        <w:t>mechanism</w:t>
      </w:r>
      <w:r w:rsidR="00DC510F" w:rsidRPr="00674389">
        <w:rPr>
          <w:rFonts w:ascii="Times New Roman" w:hAnsi="Times New Roman" w:cs="Times New Roman"/>
          <w:sz w:val="28"/>
          <w:szCs w:val="28"/>
          <w:shd w:val="clear" w:color="auto" w:fill="F5F5F5"/>
          <w:lang w:val="en-US"/>
        </w:rPr>
        <w:t xml:space="preserve"> </w:t>
      </w:r>
      <w:r w:rsidR="00DC510F">
        <w:rPr>
          <w:rFonts w:ascii="Times New Roman" w:hAnsi="Times New Roman" w:cs="Times New Roman"/>
          <w:sz w:val="28"/>
          <w:szCs w:val="28"/>
          <w:shd w:val="clear" w:color="auto" w:fill="F5F5F5"/>
          <w:lang w:val="en-US"/>
        </w:rPr>
        <w:t xml:space="preserve">of </w:t>
      </w:r>
      <w:r w:rsidR="00674389" w:rsidRPr="00674389">
        <w:rPr>
          <w:rFonts w:ascii="Times New Roman" w:hAnsi="Times New Roman" w:cs="Times New Roman"/>
          <w:sz w:val="28"/>
          <w:szCs w:val="28"/>
          <w:shd w:val="clear" w:color="auto" w:fill="F5F5F5"/>
          <w:lang w:val="en-US"/>
        </w:rPr>
        <w:t xml:space="preserve">public </w:t>
      </w:r>
      <w:r w:rsidR="00DC510F" w:rsidRPr="00674389">
        <w:rPr>
          <w:rFonts w:ascii="Times New Roman" w:hAnsi="Times New Roman" w:cs="Times New Roman"/>
          <w:sz w:val="28"/>
          <w:szCs w:val="28"/>
          <w:shd w:val="clear" w:color="auto" w:fill="F5F5F5"/>
          <w:lang w:val="en-US"/>
        </w:rPr>
        <w:t>administration</w:t>
      </w:r>
      <w:r w:rsidR="00674389" w:rsidRPr="00674389">
        <w:rPr>
          <w:rFonts w:ascii="Times New Roman" w:hAnsi="Times New Roman" w:cs="Times New Roman"/>
          <w:sz w:val="28"/>
          <w:szCs w:val="28"/>
          <w:shd w:val="clear" w:color="auto" w:fill="F5F5F5"/>
          <w:lang w:val="en-US"/>
        </w:rPr>
        <w:t xml:space="preserve">, </w:t>
      </w:r>
      <w:r w:rsidR="00DC510F" w:rsidRPr="00674389">
        <w:rPr>
          <w:rFonts w:ascii="Times New Roman" w:hAnsi="Times New Roman" w:cs="Times New Roman"/>
          <w:sz w:val="28"/>
          <w:szCs w:val="28"/>
          <w:shd w:val="clear" w:color="auto" w:fill="F5F5F5"/>
          <w:lang w:val="en-US"/>
        </w:rPr>
        <w:t>technology</w:t>
      </w:r>
      <w:r w:rsidR="00DC510F" w:rsidRPr="00674389">
        <w:rPr>
          <w:rFonts w:ascii="Times New Roman" w:hAnsi="Times New Roman" w:cs="Times New Roman"/>
          <w:sz w:val="28"/>
          <w:szCs w:val="28"/>
          <w:shd w:val="clear" w:color="auto" w:fill="F5F5F5"/>
          <w:lang w:val="en-US"/>
        </w:rPr>
        <w:t xml:space="preserve"> </w:t>
      </w:r>
      <w:r w:rsidR="00DC510F">
        <w:rPr>
          <w:rFonts w:ascii="Times New Roman" w:hAnsi="Times New Roman" w:cs="Times New Roman"/>
          <w:sz w:val="28"/>
          <w:szCs w:val="28"/>
          <w:shd w:val="clear" w:color="auto" w:fill="F5F5F5"/>
          <w:lang w:val="en-US"/>
        </w:rPr>
        <w:t xml:space="preserve">of </w:t>
      </w:r>
      <w:r w:rsidR="00674389" w:rsidRPr="00674389">
        <w:rPr>
          <w:rFonts w:ascii="Times New Roman" w:hAnsi="Times New Roman" w:cs="Times New Roman"/>
          <w:sz w:val="28"/>
          <w:szCs w:val="28"/>
          <w:shd w:val="clear" w:color="auto" w:fill="F5F5F5"/>
          <w:lang w:val="en-US"/>
        </w:rPr>
        <w:t xml:space="preserve">public </w:t>
      </w:r>
      <w:r w:rsidR="00DC510F" w:rsidRPr="00674389">
        <w:rPr>
          <w:rFonts w:ascii="Times New Roman" w:hAnsi="Times New Roman" w:cs="Times New Roman"/>
          <w:sz w:val="28"/>
          <w:szCs w:val="28"/>
          <w:shd w:val="clear" w:color="auto" w:fill="F5F5F5"/>
          <w:lang w:val="en-US"/>
        </w:rPr>
        <w:t>administration</w:t>
      </w:r>
      <w:r w:rsidR="00674389" w:rsidRPr="00674389">
        <w:rPr>
          <w:rFonts w:ascii="Times New Roman" w:hAnsi="Times New Roman" w:cs="Times New Roman"/>
          <w:sz w:val="28"/>
          <w:szCs w:val="28"/>
          <w:shd w:val="clear" w:color="auto" w:fill="F5F5F5"/>
          <w:lang w:val="en-US"/>
        </w:rPr>
        <w:t>, public management and administration, efficiency, effectiveness</w:t>
      </w:r>
      <w:r w:rsidRPr="00674389">
        <w:rPr>
          <w:rFonts w:ascii="Times New Roman" w:hAnsi="Times New Roman" w:cs="Times New Roman"/>
          <w:sz w:val="28"/>
          <w:szCs w:val="28"/>
          <w:lang w:val="en-US"/>
        </w:rPr>
        <w:t>.</w:t>
      </w:r>
    </w:p>
    <w:p w14:paraId="0E5FD6B2" w14:textId="77777777" w:rsidR="00674389" w:rsidRDefault="00674389">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14:paraId="12984AA2" w14:textId="6F1B88E6" w:rsidR="00CC7475" w:rsidRPr="00F63607" w:rsidRDefault="00CC7475" w:rsidP="003F670E">
      <w:pPr>
        <w:pStyle w:val="a3"/>
        <w:spacing w:after="0" w:line="360" w:lineRule="auto"/>
        <w:ind w:left="0"/>
        <w:jc w:val="center"/>
        <w:rPr>
          <w:rFonts w:ascii="Times New Roman" w:hAnsi="Times New Roman" w:cs="Times New Roman"/>
          <w:b/>
          <w:bCs/>
          <w:sz w:val="28"/>
          <w:szCs w:val="28"/>
        </w:rPr>
      </w:pPr>
      <w:r w:rsidRPr="00F63607">
        <w:rPr>
          <w:rFonts w:ascii="Times New Roman" w:hAnsi="Times New Roman" w:cs="Times New Roman"/>
          <w:b/>
          <w:bCs/>
          <w:sz w:val="28"/>
          <w:szCs w:val="28"/>
        </w:rPr>
        <w:lastRenderedPageBreak/>
        <w:t>З М І С Т</w:t>
      </w:r>
    </w:p>
    <w:p w14:paraId="6F6A1958" w14:textId="77777777" w:rsidR="006D40EA" w:rsidRPr="00F63607" w:rsidRDefault="006D40EA" w:rsidP="003F670E">
      <w:pPr>
        <w:pStyle w:val="a3"/>
        <w:spacing w:after="0" w:line="360" w:lineRule="auto"/>
        <w:ind w:left="0"/>
        <w:jc w:val="center"/>
        <w:rPr>
          <w:rFonts w:ascii="Times New Roman" w:hAnsi="Times New Roman" w:cs="Times New Roman"/>
          <w:b/>
          <w:bCs/>
          <w:sz w:val="28"/>
          <w:szCs w:val="28"/>
        </w:rPr>
      </w:pPr>
    </w:p>
    <w:p w14:paraId="7773F1D4" w14:textId="055E91C9" w:rsidR="00CC7475" w:rsidRPr="00F63607" w:rsidRDefault="00CC7475" w:rsidP="006D40EA">
      <w:pPr>
        <w:pStyle w:val="a3"/>
        <w:spacing w:after="0" w:line="360" w:lineRule="auto"/>
        <w:ind w:left="357"/>
        <w:rPr>
          <w:rFonts w:ascii="Times New Roman" w:hAnsi="Times New Roman" w:cs="Times New Roman"/>
          <w:sz w:val="28"/>
          <w:szCs w:val="28"/>
        </w:rPr>
      </w:pPr>
    </w:p>
    <w:tbl>
      <w:tblPr>
        <w:tblW w:w="0" w:type="auto"/>
        <w:tblBorders>
          <w:top w:val="none" w:sz="4" w:space="0" w:color="auto"/>
          <w:left w:val="none" w:sz="4" w:space="0" w:color="auto"/>
          <w:bottom w:val="none" w:sz="4" w:space="0" w:color="auto"/>
          <w:right w:val="none" w:sz="4" w:space="0" w:color="auto"/>
          <w:insideH w:val="none" w:sz="4" w:space="0" w:color="auto"/>
          <w:insideV w:val="none" w:sz="4" w:space="0" w:color="auto"/>
        </w:tblBorders>
        <w:tblLayout w:type="fixed"/>
        <w:tblLook w:val="04A0" w:firstRow="1" w:lastRow="0" w:firstColumn="1" w:lastColumn="0" w:noHBand="0" w:noVBand="1"/>
      </w:tblPr>
      <w:tblGrid>
        <w:gridCol w:w="9039"/>
        <w:gridCol w:w="709"/>
      </w:tblGrid>
      <w:tr w:rsidR="00F63607" w:rsidRPr="00F63607" w14:paraId="0E501464" w14:textId="77777777" w:rsidTr="00CA33D0">
        <w:tc>
          <w:tcPr>
            <w:tcW w:w="9039" w:type="dxa"/>
          </w:tcPr>
          <w:p w14:paraId="26E469D2" w14:textId="77777777" w:rsidR="009A5022" w:rsidRPr="00F63607" w:rsidRDefault="009A5022" w:rsidP="009A5022">
            <w:pPr>
              <w:shd w:val="clear" w:color="auto" w:fill="FFFFFF"/>
              <w:spacing w:after="120" w:line="240" w:lineRule="auto"/>
              <w:jc w:val="both"/>
              <w:rPr>
                <w:rFonts w:ascii="Times New Roman" w:hAnsi="Times New Roman" w:cs="Times New Roman"/>
                <w:sz w:val="28"/>
                <w:szCs w:val="28"/>
                <w:lang w:eastAsia="ru-RU"/>
              </w:rPr>
            </w:pPr>
            <w:r w:rsidRPr="00F63607">
              <w:rPr>
                <w:rFonts w:ascii="Times New Roman" w:hAnsi="Times New Roman" w:cs="Times New Roman"/>
                <w:sz w:val="28"/>
                <w:szCs w:val="28"/>
                <w:lang w:eastAsia="ru-RU"/>
              </w:rPr>
              <w:t>ВСТУП…………………………………….…………………………….……..</w:t>
            </w:r>
          </w:p>
        </w:tc>
        <w:tc>
          <w:tcPr>
            <w:tcW w:w="709" w:type="dxa"/>
          </w:tcPr>
          <w:p w14:paraId="23BC6A8B" w14:textId="0E1F6226" w:rsidR="009A5022" w:rsidRPr="00F63607" w:rsidRDefault="00577206" w:rsidP="009A5022">
            <w:pPr>
              <w:shd w:val="clear" w:color="auto" w:fill="FFFFFF"/>
              <w:spacing w:after="12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5</w:t>
            </w:r>
          </w:p>
        </w:tc>
      </w:tr>
      <w:tr w:rsidR="00F63607" w:rsidRPr="00F63607" w14:paraId="30A49246" w14:textId="77777777" w:rsidTr="00CA33D0">
        <w:tc>
          <w:tcPr>
            <w:tcW w:w="9039" w:type="dxa"/>
          </w:tcPr>
          <w:p w14:paraId="312AF527" w14:textId="58B750A7" w:rsidR="009A5022" w:rsidRPr="00F63607" w:rsidRDefault="009A5022" w:rsidP="00284A6C">
            <w:pPr>
              <w:spacing w:after="0" w:line="240" w:lineRule="auto"/>
              <w:ind w:left="1134" w:hanging="1134"/>
              <w:jc w:val="both"/>
              <w:rPr>
                <w:rFonts w:ascii="Times New Roman" w:hAnsi="Times New Roman" w:cs="Times New Roman"/>
                <w:sz w:val="28"/>
                <w:szCs w:val="28"/>
              </w:rPr>
            </w:pPr>
            <w:r w:rsidRPr="00F63607">
              <w:rPr>
                <w:rFonts w:ascii="Times New Roman" w:hAnsi="Times New Roman" w:cs="Times New Roman"/>
                <w:sz w:val="28"/>
                <w:szCs w:val="28"/>
                <w:lang w:eastAsia="ru-RU"/>
              </w:rPr>
              <w:t>РОЗДІЛ 1 </w:t>
            </w:r>
            <w:r w:rsidR="00F833CB" w:rsidRPr="00F63607">
              <w:rPr>
                <w:rFonts w:ascii="Times New Roman" w:hAnsi="Times New Roman" w:cs="Times New Roman"/>
                <w:sz w:val="28"/>
                <w:szCs w:val="28"/>
              </w:rPr>
              <w:t>ТЕОРЕТИКО-МЕТОДОЛОГІЧНІ ЗАСАДИ ДОСЛІДЖЕНЬ МЕХАНІЗМІВ І ТЕХНОЛОГІЙ ПУБЛІЧНОГО УПРАВЛІННЯ ТА АДМІНІСТРУВАННЯ</w:t>
            </w:r>
            <w:r w:rsidR="00284A6C" w:rsidRPr="00F63607">
              <w:rPr>
                <w:rFonts w:ascii="Times New Roman" w:hAnsi="Times New Roman" w:cs="Times New Roman"/>
                <w:sz w:val="28"/>
                <w:szCs w:val="28"/>
              </w:rPr>
              <w:t>..</w:t>
            </w:r>
            <w:r w:rsidRPr="00F63607">
              <w:rPr>
                <w:rFonts w:ascii="Times New Roman" w:hAnsi="Times New Roman" w:cs="Times New Roman"/>
                <w:sz w:val="28"/>
                <w:szCs w:val="28"/>
              </w:rPr>
              <w:t>........</w:t>
            </w:r>
            <w:r w:rsidR="00D14D66" w:rsidRPr="00F63607">
              <w:rPr>
                <w:rFonts w:ascii="Times New Roman" w:hAnsi="Times New Roman" w:cs="Times New Roman"/>
                <w:sz w:val="28"/>
                <w:szCs w:val="28"/>
              </w:rPr>
              <w:t>.................</w:t>
            </w:r>
            <w:r w:rsidRPr="00F63607">
              <w:rPr>
                <w:rFonts w:ascii="Times New Roman" w:hAnsi="Times New Roman" w:cs="Times New Roman"/>
                <w:sz w:val="28"/>
                <w:szCs w:val="28"/>
              </w:rPr>
              <w:t>...</w:t>
            </w:r>
            <w:r w:rsidR="00F833CB" w:rsidRPr="00F63607">
              <w:rPr>
                <w:rFonts w:ascii="Times New Roman" w:hAnsi="Times New Roman" w:cs="Times New Roman"/>
                <w:sz w:val="28"/>
                <w:szCs w:val="28"/>
              </w:rPr>
              <w:t>...............................</w:t>
            </w:r>
            <w:r w:rsidRPr="00F63607">
              <w:rPr>
                <w:rFonts w:ascii="Times New Roman" w:hAnsi="Times New Roman" w:cs="Times New Roman"/>
                <w:sz w:val="28"/>
                <w:szCs w:val="28"/>
              </w:rPr>
              <w:t>...</w:t>
            </w:r>
          </w:p>
        </w:tc>
        <w:tc>
          <w:tcPr>
            <w:tcW w:w="709" w:type="dxa"/>
          </w:tcPr>
          <w:p w14:paraId="4EC0ABE2" w14:textId="0B9E0770" w:rsidR="00D14D66" w:rsidRPr="00F63607" w:rsidRDefault="00D14D66" w:rsidP="00284A6C">
            <w:pPr>
              <w:shd w:val="clear" w:color="auto" w:fill="FFFFFF"/>
              <w:spacing w:after="0" w:line="240" w:lineRule="auto"/>
              <w:jc w:val="right"/>
              <w:rPr>
                <w:rFonts w:ascii="Times New Roman" w:hAnsi="Times New Roman" w:cs="Times New Roman"/>
                <w:sz w:val="28"/>
                <w:szCs w:val="28"/>
                <w:lang w:eastAsia="ru-RU"/>
              </w:rPr>
            </w:pPr>
          </w:p>
          <w:p w14:paraId="48901553" w14:textId="77777777" w:rsidR="00F833CB" w:rsidRPr="00F63607" w:rsidRDefault="00F833CB" w:rsidP="00284A6C">
            <w:pPr>
              <w:shd w:val="clear" w:color="auto" w:fill="FFFFFF"/>
              <w:spacing w:after="0" w:line="240" w:lineRule="auto"/>
              <w:jc w:val="right"/>
              <w:rPr>
                <w:rFonts w:ascii="Times New Roman" w:hAnsi="Times New Roman" w:cs="Times New Roman"/>
                <w:sz w:val="28"/>
                <w:szCs w:val="28"/>
                <w:lang w:eastAsia="ru-RU"/>
              </w:rPr>
            </w:pPr>
          </w:p>
          <w:p w14:paraId="543281A6" w14:textId="78D91658" w:rsidR="009A5022" w:rsidRPr="00F63607" w:rsidRDefault="005840A2" w:rsidP="00284A6C">
            <w:pPr>
              <w:shd w:val="clear" w:color="auto" w:fill="FFFFFF"/>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8</w:t>
            </w:r>
          </w:p>
        </w:tc>
      </w:tr>
      <w:tr w:rsidR="00F63607" w:rsidRPr="00F63607" w14:paraId="5897BA24" w14:textId="77777777" w:rsidTr="00CA33D0">
        <w:trPr>
          <w:trHeight w:val="343"/>
        </w:trPr>
        <w:tc>
          <w:tcPr>
            <w:tcW w:w="9039" w:type="dxa"/>
          </w:tcPr>
          <w:p w14:paraId="348C6085" w14:textId="2E80B47C" w:rsidR="009A5022" w:rsidRPr="00F63607" w:rsidRDefault="009A5022" w:rsidP="006901F2">
            <w:pPr>
              <w:pStyle w:val="a3"/>
              <w:spacing w:after="0" w:line="240" w:lineRule="auto"/>
              <w:ind w:left="1134"/>
              <w:jc w:val="both"/>
              <w:rPr>
                <w:rFonts w:ascii="Times New Roman" w:hAnsi="Times New Roman" w:cs="Times New Roman"/>
                <w:sz w:val="28"/>
                <w:szCs w:val="28"/>
              </w:rPr>
            </w:pPr>
            <w:r w:rsidRPr="00F63607">
              <w:rPr>
                <w:rFonts w:ascii="Times New Roman" w:hAnsi="Times New Roman" w:cs="Times New Roman"/>
                <w:sz w:val="28"/>
                <w:szCs w:val="28"/>
              </w:rPr>
              <w:t>1.1 </w:t>
            </w:r>
            <w:r w:rsidR="00F833CB" w:rsidRPr="00F63607">
              <w:rPr>
                <w:rFonts w:ascii="Times New Roman" w:hAnsi="Times New Roman" w:cs="Times New Roman"/>
                <w:sz w:val="28"/>
                <w:szCs w:val="28"/>
              </w:rPr>
              <w:t>Поняття та структура механізму публічного управління та адміністрування</w:t>
            </w:r>
            <w:r w:rsidR="00D14D66" w:rsidRPr="00F63607">
              <w:rPr>
                <w:rFonts w:ascii="Times New Roman" w:hAnsi="Times New Roman" w:cs="Times New Roman"/>
                <w:sz w:val="28"/>
                <w:szCs w:val="28"/>
              </w:rPr>
              <w:t>…...</w:t>
            </w:r>
            <w:r w:rsidRPr="00F63607">
              <w:rPr>
                <w:rFonts w:ascii="Times New Roman" w:hAnsi="Times New Roman" w:cs="Times New Roman"/>
                <w:sz w:val="28"/>
                <w:szCs w:val="28"/>
              </w:rPr>
              <w:t>…………</w:t>
            </w:r>
            <w:r w:rsidR="00F833CB" w:rsidRPr="00F63607">
              <w:rPr>
                <w:rFonts w:ascii="Times New Roman" w:hAnsi="Times New Roman" w:cs="Times New Roman"/>
                <w:sz w:val="28"/>
                <w:szCs w:val="28"/>
              </w:rPr>
              <w:t>……………………</w:t>
            </w:r>
            <w:r w:rsidR="0047036F" w:rsidRPr="00F63607">
              <w:rPr>
                <w:rFonts w:ascii="Times New Roman" w:hAnsi="Times New Roman" w:cs="Times New Roman"/>
                <w:sz w:val="28"/>
                <w:szCs w:val="28"/>
              </w:rPr>
              <w:t>……..</w:t>
            </w:r>
            <w:r w:rsidR="00F833CB" w:rsidRPr="00F63607">
              <w:rPr>
                <w:rFonts w:ascii="Times New Roman" w:hAnsi="Times New Roman" w:cs="Times New Roman"/>
                <w:sz w:val="28"/>
                <w:szCs w:val="28"/>
              </w:rPr>
              <w:t>……...</w:t>
            </w:r>
            <w:r w:rsidRPr="00F63607">
              <w:rPr>
                <w:rFonts w:ascii="Times New Roman" w:hAnsi="Times New Roman" w:cs="Times New Roman"/>
                <w:sz w:val="28"/>
                <w:szCs w:val="28"/>
              </w:rPr>
              <w:t>.…</w:t>
            </w:r>
          </w:p>
        </w:tc>
        <w:tc>
          <w:tcPr>
            <w:tcW w:w="709" w:type="dxa"/>
          </w:tcPr>
          <w:p w14:paraId="4C3E999F" w14:textId="77777777" w:rsidR="00F833CB" w:rsidRPr="00F63607" w:rsidRDefault="00F833CB"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085FA709" w14:textId="030404F3" w:rsidR="009A5022" w:rsidRPr="00F63607" w:rsidRDefault="005840A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8</w:t>
            </w:r>
          </w:p>
        </w:tc>
      </w:tr>
      <w:tr w:rsidR="00F63607" w:rsidRPr="00F63607" w14:paraId="68A810D1" w14:textId="77777777" w:rsidTr="00CA33D0">
        <w:tc>
          <w:tcPr>
            <w:tcW w:w="9039" w:type="dxa"/>
          </w:tcPr>
          <w:p w14:paraId="4FCCE7EB" w14:textId="41A6D052" w:rsidR="009A5022" w:rsidRPr="00F63607" w:rsidRDefault="009A5022" w:rsidP="00DC43F8">
            <w:pPr>
              <w:spacing w:after="0" w:line="240" w:lineRule="auto"/>
              <w:ind w:left="1134"/>
              <w:contextualSpacing/>
              <w:jc w:val="both"/>
              <w:rPr>
                <w:rFonts w:ascii="Times New Roman" w:hAnsi="Times New Roman" w:cs="Times New Roman"/>
                <w:spacing w:val="-2"/>
                <w:sz w:val="28"/>
                <w:szCs w:val="28"/>
              </w:rPr>
            </w:pPr>
            <w:r w:rsidRPr="00F63607">
              <w:rPr>
                <w:rFonts w:ascii="Times New Roman" w:hAnsi="Times New Roman" w:cs="Times New Roman"/>
                <w:spacing w:val="-2"/>
                <w:sz w:val="28"/>
                <w:szCs w:val="28"/>
              </w:rPr>
              <w:t>1.2 </w:t>
            </w:r>
            <w:r w:rsidR="00A92651" w:rsidRPr="00F63607">
              <w:rPr>
                <w:rFonts w:ascii="Times New Roman" w:hAnsi="Times New Roman" w:cs="Times New Roman"/>
                <w:bCs/>
                <w:sz w:val="28"/>
                <w:szCs w:val="28"/>
              </w:rPr>
              <w:t>Технологія публічного управління та адміністрування як складова соціальних технологій</w:t>
            </w:r>
            <w:r w:rsidR="00BA5534" w:rsidRPr="00F63607">
              <w:rPr>
                <w:rFonts w:ascii="Times New Roman" w:hAnsi="Times New Roman" w:cs="Times New Roman"/>
                <w:sz w:val="28"/>
                <w:szCs w:val="28"/>
              </w:rPr>
              <w:t>…………………………………...</w:t>
            </w:r>
          </w:p>
        </w:tc>
        <w:tc>
          <w:tcPr>
            <w:tcW w:w="709" w:type="dxa"/>
          </w:tcPr>
          <w:p w14:paraId="27463AE0" w14:textId="77777777" w:rsidR="00BA5534" w:rsidRPr="00F63607" w:rsidRDefault="00BA5534" w:rsidP="00DA4615">
            <w:pPr>
              <w:shd w:val="clear" w:color="auto" w:fill="FFFFFF"/>
              <w:spacing w:after="0" w:line="240" w:lineRule="auto"/>
              <w:jc w:val="right"/>
              <w:rPr>
                <w:rFonts w:ascii="Times New Roman" w:hAnsi="Times New Roman" w:cs="Times New Roman"/>
                <w:spacing w:val="-2"/>
                <w:sz w:val="28"/>
                <w:szCs w:val="28"/>
                <w:lang w:eastAsia="ru-RU"/>
              </w:rPr>
            </w:pPr>
          </w:p>
          <w:p w14:paraId="02EA1158" w14:textId="2AF198E2" w:rsidR="009A5022" w:rsidRPr="00F63607" w:rsidRDefault="00130E18" w:rsidP="00DA4615">
            <w:pPr>
              <w:shd w:val="clear" w:color="auto" w:fill="FFFFFF"/>
              <w:spacing w:after="0" w:line="240" w:lineRule="auto"/>
              <w:jc w:val="right"/>
              <w:rPr>
                <w:rFonts w:ascii="Times New Roman" w:hAnsi="Times New Roman" w:cs="Times New Roman"/>
                <w:spacing w:val="-2"/>
                <w:sz w:val="28"/>
                <w:szCs w:val="28"/>
                <w:lang w:eastAsia="ru-RU"/>
              </w:rPr>
            </w:pPr>
            <w:r w:rsidRPr="00F63607">
              <w:rPr>
                <w:rFonts w:ascii="Times New Roman" w:hAnsi="Times New Roman" w:cs="Times New Roman"/>
                <w:spacing w:val="-2"/>
                <w:sz w:val="28"/>
                <w:szCs w:val="28"/>
                <w:lang w:eastAsia="ru-RU"/>
              </w:rPr>
              <w:t>19</w:t>
            </w:r>
          </w:p>
        </w:tc>
      </w:tr>
      <w:tr w:rsidR="00F63607" w:rsidRPr="00F63607" w14:paraId="67494292" w14:textId="77777777" w:rsidTr="00CA33D0">
        <w:tc>
          <w:tcPr>
            <w:tcW w:w="9039" w:type="dxa"/>
          </w:tcPr>
          <w:p w14:paraId="37847D81" w14:textId="47CD5529" w:rsidR="00DC43F8" w:rsidRPr="00F63607" w:rsidRDefault="00DC43F8" w:rsidP="001D0CF5">
            <w:pPr>
              <w:spacing w:after="120" w:line="240" w:lineRule="auto"/>
              <w:ind w:left="1134"/>
              <w:contextualSpacing/>
              <w:jc w:val="both"/>
              <w:rPr>
                <w:rFonts w:ascii="Times New Roman" w:hAnsi="Times New Roman" w:cs="Times New Roman"/>
                <w:spacing w:val="-2"/>
                <w:sz w:val="28"/>
                <w:szCs w:val="28"/>
                <w:lang w:val="ru-RU"/>
              </w:rPr>
            </w:pPr>
            <w:r w:rsidRPr="00F63607">
              <w:rPr>
                <w:rFonts w:ascii="Times New Roman" w:hAnsi="Times New Roman" w:cs="Times New Roman"/>
                <w:spacing w:val="-2"/>
                <w:sz w:val="28"/>
                <w:szCs w:val="28"/>
              </w:rPr>
              <w:t>1.3</w:t>
            </w:r>
            <w:r w:rsidR="00DA4615" w:rsidRPr="00F63607">
              <w:rPr>
                <w:rFonts w:ascii="Times New Roman" w:hAnsi="Times New Roman" w:cs="Times New Roman"/>
                <w:spacing w:val="-2"/>
                <w:sz w:val="28"/>
                <w:szCs w:val="28"/>
                <w:lang w:val="en-US"/>
              </w:rPr>
              <w:t> </w:t>
            </w:r>
            <w:r w:rsidRPr="00F63607">
              <w:rPr>
                <w:rFonts w:ascii="Times New Roman" w:hAnsi="Times New Roman" w:cs="Times New Roman"/>
                <w:spacing w:val="-2"/>
                <w:sz w:val="28"/>
                <w:szCs w:val="28"/>
              </w:rPr>
              <w:t>Методологічні засади формування та розвитку публічного управління та адміністрування в Україні</w:t>
            </w:r>
            <w:r w:rsidR="00DA4615" w:rsidRPr="00F63607">
              <w:rPr>
                <w:rFonts w:ascii="Times New Roman" w:hAnsi="Times New Roman" w:cs="Times New Roman"/>
                <w:spacing w:val="-2"/>
                <w:sz w:val="28"/>
                <w:szCs w:val="28"/>
                <w:lang w:val="ru-RU"/>
              </w:rPr>
              <w:t>………………………….</w:t>
            </w:r>
          </w:p>
        </w:tc>
        <w:tc>
          <w:tcPr>
            <w:tcW w:w="709" w:type="dxa"/>
          </w:tcPr>
          <w:p w14:paraId="2385BA73" w14:textId="77777777" w:rsidR="00DC43F8" w:rsidRPr="00F63607" w:rsidRDefault="00DC43F8" w:rsidP="00410230">
            <w:pPr>
              <w:shd w:val="clear" w:color="auto" w:fill="FFFFFF"/>
              <w:spacing w:after="0" w:line="240" w:lineRule="auto"/>
              <w:jc w:val="right"/>
              <w:rPr>
                <w:rFonts w:ascii="Times New Roman" w:hAnsi="Times New Roman" w:cs="Times New Roman"/>
                <w:spacing w:val="-2"/>
                <w:sz w:val="28"/>
                <w:szCs w:val="28"/>
                <w:lang w:eastAsia="ru-RU"/>
              </w:rPr>
            </w:pPr>
          </w:p>
          <w:p w14:paraId="70CF99B9" w14:textId="628A3847" w:rsidR="00DA4615" w:rsidRPr="00F63607" w:rsidRDefault="00130E18" w:rsidP="001D0CF5">
            <w:pPr>
              <w:shd w:val="clear" w:color="auto" w:fill="FFFFFF"/>
              <w:spacing w:after="120" w:line="240" w:lineRule="auto"/>
              <w:jc w:val="right"/>
              <w:rPr>
                <w:rFonts w:ascii="Times New Roman" w:hAnsi="Times New Roman" w:cs="Times New Roman"/>
                <w:spacing w:val="-2"/>
                <w:sz w:val="28"/>
                <w:szCs w:val="28"/>
                <w:lang w:eastAsia="ru-RU"/>
              </w:rPr>
            </w:pPr>
            <w:r w:rsidRPr="00F63607">
              <w:rPr>
                <w:rFonts w:ascii="Times New Roman" w:hAnsi="Times New Roman" w:cs="Times New Roman"/>
                <w:spacing w:val="-2"/>
                <w:sz w:val="28"/>
                <w:szCs w:val="28"/>
                <w:lang w:eastAsia="ru-RU"/>
              </w:rPr>
              <w:t>29</w:t>
            </w:r>
          </w:p>
        </w:tc>
      </w:tr>
      <w:tr w:rsidR="00F63607" w:rsidRPr="00F63607" w14:paraId="26F23887" w14:textId="77777777" w:rsidTr="00CA33D0">
        <w:trPr>
          <w:trHeight w:val="695"/>
        </w:trPr>
        <w:tc>
          <w:tcPr>
            <w:tcW w:w="9039" w:type="dxa"/>
          </w:tcPr>
          <w:p w14:paraId="2B066354" w14:textId="3608556C" w:rsidR="009A5022" w:rsidRPr="00F63607" w:rsidRDefault="009A5022" w:rsidP="00284A6C">
            <w:pPr>
              <w:spacing w:after="0" w:line="240" w:lineRule="auto"/>
              <w:ind w:left="1134" w:hanging="1134"/>
              <w:jc w:val="both"/>
              <w:rPr>
                <w:rFonts w:ascii="Times New Roman" w:hAnsi="Times New Roman" w:cs="Times New Roman"/>
                <w:b/>
                <w:sz w:val="28"/>
                <w:szCs w:val="28"/>
                <w:lang w:eastAsia="ru-RU"/>
              </w:rPr>
            </w:pPr>
            <w:r w:rsidRPr="00F63607">
              <w:rPr>
                <w:rFonts w:ascii="Times New Roman" w:hAnsi="Times New Roman" w:cs="Times New Roman"/>
                <w:sz w:val="28"/>
                <w:szCs w:val="28"/>
              </w:rPr>
              <w:t>РОЗДІЛ 2 </w:t>
            </w:r>
            <w:r w:rsidR="00F833CB" w:rsidRPr="00F63607">
              <w:rPr>
                <w:rFonts w:ascii="Times New Roman" w:hAnsi="Times New Roman" w:cs="Times New Roman"/>
                <w:bCs/>
                <w:sz w:val="28"/>
                <w:szCs w:val="28"/>
              </w:rPr>
              <w:t xml:space="preserve">ФОРМУВАННЯ ТА РЕАЛІЗАЦІЯ МЕХАНІЗМІВ І ТЕХНОЛОГІЙ </w:t>
            </w:r>
            <w:r w:rsidR="0002084A" w:rsidRPr="00F63607">
              <w:rPr>
                <w:rFonts w:ascii="Times New Roman" w:hAnsi="Times New Roman" w:cs="Times New Roman"/>
                <w:bCs/>
                <w:sz w:val="28"/>
                <w:szCs w:val="28"/>
              </w:rPr>
              <w:t xml:space="preserve">ПУБЛІЧНОГО УПРАВЛІННЯ ТА АДМІНІСТРУВАННЯ </w:t>
            </w:r>
            <w:r w:rsidR="00F833CB" w:rsidRPr="00F63607">
              <w:rPr>
                <w:rFonts w:ascii="Times New Roman" w:hAnsi="Times New Roman" w:cs="Times New Roman"/>
                <w:bCs/>
                <w:sz w:val="28"/>
                <w:szCs w:val="28"/>
              </w:rPr>
              <w:t xml:space="preserve">В </w:t>
            </w:r>
            <w:r w:rsidR="0002084A" w:rsidRPr="00F63607">
              <w:rPr>
                <w:rFonts w:ascii="Times New Roman" w:hAnsi="Times New Roman" w:cs="Times New Roman"/>
                <w:bCs/>
                <w:sz w:val="28"/>
                <w:szCs w:val="28"/>
              </w:rPr>
              <w:t>УКРАЇН</w:t>
            </w:r>
            <w:r w:rsidR="00F833CB" w:rsidRPr="00F63607">
              <w:rPr>
                <w:rFonts w:ascii="Times New Roman" w:hAnsi="Times New Roman" w:cs="Times New Roman"/>
                <w:bCs/>
                <w:sz w:val="28"/>
                <w:szCs w:val="28"/>
              </w:rPr>
              <w:t>І…..</w:t>
            </w:r>
            <w:r w:rsidR="0002084A" w:rsidRPr="00F63607">
              <w:rPr>
                <w:rFonts w:ascii="Times New Roman" w:hAnsi="Times New Roman" w:cs="Times New Roman"/>
                <w:sz w:val="28"/>
                <w:szCs w:val="28"/>
                <w:lang w:eastAsia="ru-RU"/>
              </w:rPr>
              <w:t>………………………..</w:t>
            </w:r>
            <w:r w:rsidR="00282251" w:rsidRPr="00F63607">
              <w:rPr>
                <w:rFonts w:ascii="Times New Roman" w:hAnsi="Times New Roman" w:cs="Times New Roman"/>
                <w:sz w:val="28"/>
                <w:szCs w:val="28"/>
                <w:lang w:eastAsia="ru-RU"/>
              </w:rPr>
              <w:t>…</w:t>
            </w:r>
            <w:r w:rsidRPr="00F63607">
              <w:rPr>
                <w:rFonts w:ascii="Times New Roman" w:hAnsi="Times New Roman" w:cs="Times New Roman"/>
                <w:sz w:val="28"/>
                <w:szCs w:val="28"/>
                <w:lang w:eastAsia="ru-RU"/>
              </w:rPr>
              <w:t>..</w:t>
            </w:r>
          </w:p>
        </w:tc>
        <w:tc>
          <w:tcPr>
            <w:tcW w:w="709" w:type="dxa"/>
          </w:tcPr>
          <w:p w14:paraId="2F1D4A6F" w14:textId="77777777" w:rsidR="009A5022" w:rsidRPr="00F63607" w:rsidRDefault="009A5022" w:rsidP="00284A6C">
            <w:pPr>
              <w:spacing w:after="0" w:line="240" w:lineRule="auto"/>
              <w:jc w:val="right"/>
              <w:rPr>
                <w:rFonts w:ascii="Times New Roman" w:hAnsi="Times New Roman" w:cs="Times New Roman"/>
                <w:sz w:val="28"/>
                <w:szCs w:val="28"/>
                <w:lang w:eastAsia="ru-RU"/>
              </w:rPr>
            </w:pPr>
          </w:p>
          <w:p w14:paraId="11A13E9E" w14:textId="77777777" w:rsidR="0002084A" w:rsidRPr="00F63607" w:rsidRDefault="0002084A" w:rsidP="00284A6C">
            <w:pPr>
              <w:spacing w:after="0" w:line="240" w:lineRule="auto"/>
              <w:jc w:val="right"/>
              <w:rPr>
                <w:rFonts w:ascii="Times New Roman" w:hAnsi="Times New Roman" w:cs="Times New Roman"/>
                <w:sz w:val="28"/>
                <w:szCs w:val="28"/>
                <w:lang w:eastAsia="ru-RU"/>
              </w:rPr>
            </w:pPr>
          </w:p>
          <w:p w14:paraId="11BD51A7" w14:textId="56C4815C" w:rsidR="009A5022" w:rsidRPr="00F63607" w:rsidRDefault="00130E18" w:rsidP="00284A6C">
            <w:pPr>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40</w:t>
            </w:r>
          </w:p>
        </w:tc>
      </w:tr>
      <w:tr w:rsidR="00F63607" w:rsidRPr="00F63607" w14:paraId="4AA95483" w14:textId="77777777" w:rsidTr="00CA33D0">
        <w:tc>
          <w:tcPr>
            <w:tcW w:w="9039" w:type="dxa"/>
          </w:tcPr>
          <w:p w14:paraId="356F6A1C" w14:textId="1E0183C6" w:rsidR="009A5022" w:rsidRPr="00F63607" w:rsidRDefault="009A5022" w:rsidP="00284A6C">
            <w:pPr>
              <w:spacing w:after="0" w:line="240" w:lineRule="auto"/>
              <w:ind w:left="1134"/>
              <w:jc w:val="both"/>
              <w:rPr>
                <w:rFonts w:ascii="Times New Roman" w:hAnsi="Times New Roman" w:cs="Times New Roman"/>
                <w:spacing w:val="-6"/>
                <w:sz w:val="28"/>
                <w:szCs w:val="28"/>
              </w:rPr>
            </w:pPr>
            <w:r w:rsidRPr="00F63607">
              <w:rPr>
                <w:rFonts w:ascii="Times New Roman" w:hAnsi="Times New Roman" w:cs="Times New Roman"/>
                <w:spacing w:val="-6"/>
                <w:sz w:val="28"/>
                <w:szCs w:val="28"/>
                <w:lang w:eastAsia="ru-RU"/>
              </w:rPr>
              <w:t>2.1 </w:t>
            </w:r>
            <w:r w:rsidR="00130E18" w:rsidRPr="00F63607">
              <w:rPr>
                <w:rFonts w:ascii="Times New Roman" w:hAnsi="Times New Roman" w:cs="Times New Roman"/>
                <w:spacing w:val="-6"/>
                <w:sz w:val="28"/>
                <w:szCs w:val="28"/>
              </w:rPr>
              <w:t>Особливості ф</w:t>
            </w:r>
            <w:r w:rsidR="00092628" w:rsidRPr="00F63607">
              <w:rPr>
                <w:rFonts w:ascii="Times New Roman" w:hAnsi="Times New Roman" w:cs="Times New Roman"/>
                <w:spacing w:val="-6"/>
                <w:sz w:val="28"/>
                <w:szCs w:val="28"/>
              </w:rPr>
              <w:t>ормування механізму публічного управління та адміністрування в Україні…………………………………………</w:t>
            </w:r>
            <w:r w:rsidR="0002084A" w:rsidRPr="00F63607">
              <w:rPr>
                <w:rFonts w:ascii="Times New Roman" w:hAnsi="Times New Roman" w:cs="Times New Roman"/>
                <w:spacing w:val="-6"/>
                <w:sz w:val="28"/>
                <w:szCs w:val="28"/>
              </w:rPr>
              <w:t>…</w:t>
            </w:r>
          </w:p>
        </w:tc>
        <w:tc>
          <w:tcPr>
            <w:tcW w:w="709" w:type="dxa"/>
          </w:tcPr>
          <w:p w14:paraId="15E2CA22" w14:textId="77777777" w:rsidR="00092628" w:rsidRPr="00F63607" w:rsidRDefault="00092628" w:rsidP="00284A6C">
            <w:pPr>
              <w:spacing w:after="0" w:line="240" w:lineRule="auto"/>
              <w:jc w:val="right"/>
              <w:rPr>
                <w:rFonts w:ascii="Times New Roman" w:hAnsi="Times New Roman" w:cs="Times New Roman"/>
                <w:sz w:val="28"/>
                <w:szCs w:val="28"/>
                <w:lang w:eastAsia="ru-RU"/>
              </w:rPr>
            </w:pPr>
          </w:p>
          <w:p w14:paraId="4424965D" w14:textId="3A3981B9" w:rsidR="009A5022" w:rsidRPr="00F63607" w:rsidRDefault="00130E18" w:rsidP="00284A6C">
            <w:pPr>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40</w:t>
            </w:r>
          </w:p>
        </w:tc>
      </w:tr>
      <w:tr w:rsidR="00F63607" w:rsidRPr="00F63607" w14:paraId="6869DBCA" w14:textId="77777777" w:rsidTr="00CA33D0">
        <w:tc>
          <w:tcPr>
            <w:tcW w:w="9039" w:type="dxa"/>
          </w:tcPr>
          <w:p w14:paraId="5D1C008D" w14:textId="5CEC6AA3" w:rsidR="009A5022" w:rsidRPr="00F63607" w:rsidRDefault="009A5022" w:rsidP="00284A6C">
            <w:pPr>
              <w:spacing w:after="0" w:line="240" w:lineRule="auto"/>
              <w:ind w:left="1134"/>
              <w:jc w:val="both"/>
              <w:rPr>
                <w:rFonts w:ascii="Times New Roman" w:hAnsi="Times New Roman" w:cs="Times New Roman"/>
                <w:sz w:val="28"/>
                <w:szCs w:val="28"/>
                <w:lang w:eastAsia="ru-RU"/>
              </w:rPr>
            </w:pPr>
            <w:r w:rsidRPr="00F63607">
              <w:rPr>
                <w:rFonts w:ascii="Times New Roman" w:hAnsi="Times New Roman" w:cs="Times New Roman"/>
                <w:spacing w:val="-6"/>
                <w:sz w:val="28"/>
                <w:szCs w:val="28"/>
                <w:lang w:eastAsia="ru-RU"/>
              </w:rPr>
              <w:t>2.2 </w:t>
            </w:r>
            <w:r w:rsidR="008236FD" w:rsidRPr="00F63607">
              <w:rPr>
                <w:rFonts w:ascii="Times New Roman" w:hAnsi="Times New Roman" w:cs="Times New Roman"/>
                <w:sz w:val="28"/>
                <w:szCs w:val="28"/>
              </w:rPr>
              <w:t>Реалізація механізмів публічного управління в подоланні кризових явищ в Україні</w:t>
            </w:r>
            <w:r w:rsidR="00282251" w:rsidRPr="00F63607">
              <w:rPr>
                <w:rFonts w:ascii="Times New Roman" w:hAnsi="Times New Roman" w:cs="Times New Roman"/>
                <w:sz w:val="28"/>
                <w:szCs w:val="28"/>
              </w:rPr>
              <w:t>……</w:t>
            </w:r>
            <w:r w:rsidRPr="00F63607">
              <w:rPr>
                <w:rFonts w:ascii="Times New Roman" w:hAnsi="Times New Roman" w:cs="Times New Roman"/>
                <w:sz w:val="28"/>
                <w:szCs w:val="28"/>
                <w:lang w:eastAsia="ru-RU"/>
              </w:rPr>
              <w:t>…………………………...</w:t>
            </w:r>
            <w:r w:rsidR="003C7848" w:rsidRPr="00F63607">
              <w:rPr>
                <w:rFonts w:ascii="Times New Roman" w:hAnsi="Times New Roman" w:cs="Times New Roman"/>
                <w:sz w:val="28"/>
                <w:szCs w:val="28"/>
                <w:lang w:eastAsia="ru-RU"/>
              </w:rPr>
              <w:t>..</w:t>
            </w:r>
            <w:r w:rsidRPr="00F63607">
              <w:rPr>
                <w:rFonts w:ascii="Times New Roman" w:hAnsi="Times New Roman" w:cs="Times New Roman"/>
                <w:sz w:val="28"/>
                <w:szCs w:val="28"/>
                <w:lang w:eastAsia="ru-RU"/>
              </w:rPr>
              <w:t>…</w:t>
            </w:r>
            <w:r w:rsidR="008236FD" w:rsidRPr="00F63607">
              <w:rPr>
                <w:rFonts w:ascii="Times New Roman" w:hAnsi="Times New Roman" w:cs="Times New Roman"/>
                <w:sz w:val="28"/>
                <w:szCs w:val="28"/>
                <w:lang w:eastAsia="ru-RU"/>
              </w:rPr>
              <w:t>..</w:t>
            </w:r>
            <w:r w:rsidRPr="00F63607">
              <w:rPr>
                <w:rFonts w:ascii="Times New Roman" w:hAnsi="Times New Roman" w:cs="Times New Roman"/>
                <w:sz w:val="28"/>
                <w:szCs w:val="28"/>
                <w:lang w:eastAsia="ru-RU"/>
              </w:rPr>
              <w:t>……</w:t>
            </w:r>
          </w:p>
        </w:tc>
        <w:tc>
          <w:tcPr>
            <w:tcW w:w="709" w:type="dxa"/>
          </w:tcPr>
          <w:p w14:paraId="164E0EB2" w14:textId="77777777" w:rsidR="009A5022" w:rsidRPr="00F63607" w:rsidRDefault="009A5022" w:rsidP="00284A6C">
            <w:pPr>
              <w:spacing w:after="0" w:line="240" w:lineRule="auto"/>
              <w:jc w:val="right"/>
              <w:rPr>
                <w:rFonts w:ascii="Times New Roman" w:hAnsi="Times New Roman" w:cs="Times New Roman"/>
                <w:sz w:val="28"/>
                <w:szCs w:val="28"/>
                <w:lang w:eastAsia="ru-RU"/>
              </w:rPr>
            </w:pPr>
          </w:p>
          <w:p w14:paraId="4B96849A" w14:textId="6A883C71" w:rsidR="009A5022" w:rsidRPr="00F63607" w:rsidRDefault="003C7848" w:rsidP="00284A6C">
            <w:pPr>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4</w:t>
            </w:r>
            <w:r w:rsidR="00130E18" w:rsidRPr="00F63607">
              <w:rPr>
                <w:rFonts w:ascii="Times New Roman" w:hAnsi="Times New Roman" w:cs="Times New Roman"/>
                <w:sz w:val="28"/>
                <w:szCs w:val="28"/>
                <w:lang w:eastAsia="ru-RU"/>
              </w:rPr>
              <w:t>5</w:t>
            </w:r>
          </w:p>
        </w:tc>
      </w:tr>
      <w:tr w:rsidR="00F63607" w:rsidRPr="00F63607" w14:paraId="5BFA3546" w14:textId="77777777" w:rsidTr="00CA33D0">
        <w:tc>
          <w:tcPr>
            <w:tcW w:w="9039" w:type="dxa"/>
          </w:tcPr>
          <w:p w14:paraId="4021B80A" w14:textId="35B5B815" w:rsidR="009A5022" w:rsidRPr="00F63607" w:rsidRDefault="009A5022" w:rsidP="00284A6C">
            <w:pPr>
              <w:spacing w:after="120" w:line="240" w:lineRule="auto"/>
              <w:ind w:left="1134"/>
              <w:jc w:val="both"/>
              <w:rPr>
                <w:rFonts w:ascii="Times New Roman" w:hAnsi="Times New Roman" w:cs="Times New Roman"/>
                <w:b/>
                <w:sz w:val="28"/>
                <w:szCs w:val="28"/>
                <w:lang w:eastAsia="ru-RU"/>
              </w:rPr>
            </w:pPr>
            <w:r w:rsidRPr="00F63607">
              <w:rPr>
                <w:rFonts w:ascii="Times New Roman" w:hAnsi="Times New Roman" w:cs="Times New Roman"/>
                <w:sz w:val="28"/>
                <w:szCs w:val="28"/>
                <w:lang w:eastAsia="ru-RU"/>
              </w:rPr>
              <w:t>2.3 </w:t>
            </w:r>
            <w:r w:rsidR="00D23A4F" w:rsidRPr="00F63607">
              <w:rPr>
                <w:rFonts w:ascii="Times New Roman" w:hAnsi="Times New Roman" w:cs="Times New Roman"/>
                <w:sz w:val="28"/>
                <w:szCs w:val="28"/>
              </w:rPr>
              <w:t xml:space="preserve">Фактори та критерії ефективності та результативності </w:t>
            </w:r>
            <w:r w:rsidR="00D23A4F" w:rsidRPr="00F63607">
              <w:rPr>
                <w:rFonts w:ascii="Times New Roman" w:hAnsi="Times New Roman" w:cs="Times New Roman"/>
                <w:spacing w:val="-4"/>
                <w:sz w:val="28"/>
                <w:szCs w:val="28"/>
              </w:rPr>
              <w:t>реалізації технологій публічного управління й адміністрування</w:t>
            </w:r>
            <w:r w:rsidR="00D23A4F" w:rsidRPr="00F63607">
              <w:rPr>
                <w:rFonts w:ascii="Times New Roman" w:hAnsi="Times New Roman" w:cs="Times New Roman"/>
                <w:sz w:val="28"/>
                <w:szCs w:val="28"/>
              </w:rPr>
              <w:t>…</w:t>
            </w:r>
          </w:p>
        </w:tc>
        <w:tc>
          <w:tcPr>
            <w:tcW w:w="709" w:type="dxa"/>
          </w:tcPr>
          <w:p w14:paraId="689E216F" w14:textId="77777777" w:rsidR="009A5022" w:rsidRPr="00F63607" w:rsidRDefault="009A502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15759C4F" w14:textId="60216769" w:rsidR="009A5022" w:rsidRPr="00F63607" w:rsidRDefault="005D7BE6"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5</w:t>
            </w:r>
            <w:r w:rsidR="00130E18" w:rsidRPr="00F63607">
              <w:rPr>
                <w:rFonts w:ascii="Times New Roman" w:hAnsi="Times New Roman" w:cs="Times New Roman"/>
                <w:sz w:val="28"/>
                <w:szCs w:val="28"/>
                <w:lang w:eastAsia="ru-RU"/>
              </w:rPr>
              <w:t>4</w:t>
            </w:r>
          </w:p>
        </w:tc>
      </w:tr>
      <w:tr w:rsidR="00F63607" w:rsidRPr="00F63607" w14:paraId="27FC8C03" w14:textId="77777777" w:rsidTr="00CA33D0">
        <w:tc>
          <w:tcPr>
            <w:tcW w:w="9039" w:type="dxa"/>
          </w:tcPr>
          <w:p w14:paraId="28DAAF93" w14:textId="144807C3" w:rsidR="009A5022" w:rsidRPr="00F63607" w:rsidRDefault="009A5022" w:rsidP="00284A6C">
            <w:pPr>
              <w:shd w:val="clear" w:color="auto" w:fill="FFFFFF"/>
              <w:spacing w:after="0" w:line="240" w:lineRule="auto"/>
              <w:ind w:left="1134" w:hanging="1134"/>
              <w:jc w:val="both"/>
              <w:rPr>
                <w:rFonts w:ascii="Times New Roman" w:hAnsi="Times New Roman" w:cs="Times New Roman"/>
                <w:sz w:val="28"/>
                <w:szCs w:val="28"/>
                <w:lang w:eastAsia="ru-RU"/>
              </w:rPr>
            </w:pPr>
            <w:r w:rsidRPr="00F63607">
              <w:rPr>
                <w:rFonts w:ascii="Times New Roman" w:hAnsi="Times New Roman" w:cs="Times New Roman"/>
                <w:sz w:val="28"/>
                <w:szCs w:val="28"/>
                <w:lang w:eastAsia="ru-RU"/>
              </w:rPr>
              <w:t>РОЗДІЛ 3</w:t>
            </w:r>
            <w:r w:rsidRPr="00F63607">
              <w:rPr>
                <w:rFonts w:ascii="Times New Roman" w:hAnsi="Times New Roman" w:cs="Times New Roman"/>
                <w:sz w:val="28"/>
                <w:szCs w:val="28"/>
              </w:rPr>
              <w:t> </w:t>
            </w:r>
            <w:r w:rsidR="001C620F" w:rsidRPr="00F63607">
              <w:rPr>
                <w:rFonts w:ascii="Times New Roman" w:hAnsi="Times New Roman" w:cs="Times New Roman"/>
                <w:bCs/>
                <w:sz w:val="28"/>
                <w:szCs w:val="28"/>
              </w:rPr>
              <w:t>УДОСКОНАЛЕННЯ МЕХАНІЗМІВ І ТЕХНОЛОГІЙ ПУБЛІЧНОГО УПРАВЛІННЯ ТА АДМІНІСТРУВАННЯ</w:t>
            </w:r>
            <w:r w:rsidR="00281FDE" w:rsidRPr="00F63607">
              <w:rPr>
                <w:rFonts w:ascii="Times New Roman" w:hAnsi="Times New Roman" w:cs="Times New Roman"/>
                <w:bCs/>
                <w:sz w:val="28"/>
                <w:szCs w:val="28"/>
              </w:rPr>
              <w:t xml:space="preserve"> В УКРАЇНІ</w:t>
            </w:r>
            <w:r w:rsidRPr="00F63607">
              <w:rPr>
                <w:rFonts w:ascii="Times New Roman" w:hAnsi="Times New Roman" w:cs="Times New Roman"/>
                <w:bCs/>
                <w:sz w:val="28"/>
                <w:szCs w:val="28"/>
              </w:rPr>
              <w:t>..</w:t>
            </w:r>
            <w:r w:rsidRPr="00F63607">
              <w:rPr>
                <w:rFonts w:ascii="Times New Roman" w:hAnsi="Times New Roman" w:cs="Times New Roman"/>
                <w:sz w:val="28"/>
                <w:szCs w:val="28"/>
              </w:rPr>
              <w:t>.…</w:t>
            </w:r>
            <w:r w:rsidR="00281FDE" w:rsidRPr="00F63607">
              <w:rPr>
                <w:rFonts w:ascii="Times New Roman" w:hAnsi="Times New Roman" w:cs="Times New Roman"/>
                <w:sz w:val="28"/>
                <w:szCs w:val="28"/>
              </w:rPr>
              <w:t>………………………………………………...</w:t>
            </w:r>
            <w:r w:rsidR="00A827E9" w:rsidRPr="00F63607">
              <w:rPr>
                <w:rFonts w:ascii="Times New Roman" w:hAnsi="Times New Roman" w:cs="Times New Roman"/>
                <w:sz w:val="28"/>
                <w:szCs w:val="28"/>
              </w:rPr>
              <w:t>…</w:t>
            </w:r>
            <w:r w:rsidRPr="00F63607">
              <w:rPr>
                <w:rFonts w:ascii="Times New Roman" w:hAnsi="Times New Roman" w:cs="Times New Roman"/>
                <w:sz w:val="28"/>
                <w:szCs w:val="28"/>
              </w:rPr>
              <w:t>...…</w:t>
            </w:r>
          </w:p>
        </w:tc>
        <w:tc>
          <w:tcPr>
            <w:tcW w:w="709" w:type="dxa"/>
          </w:tcPr>
          <w:p w14:paraId="75E0C25D" w14:textId="77777777" w:rsidR="00281FDE" w:rsidRPr="00F63607" w:rsidRDefault="00281FDE" w:rsidP="00284A6C">
            <w:pPr>
              <w:spacing w:after="0" w:line="240" w:lineRule="auto"/>
              <w:jc w:val="right"/>
              <w:rPr>
                <w:rFonts w:ascii="Times New Roman" w:hAnsi="Times New Roman" w:cs="Times New Roman"/>
                <w:sz w:val="28"/>
                <w:szCs w:val="28"/>
                <w:lang w:eastAsia="ru-RU"/>
              </w:rPr>
            </w:pPr>
          </w:p>
          <w:p w14:paraId="71276B98" w14:textId="77777777" w:rsidR="00130E18" w:rsidRPr="00F63607" w:rsidRDefault="00130E18" w:rsidP="00284A6C">
            <w:pPr>
              <w:spacing w:after="0" w:line="240" w:lineRule="auto"/>
              <w:jc w:val="right"/>
              <w:rPr>
                <w:rFonts w:ascii="Times New Roman" w:hAnsi="Times New Roman" w:cs="Times New Roman"/>
                <w:sz w:val="28"/>
                <w:szCs w:val="28"/>
                <w:lang w:eastAsia="ru-RU"/>
              </w:rPr>
            </w:pPr>
          </w:p>
          <w:p w14:paraId="37E6B00C" w14:textId="7D604441" w:rsidR="009A5022" w:rsidRPr="00F63607" w:rsidRDefault="00281FDE" w:rsidP="00284A6C">
            <w:pPr>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6</w:t>
            </w:r>
            <w:r w:rsidR="00130E18" w:rsidRPr="00F63607">
              <w:rPr>
                <w:rFonts w:ascii="Times New Roman" w:hAnsi="Times New Roman" w:cs="Times New Roman"/>
                <w:sz w:val="28"/>
                <w:szCs w:val="28"/>
                <w:lang w:eastAsia="ru-RU"/>
              </w:rPr>
              <w:t>3</w:t>
            </w:r>
          </w:p>
        </w:tc>
      </w:tr>
      <w:tr w:rsidR="00F63607" w:rsidRPr="00F63607" w14:paraId="08670928" w14:textId="77777777" w:rsidTr="00CA33D0">
        <w:trPr>
          <w:trHeight w:val="665"/>
        </w:trPr>
        <w:tc>
          <w:tcPr>
            <w:tcW w:w="9039" w:type="dxa"/>
          </w:tcPr>
          <w:p w14:paraId="1E9405CA" w14:textId="03915E41" w:rsidR="009A5022" w:rsidRPr="00F63607" w:rsidRDefault="009A5022" w:rsidP="00284A6C">
            <w:pPr>
              <w:spacing w:after="0" w:line="240" w:lineRule="auto"/>
              <w:ind w:left="1134"/>
              <w:jc w:val="both"/>
              <w:rPr>
                <w:rFonts w:ascii="Times New Roman" w:hAnsi="Times New Roman" w:cs="Times New Roman"/>
                <w:sz w:val="28"/>
                <w:szCs w:val="28"/>
              </w:rPr>
            </w:pPr>
            <w:r w:rsidRPr="00F63607">
              <w:rPr>
                <w:rFonts w:ascii="Times New Roman" w:hAnsi="Times New Roman" w:cs="Times New Roman"/>
                <w:spacing w:val="-6"/>
                <w:sz w:val="28"/>
                <w:szCs w:val="28"/>
              </w:rPr>
              <w:t>3.1 </w:t>
            </w:r>
            <w:r w:rsidR="0010251A" w:rsidRPr="00F63607">
              <w:rPr>
                <w:rFonts w:ascii="Times New Roman" w:hAnsi="Times New Roman" w:cs="Times New Roman"/>
                <w:bCs/>
                <w:sz w:val="28"/>
                <w:szCs w:val="28"/>
              </w:rPr>
              <w:t>Застосування європейських підходів до функціонування механізмів публічного управління та адміністрування</w:t>
            </w:r>
            <w:r w:rsidR="00282251" w:rsidRPr="00F63607">
              <w:rPr>
                <w:rFonts w:ascii="Times New Roman" w:hAnsi="Times New Roman" w:cs="Times New Roman"/>
                <w:sz w:val="28"/>
                <w:szCs w:val="28"/>
              </w:rPr>
              <w:t>…….</w:t>
            </w:r>
            <w:r w:rsidRPr="00F63607">
              <w:rPr>
                <w:rFonts w:ascii="Times New Roman" w:hAnsi="Times New Roman" w:cs="Times New Roman"/>
                <w:sz w:val="28"/>
                <w:szCs w:val="28"/>
              </w:rPr>
              <w:t>……</w:t>
            </w:r>
          </w:p>
        </w:tc>
        <w:tc>
          <w:tcPr>
            <w:tcW w:w="709" w:type="dxa"/>
          </w:tcPr>
          <w:p w14:paraId="2FAEE0CA" w14:textId="77777777" w:rsidR="009A5022" w:rsidRPr="00F63607" w:rsidRDefault="009A5022" w:rsidP="00284A6C">
            <w:pPr>
              <w:spacing w:after="0" w:line="240" w:lineRule="auto"/>
              <w:jc w:val="right"/>
              <w:rPr>
                <w:rFonts w:ascii="Times New Roman" w:hAnsi="Times New Roman" w:cs="Times New Roman"/>
                <w:sz w:val="28"/>
                <w:szCs w:val="28"/>
                <w:lang w:eastAsia="ru-RU"/>
              </w:rPr>
            </w:pPr>
          </w:p>
          <w:p w14:paraId="62F26705" w14:textId="2FD20B64" w:rsidR="009A5022" w:rsidRPr="00F63607" w:rsidRDefault="00281FDE" w:rsidP="00284A6C">
            <w:pPr>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6</w:t>
            </w:r>
            <w:r w:rsidR="00130E18" w:rsidRPr="00F63607">
              <w:rPr>
                <w:rFonts w:ascii="Times New Roman" w:hAnsi="Times New Roman" w:cs="Times New Roman"/>
                <w:sz w:val="28"/>
                <w:szCs w:val="28"/>
                <w:lang w:eastAsia="ru-RU"/>
              </w:rPr>
              <w:t>3</w:t>
            </w:r>
          </w:p>
        </w:tc>
      </w:tr>
      <w:tr w:rsidR="00F63607" w:rsidRPr="00F63607" w14:paraId="26040DDE" w14:textId="77777777" w:rsidTr="00CA33D0">
        <w:tc>
          <w:tcPr>
            <w:tcW w:w="9039" w:type="dxa"/>
          </w:tcPr>
          <w:p w14:paraId="73D6EAF1" w14:textId="242239AF" w:rsidR="009A5022" w:rsidRPr="00F63607" w:rsidRDefault="009A5022" w:rsidP="00281FDE">
            <w:pPr>
              <w:spacing w:after="120" w:line="240" w:lineRule="auto"/>
              <w:ind w:left="1134"/>
              <w:jc w:val="both"/>
              <w:rPr>
                <w:rFonts w:ascii="Times New Roman" w:hAnsi="Times New Roman" w:cs="Times New Roman"/>
                <w:sz w:val="28"/>
                <w:szCs w:val="28"/>
                <w:lang w:eastAsia="ru-RU"/>
              </w:rPr>
            </w:pPr>
            <w:r w:rsidRPr="00F63607">
              <w:rPr>
                <w:rFonts w:ascii="Times New Roman" w:hAnsi="Times New Roman" w:cs="Times New Roman"/>
                <w:spacing w:val="-2"/>
                <w:sz w:val="28"/>
                <w:szCs w:val="28"/>
                <w:lang w:eastAsia="ru-RU"/>
              </w:rPr>
              <w:t>3.2 </w:t>
            </w:r>
            <w:r w:rsidR="00DB2543" w:rsidRPr="00F63607">
              <w:rPr>
                <w:rFonts w:ascii="Times New Roman" w:hAnsi="Times New Roman" w:cs="Times New Roman"/>
                <w:bCs/>
                <w:sz w:val="28"/>
                <w:szCs w:val="28"/>
              </w:rPr>
              <w:t>Модернізація технологій управління органів публічної влади в Україні</w:t>
            </w:r>
            <w:r w:rsidR="00DB2543" w:rsidRPr="00F63607">
              <w:rPr>
                <w:rFonts w:ascii="Times New Roman" w:hAnsi="Times New Roman" w:cs="Times New Roman"/>
                <w:sz w:val="28"/>
                <w:szCs w:val="28"/>
              </w:rPr>
              <w:t>…………………………………………………...</w:t>
            </w:r>
            <w:r w:rsidR="00282251" w:rsidRPr="00F63607">
              <w:rPr>
                <w:rFonts w:ascii="Times New Roman" w:hAnsi="Times New Roman" w:cs="Times New Roman"/>
                <w:sz w:val="28"/>
                <w:szCs w:val="28"/>
              </w:rPr>
              <w:t>…</w:t>
            </w:r>
          </w:p>
        </w:tc>
        <w:tc>
          <w:tcPr>
            <w:tcW w:w="709" w:type="dxa"/>
          </w:tcPr>
          <w:p w14:paraId="0F28F4D2" w14:textId="77777777" w:rsidR="00DB2543" w:rsidRPr="00F63607" w:rsidRDefault="00DB2543" w:rsidP="00282251">
            <w:pPr>
              <w:spacing w:after="0" w:line="240" w:lineRule="auto"/>
              <w:jc w:val="right"/>
              <w:rPr>
                <w:rFonts w:ascii="Times New Roman" w:hAnsi="Times New Roman" w:cs="Times New Roman"/>
                <w:sz w:val="28"/>
                <w:szCs w:val="28"/>
                <w:lang w:eastAsia="ru-RU"/>
              </w:rPr>
            </w:pPr>
          </w:p>
          <w:p w14:paraId="782E5F1F" w14:textId="6313E797" w:rsidR="009A5022" w:rsidRPr="00F63607" w:rsidRDefault="00130E18" w:rsidP="00282251">
            <w:pPr>
              <w:spacing w:after="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eastAsia="ru-RU"/>
              </w:rPr>
              <w:t>71</w:t>
            </w:r>
          </w:p>
        </w:tc>
      </w:tr>
      <w:tr w:rsidR="00F63607" w:rsidRPr="00F63607" w14:paraId="2F20C5F2" w14:textId="77777777" w:rsidTr="00CA33D0">
        <w:tc>
          <w:tcPr>
            <w:tcW w:w="9039" w:type="dxa"/>
          </w:tcPr>
          <w:p w14:paraId="0494BCD1" w14:textId="77777777" w:rsidR="009A5022" w:rsidRPr="00F63607" w:rsidRDefault="009A5022" w:rsidP="009A5022">
            <w:pPr>
              <w:shd w:val="clear" w:color="auto" w:fill="FFFFFF"/>
              <w:spacing w:after="120" w:line="240" w:lineRule="auto"/>
              <w:rPr>
                <w:rFonts w:ascii="Times New Roman" w:hAnsi="Times New Roman" w:cs="Times New Roman"/>
                <w:sz w:val="28"/>
                <w:szCs w:val="28"/>
                <w:lang w:eastAsia="ru-RU"/>
              </w:rPr>
            </w:pPr>
            <w:r w:rsidRPr="00F63607">
              <w:rPr>
                <w:rFonts w:ascii="Times New Roman" w:hAnsi="Times New Roman" w:cs="Times New Roman"/>
                <w:sz w:val="28"/>
                <w:szCs w:val="28"/>
                <w:lang w:eastAsia="ru-RU"/>
              </w:rPr>
              <w:t>ВИСНОВКИ……………...……………………………………………............</w:t>
            </w:r>
          </w:p>
        </w:tc>
        <w:tc>
          <w:tcPr>
            <w:tcW w:w="709" w:type="dxa"/>
          </w:tcPr>
          <w:p w14:paraId="591C561F" w14:textId="11A28035" w:rsidR="009A5022" w:rsidRPr="00F63607" w:rsidRDefault="00281FDE" w:rsidP="009A5022">
            <w:pPr>
              <w:shd w:val="clear" w:color="auto" w:fill="FFFFFF"/>
              <w:spacing w:after="12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val="en-US" w:eastAsia="ru-RU"/>
              </w:rPr>
              <w:t>7</w:t>
            </w:r>
            <w:r w:rsidR="00130E18" w:rsidRPr="00F63607">
              <w:rPr>
                <w:rFonts w:ascii="Times New Roman" w:hAnsi="Times New Roman" w:cs="Times New Roman"/>
                <w:sz w:val="28"/>
                <w:szCs w:val="28"/>
                <w:lang w:eastAsia="ru-RU"/>
              </w:rPr>
              <w:t>8</w:t>
            </w:r>
          </w:p>
        </w:tc>
      </w:tr>
      <w:tr w:rsidR="00F63607" w:rsidRPr="00F63607" w14:paraId="6F283508" w14:textId="77777777" w:rsidTr="00CA33D0">
        <w:tc>
          <w:tcPr>
            <w:tcW w:w="9039" w:type="dxa"/>
          </w:tcPr>
          <w:p w14:paraId="175690DC" w14:textId="77777777" w:rsidR="009A5022" w:rsidRPr="00F63607" w:rsidRDefault="009A5022" w:rsidP="009A5022">
            <w:pPr>
              <w:shd w:val="clear" w:color="auto" w:fill="FFFFFF"/>
              <w:spacing w:after="120" w:line="240" w:lineRule="auto"/>
              <w:rPr>
                <w:rFonts w:ascii="Times New Roman" w:hAnsi="Times New Roman" w:cs="Times New Roman"/>
                <w:sz w:val="28"/>
                <w:szCs w:val="28"/>
                <w:lang w:eastAsia="ru-RU"/>
              </w:rPr>
            </w:pPr>
            <w:r w:rsidRPr="00F63607">
              <w:rPr>
                <w:rFonts w:ascii="Times New Roman" w:hAnsi="Times New Roman" w:cs="Times New Roman"/>
                <w:sz w:val="28"/>
                <w:szCs w:val="28"/>
                <w:lang w:eastAsia="ru-RU"/>
              </w:rPr>
              <w:t>СПИСОК ВИКОРИСТАНИХ ДЖЕРЕЛ…………………………..…………</w:t>
            </w:r>
          </w:p>
        </w:tc>
        <w:tc>
          <w:tcPr>
            <w:tcW w:w="709" w:type="dxa"/>
          </w:tcPr>
          <w:p w14:paraId="6F000762" w14:textId="7F719A07" w:rsidR="009A5022" w:rsidRPr="00093567" w:rsidRDefault="00281FDE" w:rsidP="009A5022">
            <w:pPr>
              <w:shd w:val="clear" w:color="auto" w:fill="FFFFFF"/>
              <w:spacing w:after="120" w:line="240" w:lineRule="auto"/>
              <w:jc w:val="right"/>
              <w:rPr>
                <w:rFonts w:ascii="Times New Roman" w:hAnsi="Times New Roman" w:cs="Times New Roman"/>
                <w:sz w:val="28"/>
                <w:szCs w:val="28"/>
                <w:lang w:eastAsia="ru-RU"/>
              </w:rPr>
            </w:pPr>
            <w:r w:rsidRPr="00F63607">
              <w:rPr>
                <w:rFonts w:ascii="Times New Roman" w:hAnsi="Times New Roman" w:cs="Times New Roman"/>
                <w:sz w:val="28"/>
                <w:szCs w:val="28"/>
                <w:lang w:val="en-US" w:eastAsia="ru-RU"/>
              </w:rPr>
              <w:t>8</w:t>
            </w:r>
            <w:r w:rsidR="00093567">
              <w:rPr>
                <w:rFonts w:ascii="Times New Roman" w:hAnsi="Times New Roman" w:cs="Times New Roman"/>
                <w:sz w:val="28"/>
                <w:szCs w:val="28"/>
                <w:lang w:eastAsia="ru-RU"/>
              </w:rPr>
              <w:t>2</w:t>
            </w:r>
          </w:p>
        </w:tc>
      </w:tr>
    </w:tbl>
    <w:p w14:paraId="45F3148F" w14:textId="77777777" w:rsidR="0027333E" w:rsidRPr="00F63607" w:rsidRDefault="0027333E">
      <w:pPr>
        <w:rPr>
          <w:rFonts w:ascii="Times New Roman" w:hAnsi="Times New Roman" w:cs="Times New Roman"/>
          <w:b/>
          <w:sz w:val="28"/>
          <w:szCs w:val="28"/>
        </w:rPr>
      </w:pPr>
      <w:r w:rsidRPr="00F63607">
        <w:rPr>
          <w:rFonts w:ascii="Times New Roman" w:hAnsi="Times New Roman" w:cs="Times New Roman"/>
          <w:b/>
          <w:sz w:val="28"/>
          <w:szCs w:val="28"/>
        </w:rPr>
        <w:br w:type="page"/>
      </w:r>
    </w:p>
    <w:p w14:paraId="7A56924C" w14:textId="23702DFC" w:rsidR="00E92098" w:rsidRPr="00F63607" w:rsidRDefault="00E92098" w:rsidP="006E2B82">
      <w:pPr>
        <w:pStyle w:val="a3"/>
        <w:spacing w:after="0" w:line="360" w:lineRule="auto"/>
        <w:ind w:left="0"/>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ВСТУП</w:t>
      </w:r>
    </w:p>
    <w:p w14:paraId="6637748E" w14:textId="77777777" w:rsidR="00E92098" w:rsidRPr="00F63607" w:rsidRDefault="00E92098" w:rsidP="006E2B82">
      <w:pPr>
        <w:pStyle w:val="a3"/>
        <w:spacing w:after="0" w:line="360" w:lineRule="auto"/>
        <w:ind w:left="0"/>
        <w:jc w:val="center"/>
        <w:rPr>
          <w:rFonts w:ascii="Times New Roman" w:hAnsi="Times New Roman" w:cs="Times New Roman"/>
          <w:b/>
          <w:sz w:val="28"/>
          <w:szCs w:val="28"/>
        </w:rPr>
      </w:pPr>
    </w:p>
    <w:p w14:paraId="787F4AAB" w14:textId="77777777" w:rsidR="00E92098" w:rsidRPr="00F63607" w:rsidRDefault="00E92098" w:rsidP="006E2B82">
      <w:pPr>
        <w:pStyle w:val="a3"/>
        <w:spacing w:after="0" w:line="360" w:lineRule="auto"/>
        <w:ind w:left="0"/>
        <w:jc w:val="center"/>
        <w:rPr>
          <w:rFonts w:ascii="Times New Roman" w:hAnsi="Times New Roman" w:cs="Times New Roman"/>
          <w:b/>
          <w:sz w:val="28"/>
          <w:szCs w:val="28"/>
        </w:rPr>
      </w:pPr>
    </w:p>
    <w:p w14:paraId="65225792" w14:textId="680C8BB0" w:rsidR="005D6842" w:rsidRPr="005D6842" w:rsidRDefault="002E257D" w:rsidP="005D6842">
      <w:pPr>
        <w:pStyle w:val="Default"/>
        <w:spacing w:line="360" w:lineRule="auto"/>
        <w:ind w:firstLine="709"/>
        <w:jc w:val="both"/>
        <w:rPr>
          <w:color w:val="auto"/>
          <w:sz w:val="28"/>
          <w:szCs w:val="28"/>
        </w:rPr>
      </w:pPr>
      <w:r w:rsidRPr="005D6842">
        <w:rPr>
          <w:b/>
          <w:color w:val="auto"/>
          <w:sz w:val="28"/>
          <w:szCs w:val="28"/>
        </w:rPr>
        <w:t>Актуальність теми.</w:t>
      </w:r>
      <w:r w:rsidR="005D6842" w:rsidRPr="005D6842">
        <w:rPr>
          <w:b/>
          <w:color w:val="auto"/>
          <w:sz w:val="28"/>
          <w:szCs w:val="28"/>
        </w:rPr>
        <w:t xml:space="preserve"> </w:t>
      </w:r>
      <w:r w:rsidR="005D6842" w:rsidRPr="005D6842">
        <w:rPr>
          <w:color w:val="auto"/>
          <w:sz w:val="28"/>
          <w:szCs w:val="28"/>
        </w:rPr>
        <w:t xml:space="preserve">Управління </w:t>
      </w:r>
      <w:r w:rsidR="005D6842">
        <w:rPr>
          <w:color w:val="auto"/>
          <w:sz w:val="28"/>
          <w:szCs w:val="28"/>
        </w:rPr>
        <w:t>державою</w:t>
      </w:r>
      <w:r w:rsidR="005D6842" w:rsidRPr="005D6842">
        <w:rPr>
          <w:color w:val="auto"/>
          <w:sz w:val="28"/>
          <w:szCs w:val="28"/>
        </w:rPr>
        <w:t xml:space="preserve"> як соціально-економічною системою зумовлює залучення до процесу ухвалення управлінських рішень представників усього громадянського суспільства. Таке управління спирається на архетипи демократії й на рівні держави набуває рис публічності. Безперечно, публічне управління не може не розвиватися, якщо не спирається на архетипи демократії, які, власне, і стимулюють процеси суспільної трансформації, транспарентність представницької влади, її відповідність демократичному управлінню. Усе це не може не забезпечувати ефективність регіонального управління, його, так би мовити, природного характеру. </w:t>
      </w:r>
    </w:p>
    <w:p w14:paraId="71866623" w14:textId="77777777" w:rsidR="005D6842" w:rsidRPr="005D6842" w:rsidRDefault="005D6842" w:rsidP="005D6842">
      <w:pPr>
        <w:pStyle w:val="Default"/>
        <w:spacing w:line="360" w:lineRule="auto"/>
        <w:ind w:firstLine="709"/>
        <w:jc w:val="both"/>
        <w:rPr>
          <w:color w:val="auto"/>
          <w:sz w:val="28"/>
          <w:szCs w:val="28"/>
        </w:rPr>
      </w:pPr>
      <w:r w:rsidRPr="005D6842">
        <w:rPr>
          <w:color w:val="auto"/>
          <w:sz w:val="28"/>
          <w:szCs w:val="28"/>
        </w:rPr>
        <w:t xml:space="preserve">Сьогодні в Україні відбувається процес становлення децентралізованої системи управління, що посилює необхідність осмислення специфічних функцій регіональних та місцевих органів управління й особливостей їх взаємодії задля подальшого розвитку держави на засадах демократії з використанням прогресивних методів і технологій управління. </w:t>
      </w:r>
    </w:p>
    <w:p w14:paraId="4C092E59" w14:textId="177B0370" w:rsidR="005D6842" w:rsidRPr="005D6842" w:rsidRDefault="005D6842" w:rsidP="005D6842">
      <w:pPr>
        <w:pStyle w:val="Default"/>
        <w:spacing w:line="360" w:lineRule="auto"/>
        <w:ind w:firstLine="709"/>
        <w:jc w:val="both"/>
        <w:rPr>
          <w:color w:val="auto"/>
          <w:sz w:val="28"/>
          <w:szCs w:val="28"/>
        </w:rPr>
      </w:pPr>
      <w:r w:rsidRPr="005D6842">
        <w:rPr>
          <w:color w:val="auto"/>
          <w:sz w:val="28"/>
          <w:szCs w:val="28"/>
        </w:rPr>
        <w:t>У сучасній науці про управління, зокрема в теорії та методології державного управління, є ряд невирішених проблем. Слід зазначити, що з одного боку, існує недолік досліджень фундаментальних проблем державного управління у взаємозв</w:t>
      </w:r>
      <w:r w:rsidRPr="005D6842">
        <w:rPr>
          <w:color w:val="auto"/>
          <w:sz w:val="28"/>
          <w:szCs w:val="28"/>
        </w:rPr>
        <w:t>’</w:t>
      </w:r>
      <w:r w:rsidRPr="005D6842">
        <w:rPr>
          <w:color w:val="auto"/>
          <w:sz w:val="28"/>
          <w:szCs w:val="28"/>
        </w:rPr>
        <w:t xml:space="preserve">язку цілей, завдань і напрямів публічного управління, з іншого боку, не активно різнобічно досліджується службова професійна діяльність державних службовців. Таким чином, не досліджується в системі поділу праці новий тип професійної діяльності, що має свій особливий предмет професійної діяльності та специфіки. Таким чином, це все механізми публічного управління. </w:t>
      </w:r>
    </w:p>
    <w:p w14:paraId="717F6A53" w14:textId="19A43387" w:rsidR="00C067F6" w:rsidRPr="005D6842" w:rsidRDefault="005D6842" w:rsidP="005D6842">
      <w:pPr>
        <w:autoSpaceDE w:val="0"/>
        <w:autoSpaceDN w:val="0"/>
        <w:adjustRightInd w:val="0"/>
        <w:spacing w:after="0" w:line="360" w:lineRule="auto"/>
        <w:ind w:firstLine="709"/>
        <w:jc w:val="both"/>
        <w:rPr>
          <w:rFonts w:ascii="Times New Roman" w:hAnsi="Times New Roman" w:cs="Times New Roman"/>
          <w:b/>
          <w:sz w:val="28"/>
          <w:szCs w:val="28"/>
        </w:rPr>
      </w:pPr>
      <w:r w:rsidRPr="005D6842">
        <w:rPr>
          <w:rFonts w:ascii="Times New Roman" w:hAnsi="Times New Roman" w:cs="Times New Roman"/>
          <w:sz w:val="28"/>
          <w:szCs w:val="28"/>
        </w:rPr>
        <w:t>В Україні далеко не перший рік ведуться розмови про необхідність модернізації публічного управління на всіх його рівнях, щоб створити успішну, на кшталт розвиненим європейським країнам, модель публічного управління</w:t>
      </w:r>
      <w:r w:rsidRPr="005D6842">
        <w:rPr>
          <w:rFonts w:ascii="Times New Roman" w:hAnsi="Times New Roman" w:cs="Times New Roman"/>
          <w:sz w:val="28"/>
          <w:szCs w:val="28"/>
        </w:rPr>
        <w:t xml:space="preserve">, </w:t>
      </w:r>
      <w:r w:rsidRPr="005D6842">
        <w:rPr>
          <w:rFonts w:ascii="Times New Roman" w:hAnsi="Times New Roman" w:cs="Times New Roman"/>
          <w:sz w:val="28"/>
          <w:szCs w:val="28"/>
        </w:rPr>
        <w:lastRenderedPageBreak/>
        <w:t>що зумовлює актуальність магістерського дослідження механізмів і технологій публічного управління та адміністрування.</w:t>
      </w:r>
    </w:p>
    <w:p w14:paraId="1AE51AEE" w14:textId="6D933EAC" w:rsidR="00D840ED" w:rsidRPr="00F63607" w:rsidRDefault="00D840ED" w:rsidP="008F7CDB">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b/>
          <w:bCs/>
          <w:sz w:val="28"/>
          <w:szCs w:val="28"/>
        </w:rPr>
        <w:t>Мета магістерської роботи</w:t>
      </w:r>
      <w:r w:rsidRPr="00F63607">
        <w:rPr>
          <w:rFonts w:ascii="Times New Roman" w:hAnsi="Times New Roman" w:cs="Times New Roman"/>
          <w:sz w:val="28"/>
          <w:szCs w:val="28"/>
        </w:rPr>
        <w:t xml:space="preserve"> полягає в</w:t>
      </w:r>
      <w:r w:rsidR="00C067F6" w:rsidRPr="00F63607">
        <w:rPr>
          <w:rFonts w:ascii="Times New Roman" w:hAnsi="Times New Roman" w:cs="Times New Roman"/>
          <w:sz w:val="28"/>
          <w:szCs w:val="28"/>
        </w:rPr>
        <w:t xml:space="preserve"> </w:t>
      </w:r>
      <w:r w:rsidR="00211606" w:rsidRPr="00F63607">
        <w:rPr>
          <w:rFonts w:ascii="Times New Roman" w:hAnsi="Times New Roman" w:cs="Times New Roman"/>
          <w:sz w:val="28"/>
          <w:szCs w:val="28"/>
        </w:rPr>
        <w:t>обґрунтуванні</w:t>
      </w:r>
      <w:r w:rsidR="00C067F6" w:rsidRPr="00F63607">
        <w:rPr>
          <w:rFonts w:ascii="Times New Roman" w:hAnsi="Times New Roman" w:cs="Times New Roman"/>
          <w:sz w:val="28"/>
          <w:szCs w:val="28"/>
        </w:rPr>
        <w:t xml:space="preserve"> </w:t>
      </w:r>
      <w:r w:rsidR="00211606" w:rsidRPr="00F63607">
        <w:rPr>
          <w:rFonts w:ascii="Times New Roman" w:hAnsi="Times New Roman" w:cs="Times New Roman"/>
          <w:sz w:val="28"/>
          <w:szCs w:val="28"/>
        </w:rPr>
        <w:t xml:space="preserve">теоретико-методологічних і практичних засад формування та реалізації механізмів і технологій </w:t>
      </w:r>
      <w:r w:rsidR="00C067F6" w:rsidRPr="00F63607">
        <w:rPr>
          <w:rFonts w:ascii="Times New Roman" w:hAnsi="Times New Roman" w:cs="Times New Roman"/>
          <w:sz w:val="28"/>
          <w:szCs w:val="28"/>
        </w:rPr>
        <w:t>публічного управління та адміністрування</w:t>
      </w:r>
      <w:r w:rsidR="00211606" w:rsidRPr="00F63607">
        <w:rPr>
          <w:rFonts w:ascii="Times New Roman" w:hAnsi="Times New Roman" w:cs="Times New Roman"/>
          <w:sz w:val="28"/>
          <w:szCs w:val="28"/>
        </w:rPr>
        <w:t>, а також в пошуку шляхів їх удосконалення в Україні.</w:t>
      </w:r>
    </w:p>
    <w:p w14:paraId="719257BA" w14:textId="24266FA7" w:rsidR="008F7CDB" w:rsidRPr="00F63607" w:rsidRDefault="008F7CDB" w:rsidP="008F7CDB">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Досягнення поставленої мети реалізовується шляхом вирішення таких </w:t>
      </w:r>
      <w:r w:rsidRPr="00F63607">
        <w:rPr>
          <w:rFonts w:ascii="Times New Roman" w:hAnsi="Times New Roman" w:cs="Times New Roman"/>
          <w:b/>
          <w:sz w:val="28"/>
          <w:szCs w:val="28"/>
        </w:rPr>
        <w:t>завдань</w:t>
      </w:r>
      <w:r w:rsidRPr="00F63607">
        <w:rPr>
          <w:rFonts w:ascii="Times New Roman" w:hAnsi="Times New Roman" w:cs="Times New Roman"/>
          <w:sz w:val="28"/>
          <w:szCs w:val="28"/>
        </w:rPr>
        <w:t>:</w:t>
      </w:r>
    </w:p>
    <w:p w14:paraId="71961A41" w14:textId="2C28C476" w:rsidR="004F0293" w:rsidRPr="00F63607" w:rsidRDefault="00E2076B">
      <w:pPr>
        <w:pStyle w:val="a3"/>
        <w:numPr>
          <w:ilvl w:val="0"/>
          <w:numId w:val="3"/>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вивчити</w:t>
      </w:r>
      <w:r w:rsidR="00D23A4F" w:rsidRPr="00F63607">
        <w:rPr>
          <w:rFonts w:ascii="Times New Roman" w:hAnsi="Times New Roman" w:cs="Times New Roman"/>
          <w:sz w:val="28"/>
          <w:szCs w:val="28"/>
        </w:rPr>
        <w:t xml:space="preserve"> п</w:t>
      </w:r>
      <w:r w:rsidR="00D23A4F" w:rsidRPr="00F63607">
        <w:rPr>
          <w:rFonts w:ascii="Times New Roman" w:hAnsi="Times New Roman" w:cs="Times New Roman"/>
          <w:sz w:val="28"/>
          <w:szCs w:val="28"/>
        </w:rPr>
        <w:t>оняття та структур</w:t>
      </w:r>
      <w:r w:rsidR="00D23A4F" w:rsidRPr="00F63607">
        <w:rPr>
          <w:rFonts w:ascii="Times New Roman" w:hAnsi="Times New Roman" w:cs="Times New Roman"/>
          <w:sz w:val="28"/>
          <w:szCs w:val="28"/>
        </w:rPr>
        <w:t>у</w:t>
      </w:r>
      <w:r w:rsidR="00D23A4F" w:rsidRPr="00F63607">
        <w:rPr>
          <w:rFonts w:ascii="Times New Roman" w:hAnsi="Times New Roman" w:cs="Times New Roman"/>
          <w:sz w:val="28"/>
          <w:szCs w:val="28"/>
        </w:rPr>
        <w:t xml:space="preserve"> механізму публічного управління та адміністрування</w:t>
      </w:r>
      <w:r w:rsidR="00017EC3" w:rsidRPr="00F63607">
        <w:rPr>
          <w:rFonts w:ascii="Times New Roman" w:hAnsi="Times New Roman" w:cs="Times New Roman"/>
          <w:bCs/>
          <w:sz w:val="28"/>
          <w:szCs w:val="28"/>
        </w:rPr>
        <w:t>;</w:t>
      </w:r>
    </w:p>
    <w:p w14:paraId="69A602A2" w14:textId="7724D66B" w:rsidR="00017EC3" w:rsidRPr="00F63607" w:rsidRDefault="00D23A4F">
      <w:pPr>
        <w:pStyle w:val="a3"/>
        <w:numPr>
          <w:ilvl w:val="0"/>
          <w:numId w:val="3"/>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bCs/>
          <w:sz w:val="28"/>
          <w:szCs w:val="28"/>
        </w:rPr>
        <w:t>дослідити т</w:t>
      </w:r>
      <w:r w:rsidRPr="00F63607">
        <w:rPr>
          <w:rFonts w:ascii="Times New Roman" w:hAnsi="Times New Roman" w:cs="Times New Roman"/>
          <w:bCs/>
          <w:sz w:val="28"/>
          <w:szCs w:val="28"/>
        </w:rPr>
        <w:t>ехнологі</w:t>
      </w:r>
      <w:r w:rsidRPr="00F63607">
        <w:rPr>
          <w:rFonts w:ascii="Times New Roman" w:hAnsi="Times New Roman" w:cs="Times New Roman"/>
          <w:bCs/>
          <w:sz w:val="28"/>
          <w:szCs w:val="28"/>
        </w:rPr>
        <w:t>ю</w:t>
      </w:r>
      <w:r w:rsidRPr="00F63607">
        <w:rPr>
          <w:rFonts w:ascii="Times New Roman" w:hAnsi="Times New Roman" w:cs="Times New Roman"/>
          <w:bCs/>
          <w:sz w:val="28"/>
          <w:szCs w:val="28"/>
        </w:rPr>
        <w:t xml:space="preserve"> публічного управління та адміністрування як складов</w:t>
      </w:r>
      <w:r w:rsidRPr="00F63607">
        <w:rPr>
          <w:rFonts w:ascii="Times New Roman" w:hAnsi="Times New Roman" w:cs="Times New Roman"/>
          <w:bCs/>
          <w:sz w:val="28"/>
          <w:szCs w:val="28"/>
        </w:rPr>
        <w:t>у</w:t>
      </w:r>
      <w:r w:rsidRPr="00F63607">
        <w:rPr>
          <w:rFonts w:ascii="Times New Roman" w:hAnsi="Times New Roman" w:cs="Times New Roman"/>
          <w:bCs/>
          <w:sz w:val="28"/>
          <w:szCs w:val="28"/>
        </w:rPr>
        <w:t xml:space="preserve"> соціальних технологій</w:t>
      </w:r>
      <w:r w:rsidR="00017EC3" w:rsidRPr="00F63607">
        <w:rPr>
          <w:rFonts w:ascii="Times New Roman" w:hAnsi="Times New Roman" w:cs="Times New Roman"/>
          <w:sz w:val="28"/>
          <w:szCs w:val="28"/>
        </w:rPr>
        <w:t>;</w:t>
      </w:r>
    </w:p>
    <w:p w14:paraId="75CCD480" w14:textId="4262623F" w:rsidR="00E2076B" w:rsidRPr="00F63607" w:rsidRDefault="00471C44">
      <w:pPr>
        <w:pStyle w:val="a3"/>
        <w:numPr>
          <w:ilvl w:val="0"/>
          <w:numId w:val="3"/>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pacing w:val="-6"/>
          <w:sz w:val="28"/>
          <w:szCs w:val="28"/>
        </w:rPr>
        <w:t xml:space="preserve">розглянути </w:t>
      </w:r>
      <w:r w:rsidR="00130E18" w:rsidRPr="00F63607">
        <w:rPr>
          <w:rFonts w:ascii="Times New Roman" w:hAnsi="Times New Roman" w:cs="Times New Roman"/>
          <w:spacing w:val="-6"/>
          <w:sz w:val="28"/>
          <w:szCs w:val="28"/>
        </w:rPr>
        <w:t>особливості</w:t>
      </w:r>
      <w:r w:rsidR="00E2076B" w:rsidRPr="00F63607">
        <w:rPr>
          <w:rFonts w:ascii="Times New Roman" w:hAnsi="Times New Roman" w:cs="Times New Roman"/>
          <w:spacing w:val="-6"/>
          <w:sz w:val="28"/>
          <w:szCs w:val="28"/>
        </w:rPr>
        <w:t xml:space="preserve"> формування та реалізації механізму публічного управління та адміністрування в реаліях України, зокрема в контексті </w:t>
      </w:r>
      <w:r w:rsidR="00E2076B" w:rsidRPr="00F63607">
        <w:rPr>
          <w:rFonts w:ascii="Times New Roman" w:hAnsi="Times New Roman" w:cs="Times New Roman"/>
          <w:sz w:val="28"/>
          <w:szCs w:val="28"/>
        </w:rPr>
        <w:t>подоланн</w:t>
      </w:r>
      <w:r w:rsidR="00E2076B" w:rsidRPr="00F63607">
        <w:rPr>
          <w:rFonts w:ascii="Times New Roman" w:hAnsi="Times New Roman" w:cs="Times New Roman"/>
          <w:sz w:val="28"/>
          <w:szCs w:val="28"/>
        </w:rPr>
        <w:t>я</w:t>
      </w:r>
      <w:r w:rsidR="00E2076B" w:rsidRPr="00F63607">
        <w:rPr>
          <w:rFonts w:ascii="Times New Roman" w:hAnsi="Times New Roman" w:cs="Times New Roman"/>
          <w:sz w:val="28"/>
          <w:szCs w:val="28"/>
        </w:rPr>
        <w:t xml:space="preserve"> кризових явищ</w:t>
      </w:r>
      <w:r w:rsidR="00E2076B" w:rsidRPr="00F63607">
        <w:rPr>
          <w:rFonts w:ascii="Times New Roman" w:hAnsi="Times New Roman" w:cs="Times New Roman"/>
          <w:spacing w:val="-6"/>
          <w:sz w:val="28"/>
          <w:szCs w:val="28"/>
        </w:rPr>
        <w:t>;</w:t>
      </w:r>
    </w:p>
    <w:p w14:paraId="3A7E6E31" w14:textId="32AADF24" w:rsidR="00471C44" w:rsidRPr="00F63607" w:rsidRDefault="00E2076B">
      <w:pPr>
        <w:pStyle w:val="a3"/>
        <w:numPr>
          <w:ilvl w:val="0"/>
          <w:numId w:val="3"/>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виокремити ф</w:t>
      </w:r>
      <w:r w:rsidRPr="00F63607">
        <w:rPr>
          <w:rFonts w:ascii="Times New Roman" w:hAnsi="Times New Roman" w:cs="Times New Roman"/>
          <w:sz w:val="28"/>
          <w:szCs w:val="28"/>
        </w:rPr>
        <w:t xml:space="preserve">актори та критерії ефективності та результативності </w:t>
      </w:r>
      <w:r w:rsidRPr="00F63607">
        <w:rPr>
          <w:rFonts w:ascii="Times New Roman" w:hAnsi="Times New Roman" w:cs="Times New Roman"/>
          <w:spacing w:val="-4"/>
          <w:sz w:val="28"/>
          <w:szCs w:val="28"/>
        </w:rPr>
        <w:t>реалізації технологій публічного управління й адміністрування</w:t>
      </w:r>
      <w:r w:rsidRPr="00F63607">
        <w:rPr>
          <w:rFonts w:ascii="Times New Roman" w:hAnsi="Times New Roman" w:cs="Times New Roman"/>
          <w:sz w:val="28"/>
          <w:szCs w:val="28"/>
        </w:rPr>
        <w:t>;</w:t>
      </w:r>
    </w:p>
    <w:p w14:paraId="603F3A6C" w14:textId="055140E6" w:rsidR="00E2076B" w:rsidRPr="00F63607" w:rsidRDefault="00E2076B">
      <w:pPr>
        <w:pStyle w:val="a3"/>
        <w:numPr>
          <w:ilvl w:val="0"/>
          <w:numId w:val="3"/>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запропонувати шляхи удосконалення механізмів і технологій </w:t>
      </w:r>
      <w:r w:rsidRPr="00F63607">
        <w:rPr>
          <w:rFonts w:ascii="Times New Roman" w:hAnsi="Times New Roman" w:cs="Times New Roman"/>
          <w:bCs/>
          <w:sz w:val="28"/>
          <w:szCs w:val="28"/>
        </w:rPr>
        <w:t>публічного управління та адміністрування</w:t>
      </w:r>
      <w:r w:rsidRPr="00F63607">
        <w:rPr>
          <w:rFonts w:ascii="Times New Roman" w:hAnsi="Times New Roman" w:cs="Times New Roman"/>
          <w:bCs/>
          <w:sz w:val="28"/>
          <w:szCs w:val="28"/>
        </w:rPr>
        <w:t>.</w:t>
      </w:r>
    </w:p>
    <w:p w14:paraId="69A91248" w14:textId="612C753E" w:rsidR="00996DA9" w:rsidRPr="00F63607" w:rsidRDefault="00996DA9" w:rsidP="006E2B82">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b/>
          <w:sz w:val="28"/>
          <w:szCs w:val="28"/>
        </w:rPr>
        <w:t>Об’єктом дослідження</w:t>
      </w:r>
      <w:r w:rsidRPr="00F63607">
        <w:rPr>
          <w:rFonts w:ascii="Times New Roman" w:hAnsi="Times New Roman" w:cs="Times New Roman"/>
          <w:sz w:val="28"/>
          <w:szCs w:val="28"/>
        </w:rPr>
        <w:t xml:space="preserve"> виступа</w:t>
      </w:r>
      <w:r w:rsidR="00C067F6" w:rsidRPr="00F63607">
        <w:rPr>
          <w:rFonts w:ascii="Times New Roman" w:hAnsi="Times New Roman" w:cs="Times New Roman"/>
          <w:sz w:val="28"/>
          <w:szCs w:val="28"/>
        </w:rPr>
        <w:t xml:space="preserve">ють суспільні відносини, що виникають </w:t>
      </w:r>
      <w:r w:rsidR="00E2076B" w:rsidRPr="00F63607">
        <w:rPr>
          <w:rFonts w:ascii="Times New Roman" w:hAnsi="Times New Roman" w:cs="Times New Roman"/>
          <w:sz w:val="28"/>
          <w:szCs w:val="28"/>
        </w:rPr>
        <w:t>з приводу виконання державою завдань і функцій в публічному управлінні та адмініструванні</w:t>
      </w:r>
      <w:r w:rsidR="00C067F6" w:rsidRPr="00F63607">
        <w:rPr>
          <w:rFonts w:ascii="Times New Roman" w:hAnsi="Times New Roman" w:cs="Times New Roman"/>
          <w:sz w:val="28"/>
          <w:szCs w:val="28"/>
        </w:rPr>
        <w:t>.</w:t>
      </w:r>
    </w:p>
    <w:p w14:paraId="3B33C5A0" w14:textId="77777777" w:rsidR="00EB62C5" w:rsidRDefault="00996DA9" w:rsidP="00EB62C5">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b/>
          <w:sz w:val="28"/>
          <w:szCs w:val="28"/>
        </w:rPr>
        <w:t>Предметом дослідження</w:t>
      </w:r>
      <w:r w:rsidRPr="00F63607">
        <w:rPr>
          <w:rFonts w:ascii="Times New Roman" w:hAnsi="Times New Roman" w:cs="Times New Roman"/>
          <w:sz w:val="28"/>
          <w:szCs w:val="28"/>
        </w:rPr>
        <w:t xml:space="preserve"> є</w:t>
      </w:r>
      <w:r w:rsidR="00C067F6" w:rsidRPr="00F63607">
        <w:rPr>
          <w:rFonts w:ascii="Times New Roman" w:hAnsi="Times New Roman" w:cs="Times New Roman"/>
          <w:sz w:val="28"/>
          <w:szCs w:val="28"/>
        </w:rPr>
        <w:t xml:space="preserve"> </w:t>
      </w:r>
      <w:r w:rsidR="00E2076B" w:rsidRPr="00F63607">
        <w:rPr>
          <w:rFonts w:ascii="Times New Roman" w:hAnsi="Times New Roman" w:cs="Times New Roman"/>
          <w:sz w:val="28"/>
          <w:szCs w:val="28"/>
        </w:rPr>
        <w:t>механізми та технології публічного управління та адміністрування</w:t>
      </w:r>
      <w:r w:rsidRPr="00F63607">
        <w:rPr>
          <w:rFonts w:ascii="Times New Roman" w:hAnsi="Times New Roman" w:cs="Times New Roman"/>
          <w:sz w:val="28"/>
          <w:szCs w:val="28"/>
        </w:rPr>
        <w:t>.</w:t>
      </w:r>
    </w:p>
    <w:p w14:paraId="73593522" w14:textId="392C2314" w:rsidR="00F825D9" w:rsidRPr="00152575" w:rsidRDefault="00996DA9" w:rsidP="00152575">
      <w:pPr>
        <w:pStyle w:val="a3"/>
        <w:spacing w:after="0" w:line="360" w:lineRule="auto"/>
        <w:ind w:left="0" w:firstLine="709"/>
        <w:jc w:val="both"/>
        <w:rPr>
          <w:rFonts w:ascii="Times New Roman" w:hAnsi="Times New Roman" w:cs="Times New Roman"/>
          <w:sz w:val="28"/>
          <w:szCs w:val="28"/>
        </w:rPr>
      </w:pPr>
      <w:r w:rsidRPr="00152575">
        <w:rPr>
          <w:rFonts w:ascii="Times New Roman" w:hAnsi="Times New Roman" w:cs="Times New Roman"/>
          <w:b/>
          <w:sz w:val="28"/>
          <w:szCs w:val="28"/>
        </w:rPr>
        <w:t>Методологічна основа роботи.</w:t>
      </w:r>
      <w:r w:rsidRPr="00152575">
        <w:rPr>
          <w:rFonts w:ascii="Times New Roman" w:hAnsi="Times New Roman" w:cs="Times New Roman"/>
          <w:sz w:val="28"/>
          <w:szCs w:val="28"/>
        </w:rPr>
        <w:t xml:space="preserve"> </w:t>
      </w:r>
      <w:r w:rsidR="00F825D9" w:rsidRPr="00152575">
        <w:rPr>
          <w:rFonts w:ascii="Times New Roman" w:hAnsi="Times New Roman" w:cs="Times New Roman"/>
          <w:sz w:val="28"/>
          <w:szCs w:val="28"/>
        </w:rPr>
        <w:t>У процесі дослідження використано сукупність загальних і спеціальних</w:t>
      </w:r>
      <w:r w:rsidR="005840A2" w:rsidRPr="00152575">
        <w:rPr>
          <w:rFonts w:ascii="Times New Roman" w:hAnsi="Times New Roman" w:cs="Times New Roman"/>
          <w:sz w:val="28"/>
          <w:szCs w:val="28"/>
        </w:rPr>
        <w:t xml:space="preserve"> </w:t>
      </w:r>
      <w:r w:rsidR="00F825D9" w:rsidRPr="00152575">
        <w:rPr>
          <w:rFonts w:ascii="Times New Roman" w:hAnsi="Times New Roman" w:cs="Times New Roman"/>
          <w:sz w:val="28"/>
          <w:szCs w:val="28"/>
        </w:rPr>
        <w:t xml:space="preserve">методів і підходів, які відповідають меті, а саме: </w:t>
      </w:r>
      <w:r w:rsidR="00EB62C5" w:rsidRPr="00152575">
        <w:rPr>
          <w:rFonts w:ascii="Times New Roman" w:hAnsi="Times New Roman" w:cs="Times New Roman"/>
          <w:sz w:val="28"/>
          <w:szCs w:val="28"/>
        </w:rPr>
        <w:t xml:space="preserve">методи аналізу та синтезу, індукції та дедукції – для визначення сутнісних ознак </w:t>
      </w:r>
      <w:r w:rsidR="00EB62C5" w:rsidRPr="00152575">
        <w:rPr>
          <w:rFonts w:ascii="Times New Roman" w:hAnsi="Times New Roman" w:cs="Times New Roman"/>
          <w:sz w:val="28"/>
          <w:szCs w:val="28"/>
        </w:rPr>
        <w:t>механізму і технології публічного управління та адміністрування</w:t>
      </w:r>
      <w:r w:rsidR="00EB62C5" w:rsidRPr="00152575">
        <w:rPr>
          <w:rFonts w:ascii="Times New Roman" w:hAnsi="Times New Roman" w:cs="Times New Roman"/>
          <w:sz w:val="28"/>
          <w:szCs w:val="28"/>
        </w:rPr>
        <w:t xml:space="preserve">; </w:t>
      </w:r>
      <w:r w:rsidR="00F825D9" w:rsidRPr="00152575">
        <w:rPr>
          <w:rFonts w:ascii="Times New Roman" w:hAnsi="Times New Roman" w:cs="Times New Roman"/>
          <w:sz w:val="28"/>
          <w:szCs w:val="28"/>
        </w:rPr>
        <w:t>логіко-семантичн</w:t>
      </w:r>
      <w:r w:rsidR="00152575" w:rsidRPr="00152575">
        <w:rPr>
          <w:rFonts w:ascii="Times New Roman" w:hAnsi="Times New Roman" w:cs="Times New Roman"/>
          <w:sz w:val="28"/>
          <w:szCs w:val="28"/>
        </w:rPr>
        <w:t xml:space="preserve">ий </w:t>
      </w:r>
      <w:r w:rsidR="00F825D9" w:rsidRPr="00152575">
        <w:rPr>
          <w:rFonts w:ascii="Times New Roman" w:hAnsi="Times New Roman" w:cs="Times New Roman"/>
          <w:sz w:val="28"/>
          <w:szCs w:val="28"/>
        </w:rPr>
        <w:t>метод</w:t>
      </w:r>
      <w:r w:rsidR="00152575" w:rsidRPr="00152575">
        <w:rPr>
          <w:rFonts w:ascii="Times New Roman" w:hAnsi="Times New Roman" w:cs="Times New Roman"/>
          <w:sz w:val="28"/>
          <w:szCs w:val="28"/>
        </w:rPr>
        <w:t xml:space="preserve"> і</w:t>
      </w:r>
      <w:r w:rsidR="00F825D9" w:rsidRPr="00152575">
        <w:rPr>
          <w:rFonts w:ascii="Times New Roman" w:hAnsi="Times New Roman" w:cs="Times New Roman"/>
          <w:sz w:val="28"/>
          <w:szCs w:val="28"/>
        </w:rPr>
        <w:t xml:space="preserve"> метод сходження від абстрактного до конкретного</w:t>
      </w:r>
      <w:r w:rsidR="005840A2" w:rsidRPr="00152575">
        <w:rPr>
          <w:rFonts w:ascii="Times New Roman" w:hAnsi="Times New Roman" w:cs="Times New Roman"/>
          <w:sz w:val="28"/>
          <w:szCs w:val="28"/>
        </w:rPr>
        <w:t xml:space="preserve"> </w:t>
      </w:r>
      <w:r w:rsidR="00152575" w:rsidRPr="00152575">
        <w:rPr>
          <w:rFonts w:ascii="Times New Roman" w:hAnsi="Times New Roman" w:cs="Times New Roman"/>
          <w:sz w:val="28"/>
          <w:szCs w:val="28"/>
        </w:rPr>
        <w:t xml:space="preserve">– для </w:t>
      </w:r>
      <w:r w:rsidR="00F825D9" w:rsidRPr="00152575">
        <w:rPr>
          <w:rFonts w:ascii="Times New Roman" w:hAnsi="Times New Roman" w:cs="Times New Roman"/>
          <w:sz w:val="28"/>
          <w:szCs w:val="28"/>
        </w:rPr>
        <w:t>поглиблен</w:t>
      </w:r>
      <w:r w:rsidR="00152575" w:rsidRPr="00152575">
        <w:rPr>
          <w:rFonts w:ascii="Times New Roman" w:hAnsi="Times New Roman" w:cs="Times New Roman"/>
          <w:sz w:val="28"/>
          <w:szCs w:val="28"/>
        </w:rPr>
        <w:t xml:space="preserve">ня </w:t>
      </w:r>
      <w:r w:rsidR="00F825D9" w:rsidRPr="00152575">
        <w:rPr>
          <w:rFonts w:ascii="Times New Roman" w:hAnsi="Times New Roman" w:cs="Times New Roman"/>
          <w:sz w:val="28"/>
          <w:szCs w:val="28"/>
        </w:rPr>
        <w:t>сутності понять</w:t>
      </w:r>
      <w:r w:rsidR="005840A2" w:rsidRPr="00152575">
        <w:rPr>
          <w:rFonts w:ascii="Times New Roman" w:hAnsi="Times New Roman" w:cs="Times New Roman"/>
          <w:sz w:val="28"/>
          <w:szCs w:val="28"/>
        </w:rPr>
        <w:t xml:space="preserve"> «</w:t>
      </w:r>
      <w:r w:rsidR="00152575" w:rsidRPr="00152575">
        <w:rPr>
          <w:rFonts w:ascii="Times New Roman" w:hAnsi="Times New Roman" w:cs="Times New Roman"/>
          <w:sz w:val="28"/>
          <w:szCs w:val="28"/>
        </w:rPr>
        <w:t>механізм публічного управління</w:t>
      </w:r>
      <w:r w:rsidR="005840A2" w:rsidRPr="00152575">
        <w:rPr>
          <w:rFonts w:ascii="Times New Roman" w:hAnsi="Times New Roman" w:cs="Times New Roman"/>
          <w:sz w:val="28"/>
          <w:szCs w:val="28"/>
        </w:rPr>
        <w:t>»</w:t>
      </w:r>
      <w:r w:rsidR="00F825D9" w:rsidRPr="00152575">
        <w:rPr>
          <w:rFonts w:ascii="Times New Roman" w:hAnsi="Times New Roman" w:cs="Times New Roman"/>
          <w:sz w:val="28"/>
          <w:szCs w:val="28"/>
        </w:rPr>
        <w:t xml:space="preserve"> та </w:t>
      </w:r>
      <w:r w:rsidR="005840A2" w:rsidRPr="00152575">
        <w:rPr>
          <w:rFonts w:ascii="Times New Roman" w:hAnsi="Times New Roman" w:cs="Times New Roman"/>
          <w:sz w:val="28"/>
          <w:szCs w:val="28"/>
        </w:rPr>
        <w:t>«</w:t>
      </w:r>
      <w:r w:rsidR="00152575" w:rsidRPr="00152575">
        <w:rPr>
          <w:rFonts w:ascii="Times New Roman" w:hAnsi="Times New Roman" w:cs="Times New Roman"/>
          <w:sz w:val="28"/>
          <w:szCs w:val="28"/>
        </w:rPr>
        <w:t xml:space="preserve">технологія </w:t>
      </w:r>
      <w:r w:rsidR="00152575" w:rsidRPr="00152575">
        <w:rPr>
          <w:rFonts w:ascii="Times New Roman" w:hAnsi="Times New Roman" w:cs="Times New Roman"/>
          <w:sz w:val="28"/>
          <w:szCs w:val="28"/>
        </w:rPr>
        <w:lastRenderedPageBreak/>
        <w:t>публічного управління</w:t>
      </w:r>
      <w:r w:rsidR="005840A2" w:rsidRPr="00152575">
        <w:rPr>
          <w:rFonts w:ascii="Times New Roman" w:hAnsi="Times New Roman" w:cs="Times New Roman"/>
          <w:sz w:val="28"/>
          <w:szCs w:val="28"/>
        </w:rPr>
        <w:t>»</w:t>
      </w:r>
      <w:r w:rsidR="00F825D9" w:rsidRPr="00152575">
        <w:rPr>
          <w:rFonts w:ascii="Times New Roman" w:hAnsi="Times New Roman" w:cs="Times New Roman"/>
          <w:sz w:val="28"/>
          <w:szCs w:val="28"/>
        </w:rPr>
        <w:t>; проблемн</w:t>
      </w:r>
      <w:r w:rsidR="00152575" w:rsidRPr="00152575">
        <w:rPr>
          <w:rFonts w:ascii="Times New Roman" w:hAnsi="Times New Roman" w:cs="Times New Roman"/>
          <w:sz w:val="28"/>
          <w:szCs w:val="28"/>
        </w:rPr>
        <w:t xml:space="preserve">о орієнтований метод </w:t>
      </w:r>
      <w:r w:rsidR="00F825D9" w:rsidRPr="00152575">
        <w:rPr>
          <w:rFonts w:ascii="Times New Roman" w:hAnsi="Times New Roman" w:cs="Times New Roman"/>
          <w:sz w:val="28"/>
          <w:szCs w:val="28"/>
        </w:rPr>
        <w:t xml:space="preserve">– </w:t>
      </w:r>
      <w:r w:rsidR="00152575">
        <w:rPr>
          <w:rFonts w:ascii="Times New Roman" w:hAnsi="Times New Roman" w:cs="Times New Roman"/>
          <w:sz w:val="28"/>
          <w:szCs w:val="28"/>
        </w:rPr>
        <w:t>для</w:t>
      </w:r>
      <w:r w:rsidR="00F825D9" w:rsidRPr="00152575">
        <w:rPr>
          <w:rFonts w:ascii="Times New Roman" w:hAnsi="Times New Roman" w:cs="Times New Roman"/>
          <w:sz w:val="28"/>
          <w:szCs w:val="28"/>
        </w:rPr>
        <w:t xml:space="preserve"> визначенн</w:t>
      </w:r>
      <w:r w:rsidR="00152575">
        <w:rPr>
          <w:rFonts w:ascii="Times New Roman" w:hAnsi="Times New Roman" w:cs="Times New Roman"/>
          <w:sz w:val="28"/>
          <w:szCs w:val="28"/>
        </w:rPr>
        <w:t>я</w:t>
      </w:r>
      <w:r w:rsidR="00F825D9" w:rsidRPr="00152575">
        <w:rPr>
          <w:rFonts w:ascii="Times New Roman" w:hAnsi="Times New Roman" w:cs="Times New Roman"/>
          <w:sz w:val="28"/>
          <w:szCs w:val="28"/>
        </w:rPr>
        <w:t xml:space="preserve"> комплексу</w:t>
      </w:r>
      <w:r w:rsidR="005840A2" w:rsidRPr="00152575">
        <w:rPr>
          <w:rFonts w:ascii="Times New Roman" w:hAnsi="Times New Roman" w:cs="Times New Roman"/>
          <w:sz w:val="28"/>
          <w:szCs w:val="28"/>
        </w:rPr>
        <w:t xml:space="preserve"> </w:t>
      </w:r>
      <w:r w:rsidR="00F825D9" w:rsidRPr="00152575">
        <w:rPr>
          <w:rFonts w:ascii="Times New Roman" w:hAnsi="Times New Roman" w:cs="Times New Roman"/>
          <w:sz w:val="28"/>
          <w:szCs w:val="28"/>
        </w:rPr>
        <w:t xml:space="preserve">проблем </w:t>
      </w:r>
      <w:r w:rsidR="00152575" w:rsidRPr="00152575">
        <w:rPr>
          <w:rFonts w:ascii="Times New Roman" w:hAnsi="Times New Roman" w:cs="Times New Roman"/>
          <w:sz w:val="28"/>
          <w:szCs w:val="28"/>
        </w:rPr>
        <w:t>формування та реалізації механізмів і технологій публічного управління; прогностично-реко</w:t>
      </w:r>
      <w:r w:rsidR="00F825D9" w:rsidRPr="00152575">
        <w:rPr>
          <w:rFonts w:ascii="Times New Roman" w:hAnsi="Times New Roman" w:cs="Times New Roman"/>
          <w:sz w:val="28"/>
          <w:szCs w:val="28"/>
        </w:rPr>
        <w:t>мендаційний метод</w:t>
      </w:r>
      <w:r w:rsidR="005840A2" w:rsidRPr="00152575">
        <w:rPr>
          <w:rFonts w:ascii="Times New Roman" w:hAnsi="Times New Roman" w:cs="Times New Roman"/>
          <w:sz w:val="28"/>
          <w:szCs w:val="28"/>
          <w:lang w:val="en-US"/>
        </w:rPr>
        <w:t> </w:t>
      </w:r>
      <w:r w:rsidR="00F825D9" w:rsidRPr="00152575">
        <w:rPr>
          <w:rFonts w:ascii="Times New Roman" w:hAnsi="Times New Roman" w:cs="Times New Roman"/>
          <w:sz w:val="28"/>
          <w:szCs w:val="28"/>
        </w:rPr>
        <w:t xml:space="preserve">– </w:t>
      </w:r>
      <w:r w:rsidR="00152575">
        <w:rPr>
          <w:rFonts w:ascii="Times New Roman" w:hAnsi="Times New Roman" w:cs="Times New Roman"/>
          <w:sz w:val="28"/>
          <w:szCs w:val="28"/>
        </w:rPr>
        <w:t xml:space="preserve">для </w:t>
      </w:r>
      <w:r w:rsidR="00F825D9" w:rsidRPr="00152575">
        <w:rPr>
          <w:rFonts w:ascii="Times New Roman" w:hAnsi="Times New Roman" w:cs="Times New Roman"/>
          <w:sz w:val="28"/>
          <w:szCs w:val="28"/>
        </w:rPr>
        <w:t>виробленн</w:t>
      </w:r>
      <w:r w:rsidR="00152575">
        <w:rPr>
          <w:rFonts w:ascii="Times New Roman" w:hAnsi="Times New Roman" w:cs="Times New Roman"/>
          <w:sz w:val="28"/>
          <w:szCs w:val="28"/>
        </w:rPr>
        <w:t>я</w:t>
      </w:r>
      <w:r w:rsidR="00F825D9" w:rsidRPr="00152575">
        <w:rPr>
          <w:rFonts w:ascii="Times New Roman" w:hAnsi="Times New Roman" w:cs="Times New Roman"/>
          <w:sz w:val="28"/>
          <w:szCs w:val="28"/>
        </w:rPr>
        <w:t xml:space="preserve"> пропозицій щодо </w:t>
      </w:r>
      <w:r w:rsidR="005840A2" w:rsidRPr="00152575">
        <w:rPr>
          <w:rFonts w:ascii="Times New Roman" w:hAnsi="Times New Roman" w:cs="Times New Roman"/>
          <w:bCs/>
          <w:spacing w:val="-6"/>
          <w:sz w:val="28"/>
          <w:szCs w:val="28"/>
        </w:rPr>
        <w:t xml:space="preserve">удосконалення </w:t>
      </w:r>
      <w:r w:rsidR="00152575">
        <w:rPr>
          <w:rFonts w:ascii="Times New Roman" w:hAnsi="Times New Roman" w:cs="Times New Roman"/>
          <w:bCs/>
          <w:spacing w:val="-6"/>
          <w:sz w:val="28"/>
          <w:szCs w:val="28"/>
        </w:rPr>
        <w:t>функціонування механізмів і технологій публічного управління та адміністрування</w:t>
      </w:r>
      <w:r w:rsidR="005840A2" w:rsidRPr="00152575">
        <w:rPr>
          <w:rFonts w:ascii="Times New Roman" w:hAnsi="Times New Roman" w:cs="Times New Roman"/>
          <w:sz w:val="28"/>
          <w:szCs w:val="28"/>
        </w:rPr>
        <w:t>.</w:t>
      </w:r>
    </w:p>
    <w:p w14:paraId="11118ECD" w14:textId="4C48D308" w:rsidR="00281D04" w:rsidRPr="00F63607" w:rsidRDefault="00281D04" w:rsidP="006E2B82">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b/>
          <w:spacing w:val="-6"/>
          <w:sz w:val="28"/>
          <w:szCs w:val="28"/>
        </w:rPr>
        <w:t xml:space="preserve">Практичне значення </w:t>
      </w:r>
      <w:r w:rsidR="00E27D8B" w:rsidRPr="00F63607">
        <w:rPr>
          <w:rFonts w:ascii="Times New Roman" w:hAnsi="Times New Roman" w:cs="Times New Roman"/>
          <w:b/>
          <w:spacing w:val="-6"/>
          <w:sz w:val="28"/>
          <w:szCs w:val="28"/>
        </w:rPr>
        <w:t>одержаних результатів</w:t>
      </w:r>
      <w:r w:rsidRPr="00F63607">
        <w:rPr>
          <w:rFonts w:ascii="Times New Roman" w:hAnsi="Times New Roman" w:cs="Times New Roman"/>
          <w:spacing w:val="-6"/>
          <w:sz w:val="28"/>
          <w:szCs w:val="28"/>
        </w:rPr>
        <w:t xml:space="preserve"> п</w:t>
      </w:r>
      <w:r w:rsidR="00C067F6" w:rsidRPr="00F63607">
        <w:rPr>
          <w:rFonts w:ascii="Times New Roman" w:hAnsi="Times New Roman" w:cs="Times New Roman"/>
          <w:spacing w:val="-6"/>
          <w:sz w:val="28"/>
          <w:szCs w:val="28"/>
        </w:rPr>
        <w:t xml:space="preserve">олягає у </w:t>
      </w:r>
      <w:r w:rsidR="00577206" w:rsidRPr="00F63607">
        <w:rPr>
          <w:rFonts w:ascii="Times New Roman" w:hAnsi="Times New Roman" w:cs="Times New Roman"/>
          <w:spacing w:val="-6"/>
          <w:sz w:val="28"/>
          <w:szCs w:val="28"/>
        </w:rPr>
        <w:t xml:space="preserve">розробленні теоретико-методологічної основи та </w:t>
      </w:r>
      <w:r w:rsidR="00C067F6" w:rsidRPr="00F63607">
        <w:rPr>
          <w:rFonts w:ascii="Times New Roman" w:hAnsi="Times New Roman" w:cs="Times New Roman"/>
          <w:spacing w:val="-6"/>
          <w:sz w:val="28"/>
          <w:szCs w:val="28"/>
        </w:rPr>
        <w:t xml:space="preserve">виокремленні </w:t>
      </w:r>
      <w:r w:rsidR="00577206" w:rsidRPr="00F63607">
        <w:rPr>
          <w:rFonts w:ascii="Times New Roman" w:hAnsi="Times New Roman" w:cs="Times New Roman"/>
          <w:spacing w:val="-6"/>
          <w:sz w:val="28"/>
          <w:szCs w:val="28"/>
        </w:rPr>
        <w:t xml:space="preserve">шляхів </w:t>
      </w:r>
      <w:r w:rsidR="00121723" w:rsidRPr="00F63607">
        <w:rPr>
          <w:rFonts w:ascii="Times New Roman" w:hAnsi="Times New Roman" w:cs="Times New Roman"/>
          <w:spacing w:val="-6"/>
          <w:sz w:val="28"/>
          <w:szCs w:val="28"/>
        </w:rPr>
        <w:t xml:space="preserve">удосконалення </w:t>
      </w:r>
      <w:r w:rsidR="00577206" w:rsidRPr="00F63607">
        <w:rPr>
          <w:rFonts w:ascii="Times New Roman" w:hAnsi="Times New Roman" w:cs="Times New Roman"/>
          <w:spacing w:val="-6"/>
          <w:sz w:val="28"/>
          <w:szCs w:val="28"/>
        </w:rPr>
        <w:t xml:space="preserve">механізмів і технологій публічного управління та адміністрування </w:t>
      </w:r>
      <w:r w:rsidR="00577206" w:rsidRPr="00F63607">
        <w:rPr>
          <w:rFonts w:ascii="Times New Roman" w:hAnsi="Times New Roman" w:cs="Times New Roman"/>
          <w:bCs/>
          <w:spacing w:val="-6"/>
          <w:sz w:val="28"/>
          <w:szCs w:val="28"/>
        </w:rPr>
        <w:t xml:space="preserve">в </w:t>
      </w:r>
      <w:r w:rsidR="00121723" w:rsidRPr="00F63607">
        <w:rPr>
          <w:rFonts w:ascii="Times New Roman" w:hAnsi="Times New Roman" w:cs="Times New Roman"/>
          <w:bCs/>
          <w:sz w:val="28"/>
          <w:szCs w:val="28"/>
        </w:rPr>
        <w:t>Україн</w:t>
      </w:r>
      <w:r w:rsidR="00577206" w:rsidRPr="00F63607">
        <w:rPr>
          <w:rFonts w:ascii="Times New Roman" w:hAnsi="Times New Roman" w:cs="Times New Roman"/>
          <w:bCs/>
          <w:sz w:val="28"/>
          <w:szCs w:val="28"/>
        </w:rPr>
        <w:t>і</w:t>
      </w:r>
      <w:r w:rsidR="00121723" w:rsidRPr="00F63607">
        <w:rPr>
          <w:rFonts w:ascii="Times New Roman" w:hAnsi="Times New Roman" w:cs="Times New Roman"/>
          <w:sz w:val="28"/>
          <w:szCs w:val="28"/>
        </w:rPr>
        <w:t>, що може бути використано в процесі по</w:t>
      </w:r>
      <w:r w:rsidR="00577206" w:rsidRPr="00F63607">
        <w:rPr>
          <w:rFonts w:ascii="Times New Roman" w:hAnsi="Times New Roman" w:cs="Times New Roman"/>
          <w:sz w:val="28"/>
          <w:szCs w:val="28"/>
        </w:rPr>
        <w:t xml:space="preserve">ліпшення функціонування системи державного управління загалом, </w:t>
      </w:r>
      <w:r w:rsidR="00121723" w:rsidRPr="00F63607">
        <w:rPr>
          <w:rFonts w:ascii="Times New Roman" w:hAnsi="Times New Roman" w:cs="Times New Roman"/>
          <w:sz w:val="28"/>
          <w:szCs w:val="28"/>
        </w:rPr>
        <w:t xml:space="preserve">у подальших наукових дослідженнях проблематики </w:t>
      </w:r>
      <w:r w:rsidR="00577206" w:rsidRPr="00F63607">
        <w:rPr>
          <w:rFonts w:ascii="Times New Roman" w:hAnsi="Times New Roman" w:cs="Times New Roman"/>
          <w:sz w:val="28"/>
          <w:szCs w:val="28"/>
        </w:rPr>
        <w:t>ефективності та результативності публічного управління</w:t>
      </w:r>
      <w:r w:rsidR="00121723" w:rsidRPr="00F63607">
        <w:rPr>
          <w:rFonts w:ascii="Times New Roman" w:hAnsi="Times New Roman" w:cs="Times New Roman"/>
          <w:sz w:val="28"/>
          <w:szCs w:val="28"/>
        </w:rPr>
        <w:t xml:space="preserve">, а також </w:t>
      </w:r>
      <w:r w:rsidR="00577206" w:rsidRPr="00F63607">
        <w:rPr>
          <w:rFonts w:ascii="Times New Roman" w:hAnsi="Times New Roman" w:cs="Times New Roman"/>
          <w:sz w:val="28"/>
          <w:szCs w:val="28"/>
        </w:rPr>
        <w:t xml:space="preserve">в освітньому </w:t>
      </w:r>
      <w:r w:rsidR="00121723" w:rsidRPr="00F63607">
        <w:rPr>
          <w:rFonts w:ascii="Times New Roman" w:hAnsi="Times New Roman" w:cs="Times New Roman"/>
          <w:sz w:val="28"/>
          <w:szCs w:val="28"/>
        </w:rPr>
        <w:t xml:space="preserve">процесі </w:t>
      </w:r>
      <w:r w:rsidR="00577206" w:rsidRPr="00F63607">
        <w:rPr>
          <w:rFonts w:ascii="Times New Roman" w:hAnsi="Times New Roman" w:cs="Times New Roman"/>
          <w:sz w:val="28"/>
          <w:szCs w:val="28"/>
        </w:rPr>
        <w:t xml:space="preserve">з метою підготовки кваліфікованих фахівців </w:t>
      </w:r>
      <w:r w:rsidR="00121723" w:rsidRPr="00F63607">
        <w:rPr>
          <w:rFonts w:ascii="Times New Roman" w:hAnsi="Times New Roman" w:cs="Times New Roman"/>
          <w:sz w:val="28"/>
          <w:szCs w:val="28"/>
        </w:rPr>
        <w:t>з публічного управління та адміністрування.</w:t>
      </w:r>
    </w:p>
    <w:p w14:paraId="69A007CA" w14:textId="38C334A0" w:rsidR="00EB2B64" w:rsidRPr="00F63607" w:rsidRDefault="00E27D8B" w:rsidP="006E2B82">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b/>
          <w:sz w:val="28"/>
          <w:szCs w:val="28"/>
        </w:rPr>
        <w:t>Опис с</w:t>
      </w:r>
      <w:r w:rsidR="00281D04" w:rsidRPr="00F63607">
        <w:rPr>
          <w:rFonts w:ascii="Times New Roman" w:hAnsi="Times New Roman" w:cs="Times New Roman"/>
          <w:b/>
          <w:sz w:val="28"/>
          <w:szCs w:val="28"/>
        </w:rPr>
        <w:t>труктур</w:t>
      </w:r>
      <w:r w:rsidRPr="00F63607">
        <w:rPr>
          <w:rFonts w:ascii="Times New Roman" w:hAnsi="Times New Roman" w:cs="Times New Roman"/>
          <w:b/>
          <w:sz w:val="28"/>
          <w:szCs w:val="28"/>
        </w:rPr>
        <w:t>и</w:t>
      </w:r>
      <w:r w:rsidR="00281D04" w:rsidRPr="00F63607">
        <w:rPr>
          <w:rFonts w:ascii="Times New Roman" w:hAnsi="Times New Roman" w:cs="Times New Roman"/>
          <w:b/>
          <w:sz w:val="28"/>
          <w:szCs w:val="28"/>
        </w:rPr>
        <w:t xml:space="preserve"> роботи.</w:t>
      </w:r>
      <w:r w:rsidR="00281D04" w:rsidRPr="00F63607">
        <w:rPr>
          <w:rFonts w:ascii="Times New Roman" w:hAnsi="Times New Roman" w:cs="Times New Roman"/>
          <w:sz w:val="28"/>
          <w:szCs w:val="28"/>
        </w:rPr>
        <w:t xml:space="preserve"> </w:t>
      </w:r>
      <w:r w:rsidR="003F4863" w:rsidRPr="00F63607">
        <w:rPr>
          <w:rFonts w:ascii="Times New Roman" w:hAnsi="Times New Roman" w:cs="Times New Roman"/>
          <w:sz w:val="28"/>
          <w:szCs w:val="28"/>
        </w:rPr>
        <w:t>Л</w:t>
      </w:r>
      <w:r w:rsidR="00281D04" w:rsidRPr="00F63607">
        <w:rPr>
          <w:rFonts w:ascii="Times New Roman" w:hAnsi="Times New Roman" w:cs="Times New Roman"/>
          <w:sz w:val="28"/>
          <w:szCs w:val="28"/>
        </w:rPr>
        <w:t xml:space="preserve">огіка проведеного </w:t>
      </w:r>
      <w:r w:rsidR="003F4863" w:rsidRPr="00F63607">
        <w:rPr>
          <w:rFonts w:ascii="Times New Roman" w:hAnsi="Times New Roman" w:cs="Times New Roman"/>
          <w:sz w:val="28"/>
          <w:szCs w:val="28"/>
        </w:rPr>
        <w:t xml:space="preserve">магістерського </w:t>
      </w:r>
      <w:r w:rsidR="00281D04" w:rsidRPr="00F63607">
        <w:rPr>
          <w:rFonts w:ascii="Times New Roman" w:hAnsi="Times New Roman" w:cs="Times New Roman"/>
          <w:sz w:val="28"/>
          <w:szCs w:val="28"/>
        </w:rPr>
        <w:t xml:space="preserve">дослідження зумовила наступну структуру: вступ, 3 розділи, </w:t>
      </w:r>
      <w:r w:rsidR="00F90241" w:rsidRPr="00F63607">
        <w:rPr>
          <w:rFonts w:ascii="Times New Roman" w:hAnsi="Times New Roman" w:cs="Times New Roman"/>
          <w:sz w:val="28"/>
          <w:szCs w:val="28"/>
          <w:lang w:val="ru-RU"/>
        </w:rPr>
        <w:t>8</w:t>
      </w:r>
      <w:r w:rsidR="00513B01" w:rsidRPr="00F63607">
        <w:rPr>
          <w:rFonts w:ascii="Times New Roman" w:hAnsi="Times New Roman" w:cs="Times New Roman"/>
          <w:sz w:val="28"/>
          <w:szCs w:val="28"/>
        </w:rPr>
        <w:t xml:space="preserve"> підрозділів</w:t>
      </w:r>
      <w:r w:rsidR="00F90241" w:rsidRPr="00F63607">
        <w:rPr>
          <w:rFonts w:ascii="Times New Roman" w:hAnsi="Times New Roman" w:cs="Times New Roman"/>
          <w:sz w:val="28"/>
          <w:szCs w:val="28"/>
          <w:lang w:val="ru-RU"/>
        </w:rPr>
        <w:t xml:space="preserve"> </w:t>
      </w:r>
      <w:r w:rsidR="00F90241" w:rsidRPr="00F63607">
        <w:rPr>
          <w:rFonts w:ascii="Times New Roman" w:hAnsi="Times New Roman" w:cs="Times New Roman"/>
          <w:sz w:val="28"/>
          <w:szCs w:val="28"/>
        </w:rPr>
        <w:t>і</w:t>
      </w:r>
      <w:r w:rsidR="00513B01" w:rsidRPr="00F63607">
        <w:rPr>
          <w:rFonts w:ascii="Times New Roman" w:hAnsi="Times New Roman" w:cs="Times New Roman"/>
          <w:sz w:val="28"/>
          <w:szCs w:val="28"/>
        </w:rPr>
        <w:t xml:space="preserve"> </w:t>
      </w:r>
      <w:r w:rsidR="006A3739" w:rsidRPr="00F63607">
        <w:rPr>
          <w:rFonts w:ascii="Times New Roman" w:hAnsi="Times New Roman" w:cs="Times New Roman"/>
          <w:sz w:val="28"/>
          <w:szCs w:val="28"/>
        </w:rPr>
        <w:t xml:space="preserve">висновки. </w:t>
      </w:r>
      <w:r w:rsidR="00281D04" w:rsidRPr="00F63607">
        <w:rPr>
          <w:rFonts w:ascii="Times New Roman" w:hAnsi="Times New Roman" w:cs="Times New Roman"/>
          <w:sz w:val="28"/>
          <w:szCs w:val="28"/>
        </w:rPr>
        <w:t xml:space="preserve">Загальний об’єм </w:t>
      </w:r>
      <w:r w:rsidR="003F4863" w:rsidRPr="00F63607">
        <w:rPr>
          <w:rFonts w:ascii="Times New Roman" w:hAnsi="Times New Roman" w:cs="Times New Roman"/>
          <w:sz w:val="28"/>
          <w:szCs w:val="28"/>
        </w:rPr>
        <w:t xml:space="preserve">роботи </w:t>
      </w:r>
      <w:r w:rsidR="00281D04" w:rsidRPr="00F63607">
        <w:rPr>
          <w:rFonts w:ascii="Times New Roman" w:hAnsi="Times New Roman" w:cs="Times New Roman"/>
          <w:sz w:val="28"/>
          <w:szCs w:val="28"/>
        </w:rPr>
        <w:t xml:space="preserve">– </w:t>
      </w:r>
      <w:r w:rsidR="00093567">
        <w:rPr>
          <w:rFonts w:ascii="Times New Roman" w:hAnsi="Times New Roman" w:cs="Times New Roman"/>
          <w:sz w:val="28"/>
          <w:szCs w:val="28"/>
        </w:rPr>
        <w:t>8</w:t>
      </w:r>
      <w:r w:rsidR="00676F15">
        <w:rPr>
          <w:rFonts w:ascii="Times New Roman" w:hAnsi="Times New Roman" w:cs="Times New Roman"/>
          <w:sz w:val="28"/>
          <w:szCs w:val="28"/>
        </w:rPr>
        <w:t>7</w:t>
      </w:r>
      <w:r w:rsidR="00281D04" w:rsidRPr="00F63607">
        <w:rPr>
          <w:rFonts w:ascii="Times New Roman" w:hAnsi="Times New Roman" w:cs="Times New Roman"/>
          <w:sz w:val="28"/>
          <w:szCs w:val="28"/>
        </w:rPr>
        <w:t xml:space="preserve"> стор</w:t>
      </w:r>
      <w:r w:rsidR="00792C82" w:rsidRPr="00F63607">
        <w:rPr>
          <w:rFonts w:ascii="Times New Roman" w:hAnsi="Times New Roman" w:cs="Times New Roman"/>
          <w:sz w:val="28"/>
          <w:szCs w:val="28"/>
        </w:rPr>
        <w:t>ін</w:t>
      </w:r>
      <w:r w:rsidR="003F4863" w:rsidRPr="00F63607">
        <w:rPr>
          <w:rFonts w:ascii="Times New Roman" w:hAnsi="Times New Roman" w:cs="Times New Roman"/>
          <w:sz w:val="28"/>
          <w:szCs w:val="28"/>
        </w:rPr>
        <w:t>о</w:t>
      </w:r>
      <w:r w:rsidR="006A3739" w:rsidRPr="00F63607">
        <w:rPr>
          <w:rFonts w:ascii="Times New Roman" w:hAnsi="Times New Roman" w:cs="Times New Roman"/>
          <w:sz w:val="28"/>
          <w:szCs w:val="28"/>
        </w:rPr>
        <w:t xml:space="preserve">к. </w:t>
      </w:r>
      <w:r w:rsidR="00211C3D" w:rsidRPr="00F63607">
        <w:rPr>
          <w:rFonts w:ascii="Times New Roman" w:hAnsi="Times New Roman" w:cs="Times New Roman"/>
          <w:sz w:val="28"/>
          <w:szCs w:val="28"/>
        </w:rPr>
        <w:t xml:space="preserve">У роботі вміщено 1 рисунок. </w:t>
      </w:r>
      <w:r w:rsidR="00281D04" w:rsidRPr="00F63607">
        <w:rPr>
          <w:rFonts w:ascii="Times New Roman" w:hAnsi="Times New Roman" w:cs="Times New Roman"/>
          <w:sz w:val="28"/>
          <w:szCs w:val="28"/>
        </w:rPr>
        <w:t xml:space="preserve">Список використаних джерел складається з </w:t>
      </w:r>
      <w:r w:rsidR="00F90241" w:rsidRPr="00F63607">
        <w:rPr>
          <w:rFonts w:ascii="Times New Roman" w:hAnsi="Times New Roman" w:cs="Times New Roman"/>
          <w:sz w:val="28"/>
          <w:szCs w:val="28"/>
          <w:lang w:val="ru-RU"/>
        </w:rPr>
        <w:t>5</w:t>
      </w:r>
      <w:r w:rsidR="00EE497B" w:rsidRPr="00F63607">
        <w:rPr>
          <w:rFonts w:ascii="Times New Roman" w:hAnsi="Times New Roman" w:cs="Times New Roman"/>
          <w:sz w:val="28"/>
          <w:szCs w:val="28"/>
        </w:rPr>
        <w:t>6</w:t>
      </w:r>
      <w:r w:rsidR="00730C2D" w:rsidRPr="00F63607">
        <w:rPr>
          <w:rFonts w:ascii="Times New Roman" w:hAnsi="Times New Roman" w:cs="Times New Roman"/>
          <w:sz w:val="28"/>
          <w:szCs w:val="28"/>
        </w:rPr>
        <w:t xml:space="preserve"> </w:t>
      </w:r>
      <w:r w:rsidR="00281D04" w:rsidRPr="00F63607">
        <w:rPr>
          <w:rFonts w:ascii="Times New Roman" w:hAnsi="Times New Roman" w:cs="Times New Roman"/>
          <w:sz w:val="28"/>
          <w:szCs w:val="28"/>
        </w:rPr>
        <w:t xml:space="preserve">найменувань, у тому числі </w:t>
      </w:r>
      <w:r w:rsidR="00EE497B" w:rsidRPr="00F63607">
        <w:rPr>
          <w:rFonts w:ascii="Times New Roman" w:hAnsi="Times New Roman" w:cs="Times New Roman"/>
          <w:sz w:val="28"/>
          <w:szCs w:val="28"/>
          <w:lang w:val="ru-RU"/>
        </w:rPr>
        <w:t>7</w:t>
      </w:r>
      <w:r w:rsidR="00281D04" w:rsidRPr="00F63607">
        <w:rPr>
          <w:rFonts w:ascii="Times New Roman" w:hAnsi="Times New Roman" w:cs="Times New Roman"/>
          <w:sz w:val="28"/>
          <w:szCs w:val="28"/>
        </w:rPr>
        <w:t xml:space="preserve"> іноземною мовою.</w:t>
      </w:r>
    </w:p>
    <w:p w14:paraId="3B57CEDD" w14:textId="26399519" w:rsidR="006E2B82" w:rsidRPr="00F63607" w:rsidRDefault="006E2B82">
      <w:pPr>
        <w:rPr>
          <w:rFonts w:ascii="Times New Roman" w:hAnsi="Times New Roman" w:cs="Times New Roman"/>
          <w:b/>
          <w:sz w:val="28"/>
          <w:szCs w:val="28"/>
        </w:rPr>
      </w:pPr>
      <w:r w:rsidRPr="00F63607">
        <w:rPr>
          <w:rFonts w:ascii="Times New Roman" w:hAnsi="Times New Roman" w:cs="Times New Roman"/>
          <w:b/>
          <w:sz w:val="28"/>
          <w:szCs w:val="28"/>
        </w:rPr>
        <w:br w:type="page"/>
      </w:r>
    </w:p>
    <w:p w14:paraId="08C1CCFF" w14:textId="77777777" w:rsidR="00DB3004" w:rsidRPr="00F63607" w:rsidRDefault="00281D04" w:rsidP="00DB3004">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РОЗДІЛ 1</w:t>
      </w:r>
    </w:p>
    <w:p w14:paraId="32A7BF24" w14:textId="1B4ABB6C" w:rsidR="00281D04" w:rsidRPr="00F63607" w:rsidRDefault="00944A56" w:rsidP="00DB3004">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t>ТЕОРЕТИ</w:t>
      </w:r>
      <w:r w:rsidR="00F21A4E" w:rsidRPr="00F63607">
        <w:rPr>
          <w:rFonts w:ascii="Times New Roman" w:hAnsi="Times New Roman" w:cs="Times New Roman"/>
          <w:b/>
          <w:sz w:val="28"/>
          <w:szCs w:val="28"/>
        </w:rPr>
        <w:t xml:space="preserve">КО-МЕТОДОЛОГІЧНІ </w:t>
      </w:r>
      <w:r w:rsidRPr="00F63607">
        <w:rPr>
          <w:rFonts w:ascii="Times New Roman" w:hAnsi="Times New Roman" w:cs="Times New Roman"/>
          <w:b/>
          <w:sz w:val="28"/>
          <w:szCs w:val="28"/>
        </w:rPr>
        <w:t xml:space="preserve">ЗАСАДИ </w:t>
      </w:r>
      <w:r w:rsidR="00F21A4E" w:rsidRPr="00F63607">
        <w:rPr>
          <w:rFonts w:ascii="Times New Roman" w:hAnsi="Times New Roman" w:cs="Times New Roman"/>
          <w:b/>
          <w:sz w:val="28"/>
          <w:szCs w:val="28"/>
        </w:rPr>
        <w:t xml:space="preserve">ДОСЛІДЖЕНЬ МЕХАНІЗМІВ І ТЕХНОЛОГІЙ </w:t>
      </w:r>
      <w:r w:rsidRPr="00F63607">
        <w:rPr>
          <w:rFonts w:ascii="Times New Roman" w:hAnsi="Times New Roman" w:cs="Times New Roman"/>
          <w:b/>
          <w:sz w:val="28"/>
          <w:szCs w:val="28"/>
        </w:rPr>
        <w:t>ПУБЛІЧНО</w:t>
      </w:r>
      <w:r w:rsidR="00F21A4E" w:rsidRPr="00F63607">
        <w:rPr>
          <w:rFonts w:ascii="Times New Roman" w:hAnsi="Times New Roman" w:cs="Times New Roman"/>
          <w:b/>
          <w:sz w:val="28"/>
          <w:szCs w:val="28"/>
        </w:rPr>
        <w:t xml:space="preserve">ГО </w:t>
      </w:r>
      <w:r w:rsidRPr="00F63607">
        <w:rPr>
          <w:rFonts w:ascii="Times New Roman" w:hAnsi="Times New Roman" w:cs="Times New Roman"/>
          <w:b/>
          <w:sz w:val="28"/>
          <w:szCs w:val="28"/>
        </w:rPr>
        <w:t>УПРАВЛІНН</w:t>
      </w:r>
      <w:r w:rsidR="00F21A4E" w:rsidRPr="00F63607">
        <w:rPr>
          <w:rFonts w:ascii="Times New Roman" w:hAnsi="Times New Roman" w:cs="Times New Roman"/>
          <w:b/>
          <w:sz w:val="28"/>
          <w:szCs w:val="28"/>
        </w:rPr>
        <w:t>Я ТА АДМІНІСТРУВАННЯ</w:t>
      </w:r>
    </w:p>
    <w:p w14:paraId="685C8D29" w14:textId="77777777" w:rsidR="00281D04" w:rsidRPr="00F63607" w:rsidRDefault="00281D04" w:rsidP="00DB3004">
      <w:pPr>
        <w:pStyle w:val="a3"/>
        <w:spacing w:after="0" w:line="360" w:lineRule="auto"/>
        <w:ind w:left="0" w:firstLine="709"/>
        <w:jc w:val="both"/>
        <w:rPr>
          <w:rFonts w:ascii="Times New Roman" w:hAnsi="Times New Roman" w:cs="Times New Roman"/>
          <w:sz w:val="28"/>
          <w:szCs w:val="28"/>
        </w:rPr>
      </w:pPr>
    </w:p>
    <w:p w14:paraId="41A049DE" w14:textId="77777777" w:rsidR="00281D04" w:rsidRPr="00F63607" w:rsidRDefault="00281D04" w:rsidP="00DB3004">
      <w:pPr>
        <w:pStyle w:val="a3"/>
        <w:spacing w:after="0" w:line="360" w:lineRule="auto"/>
        <w:ind w:left="0" w:firstLine="709"/>
        <w:jc w:val="both"/>
        <w:rPr>
          <w:rFonts w:ascii="Times New Roman" w:hAnsi="Times New Roman" w:cs="Times New Roman"/>
          <w:sz w:val="28"/>
          <w:szCs w:val="28"/>
        </w:rPr>
      </w:pPr>
    </w:p>
    <w:p w14:paraId="22585A9E" w14:textId="35FA2719" w:rsidR="00D72CF0" w:rsidRPr="00F63607" w:rsidRDefault="00944A56" w:rsidP="00B20CC9">
      <w:pPr>
        <w:pStyle w:val="a3"/>
        <w:spacing w:after="0" w:line="360" w:lineRule="auto"/>
        <w:ind w:left="0" w:firstLine="709"/>
        <w:jc w:val="both"/>
        <w:rPr>
          <w:rFonts w:ascii="Times New Roman" w:hAnsi="Times New Roman" w:cs="Times New Roman"/>
          <w:b/>
          <w:bCs/>
          <w:sz w:val="28"/>
          <w:szCs w:val="28"/>
        </w:rPr>
      </w:pPr>
      <w:r w:rsidRPr="00F63607">
        <w:rPr>
          <w:rFonts w:ascii="Times New Roman" w:hAnsi="Times New Roman" w:cs="Times New Roman"/>
          <w:b/>
          <w:bCs/>
          <w:sz w:val="28"/>
          <w:szCs w:val="28"/>
        </w:rPr>
        <w:t xml:space="preserve">1.1 Поняття </w:t>
      </w:r>
      <w:r w:rsidR="00A66FD5" w:rsidRPr="00F63607">
        <w:rPr>
          <w:rFonts w:ascii="Times New Roman" w:hAnsi="Times New Roman" w:cs="Times New Roman"/>
          <w:b/>
          <w:bCs/>
          <w:sz w:val="28"/>
          <w:szCs w:val="28"/>
        </w:rPr>
        <w:t>та структура механізму публічного управління та адміністрування</w:t>
      </w:r>
    </w:p>
    <w:p w14:paraId="61B4A4E7" w14:textId="30BBB11A" w:rsidR="00155224" w:rsidRPr="00F63607" w:rsidRDefault="00155224" w:rsidP="00B20CC9">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Реалізація процесу публічного управління й адміністрування відбувається за допомогою розроблення та втілення відповідних управлінських механізмів, що створюють умови для своєчасного та ефективного розв’язання наявних у цій сфері суперечностей.</w:t>
      </w:r>
    </w:p>
    <w:p w14:paraId="7DED291B" w14:textId="11BFAE1F" w:rsidR="00312D3A" w:rsidRPr="00F63607" w:rsidRDefault="00155224" w:rsidP="00B20CC9">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Категорія «механізм» відіграє важливу роль в науці публічного управління та адміністрування. Вона, зокрема, не лише дозволяє глибше з’ясувати характер функціонування органів публічного управління й особливості досягнення управлінських цілей, але й вказує на значущість формально логічних засобів в управлінських науках. Окрім того, застосування наведеної категорії націлює на комплексне дослідження державно-управлінських процесів, з акцентом на їхніх глибинних рушійних силах та внутрішніх зв’язках.</w:t>
      </w:r>
    </w:p>
    <w:p w14:paraId="41F4E6CE" w14:textId="77777777" w:rsidR="00312D3A" w:rsidRPr="00F63607" w:rsidRDefault="00312D3A" w:rsidP="00B20CC9">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Систематизація підходів провідних вчених до визначення категорії механізм публічного адміністрування дозволяє зробити висновок, що він є невід’ємною складовою системи державотворення і відносяться до класу надскладних соціальних, динамічно функціонуючих систем. </w:t>
      </w:r>
    </w:p>
    <w:p w14:paraId="2966A644" w14:textId="04EE385C" w:rsidR="00312D3A" w:rsidRPr="00F63607" w:rsidRDefault="00312D3A" w:rsidP="00B20CC9">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Його зміст складає широке коло питань, пов’язаних з загальною системою державного управління: її структурою, принципами, функціями та особливостями функціонуванням суб’єктів, об’єктів і механізмів на засадах сучасних моделей і визначення їх ефективності і багато іншого. </w:t>
      </w:r>
    </w:p>
    <w:p w14:paraId="1C5BD009" w14:textId="67F5DC03" w:rsidR="00312D3A" w:rsidRPr="00F63607" w:rsidRDefault="00312D3A" w:rsidP="00B20CC9">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 результаті того, що механізм вбудований в систему публічного адміністрування, він завжди бідніше за неї кількісно і якісно, проте це діючий механізм, який здатний відрекомендувати її в цілому, шляхом реалізації мети. </w:t>
      </w:r>
      <w:r w:rsidRPr="00F63607">
        <w:rPr>
          <w:rFonts w:ascii="Times New Roman" w:hAnsi="Times New Roman" w:cs="Times New Roman"/>
          <w:sz w:val="28"/>
          <w:szCs w:val="28"/>
        </w:rPr>
        <w:lastRenderedPageBreak/>
        <w:t>Досягнення мети розвитку цієї публічної адміністративної системи означає реалізацію її механізму.</w:t>
      </w:r>
    </w:p>
    <w:p w14:paraId="1D3AC7B2" w14:textId="71B7DB18" w:rsidR="00EA78DF" w:rsidRPr="00F63607" w:rsidRDefault="00EA78DF" w:rsidP="00B20CC9">
      <w:pPr>
        <w:pStyle w:val="af6"/>
        <w:ind w:firstLine="709"/>
      </w:pPr>
      <w:r w:rsidRPr="00F63607">
        <w:t xml:space="preserve">На думку В. Білоуса, «механізм державного управління» визначається як взаємопов’язана система ланок будь-якої держави для забезпечення необхідного впливу органів публічної влади на суспільство, в цілому, та кожного громадянина, зокрема, на його поведінку та діяльність відповідно до законів, правил та норм, утверджених у державі. Структуру даного механізму вчений розглядає як сукупність наступних дій: </w:t>
      </w:r>
    </w:p>
    <w:p w14:paraId="730BB27B" w14:textId="66E2C708" w:rsidR="00EA78DF" w:rsidRPr="00F63607" w:rsidRDefault="00EA78DF">
      <w:pPr>
        <w:pStyle w:val="af6"/>
        <w:numPr>
          <w:ilvl w:val="0"/>
          <w:numId w:val="5"/>
        </w:numPr>
        <w:ind w:left="0" w:firstLine="709"/>
      </w:pPr>
      <w:r w:rsidRPr="00F63607">
        <w:t>утворення легітимного суб’єкта та інституційної ієрархії публічного адміністрування;</w:t>
      </w:r>
    </w:p>
    <w:p w14:paraId="22CB0914" w14:textId="24FA5C9F" w:rsidR="00EA78DF" w:rsidRPr="00F63607" w:rsidRDefault="00EA78DF">
      <w:pPr>
        <w:pStyle w:val="af6"/>
        <w:numPr>
          <w:ilvl w:val="0"/>
          <w:numId w:val="5"/>
        </w:numPr>
        <w:ind w:left="0" w:firstLine="709"/>
      </w:pPr>
      <w:r w:rsidRPr="00F63607">
        <w:t xml:space="preserve">розробка стратегічного курсу та ухвалення рішень на загальнонаціональному рівні; </w:t>
      </w:r>
    </w:p>
    <w:p w14:paraId="6228096C" w14:textId="33BFFAA8" w:rsidR="00EA78DF" w:rsidRPr="00F63607" w:rsidRDefault="00EA78DF">
      <w:pPr>
        <w:pStyle w:val="af6"/>
        <w:numPr>
          <w:ilvl w:val="0"/>
          <w:numId w:val="5"/>
        </w:numPr>
        <w:ind w:left="0" w:firstLine="709"/>
      </w:pPr>
      <w:r w:rsidRPr="00F63607">
        <w:t xml:space="preserve">формування системи адміністративних органів та сукупності засобів для ефективної реалізації управлінських рішень; </w:t>
      </w:r>
    </w:p>
    <w:p w14:paraId="34FE672D" w14:textId="66FFD007" w:rsidR="00EA78DF" w:rsidRPr="00F63607" w:rsidRDefault="00EA78DF">
      <w:pPr>
        <w:pStyle w:val="af6"/>
        <w:numPr>
          <w:ilvl w:val="0"/>
          <w:numId w:val="5"/>
        </w:numPr>
        <w:ind w:left="0" w:firstLine="709"/>
      </w:pPr>
      <w:r w:rsidRPr="00F63607">
        <w:t>формування органів контролю;</w:t>
      </w:r>
    </w:p>
    <w:p w14:paraId="1EC8F541" w14:textId="7EDC83F1" w:rsidR="00EA78DF" w:rsidRPr="00F63607" w:rsidRDefault="00EA78DF">
      <w:pPr>
        <w:pStyle w:val="af6"/>
        <w:numPr>
          <w:ilvl w:val="0"/>
          <w:numId w:val="5"/>
        </w:numPr>
        <w:ind w:left="0" w:firstLine="709"/>
      </w:pPr>
      <w:r w:rsidRPr="00F63607">
        <w:t xml:space="preserve">забезпечення постійних взаємовідносин та «зворотного зв’язку» з об’єктами управління. </w:t>
      </w:r>
    </w:p>
    <w:p w14:paraId="4497C74C" w14:textId="6E921CD5" w:rsidR="00EA78DF" w:rsidRPr="00F63607" w:rsidRDefault="00EA78DF" w:rsidP="00B20CC9">
      <w:pPr>
        <w:pStyle w:val="a3"/>
        <w:spacing w:after="0" w:line="360" w:lineRule="auto"/>
        <w:ind w:left="0" w:firstLine="709"/>
        <w:jc w:val="both"/>
        <w:rPr>
          <w:rFonts w:ascii="Times New Roman" w:hAnsi="Times New Roman" w:cs="Times New Roman"/>
          <w:sz w:val="28"/>
          <w:szCs w:val="28"/>
        </w:rPr>
      </w:pPr>
      <w:r w:rsidRPr="00F63607">
        <w:rPr>
          <w:rStyle w:val="xfm15145318"/>
          <w:rFonts w:ascii="Times New Roman" w:hAnsi="Times New Roman" w:cs="Times New Roman"/>
          <w:sz w:val="28"/>
          <w:szCs w:val="28"/>
        </w:rPr>
        <w:t xml:space="preserve">Важливо зазначити, що дана структура передбачає те, що до її складу </w:t>
      </w:r>
      <w:r w:rsidRPr="00F63607">
        <w:rPr>
          <w:rFonts w:ascii="Times New Roman" w:hAnsi="Times New Roman" w:cs="Times New Roman"/>
          <w:sz w:val="28"/>
          <w:szCs w:val="28"/>
        </w:rPr>
        <w:t>входить не тільки організаційний, а й політичний компонент</w:t>
      </w:r>
      <w:r w:rsidR="00691677" w:rsidRPr="00F63607">
        <w:rPr>
          <w:rStyle w:val="ab"/>
          <w:rFonts w:ascii="Times New Roman" w:hAnsi="Times New Roman" w:cs="Times New Roman"/>
          <w:sz w:val="28"/>
          <w:szCs w:val="28"/>
        </w:rPr>
        <w:footnoteReference w:id="1"/>
      </w:r>
      <w:r w:rsidRPr="00F63607">
        <w:rPr>
          <w:rFonts w:ascii="Times New Roman" w:hAnsi="Times New Roman" w:cs="Times New Roman"/>
          <w:sz w:val="28"/>
          <w:szCs w:val="28"/>
        </w:rPr>
        <w:t>.</w:t>
      </w:r>
    </w:p>
    <w:p w14:paraId="07C98A56" w14:textId="682E190D" w:rsidR="00155224" w:rsidRPr="00F63607" w:rsidRDefault="00312D3A" w:rsidP="00B20CC9">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bCs/>
          <w:iCs/>
          <w:sz w:val="28"/>
          <w:szCs w:val="28"/>
        </w:rPr>
        <w:t>У прикладному аспекті м</w:t>
      </w:r>
      <w:r w:rsidR="00155224" w:rsidRPr="00F63607">
        <w:rPr>
          <w:rFonts w:ascii="Times New Roman" w:hAnsi="Times New Roman" w:cs="Times New Roman"/>
          <w:bCs/>
          <w:iCs/>
          <w:sz w:val="28"/>
          <w:szCs w:val="28"/>
        </w:rPr>
        <w:t>еханізми публічного управління та адміністрування</w:t>
      </w:r>
      <w:r w:rsidR="00155224" w:rsidRPr="00F63607">
        <w:rPr>
          <w:rFonts w:ascii="Times New Roman" w:hAnsi="Times New Roman" w:cs="Times New Roman"/>
          <w:sz w:val="28"/>
          <w:szCs w:val="28"/>
        </w:rPr>
        <w:t xml:space="preserve"> − це спеціальні засоби, що забезпечують здійснення регулюючого впливу публічних адміністрацій на соціально-економічні територіальні системи різних рівнів (села, селища, райони у містах, міста, райони, області, країна) з метою забезпечення гідних умов життєдіяльності людей, що проживають у державі, та громадян України, що тимчасово проживають за її межами. Для забезпечення цієї взаємодії потрібна ціла низка механізмів, що повинна забезпечити співпрацю, наприклад, районних державних адміністрацій та сільських (селищних) рад, обласних державних </w:t>
      </w:r>
      <w:r w:rsidR="00155224" w:rsidRPr="00F63607">
        <w:rPr>
          <w:rFonts w:ascii="Times New Roman" w:hAnsi="Times New Roman" w:cs="Times New Roman"/>
          <w:sz w:val="28"/>
          <w:szCs w:val="28"/>
        </w:rPr>
        <w:lastRenderedPageBreak/>
        <w:t xml:space="preserve">адміністрацій та міських рад обласних центрів, центральних органів влади та обласних рад тощо. Ці механізми мають бути досить гнучкими, враховувати можливість виникнення великого спектру проблемних ситуацій та суперечності між різними органами державної влади та місцевого самоврядування. </w:t>
      </w:r>
    </w:p>
    <w:p w14:paraId="4B83ED1A" w14:textId="17F2C9F0" w:rsidR="00B20CC9" w:rsidRPr="00F63607" w:rsidRDefault="00B20CC9" w:rsidP="00B20CC9">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Ми підтримуємо думку </w:t>
      </w:r>
      <w:r w:rsidR="00A702B1" w:rsidRPr="00F63607">
        <w:rPr>
          <w:rFonts w:ascii="Times New Roman" w:hAnsi="Times New Roman" w:cs="Times New Roman"/>
          <w:sz w:val="28"/>
          <w:szCs w:val="28"/>
        </w:rPr>
        <w:t>В. І. Чорного</w:t>
      </w:r>
      <w:r w:rsidRPr="00F63607">
        <w:rPr>
          <w:rFonts w:ascii="Times New Roman" w:hAnsi="Times New Roman" w:cs="Times New Roman"/>
          <w:sz w:val="28"/>
          <w:szCs w:val="28"/>
        </w:rPr>
        <w:t>, що механізм публічного адміністрування доцільніше розглядати як інструмент розв’язання суперечностей процесу, чи явища, або алгоритм послідовних дій для досягнення визначеної цілі, який заснований на цільовій орієнтацій, принципах та функціональній діяльності за допомогою певних методів управління</w:t>
      </w:r>
      <w:r w:rsidR="00A93870" w:rsidRPr="00F63607">
        <w:rPr>
          <w:rStyle w:val="ab"/>
          <w:rFonts w:ascii="Times New Roman" w:hAnsi="Times New Roman" w:cs="Times New Roman"/>
          <w:sz w:val="28"/>
          <w:szCs w:val="28"/>
        </w:rPr>
        <w:footnoteReference w:id="2"/>
      </w:r>
      <w:r w:rsidRPr="00F63607">
        <w:rPr>
          <w:rFonts w:ascii="Times New Roman" w:hAnsi="Times New Roman" w:cs="Times New Roman"/>
          <w:sz w:val="28"/>
          <w:szCs w:val="28"/>
        </w:rPr>
        <w:t>.</w:t>
      </w:r>
    </w:p>
    <w:p w14:paraId="59CCB100" w14:textId="77777777" w:rsidR="00155224" w:rsidRPr="00F63607" w:rsidRDefault="00155224" w:rsidP="00B20CC9">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При побудові державних механізмів публічного адміністрування, механізмів управління розвитком обласних та районних соціально-економічних комплексів країни через органи місцевого самоврядування необхідно враховувати сучасні тенденції до децентралізації системи публічного адміністрування та можливі зміни у законодавстві, що регламентує діяльність органів влади на місцевому рівні. Так, наприклад, на теперішній час до основних завдань місцевих державних адміністрацій віднесено виконання регіональних програм розвитку, підготовка та виконання відповідних бюджетів, хоча для демократичного суспільства має бути очевидним виконання цих завдань органами місцевого самоврядування, які представляють інтереси усіх громад та громадян, що проживають в регіоні. </w:t>
      </w:r>
    </w:p>
    <w:p w14:paraId="1CAF29D7" w14:textId="28B24E4E" w:rsidR="00155224" w:rsidRPr="00F63607" w:rsidRDefault="00155224"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Зважаючи на наявність кількох рівнозначних етимологічних підходів до трактування поняття механізму, всі існуючі механізми (в тому числі і механізми публічного адміністрування) з метою їх формування, дослідження та удосконалення доцільно підрозділити на три досить відмінні один від одного типи: механізми-знаряддя, що призначені для досягнення конкретної мети або здійснення цілеспрямованого впливу на який-небудь об'єкт або його оточення шляхом застосування одного або кількох узгоджених та відповідних до справи засобів; механізми-системи, які надають можливість представлення будь-яких </w:t>
      </w:r>
      <w:r w:rsidRPr="00F63607">
        <w:rPr>
          <w:rFonts w:ascii="Times New Roman" w:hAnsi="Times New Roman" w:cs="Times New Roman"/>
          <w:sz w:val="28"/>
          <w:szCs w:val="28"/>
        </w:rPr>
        <w:lastRenderedPageBreak/>
        <w:t>систем у якості механізмів, що відображають сукупність взаємодій між усіма їхніми підсистемами та елементами; а також механізми-процеси, що являють собою визначену послідовність здійснення певних, дій щодо перетворення об’єктів, на які вони спрямовані, та відображають зміни у стані цих об’єктів під впливом зовнішніх або внутрішніх факторів</w:t>
      </w:r>
      <w:r w:rsidR="00152EAD" w:rsidRPr="00F63607">
        <w:rPr>
          <w:rStyle w:val="ab"/>
          <w:rFonts w:ascii="Times New Roman" w:hAnsi="Times New Roman" w:cs="Times New Roman"/>
          <w:sz w:val="28"/>
          <w:szCs w:val="28"/>
        </w:rPr>
        <w:footnoteReference w:id="3"/>
      </w:r>
      <w:r w:rsidRPr="00F63607">
        <w:rPr>
          <w:rFonts w:ascii="Times New Roman" w:hAnsi="Times New Roman" w:cs="Times New Roman"/>
          <w:sz w:val="28"/>
          <w:szCs w:val="28"/>
        </w:rPr>
        <w:t xml:space="preserve">. </w:t>
      </w:r>
    </w:p>
    <w:p w14:paraId="0B4A04F5" w14:textId="4953CE1F" w:rsidR="00155224" w:rsidRPr="00F63607" w:rsidRDefault="00155224"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Таким чином, за особливостями побудови механізми публічного адміністрування поділяються на</w:t>
      </w:r>
      <w:r w:rsidR="00465181" w:rsidRPr="00F63607">
        <w:rPr>
          <w:rFonts w:ascii="Times New Roman" w:hAnsi="Times New Roman" w:cs="Times New Roman"/>
          <w:sz w:val="28"/>
          <w:szCs w:val="28"/>
        </w:rPr>
        <w:t xml:space="preserve"> (рис. 1.1)</w:t>
      </w:r>
      <w:r w:rsidRPr="00F63607">
        <w:rPr>
          <w:rFonts w:ascii="Times New Roman" w:hAnsi="Times New Roman" w:cs="Times New Roman"/>
          <w:sz w:val="28"/>
          <w:szCs w:val="28"/>
        </w:rPr>
        <w:t xml:space="preserve">: </w:t>
      </w:r>
    </w:p>
    <w:p w14:paraId="4A8AD4D3" w14:textId="77777777" w:rsidR="00465181" w:rsidRPr="00F63607" w:rsidRDefault="00465181" w:rsidP="00465181">
      <w:pPr>
        <w:spacing w:after="0" w:line="360" w:lineRule="auto"/>
        <w:ind w:right="11"/>
        <w:jc w:val="both"/>
        <w:rPr>
          <w:rFonts w:ascii="Times New Roman" w:hAnsi="Times New Roman" w:cs="Times New Roman"/>
          <w:sz w:val="28"/>
          <w:szCs w:val="28"/>
        </w:rPr>
      </w:pPr>
    </w:p>
    <w:p w14:paraId="512C2EC3" w14:textId="695D48B9" w:rsidR="00302F30" w:rsidRPr="00F63607" w:rsidRDefault="00465181" w:rsidP="00465181">
      <w:pPr>
        <w:spacing w:after="0" w:line="360" w:lineRule="auto"/>
        <w:ind w:right="11"/>
        <w:jc w:val="both"/>
        <w:rPr>
          <w:rFonts w:ascii="Times New Roman" w:hAnsi="Times New Roman" w:cs="Times New Roman"/>
          <w:sz w:val="28"/>
          <w:szCs w:val="28"/>
        </w:rPr>
      </w:pPr>
      <w:r w:rsidRPr="00F63607">
        <w:rPr>
          <w:noProof/>
          <w:sz w:val="28"/>
          <w:szCs w:val="28"/>
        </w:rPr>
        <w:drawing>
          <wp:inline distT="0" distB="0" distL="0" distR="0" wp14:anchorId="3ABBDF03" wp14:editId="779DB5E7">
            <wp:extent cx="6119495" cy="4583589"/>
            <wp:effectExtent l="0" t="0" r="0" b="7620"/>
            <wp:docPr id="245730" name="Picture 245730"/>
            <wp:cNvGraphicFramePr/>
            <a:graphic xmlns:a="http://schemas.openxmlformats.org/drawingml/2006/main">
              <a:graphicData uri="http://schemas.openxmlformats.org/drawingml/2006/picture">
                <pic:pic xmlns:pic="http://schemas.openxmlformats.org/drawingml/2006/picture">
                  <pic:nvPicPr>
                    <pic:cNvPr id="245730" name="Picture 245730"/>
                    <pic:cNvPicPr/>
                  </pic:nvPicPr>
                  <pic:blipFill>
                    <a:blip r:embed="rId8"/>
                    <a:stretch>
                      <a:fillRect/>
                    </a:stretch>
                  </pic:blipFill>
                  <pic:spPr>
                    <a:xfrm>
                      <a:off x="0" y="0"/>
                      <a:ext cx="6119495" cy="4583589"/>
                    </a:xfrm>
                    <a:prstGeom prst="rect">
                      <a:avLst/>
                    </a:prstGeom>
                  </pic:spPr>
                </pic:pic>
              </a:graphicData>
            </a:graphic>
          </wp:inline>
        </w:drawing>
      </w:r>
    </w:p>
    <w:p w14:paraId="0B514C3C" w14:textId="472110C3" w:rsidR="00465181" w:rsidRPr="00F63607" w:rsidRDefault="00465181" w:rsidP="00691677">
      <w:pPr>
        <w:pStyle w:val="a3"/>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Рис. 1.1 </w:t>
      </w:r>
      <w:r w:rsidR="00691677" w:rsidRPr="00F63607">
        <w:rPr>
          <w:rFonts w:ascii="Times New Roman" w:hAnsi="Times New Roman" w:cs="Times New Roman"/>
          <w:bCs/>
          <w:iCs/>
          <w:sz w:val="28"/>
          <w:szCs w:val="28"/>
        </w:rPr>
        <w:t xml:space="preserve">– </w:t>
      </w:r>
      <w:r w:rsidRPr="00F63607">
        <w:rPr>
          <w:rFonts w:ascii="Times New Roman" w:hAnsi="Times New Roman" w:cs="Times New Roman"/>
          <w:bCs/>
          <w:iCs/>
          <w:sz w:val="28"/>
          <w:szCs w:val="28"/>
        </w:rPr>
        <w:t>Система механізмів публічного управління та адміністрування</w:t>
      </w:r>
    </w:p>
    <w:p w14:paraId="08F593A5" w14:textId="77777777" w:rsidR="00465181" w:rsidRPr="00F63607" w:rsidRDefault="00465181" w:rsidP="00302F30">
      <w:pPr>
        <w:pStyle w:val="a3"/>
        <w:spacing w:after="0" w:line="360" w:lineRule="auto"/>
        <w:ind w:left="0" w:firstLine="709"/>
        <w:jc w:val="both"/>
        <w:rPr>
          <w:rFonts w:ascii="Times New Roman" w:hAnsi="Times New Roman" w:cs="Times New Roman"/>
          <w:bCs/>
          <w:iCs/>
          <w:sz w:val="28"/>
          <w:szCs w:val="28"/>
        </w:rPr>
      </w:pPr>
    </w:p>
    <w:p w14:paraId="35ABCCE9" w14:textId="77777777" w:rsidR="004A5CA7" w:rsidRPr="00F63607" w:rsidRDefault="004A5CA7">
      <w:pPr>
        <w:pStyle w:val="a3"/>
        <w:numPr>
          <w:ilvl w:val="0"/>
          <w:numId w:val="4"/>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цільові механізми публічного адміністрування (спрямовані на досягнення певної мети);</w:t>
      </w:r>
    </w:p>
    <w:p w14:paraId="1AE0D732" w14:textId="77777777" w:rsidR="004A5CA7" w:rsidRPr="00F63607" w:rsidRDefault="004A5CA7">
      <w:pPr>
        <w:pStyle w:val="a3"/>
        <w:numPr>
          <w:ilvl w:val="0"/>
          <w:numId w:val="4"/>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механізми функціонування системи публічного адміністрування (формувалися на різних етапах суспільного розвитку країни);</w:t>
      </w:r>
    </w:p>
    <w:p w14:paraId="3EAC56C1" w14:textId="77777777" w:rsidR="004A5CA7" w:rsidRPr="00F63607" w:rsidRDefault="004A5CA7">
      <w:pPr>
        <w:pStyle w:val="a3"/>
        <w:numPr>
          <w:ilvl w:val="0"/>
          <w:numId w:val="4"/>
        </w:numPr>
        <w:spacing w:after="0" w:line="360" w:lineRule="auto"/>
        <w:ind w:left="0" w:right="11" w:firstLine="709"/>
        <w:jc w:val="both"/>
        <w:rPr>
          <w:rFonts w:ascii="Times New Roman" w:hAnsi="Times New Roman" w:cs="Times New Roman"/>
          <w:sz w:val="28"/>
          <w:szCs w:val="28"/>
        </w:rPr>
      </w:pPr>
      <w:r w:rsidRPr="00F63607">
        <w:rPr>
          <w:rFonts w:ascii="Times New Roman" w:hAnsi="Times New Roman" w:cs="Times New Roman"/>
          <w:sz w:val="28"/>
          <w:szCs w:val="28"/>
        </w:rPr>
        <w:t>механізми здійснення процесу публічного адміністрування (сформовано різними владними органами й окремими посадовими особами).</w:t>
      </w:r>
    </w:p>
    <w:p w14:paraId="76B3E35C" w14:textId="7173F7C7" w:rsidR="00155224" w:rsidRPr="00F63607" w:rsidRDefault="00155224" w:rsidP="00302F30">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bCs/>
          <w:iCs/>
          <w:sz w:val="28"/>
          <w:szCs w:val="28"/>
        </w:rPr>
        <w:t xml:space="preserve">Цільові механізми публічного </w:t>
      </w:r>
      <w:r w:rsidR="00302F30" w:rsidRPr="00F63607">
        <w:rPr>
          <w:rFonts w:ascii="Times New Roman" w:hAnsi="Times New Roman" w:cs="Times New Roman"/>
          <w:bCs/>
          <w:iCs/>
          <w:sz w:val="28"/>
          <w:szCs w:val="28"/>
        </w:rPr>
        <w:t xml:space="preserve">управління та </w:t>
      </w:r>
      <w:r w:rsidRPr="00F63607">
        <w:rPr>
          <w:rFonts w:ascii="Times New Roman" w:hAnsi="Times New Roman" w:cs="Times New Roman"/>
          <w:bCs/>
          <w:iCs/>
          <w:sz w:val="28"/>
          <w:szCs w:val="28"/>
        </w:rPr>
        <w:t>адміністрування</w:t>
      </w:r>
      <w:r w:rsidRPr="00F63607">
        <w:rPr>
          <w:rFonts w:ascii="Times New Roman" w:hAnsi="Times New Roman" w:cs="Times New Roman"/>
          <w:sz w:val="28"/>
          <w:szCs w:val="28"/>
        </w:rPr>
        <w:t xml:space="preserve"> використовуються як органами державної влади, так і органами місцевого самоврядування як знаряддя для здійснення цілеспрямованих перетворень у функціонуванні або розвитку конкретних об’єктів публічного адміністрування. Частіше за все механізми цього типу трактуються як сукупність способів, методів, важелів, через які суб’єкт публічного </w:t>
      </w:r>
      <w:r w:rsidR="00302F30" w:rsidRPr="00F63607">
        <w:rPr>
          <w:rFonts w:ascii="Times New Roman" w:hAnsi="Times New Roman" w:cs="Times New Roman"/>
          <w:sz w:val="28"/>
          <w:szCs w:val="28"/>
        </w:rPr>
        <w:t xml:space="preserve">управління й </w:t>
      </w:r>
      <w:r w:rsidRPr="00F63607">
        <w:rPr>
          <w:rFonts w:ascii="Times New Roman" w:hAnsi="Times New Roman" w:cs="Times New Roman"/>
          <w:sz w:val="28"/>
          <w:szCs w:val="28"/>
        </w:rPr>
        <w:t>адміністрування впливає на об’єкт чи групу об</w:t>
      </w:r>
      <w:r w:rsidR="00302F30" w:rsidRPr="00F63607">
        <w:rPr>
          <w:rFonts w:ascii="Times New Roman" w:hAnsi="Times New Roman" w:cs="Times New Roman"/>
          <w:sz w:val="28"/>
          <w:szCs w:val="28"/>
        </w:rPr>
        <w:t>’</w:t>
      </w:r>
      <w:r w:rsidRPr="00F63607">
        <w:rPr>
          <w:rFonts w:ascii="Times New Roman" w:hAnsi="Times New Roman" w:cs="Times New Roman"/>
          <w:sz w:val="28"/>
          <w:szCs w:val="28"/>
        </w:rPr>
        <w:t xml:space="preserve">єктів адміністрування для досягнення певної мети. При цьому кожний цільовий механізм публічного </w:t>
      </w:r>
      <w:r w:rsidR="00302F30" w:rsidRPr="00F63607">
        <w:rPr>
          <w:rFonts w:ascii="Times New Roman" w:hAnsi="Times New Roman" w:cs="Times New Roman"/>
          <w:sz w:val="28"/>
          <w:szCs w:val="28"/>
        </w:rPr>
        <w:t xml:space="preserve">управління та </w:t>
      </w:r>
      <w:r w:rsidRPr="00F63607">
        <w:rPr>
          <w:rFonts w:ascii="Times New Roman" w:hAnsi="Times New Roman" w:cs="Times New Roman"/>
          <w:sz w:val="28"/>
          <w:szCs w:val="28"/>
        </w:rPr>
        <w:t>адміністрування являє собою сукупність спеціально підібраних для вирішення проблемної ситуації взаємоузгоджених методів управління, через використання яких здійснюється практичний вплив органів публічного адміністрування на соціально-економічну систему країни для забезпечення досягнення конкретної мети в обраному стратегічному напрямку.</w:t>
      </w:r>
    </w:p>
    <w:p w14:paraId="4C67EC03" w14:textId="15151CBF"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Виходячи з набору методів, що можуть входити до складу цільових механізмів публічного управління та адміністрування, ці механізми підрозділяються на адміністративні (у тому числі організаційні та розпорядчі), правові, економічні, політичні, соціальні, психологічні, моральні та етичні, а також комбіновані механізми, які у свою чергу можуть включати будь-який набір різноманітних методів (наприклад, адміністративно-правові, соціально-психологічні, організаційно-економічні тощо, або такі, що складаються з більшої кількості різних за способом впливу та набору методів цільових механізмів). </w:t>
      </w:r>
    </w:p>
    <w:p w14:paraId="49D61225" w14:textId="51D58C58"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До переліку цільових механізмів публічного управління та адміністрування доцільно додати також інформаційні механізми, що засновані на використанні інформаційних методів, які не завжди враховуються у переліках, представлених у наукових джерелах, але на сьогодні є дуже </w:t>
      </w:r>
      <w:r w:rsidRPr="00F63607">
        <w:rPr>
          <w:rFonts w:ascii="Times New Roman" w:hAnsi="Times New Roman" w:cs="Times New Roman"/>
          <w:sz w:val="28"/>
          <w:szCs w:val="28"/>
        </w:rPr>
        <w:lastRenderedPageBreak/>
        <w:t xml:space="preserve">важливими та дієвими. Так, жоден з цільових механізмів, ані адміністративний, ані правовий, ані політичний чи будь-який інший не може бути використаний без передачі інформації, яка орієнтує поведінку людей, громад різного рівня чи організацій відповідно до встановлених державою цілей. Із розвитком інформаційних технологій використання інформаційних механізмів, в тому числі державних інформаційних механізмів, стає все більш поширеним та дійовим. </w:t>
      </w:r>
    </w:p>
    <w:p w14:paraId="3482F43A" w14:textId="07BCB654"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bCs/>
          <w:iCs/>
          <w:sz w:val="28"/>
          <w:szCs w:val="28"/>
        </w:rPr>
        <w:t>Чинний механізм функціонування системи публічного управління та адміністрування</w:t>
      </w:r>
      <w:r w:rsidRPr="00F63607">
        <w:rPr>
          <w:rFonts w:ascii="Times New Roman" w:hAnsi="Times New Roman" w:cs="Times New Roman"/>
          <w:sz w:val="28"/>
          <w:szCs w:val="28"/>
        </w:rPr>
        <w:t xml:space="preserve"> представляє структуру системи публічного адміністрування, яка відповідає діючому законодавству, наявні зв’язки між її підсистемами та усіма органами, що входять до їх складу, а також особливості функціонування системи публічного адміністрування та взаємодію між її елементами. На сьогодні система публічного адміністрування в Україні складається з органів державної влади (Президент, Верховна Рада України, Кабінет Міністрів України, центральні органи виконавчої влади, їх територіальні представництва, місцеві державні адміністрації, органи юстиції України) та органів місцевого самоврядування (обласні, районні, міські, районні в містах (у разі їх створення), сільські та селищні ради), що знаходяться у безперервній взаємодії, виконуючі покладені на них функції. Складності чинному механізму функціонування системи публічного управління та адміністрування додає змінюваність усіх елементів системи, зв’язків між ними та середовища, в якому він діє</w:t>
      </w:r>
      <w:r w:rsidR="00152EAD" w:rsidRPr="00F63607">
        <w:rPr>
          <w:rStyle w:val="ab"/>
          <w:rFonts w:ascii="Times New Roman" w:hAnsi="Times New Roman" w:cs="Times New Roman"/>
          <w:sz w:val="28"/>
          <w:szCs w:val="28"/>
        </w:rPr>
        <w:footnoteReference w:id="4"/>
      </w:r>
      <w:r w:rsidRPr="00F63607">
        <w:rPr>
          <w:rFonts w:ascii="Times New Roman" w:hAnsi="Times New Roman" w:cs="Times New Roman"/>
          <w:sz w:val="28"/>
          <w:szCs w:val="28"/>
        </w:rPr>
        <w:t xml:space="preserve">. </w:t>
      </w:r>
    </w:p>
    <w:p w14:paraId="1EE0264C" w14:textId="4704DB50"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До механізмів функціонування системи публічного адміністрування, крім чинного механізму, відносяться також механізми, що на різних етапах становлення державності, формування та розвитку системи публічного адміністрування були характерні для Української держави. Дослідження цих системних механізмів (особливо тих, що діяли після </w:t>
      </w:r>
      <w:r w:rsidR="00312D3A" w:rsidRPr="00F63607">
        <w:rPr>
          <w:rFonts w:ascii="Times New Roman" w:hAnsi="Times New Roman" w:cs="Times New Roman"/>
          <w:sz w:val="28"/>
          <w:szCs w:val="28"/>
        </w:rPr>
        <w:t>відновлення</w:t>
      </w:r>
      <w:r w:rsidRPr="00F63607">
        <w:rPr>
          <w:rFonts w:ascii="Times New Roman" w:hAnsi="Times New Roman" w:cs="Times New Roman"/>
          <w:sz w:val="28"/>
          <w:szCs w:val="28"/>
        </w:rPr>
        <w:t xml:space="preserve"> незалежності у 1991 р.), порівняння їх з відповідними механізмами, що діяли та діють у інших кранах світу, поетапний аналіз результатів структурно-функціональних </w:t>
      </w:r>
      <w:r w:rsidRPr="00F63607">
        <w:rPr>
          <w:rFonts w:ascii="Times New Roman" w:hAnsi="Times New Roman" w:cs="Times New Roman"/>
          <w:sz w:val="28"/>
          <w:szCs w:val="28"/>
        </w:rPr>
        <w:lastRenderedPageBreak/>
        <w:t xml:space="preserve">перетворень, сприятиме напрацюванню шляхів удосконалення чинного механізму функціонування системи публічного адміністрування в Україні у напрямку підвищення її ефективності, зниження ступеню централізації та посилення демократизації. </w:t>
      </w:r>
    </w:p>
    <w:p w14:paraId="2DBE1C8F" w14:textId="121B2962" w:rsidR="00312D3A" w:rsidRPr="00F63607" w:rsidRDefault="00312D3A" w:rsidP="00DE7CBE">
      <w:pPr>
        <w:pStyle w:val="Default"/>
        <w:spacing w:line="360" w:lineRule="auto"/>
        <w:ind w:firstLine="709"/>
        <w:jc w:val="both"/>
        <w:rPr>
          <w:color w:val="auto"/>
          <w:sz w:val="28"/>
          <w:szCs w:val="28"/>
        </w:rPr>
      </w:pPr>
      <w:r w:rsidRPr="00F63607">
        <w:rPr>
          <w:color w:val="auto"/>
          <w:sz w:val="28"/>
          <w:szCs w:val="28"/>
        </w:rPr>
        <w:t xml:space="preserve">Будь-який механізм складається з сукупності різних підмеханізмів (формування, структуризації, функціонування, пристосування, мінливості, розвитку і таке інше). </w:t>
      </w:r>
    </w:p>
    <w:p w14:paraId="715A6A92" w14:textId="77777777" w:rsidR="00312D3A" w:rsidRPr="00F63607" w:rsidRDefault="00312D3A" w:rsidP="00DE7CBE">
      <w:pPr>
        <w:pStyle w:val="Default"/>
        <w:spacing w:line="360" w:lineRule="auto"/>
        <w:ind w:firstLine="709"/>
        <w:jc w:val="both"/>
        <w:rPr>
          <w:color w:val="auto"/>
          <w:sz w:val="28"/>
          <w:szCs w:val="28"/>
        </w:rPr>
      </w:pPr>
      <w:r w:rsidRPr="00F63607">
        <w:rPr>
          <w:color w:val="auto"/>
          <w:sz w:val="28"/>
          <w:szCs w:val="28"/>
        </w:rPr>
        <w:t xml:space="preserve">Механізм може мати структурне відображення, операційне, функціональне, статичне або динамічне. </w:t>
      </w:r>
    </w:p>
    <w:p w14:paraId="7736B7FF" w14:textId="264CF8AF" w:rsidR="00312D3A" w:rsidRPr="00F63607" w:rsidRDefault="00312D3A" w:rsidP="00DE7CBE">
      <w:pPr>
        <w:pStyle w:val="Default"/>
        <w:spacing w:line="360" w:lineRule="auto"/>
        <w:ind w:firstLine="709"/>
        <w:jc w:val="both"/>
        <w:rPr>
          <w:color w:val="auto"/>
          <w:sz w:val="28"/>
          <w:szCs w:val="28"/>
        </w:rPr>
      </w:pPr>
      <w:r w:rsidRPr="00F63607">
        <w:rPr>
          <w:color w:val="auto"/>
          <w:sz w:val="28"/>
          <w:szCs w:val="28"/>
        </w:rPr>
        <w:t xml:space="preserve">Найбільш ефективним механізмом в держаному управлінні можна вважати системний (одночасний) вплив, який здійснюється у вигляді атрибутивних (троїстих сутнісних) структур. Внаслідок своїх унікальних властивостей саме атрибутивний вплив повинен займати найвищі щаблі в ієрархічній драбині інноваційних механізмів державного управління. </w:t>
      </w:r>
    </w:p>
    <w:p w14:paraId="093DA57B" w14:textId="77777777" w:rsidR="00312D3A" w:rsidRPr="00F63607" w:rsidRDefault="00312D3A" w:rsidP="00DE7CBE">
      <w:pPr>
        <w:pStyle w:val="Default"/>
        <w:spacing w:line="360" w:lineRule="auto"/>
        <w:ind w:firstLine="709"/>
        <w:jc w:val="both"/>
        <w:rPr>
          <w:color w:val="auto"/>
          <w:sz w:val="28"/>
          <w:szCs w:val="28"/>
        </w:rPr>
      </w:pPr>
      <w:r w:rsidRPr="00F63607">
        <w:rPr>
          <w:color w:val="auto"/>
          <w:sz w:val="28"/>
          <w:szCs w:val="28"/>
        </w:rPr>
        <w:t xml:space="preserve">В інноваційних механізмах систем публічного адміністрування атрибутивність може проявлятися у трьох аспектах: структурному, процесуальному і структурно-процесуальному. </w:t>
      </w:r>
    </w:p>
    <w:p w14:paraId="729D6976" w14:textId="52CF0B12" w:rsidR="00312D3A" w:rsidRPr="00F63607" w:rsidRDefault="00312D3A" w:rsidP="00DE7CBE">
      <w:pPr>
        <w:pStyle w:val="Default"/>
        <w:spacing w:line="360" w:lineRule="auto"/>
        <w:ind w:firstLine="709"/>
        <w:jc w:val="both"/>
        <w:rPr>
          <w:color w:val="auto"/>
          <w:sz w:val="28"/>
          <w:szCs w:val="28"/>
        </w:rPr>
      </w:pPr>
      <w:r w:rsidRPr="00F63607">
        <w:rPr>
          <w:color w:val="auto"/>
          <w:sz w:val="28"/>
          <w:szCs w:val="28"/>
        </w:rPr>
        <w:t>Перший аспект атрибутивності – процесуальний пов’язаний з тим, що управління це завжди процес – сукупність подій, станів, змін, який має певну цілісність і спрямованість основних частин. Процесу властивий рух, який характеризує спосіб його існування і відбувається за схемою: «початок», «середина» і «закінчення». Вони складають його діалектичну цілісність і водночас є самостійними частинами атрибутивної системи, які визначають структуру, спрямованість і характер змін у трьох її підсистемах</w:t>
      </w:r>
      <w:r w:rsidR="0026285B" w:rsidRPr="00F63607">
        <w:rPr>
          <w:rStyle w:val="ab"/>
          <w:color w:val="auto"/>
          <w:sz w:val="28"/>
          <w:szCs w:val="28"/>
        </w:rPr>
        <w:footnoteReference w:id="5"/>
      </w:r>
      <w:r w:rsidRPr="00F63607">
        <w:rPr>
          <w:color w:val="auto"/>
          <w:sz w:val="28"/>
          <w:szCs w:val="28"/>
        </w:rPr>
        <w:t xml:space="preserve">. </w:t>
      </w:r>
    </w:p>
    <w:p w14:paraId="5E5BB8E7" w14:textId="1D4F9D33" w:rsidR="00312D3A" w:rsidRPr="00F63607" w:rsidRDefault="00312D3A" w:rsidP="00DE7CBE">
      <w:pPr>
        <w:pStyle w:val="Default"/>
        <w:spacing w:line="360" w:lineRule="auto"/>
        <w:ind w:firstLine="709"/>
        <w:jc w:val="both"/>
        <w:rPr>
          <w:bCs/>
          <w:iCs/>
          <w:color w:val="auto"/>
          <w:sz w:val="28"/>
          <w:szCs w:val="28"/>
        </w:rPr>
      </w:pPr>
      <w:r w:rsidRPr="00F63607">
        <w:rPr>
          <w:color w:val="auto"/>
          <w:sz w:val="28"/>
          <w:szCs w:val="28"/>
        </w:rPr>
        <w:t>Другий аспект атрибутивності – структурний може відображати</w:t>
      </w:r>
      <w:r w:rsidR="00DE7CBE" w:rsidRPr="00F63607">
        <w:rPr>
          <w:color w:val="auto"/>
          <w:sz w:val="28"/>
          <w:szCs w:val="28"/>
        </w:rPr>
        <w:t xml:space="preserve"> </w:t>
      </w:r>
      <w:r w:rsidRPr="00F63607">
        <w:rPr>
          <w:color w:val="auto"/>
          <w:sz w:val="28"/>
          <w:szCs w:val="28"/>
        </w:rPr>
        <w:t xml:space="preserve">структуру побудови системи і функції кожного з трьох її елементів. Причому важливо не тільки правильно визначати конкретний склад цих елементів, але й вказувати послідовність їх розташування, правильно визначати вектори руху </w:t>
      </w:r>
      <w:r w:rsidRPr="00F63607">
        <w:rPr>
          <w:color w:val="auto"/>
          <w:sz w:val="28"/>
          <w:szCs w:val="28"/>
        </w:rPr>
        <w:lastRenderedPageBreak/>
        <w:t>інформації. Також необхідно висвітлювати умови, які можуть сприяти підвищенню або зниженню ефективності використання атрибутивної навчальної моделі</w:t>
      </w:r>
      <w:r w:rsidR="0026285B" w:rsidRPr="00F63607">
        <w:rPr>
          <w:rStyle w:val="ab"/>
          <w:color w:val="auto"/>
          <w:sz w:val="28"/>
          <w:szCs w:val="28"/>
        </w:rPr>
        <w:footnoteReference w:id="6"/>
      </w:r>
      <w:r w:rsidRPr="00F63607">
        <w:rPr>
          <w:color w:val="auto"/>
          <w:sz w:val="28"/>
          <w:szCs w:val="28"/>
        </w:rPr>
        <w:t>.</w:t>
      </w:r>
    </w:p>
    <w:p w14:paraId="1829E131" w14:textId="205E57D1" w:rsidR="00302F30" w:rsidRPr="00F63607" w:rsidRDefault="00302F30" w:rsidP="00DE7CBE">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bCs/>
          <w:iCs/>
          <w:sz w:val="28"/>
          <w:szCs w:val="28"/>
        </w:rPr>
        <w:t>Механізми здійснення процесу публічного управління та адміністрування</w:t>
      </w:r>
      <w:r w:rsidRPr="00F63607">
        <w:rPr>
          <w:rFonts w:ascii="Times New Roman" w:hAnsi="Times New Roman" w:cs="Times New Roman"/>
          <w:sz w:val="28"/>
          <w:szCs w:val="28"/>
        </w:rPr>
        <w:t xml:space="preserve"> являють собою чітко побудовані послідовності дій, реалізація яких забезпечує здійснення публічного адміністрування відповідними органами або їх посадовими особами шляхом поступових перетворень у стані об’єктів публічного адміністрування. </w:t>
      </w:r>
    </w:p>
    <w:p w14:paraId="03909390" w14:textId="1C0373F7" w:rsidR="0020602B" w:rsidRPr="00F63607" w:rsidRDefault="0020602B" w:rsidP="00DE7CBE">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Організаційно-структурні основи механізму визначають суб’єкти та об’єкти публічного адміністрування, які є носіями статичних ознак, на</w:t>
      </w:r>
      <w:r w:rsidR="00691677"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противагу, динамічні зміни формуються на основі сукупності взаємозв’язків і взаємодій між ними</w:t>
      </w:r>
      <w:r w:rsidRPr="00F63607">
        <w:rPr>
          <w:rStyle w:val="ab"/>
          <w:rFonts w:ascii="Times New Roman" w:hAnsi="Times New Roman" w:cs="Times New Roman"/>
          <w:sz w:val="28"/>
          <w:szCs w:val="28"/>
        </w:rPr>
        <w:footnoteReference w:id="7"/>
      </w:r>
      <w:r w:rsidRPr="00F63607">
        <w:rPr>
          <w:rFonts w:ascii="Times New Roman" w:hAnsi="Times New Roman" w:cs="Times New Roman"/>
          <w:sz w:val="28"/>
          <w:szCs w:val="28"/>
        </w:rPr>
        <w:t>.</w:t>
      </w:r>
    </w:p>
    <w:p w14:paraId="43FDC36E" w14:textId="35779CE0" w:rsidR="002A27D1" w:rsidRPr="00F63607" w:rsidRDefault="00302F30" w:rsidP="002A27D1">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Суб’єкт і об’єкт є найпершими елементами механізму управління, саме їх взаємодія відображена у нормативних документах, що регламентують вплив держави на будь-яку сферу життєдіяльності суспільства. В якості таких зазвичай розглядаються органи державного управління і підприємства чи установи певної галузі. При такому підході поза увагою залишаються головні діючі особи в державі − споживачі послуг − населення. </w:t>
      </w:r>
      <w:r w:rsidR="002A27D1" w:rsidRPr="00F63607">
        <w:rPr>
          <w:rFonts w:ascii="Times New Roman" w:hAnsi="Times New Roman" w:cs="Times New Roman"/>
          <w:sz w:val="28"/>
          <w:szCs w:val="28"/>
        </w:rPr>
        <w:t xml:space="preserve">Аналіз галузевих документів свідчить саме про це, в них слабко представлений активно діючий користувач результатів праці освітньої, медичної, транспортної та інших галузей. У зв’язку з цим доцільним є розглядати такий елемент механізму як  учасники певних відносин, до складу яких відносяться органи влади, галузеві установи, споживачі послуг. Це дає можливість виокремити ролі різних владних структур (державних за рівнем ієрархії та самоврядних), врахувати участь організацій, що відносяться до інших галузей, але є зацікавленими у результатах співпраці або суттєво на них впливають. Наприклад, для механізму державного управління освітньою галуззю це є Верховна Рада України, центральні та регіональні органи державної виконавчої влади, місцеве </w:t>
      </w:r>
      <w:r w:rsidR="002A27D1" w:rsidRPr="00F63607">
        <w:rPr>
          <w:rFonts w:ascii="Times New Roman" w:hAnsi="Times New Roman" w:cs="Times New Roman"/>
          <w:sz w:val="28"/>
          <w:szCs w:val="28"/>
        </w:rPr>
        <w:lastRenderedPageBreak/>
        <w:t>самоврядування, навчальні заклади, учні, батьки, роботодавці (для урахування потреби у підготовці фахівців певної спрямованості для конкретного регіону), установи охорони здоров’я (як ті, що забезпечують підтримку фізичного стану дітей та молоді), культури, фізичної культури та спорту. Такий підхід забезпечує практичну реалізацію принципів системності і комплексності в організації державного управління і підготовку виважених державних рішень. У зв’язку з великою кількістю учасників відносин і зацікавлених сторін в процесі функціонування механізму, що розглядається, задіяно багато цілей і інтересів, які можуть суперечити одне одному. Саме на розв’язання таких протиріч має бути спрямований механізм. Для виконання такого завдання необхідно виявити інтереси, цілі, зони їх співпадіння та протистояння, визначити головну мету і спрямувати дії учасників на її досягнення.</w:t>
      </w:r>
    </w:p>
    <w:p w14:paraId="2FF726D6" w14:textId="76235195" w:rsidR="00302F30" w:rsidRPr="00F63607" w:rsidRDefault="00302F30" w:rsidP="00DE7CBE">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Важливою складовою управлінського механізму є принципи, їх дотримання забезпечує створення умов для ефективного прояву об'єктивних законів. Для механізмів державного управління важливим є урахування як управлінських принципів, так і тих, що стосуються певної галузі, пов’язаних з законами функціонування економіки чи соціуму або окремих сфер його життєдіяльності. </w:t>
      </w:r>
    </w:p>
    <w:p w14:paraId="37999A7D" w14:textId="029000A4"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Усі учасники відносин намагаються реалізувати власні цілі шляхом виконання певних дій. Механізм державного управління має передбачати для них такі функції, які забезпечать досягнення мети найбільш економічним шляхом. Це, перш за все, основні функції (планування, організація, мотивація, контроль) і виконання або участь у виконанні головних і допоміжних. Обов’язковою складовою є методи. Враховуючи цілеспрямовану самоактивність і самокерованість об’єктів державного управління, доцільно розглядати у такому механізмі не тільки методи впливу суб’єкта на об’єкт, а засоби і конкретні форми взаємодії усіх учасників. При цьому уваги потребують усі групи методів: організаційні (адміністративні), правові, економічні, соціально-психологічні. Традиційним для пострадянських країн є </w:t>
      </w:r>
      <w:r w:rsidRPr="00F63607">
        <w:rPr>
          <w:rFonts w:ascii="Times New Roman" w:hAnsi="Times New Roman" w:cs="Times New Roman"/>
          <w:sz w:val="28"/>
          <w:szCs w:val="28"/>
        </w:rPr>
        <w:lastRenderedPageBreak/>
        <w:t xml:space="preserve">дуже низька увага до останніх, у той час як вплив на свідомість громадян через засоби масової інформації допомагає вирішувати багато конкретних питань. </w:t>
      </w:r>
    </w:p>
    <w:p w14:paraId="697550F1" w14:textId="3648683B" w:rsidR="006D1557" w:rsidRPr="00F63607" w:rsidRDefault="006D1557"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Цілісність і власна тотожність механізмів публічного управління та адміністрування забезпечується за допомогою</w:t>
      </w:r>
      <w:r w:rsidRPr="00F63607">
        <w:rPr>
          <w:rStyle w:val="ab"/>
          <w:rFonts w:ascii="Times New Roman" w:hAnsi="Times New Roman" w:cs="Times New Roman"/>
          <w:sz w:val="28"/>
          <w:szCs w:val="28"/>
        </w:rPr>
        <w:footnoteReference w:id="8"/>
      </w:r>
      <w:r w:rsidRPr="00F63607">
        <w:rPr>
          <w:rFonts w:ascii="Times New Roman" w:hAnsi="Times New Roman" w:cs="Times New Roman"/>
          <w:sz w:val="28"/>
          <w:szCs w:val="28"/>
        </w:rPr>
        <w:t>:</w:t>
      </w:r>
    </w:p>
    <w:p w14:paraId="745061EF" w14:textId="6C9D98A7" w:rsidR="006D1557" w:rsidRPr="00F63607" w:rsidRDefault="006D1557">
      <w:pPr>
        <w:pStyle w:val="Default"/>
        <w:numPr>
          <w:ilvl w:val="0"/>
          <w:numId w:val="6"/>
        </w:numPr>
        <w:spacing w:line="360" w:lineRule="auto"/>
        <w:ind w:left="0" w:firstLine="709"/>
        <w:jc w:val="both"/>
        <w:rPr>
          <w:color w:val="auto"/>
          <w:sz w:val="28"/>
          <w:szCs w:val="28"/>
        </w:rPr>
      </w:pPr>
      <w:r w:rsidRPr="00F63607">
        <w:rPr>
          <w:color w:val="auto"/>
          <w:sz w:val="28"/>
          <w:szCs w:val="28"/>
        </w:rPr>
        <w:t>Структурування управлінської діяльності, тобто встановлення статусів органів публічної влади, що пов’язане комплексом регламентів, до яких включаються свого роду правила – дії, які розвивають норми матеріального права (компетенція органів). Мова йде про регламенти, які забезпечують ефективність управлінської діяльності та упорядковують відносини власних структур з громадянами й юридичними особами. (розробка регламентуючих документів для Верховної ради, мера, губернатора).</w:t>
      </w:r>
    </w:p>
    <w:p w14:paraId="3DE37306" w14:textId="2BEF97CF" w:rsidR="006D1557" w:rsidRPr="00F63607" w:rsidRDefault="006D1557">
      <w:pPr>
        <w:pStyle w:val="Default"/>
        <w:numPr>
          <w:ilvl w:val="0"/>
          <w:numId w:val="6"/>
        </w:numPr>
        <w:spacing w:line="360" w:lineRule="auto"/>
        <w:ind w:left="0" w:firstLine="709"/>
        <w:jc w:val="both"/>
        <w:rPr>
          <w:color w:val="auto"/>
          <w:sz w:val="28"/>
          <w:szCs w:val="28"/>
        </w:rPr>
      </w:pPr>
      <w:r w:rsidRPr="00F63607">
        <w:rPr>
          <w:color w:val="auto"/>
          <w:sz w:val="28"/>
          <w:szCs w:val="28"/>
        </w:rPr>
        <w:t>Обґрунтування прийняття і реалізація правових актів, в яких виражається потенціал управлінських рішень, покликаних впливати на поведінку і діяльність організації, на розвиток економії та соціальної сфери. Правові акти слугують реалізації компетенції органів виконавчої влади, причому найважливішим принципом законності є забезпечення відповідальності всіх актів закону. Мова повинна йти про комплексний механізм дії законів, який включає своєчасно і повну інформацію про знання положень самих законів, направлених на зміну функцій органів і організацій, структуру їх взаємовідносин, ресурсне забезпечення, реалізацію фінансових, технічних і контрольних дій.</w:t>
      </w:r>
    </w:p>
    <w:p w14:paraId="530FD365" w14:textId="219FA429" w:rsidR="006D1557" w:rsidRPr="00F63607" w:rsidRDefault="006D1557">
      <w:pPr>
        <w:pStyle w:val="Default"/>
        <w:numPr>
          <w:ilvl w:val="0"/>
          <w:numId w:val="6"/>
        </w:numPr>
        <w:spacing w:line="360" w:lineRule="auto"/>
        <w:ind w:left="0" w:firstLine="709"/>
        <w:jc w:val="both"/>
        <w:rPr>
          <w:color w:val="auto"/>
          <w:sz w:val="28"/>
          <w:szCs w:val="28"/>
        </w:rPr>
      </w:pPr>
      <w:r w:rsidRPr="00F63607">
        <w:rPr>
          <w:color w:val="auto"/>
          <w:sz w:val="28"/>
          <w:szCs w:val="28"/>
        </w:rPr>
        <w:t xml:space="preserve">Обґрунтування балансу між правотворчосттю і правозастосуванням. Захоплення процесом прийняття законів та інших актів є небезпечним, та як знищення критеріїв їх реального обґрунтовування та ефективності. Вході реалізації права інваріантність поведінки відхиляється в сторону від нормативної моделі, що буває не легко оцінити міру власне правового впливу на суспільні процеси. Механізм правозастосування в цьому смислі включає: а) розвиток правосвідомості і правових поглядів, використання </w:t>
      </w:r>
      <w:r w:rsidRPr="00F63607">
        <w:rPr>
          <w:color w:val="auto"/>
          <w:sz w:val="28"/>
          <w:szCs w:val="28"/>
        </w:rPr>
        <w:lastRenderedPageBreak/>
        <w:t>і зміну правових концепцій і теорій, що свідчать про динаміку інтелектуального потенціалу права; б) динаміку правової поведінки всіх суб’єктів і діяльності органів та організацій: їх реальні статуси, правові і не правові ролі змінюються, в результаті рухливою є межа між правомірною і неправомірною поведінкою; в) послідовне здійснення норм законів та актів високої юридичної сили в межах «правового ланцюжка»: відбувається прийняття більш конкретних актів, індивідуальних рішень і здійснення юридичних дій; г) зміна державних інститутів та органів, муніципальних та суспільних інститутів, які виражаються в реальних змінах структур, змісті та методах діяльності, використанні процедур; д) використання ресурсного забезпечення у вигляді кадрових (трудових), фінансових, матеріальних та інших ресурсів; е) використання механізму правового моніторингу і контролю для аналізу змін вище названих елементів та визначення їх ефективності, а також правозахисних процедур.</w:t>
      </w:r>
    </w:p>
    <w:p w14:paraId="0DD8FA9C" w14:textId="04698912" w:rsidR="006D1557" w:rsidRPr="00F63607" w:rsidRDefault="006D1557">
      <w:pPr>
        <w:pStyle w:val="Default"/>
        <w:numPr>
          <w:ilvl w:val="0"/>
          <w:numId w:val="6"/>
        </w:numPr>
        <w:spacing w:line="360" w:lineRule="auto"/>
        <w:ind w:left="0" w:firstLine="709"/>
        <w:jc w:val="both"/>
        <w:rPr>
          <w:color w:val="auto"/>
          <w:sz w:val="28"/>
          <w:szCs w:val="28"/>
        </w:rPr>
      </w:pPr>
      <w:r w:rsidRPr="00F63607">
        <w:rPr>
          <w:color w:val="auto"/>
          <w:sz w:val="28"/>
          <w:szCs w:val="28"/>
        </w:rPr>
        <w:t>Правові оцінки ефективності управління, які зводяться, до офіційно затверджених показників соціально – економічного розвитку регіонів та країни Публічне управління та адміністрування в умовах інформаційного суспільства: вітчизняний і зарубіжний досвід в цілому, галузей та сфер; повинні бути затверджені показники оцінки ефективності діяльності регіональних та органів місцевих виконавчої влади. Питання зводиться до того, щоб забезпечити суміщення правових та управлінських показників з економічними, соціальними та іншими показниками.</w:t>
      </w:r>
    </w:p>
    <w:p w14:paraId="0C484663" w14:textId="3C75CA26" w:rsidR="002A27D1" w:rsidRPr="00F63607" w:rsidRDefault="002A27D1" w:rsidP="006D1557">
      <w:pPr>
        <w:autoSpaceDE w:val="0"/>
        <w:autoSpaceDN w:val="0"/>
        <w:adjustRightInd w:val="0"/>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Під час формування чи удосконалення діючого механізму публічного управління необхідно конкретно визначати, яка саме інформація має переміщуватися від суб’єкта до об’єкта, в зворотному напрямку та між усіма</w:t>
      </w:r>
      <w:r w:rsidR="00F833CB" w:rsidRPr="00F63607">
        <w:rPr>
          <w:rFonts w:ascii="Times New Roman" w:hAnsi="Times New Roman" w:cs="Times New Roman"/>
          <w:sz w:val="28"/>
          <w:szCs w:val="28"/>
        </w:rPr>
        <w:t xml:space="preserve"> </w:t>
      </w:r>
      <w:r w:rsidRPr="00F63607">
        <w:rPr>
          <w:rFonts w:ascii="Times New Roman" w:hAnsi="Times New Roman" w:cs="Times New Roman"/>
          <w:sz w:val="28"/>
          <w:szCs w:val="28"/>
        </w:rPr>
        <w:t>учасниками процесу. Це дозволить забезпечити ефективне спілкування і</w:t>
      </w:r>
      <w:r w:rsidR="00F833CB"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прийняття раціональних рішень. </w:t>
      </w:r>
    </w:p>
    <w:p w14:paraId="1AC87079" w14:textId="0C1CF586"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Перш за все до складу механізмів здійснення процесу публічного адміністрування повинні бути включені процесні механізми, що реалізуються Президентом України, Верховною Радою України, органами державної виконавчої влади, органами юстиції та органами місцевого самоврядування. </w:t>
      </w:r>
      <w:r w:rsidRPr="00F63607">
        <w:rPr>
          <w:rFonts w:ascii="Times New Roman" w:hAnsi="Times New Roman" w:cs="Times New Roman"/>
          <w:sz w:val="28"/>
          <w:szCs w:val="28"/>
        </w:rPr>
        <w:lastRenderedPageBreak/>
        <w:t>Оскільки процеси публічного адміністрування, що здійснюються органами державної влади та місцевого самоврядування на різних рівнях управління мають свої особливості та є досить складними (складеними), то для них мають бути розроблені окремі процесні механізми</w:t>
      </w:r>
      <w:r w:rsidR="00047DD9" w:rsidRPr="00F63607">
        <w:rPr>
          <w:rStyle w:val="ab"/>
          <w:rFonts w:ascii="Times New Roman" w:hAnsi="Times New Roman" w:cs="Times New Roman"/>
          <w:sz w:val="28"/>
          <w:szCs w:val="28"/>
        </w:rPr>
        <w:footnoteReference w:id="9"/>
      </w:r>
      <w:r w:rsidRPr="00F63607">
        <w:rPr>
          <w:rFonts w:ascii="Times New Roman" w:hAnsi="Times New Roman" w:cs="Times New Roman"/>
          <w:sz w:val="28"/>
          <w:szCs w:val="28"/>
        </w:rPr>
        <w:t xml:space="preserve">. Прикладами таких механізмів є механізм врегулювання соціально-трудових відносин Міністерством соціальної політики України, механізм управління охороною здоров’я відповідним департаментом обласної державної адміністрації, механізм управління комунальною власністю міста тощо. </w:t>
      </w:r>
    </w:p>
    <w:p w14:paraId="168F9B3D" w14:textId="6AF4310B" w:rsidR="00302F30" w:rsidRPr="00F63607" w:rsidRDefault="00302F30" w:rsidP="00302F30">
      <w:pPr>
        <w:spacing w:after="0" w:line="360" w:lineRule="auto"/>
        <w:ind w:right="11" w:firstLine="709"/>
        <w:jc w:val="both"/>
        <w:rPr>
          <w:rFonts w:ascii="Times New Roman" w:hAnsi="Times New Roman" w:cs="Times New Roman"/>
          <w:sz w:val="28"/>
          <w:szCs w:val="28"/>
        </w:rPr>
      </w:pPr>
      <w:r w:rsidRPr="00F63607">
        <w:rPr>
          <w:rFonts w:ascii="Times New Roman" w:hAnsi="Times New Roman" w:cs="Times New Roman"/>
          <w:sz w:val="28"/>
          <w:szCs w:val="28"/>
        </w:rPr>
        <w:t>Подальша деталізація процесних механізмів публічного управління та адміністрування вимагає розроблення технології їх реалізації кожною посадовою особою залежно від посади, яку вона обіймає, та конкретних функцій, що їй приписані. Саме через технологію публічного адміністрування розкривається поопераційний зміст діяльності працівників органів державного управління та місцевого самоврядування щодо управління розвитком соціально-економічних територіальних систем усіх рівнів: від держави до села, селища, міста.</w:t>
      </w:r>
    </w:p>
    <w:p w14:paraId="65093E23" w14:textId="350A6231" w:rsidR="00302F30" w:rsidRPr="00F63607" w:rsidRDefault="00302F30" w:rsidP="00302F30">
      <w:pPr>
        <w:spacing w:after="0" w:line="360" w:lineRule="auto"/>
        <w:ind w:firstLine="709"/>
        <w:jc w:val="both"/>
        <w:rPr>
          <w:rFonts w:ascii="Times New Roman" w:hAnsi="Times New Roman" w:cs="Times New Roman"/>
          <w:b/>
          <w:bCs/>
          <w:sz w:val="28"/>
          <w:szCs w:val="28"/>
        </w:rPr>
      </w:pPr>
    </w:p>
    <w:p w14:paraId="6A65BA8E" w14:textId="42339421" w:rsidR="00302F30" w:rsidRPr="00F63607" w:rsidRDefault="00302F30" w:rsidP="00302F30">
      <w:pPr>
        <w:spacing w:after="0" w:line="360" w:lineRule="auto"/>
        <w:ind w:firstLine="709"/>
        <w:jc w:val="both"/>
        <w:rPr>
          <w:rFonts w:ascii="Times New Roman" w:hAnsi="Times New Roman" w:cs="Times New Roman"/>
          <w:b/>
          <w:bCs/>
          <w:sz w:val="28"/>
          <w:szCs w:val="28"/>
        </w:rPr>
      </w:pPr>
      <w:r w:rsidRPr="00F63607">
        <w:rPr>
          <w:rFonts w:ascii="Times New Roman" w:hAnsi="Times New Roman" w:cs="Times New Roman"/>
          <w:b/>
          <w:bCs/>
          <w:sz w:val="28"/>
          <w:szCs w:val="28"/>
        </w:rPr>
        <w:t>1.2</w:t>
      </w:r>
      <w:r w:rsidR="00A92651" w:rsidRPr="00F63607">
        <w:rPr>
          <w:rFonts w:ascii="Times New Roman" w:hAnsi="Times New Roman" w:cs="Times New Roman"/>
          <w:b/>
          <w:bCs/>
          <w:sz w:val="28"/>
          <w:szCs w:val="28"/>
        </w:rPr>
        <w:t> Технологія публічного управління та адміністрування як складова соціальних технологій</w:t>
      </w:r>
    </w:p>
    <w:p w14:paraId="331F39D5" w14:textId="28635B70" w:rsidR="00F53B51" w:rsidRPr="00F63607" w:rsidRDefault="00F53B51" w:rsidP="00F53B51">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Двадцять перше сторіччя увійшло в історію людства як час стрімкого зростання ролі технологій взагалі і, зокрема, соціальних, що свідчить про підвищення значення креативності в діяльності кожної особистості і соціуму взагалі. Технологія є матеріальним носієм і показником розвитку творчих можливостей людини, об’єктивною основою трудової діяльності поколінь. Сьогодні усі розуміють, що прийняття якісного рішення (закону, розпорядження, програми) ще не є запорукою розв’язання проблем у суспільстві. Потрібні розробка і практична реалізація певних заходів, детальний опис процедур з забезпеченням ресурсами, мотивацією, контролем тощо, тобто </w:t>
      </w:r>
      <w:r w:rsidRPr="00F63607">
        <w:rPr>
          <w:rFonts w:ascii="Times New Roman" w:hAnsi="Times New Roman" w:cs="Times New Roman"/>
          <w:sz w:val="28"/>
          <w:szCs w:val="28"/>
        </w:rPr>
        <w:lastRenderedPageBreak/>
        <w:t>потрібні технології. Ця категорія впевнено перебазувалася з технічної теорії і практики до соціальної і зайняла у них міцні позиції.</w:t>
      </w:r>
    </w:p>
    <w:p w14:paraId="5BB2FB76" w14:textId="215CAEC3" w:rsidR="00F53B51" w:rsidRPr="00F63607" w:rsidRDefault="00F53B51" w:rsidP="00F53B51">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Технологія управління є складовою сукупності соціальних технологій, це позначають усі науковці, які досліджують цей феномен. Так, Ю.</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Сурмін вважає, що для удосконалення суспільної життєдіяльності необхідно опрацювати і реалізувати різноманітні соціальні технології, особливо у сфері управління,</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в якій дуже яскраво виявляється ефективність технологізації</w:t>
      </w:r>
      <w:r w:rsidR="00B83E79" w:rsidRPr="00F63607">
        <w:rPr>
          <w:rStyle w:val="ab"/>
          <w:rFonts w:ascii="Times New Roman" w:hAnsi="Times New Roman" w:cs="Times New Roman"/>
          <w:sz w:val="28"/>
          <w:szCs w:val="28"/>
        </w:rPr>
        <w:footnoteReference w:id="10"/>
      </w:r>
      <w:r w:rsidRPr="00F63607">
        <w:rPr>
          <w:rFonts w:ascii="Times New Roman" w:hAnsi="Times New Roman" w:cs="Times New Roman"/>
          <w:sz w:val="28"/>
          <w:szCs w:val="28"/>
        </w:rPr>
        <w:t>.</w:t>
      </w:r>
    </w:p>
    <w:p w14:paraId="061B7127" w14:textId="5D5B4A00" w:rsidR="00F53B51" w:rsidRPr="00F63607" w:rsidRDefault="00F53B51" w:rsidP="00F53B51">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Соціальні технології відрізняються великими масштабами застосування, прикладами можуть бути такі, що використовуються для державного регулювання</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соціально-економічного розвитку країн та регіонів або для проведення загальних виборів до представницьких органів влади. Вони можуть складатися природним</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шляхом в процесі еволюційного розвитку людства, а можуть впроваджуватися представниками влади для вирішення певних проблем. Такі, в певній мірі нав’язувані</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технології можуть прийматися суспільством (тоді вони стають частиною природних),або відторгатися. Це залежить від якості підготовки такого нововведення та від</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готовності суспільства до його засвоєння. Можливість останнього теж має бути визначена керівниками, крім того доцільно проводити певну роботу з населенням із</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зміни рівня готовності.</w:t>
      </w:r>
    </w:p>
    <w:p w14:paraId="0CBAE7DB" w14:textId="425C763F" w:rsidR="00F53B51" w:rsidRPr="00F63607" w:rsidRDefault="00F53B51" w:rsidP="00F53B51">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залежності від швидкості досягнення мети та «собівартості» цього процесу ці технології можуть бути ефективними або ні, що визначає термін їх</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використання та пошуки більш результативних, надійних та інноваційних.</w:t>
      </w:r>
    </w:p>
    <w:p w14:paraId="67B1D7FE" w14:textId="6F347D43" w:rsidR="00F53B51" w:rsidRPr="00F63607" w:rsidRDefault="00F53B51" w:rsidP="00F53B51">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Науковці пропонують різні підходи до визначення змісту поняття «технологія управління»: сукупність засобів і методів діяльності; процес збору, переробки</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та передавання інформації; мистецтво, майстерність; склад робіт, які утворюють процес управління тощо. </w:t>
      </w:r>
      <w:r w:rsidR="00B83E79" w:rsidRPr="00F63607">
        <w:rPr>
          <w:rFonts w:ascii="Times New Roman" w:hAnsi="Times New Roman" w:cs="Times New Roman"/>
          <w:sz w:val="28"/>
          <w:szCs w:val="28"/>
        </w:rPr>
        <w:t>Їх у</w:t>
      </w:r>
      <w:r w:rsidRPr="00F63607">
        <w:rPr>
          <w:rFonts w:ascii="Times New Roman" w:hAnsi="Times New Roman" w:cs="Times New Roman"/>
          <w:sz w:val="28"/>
          <w:szCs w:val="28"/>
        </w:rPr>
        <w:t>загальнення дозволяють</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сформулювати таке: технологія управління – це цілеспрямована послідовність дій (робочих операцій), які за допомогою методів і засобів управлінського труда</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дозволяють за рахунок впливу на предмет праці забезпечити взаємодію </w:t>
      </w:r>
      <w:r w:rsidRPr="00F63607">
        <w:rPr>
          <w:rFonts w:ascii="Times New Roman" w:hAnsi="Times New Roman" w:cs="Times New Roman"/>
          <w:sz w:val="28"/>
          <w:szCs w:val="28"/>
        </w:rPr>
        <w:lastRenderedPageBreak/>
        <w:t>суб’єкта і об’єкта управління. Таке трактування має практичне спрямування, підкреслює</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цілеспрямованість дій, привертає увагу до засобів саме управлінської праці, до виявлення усіх її предметів, до організації взаємодії суб’єкта і об’єкта управління, а не</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лише однобічного впливу. Це особливо важливе для державного управління, об’єктом якого є суспільство і ефективність якого залежить безпосередньо від діалогу</w:t>
      </w:r>
      <w:r w:rsidR="00B83E79"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між владою і громадськістю</w:t>
      </w:r>
      <w:r w:rsidR="00B60E57" w:rsidRPr="00F63607">
        <w:rPr>
          <w:rStyle w:val="ab"/>
          <w:rFonts w:ascii="Times New Roman" w:hAnsi="Times New Roman" w:cs="Times New Roman"/>
          <w:sz w:val="28"/>
          <w:szCs w:val="28"/>
        </w:rPr>
        <w:footnoteReference w:id="11"/>
      </w:r>
      <w:r w:rsidRPr="00F63607">
        <w:rPr>
          <w:rFonts w:ascii="Times New Roman" w:hAnsi="Times New Roman" w:cs="Times New Roman"/>
          <w:sz w:val="28"/>
          <w:szCs w:val="28"/>
        </w:rPr>
        <w:t>.</w:t>
      </w:r>
    </w:p>
    <w:p w14:paraId="07E54D40" w14:textId="64EB92DC" w:rsidR="00F53B51" w:rsidRPr="00F63607" w:rsidRDefault="00F53B51" w:rsidP="00F53B51">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 науковій праці наведено дані про те, що по оцінкам західних фахівців цінність гарної системи управління для підприємства складає 80%, а</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цінність капіталів і робочої сили – лише 10%. У зв’язку з цим автори роблять висновок про те, що управлінська сфера є найбільш технологізованою у сучасному</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суспільстві. З цим не можна не погодитися. Дійсно, управлінська діяльність базується на великій сукупності процедур, які склалися природно, або сформовані і</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запроваджені фахівцями, а управлінська наука спрямована на пошук нових, більш ефективних технологій керування суспільством або окремим виробничим</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колективом. Але у вітчизняній практиці майже відсутня традиція документального оформлення цих підходів і способів. В управлінні підприємствами ця ситуація</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трохи краще, тобто створюються і удосконалюються певні «Положення», інструкції, що описують виконання окремих процедур. В установах державної влади та</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місцевого самоврядування організація такої роботи знаходиться на дуже низькому рівні. Існуючі регламенти є не конкретними, працівники формують порядок</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здійснення багатьох процедур на власний розсуд, кожний новий співробітник часто починає цю роботу з нуля у зв’язку з відсутністю документального оформлення</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попередньо сформованих технологій. Це означає втрату інтелектуального потенціалу установи і суспільства взагалі. Тобто в системі державного управління робота з</w:t>
      </w:r>
      <w:r w:rsidR="00B60E57" w:rsidRPr="00F63607">
        <w:rPr>
          <w:rFonts w:ascii="Times New Roman" w:hAnsi="Times New Roman" w:cs="Times New Roman"/>
          <w:sz w:val="28"/>
          <w:szCs w:val="28"/>
        </w:rPr>
        <w:t xml:space="preserve"> </w:t>
      </w:r>
      <w:r w:rsidRPr="00F63607">
        <w:rPr>
          <w:rFonts w:ascii="Times New Roman" w:hAnsi="Times New Roman" w:cs="Times New Roman"/>
          <w:sz w:val="28"/>
          <w:szCs w:val="28"/>
        </w:rPr>
        <w:t>фактичної технологізації ще чекає на організацію</w:t>
      </w:r>
      <w:r w:rsidR="00B63835" w:rsidRPr="00F63607">
        <w:rPr>
          <w:rStyle w:val="ab"/>
          <w:rFonts w:ascii="Times New Roman" w:hAnsi="Times New Roman" w:cs="Times New Roman"/>
          <w:sz w:val="28"/>
          <w:szCs w:val="28"/>
        </w:rPr>
        <w:footnoteReference w:id="12"/>
      </w:r>
      <w:r w:rsidRPr="00F63607">
        <w:rPr>
          <w:rFonts w:ascii="Times New Roman" w:hAnsi="Times New Roman" w:cs="Times New Roman"/>
          <w:sz w:val="28"/>
          <w:szCs w:val="28"/>
        </w:rPr>
        <w:t>.</w:t>
      </w:r>
    </w:p>
    <w:p w14:paraId="01397E7A" w14:textId="7CF31AD0" w:rsidR="001C0209" w:rsidRPr="00F63607" w:rsidRDefault="006E3DE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lastRenderedPageBreak/>
        <w:t>Повертаючись до сутності т</w:t>
      </w:r>
      <w:r w:rsidR="001C0209" w:rsidRPr="00F63607">
        <w:rPr>
          <w:rFonts w:ascii="Times New Roman" w:hAnsi="Times New Roman" w:cs="Times New Roman"/>
          <w:bCs/>
          <w:iCs/>
          <w:sz w:val="28"/>
          <w:szCs w:val="28"/>
        </w:rPr>
        <w:t>ехнологі</w:t>
      </w:r>
      <w:r w:rsidRPr="00F63607">
        <w:rPr>
          <w:rFonts w:ascii="Times New Roman" w:hAnsi="Times New Roman" w:cs="Times New Roman"/>
          <w:bCs/>
          <w:iCs/>
          <w:sz w:val="28"/>
          <w:szCs w:val="28"/>
        </w:rPr>
        <w:t>ї</w:t>
      </w:r>
      <w:r w:rsidR="001C0209" w:rsidRPr="00F63607">
        <w:rPr>
          <w:rFonts w:ascii="Times New Roman" w:hAnsi="Times New Roman" w:cs="Times New Roman"/>
          <w:bCs/>
          <w:iCs/>
          <w:sz w:val="28"/>
          <w:szCs w:val="28"/>
        </w:rPr>
        <w:t xml:space="preserve"> публічного </w:t>
      </w:r>
      <w:r w:rsidR="00B60E57" w:rsidRPr="00F63607">
        <w:rPr>
          <w:rFonts w:ascii="Times New Roman" w:hAnsi="Times New Roman" w:cs="Times New Roman"/>
          <w:bCs/>
          <w:iCs/>
          <w:sz w:val="28"/>
          <w:szCs w:val="28"/>
        </w:rPr>
        <w:t xml:space="preserve">управління та </w:t>
      </w:r>
      <w:r w:rsidR="001C0209" w:rsidRPr="00F63607">
        <w:rPr>
          <w:rFonts w:ascii="Times New Roman" w:hAnsi="Times New Roman" w:cs="Times New Roman"/>
          <w:bCs/>
          <w:iCs/>
          <w:sz w:val="28"/>
          <w:szCs w:val="28"/>
        </w:rPr>
        <w:t>адміністрування</w:t>
      </w:r>
      <w:r w:rsidRPr="00F63607">
        <w:rPr>
          <w:rFonts w:ascii="Times New Roman" w:hAnsi="Times New Roman" w:cs="Times New Roman"/>
          <w:bCs/>
          <w:iCs/>
          <w:sz w:val="28"/>
          <w:szCs w:val="28"/>
        </w:rPr>
        <w:t>, то вона</w:t>
      </w:r>
      <w:r w:rsidR="001C0209" w:rsidRPr="00F63607">
        <w:rPr>
          <w:rFonts w:ascii="Times New Roman" w:hAnsi="Times New Roman" w:cs="Times New Roman"/>
          <w:bCs/>
          <w:iCs/>
          <w:sz w:val="28"/>
          <w:szCs w:val="28"/>
        </w:rPr>
        <w:t xml:space="preserve"> являє собою детальний опис дій, що мають бути послідовно, у належний спосіб та із застосуванням конкретних засобів та прийомів здійснені суб'єктом публічного адміністрування (організацією чи конкретною посадовою особою) для досягнення певної мети. Чітко прописані у технології процедури здійснення публічного адміністрування регламентують напрямок та послідовність дій працівників, виключають використання неефективних прийомів, надають керівникам впевненості щодо раціональності дій підлеглих та отримання бажаного результату. </w:t>
      </w:r>
    </w:p>
    <w:p w14:paraId="15B5C073" w14:textId="71A8690B"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Будь-яка технологія передбачає наявність суб’єкта праці, її предмета, засобів і методів, цілей діяльності. В управлінні (адмініструванні) суб’єктом праці є керуючий орган (місцева державна адміністрація, виконком місцевої ради тощо), колектив (збори акціонерів, місцева рада, рада директорів тощо), людина </w:t>
      </w:r>
      <w:r w:rsidR="00C729D3" w:rsidRPr="00F63607">
        <w:rPr>
          <w:rFonts w:ascii="Times New Roman" w:hAnsi="Times New Roman" w:cs="Times New Roman"/>
          <w:bCs/>
          <w:iCs/>
          <w:sz w:val="28"/>
          <w:szCs w:val="28"/>
        </w:rPr>
        <w:t xml:space="preserve">– </w:t>
      </w:r>
      <w:r w:rsidRPr="00F63607">
        <w:rPr>
          <w:rFonts w:ascii="Times New Roman" w:hAnsi="Times New Roman" w:cs="Times New Roman"/>
          <w:bCs/>
          <w:iCs/>
          <w:sz w:val="28"/>
          <w:szCs w:val="28"/>
        </w:rPr>
        <w:t>керівник установи або структурного підрозділу, голова міської (сільської, селищної) ради та ін. Вони приймають управлінські рішення, створюють умови для їх виконання. Предметом праці в управлінні є інформація, свідомість, психіка та поведінка людини, відносини, взаємодія в колективі чи в суспільстві. Підготовка будь</w:t>
      </w:r>
      <w:r w:rsidR="00C729D3" w:rsidRPr="00F63607">
        <w:rPr>
          <w:rFonts w:ascii="Times New Roman" w:hAnsi="Times New Roman" w:cs="Times New Roman"/>
          <w:bCs/>
          <w:iCs/>
          <w:sz w:val="28"/>
          <w:szCs w:val="28"/>
        </w:rPr>
        <w:t>-</w:t>
      </w:r>
      <w:r w:rsidRPr="00F63607">
        <w:rPr>
          <w:rFonts w:ascii="Times New Roman" w:hAnsi="Times New Roman" w:cs="Times New Roman"/>
          <w:bCs/>
          <w:iCs/>
          <w:sz w:val="28"/>
          <w:szCs w:val="28"/>
        </w:rPr>
        <w:t xml:space="preserve">якого рішення передбачає збір і обробку різноманітної інформації (часто − досить великих обсягів). Управлінський вплив спрямовується на людину − підлеглого, виконання рішення передбачає певні зміни в його поведінці, свідомості, психіці. Процеси, на які спрямовується керуюча дія (виробничі чи соціальні) в сучасному світі передбачають участь багатьох людей, результат залежить від їх співпраці, тому дуже важливим предметом </w:t>
      </w:r>
      <w:r w:rsidR="00C729D3" w:rsidRPr="00F63607">
        <w:rPr>
          <w:rFonts w:ascii="Times New Roman" w:hAnsi="Times New Roman" w:cs="Times New Roman"/>
          <w:bCs/>
          <w:iCs/>
          <w:sz w:val="28"/>
          <w:szCs w:val="28"/>
        </w:rPr>
        <w:t>праці</w:t>
      </w:r>
      <w:r w:rsidRPr="00F63607">
        <w:rPr>
          <w:rFonts w:ascii="Times New Roman" w:hAnsi="Times New Roman" w:cs="Times New Roman"/>
          <w:bCs/>
          <w:iCs/>
          <w:sz w:val="28"/>
          <w:szCs w:val="28"/>
        </w:rPr>
        <w:t xml:space="preserve"> в управлінні є відносини та взаємодія в колективі або в суспільстві, що обумовлені необхідністю кооперації праці</w:t>
      </w:r>
      <w:r w:rsidR="00C729D3" w:rsidRPr="00F63607">
        <w:rPr>
          <w:rStyle w:val="ab"/>
          <w:rFonts w:ascii="Times New Roman" w:hAnsi="Times New Roman" w:cs="Times New Roman"/>
          <w:bCs/>
          <w:iCs/>
          <w:sz w:val="28"/>
          <w:szCs w:val="28"/>
        </w:rPr>
        <w:footnoteReference w:id="13"/>
      </w:r>
      <w:r w:rsidRPr="00F63607">
        <w:rPr>
          <w:rFonts w:ascii="Times New Roman" w:hAnsi="Times New Roman" w:cs="Times New Roman"/>
          <w:bCs/>
          <w:iCs/>
          <w:sz w:val="28"/>
          <w:szCs w:val="28"/>
        </w:rPr>
        <w:t xml:space="preserve">. </w:t>
      </w:r>
    </w:p>
    <w:p w14:paraId="03185451" w14:textId="3C53B0A7" w:rsidR="00C729D3" w:rsidRPr="00F63607" w:rsidRDefault="00C729D3" w:rsidP="00C729D3">
      <w:pPr>
        <w:autoSpaceDE w:val="0"/>
        <w:autoSpaceDN w:val="0"/>
        <w:adjustRightInd w:val="0"/>
        <w:spacing w:after="0" w:line="360" w:lineRule="auto"/>
        <w:ind w:firstLine="709"/>
        <w:jc w:val="both"/>
        <w:rPr>
          <w:rFonts w:ascii="Times New Roman" w:hAnsi="Times New Roman" w:cs="Times New Roman"/>
          <w:bCs/>
          <w:iCs/>
          <w:sz w:val="28"/>
          <w:szCs w:val="28"/>
        </w:rPr>
      </w:pPr>
      <w:r w:rsidRPr="00F63607">
        <w:rPr>
          <w:rFonts w:ascii="Times New Roman" w:eastAsia="TimesNewRomanPSMT-Identity-H" w:hAnsi="Times New Roman" w:cs="Times New Roman"/>
          <w:sz w:val="28"/>
          <w:szCs w:val="28"/>
        </w:rPr>
        <w:t xml:space="preserve">Різноманітністю відрізняються засоби управлінської праці, до переліку яких доцільно відносити владу, нормативні акти, апарат управління, організацію, слово, традиції, моральні норми, інформаційно-аналітичну та організаційну техніку, засоби масової інформації. Для здійснення впливу на </w:t>
      </w:r>
      <w:r w:rsidRPr="00F63607">
        <w:rPr>
          <w:rFonts w:ascii="Times New Roman" w:eastAsia="TimesNewRomanPSMT-Identity-H" w:hAnsi="Times New Roman" w:cs="Times New Roman"/>
          <w:sz w:val="28"/>
          <w:szCs w:val="28"/>
        </w:rPr>
        <w:lastRenderedPageBreak/>
        <w:t>інших людей обов’язковою умовою є наявність відповідних здатностей і можливостей, тобто влади. Вимоги суб’єкту управління відображаються у нормативних актах (законах, постановах, наказах, розпорядженнях тощо). Рішення, ухвалене суб’єктом управління, має бути доведене до безпосередніх виконавців, для цього необхідно здійснити декомпозицію мети, сформулювати конкретні завдання, визначити строки і відповідальних, створити умови для їх розв’язання (ресурсне забезпечення, мотивацію, контроль). Всю цю важливу роботу виконують фахівці, що працюють в апараті управління або в певній організації. Дуже важливим засобом впливу на свідомість, психіку і поведінку людини є слово, завдяки якому формується емоційний клімат в колективі, розкриваються характери тощо.</w:t>
      </w:r>
    </w:p>
    <w:p w14:paraId="78A4C31B" w14:textId="584288D4" w:rsidR="001C0209" w:rsidRPr="00F63607" w:rsidRDefault="001C0209" w:rsidP="001C0209">
      <w:pPr>
        <w:spacing w:after="0" w:line="360" w:lineRule="auto"/>
        <w:ind w:firstLine="709"/>
        <w:jc w:val="both"/>
        <w:rPr>
          <w:rFonts w:ascii="Times New Roman" w:hAnsi="Times New Roman" w:cs="Times New Roman"/>
          <w:bCs/>
          <w:iCs/>
          <w:spacing w:val="-4"/>
          <w:sz w:val="28"/>
          <w:szCs w:val="28"/>
        </w:rPr>
      </w:pPr>
      <w:r w:rsidRPr="00F63607">
        <w:rPr>
          <w:rFonts w:ascii="Times New Roman" w:hAnsi="Times New Roman" w:cs="Times New Roman"/>
          <w:bCs/>
          <w:iCs/>
          <w:sz w:val="28"/>
          <w:szCs w:val="28"/>
        </w:rPr>
        <w:t>Значну дію на працівників і взагалі громадян справляє організаційна культура, тобто сукупність традицій, норм, правил поведінки, що складаються в певних трудових колективах, населених пунктах, професійних спільнотах в країні в цілому. Суб’єкт управлінської праці має відслідковувати, аналізувати її стан, впливати на цілеспрямований розвиток. Велике значення для підвищення якості процесу управління має стан інформаційно</w:t>
      </w:r>
      <w:r w:rsidR="00DD47EC" w:rsidRPr="00F63607">
        <w:rPr>
          <w:rFonts w:ascii="Times New Roman" w:hAnsi="Times New Roman" w:cs="Times New Roman"/>
          <w:bCs/>
          <w:iCs/>
          <w:sz w:val="28"/>
          <w:szCs w:val="28"/>
        </w:rPr>
        <w:t>-</w:t>
      </w:r>
      <w:r w:rsidRPr="00F63607">
        <w:rPr>
          <w:rFonts w:ascii="Times New Roman" w:hAnsi="Times New Roman" w:cs="Times New Roman"/>
          <w:bCs/>
          <w:iCs/>
          <w:sz w:val="28"/>
          <w:szCs w:val="28"/>
        </w:rPr>
        <w:t xml:space="preserve">аналітичної та організаційної техніки, яка забезпечує ефективний зв’язок в установі (чи управлінській </w:t>
      </w:r>
      <w:r w:rsidRPr="00F63607">
        <w:rPr>
          <w:rFonts w:ascii="Times New Roman" w:hAnsi="Times New Roman" w:cs="Times New Roman"/>
          <w:bCs/>
          <w:iCs/>
          <w:spacing w:val="-4"/>
          <w:sz w:val="28"/>
          <w:szCs w:val="28"/>
        </w:rPr>
        <w:t xml:space="preserve">підсистемі) з зовнішнім середовищем, опрацювання великих обсягів інформації. </w:t>
      </w:r>
    </w:p>
    <w:p w14:paraId="63DDEB83"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Усі засоби, що перелічені, використовуються в будь-яких управлінських системах. Засоби масової інформації виконують таку роль здебільшого в публічному адмініструванні: публікація різноманітних документів чи інших матеріалів, виступи політичних лідерів, керівників господарюючих суб’єктів, огляд чи аналіз діяльності органів влади справляють суттєвий вплив на свідомість і поведінку громадян. </w:t>
      </w:r>
    </w:p>
    <w:p w14:paraId="53A0FD32"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Опис засобів управлінської праці свідчить про їх значну кількість, різноманітність, можливість суб’єкта створювати їх комбінації, обирати найбільш ефективні для кожної конкретної ситуації. </w:t>
      </w:r>
    </w:p>
    <w:p w14:paraId="621E43A0" w14:textId="2F2DA45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Методів праці в управлінні (</w:t>
      </w:r>
      <w:r w:rsidR="00DD47EC" w:rsidRPr="00F63607">
        <w:rPr>
          <w:rFonts w:ascii="Times New Roman" w:hAnsi="Times New Roman" w:cs="Times New Roman"/>
          <w:bCs/>
          <w:iCs/>
          <w:sz w:val="28"/>
          <w:szCs w:val="28"/>
        </w:rPr>
        <w:t>зокрема</w:t>
      </w:r>
      <w:r w:rsidRPr="00F63607">
        <w:rPr>
          <w:rFonts w:ascii="Times New Roman" w:hAnsi="Times New Roman" w:cs="Times New Roman"/>
          <w:bCs/>
          <w:iCs/>
          <w:sz w:val="28"/>
          <w:szCs w:val="28"/>
        </w:rPr>
        <w:t xml:space="preserve"> і в державному) теж доволі багато: адміністративні, правові, організаційні, економічні, соціально-психологічні. </w:t>
      </w:r>
      <w:r w:rsidRPr="00F63607">
        <w:rPr>
          <w:rFonts w:ascii="Times New Roman" w:hAnsi="Times New Roman" w:cs="Times New Roman"/>
          <w:bCs/>
          <w:iCs/>
          <w:sz w:val="28"/>
          <w:szCs w:val="28"/>
        </w:rPr>
        <w:lastRenderedPageBreak/>
        <w:t xml:space="preserve">Для вирішення певної проблеми доцільно створити необхідні правові умови (сформувати чи змінити законодавчі акти), здійснити адміністративний і </w:t>
      </w:r>
      <w:r w:rsidRPr="00F63607">
        <w:rPr>
          <w:rFonts w:ascii="Times New Roman" w:hAnsi="Times New Roman" w:cs="Times New Roman"/>
          <w:bCs/>
          <w:iCs/>
          <w:spacing w:val="-6"/>
          <w:sz w:val="28"/>
          <w:szCs w:val="28"/>
        </w:rPr>
        <w:t>організаційний вплив (створити чи реорганізувати установу, структурний підрозділ</w:t>
      </w:r>
      <w:r w:rsidRPr="00F63607">
        <w:rPr>
          <w:rFonts w:ascii="Times New Roman" w:hAnsi="Times New Roman" w:cs="Times New Roman"/>
          <w:bCs/>
          <w:iCs/>
          <w:sz w:val="28"/>
          <w:szCs w:val="28"/>
        </w:rPr>
        <w:t xml:space="preserve">, видати накази, затвердити відповідні положення, інструкції, регламенти), </w:t>
      </w:r>
      <w:r w:rsidRPr="00F63607">
        <w:rPr>
          <w:rFonts w:ascii="Times New Roman" w:hAnsi="Times New Roman" w:cs="Times New Roman"/>
          <w:bCs/>
          <w:iCs/>
          <w:spacing w:val="-4"/>
          <w:sz w:val="28"/>
          <w:szCs w:val="28"/>
        </w:rPr>
        <w:t>забезпечити бюджетне чи інше фінансування, відповідну матеріальну винагороду</w:t>
      </w:r>
      <w:r w:rsidRPr="00F63607">
        <w:rPr>
          <w:rFonts w:ascii="Times New Roman" w:hAnsi="Times New Roman" w:cs="Times New Roman"/>
          <w:bCs/>
          <w:iCs/>
          <w:sz w:val="28"/>
          <w:szCs w:val="28"/>
        </w:rPr>
        <w:t xml:space="preserve"> конкретним виконавцям, сформувати певний соціально</w:t>
      </w:r>
      <w:r w:rsidR="00DD47EC" w:rsidRPr="00F63607">
        <w:rPr>
          <w:rFonts w:ascii="Times New Roman" w:hAnsi="Times New Roman" w:cs="Times New Roman"/>
          <w:bCs/>
          <w:iCs/>
          <w:sz w:val="28"/>
          <w:szCs w:val="28"/>
        </w:rPr>
        <w:t>-</w:t>
      </w:r>
      <w:r w:rsidRPr="00F63607">
        <w:rPr>
          <w:rFonts w:ascii="Times New Roman" w:hAnsi="Times New Roman" w:cs="Times New Roman"/>
          <w:bCs/>
          <w:iCs/>
          <w:sz w:val="28"/>
          <w:szCs w:val="28"/>
        </w:rPr>
        <w:t xml:space="preserve">психологічний клімат (позитивний емоційний стан, можливість для професійного і кар’єрного зростання, впевненості у стабільному майбутньому тощо). </w:t>
      </w:r>
    </w:p>
    <w:p w14:paraId="3E153082" w14:textId="59268576"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pacing w:val="-4"/>
          <w:sz w:val="28"/>
          <w:szCs w:val="28"/>
        </w:rPr>
        <w:t>Діяльність із здійснення публічного адміністрування передбачає виконанн</w:t>
      </w:r>
      <w:r w:rsidRPr="00F63607">
        <w:rPr>
          <w:rFonts w:ascii="Times New Roman" w:hAnsi="Times New Roman" w:cs="Times New Roman"/>
          <w:bCs/>
          <w:iCs/>
          <w:sz w:val="28"/>
          <w:szCs w:val="28"/>
        </w:rPr>
        <w:t>я багатьох процедур та операцій, які можуть бути поєднані відповідно до рівня ієрархії та особливостей об</w:t>
      </w:r>
      <w:r w:rsidR="00E843DA" w:rsidRPr="00F63607">
        <w:rPr>
          <w:rFonts w:ascii="Times New Roman" w:hAnsi="Times New Roman" w:cs="Times New Roman"/>
          <w:bCs/>
          <w:iCs/>
          <w:sz w:val="28"/>
          <w:szCs w:val="28"/>
        </w:rPr>
        <w:t>’</w:t>
      </w:r>
      <w:r w:rsidRPr="00F63607">
        <w:rPr>
          <w:rFonts w:ascii="Times New Roman" w:hAnsi="Times New Roman" w:cs="Times New Roman"/>
          <w:bCs/>
          <w:iCs/>
          <w:sz w:val="28"/>
          <w:szCs w:val="28"/>
        </w:rPr>
        <w:t>єкта управління. У зв</w:t>
      </w:r>
      <w:r w:rsidR="00DD47EC" w:rsidRPr="00F63607">
        <w:rPr>
          <w:rFonts w:ascii="Times New Roman" w:hAnsi="Times New Roman" w:cs="Times New Roman"/>
          <w:bCs/>
          <w:iCs/>
          <w:sz w:val="28"/>
          <w:szCs w:val="28"/>
        </w:rPr>
        <w:t>’</w:t>
      </w:r>
      <w:r w:rsidRPr="00F63607">
        <w:rPr>
          <w:rFonts w:ascii="Times New Roman" w:hAnsi="Times New Roman" w:cs="Times New Roman"/>
          <w:bCs/>
          <w:iCs/>
          <w:sz w:val="28"/>
          <w:szCs w:val="28"/>
        </w:rPr>
        <w:t>язку з цим можна виділити системи технологій публічного адміністрування на рівні держави (виконання зовнішніх і внутрішніх функцій, діяльність та взаємодія гілок влади, прийняття державних нормативно-правових актів, регулювання макроекономічних, соціальних та інших загальнодержавних процесів), на рівні регіону (контроль з додержанням норм Конституції та законів України, регулювання соціально-економічного розвитку територій, взаємодія органів державного управління та місцевого самоврядування), а також на районному та базовому рівнях суспільного управління. Усі зазначені процеси здійснюються конкретними людьми у певних установах, тому наведений перелік має бути доповнений розгалуженою системою технологій виконання управлінських процедур в усіх органах публічного адміністрування за усіма напрямками їх діяльності</w:t>
      </w:r>
      <w:r w:rsidR="003912CE" w:rsidRPr="00F63607">
        <w:rPr>
          <w:rStyle w:val="ab"/>
          <w:rFonts w:ascii="Times New Roman" w:hAnsi="Times New Roman" w:cs="Times New Roman"/>
          <w:bCs/>
          <w:iCs/>
          <w:sz w:val="28"/>
          <w:szCs w:val="28"/>
        </w:rPr>
        <w:footnoteReference w:id="14"/>
      </w:r>
      <w:r w:rsidRPr="00F63607">
        <w:rPr>
          <w:rFonts w:ascii="Times New Roman" w:hAnsi="Times New Roman" w:cs="Times New Roman"/>
          <w:bCs/>
          <w:iCs/>
          <w:sz w:val="28"/>
          <w:szCs w:val="28"/>
        </w:rPr>
        <w:t xml:space="preserve">. </w:t>
      </w:r>
    </w:p>
    <w:p w14:paraId="4DF2CDD5" w14:textId="0AD66BBB"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Технологія публічного адміністрування повинна базуватися на таких принципах як мінімізація або повне усунення неузгодженості між діями різних органів публічного адміністрування; єдність технологічного процесу в установі (виключення перешкод при виконанні різних робіт); отримання найкращого результату при найменшій складності робіт; оптимальне витрачання матеріальних, людських та фінансових ресурсів; рівномірність навантаження на </w:t>
      </w:r>
      <w:r w:rsidRPr="00F63607">
        <w:rPr>
          <w:rFonts w:ascii="Times New Roman" w:hAnsi="Times New Roman" w:cs="Times New Roman"/>
          <w:bCs/>
          <w:iCs/>
          <w:sz w:val="28"/>
          <w:szCs w:val="28"/>
        </w:rPr>
        <w:lastRenderedPageBreak/>
        <w:t>структурні підрозділи та окремих працівників</w:t>
      </w:r>
      <w:r w:rsidR="002D5035" w:rsidRPr="00F63607">
        <w:rPr>
          <w:rStyle w:val="ab"/>
          <w:rFonts w:ascii="Times New Roman" w:hAnsi="Times New Roman" w:cs="Times New Roman"/>
          <w:bCs/>
          <w:iCs/>
          <w:sz w:val="28"/>
          <w:szCs w:val="28"/>
        </w:rPr>
        <w:footnoteReference w:id="15"/>
      </w:r>
      <w:r w:rsidRPr="00F63607">
        <w:rPr>
          <w:rFonts w:ascii="Times New Roman" w:hAnsi="Times New Roman" w:cs="Times New Roman"/>
          <w:bCs/>
          <w:iCs/>
          <w:sz w:val="28"/>
          <w:szCs w:val="28"/>
        </w:rPr>
        <w:t>. Основ</w:t>
      </w:r>
      <w:r w:rsidR="00525792" w:rsidRPr="00F63607">
        <w:rPr>
          <w:rFonts w:ascii="Times New Roman" w:hAnsi="Times New Roman" w:cs="Times New Roman"/>
          <w:bCs/>
          <w:iCs/>
          <w:sz w:val="28"/>
          <w:szCs w:val="28"/>
        </w:rPr>
        <w:t>ні</w:t>
      </w:r>
      <w:r w:rsidRPr="00F63607">
        <w:rPr>
          <w:rFonts w:ascii="Times New Roman" w:hAnsi="Times New Roman" w:cs="Times New Roman"/>
          <w:bCs/>
          <w:iCs/>
          <w:sz w:val="28"/>
          <w:szCs w:val="28"/>
        </w:rPr>
        <w:t xml:space="preserve"> напрям</w:t>
      </w:r>
      <w:r w:rsidR="00525792" w:rsidRPr="00F63607">
        <w:rPr>
          <w:rFonts w:ascii="Times New Roman" w:hAnsi="Times New Roman" w:cs="Times New Roman"/>
          <w:bCs/>
          <w:iCs/>
          <w:sz w:val="28"/>
          <w:szCs w:val="28"/>
        </w:rPr>
        <w:t>к</w:t>
      </w:r>
      <w:r w:rsidRPr="00F63607">
        <w:rPr>
          <w:rFonts w:ascii="Times New Roman" w:hAnsi="Times New Roman" w:cs="Times New Roman"/>
          <w:bCs/>
          <w:iCs/>
          <w:sz w:val="28"/>
          <w:szCs w:val="28"/>
        </w:rPr>
        <w:t xml:space="preserve">и розроблення окремих технологій публічного адміністрування стосуються, насамперед, таких </w:t>
      </w:r>
      <w:r w:rsidRPr="00F63607">
        <w:rPr>
          <w:rFonts w:ascii="Times New Roman" w:hAnsi="Times New Roman" w:cs="Times New Roman"/>
          <w:bCs/>
          <w:iCs/>
          <w:spacing w:val="-6"/>
          <w:sz w:val="28"/>
          <w:szCs w:val="28"/>
        </w:rPr>
        <w:t>процесів</w:t>
      </w:r>
      <w:r w:rsidR="00DD47EC" w:rsidRPr="00F63607">
        <w:rPr>
          <w:rStyle w:val="ab"/>
          <w:rFonts w:ascii="Times New Roman" w:hAnsi="Times New Roman" w:cs="Times New Roman"/>
          <w:bCs/>
          <w:iCs/>
          <w:spacing w:val="-6"/>
          <w:sz w:val="28"/>
          <w:szCs w:val="28"/>
        </w:rPr>
        <w:footnoteReference w:id="16"/>
      </w:r>
      <w:r w:rsidRPr="00F63607">
        <w:rPr>
          <w:rFonts w:ascii="Times New Roman" w:hAnsi="Times New Roman" w:cs="Times New Roman"/>
          <w:bCs/>
          <w:iCs/>
          <w:spacing w:val="-6"/>
          <w:sz w:val="28"/>
          <w:szCs w:val="28"/>
        </w:rPr>
        <w:t>: виконання управлінських функцій (головних, основних, допоміжних</w:t>
      </w:r>
      <w:r w:rsidRPr="00F63607">
        <w:rPr>
          <w:rFonts w:ascii="Times New Roman" w:hAnsi="Times New Roman" w:cs="Times New Roman"/>
          <w:bCs/>
          <w:iCs/>
          <w:sz w:val="28"/>
          <w:szCs w:val="28"/>
        </w:rPr>
        <w:t xml:space="preserve">), </w:t>
      </w:r>
      <w:r w:rsidRPr="00F63607">
        <w:rPr>
          <w:rFonts w:ascii="Times New Roman" w:hAnsi="Times New Roman" w:cs="Times New Roman"/>
          <w:bCs/>
          <w:iCs/>
          <w:spacing w:val="-4"/>
          <w:sz w:val="28"/>
          <w:szCs w:val="28"/>
        </w:rPr>
        <w:t>вироблення та реалізація управлінських рішень, взаємодія підрозділів у структурі</w:t>
      </w:r>
      <w:r w:rsidRPr="00F63607">
        <w:rPr>
          <w:rFonts w:ascii="Times New Roman" w:hAnsi="Times New Roman" w:cs="Times New Roman"/>
          <w:bCs/>
          <w:iCs/>
          <w:sz w:val="28"/>
          <w:szCs w:val="28"/>
        </w:rPr>
        <w:t>, вплив суб</w:t>
      </w:r>
      <w:r w:rsidR="00F36B8A" w:rsidRPr="00F63607">
        <w:rPr>
          <w:rFonts w:ascii="Times New Roman" w:hAnsi="Times New Roman" w:cs="Times New Roman"/>
          <w:bCs/>
          <w:iCs/>
          <w:sz w:val="28"/>
          <w:szCs w:val="28"/>
        </w:rPr>
        <w:t>’</w:t>
      </w:r>
      <w:r w:rsidRPr="00F63607">
        <w:rPr>
          <w:rFonts w:ascii="Times New Roman" w:hAnsi="Times New Roman" w:cs="Times New Roman"/>
          <w:bCs/>
          <w:iCs/>
          <w:sz w:val="28"/>
          <w:szCs w:val="28"/>
        </w:rPr>
        <w:t>єкта на об</w:t>
      </w:r>
      <w:r w:rsidR="00F36B8A" w:rsidRPr="00F63607">
        <w:rPr>
          <w:rFonts w:ascii="Times New Roman" w:hAnsi="Times New Roman" w:cs="Times New Roman"/>
          <w:bCs/>
          <w:iCs/>
          <w:sz w:val="28"/>
          <w:szCs w:val="28"/>
        </w:rPr>
        <w:t>’</w:t>
      </w:r>
      <w:r w:rsidRPr="00F63607">
        <w:rPr>
          <w:rFonts w:ascii="Times New Roman" w:hAnsi="Times New Roman" w:cs="Times New Roman"/>
          <w:bCs/>
          <w:iCs/>
          <w:sz w:val="28"/>
          <w:szCs w:val="28"/>
        </w:rPr>
        <w:t>єкт публічного адміністрування, організація зворотного зв</w:t>
      </w:r>
      <w:r w:rsidR="003912CE" w:rsidRPr="00F63607">
        <w:rPr>
          <w:rFonts w:ascii="Times New Roman" w:hAnsi="Times New Roman" w:cs="Times New Roman"/>
          <w:bCs/>
          <w:iCs/>
          <w:sz w:val="28"/>
          <w:szCs w:val="28"/>
        </w:rPr>
        <w:t>’</w:t>
      </w:r>
      <w:r w:rsidRPr="00F63607">
        <w:rPr>
          <w:rFonts w:ascii="Times New Roman" w:hAnsi="Times New Roman" w:cs="Times New Roman"/>
          <w:bCs/>
          <w:iCs/>
          <w:sz w:val="28"/>
          <w:szCs w:val="28"/>
        </w:rPr>
        <w:t xml:space="preserve">язку, керування персоналом, робота з інформацією, ділове спілкування, реалізація методів та цільових механізмів публічного адміністрування. </w:t>
      </w:r>
    </w:p>
    <w:p w14:paraId="76CF3FB7"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На практиці управлінські процедури виконуються згідно з існуючими традиціями, майже відсутні технологічні документи. Це є причиною низької раціональності багатьох з них, а також частої втрати технологічних напрацювань окремих співробітників. У зв’язку з цим доцільно формувати в кожній установі бібліотеку управлінських технологічних процесів, регулярно проводити їх аналіз та удосконалення. </w:t>
      </w:r>
    </w:p>
    <w:p w14:paraId="07CC396F" w14:textId="2260F132"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Організацію такої роботи доцільно починати з вивчення системи управління в цілому, а саме: організаційно-правових основ її функціонування, </w:t>
      </w:r>
      <w:r w:rsidRPr="00F63607">
        <w:rPr>
          <w:rFonts w:ascii="Times New Roman" w:hAnsi="Times New Roman" w:cs="Times New Roman"/>
          <w:bCs/>
          <w:iCs/>
          <w:spacing w:val="-6"/>
          <w:sz w:val="28"/>
          <w:szCs w:val="28"/>
        </w:rPr>
        <w:t>економічних характеристик, кадрового, інформаційного і технічного забезпечення</w:t>
      </w:r>
      <w:r w:rsidRPr="00F63607">
        <w:rPr>
          <w:rFonts w:ascii="Times New Roman" w:hAnsi="Times New Roman" w:cs="Times New Roman"/>
          <w:bCs/>
          <w:iCs/>
          <w:sz w:val="28"/>
          <w:szCs w:val="28"/>
        </w:rPr>
        <w:t xml:space="preserve"> діяльності, соціально</w:t>
      </w:r>
      <w:r w:rsidR="003912CE" w:rsidRPr="00F63607">
        <w:rPr>
          <w:rFonts w:ascii="Times New Roman" w:hAnsi="Times New Roman" w:cs="Times New Roman"/>
          <w:bCs/>
          <w:iCs/>
          <w:sz w:val="28"/>
          <w:szCs w:val="28"/>
        </w:rPr>
        <w:t>-</w:t>
      </w:r>
      <w:r w:rsidRPr="00F63607">
        <w:rPr>
          <w:rFonts w:ascii="Times New Roman" w:hAnsi="Times New Roman" w:cs="Times New Roman"/>
          <w:bCs/>
          <w:iCs/>
          <w:sz w:val="28"/>
          <w:szCs w:val="28"/>
        </w:rPr>
        <w:t xml:space="preserve">психологічного клімату в колективі. Наступним етапом має бути аналіз технології управління, що фактично склалася, а саме: </w:t>
      </w:r>
    </w:p>
    <w:p w14:paraId="40C404CE" w14:textId="77777777" w:rsidR="001C0209" w:rsidRPr="00F63607" w:rsidRDefault="001C0209" w:rsidP="00370DC2">
      <w:pPr>
        <w:numPr>
          <w:ilvl w:val="0"/>
          <w:numId w:val="10"/>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характеру розділення та кооперування праці у відповідності до завдань та функцій; </w:t>
      </w:r>
    </w:p>
    <w:p w14:paraId="3AF9367E" w14:textId="77777777" w:rsidR="001C0209" w:rsidRPr="00F63607" w:rsidRDefault="001C0209" w:rsidP="00370DC2">
      <w:pPr>
        <w:numPr>
          <w:ilvl w:val="0"/>
          <w:numId w:val="10"/>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порядку отримання та обробки інформації і підготовки рішень; </w:t>
      </w:r>
    </w:p>
    <w:p w14:paraId="05AC4995" w14:textId="77777777" w:rsidR="001C0209" w:rsidRPr="00F63607" w:rsidRDefault="001C0209" w:rsidP="00370DC2">
      <w:pPr>
        <w:numPr>
          <w:ilvl w:val="0"/>
          <w:numId w:val="10"/>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раціональності процедури прийняття рішень; </w:t>
      </w:r>
    </w:p>
    <w:p w14:paraId="3D8F8962" w14:textId="77777777" w:rsidR="001C0209" w:rsidRPr="00F63607" w:rsidRDefault="001C0209" w:rsidP="00370DC2">
      <w:pPr>
        <w:numPr>
          <w:ilvl w:val="0"/>
          <w:numId w:val="10"/>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ефективності контролю за реалізацією рішень; </w:t>
      </w:r>
    </w:p>
    <w:p w14:paraId="4BA6BF8D" w14:textId="77777777" w:rsidR="00624EC1" w:rsidRPr="00F63607" w:rsidRDefault="001C0209" w:rsidP="00370DC2">
      <w:pPr>
        <w:numPr>
          <w:ilvl w:val="0"/>
          <w:numId w:val="10"/>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доцільності і обґрунтованості операцій з обробки документів;</w:t>
      </w:r>
    </w:p>
    <w:p w14:paraId="46964D8B" w14:textId="56131A06" w:rsidR="001C0209" w:rsidRPr="00F63607" w:rsidRDefault="001C0209" w:rsidP="00370DC2">
      <w:pPr>
        <w:numPr>
          <w:ilvl w:val="0"/>
          <w:numId w:val="10"/>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ефективності використання технічних засобів. </w:t>
      </w:r>
    </w:p>
    <w:p w14:paraId="0F299847"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Таке обстеження доцільно здійснювати за усіма напрямками управлінської діяльності, або за окремими, стан яких за результатами </w:t>
      </w:r>
      <w:r w:rsidRPr="00F63607">
        <w:rPr>
          <w:rFonts w:ascii="Times New Roman" w:hAnsi="Times New Roman" w:cs="Times New Roman"/>
          <w:bCs/>
          <w:iCs/>
          <w:sz w:val="28"/>
          <w:szCs w:val="28"/>
        </w:rPr>
        <w:lastRenderedPageBreak/>
        <w:t xml:space="preserve">попереднього дослідження виявився незадовільним. Допомогою при виконанні такої роботи може бути складання технологічних документів: технологічної карти на документ, посадової, операційної карти, матриці розподілу обов’язків серед працівників структурного підрозділу та опису процедури. </w:t>
      </w:r>
    </w:p>
    <w:p w14:paraId="49C399E9" w14:textId="5EEF9C01"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Проектування технології процесів управління має включати  комплекс робіт за такими напрямками: побудова економіко</w:t>
      </w:r>
      <w:r w:rsidR="00F36B8A" w:rsidRPr="00F63607">
        <w:rPr>
          <w:rFonts w:ascii="Times New Roman" w:hAnsi="Times New Roman" w:cs="Times New Roman"/>
          <w:bCs/>
          <w:iCs/>
          <w:sz w:val="28"/>
          <w:szCs w:val="28"/>
        </w:rPr>
        <w:t>-</w:t>
      </w:r>
      <w:r w:rsidRPr="00F63607">
        <w:rPr>
          <w:rFonts w:ascii="Times New Roman" w:hAnsi="Times New Roman" w:cs="Times New Roman"/>
          <w:bCs/>
          <w:iCs/>
          <w:sz w:val="28"/>
          <w:szCs w:val="28"/>
        </w:rPr>
        <w:t xml:space="preserve">організаційної моделі, формування процедури ухвалення рішень, організація потоків інформації та роботи з кадрами. До цього переліку можуть додаватися спеціальні роботи, що відповідають особливостям галузей, окремих напрямків управлінської діяльності або функцій. </w:t>
      </w:r>
    </w:p>
    <w:p w14:paraId="6FF4495F" w14:textId="77777777" w:rsidR="001C0209" w:rsidRPr="00F63607" w:rsidRDefault="001C0209" w:rsidP="001C0209">
      <w:pPr>
        <w:spacing w:after="0" w:line="360" w:lineRule="auto"/>
        <w:ind w:firstLine="709"/>
        <w:jc w:val="both"/>
        <w:rPr>
          <w:rFonts w:ascii="Times New Roman" w:hAnsi="Times New Roman" w:cs="Times New Roman"/>
          <w:bCs/>
          <w:iCs/>
          <w:spacing w:val="-6"/>
          <w:sz w:val="28"/>
          <w:szCs w:val="28"/>
        </w:rPr>
      </w:pPr>
      <w:r w:rsidRPr="00F63607">
        <w:rPr>
          <w:rFonts w:ascii="Times New Roman" w:hAnsi="Times New Roman" w:cs="Times New Roman"/>
          <w:bCs/>
          <w:iCs/>
          <w:spacing w:val="-4"/>
          <w:sz w:val="28"/>
          <w:szCs w:val="28"/>
        </w:rPr>
        <w:t>Формування економіко-організаційної моделі передбачає побудову «дерев</w:t>
      </w:r>
      <w:r w:rsidRPr="00F63607">
        <w:rPr>
          <w:rFonts w:ascii="Times New Roman" w:hAnsi="Times New Roman" w:cs="Times New Roman"/>
          <w:bCs/>
          <w:iCs/>
          <w:sz w:val="28"/>
          <w:szCs w:val="28"/>
        </w:rPr>
        <w:t xml:space="preserve">а </w:t>
      </w:r>
      <w:r w:rsidRPr="00F63607">
        <w:rPr>
          <w:rFonts w:ascii="Times New Roman" w:hAnsi="Times New Roman" w:cs="Times New Roman"/>
          <w:bCs/>
          <w:iCs/>
          <w:spacing w:val="-6"/>
          <w:sz w:val="28"/>
          <w:szCs w:val="28"/>
        </w:rPr>
        <w:t>цілей», відбір критеріїв оцінки результатів діяльності, визначення меж централізації</w:t>
      </w:r>
      <w:r w:rsidRPr="00F63607">
        <w:rPr>
          <w:rFonts w:ascii="Times New Roman" w:hAnsi="Times New Roman" w:cs="Times New Roman"/>
          <w:bCs/>
          <w:iCs/>
          <w:sz w:val="28"/>
          <w:szCs w:val="28"/>
        </w:rPr>
        <w:t xml:space="preserve"> і децентралізації, формування чи уточнення переліку завдань і </w:t>
      </w:r>
      <w:r w:rsidRPr="00F63607">
        <w:rPr>
          <w:rFonts w:ascii="Times New Roman" w:hAnsi="Times New Roman" w:cs="Times New Roman"/>
          <w:bCs/>
          <w:iCs/>
          <w:spacing w:val="-4"/>
          <w:sz w:val="28"/>
          <w:szCs w:val="28"/>
        </w:rPr>
        <w:t>функцій, вибір структури. Стосовно управлінського рішення доцільно виз</w:t>
      </w:r>
      <w:r w:rsidRPr="00F63607">
        <w:rPr>
          <w:rFonts w:ascii="Times New Roman" w:hAnsi="Times New Roman" w:cs="Times New Roman"/>
          <w:bCs/>
          <w:iCs/>
          <w:sz w:val="28"/>
          <w:szCs w:val="28"/>
        </w:rPr>
        <w:t xml:space="preserve">начити процедури його підготовки, прийняття, узгодження, організації виконання, оцінки результатів, корегування. Організація потоків інформації передбачає оптимізацію її джерел, каналів надходження, процедур переробки та розповсюдження, що має відповідати, з одного боку, вимогам економічності діяльності системи, а з іншого − прозорості та відкритості. Завдання підвищення ефективності роботи з кадрами вимагає удосконалення таких процедур, як підбір та відбір персоналу, його навчання, професійна та соціальна адаптація, раціоналізація трудових процесів, мотивація, просування по кар’єрній дробині тощо. Усі ці роботи є </w:t>
      </w:r>
      <w:r w:rsidRPr="00F63607">
        <w:rPr>
          <w:rFonts w:ascii="Times New Roman" w:hAnsi="Times New Roman" w:cs="Times New Roman"/>
          <w:bCs/>
          <w:iCs/>
          <w:spacing w:val="-6"/>
          <w:sz w:val="28"/>
          <w:szCs w:val="28"/>
        </w:rPr>
        <w:t xml:space="preserve">підставою для підвищення якості управлінської технології та роботи усієї системи. </w:t>
      </w:r>
    </w:p>
    <w:p w14:paraId="09AFB787" w14:textId="0B7F41EB"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pacing w:val="-6"/>
          <w:sz w:val="28"/>
          <w:szCs w:val="28"/>
        </w:rPr>
        <w:t>Специфіка технології публічного адміністрування пов’язана з особливостями</w:t>
      </w:r>
      <w:r w:rsidRPr="00F63607">
        <w:rPr>
          <w:rFonts w:ascii="Times New Roman" w:hAnsi="Times New Roman" w:cs="Times New Roman"/>
          <w:bCs/>
          <w:iCs/>
          <w:sz w:val="28"/>
          <w:szCs w:val="28"/>
        </w:rPr>
        <w:t xml:space="preserve"> </w:t>
      </w:r>
      <w:r w:rsidRPr="00F63607">
        <w:rPr>
          <w:rFonts w:ascii="Times New Roman" w:hAnsi="Times New Roman" w:cs="Times New Roman"/>
          <w:bCs/>
          <w:iCs/>
          <w:spacing w:val="-8"/>
          <w:sz w:val="28"/>
          <w:szCs w:val="28"/>
        </w:rPr>
        <w:t>правового статусу суб’єкта та об’єкта; характеристиками останнього, що обумовлені</w:t>
      </w:r>
      <w:r w:rsidRPr="00F63607">
        <w:rPr>
          <w:rFonts w:ascii="Times New Roman" w:hAnsi="Times New Roman" w:cs="Times New Roman"/>
          <w:bCs/>
          <w:iCs/>
          <w:sz w:val="28"/>
          <w:szCs w:val="28"/>
        </w:rPr>
        <w:t xml:space="preserve"> здатностями цілеспрямованої самоактивності, адаптації до умов природного та соціального життя, самоуправління; а також умовами і рисами праці державних службовців, визначеними відповідними законодавчими документами.</w:t>
      </w:r>
    </w:p>
    <w:p w14:paraId="7D15E8DE" w14:textId="28A3D76A" w:rsidR="00F36B8A" w:rsidRPr="00F63607" w:rsidRDefault="00F36B8A" w:rsidP="00F36B8A">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 xml:space="preserve">Державно-управлінська діяльність передбачає виконання багатьох процедур та операцій, які можуть бути згуртовані відповідно до рівня ієрархії </w:t>
      </w:r>
      <w:r w:rsidRPr="00F63607">
        <w:rPr>
          <w:rFonts w:ascii="Times New Roman" w:eastAsia="TimesNewRomanPSMT-Identity-H" w:hAnsi="Times New Roman" w:cs="Times New Roman"/>
          <w:sz w:val="28"/>
          <w:szCs w:val="28"/>
        </w:rPr>
        <w:lastRenderedPageBreak/>
        <w:t>та особливостей об’єкта управління. У зв’язку з цим доцільно виділити такі системи технологій державного управління</w:t>
      </w:r>
      <w:r w:rsidR="00FF6E49" w:rsidRPr="00F63607">
        <w:rPr>
          <w:rStyle w:val="ab"/>
          <w:rFonts w:ascii="Times New Roman" w:eastAsia="TimesNewRomanPSMT-Identity-H" w:hAnsi="Times New Roman" w:cs="Times New Roman"/>
          <w:sz w:val="28"/>
          <w:szCs w:val="28"/>
        </w:rPr>
        <w:footnoteReference w:id="17"/>
      </w:r>
      <w:r w:rsidRPr="00F63607">
        <w:rPr>
          <w:rFonts w:ascii="Times New Roman" w:eastAsia="TimesNewRomanPSMT-Identity-H" w:hAnsi="Times New Roman" w:cs="Times New Roman"/>
          <w:sz w:val="28"/>
          <w:szCs w:val="28"/>
        </w:rPr>
        <w:t>:</w:t>
      </w:r>
    </w:p>
    <w:p w14:paraId="4C937A31" w14:textId="77777777" w:rsidR="00F36B8A" w:rsidRPr="00F63607" w:rsidRDefault="00F36B8A" w:rsidP="00F36B8A">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1. На рівні держави:</w:t>
      </w:r>
    </w:p>
    <w:p w14:paraId="50C39938" w14:textId="42536CDD" w:rsidR="00F36B8A" w:rsidRPr="00F63607" w:rsidRDefault="00F36B8A">
      <w:pPr>
        <w:pStyle w:val="a3"/>
        <w:numPr>
          <w:ilvl w:val="0"/>
          <w:numId w:val="11"/>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виконання зовнішніх і внутрішніх функцій;</w:t>
      </w:r>
    </w:p>
    <w:p w14:paraId="7AD9D700" w14:textId="72FBC69D" w:rsidR="00F36B8A" w:rsidRPr="00F63607" w:rsidRDefault="00F36B8A">
      <w:pPr>
        <w:pStyle w:val="a3"/>
        <w:numPr>
          <w:ilvl w:val="0"/>
          <w:numId w:val="11"/>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діяльності та взаємодії гілок влади;</w:t>
      </w:r>
    </w:p>
    <w:p w14:paraId="121A1D27" w14:textId="2DA10E6F" w:rsidR="00F36B8A" w:rsidRPr="00F63607" w:rsidRDefault="00F36B8A">
      <w:pPr>
        <w:pStyle w:val="a3"/>
        <w:numPr>
          <w:ilvl w:val="0"/>
          <w:numId w:val="11"/>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прийняття державних нормативно-правових актів;</w:t>
      </w:r>
    </w:p>
    <w:p w14:paraId="0EDD2847" w14:textId="5ADCA124" w:rsidR="00F36B8A" w:rsidRPr="00F63607" w:rsidRDefault="00F36B8A">
      <w:pPr>
        <w:pStyle w:val="a3"/>
        <w:numPr>
          <w:ilvl w:val="0"/>
          <w:numId w:val="11"/>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pacing w:val="-8"/>
          <w:sz w:val="28"/>
          <w:szCs w:val="28"/>
        </w:rPr>
        <w:t>регулювання макроекономічних, соціальних і інших загальнодержавних</w:t>
      </w:r>
      <w:r w:rsidRPr="00F63607">
        <w:rPr>
          <w:rFonts w:ascii="Times New Roman" w:eastAsia="TimesNewRomanPSMT-Identity-H" w:hAnsi="Times New Roman" w:cs="Times New Roman"/>
          <w:sz w:val="28"/>
          <w:szCs w:val="28"/>
        </w:rPr>
        <w:t xml:space="preserve"> процесів.</w:t>
      </w:r>
    </w:p>
    <w:p w14:paraId="555EEDBB" w14:textId="77777777" w:rsidR="00F36B8A" w:rsidRPr="00F63607" w:rsidRDefault="00F36B8A" w:rsidP="00F36B8A">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2. На рівні регіону:</w:t>
      </w:r>
    </w:p>
    <w:p w14:paraId="35D2F2C8" w14:textId="07419945" w:rsidR="00F36B8A" w:rsidRPr="00F63607" w:rsidRDefault="00F36B8A">
      <w:pPr>
        <w:pStyle w:val="a3"/>
        <w:numPr>
          <w:ilvl w:val="0"/>
          <w:numId w:val="12"/>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контролю за додержанням норм Конституції України та законів;</w:t>
      </w:r>
    </w:p>
    <w:p w14:paraId="78B89FF2" w14:textId="01FA5E42" w:rsidR="00F36B8A" w:rsidRPr="00F63607" w:rsidRDefault="00F36B8A">
      <w:pPr>
        <w:pStyle w:val="a3"/>
        <w:numPr>
          <w:ilvl w:val="0"/>
          <w:numId w:val="12"/>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F63607">
        <w:rPr>
          <w:rFonts w:ascii="Times New Roman" w:eastAsia="TimesNewRomanPSMT-Identity-H" w:hAnsi="Times New Roman" w:cs="Times New Roman"/>
          <w:sz w:val="28"/>
          <w:szCs w:val="28"/>
        </w:rPr>
        <w:t>регулювання соціально-економічного розвитку території;</w:t>
      </w:r>
    </w:p>
    <w:p w14:paraId="5DDCF715" w14:textId="07CC86C3" w:rsidR="00F36B8A" w:rsidRPr="00F63607" w:rsidRDefault="00F36B8A">
      <w:pPr>
        <w:pStyle w:val="a3"/>
        <w:numPr>
          <w:ilvl w:val="0"/>
          <w:numId w:val="12"/>
        </w:numPr>
        <w:autoSpaceDE w:val="0"/>
        <w:autoSpaceDN w:val="0"/>
        <w:adjustRightInd w:val="0"/>
        <w:spacing w:after="0" w:line="360" w:lineRule="auto"/>
        <w:ind w:left="0" w:firstLine="709"/>
        <w:jc w:val="both"/>
        <w:rPr>
          <w:rFonts w:ascii="Times New Roman" w:eastAsia="TimesNewRomanPSMT-Identity-H" w:hAnsi="Times New Roman" w:cs="Times New Roman"/>
          <w:spacing w:val="-6"/>
          <w:sz w:val="28"/>
          <w:szCs w:val="28"/>
        </w:rPr>
      </w:pPr>
      <w:r w:rsidRPr="00F63607">
        <w:rPr>
          <w:rFonts w:ascii="Times New Roman" w:eastAsia="TimesNewRomanPSMT-Identity-H" w:hAnsi="Times New Roman" w:cs="Times New Roman"/>
          <w:spacing w:val="-6"/>
          <w:sz w:val="28"/>
          <w:szCs w:val="28"/>
        </w:rPr>
        <w:t>взаємодії органів державного управління і місцевого самоврядування;</w:t>
      </w:r>
    </w:p>
    <w:p w14:paraId="2C108154" w14:textId="2CE85802" w:rsidR="00F36B8A" w:rsidRPr="00F63607" w:rsidRDefault="00F36B8A">
      <w:pPr>
        <w:pStyle w:val="a3"/>
        <w:numPr>
          <w:ilvl w:val="0"/>
          <w:numId w:val="12"/>
        </w:numPr>
        <w:spacing w:after="0" w:line="360" w:lineRule="auto"/>
        <w:ind w:left="0" w:firstLine="709"/>
        <w:jc w:val="both"/>
        <w:rPr>
          <w:rFonts w:ascii="Times New Roman" w:hAnsi="Times New Roman" w:cs="Times New Roman"/>
          <w:bCs/>
          <w:iCs/>
          <w:sz w:val="28"/>
          <w:szCs w:val="28"/>
        </w:rPr>
      </w:pPr>
      <w:r w:rsidRPr="00F63607">
        <w:rPr>
          <w:rFonts w:ascii="Times New Roman" w:eastAsia="TimesNewRomanPSMT-Identity-H" w:hAnsi="Times New Roman" w:cs="Times New Roman"/>
          <w:sz w:val="28"/>
          <w:szCs w:val="28"/>
        </w:rPr>
        <w:t>діалогу органів влади із споживачами управлінських послуг.</w:t>
      </w:r>
    </w:p>
    <w:p w14:paraId="35206CD1"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Найбільш поширеними для публічного адміністрування є роботи з виконання внутрішніх функцій держави − економічної, соціальної, культурно-освітньої, політичної, правоохоронної, екологічної. </w:t>
      </w:r>
    </w:p>
    <w:p w14:paraId="37FB5F4C" w14:textId="7ACD616E"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Дуже поширеним в управлінських системах є процес прийняття та реалізації рішень, розгляду та раціоналізації технології його здійснення присвячено багато наукових праць. Але, на</w:t>
      </w:r>
      <w:r w:rsidR="00F36B8A" w:rsidRPr="00F63607">
        <w:rPr>
          <w:rFonts w:ascii="Times New Roman" w:hAnsi="Times New Roman" w:cs="Times New Roman"/>
          <w:bCs/>
          <w:iCs/>
          <w:sz w:val="28"/>
          <w:szCs w:val="28"/>
        </w:rPr>
        <w:t xml:space="preserve"> </w:t>
      </w:r>
      <w:r w:rsidRPr="00F63607">
        <w:rPr>
          <w:rFonts w:ascii="Times New Roman" w:hAnsi="Times New Roman" w:cs="Times New Roman"/>
          <w:bCs/>
          <w:iCs/>
          <w:sz w:val="28"/>
          <w:szCs w:val="28"/>
        </w:rPr>
        <w:t xml:space="preserve">жаль, дуже рідко привертається увага до того, що це перш за все творчий процес, зміст якого поряд з практичними діями складає велика кількість розумових операцій. Дослідження свідчать, що, наприклад, процедура виявлення і формулювання проблеми окрім спостереження за розвитком подій, формулювання незадоволення цим розвитком, визначення проблеми і її структури, передбачає побудову розумової моделі бажаної зміни ситуації, формування цілей і підцілей тощо. </w:t>
      </w:r>
    </w:p>
    <w:p w14:paraId="4183CA7D"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Сьогодні актуальним стає опис процедури формування і надання управлінської послуги, тому що саме така формалізація цього процесу створює передумови для подальшого підвищення якості діяльності. Доцільно звернути </w:t>
      </w:r>
      <w:r w:rsidRPr="00F63607">
        <w:rPr>
          <w:rFonts w:ascii="Times New Roman" w:hAnsi="Times New Roman" w:cs="Times New Roman"/>
          <w:bCs/>
          <w:iCs/>
          <w:sz w:val="28"/>
          <w:szCs w:val="28"/>
        </w:rPr>
        <w:lastRenderedPageBreak/>
        <w:t xml:space="preserve">увагу саме на етап формування, тому що в ньому задіяна велика кількість працівників установи (на відмінність від етапу «надання», в якому із споживачем часто спілкується один державний службовець) і усі вони певною мірою впливають на результат. Дослідження свідчать, що формування та надання послуги має містити наступні операції: </w:t>
      </w:r>
    </w:p>
    <w:p w14:paraId="77FBFC1E"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визначення переліку споживачів; </w:t>
      </w:r>
    </w:p>
    <w:p w14:paraId="1903FB85" w14:textId="4C7EF6FC"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формування переліків послуг, що надаються кожному споживачеві;</w:t>
      </w:r>
    </w:p>
    <w:p w14:paraId="48D4D117"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проведення опитувань споживачів з приводу кількості та якості послуг, що надаються, і бажаних послуг; </w:t>
      </w:r>
    </w:p>
    <w:p w14:paraId="27664CE7"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остаточне визначення кількості послуг щодо кожного із споживачів (з урахування вимог діючого законодавства) та характеристик якості кожної послуги; </w:t>
      </w:r>
    </w:p>
    <w:p w14:paraId="1AA102D3"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обґрунтування комплексів потрібних характеристик усіх послуг; </w:t>
      </w:r>
    </w:p>
    <w:p w14:paraId="2DF62861"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визначення обсягів різних ресурсів (трудових, фінансових, матеріально-технічних, інформаційних тощо), які потрібні для забезпечення надання усіх послуг з урахуванням бажаного стану їх якості; </w:t>
      </w:r>
    </w:p>
    <w:p w14:paraId="5777CEE7"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оцінка наявного потенціалу Управління чи відділу (за аналогічним переліком ресурсів); </w:t>
      </w:r>
    </w:p>
    <w:p w14:paraId="2A496091"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формування плану надання послуг; </w:t>
      </w:r>
    </w:p>
    <w:p w14:paraId="5C0A5CB0"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реалізація плану − фактичне надання послуг; </w:t>
      </w:r>
    </w:p>
    <w:p w14:paraId="1492A6C1" w14:textId="77777777" w:rsidR="001C0209" w:rsidRPr="00F63607" w:rsidRDefault="001C0209" w:rsidP="00D23A4F">
      <w:pPr>
        <w:numPr>
          <w:ilvl w:val="0"/>
          <w:numId w:val="13"/>
        </w:numPr>
        <w:spacing w:after="0" w:line="360" w:lineRule="auto"/>
        <w:ind w:left="0"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розробка програми розвитку структурного підрозділу в напрямку забезпечення більш якісного задоволення потреб споживачів. </w:t>
      </w:r>
    </w:p>
    <w:p w14:paraId="5913F348"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Кожна з наведених дій потребує більш ретельного опрацювання, формування технології здійснення у відповідності до умов, що притаманні різним галузям та сферам діяльності. </w:t>
      </w:r>
    </w:p>
    <w:p w14:paraId="6D6901B2" w14:textId="77777777" w:rsidR="001C0209" w:rsidRPr="00F63607" w:rsidRDefault="001C0209" w:rsidP="001C0209">
      <w:pPr>
        <w:spacing w:after="0" w:line="360" w:lineRule="auto"/>
        <w:ind w:firstLine="709"/>
        <w:jc w:val="both"/>
        <w:rPr>
          <w:rFonts w:ascii="Times New Roman" w:hAnsi="Times New Roman" w:cs="Times New Roman"/>
          <w:bCs/>
          <w:iCs/>
          <w:sz w:val="28"/>
          <w:szCs w:val="28"/>
        </w:rPr>
      </w:pPr>
      <w:r w:rsidRPr="00F63607">
        <w:rPr>
          <w:rFonts w:ascii="Times New Roman" w:hAnsi="Times New Roman" w:cs="Times New Roman"/>
          <w:bCs/>
          <w:iCs/>
          <w:sz w:val="28"/>
          <w:szCs w:val="28"/>
        </w:rPr>
        <w:t xml:space="preserve">Детальне вивчення механізмів і технологій, що використовуються сьогодні в органах державної влади і місцевого самоврядування, та удосконалення їх з урахуванням стратегічних цілей розвитку країни є реальним шляхом для підвищення результативності функціонування системи влади. </w:t>
      </w:r>
    </w:p>
    <w:p w14:paraId="716DC32D" w14:textId="7085438F" w:rsidR="00DA4615" w:rsidRPr="00F63607" w:rsidRDefault="00DA4615" w:rsidP="00302F30">
      <w:pPr>
        <w:spacing w:after="0" w:line="360" w:lineRule="auto"/>
        <w:ind w:firstLine="709"/>
        <w:jc w:val="both"/>
        <w:rPr>
          <w:rFonts w:ascii="Times New Roman" w:hAnsi="Times New Roman" w:cs="Times New Roman"/>
          <w:b/>
          <w:bCs/>
          <w:spacing w:val="-2"/>
          <w:sz w:val="28"/>
          <w:szCs w:val="28"/>
        </w:rPr>
      </w:pPr>
      <w:r w:rsidRPr="00F63607">
        <w:rPr>
          <w:rFonts w:ascii="Times New Roman" w:hAnsi="Times New Roman" w:cs="Times New Roman"/>
          <w:b/>
          <w:bCs/>
          <w:spacing w:val="-2"/>
          <w:sz w:val="28"/>
          <w:szCs w:val="28"/>
        </w:rPr>
        <w:lastRenderedPageBreak/>
        <w:t>1.3</w:t>
      </w:r>
      <w:r w:rsidRPr="00F63607">
        <w:rPr>
          <w:rFonts w:ascii="Times New Roman" w:hAnsi="Times New Roman" w:cs="Times New Roman"/>
          <w:b/>
          <w:bCs/>
          <w:spacing w:val="-2"/>
          <w:sz w:val="28"/>
          <w:szCs w:val="28"/>
          <w:lang w:val="en-US"/>
        </w:rPr>
        <w:t> </w:t>
      </w:r>
      <w:r w:rsidRPr="00F63607">
        <w:rPr>
          <w:rFonts w:ascii="Times New Roman" w:hAnsi="Times New Roman" w:cs="Times New Roman"/>
          <w:b/>
          <w:bCs/>
          <w:spacing w:val="-2"/>
          <w:sz w:val="28"/>
          <w:szCs w:val="28"/>
        </w:rPr>
        <w:t>Методологічні засади формування та розвитку публічного управління та адміністрування в Україні</w:t>
      </w:r>
    </w:p>
    <w:p w14:paraId="30E96F9D" w14:textId="77777777" w:rsidR="00DA4615"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 результаті демократичних перетворень, що відбулися на теренах нашої країни, настає час перетворень у площині реалізації управлінської діяльності. При цьому потрібно враховувати політичний аспект – форму правління країни та якість демократичних змін, і тому спробуємо розкрити сутність підходів, що оцінюють перспективи розвитку публічного управління, порівняти історичні завоювання демократичної й правової держави з новими підходами до становлення та розвитку публічного управління в Україні.</w:t>
      </w:r>
    </w:p>
    <w:p w14:paraId="7ABB9555" w14:textId="56AC51E3" w:rsidR="00C100CA"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Процес трансформації суспільних</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відносин</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в</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Україні</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сприяв</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становленню засад публічного управління як форми управління державотворчими процесами, що забезпечує значне підвищення ефективності управлінської діяльності внаслідок високого рівня громадської підтримки та консолідації суспільства</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навколо</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спільних</w:t>
      </w:r>
      <w:r w:rsidR="00C100CA" w:rsidRPr="00F63607">
        <w:rPr>
          <w:rFonts w:ascii="Times New Roman" w:hAnsi="Times New Roman" w:cs="Times New Roman"/>
          <w:sz w:val="28"/>
          <w:szCs w:val="28"/>
        </w:rPr>
        <w:t xml:space="preserve"> </w:t>
      </w:r>
      <w:r w:rsidRPr="00F63607">
        <w:rPr>
          <w:rFonts w:ascii="Times New Roman" w:hAnsi="Times New Roman" w:cs="Times New Roman"/>
          <w:sz w:val="28"/>
          <w:szCs w:val="28"/>
        </w:rPr>
        <w:t>цілей</w:t>
      </w:r>
      <w:r w:rsidR="00C100CA" w:rsidRPr="00F63607">
        <w:rPr>
          <w:rStyle w:val="ab"/>
          <w:rFonts w:ascii="Times New Roman" w:hAnsi="Times New Roman" w:cs="Times New Roman"/>
          <w:sz w:val="28"/>
          <w:szCs w:val="28"/>
        </w:rPr>
        <w:footnoteReference w:id="18"/>
      </w:r>
      <w:r w:rsidRPr="00F63607">
        <w:rPr>
          <w:rFonts w:ascii="Times New Roman" w:hAnsi="Times New Roman" w:cs="Times New Roman"/>
          <w:sz w:val="28"/>
          <w:szCs w:val="28"/>
        </w:rPr>
        <w:t>.</w:t>
      </w:r>
    </w:p>
    <w:p w14:paraId="7EFB680E" w14:textId="3607EAE5" w:rsidR="00E34F92"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Україні державне управління офіційно визнано як окрему наукову галузь, а публічна сфера</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 xml:space="preserve"> як об</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єкт управління</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 xml:space="preserve"> покликана виконувати найважливіші функції, що забезпечують взаємодію учасників суспільного розвитку, який у сучасних умовах дедалі </w:t>
      </w:r>
      <w:r w:rsidR="00E34F92" w:rsidRPr="00F63607">
        <w:rPr>
          <w:rFonts w:ascii="Times New Roman" w:hAnsi="Times New Roman" w:cs="Times New Roman"/>
          <w:sz w:val="28"/>
          <w:szCs w:val="28"/>
        </w:rPr>
        <w:t xml:space="preserve">частіше </w:t>
      </w:r>
      <w:r w:rsidRPr="00F63607">
        <w:rPr>
          <w:rFonts w:ascii="Times New Roman" w:hAnsi="Times New Roman" w:cs="Times New Roman"/>
          <w:sz w:val="28"/>
          <w:szCs w:val="28"/>
        </w:rPr>
        <w:t xml:space="preserve">відбувається в </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суб</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єкт-об</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єктному</w:t>
      </w:r>
      <w:r w:rsidR="00E34F92" w:rsidRPr="00F63607">
        <w:rPr>
          <w:rFonts w:ascii="Times New Roman" w:hAnsi="Times New Roman" w:cs="Times New Roman"/>
          <w:sz w:val="28"/>
          <w:szCs w:val="28"/>
        </w:rPr>
        <w:t>»</w:t>
      </w:r>
      <w:r w:rsidRPr="00F63607">
        <w:rPr>
          <w:rFonts w:ascii="Times New Roman" w:hAnsi="Times New Roman" w:cs="Times New Roman"/>
          <w:sz w:val="28"/>
          <w:szCs w:val="28"/>
        </w:rPr>
        <w:t xml:space="preserve"> вимірі</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у</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визначенні суспільних інтересів і</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цілей</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розвитку, здійсненні контролю, у тому числі й публічного, за станом справ у всіх сферах життєдіяльності, інформаційній</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просвіті громадян</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у</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публічній</w:t>
      </w:r>
      <w:r w:rsidR="00E34F92" w:rsidRPr="00F63607">
        <w:rPr>
          <w:rFonts w:ascii="Times New Roman" w:hAnsi="Times New Roman" w:cs="Times New Roman"/>
          <w:sz w:val="28"/>
          <w:szCs w:val="28"/>
        </w:rPr>
        <w:t xml:space="preserve"> </w:t>
      </w:r>
      <w:r w:rsidRPr="00F63607">
        <w:rPr>
          <w:rFonts w:ascii="Times New Roman" w:hAnsi="Times New Roman" w:cs="Times New Roman"/>
          <w:sz w:val="28"/>
          <w:szCs w:val="28"/>
        </w:rPr>
        <w:t>сфері</w:t>
      </w:r>
      <w:r w:rsidR="00E34F92" w:rsidRPr="00F63607">
        <w:rPr>
          <w:rStyle w:val="ab"/>
          <w:rFonts w:ascii="Times New Roman" w:hAnsi="Times New Roman" w:cs="Times New Roman"/>
          <w:sz w:val="28"/>
          <w:szCs w:val="28"/>
        </w:rPr>
        <w:footnoteReference w:id="19"/>
      </w:r>
      <w:r w:rsidRPr="00F63607">
        <w:rPr>
          <w:rFonts w:ascii="Times New Roman" w:hAnsi="Times New Roman" w:cs="Times New Roman"/>
          <w:sz w:val="28"/>
          <w:szCs w:val="28"/>
        </w:rPr>
        <w:t>.</w:t>
      </w:r>
    </w:p>
    <w:p w14:paraId="26487775" w14:textId="77777777" w:rsidR="003214F0"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Українське суспільство починає втомлюватися від експериментів діяльності влади, тому на першочергове розв</w:t>
      </w:r>
      <w:r w:rsidR="003214F0" w:rsidRPr="00F63607">
        <w:rPr>
          <w:rFonts w:ascii="Times New Roman" w:hAnsi="Times New Roman" w:cs="Times New Roman"/>
          <w:sz w:val="28"/>
          <w:szCs w:val="28"/>
        </w:rPr>
        <w:t>’</w:t>
      </w:r>
      <w:r w:rsidRPr="00F63607">
        <w:rPr>
          <w:rFonts w:ascii="Times New Roman" w:hAnsi="Times New Roman" w:cs="Times New Roman"/>
          <w:sz w:val="28"/>
          <w:szCs w:val="28"/>
        </w:rPr>
        <w:t>язання нагальної проблеми виходить проведення аналізу існуючих підходів публічного управління після впровадження запропонованих законодавчих актів та вибір</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того, який</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би</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краще відтворював процес українського державотворення та перенесення його на існуючі державні інститути з метою їх удосконалення через становлення публічного</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в</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Україні.</w:t>
      </w:r>
    </w:p>
    <w:p w14:paraId="4C7781DF" w14:textId="12D04B6B" w:rsidR="003214F0"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 xml:space="preserve">Тільки тоді, коли в Україні буде проаналізовано та виділено головні пріоритети для удосконалення державного управління та розпочато впровадження їх вжиття, наприклад, через розроблення концепції публічного управління в Україні, стане можливим не </w:t>
      </w:r>
      <w:r w:rsidR="003214F0" w:rsidRPr="00F63607">
        <w:rPr>
          <w:rFonts w:ascii="Times New Roman" w:hAnsi="Times New Roman" w:cs="Times New Roman"/>
          <w:sz w:val="28"/>
          <w:szCs w:val="28"/>
        </w:rPr>
        <w:t>лише</w:t>
      </w:r>
      <w:r w:rsidRPr="00F63607">
        <w:rPr>
          <w:rFonts w:ascii="Times New Roman" w:hAnsi="Times New Roman" w:cs="Times New Roman"/>
          <w:sz w:val="28"/>
          <w:szCs w:val="28"/>
        </w:rPr>
        <w:t xml:space="preserve"> становлення публічного управління, а</w:t>
      </w:r>
      <w:r w:rsidR="003214F0" w:rsidRPr="00F63607">
        <w:rPr>
          <w:rFonts w:ascii="Times New Roman" w:hAnsi="Times New Roman" w:cs="Times New Roman"/>
          <w:sz w:val="28"/>
          <w:szCs w:val="28"/>
        </w:rPr>
        <w:t xml:space="preserve">ле і </w:t>
      </w:r>
      <w:r w:rsidRPr="00F63607">
        <w:rPr>
          <w:rFonts w:ascii="Times New Roman" w:hAnsi="Times New Roman" w:cs="Times New Roman"/>
          <w:sz w:val="28"/>
          <w:szCs w:val="28"/>
        </w:rPr>
        <w:t>його</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розвиток</w:t>
      </w:r>
      <w:r w:rsidR="003214F0" w:rsidRPr="00F63607">
        <w:rPr>
          <w:rFonts w:ascii="Times New Roman" w:hAnsi="Times New Roman" w:cs="Times New Roman"/>
          <w:sz w:val="28"/>
          <w:szCs w:val="28"/>
        </w:rPr>
        <w:t>.</w:t>
      </w:r>
    </w:p>
    <w:p w14:paraId="28DA9517" w14:textId="11954ECA" w:rsidR="003214F0" w:rsidRPr="00F63607" w:rsidRDefault="00DA4615" w:rsidP="003D6399">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Україні запити на публічну політику зумовлені, зокрема й тим, що численні групи інтересів отримали реальну можливість брати участь у формуванні політичного порядку денного, впливати на процес формування, вибору та втілення політичних рішень, та спільно з усіма учасниками політичного</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процесу</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вибудовувати</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складну</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мережу</w:t>
      </w:r>
      <w:r w:rsidR="003214F0" w:rsidRPr="00F63607">
        <w:rPr>
          <w:rFonts w:ascii="Times New Roman" w:hAnsi="Times New Roman" w:cs="Times New Roman"/>
          <w:sz w:val="28"/>
          <w:szCs w:val="28"/>
        </w:rPr>
        <w:t xml:space="preserve"> </w:t>
      </w:r>
      <w:r w:rsidRPr="00F63607">
        <w:rPr>
          <w:rFonts w:ascii="Times New Roman" w:hAnsi="Times New Roman" w:cs="Times New Roman"/>
          <w:sz w:val="28"/>
          <w:szCs w:val="28"/>
        </w:rPr>
        <w:t>взаємозв’язків</w:t>
      </w:r>
      <w:r w:rsidR="003D6399" w:rsidRPr="00F63607">
        <w:rPr>
          <w:rFonts w:ascii="Times New Roman" w:hAnsi="Times New Roman" w:cs="Times New Roman"/>
          <w:sz w:val="28"/>
          <w:szCs w:val="28"/>
        </w:rPr>
        <w:t>.</w:t>
      </w:r>
    </w:p>
    <w:p w14:paraId="45E6CEE9" w14:textId="77777777" w:rsidR="003D6399"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Публічна політика (як легітимний спосіб формування стратегічних політико-економічних рішень) і публічне схвалення політики (як засіб проведення державної політики), будучи формою політичного процесу, що реалізується в публічному просторі, підтримується інформаційно</w:t>
      </w:r>
      <w:r w:rsidR="003D6399" w:rsidRPr="00F63607">
        <w:rPr>
          <w:rFonts w:ascii="Times New Roman" w:hAnsi="Times New Roman" w:cs="Times New Roman"/>
          <w:sz w:val="28"/>
          <w:szCs w:val="28"/>
        </w:rPr>
        <w:t>-</w:t>
      </w:r>
      <w:r w:rsidRPr="00F63607">
        <w:rPr>
          <w:rFonts w:ascii="Times New Roman" w:hAnsi="Times New Roman" w:cs="Times New Roman"/>
          <w:sz w:val="28"/>
          <w:szCs w:val="28"/>
        </w:rPr>
        <w:t>комунікаційними ресурсами, упровадженню та вдосконаленню яких сприяли нормативно-правові</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акти, серед</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яких:</w:t>
      </w:r>
    </w:p>
    <w:p w14:paraId="6EAC5170" w14:textId="77777777" w:rsidR="003D6399" w:rsidRPr="00F63607" w:rsidRDefault="00DA4615">
      <w:pPr>
        <w:pStyle w:val="a3"/>
        <w:numPr>
          <w:ilvl w:val="0"/>
          <w:numId w:val="7"/>
        </w:numPr>
        <w:spacing w:after="0" w:line="360" w:lineRule="auto"/>
        <w:ind w:left="0" w:firstLine="567"/>
        <w:jc w:val="both"/>
        <w:rPr>
          <w:rFonts w:ascii="Times New Roman" w:hAnsi="Times New Roman" w:cs="Times New Roman"/>
          <w:sz w:val="28"/>
          <w:szCs w:val="28"/>
        </w:rPr>
      </w:pPr>
      <w:r w:rsidRPr="00F63607">
        <w:rPr>
          <w:rFonts w:ascii="Times New Roman" w:hAnsi="Times New Roman" w:cs="Times New Roman"/>
          <w:sz w:val="28"/>
          <w:szCs w:val="28"/>
        </w:rPr>
        <w:t>Закон України «Про Національну програму інформатизації» від 04.02.1998 р. № 74/98-ВР, ним визначено стратегію розв’язання проблеми забезпечення інформаційних потреб та інформаційної підтримки соціально</w:t>
      </w:r>
      <w:r w:rsidR="003D6399" w:rsidRPr="00F63607">
        <w:rPr>
          <w:rFonts w:ascii="Times New Roman" w:hAnsi="Times New Roman" w:cs="Times New Roman"/>
          <w:sz w:val="28"/>
          <w:szCs w:val="28"/>
        </w:rPr>
        <w:t>-</w:t>
      </w:r>
      <w:r w:rsidRPr="00F63607">
        <w:rPr>
          <w:rFonts w:ascii="Times New Roman" w:hAnsi="Times New Roman" w:cs="Times New Roman"/>
          <w:sz w:val="28"/>
          <w:szCs w:val="28"/>
        </w:rPr>
        <w:t>економічної, науково-технічної, оборонної та іншої діяльності у сферах загальнодержавного</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значення;</w:t>
      </w:r>
    </w:p>
    <w:p w14:paraId="1F041B05" w14:textId="070A6A46" w:rsidR="003D6399" w:rsidRPr="00F63607" w:rsidRDefault="00DA4615">
      <w:pPr>
        <w:pStyle w:val="a3"/>
        <w:numPr>
          <w:ilvl w:val="0"/>
          <w:numId w:val="7"/>
        </w:numPr>
        <w:spacing w:after="0" w:line="360" w:lineRule="auto"/>
        <w:ind w:left="0" w:firstLine="567"/>
        <w:jc w:val="both"/>
        <w:rPr>
          <w:rFonts w:ascii="Times New Roman" w:hAnsi="Times New Roman" w:cs="Times New Roman"/>
          <w:sz w:val="28"/>
          <w:szCs w:val="28"/>
        </w:rPr>
      </w:pPr>
      <w:r w:rsidRPr="00F63607">
        <w:rPr>
          <w:rFonts w:ascii="Times New Roman" w:hAnsi="Times New Roman" w:cs="Times New Roman"/>
          <w:sz w:val="28"/>
          <w:szCs w:val="28"/>
        </w:rPr>
        <w:t>Закони</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України</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електронний</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цифровий</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підпис»</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від</w:t>
      </w:r>
      <w:r w:rsidR="003D6399" w:rsidRPr="00F63607">
        <w:rPr>
          <w:rFonts w:ascii="Times New Roman" w:hAnsi="Times New Roman" w:cs="Times New Roman"/>
          <w:sz w:val="28"/>
          <w:szCs w:val="28"/>
        </w:rPr>
        <w:t xml:space="preserve"> </w:t>
      </w:r>
      <w:r w:rsidRPr="00F63607">
        <w:rPr>
          <w:rFonts w:ascii="Times New Roman" w:hAnsi="Times New Roman" w:cs="Times New Roman"/>
          <w:sz w:val="28"/>
          <w:szCs w:val="28"/>
        </w:rPr>
        <w:t>22.05.2003</w:t>
      </w:r>
      <w:r w:rsidR="003D6399" w:rsidRPr="00F63607">
        <w:rPr>
          <w:rFonts w:ascii="Times New Roman" w:hAnsi="Times New Roman" w:cs="Times New Roman"/>
          <w:sz w:val="28"/>
          <w:szCs w:val="28"/>
        </w:rPr>
        <w:t> </w:t>
      </w:r>
      <w:r w:rsidRPr="00F63607">
        <w:rPr>
          <w:rFonts w:ascii="Times New Roman" w:hAnsi="Times New Roman" w:cs="Times New Roman"/>
          <w:sz w:val="28"/>
          <w:szCs w:val="28"/>
        </w:rPr>
        <w:t>р. №</w:t>
      </w:r>
      <w:r w:rsidR="003D6399" w:rsidRPr="00F63607">
        <w:rPr>
          <w:rFonts w:ascii="Times New Roman" w:hAnsi="Times New Roman" w:cs="Times New Roman"/>
          <w:sz w:val="28"/>
          <w:szCs w:val="28"/>
        </w:rPr>
        <w:t> </w:t>
      </w:r>
      <w:r w:rsidRPr="00F63607">
        <w:rPr>
          <w:rFonts w:ascii="Times New Roman" w:hAnsi="Times New Roman" w:cs="Times New Roman"/>
          <w:sz w:val="28"/>
          <w:szCs w:val="28"/>
        </w:rPr>
        <w:t>852-IV та «Про електронні документи та електронний документообіг» від 22.05.2003 р. № 851-IV, які, забезпечуючи реалізацію єдиної державної політики електронного документообігу, сприяють ефективності публічного управління.</w:t>
      </w:r>
    </w:p>
    <w:p w14:paraId="611F6BD8" w14:textId="77777777" w:rsidR="00703982"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Формуванню інформаційного простору та створенню баз даних інформації сприяли Закон України «Про Основні засади розвитку інформаційного суспільства України на 2007</w:t>
      </w:r>
      <w:r w:rsidR="00703982" w:rsidRPr="00F63607">
        <w:rPr>
          <w:rFonts w:ascii="Times New Roman" w:hAnsi="Times New Roman" w:cs="Times New Roman"/>
          <w:sz w:val="28"/>
          <w:szCs w:val="28"/>
        </w:rPr>
        <w:t>-</w:t>
      </w:r>
      <w:r w:rsidRPr="00F63607">
        <w:rPr>
          <w:rFonts w:ascii="Times New Roman" w:hAnsi="Times New Roman" w:cs="Times New Roman"/>
          <w:sz w:val="28"/>
          <w:szCs w:val="28"/>
        </w:rPr>
        <w:t>2015 роки» від 09.01.2007 р. №</w:t>
      </w:r>
      <w:r w:rsidR="00703982" w:rsidRPr="00F63607">
        <w:rPr>
          <w:rFonts w:ascii="Times New Roman" w:hAnsi="Times New Roman" w:cs="Times New Roman"/>
          <w:sz w:val="28"/>
          <w:szCs w:val="28"/>
        </w:rPr>
        <w:t> </w:t>
      </w:r>
      <w:r w:rsidRPr="00F63607">
        <w:rPr>
          <w:rFonts w:ascii="Times New Roman" w:hAnsi="Times New Roman" w:cs="Times New Roman"/>
          <w:sz w:val="28"/>
          <w:szCs w:val="28"/>
        </w:rPr>
        <w:t>537-V, Закон</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України</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доступ</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публічної</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інформації»</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від</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13.01.2011</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р. </w:t>
      </w:r>
      <w:r w:rsidRPr="00F63607">
        <w:rPr>
          <w:rFonts w:ascii="Times New Roman" w:hAnsi="Times New Roman" w:cs="Times New Roman"/>
          <w:sz w:val="28"/>
          <w:szCs w:val="28"/>
        </w:rPr>
        <w:lastRenderedPageBreak/>
        <w:t>№</w:t>
      </w:r>
      <w:r w:rsidR="00703982" w:rsidRPr="00F63607">
        <w:rPr>
          <w:rFonts w:ascii="Times New Roman" w:hAnsi="Times New Roman" w:cs="Times New Roman"/>
          <w:sz w:val="28"/>
          <w:szCs w:val="28"/>
        </w:rPr>
        <w:t> </w:t>
      </w:r>
      <w:r w:rsidRPr="00F63607">
        <w:rPr>
          <w:rFonts w:ascii="Times New Roman" w:hAnsi="Times New Roman" w:cs="Times New Roman"/>
          <w:sz w:val="28"/>
          <w:szCs w:val="28"/>
        </w:rPr>
        <w:t>2939-VI та низка постанов Кабінету Міністрів України, серед яких «Про Порядок оприлюднення у мережі Інтернет інформації про діяльність органів виконавчої влади» від 04.01.2002 р. № 3 та «Про заходи щодо подальшого забезпечення відкритості у діяльності органів виконавчої влади» від 29.08.2002</w:t>
      </w:r>
      <w:r w:rsidR="00703982" w:rsidRPr="00F63607">
        <w:rPr>
          <w:rFonts w:ascii="Times New Roman" w:hAnsi="Times New Roman" w:cs="Times New Roman"/>
          <w:sz w:val="28"/>
          <w:szCs w:val="28"/>
        </w:rPr>
        <w:t> </w:t>
      </w:r>
      <w:r w:rsidRPr="00F63607">
        <w:rPr>
          <w:rFonts w:ascii="Times New Roman" w:hAnsi="Times New Roman" w:cs="Times New Roman"/>
          <w:sz w:val="28"/>
          <w:szCs w:val="28"/>
        </w:rPr>
        <w:t>р. № 1302, які з метою підвищення ефективності та прозорості діяльності органів виконавчої влади та забезпечення</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формування й реалізації стабільної та зрозумілої громадянам економічної та соціальної політики держави зобов’язують оприлюднювати у мережі Інтернет інформацію про їх діяльність шляхом розміщення і постійного оновлення міністерствами, іншими центральними та місцевими органами виконавчої влади інформації відповідно до</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вимог</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Закону</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України</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доступ</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публічної</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інформації».</w:t>
      </w:r>
    </w:p>
    <w:p w14:paraId="69F43DB3" w14:textId="77777777" w:rsidR="00703982"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Стратегією розвитку інформаційного суспільства в Україні (2013 р.) окреслено основні завдання розвитку інформаційного суспільства в Україні, серед яких: впровадження новітніх інформаційно-комунікаційних технологій в усі сфери</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суспільного</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життя, діяльність</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державних</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органів</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органів</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місцевого самоврядування, у тому числі в процесі реалізації Ініціативи «Партнерство «Відкритий</w:t>
      </w:r>
      <w:r w:rsidR="00703982" w:rsidRPr="00F63607">
        <w:rPr>
          <w:rFonts w:ascii="Times New Roman" w:hAnsi="Times New Roman" w:cs="Times New Roman"/>
          <w:sz w:val="28"/>
          <w:szCs w:val="28"/>
        </w:rPr>
        <w:t xml:space="preserve"> </w:t>
      </w:r>
      <w:r w:rsidRPr="00F63607">
        <w:rPr>
          <w:rFonts w:ascii="Times New Roman" w:hAnsi="Times New Roman" w:cs="Times New Roman"/>
          <w:sz w:val="28"/>
          <w:szCs w:val="28"/>
        </w:rPr>
        <w:t>уряд».</w:t>
      </w:r>
    </w:p>
    <w:p w14:paraId="26A47E13" w14:textId="75C3D92E" w:rsidR="00B6073E"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Поступово розвиваючись та охоплюючи все новіші тлумачення поняття «публічне управління», воно стало невід’ємною частиною кожної держави. Проте все</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ж</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таки головним</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є реалізація та адаптування управління в тій чи іншій країні. Водночас, в</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Україні</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цей</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процес</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було</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загальмовано</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і</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лише</w:t>
      </w:r>
      <w:r w:rsidR="00B6073E" w:rsidRPr="00F63607">
        <w:rPr>
          <w:rFonts w:ascii="Times New Roman" w:hAnsi="Times New Roman" w:cs="Times New Roman"/>
          <w:sz w:val="28"/>
          <w:szCs w:val="28"/>
        </w:rPr>
        <w:t xml:space="preserve"> </w:t>
      </w:r>
      <w:r w:rsidRPr="00F63607">
        <w:rPr>
          <w:rFonts w:ascii="Times New Roman" w:hAnsi="Times New Roman" w:cs="Times New Roman"/>
          <w:spacing w:val="-6"/>
          <w:sz w:val="28"/>
          <w:szCs w:val="28"/>
        </w:rPr>
        <w:t>останнім</w:t>
      </w:r>
      <w:r w:rsidR="00B6073E" w:rsidRPr="00F63607">
        <w:rPr>
          <w:rFonts w:ascii="Times New Roman" w:hAnsi="Times New Roman" w:cs="Times New Roman"/>
          <w:spacing w:val="-6"/>
          <w:sz w:val="28"/>
          <w:szCs w:val="28"/>
        </w:rPr>
        <w:t xml:space="preserve"> </w:t>
      </w:r>
      <w:r w:rsidRPr="00F63607">
        <w:rPr>
          <w:rFonts w:ascii="Times New Roman" w:hAnsi="Times New Roman" w:cs="Times New Roman"/>
          <w:spacing w:val="-6"/>
          <w:sz w:val="28"/>
          <w:szCs w:val="28"/>
        </w:rPr>
        <w:t>часом він набув посиленого темпу розвитку й запровадження. Поштовхо</w:t>
      </w:r>
      <w:r w:rsidRPr="00F63607">
        <w:rPr>
          <w:rFonts w:ascii="Times New Roman" w:hAnsi="Times New Roman" w:cs="Times New Roman"/>
          <w:sz w:val="28"/>
          <w:szCs w:val="28"/>
        </w:rPr>
        <w:t>м до цього стала</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Угода</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асоціацію</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між</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Україною</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ЄС</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2014</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року</w:t>
      </w:r>
      <w:r w:rsidR="00B6073E" w:rsidRPr="00F63607">
        <w:rPr>
          <w:rStyle w:val="ab"/>
          <w:rFonts w:ascii="Times New Roman" w:hAnsi="Times New Roman" w:cs="Times New Roman"/>
          <w:sz w:val="28"/>
          <w:szCs w:val="28"/>
        </w:rPr>
        <w:footnoteReference w:id="20"/>
      </w:r>
      <w:r w:rsidRPr="00F63607">
        <w:rPr>
          <w:rFonts w:ascii="Times New Roman" w:hAnsi="Times New Roman" w:cs="Times New Roman"/>
          <w:sz w:val="28"/>
          <w:szCs w:val="28"/>
        </w:rPr>
        <w:t>.</w:t>
      </w:r>
    </w:p>
    <w:p w14:paraId="73CC45A5" w14:textId="3CFDD772" w:rsidR="00B6073E"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Україна взяла на себе досить значну кількість зобов’язань – від гармонізації</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законодавства про захист прав</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жінок і рівних їхніх</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можливостей до застосування європейських стандартів виробництва продукції чи безпеки харчових продуктів, від забезпечення європейського рівня соціального розвитку та соціального захисту до рівних можливостей освіти для всіх людей </w:t>
      </w:r>
      <w:r w:rsidRPr="00F63607">
        <w:rPr>
          <w:rFonts w:ascii="Times New Roman" w:hAnsi="Times New Roman" w:cs="Times New Roman"/>
          <w:sz w:val="28"/>
          <w:szCs w:val="28"/>
        </w:rPr>
        <w:lastRenderedPageBreak/>
        <w:t>упродовж життя, від захисту прав споживачів до єдиних умов розвитку та функціонування</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сфер</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промисловості та</w:t>
      </w:r>
      <w:r w:rsidR="00B6073E" w:rsidRPr="00F63607">
        <w:rPr>
          <w:rFonts w:ascii="Times New Roman" w:hAnsi="Times New Roman" w:cs="Times New Roman"/>
          <w:sz w:val="28"/>
          <w:szCs w:val="28"/>
        </w:rPr>
        <w:t xml:space="preserve"> </w:t>
      </w:r>
      <w:r w:rsidRPr="00F63607">
        <w:rPr>
          <w:rFonts w:ascii="Times New Roman" w:hAnsi="Times New Roman" w:cs="Times New Roman"/>
          <w:sz w:val="28"/>
          <w:szCs w:val="28"/>
        </w:rPr>
        <w:t>енергетики</w:t>
      </w:r>
      <w:r w:rsidR="006A7CA1" w:rsidRPr="00F63607">
        <w:rPr>
          <w:rStyle w:val="ab"/>
          <w:rFonts w:ascii="Times New Roman" w:hAnsi="Times New Roman" w:cs="Times New Roman"/>
          <w:sz w:val="28"/>
          <w:szCs w:val="28"/>
        </w:rPr>
        <w:footnoteReference w:id="21"/>
      </w:r>
      <w:r w:rsidRPr="00F63607">
        <w:rPr>
          <w:rFonts w:ascii="Times New Roman" w:hAnsi="Times New Roman" w:cs="Times New Roman"/>
          <w:sz w:val="28"/>
          <w:szCs w:val="28"/>
        </w:rPr>
        <w:t>.</w:t>
      </w:r>
    </w:p>
    <w:p w14:paraId="4BAFB31C" w14:textId="77777777" w:rsidR="006A7CA1"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Угода</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 асоціацію</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також</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передбачає</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розвиток</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інтенсивного</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діалогу</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між Україною та ЄС, що охоплюватиме широке коло питань від обговорення перспектив розвитку тих чи інших галузей до консультацій з питань регулювання тих чи інших сфер та вирішення суперечностей. Одним із зобов’язань</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також</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стала</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потреба</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модернізації</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публічного</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відповідно до</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європейських</w:t>
      </w:r>
      <w:r w:rsidR="006A7CA1" w:rsidRPr="00F63607">
        <w:rPr>
          <w:rFonts w:ascii="Times New Roman" w:hAnsi="Times New Roman" w:cs="Times New Roman"/>
          <w:sz w:val="28"/>
          <w:szCs w:val="28"/>
        </w:rPr>
        <w:t xml:space="preserve"> </w:t>
      </w:r>
      <w:r w:rsidRPr="00F63607">
        <w:rPr>
          <w:rFonts w:ascii="Times New Roman" w:hAnsi="Times New Roman" w:cs="Times New Roman"/>
          <w:sz w:val="28"/>
          <w:szCs w:val="28"/>
        </w:rPr>
        <w:t>підходів.</w:t>
      </w:r>
    </w:p>
    <w:p w14:paraId="724D82E2" w14:textId="77777777" w:rsidR="00734844"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Угода про асоціацію стала новим етапом у розвитку договірних відносин Україна</w:t>
      </w:r>
      <w:r w:rsidR="006A7CA1" w:rsidRPr="00F63607">
        <w:rPr>
          <w:rFonts w:ascii="Times New Roman" w:hAnsi="Times New Roman" w:cs="Times New Roman"/>
          <w:sz w:val="28"/>
          <w:szCs w:val="28"/>
        </w:rPr>
        <w:t>-</w:t>
      </w:r>
      <w:r w:rsidRPr="00F63607">
        <w:rPr>
          <w:rFonts w:ascii="Times New Roman" w:hAnsi="Times New Roman" w:cs="Times New Roman"/>
          <w:sz w:val="28"/>
          <w:szCs w:val="28"/>
        </w:rPr>
        <w:t>ЄС, що передбачає політичну асоціацію та економічну інтеграцію, і відкриває шлях до дальших прогресивних перетворень. Угода про асоціацію забезпечує спільне підтримання тісних і тривалих відносин на основі спільних цінностей відповідно до демократичних принципів, верховенства права, належного державного управління, прав й основоположних свобод людини.</w:t>
      </w:r>
    </w:p>
    <w:p w14:paraId="6CDF2D6C" w14:textId="77777777" w:rsidR="00734844"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pacing w:val="-6"/>
          <w:sz w:val="28"/>
          <w:szCs w:val="28"/>
        </w:rPr>
        <w:t>Сучасні підходи до розуміння принципів публічного управління визначают</w:t>
      </w:r>
      <w:r w:rsidRPr="00F63607">
        <w:rPr>
          <w:rFonts w:ascii="Times New Roman" w:hAnsi="Times New Roman" w:cs="Times New Roman"/>
          <w:sz w:val="28"/>
          <w:szCs w:val="28"/>
        </w:rPr>
        <w:t>ь кілька</w:t>
      </w:r>
      <w:r w:rsidR="00734844" w:rsidRPr="00F63607">
        <w:rPr>
          <w:rFonts w:ascii="Times New Roman" w:hAnsi="Times New Roman" w:cs="Times New Roman"/>
          <w:sz w:val="28"/>
          <w:szCs w:val="28"/>
          <w:lang w:val="ru-RU"/>
        </w:rPr>
        <w:t xml:space="preserve"> </w:t>
      </w:r>
      <w:r w:rsidRPr="00F63607">
        <w:rPr>
          <w:rFonts w:ascii="Times New Roman" w:hAnsi="Times New Roman" w:cs="Times New Roman"/>
          <w:sz w:val="28"/>
          <w:szCs w:val="28"/>
        </w:rPr>
        <w:t>їх</w:t>
      </w:r>
      <w:r w:rsidR="00734844" w:rsidRPr="00F63607">
        <w:rPr>
          <w:rFonts w:ascii="Times New Roman" w:hAnsi="Times New Roman" w:cs="Times New Roman"/>
          <w:sz w:val="28"/>
          <w:szCs w:val="28"/>
          <w:lang w:val="ru-RU"/>
        </w:rPr>
        <w:t xml:space="preserve"> </w:t>
      </w:r>
      <w:r w:rsidRPr="00F63607">
        <w:rPr>
          <w:rFonts w:ascii="Times New Roman" w:hAnsi="Times New Roman" w:cs="Times New Roman"/>
          <w:sz w:val="28"/>
          <w:szCs w:val="28"/>
        </w:rPr>
        <w:t xml:space="preserve">властивостей. </w:t>
      </w:r>
      <w:r w:rsidR="00734844" w:rsidRPr="00F63607">
        <w:rPr>
          <w:rFonts w:ascii="Times New Roman" w:hAnsi="Times New Roman" w:cs="Times New Roman"/>
          <w:sz w:val="28"/>
          <w:szCs w:val="28"/>
        </w:rPr>
        <w:t>Так, п</w:t>
      </w:r>
      <w:r w:rsidRPr="00F63607">
        <w:rPr>
          <w:rFonts w:ascii="Times New Roman" w:hAnsi="Times New Roman" w:cs="Times New Roman"/>
          <w:sz w:val="28"/>
          <w:szCs w:val="28"/>
        </w:rPr>
        <w:t>ринципи</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публічного</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мають:</w:t>
      </w:r>
    </w:p>
    <w:p w14:paraId="00FB12C0" w14:textId="77777777" w:rsidR="00734844" w:rsidRPr="00F63607" w:rsidRDefault="00DA4615">
      <w:pPr>
        <w:pStyle w:val="a3"/>
        <w:numPr>
          <w:ilvl w:val="0"/>
          <w:numId w:val="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ґрунтуватися на законах розвитку суспільства, його соціальних та економічних</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законах</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і</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законах</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державного</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w:t>
      </w:r>
    </w:p>
    <w:p w14:paraId="279138C6" w14:textId="77777777" w:rsidR="00734844" w:rsidRPr="00F63607" w:rsidRDefault="00734844">
      <w:pPr>
        <w:pStyle w:val="a3"/>
        <w:numPr>
          <w:ilvl w:val="0"/>
          <w:numId w:val="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в</w:t>
      </w:r>
      <w:r w:rsidR="00DA4615" w:rsidRPr="00F63607">
        <w:rPr>
          <w:rFonts w:ascii="Times New Roman" w:hAnsi="Times New Roman" w:cs="Times New Roman"/>
          <w:sz w:val="28"/>
          <w:szCs w:val="28"/>
        </w:rPr>
        <w:t>ідповідати</w:t>
      </w:r>
      <w:r w:rsidRPr="00F63607">
        <w:rPr>
          <w:rFonts w:ascii="Times New Roman" w:hAnsi="Times New Roman" w:cs="Times New Roman"/>
          <w:sz w:val="28"/>
          <w:szCs w:val="28"/>
        </w:rPr>
        <w:t xml:space="preserve"> </w:t>
      </w:r>
      <w:r w:rsidR="00DA4615" w:rsidRPr="00F63607">
        <w:rPr>
          <w:rFonts w:ascii="Times New Roman" w:hAnsi="Times New Roman" w:cs="Times New Roman"/>
          <w:sz w:val="28"/>
          <w:szCs w:val="28"/>
        </w:rPr>
        <w:t>цілям</w:t>
      </w:r>
      <w:r w:rsidRPr="00F63607">
        <w:rPr>
          <w:rFonts w:ascii="Times New Roman" w:hAnsi="Times New Roman" w:cs="Times New Roman"/>
          <w:sz w:val="28"/>
          <w:szCs w:val="28"/>
        </w:rPr>
        <w:t xml:space="preserve"> </w:t>
      </w:r>
      <w:r w:rsidR="00DA4615" w:rsidRPr="00F63607">
        <w:rPr>
          <w:rFonts w:ascii="Times New Roman" w:hAnsi="Times New Roman" w:cs="Times New Roman"/>
          <w:sz w:val="28"/>
          <w:szCs w:val="28"/>
        </w:rPr>
        <w:t>управління, віддзеркалювати</w:t>
      </w:r>
      <w:r w:rsidRPr="00F63607">
        <w:rPr>
          <w:rFonts w:ascii="Times New Roman" w:hAnsi="Times New Roman" w:cs="Times New Roman"/>
          <w:sz w:val="28"/>
          <w:szCs w:val="28"/>
        </w:rPr>
        <w:t xml:space="preserve"> </w:t>
      </w:r>
      <w:r w:rsidR="00DA4615" w:rsidRPr="00F63607">
        <w:rPr>
          <w:rFonts w:ascii="Times New Roman" w:hAnsi="Times New Roman" w:cs="Times New Roman"/>
          <w:sz w:val="28"/>
          <w:szCs w:val="28"/>
        </w:rPr>
        <w:t>основні</w:t>
      </w:r>
      <w:r w:rsidRPr="00F63607">
        <w:rPr>
          <w:rFonts w:ascii="Times New Roman" w:hAnsi="Times New Roman" w:cs="Times New Roman"/>
          <w:sz w:val="28"/>
          <w:szCs w:val="28"/>
        </w:rPr>
        <w:t xml:space="preserve"> </w:t>
      </w:r>
      <w:r w:rsidR="00DA4615" w:rsidRPr="00F63607">
        <w:rPr>
          <w:rFonts w:ascii="Times New Roman" w:hAnsi="Times New Roman" w:cs="Times New Roman"/>
          <w:sz w:val="28"/>
          <w:szCs w:val="28"/>
        </w:rPr>
        <w:t>якості, зв’язки</w:t>
      </w:r>
      <w:r w:rsidRPr="00F63607">
        <w:rPr>
          <w:rFonts w:ascii="Times New Roman" w:hAnsi="Times New Roman" w:cs="Times New Roman"/>
          <w:sz w:val="28"/>
          <w:szCs w:val="28"/>
        </w:rPr>
        <w:t xml:space="preserve"> </w:t>
      </w:r>
      <w:r w:rsidR="00DA4615" w:rsidRPr="00F63607">
        <w:rPr>
          <w:rFonts w:ascii="Times New Roman" w:hAnsi="Times New Roman" w:cs="Times New Roman"/>
          <w:sz w:val="28"/>
          <w:szCs w:val="28"/>
        </w:rPr>
        <w:t>й відносини</w:t>
      </w:r>
      <w:r w:rsidRPr="00F63607">
        <w:rPr>
          <w:rFonts w:ascii="Times New Roman" w:hAnsi="Times New Roman" w:cs="Times New Roman"/>
          <w:sz w:val="28"/>
          <w:szCs w:val="28"/>
        </w:rPr>
        <w:t xml:space="preserve"> </w:t>
      </w:r>
      <w:r w:rsidR="00DA4615" w:rsidRPr="00F63607">
        <w:rPr>
          <w:rFonts w:ascii="Times New Roman" w:hAnsi="Times New Roman" w:cs="Times New Roman"/>
          <w:sz w:val="28"/>
          <w:szCs w:val="28"/>
        </w:rPr>
        <w:t>управління;</w:t>
      </w:r>
    </w:p>
    <w:p w14:paraId="02B2250D" w14:textId="77777777" w:rsidR="00734844" w:rsidRPr="00F63607" w:rsidRDefault="00DA4615">
      <w:pPr>
        <w:pStyle w:val="a3"/>
        <w:numPr>
          <w:ilvl w:val="0"/>
          <w:numId w:val="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ураховувати часові й територіальні аспекти процесів державного управління;</w:t>
      </w:r>
    </w:p>
    <w:p w14:paraId="7B1CFA3C" w14:textId="4B796630" w:rsidR="00734844" w:rsidRPr="00F63607" w:rsidRDefault="00DA4615">
      <w:pPr>
        <w:pStyle w:val="a3"/>
        <w:numPr>
          <w:ilvl w:val="0"/>
          <w:numId w:val="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мати правове оформлення, тобто бути закріпленими в нормативних документах, оскільки кожен принцип управління є цілеспрямованим – його застосовують для вирішення конкретних організаційно-політичних і соціально</w:t>
      </w:r>
      <w:r w:rsidR="00734844" w:rsidRPr="00F63607">
        <w:rPr>
          <w:rFonts w:ascii="Times New Roman" w:hAnsi="Times New Roman" w:cs="Times New Roman"/>
          <w:sz w:val="28"/>
          <w:szCs w:val="28"/>
        </w:rPr>
        <w:t>-</w:t>
      </w:r>
      <w:r w:rsidRPr="00F63607">
        <w:rPr>
          <w:rFonts w:ascii="Times New Roman" w:hAnsi="Times New Roman" w:cs="Times New Roman"/>
          <w:sz w:val="28"/>
          <w:szCs w:val="28"/>
        </w:rPr>
        <w:t>економічних</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завдань</w:t>
      </w:r>
      <w:r w:rsidR="00734844" w:rsidRPr="00F63607">
        <w:rPr>
          <w:rStyle w:val="ab"/>
          <w:rFonts w:ascii="Times New Roman" w:hAnsi="Times New Roman" w:cs="Times New Roman"/>
          <w:sz w:val="28"/>
          <w:szCs w:val="28"/>
        </w:rPr>
        <w:footnoteReference w:id="22"/>
      </w:r>
      <w:r w:rsidRPr="00F63607">
        <w:rPr>
          <w:rFonts w:ascii="Times New Roman" w:hAnsi="Times New Roman" w:cs="Times New Roman"/>
          <w:sz w:val="28"/>
          <w:szCs w:val="28"/>
        </w:rPr>
        <w:t>.</w:t>
      </w:r>
    </w:p>
    <w:p w14:paraId="1DD73D62" w14:textId="77627545" w:rsidR="00734844"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Традиційно принципи державного управління класифікують на основі таких</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підходів: а) загальних, за якими виокремлюють принципи системності, </w:t>
      </w:r>
      <w:r w:rsidRPr="00F63607">
        <w:rPr>
          <w:rFonts w:ascii="Times New Roman" w:hAnsi="Times New Roman" w:cs="Times New Roman"/>
          <w:spacing w:val="-6"/>
          <w:sz w:val="28"/>
          <w:szCs w:val="28"/>
        </w:rPr>
        <w:t>об’єктивності, саморегулювання, зворотного зв’язку, оптимальності, інформаційної</w:t>
      </w:r>
      <w:r w:rsidRPr="00F63607">
        <w:rPr>
          <w:rFonts w:ascii="Times New Roman" w:hAnsi="Times New Roman" w:cs="Times New Roman"/>
          <w:sz w:val="28"/>
          <w:szCs w:val="28"/>
        </w:rPr>
        <w:t xml:space="preserve"> </w:t>
      </w:r>
      <w:r w:rsidRPr="00F63607">
        <w:rPr>
          <w:rFonts w:ascii="Times New Roman" w:hAnsi="Times New Roman" w:cs="Times New Roman"/>
          <w:spacing w:val="-6"/>
          <w:sz w:val="28"/>
          <w:szCs w:val="28"/>
        </w:rPr>
        <w:t>достатності, демократизму, гласності, змагальності, стимулювання; б) часткових</w:t>
      </w:r>
      <w:r w:rsidRPr="00F63607">
        <w:rPr>
          <w:rFonts w:ascii="Times New Roman" w:hAnsi="Times New Roman" w:cs="Times New Roman"/>
          <w:sz w:val="28"/>
          <w:szCs w:val="28"/>
        </w:rPr>
        <w:t>, що застосовуються в різних підсистемах чи суспільних сферах, і принципів, що застосовуються в аналізі різних суспільних явищ, організацій, інститутів; в) організаційно-технологічних – єдиноначальності, поєднання державного, регіонального та місцевого управління, конкретності, поділу праці, а також скалярний принцип, ієрархії, єдності розпорядництва, єдиноначальності, делегування</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повноважень, діапазону</w:t>
      </w:r>
      <w:r w:rsidR="00734844"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повноважень</w:t>
      </w:r>
      <w:r w:rsidR="00734844" w:rsidRPr="00F63607">
        <w:rPr>
          <w:rStyle w:val="ab"/>
          <w:rFonts w:ascii="Times New Roman" w:hAnsi="Times New Roman" w:cs="Times New Roman"/>
          <w:sz w:val="28"/>
          <w:szCs w:val="28"/>
        </w:rPr>
        <w:footnoteReference w:id="23"/>
      </w:r>
      <w:r w:rsidRPr="00F63607">
        <w:rPr>
          <w:rFonts w:ascii="Times New Roman" w:hAnsi="Times New Roman" w:cs="Times New Roman"/>
          <w:sz w:val="28"/>
          <w:szCs w:val="28"/>
        </w:rPr>
        <w:t>.</w:t>
      </w:r>
    </w:p>
    <w:p w14:paraId="6DFC83D2" w14:textId="0CF2A6BF" w:rsidR="001A674A"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Децентралізація є серед тих реформ, без яких неможливо втілити на практиці Угоду про асоціацію з Європейським Союзом та взагалі забезпечити нормальних розвиток України. Україна вже мала досвід децентралізації. Запровадження Магдебурзького права в українських землях на рубежі ХІІ-ХIV сторіч мало надзвичайно важливі наслідки. Насамперед це захист міського населення від сваволі королівських намісників і великих землевласників, створення сприятливих умов для розвитку ремесел і торгівлі. Це дало можливість певною мірою «європеїзувати» міське життя, увести його в чіткі правові норми. Магдебурзьке право встановлювало виборну систему органів міського самоврядування та суду, визначало їх функції, регламентувало діяльність купецьких об’єднань і цехів, регулювало питання торгівлі, опіки, спадкування, визначало</w:t>
      </w:r>
      <w:r w:rsidR="001A674A"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покарання</w:t>
      </w:r>
      <w:r w:rsidR="001A674A"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w:t>
      </w:r>
      <w:r w:rsidR="001A674A" w:rsidRPr="00F63607">
        <w:rPr>
          <w:rFonts w:ascii="Times New Roman" w:hAnsi="Times New Roman" w:cs="Times New Roman"/>
          <w:sz w:val="28"/>
          <w:szCs w:val="28"/>
        </w:rPr>
        <w:t xml:space="preserve"> </w:t>
      </w:r>
      <w:r w:rsidRPr="00F63607">
        <w:rPr>
          <w:rFonts w:ascii="Times New Roman" w:hAnsi="Times New Roman" w:cs="Times New Roman"/>
          <w:sz w:val="28"/>
          <w:szCs w:val="28"/>
        </w:rPr>
        <w:t>злочин</w:t>
      </w:r>
      <w:r w:rsidR="001A674A" w:rsidRPr="00F63607">
        <w:rPr>
          <w:rFonts w:ascii="Times New Roman" w:hAnsi="Times New Roman" w:cs="Times New Roman"/>
          <w:sz w:val="28"/>
          <w:szCs w:val="28"/>
        </w:rPr>
        <w:t xml:space="preserve"> </w:t>
      </w:r>
      <w:r w:rsidRPr="00F63607">
        <w:rPr>
          <w:rFonts w:ascii="Times New Roman" w:hAnsi="Times New Roman" w:cs="Times New Roman"/>
          <w:sz w:val="28"/>
          <w:szCs w:val="28"/>
        </w:rPr>
        <w:t>тощо.</w:t>
      </w:r>
    </w:p>
    <w:p w14:paraId="5F810767" w14:textId="5CB0E528" w:rsidR="001A674A"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Реформа децентралізації розпочалася 2014 року після ухвалення розпорядження Кабінету Міністрів України про затвердження «Концепції реформування місцевого самоврядування та територіальної організації влади в Україні». Мета цієї реформи полягає у визначенні напрямків, механізмів і строків формування ефективного місцевого самоврядування та територіальної організації влади для створення й підтримки повноцінного життєвого середовища для громадян, надання високоякісних і доступних публічних </w:t>
      </w:r>
      <w:r w:rsidRPr="00F63607">
        <w:rPr>
          <w:rFonts w:ascii="Times New Roman" w:hAnsi="Times New Roman" w:cs="Times New Roman"/>
          <w:sz w:val="28"/>
          <w:szCs w:val="28"/>
        </w:rPr>
        <w:lastRenderedPageBreak/>
        <w:t>послуг, становлення інститутів прямого народовладдя, задоволення інтересів громадян в усіх сферах життєдіяльності на відповідній території, узгодження інтересів держави та територіальних громад. Децентралізація в Україні має на меті встановити збалансовану систему публічної влади, що базу</w:t>
      </w:r>
      <w:r w:rsidR="00130AA5" w:rsidRPr="00F63607">
        <w:rPr>
          <w:rFonts w:ascii="Times New Roman" w:hAnsi="Times New Roman" w:cs="Times New Roman"/>
          <w:sz w:val="28"/>
          <w:szCs w:val="28"/>
        </w:rPr>
        <w:t xml:space="preserve">ється </w:t>
      </w:r>
      <w:r w:rsidRPr="00F63607">
        <w:rPr>
          <w:rFonts w:ascii="Times New Roman" w:hAnsi="Times New Roman" w:cs="Times New Roman"/>
          <w:sz w:val="28"/>
          <w:szCs w:val="28"/>
        </w:rPr>
        <w:t>на широкому, ресурсозабезпеченому місцевому самоврядуванні громад (базових одиниць) та наданні реальних повноважень і можливостей для їх реалізації районному та регіональному рівням органів місцевого самоврядування</w:t>
      </w:r>
      <w:r w:rsidR="001A674A" w:rsidRPr="00F63607">
        <w:rPr>
          <w:rStyle w:val="ab"/>
          <w:rFonts w:ascii="Times New Roman" w:hAnsi="Times New Roman" w:cs="Times New Roman"/>
          <w:sz w:val="28"/>
          <w:szCs w:val="28"/>
        </w:rPr>
        <w:footnoteReference w:id="24"/>
      </w:r>
      <w:r w:rsidRPr="00F63607">
        <w:rPr>
          <w:rFonts w:ascii="Times New Roman" w:hAnsi="Times New Roman" w:cs="Times New Roman"/>
          <w:sz w:val="28"/>
          <w:szCs w:val="28"/>
        </w:rPr>
        <w:t>.</w:t>
      </w:r>
    </w:p>
    <w:p w14:paraId="46360148" w14:textId="77777777" w:rsidR="008D5DEE"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Стратегія сталого розвитку «Україна – 2020» (12.01.2015 р.)</w:t>
      </w:r>
      <w:r w:rsidR="00130AA5" w:rsidRPr="00F63607">
        <w:rPr>
          <w:rFonts w:ascii="Times New Roman" w:hAnsi="Times New Roman" w:cs="Times New Roman"/>
          <w:sz w:val="28"/>
          <w:szCs w:val="28"/>
        </w:rPr>
        <w:t>, що досі є чинник документом,</w:t>
      </w:r>
      <w:r w:rsidRPr="00F63607">
        <w:rPr>
          <w:rFonts w:ascii="Times New Roman" w:hAnsi="Times New Roman" w:cs="Times New Roman"/>
          <w:sz w:val="28"/>
          <w:szCs w:val="28"/>
        </w:rPr>
        <w:t xml:space="preserve"> передбачає Програму популяризації України у світі та заходи щодо просування інтересів України</w:t>
      </w:r>
      <w:r w:rsidR="00130AA5" w:rsidRPr="00F63607">
        <w:rPr>
          <w:rFonts w:ascii="Times New Roman" w:hAnsi="Times New Roman" w:cs="Times New Roman"/>
          <w:sz w:val="28"/>
          <w:szCs w:val="28"/>
        </w:rPr>
        <w:t xml:space="preserve"> </w:t>
      </w:r>
      <w:r w:rsidRPr="00F63607">
        <w:rPr>
          <w:rFonts w:ascii="Times New Roman" w:hAnsi="Times New Roman" w:cs="Times New Roman"/>
          <w:sz w:val="28"/>
          <w:szCs w:val="28"/>
        </w:rPr>
        <w:t>у</w:t>
      </w:r>
      <w:r w:rsidR="00130AA5" w:rsidRPr="00F63607">
        <w:rPr>
          <w:rFonts w:ascii="Times New Roman" w:hAnsi="Times New Roman" w:cs="Times New Roman"/>
          <w:sz w:val="28"/>
          <w:szCs w:val="28"/>
        </w:rPr>
        <w:t xml:space="preserve"> </w:t>
      </w:r>
      <w:r w:rsidRPr="00F63607">
        <w:rPr>
          <w:rFonts w:ascii="Times New Roman" w:hAnsi="Times New Roman" w:cs="Times New Roman"/>
          <w:sz w:val="28"/>
          <w:szCs w:val="28"/>
        </w:rPr>
        <w:t>світовому</w:t>
      </w:r>
      <w:r w:rsidR="00130AA5"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інформаційному</w:t>
      </w:r>
      <w:r w:rsidR="00130AA5"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просторі. Стратегією національної безпеки України (26.05.2015 р.) передбачено забезпечення інформаційної безпеки та удосконалення інформаційно</w:t>
      </w:r>
      <w:r w:rsidR="00130AA5" w:rsidRPr="00F63607">
        <w:rPr>
          <w:rFonts w:ascii="Times New Roman" w:hAnsi="Times New Roman" w:cs="Times New Roman"/>
          <w:sz w:val="28"/>
          <w:szCs w:val="28"/>
        </w:rPr>
        <w:t>-</w:t>
      </w:r>
      <w:r w:rsidRPr="00F63607">
        <w:rPr>
          <w:rFonts w:ascii="Times New Roman" w:hAnsi="Times New Roman" w:cs="Times New Roman"/>
          <w:sz w:val="28"/>
          <w:szCs w:val="28"/>
        </w:rPr>
        <w:t>аналітичної діяльності та процесів обробки відкритих джерел інформації. Постанова</w:t>
      </w:r>
      <w:r w:rsidR="00130AA5" w:rsidRPr="00F63607">
        <w:rPr>
          <w:rFonts w:ascii="Times New Roman" w:hAnsi="Times New Roman" w:cs="Times New Roman"/>
          <w:sz w:val="28"/>
          <w:szCs w:val="28"/>
        </w:rPr>
        <w:t xml:space="preserve"> </w:t>
      </w:r>
      <w:r w:rsidRPr="00F63607">
        <w:rPr>
          <w:rFonts w:ascii="Times New Roman" w:hAnsi="Times New Roman" w:cs="Times New Roman"/>
          <w:sz w:val="28"/>
          <w:szCs w:val="28"/>
        </w:rPr>
        <w:t>КМУ «Деякі питання електронної взаємодії державних електронних інформаційних ресурсів» від 08.08.2016 р. №606 та Закон</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України «Про довірчі електронні послуги» від 05.10.2017 р. № 2155-VIII узгодили Положення про електронну взаємодію державних електронних інформаційних ресурсів та перелік пріоритетних державних інформаційних ресурсів, що сприяло ефективності</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електронного</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урядування.</w:t>
      </w:r>
    </w:p>
    <w:p w14:paraId="2B56378B" w14:textId="0C2AB23A" w:rsidR="00AE27E9"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Електронне</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урядування, як зазначено в</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Концепції</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розвитку</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електронного урядування в Україні (20.09.2017 р.) – це форма організації державного управління, що</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забезпечує</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підвищення</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ефективності, відкритості та</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прозорості діяльності органів державної влади та органів місцевого самоврядування з використанням</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інформаційно-телекомунікаційних</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технологій, орієнтованих</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 задоволення потреб громадян. 22.08.2018 р. затверджено План заходів з виконання Концепції, що передбачає модернізацію електронних послуг та розвиток взаємодії органів державної влади, громадян і суб’єктів господарювання</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допомогою</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інформаційно-комунікаційних</w:t>
      </w:r>
      <w:r w:rsidR="008D5DEE"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технологій. Започаткована у 2014 р. реформа місцевого самоврядування і територіальної </w:t>
      </w:r>
      <w:r w:rsidRPr="00F63607">
        <w:rPr>
          <w:rFonts w:ascii="Times New Roman" w:hAnsi="Times New Roman" w:cs="Times New Roman"/>
          <w:sz w:val="28"/>
          <w:szCs w:val="28"/>
        </w:rPr>
        <w:lastRenderedPageBreak/>
        <w:t>організації влади в Україні здійснюється за принципами, визначеними в Концепції, затвердженій розпорядженням К</w:t>
      </w:r>
      <w:r w:rsidR="00AE27E9" w:rsidRPr="00F63607">
        <w:rPr>
          <w:rFonts w:ascii="Times New Roman" w:hAnsi="Times New Roman" w:cs="Times New Roman"/>
          <w:sz w:val="28"/>
          <w:szCs w:val="28"/>
        </w:rPr>
        <w:t>абінету Міністрів України</w:t>
      </w:r>
      <w:r w:rsidRPr="00F63607">
        <w:rPr>
          <w:rFonts w:ascii="Times New Roman" w:hAnsi="Times New Roman" w:cs="Times New Roman"/>
          <w:sz w:val="28"/>
          <w:szCs w:val="28"/>
        </w:rPr>
        <w:t>, і має на меті створення та підтримку повноцінного середовища проживання для громадян, надання високоякісних та</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доступних</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публічних</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послуг, становлення інститутів прямого народовладдя, задоволення інтересів населення в усіх сферах життєдіяльності на відповідній території, узгодження інтересів держави і територіальних</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громад. При цьому органи виконавчої влади на рівні районів та областей </w:t>
      </w:r>
      <w:r w:rsidR="00AE27E9" w:rsidRPr="00F63607">
        <w:rPr>
          <w:rFonts w:ascii="Times New Roman" w:hAnsi="Times New Roman" w:cs="Times New Roman"/>
          <w:sz w:val="28"/>
          <w:szCs w:val="28"/>
        </w:rPr>
        <w:t xml:space="preserve">мають </w:t>
      </w:r>
      <w:r w:rsidRPr="00F63607">
        <w:rPr>
          <w:rFonts w:ascii="Times New Roman" w:hAnsi="Times New Roman" w:cs="Times New Roman"/>
          <w:sz w:val="28"/>
          <w:szCs w:val="28"/>
        </w:rPr>
        <w:t>збер</w:t>
      </w:r>
      <w:r w:rsidR="00AE27E9" w:rsidRPr="00F63607">
        <w:rPr>
          <w:rFonts w:ascii="Times New Roman" w:hAnsi="Times New Roman" w:cs="Times New Roman"/>
          <w:sz w:val="28"/>
          <w:szCs w:val="28"/>
        </w:rPr>
        <w:t xml:space="preserve">егти </w:t>
      </w:r>
      <w:r w:rsidRPr="00F63607">
        <w:rPr>
          <w:rFonts w:ascii="Times New Roman" w:hAnsi="Times New Roman" w:cs="Times New Roman"/>
          <w:sz w:val="28"/>
          <w:szCs w:val="28"/>
        </w:rPr>
        <w:t>за собою переважно контрольні (інспекційні) повноваження щодо тих сфер, що будуть передані органам місцевого самоврядування. Реформа дала поштовх до повноцінного розвитку громад, можливість поліпшити життя в кожному населеному пункті. Водночас на цьому шляху потрібно</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буде</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здолати</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ще</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багато</w:t>
      </w:r>
      <w:r w:rsidR="00AE27E9" w:rsidRPr="00F63607">
        <w:rPr>
          <w:rFonts w:ascii="Times New Roman" w:hAnsi="Times New Roman" w:cs="Times New Roman"/>
          <w:sz w:val="28"/>
          <w:szCs w:val="28"/>
        </w:rPr>
        <w:t xml:space="preserve"> </w:t>
      </w:r>
      <w:r w:rsidRPr="00F63607">
        <w:rPr>
          <w:rFonts w:ascii="Times New Roman" w:hAnsi="Times New Roman" w:cs="Times New Roman"/>
          <w:sz w:val="28"/>
          <w:szCs w:val="28"/>
        </w:rPr>
        <w:t>перешкод</w:t>
      </w:r>
      <w:r w:rsidR="00AE27E9" w:rsidRPr="00F63607">
        <w:rPr>
          <w:rStyle w:val="ab"/>
          <w:rFonts w:ascii="Times New Roman" w:hAnsi="Times New Roman" w:cs="Times New Roman"/>
          <w:sz w:val="28"/>
          <w:szCs w:val="28"/>
        </w:rPr>
        <w:footnoteReference w:id="25"/>
      </w:r>
      <w:r w:rsidRPr="00F63607">
        <w:rPr>
          <w:rFonts w:ascii="Times New Roman" w:hAnsi="Times New Roman" w:cs="Times New Roman"/>
          <w:sz w:val="28"/>
          <w:szCs w:val="28"/>
        </w:rPr>
        <w:t>.</w:t>
      </w:r>
    </w:p>
    <w:p w14:paraId="2C90AF16" w14:textId="77777777" w:rsidR="00A21BCD"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Українські державотворчі реалії вказують на те, що вітчизняна управлінська система на сьогодні є неготовою до проведення адекватних європейським</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ініціативам</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змін</w:t>
      </w:r>
      <w:r w:rsidR="00AE27E9" w:rsidRPr="00F63607">
        <w:rPr>
          <w:rFonts w:ascii="Times New Roman" w:hAnsi="Times New Roman" w:cs="Times New Roman"/>
          <w:sz w:val="28"/>
          <w:szCs w:val="28"/>
        </w:rPr>
        <w:t>.</w:t>
      </w:r>
      <w:r w:rsidRPr="00F63607">
        <w:rPr>
          <w:rFonts w:ascii="Times New Roman" w:hAnsi="Times New Roman" w:cs="Times New Roman"/>
          <w:sz w:val="28"/>
          <w:szCs w:val="28"/>
        </w:rPr>
        <w:t xml:space="preserve"> Вона значною</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мірою</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може бути охарактеризована як система державного адміністрування, ніж система публічного управління. Такий стан речей має об’єктивну основу. Дозволимо собі коротко зупинитися на декількох найбільш важливих, на нашу думку, чинниках, що вплинули на процес становлення української</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системи</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публічного</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w:t>
      </w:r>
    </w:p>
    <w:p w14:paraId="602D9FBC" w14:textId="7B10CA90" w:rsidR="00A21BCD"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На відміну від багатьох постсоціалістичних країн, в Україні «на зорі незалежності» не відбулося радикальної</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заміни політичної еліти, що від самого початку суттєво обмежило реформаторський потенціал владної верхівки. Саме політична ідеологія є тим ланцюгом, який пов’язує в єдиний комплекс усі державні кроки з реформування різних сфер суспільного життя. Українська владна</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еліта</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була</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й</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залишається</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позбавленою</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такої</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стартової</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можливості. Неможливо не відзначити й специфіку</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формування нормативно-правової бази держави. Вона формувалась в умовах жорсткого </w:t>
      </w:r>
      <w:r w:rsidR="00274D45" w:rsidRPr="00F63607">
        <w:rPr>
          <w:rFonts w:ascii="Times New Roman" w:hAnsi="Times New Roman" w:cs="Times New Roman"/>
          <w:sz w:val="28"/>
          <w:szCs w:val="28"/>
        </w:rPr>
        <w:t>цейтноту</w:t>
      </w:r>
      <w:r w:rsidRPr="00F63607">
        <w:rPr>
          <w:rFonts w:ascii="Times New Roman" w:hAnsi="Times New Roman" w:cs="Times New Roman"/>
          <w:sz w:val="28"/>
          <w:szCs w:val="28"/>
        </w:rPr>
        <w:t xml:space="preserve">. Ще одним чинником, що негативно вплинув на становлення та розвиток системи </w:t>
      </w:r>
      <w:r w:rsidRPr="00F63607">
        <w:rPr>
          <w:rFonts w:ascii="Times New Roman" w:hAnsi="Times New Roman" w:cs="Times New Roman"/>
          <w:sz w:val="28"/>
          <w:szCs w:val="28"/>
        </w:rPr>
        <w:lastRenderedPageBreak/>
        <w:t>державного управління в Україні, є приватизаційні процеси. Формування первинних олігархічних угруповань в умовах нестійкої правової системи призводить до стрімкого росту лобістських структур, які пронизують усі рівні владної</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вертикалі</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w:t>
      </w:r>
      <w:r w:rsidR="00A21BCD" w:rsidRPr="00F63607">
        <w:rPr>
          <w:rFonts w:ascii="Times New Roman" w:hAnsi="Times New Roman" w:cs="Times New Roman"/>
          <w:sz w:val="28"/>
          <w:szCs w:val="28"/>
        </w:rPr>
        <w:t xml:space="preserve"> </w:t>
      </w:r>
      <w:r w:rsidRPr="00F63607">
        <w:rPr>
          <w:rFonts w:ascii="Times New Roman" w:hAnsi="Times New Roman" w:cs="Times New Roman"/>
          <w:sz w:val="28"/>
          <w:szCs w:val="28"/>
        </w:rPr>
        <w:t>горизонталі.</w:t>
      </w:r>
    </w:p>
    <w:p w14:paraId="5C03B6E0" w14:textId="77777777" w:rsidR="004540B8"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Вплив згаданих чинників обумовлює специфіку системи державного управління, що</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склалася</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в</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Україні</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останні</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двадцять</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років. Як</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вже</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зазначалося, вона навряд чи може претендувати на статус системи публічного управління, принаймні в його сучасному західноєвропейському розумінні. Проте намагання, нехай поки що і декларативне, реформувати систему у напрямку наближення до стандартів публічного управління</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Європейського</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Союзу, може оцінюватись</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позитивно.</w:t>
      </w:r>
    </w:p>
    <w:p w14:paraId="3F173A19" w14:textId="77777777" w:rsidR="004540B8"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Однією з особливостей системи публічного управління в Україні є перевага</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вертикальних</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зв’язків</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у</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порівнянні</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з</w:t>
      </w:r>
      <w:r w:rsidR="00274D45" w:rsidRPr="00F63607">
        <w:rPr>
          <w:rFonts w:ascii="Times New Roman" w:hAnsi="Times New Roman" w:cs="Times New Roman"/>
          <w:sz w:val="28"/>
          <w:szCs w:val="28"/>
        </w:rPr>
        <w:t xml:space="preserve"> </w:t>
      </w:r>
      <w:r w:rsidRPr="00F63607">
        <w:rPr>
          <w:rFonts w:ascii="Times New Roman" w:hAnsi="Times New Roman" w:cs="Times New Roman"/>
          <w:sz w:val="28"/>
          <w:szCs w:val="28"/>
        </w:rPr>
        <w:t>горизонтальними.</w:t>
      </w:r>
    </w:p>
    <w:p w14:paraId="2A6BCB49" w14:textId="77777777" w:rsidR="004540B8"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Значно більш серйозною є проблема, що пов’язана із поділом управлінських зв’язків на відкриті та латентні. Найбільш небезпечний для управлінської системи їх прояв – корупція, яка потенційно загрожує знищити систему зсередини та звести нанівець усі зусилля з впровадження ефективних механізмів публічного управління. Рівень корупції в нашій державі є одним з найвищих</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Європі.</w:t>
      </w:r>
    </w:p>
    <w:p w14:paraId="7740CBDD" w14:textId="77777777" w:rsidR="004540B8"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Ключовою особливістю публічного управління в Україні, яка зводить якість публічного управління до мінімуму, є відсутність в ньому реальних активних зворотних зв’язків. Активізація таких зв’язків по-суті означає залучення до управлінської практики інститутів прямої демократії. Враховуючи майже цілковиту відмову західних демократій від імперативного мандату, який перетворював народних обранців на провідників волі більшості, таких інститутів у сьогоденній практиці залишилося небагато. Ними </w:t>
      </w:r>
      <w:r w:rsidR="004540B8" w:rsidRPr="00F63607">
        <w:rPr>
          <w:rFonts w:ascii="Times New Roman" w:hAnsi="Times New Roman" w:cs="Times New Roman"/>
          <w:sz w:val="28"/>
          <w:szCs w:val="28"/>
        </w:rPr>
        <w:t xml:space="preserve">є </w:t>
      </w:r>
      <w:r w:rsidRPr="00F63607">
        <w:rPr>
          <w:rFonts w:ascii="Times New Roman" w:hAnsi="Times New Roman" w:cs="Times New Roman"/>
          <w:sz w:val="28"/>
          <w:szCs w:val="28"/>
        </w:rPr>
        <w:t>загальнонаціональні та місцеві референдуми (як законодавчі, так і консультаційні), збори та сходи громадян, народне ініціювання нормативно</w:t>
      </w:r>
      <w:r w:rsidR="004540B8" w:rsidRPr="00F63607">
        <w:rPr>
          <w:rFonts w:ascii="Times New Roman" w:hAnsi="Times New Roman" w:cs="Times New Roman"/>
          <w:sz w:val="28"/>
          <w:szCs w:val="28"/>
        </w:rPr>
        <w:t>-</w:t>
      </w:r>
      <w:r w:rsidRPr="00F63607">
        <w:rPr>
          <w:rFonts w:ascii="Times New Roman" w:hAnsi="Times New Roman" w:cs="Times New Roman"/>
          <w:sz w:val="28"/>
          <w:szCs w:val="28"/>
        </w:rPr>
        <w:t>правових актів. Можемо констатувати, що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жоден із цих інститутів в Україні </w:t>
      </w:r>
      <w:r w:rsidR="004540B8" w:rsidRPr="00F63607">
        <w:rPr>
          <w:rFonts w:ascii="Times New Roman" w:hAnsi="Times New Roman" w:cs="Times New Roman"/>
          <w:sz w:val="28"/>
          <w:szCs w:val="28"/>
        </w:rPr>
        <w:t xml:space="preserve">на належному рівні </w:t>
      </w:r>
      <w:r w:rsidRPr="00F63607">
        <w:rPr>
          <w:rFonts w:ascii="Times New Roman" w:hAnsi="Times New Roman" w:cs="Times New Roman"/>
          <w:sz w:val="28"/>
          <w:szCs w:val="28"/>
        </w:rPr>
        <w:t>не працює.</w:t>
      </w:r>
    </w:p>
    <w:p w14:paraId="72424D0D" w14:textId="7492DDC3" w:rsidR="004540B8" w:rsidRPr="00F63607" w:rsidRDefault="00DA4615" w:rsidP="00302F3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Нова концептуальна модель публічного управління повинна впроваджуватися</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кількома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ключовими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напрямами</w:t>
      </w:r>
      <w:r w:rsidR="004540B8" w:rsidRPr="00F63607">
        <w:rPr>
          <w:rFonts w:ascii="Times New Roman" w:hAnsi="Times New Roman" w:cs="Times New Roman"/>
          <w:sz w:val="28"/>
          <w:szCs w:val="28"/>
        </w:rPr>
        <w:t>, а саме:</w:t>
      </w:r>
    </w:p>
    <w:p w14:paraId="25734FBE" w14:textId="15067DF1"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Забезпечення постійного урахування в управлінській діяльності змін об’єкту управління (внутрішнього середовища) моніторингу проблем і протиріч, виробленні своєчасних заходів щодо їх вирішення на основі подальшої демократизації політичної системи та активізації участі українських громадян в управлінській діяльності. При чому модернізація управлінської діяльності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має</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бути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спрямована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консолідацію</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українського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соціуму, 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його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поступальний</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розвиток.</w:t>
      </w:r>
    </w:p>
    <w:p w14:paraId="756EF14D" w14:textId="177F1A01"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Сприяння розвитку соціального капіталу. Система публічного управління в новій парадигмі свого розвитку повинна описуватися не тільки в рамках таких категорій як «ефективність» і «результативність», на що зараз акцентовано основну увагу, а й у контексті понять «соціальна справедливість», «соціальне благополуччя», «соціальна відповідальність». Саме останнім якостям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соціальних відносин у даний час приділяється недостатня увага під час реформування системи публічного управління в Україні. У зв’язку з цим розвиток соціального капіталу та людського потенціалу, запобігання і вирішення гострих соціальних конфліктів, подолання соціальної</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напруженості набувають у сучасних умовах пріоритетного значення і стають головними цільовими орієнтирами і критеріями ефективності модернізації всієї системи публічного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w:t>
      </w:r>
    </w:p>
    <w:p w14:paraId="18D37149" w14:textId="0929ABE5"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Гнучкість економічної</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політики. Варто відзначити, що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для</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досягнення соціальних ефектів поступального розвитку, активізації соціальних</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механізмів громадської саморегуляції та забезпечення ресурсів подальшого зростання необхідно гнучко поєднувати різні управлінські стратегії економічного розвитку. З одного боку, є нагальна необхідність стимулювання та державної підтримки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галузей, що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знаходяться</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спаді, надання</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їм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найбільш</w:t>
      </w:r>
      <w:r w:rsidR="004540B8" w:rsidRPr="00F63607">
        <w:rPr>
          <w:rFonts w:ascii="Times New Roman" w:hAnsi="Times New Roman" w:cs="Times New Roman"/>
          <w:sz w:val="28"/>
          <w:szCs w:val="28"/>
        </w:rPr>
        <w:t xml:space="preserve"> </w:t>
      </w:r>
      <w:r w:rsidRPr="00F63607">
        <w:rPr>
          <w:rFonts w:ascii="Times New Roman" w:hAnsi="Times New Roman" w:cs="Times New Roman"/>
          <w:spacing w:val="-6"/>
          <w:sz w:val="28"/>
          <w:szCs w:val="28"/>
        </w:rPr>
        <w:t>сприятливого режиму розвитку. З іншого боку, потрібно активне адміні</w:t>
      </w:r>
      <w:r w:rsidRPr="00F63607">
        <w:rPr>
          <w:rFonts w:ascii="Times New Roman" w:hAnsi="Times New Roman" w:cs="Times New Roman"/>
          <w:sz w:val="28"/>
          <w:szCs w:val="28"/>
        </w:rPr>
        <w:t xml:space="preserve">стративне регулювання галузей, які знаходяться на стадії підйому і найвищого розвитку, щоб вони виступили локомотивами розвитку інших сфер суспільного життя. </w:t>
      </w:r>
      <w:r w:rsidRPr="00F63607">
        <w:rPr>
          <w:rFonts w:ascii="Times New Roman" w:hAnsi="Times New Roman" w:cs="Times New Roman"/>
          <w:sz w:val="28"/>
          <w:szCs w:val="28"/>
        </w:rPr>
        <w:lastRenderedPageBreak/>
        <w:t>Очевидно, що зі зміцненням економіки методи і масштаби державного втручання в дану сферу повинні скорочуватися. Нова модель управління передбачає активне залучення до регулювання економічних процесів некомерційних асоціацій</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виробників, громадських організацій, що захищають права споживачів, інших інститутів громадянського суспільства, які можуть взяти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себе</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частину</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управлінських</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функцій, які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зараз</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здійснює</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держава.</w:t>
      </w:r>
    </w:p>
    <w:p w14:paraId="0D113133" w14:textId="359AC5AD"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Підтримка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науки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інновацій. Відзначимо, що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майбутнє</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України, успіх усіх перетворень, які йдуть у країні, буде значною мірою визначатися забезпеченням прориву на пріоритетні напрями розвитку науки, техніки і технологій, забезпеченням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конкурентоспроможності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вітчизняної</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науки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освіти, підвищення їх ролі в економічному і соціокультурному розвитку країни. Інтеграція науки і освіти дозволить забезпечити конкурентоспроможність та сталий розвиток національної інноваційної системи України. Таке об’єднання можливе на основі ефективного функціонування науково-освітніх структур як центрів передової науки, створення перспективних інновацій та підготовки висококваліфікованих</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фахівців.</w:t>
      </w:r>
    </w:p>
    <w:p w14:paraId="3D0B570E" w14:textId="77F8355E"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Упровадження нової управлінської культури. Істотною проблемою</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 шляху модернізації публічного управління стає протиріччя між творчим потенціалом особистості і його слабкою затребуваністю з боку суб’єктів управління. У зв’язку з цим ключовими питаннями модернізації управлінської діяльності стають проблеми сприйняття інновацій з боку управлінських кадрів, ставлення до творчої активності особистості, формування нового стилю мислення, що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відповідає</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новим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вимогам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соціальної</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організації.</w:t>
      </w:r>
    </w:p>
    <w:p w14:paraId="7FBD85F1" w14:textId="72E4828D"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Розвиток громадянського суспільства. Стосовно розвитку самого українського суспільства важливе місце належить досягненню високого рівня самоорганізації і саморегуляції соціуму на основі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зрілої громадянської позиції, що виражається в розвиненому почутті громадянської відповідальності, у формуванні вимог до влади щодо ефективної діяльності на благо суспільства. Без досягнення даних якостей українське суспільство не зможе вирішувати соціальні завдання, пов’язані з організацією багатьох важливих аспектів </w:t>
      </w:r>
      <w:r w:rsidRPr="00F63607">
        <w:rPr>
          <w:rFonts w:ascii="Times New Roman" w:hAnsi="Times New Roman" w:cs="Times New Roman"/>
          <w:sz w:val="28"/>
          <w:szCs w:val="28"/>
        </w:rPr>
        <w:lastRenderedPageBreak/>
        <w:t>економічного, соціального, культурного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життя, звільняючи</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від</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цього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державні структури, націлюючи діяльність останніх на вирішення стратегічних завдань національного</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розвитку, де</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потрібна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участь</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держави</w:t>
      </w:r>
      <w:r w:rsidR="003A5914" w:rsidRPr="00F63607">
        <w:rPr>
          <w:rStyle w:val="ab"/>
          <w:rFonts w:ascii="Times New Roman" w:hAnsi="Times New Roman" w:cs="Times New Roman"/>
          <w:sz w:val="28"/>
          <w:szCs w:val="28"/>
        </w:rPr>
        <w:footnoteReference w:id="26"/>
      </w:r>
      <w:r w:rsidRPr="00F63607">
        <w:rPr>
          <w:rFonts w:ascii="Times New Roman" w:hAnsi="Times New Roman" w:cs="Times New Roman"/>
          <w:sz w:val="28"/>
          <w:szCs w:val="28"/>
        </w:rPr>
        <w:t>.</w:t>
      </w:r>
    </w:p>
    <w:p w14:paraId="2FA6E03D" w14:textId="3B62882C" w:rsidR="004540B8"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Децентралізація влади. Модернізація публічного управління передбачає не тільки перерозподіл управлінських функцій між державою і суспільством, а й</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між</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владою</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і бізнесом, центром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і регіонами. Децентралізація державного управління та передача частини економічних, соціальних та інших функцій, які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зараз перебувають у віданні держави, некомерційним асоціаціям</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і партнерам дозволить значно оптимізувати всю систему управління, підняти її ефективність</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і</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якість</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новий</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рівень.</w:t>
      </w:r>
    </w:p>
    <w:p w14:paraId="5F085A39" w14:textId="7902E556" w:rsidR="003C4CDE" w:rsidRPr="00F63607" w:rsidRDefault="00DA4615">
      <w:pPr>
        <w:pStyle w:val="a3"/>
        <w:numPr>
          <w:ilvl w:val="0"/>
          <w:numId w:val="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Розвиток публічно-приватного партнерства. Він дозволить скоротити загальну кількість чиновників за рахунок передачі багатьох допоміжних управлінських функцій, які раніше виконували державні органи, бізнес</w:t>
      </w:r>
      <w:r w:rsidR="003C4CDE" w:rsidRPr="00F63607">
        <w:rPr>
          <w:rFonts w:ascii="Times New Roman" w:hAnsi="Times New Roman" w:cs="Times New Roman"/>
          <w:sz w:val="28"/>
          <w:szCs w:val="28"/>
        </w:rPr>
        <w:t>-</w:t>
      </w:r>
      <w:r w:rsidRPr="00F63607">
        <w:rPr>
          <w:rFonts w:ascii="Times New Roman" w:hAnsi="Times New Roman" w:cs="Times New Roman"/>
          <w:sz w:val="28"/>
          <w:szCs w:val="28"/>
        </w:rPr>
        <w:t>структурам. Велику роль у його розвитку відіграють такі його форми, як аутсорсинг, лізинг, оренда, державні контракти, договори про концесію та розподіл продукції. Створення великих державно-приватних корпорацій 33 дозволить акумулювати національні ресурси економічного розвитку на найбільш проривних напрямках, підвищувати конкурентоспроможність українських</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компаній</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w:t>
      </w:r>
      <w:r w:rsidR="004540B8" w:rsidRPr="00F63607">
        <w:rPr>
          <w:rFonts w:ascii="Times New Roman" w:hAnsi="Times New Roman" w:cs="Times New Roman"/>
          <w:sz w:val="28"/>
          <w:szCs w:val="28"/>
        </w:rPr>
        <w:t xml:space="preserve"> </w:t>
      </w:r>
      <w:r w:rsidRPr="00F63607">
        <w:rPr>
          <w:rFonts w:ascii="Times New Roman" w:hAnsi="Times New Roman" w:cs="Times New Roman"/>
          <w:sz w:val="28"/>
          <w:szCs w:val="28"/>
        </w:rPr>
        <w:t>глобальному</w:t>
      </w:r>
      <w:r w:rsidR="003C4CDE" w:rsidRPr="00F63607">
        <w:rPr>
          <w:rFonts w:ascii="Times New Roman" w:hAnsi="Times New Roman" w:cs="Times New Roman"/>
          <w:sz w:val="28"/>
          <w:szCs w:val="28"/>
        </w:rPr>
        <w:t xml:space="preserve"> </w:t>
      </w:r>
      <w:r w:rsidRPr="00F63607">
        <w:rPr>
          <w:rFonts w:ascii="Times New Roman" w:hAnsi="Times New Roman" w:cs="Times New Roman"/>
          <w:sz w:val="28"/>
          <w:szCs w:val="28"/>
        </w:rPr>
        <w:t>ринку.</w:t>
      </w:r>
    </w:p>
    <w:p w14:paraId="437DB9B0" w14:textId="5E7A2E39" w:rsidR="00DA4615" w:rsidRPr="00F63607" w:rsidRDefault="00DA4615" w:rsidP="00302F30">
      <w:pPr>
        <w:spacing w:after="0" w:line="360" w:lineRule="auto"/>
        <w:ind w:firstLine="709"/>
        <w:jc w:val="both"/>
        <w:rPr>
          <w:rFonts w:ascii="Times New Roman" w:hAnsi="Times New Roman" w:cs="Times New Roman"/>
          <w:b/>
          <w:bCs/>
          <w:sz w:val="28"/>
          <w:szCs w:val="28"/>
        </w:rPr>
      </w:pPr>
      <w:r w:rsidRPr="00F63607">
        <w:rPr>
          <w:rFonts w:ascii="Times New Roman" w:hAnsi="Times New Roman" w:cs="Times New Roman"/>
          <w:sz w:val="28"/>
          <w:szCs w:val="28"/>
        </w:rPr>
        <w:t>У той же час основною проблемою для сучасної України, на нашу думку, є незавершеність двох останніх етапів реформ. Це ставить на порядок денний питання реорганізації діючих інститутів публічного управління, підвищення їх ефективності та результативності на основі нової моделі управлінської діяльності, що відповідає сучасним умовам. В організаційному плані першорядне значення має формування нової системи взаємодоповнюючих управлінських прийомів і методів, властивих демократичному типу соціальних відносин.</w:t>
      </w:r>
    </w:p>
    <w:p w14:paraId="6EB7536D" w14:textId="53D80C2F" w:rsidR="00B75273" w:rsidRPr="00F63607" w:rsidRDefault="00B75273">
      <w:pPr>
        <w:rPr>
          <w:rFonts w:ascii="Times New Roman" w:hAnsi="Times New Roman" w:cs="Times New Roman"/>
          <w:sz w:val="28"/>
          <w:szCs w:val="28"/>
        </w:rPr>
      </w:pPr>
      <w:r w:rsidRPr="00F63607">
        <w:rPr>
          <w:rFonts w:ascii="Times New Roman" w:hAnsi="Times New Roman" w:cs="Times New Roman"/>
          <w:sz w:val="28"/>
          <w:szCs w:val="28"/>
        </w:rPr>
        <w:br w:type="page"/>
      </w:r>
    </w:p>
    <w:p w14:paraId="5FCC9A7F" w14:textId="77777777" w:rsidR="00B75273" w:rsidRPr="00F63607" w:rsidRDefault="00984C41" w:rsidP="00B75273">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РОЗДІЛ 2</w:t>
      </w:r>
    </w:p>
    <w:p w14:paraId="50E5320E" w14:textId="791B49D6" w:rsidR="00984C41" w:rsidRPr="00F63607" w:rsidRDefault="00142A7A" w:rsidP="00B75273">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t>ФОРМУВАННЯ ТА РЕАЛІЗАЦІЯ МЕХАНІЗМІВ І ТЕХНОЛОГІЙ ПУБЛІЧНОГО УПРАВЛІННЯ ТА АДМІНІСТРУВАННЯ В УКРАЇНІ</w:t>
      </w:r>
    </w:p>
    <w:p w14:paraId="7890E874" w14:textId="77777777" w:rsidR="00B75273" w:rsidRPr="00F63607" w:rsidRDefault="00B75273" w:rsidP="00447B43">
      <w:pPr>
        <w:spacing w:after="0" w:line="360" w:lineRule="auto"/>
        <w:ind w:firstLine="709"/>
        <w:rPr>
          <w:rFonts w:ascii="Times New Roman" w:hAnsi="Times New Roman" w:cs="Times New Roman"/>
          <w:b/>
          <w:sz w:val="28"/>
          <w:szCs w:val="28"/>
        </w:rPr>
      </w:pPr>
    </w:p>
    <w:p w14:paraId="03BE1C2E" w14:textId="77777777" w:rsidR="00984C41" w:rsidRPr="00F63607" w:rsidRDefault="00984C41" w:rsidP="00447B43">
      <w:pPr>
        <w:spacing w:after="0" w:line="360" w:lineRule="auto"/>
        <w:ind w:firstLine="709"/>
        <w:jc w:val="both"/>
        <w:rPr>
          <w:rFonts w:ascii="Times New Roman" w:hAnsi="Times New Roman" w:cs="Times New Roman"/>
          <w:sz w:val="28"/>
          <w:szCs w:val="28"/>
        </w:rPr>
      </w:pPr>
    </w:p>
    <w:p w14:paraId="17426504" w14:textId="6CB0AFFB" w:rsidR="008E12D4" w:rsidRPr="00F63607" w:rsidRDefault="008E12D4" w:rsidP="00447B43">
      <w:pPr>
        <w:spacing w:after="0" w:line="360" w:lineRule="auto"/>
        <w:ind w:firstLine="709"/>
        <w:jc w:val="both"/>
        <w:rPr>
          <w:rFonts w:ascii="Times New Roman" w:hAnsi="Times New Roman" w:cs="Times New Roman"/>
          <w:b/>
          <w:bCs/>
          <w:sz w:val="28"/>
          <w:szCs w:val="28"/>
        </w:rPr>
      </w:pPr>
      <w:r w:rsidRPr="00F63607">
        <w:rPr>
          <w:rFonts w:ascii="Times New Roman" w:hAnsi="Times New Roman" w:cs="Times New Roman"/>
          <w:b/>
          <w:bCs/>
          <w:sz w:val="28"/>
          <w:szCs w:val="28"/>
        </w:rPr>
        <w:t>2.1</w:t>
      </w:r>
      <w:r w:rsidR="00CF62B8" w:rsidRPr="00F63607">
        <w:rPr>
          <w:rFonts w:ascii="Times New Roman" w:hAnsi="Times New Roman" w:cs="Times New Roman"/>
          <w:b/>
          <w:bCs/>
          <w:sz w:val="28"/>
          <w:szCs w:val="28"/>
        </w:rPr>
        <w:t> Особливості ф</w:t>
      </w:r>
      <w:r w:rsidR="00142A7A" w:rsidRPr="00F63607">
        <w:rPr>
          <w:rFonts w:ascii="Times New Roman" w:hAnsi="Times New Roman" w:cs="Times New Roman"/>
          <w:b/>
          <w:bCs/>
          <w:sz w:val="28"/>
          <w:szCs w:val="28"/>
        </w:rPr>
        <w:t>ормування механізму публічного управління та адміністрування в Україні</w:t>
      </w:r>
    </w:p>
    <w:p w14:paraId="283E8658" w14:textId="46458C40" w:rsidR="00087A13" w:rsidRPr="00F63607" w:rsidRDefault="00087A13"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Реалізація стратегічного курсу держави до</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демократії та впровадження європейських стандартів належного врядування потребує використання адаптованого до українських реалій</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кращого зарубіжного досвіду, застосування</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досягнень теорії та практики державного управління.</w:t>
      </w:r>
    </w:p>
    <w:p w14:paraId="3B74B84C" w14:textId="73753901" w:rsidR="00CF62B8" w:rsidRPr="00F63607" w:rsidRDefault="00087A13"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Необхідність становлення нового, технологічно досконалого державного менеджменту,</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нової системи публічного управління, спроможної забезпечувати ефективний управлінський</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вплив на суспільний розвиток через вчасне й</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адекватне реагування на трансформації соціально-економічних відносин у країні та світі,</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актуалізує більш глибоке дослідження складових частин механізму публічного управління та</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адміністрування в Україні.</w:t>
      </w:r>
    </w:p>
    <w:p w14:paraId="3722DC12" w14:textId="7CFBDEAC" w:rsidR="00087A13" w:rsidRPr="00F63607" w:rsidRDefault="00087A13"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Охоплюючи багато секторів та інститутів</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сучасного суспільства публічне управління як</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адміністрування вимагає погляду на перспективи розвитку публічного адміністрування крізь</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призму як мінімум трьох глобальних підходів</w:t>
      </w:r>
      <w:r w:rsidR="00B45205" w:rsidRPr="00F63607">
        <w:rPr>
          <w:rStyle w:val="ab"/>
          <w:rFonts w:ascii="Times New Roman" w:hAnsi="Times New Roman" w:cs="Times New Roman"/>
          <w:sz w:val="28"/>
          <w:szCs w:val="28"/>
        </w:rPr>
        <w:footnoteReference w:id="27"/>
      </w:r>
      <w:r w:rsidRPr="00F63607">
        <w:rPr>
          <w:rFonts w:ascii="Times New Roman" w:hAnsi="Times New Roman" w:cs="Times New Roman"/>
          <w:sz w:val="28"/>
          <w:szCs w:val="28"/>
        </w:rPr>
        <w:t>:</w:t>
      </w:r>
    </w:p>
    <w:p w14:paraId="12F629AA" w14:textId="73D0C74D" w:rsidR="00087A13" w:rsidRPr="00F63607" w:rsidRDefault="00087A13">
      <w:pPr>
        <w:pStyle w:val="a3"/>
        <w:numPr>
          <w:ilvl w:val="1"/>
          <w:numId w:val="14"/>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ринково-ліберального, сформульованого</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в концептуальних моделях нового менеджменту, що ґрунтується на ринковій моделі, в якій</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громадянин постає як споживач або клієнт;</w:t>
      </w:r>
    </w:p>
    <w:p w14:paraId="3ADB80B0" w14:textId="7FB9D678" w:rsidR="00087A13" w:rsidRPr="00F63607" w:rsidRDefault="00087A13">
      <w:pPr>
        <w:pStyle w:val="a3"/>
        <w:numPr>
          <w:ilvl w:val="1"/>
          <w:numId w:val="14"/>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комунікаційно-ліберального, що зорієнтований на розвиток договірних структурних</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взаємин між політичними інститутами держави</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і суспільства, визнаючи рівність громадян, як і</w:t>
      </w:r>
      <w:r w:rsidR="00416A67"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інших суб’єктів мережевих взаємодій;</w:t>
      </w:r>
    </w:p>
    <w:p w14:paraId="2FDF82C7" w14:textId="4B1F6457" w:rsidR="00416A67" w:rsidRPr="00F63607" w:rsidRDefault="00416A67">
      <w:pPr>
        <w:pStyle w:val="a3"/>
        <w:numPr>
          <w:ilvl w:val="1"/>
          <w:numId w:val="14"/>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демократичного громадянства, що ґрунтується на особливому «сприйнятливому» адмініструванні, яке покликане служити громадянинові.</w:t>
      </w:r>
    </w:p>
    <w:p w14:paraId="6D7C020C" w14:textId="6CD63F32"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Ефективний механізм публічного управління та адміністрування включає в себе всі загальні складники управлінського механізму: суб’єкт управління, наділений повноваженнями і обов</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язками з управління; об</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єкт управління, зобов'язаний реагувати на дії суб</w:t>
      </w:r>
      <w:r w:rsidR="00F63607" w:rsidRPr="00F63607">
        <w:rPr>
          <w:rFonts w:ascii="Times New Roman" w:hAnsi="Times New Roman" w:cs="Times New Roman"/>
          <w:sz w:val="28"/>
          <w:szCs w:val="28"/>
        </w:rPr>
        <w:t>’</w:t>
      </w:r>
      <w:r w:rsidRPr="00F63607">
        <w:rPr>
          <w:rFonts w:ascii="Times New Roman" w:hAnsi="Times New Roman" w:cs="Times New Roman"/>
          <w:sz w:val="28"/>
          <w:szCs w:val="28"/>
        </w:rPr>
        <w:t>єкта; суспільно значимий факт, що викликає необхідність публічного управління; спрямовані дії суб</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єкта і дії об</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єкта у відповідь на управління.</w:t>
      </w:r>
    </w:p>
    <w:p w14:paraId="269FDF47" w14:textId="151AE1AB"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Суб</w:t>
      </w:r>
      <w:r w:rsidR="006A4B63" w:rsidRPr="00F63607">
        <w:rPr>
          <w:rFonts w:ascii="Times New Roman" w:hAnsi="Times New Roman" w:cs="Times New Roman"/>
          <w:sz w:val="28"/>
          <w:szCs w:val="28"/>
          <w:lang w:val="ru-RU"/>
        </w:rPr>
        <w:t>’</w:t>
      </w:r>
      <w:r w:rsidRPr="00F63607">
        <w:rPr>
          <w:rFonts w:ascii="Times New Roman" w:hAnsi="Times New Roman" w:cs="Times New Roman"/>
          <w:sz w:val="28"/>
          <w:szCs w:val="28"/>
        </w:rPr>
        <w:t>єкт управління являє собою активний початок управлінського процесу. Таким суб</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єктом можуть бути сама держава, органи, що діють від її імені, і посадові особи (парламент, президент, уряд та ін.), органи і посадові особи місцевого самоврядування (рада, мер), органи громадського об</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єднання, якщо воно є публічним колективом або має елементи публічного колективу.</w:t>
      </w:r>
    </w:p>
    <w:p w14:paraId="417205CF" w14:textId="27739BF8"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Об</w:t>
      </w:r>
      <w:r w:rsidR="006A4B63" w:rsidRPr="00F63607">
        <w:rPr>
          <w:rFonts w:ascii="Times New Roman" w:hAnsi="Times New Roman" w:cs="Times New Roman"/>
          <w:sz w:val="28"/>
          <w:szCs w:val="28"/>
        </w:rPr>
        <w:t>’</w:t>
      </w:r>
      <w:r w:rsidRPr="00F63607">
        <w:rPr>
          <w:rFonts w:ascii="Times New Roman" w:hAnsi="Times New Roman" w:cs="Times New Roman"/>
          <w:sz w:val="28"/>
          <w:szCs w:val="28"/>
        </w:rPr>
        <w:t>єкт публічних управлінських відносин – це те, на що спрямовані дії суб'єкта з метою придбання або надання якихось матеріальних або духовних благ, їх обмеження, позбавлення. Ці блага стосуються людей (громадян, іноземців, осіб без громадянства, осіб із множинним громадянством), їх колективів (профспілок, об</w:t>
      </w:r>
      <w:r w:rsidR="00132DB5" w:rsidRPr="00F63607">
        <w:rPr>
          <w:rFonts w:ascii="Times New Roman" w:hAnsi="Times New Roman" w:cs="Times New Roman"/>
          <w:sz w:val="28"/>
          <w:szCs w:val="28"/>
        </w:rPr>
        <w:t>’</w:t>
      </w:r>
      <w:r w:rsidRPr="00F63607">
        <w:rPr>
          <w:rFonts w:ascii="Times New Roman" w:hAnsi="Times New Roman" w:cs="Times New Roman"/>
          <w:sz w:val="28"/>
          <w:szCs w:val="28"/>
        </w:rPr>
        <w:t>єднань роботодавців і т. д.) та їх інтересів.</w:t>
      </w:r>
    </w:p>
    <w:p w14:paraId="432EE103" w14:textId="04A05238"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Головна мета будь-якого управлінця в публічній сфері подібна до бізнесової – з мінімальними витратами ресурсів, часу і зусиль досягнути максимальної ефективності, дієвості та результативності. Основне ж завдання, яке стоїть перед публічним управлінцем, відмінне від завдання, яке виконує бізнес-управлінець.</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Якщо бізнесовий управлінець своєю діяльністю</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прямо впливає на отримання прибутку певної</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підприємницької одиниці, то публічний управлінець – на якість життя громадян певної адміністративно-територіальної одиниці чи держави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в цілому. Публічний управлінець намагається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найбільш раціонально використати наявну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інфраструктуру для надання публічних благ та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задоволення суспільного інтересу</w:t>
      </w:r>
      <w:r w:rsidR="00132DB5" w:rsidRPr="00F63607">
        <w:rPr>
          <w:rStyle w:val="ab"/>
          <w:rFonts w:ascii="Times New Roman" w:hAnsi="Times New Roman" w:cs="Times New Roman"/>
          <w:sz w:val="28"/>
          <w:szCs w:val="28"/>
        </w:rPr>
        <w:footnoteReference w:id="28"/>
      </w:r>
      <w:r w:rsidRPr="00F63607">
        <w:rPr>
          <w:rFonts w:ascii="Times New Roman" w:hAnsi="Times New Roman" w:cs="Times New Roman"/>
          <w:sz w:val="28"/>
          <w:szCs w:val="28"/>
        </w:rPr>
        <w:t>.</w:t>
      </w:r>
    </w:p>
    <w:p w14:paraId="2012380B" w14:textId="679B3F0E"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При цьому можна відзначити такі основні характеристики, притаманні публічному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менеджменту:</w:t>
      </w:r>
    </w:p>
    <w:p w14:paraId="6B6DEE3B" w14:textId="3A57BE32" w:rsidR="00416A67" w:rsidRPr="00F63607" w:rsidRDefault="00416A67">
      <w:pPr>
        <w:pStyle w:val="a3"/>
        <w:numPr>
          <w:ilvl w:val="1"/>
          <w:numId w:val="15"/>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приділення значної уваги досягненню</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результатів і персональній відповідальності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керівників;</w:t>
      </w:r>
    </w:p>
    <w:p w14:paraId="0744E2CA" w14:textId="6D93DD6C" w:rsidR="00416A67" w:rsidRPr="00F63607" w:rsidRDefault="00416A67">
      <w:pPr>
        <w:pStyle w:val="a3"/>
        <w:numPr>
          <w:ilvl w:val="1"/>
          <w:numId w:val="15"/>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присутність прагнення відмови від класичної бюрократії, орієнтація на створення більш</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гнучких організацій;</w:t>
      </w:r>
    </w:p>
    <w:p w14:paraId="6838CBFF" w14:textId="5E913E85" w:rsidR="00416A67" w:rsidRPr="00F63607" w:rsidRDefault="00416A67">
      <w:pPr>
        <w:pStyle w:val="a3"/>
        <w:numPr>
          <w:ilvl w:val="1"/>
          <w:numId w:val="15"/>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чітке визначення організаційних і персональних цілей, установлення індикаторів для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вимірювальних якості й ефективності діяльності;</w:t>
      </w:r>
    </w:p>
    <w:p w14:paraId="0340DC72" w14:textId="04334053" w:rsidR="00416A67" w:rsidRPr="00F63607" w:rsidRDefault="00416A67">
      <w:pPr>
        <w:pStyle w:val="a3"/>
        <w:numPr>
          <w:ilvl w:val="1"/>
          <w:numId w:val="15"/>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орієнтація на використання деяких ринкових методів у діяльності органів влади, публічних організацій </w:t>
      </w:r>
      <w:r w:rsidR="00132DB5" w:rsidRPr="00F63607">
        <w:rPr>
          <w:rFonts w:ascii="Times New Roman" w:hAnsi="Times New Roman" w:cs="Times New Roman"/>
          <w:sz w:val="28"/>
          <w:szCs w:val="28"/>
        </w:rPr>
        <w:t>загалом</w:t>
      </w:r>
      <w:r w:rsidRPr="00F63607">
        <w:rPr>
          <w:rFonts w:ascii="Times New Roman" w:hAnsi="Times New Roman" w:cs="Times New Roman"/>
          <w:sz w:val="28"/>
          <w:szCs w:val="28"/>
        </w:rPr>
        <w:t>;</w:t>
      </w:r>
    </w:p>
    <w:p w14:paraId="4FA8B8A4" w14:textId="6D3C511F" w:rsidR="00416A67" w:rsidRPr="00F63607" w:rsidRDefault="00416A67">
      <w:pPr>
        <w:pStyle w:val="a3"/>
        <w:numPr>
          <w:ilvl w:val="1"/>
          <w:numId w:val="15"/>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наявність тенденції до зменшення ступеня і сфери впливу органів влади через приватизацію, широке використання зовнішніх підрядників і субпідрядників, проведення тендерів</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тощо.</w:t>
      </w:r>
    </w:p>
    <w:p w14:paraId="38811DF2" w14:textId="0292E76D"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Для подальшої європейської орієнтації</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вітчизняного публічного менеджменту необхідно виділити такі принципи, які доповнюють</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парадигму місцевого самоврядування, надану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Європейською хартією місцевого самоврядування, і відповідають вимогам менеджменту,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орієнтованого на результат</w:t>
      </w:r>
      <w:r w:rsidR="00B45205" w:rsidRPr="00F63607">
        <w:rPr>
          <w:rStyle w:val="ab"/>
          <w:rFonts w:ascii="Times New Roman" w:hAnsi="Times New Roman" w:cs="Times New Roman"/>
          <w:sz w:val="28"/>
          <w:szCs w:val="28"/>
        </w:rPr>
        <w:footnoteReference w:id="29"/>
      </w:r>
      <w:r w:rsidRPr="00F63607">
        <w:rPr>
          <w:rFonts w:ascii="Times New Roman" w:hAnsi="Times New Roman" w:cs="Times New Roman"/>
          <w:sz w:val="28"/>
          <w:szCs w:val="28"/>
        </w:rPr>
        <w:t>:</w:t>
      </w:r>
    </w:p>
    <w:p w14:paraId="0B9DF726" w14:textId="3504791B" w:rsidR="00416A67"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гармонізованого керованого розвитку: передбачає розвиток територіальних громад на засадах програмно-цільового підходу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з урахуванням маркетингового й економічно</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обґрунтованого потенціалу та конкурентних</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переваг території, базується на ідеології сталого</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розвитку, що забезпечує синергію економічного,</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соціального та екологічного складників, і спрямовує на гармонізацію зі стратегічними орієнтирами розвитку регіону і суміжних територій;</w:t>
      </w:r>
    </w:p>
    <w:p w14:paraId="71997454" w14:textId="4C32A88A" w:rsidR="00416A67"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забезпечення високої якості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публічних послуг і захисту прав споживачів:</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передбачає побудову системи надання послуг на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засадах використання визнаних в Європі моделей якості та сімейства стандартів 180-</w:t>
      </w:r>
      <w:r w:rsidRPr="00F63607">
        <w:rPr>
          <w:rFonts w:ascii="Times New Roman" w:hAnsi="Times New Roman" w:cs="Times New Roman"/>
          <w:sz w:val="28"/>
          <w:szCs w:val="28"/>
        </w:rPr>
        <w:lastRenderedPageBreak/>
        <w:t>9000,</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створення на рівні муніципальних органів влади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наближеної до клієнта системи захисту прав</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споживачів;</w:t>
      </w:r>
    </w:p>
    <w:p w14:paraId="517541DF" w14:textId="2FE66402" w:rsidR="00416A67"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регулярного зворотного зв’язку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із суспільством з приводу оцінювання якості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діяльності влади з позицій громадянина-споживача послуг: передбачає формування системи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індикаторів стану в ключових сферах діяльності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влади, постійний моніторинг громадської думки,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зокрема з використанням сучасних електронних</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інтерактивних засобів комунікацій;</w:t>
      </w:r>
    </w:p>
    <w:p w14:paraId="28D1229F" w14:textId="77777777" w:rsidR="006A4B63"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раціонального сполучення міжсекторного співробітництва з конкуренцією за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муніципальні ресурси під час вироблення й</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надання послуг: передбачає налагодження на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ринкових взаємовигідних засадах партнерства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в трикутнику «влада – бізнес – громада»;</w:t>
      </w:r>
    </w:p>
    <w:p w14:paraId="1FD7C0BF" w14:textId="77777777" w:rsidR="006A4B63"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кластерного підходу до організації територіального співробітництва виробників</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товарів і послуг: передбачає використання раціональних форм об’єднання зусиль і ресурсів</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виробничих структур території;</w:t>
      </w:r>
    </w:p>
    <w:p w14:paraId="50032599" w14:textId="77777777" w:rsidR="006A4B63"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відкритості влади й співучасті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громадян в управлінні: передбачає доступність</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 інформації, якою обґрунтовуються владні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рішення, громадську експертизу рішень влади,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створення необхідної кількості громадських</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організацій у проблемних сферах функціонування та розвитку, що уособлюють осередки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громадянського суспільства;</w:t>
      </w:r>
    </w:p>
    <w:p w14:paraId="7228C5BE" w14:textId="77777777" w:rsidR="006A4B63"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постійного розвитку системи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управління: передбачає постійне вдосконалення менеджменту в органах влади, створення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раціональних структур управління, делегування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повноважень і систем прийняття рішень з урахуванням необхідності їх громадської експертизи, упровадження систем управління якістю</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на засадах процесного підходу, систем адміністративного аудиту й оцінювання успішності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діяльності тощо;</w:t>
      </w:r>
    </w:p>
    <w:p w14:paraId="2E0BD375" w14:textId="43F03B89" w:rsidR="00416A67" w:rsidRPr="00F63607" w:rsidRDefault="00416A67">
      <w:pPr>
        <w:pStyle w:val="a3"/>
        <w:numPr>
          <w:ilvl w:val="1"/>
          <w:numId w:val="16"/>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принцип постійного розвитку персоналу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органів управління: передбачає створення спеціалізованих систем навчання та підвищення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кваліфікації персоналу, що працюють за умов</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конкуренції, на основі прогресивних управлінських технологій і інструментів, лідерства,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командної </w:t>
      </w:r>
      <w:r w:rsidRPr="00F63607">
        <w:rPr>
          <w:rFonts w:ascii="Times New Roman" w:hAnsi="Times New Roman" w:cs="Times New Roman"/>
          <w:sz w:val="28"/>
          <w:szCs w:val="28"/>
        </w:rPr>
        <w:lastRenderedPageBreak/>
        <w:t>роботи, організаційної культури та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кодексу ділової та службової етики; формування стратегічного мислення управлінців, розвиток службового підприємництва, прогресивних гнучких систем стимулювання персоналу,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зокрема на засадах атестації і щорічного оцінювання успішності діяльності.</w:t>
      </w:r>
    </w:p>
    <w:p w14:paraId="6E8AF67D" w14:textId="19B27A70"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Вищенаведені принципи і характерні риси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дають змогу дійти висновку про те, що в реформах нового публічного менеджменту повинні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домінувати дві тенденції: економічна – маркетизація й організаційна – дебюрократизація.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Остання є організаційним забезпеченням економічних засад, що орієнтують на ефективність</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держсектора в цілому.</w:t>
      </w:r>
    </w:p>
    <w:p w14:paraId="641F1018" w14:textId="25C5EE4C"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Основний зміст дебюрократизації включає</w:t>
      </w:r>
      <w:r w:rsidR="00C21EF2" w:rsidRPr="00F63607">
        <w:rPr>
          <w:rStyle w:val="ab"/>
          <w:rFonts w:ascii="Times New Roman" w:hAnsi="Times New Roman" w:cs="Times New Roman"/>
          <w:sz w:val="28"/>
          <w:szCs w:val="28"/>
        </w:rPr>
        <w:footnoteReference w:id="30"/>
      </w:r>
      <w:r w:rsidRPr="00F63607">
        <w:rPr>
          <w:rFonts w:ascii="Times New Roman" w:hAnsi="Times New Roman" w:cs="Times New Roman"/>
          <w:sz w:val="28"/>
          <w:szCs w:val="28"/>
        </w:rPr>
        <w:t>:</w:t>
      </w:r>
    </w:p>
    <w:p w14:paraId="3FF0C63C" w14:textId="39F31AD7"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зміну принципів формування організаційної структури державного управління (децентралізація та деконцентрація замість централізації</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 концентрації, інтеграція замість спеціалізації</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 диференціації та ін.);</w:t>
      </w:r>
    </w:p>
    <w:p w14:paraId="7C422E58" w14:textId="1BC66C1D"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зміну складу і змісту функцій державного управління, їхньої структури; появу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додаткових функцій прогнозування, стратегічного аналізу, оцінки і планування, маркетингу</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ресурсів, продуктів, споживачів, управління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людськими ресурсами адміністрації, фінансового менеджменту та ін.; посилення й організаційне відособлення функцій аналізу, оцінки</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та координації, зосередження їх на вищих рівнях управління;</w:t>
      </w:r>
    </w:p>
    <w:p w14:paraId="34456623" w14:textId="7660F5F5"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зміну принципів комплектування підрозділів (команд, комітетів і робочих груп) на основі змістовних кваліфікаційних, а не формальних</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критеріїв;</w:t>
      </w:r>
    </w:p>
    <w:p w14:paraId="00B3EB67" w14:textId="17D345F0"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зміну систем планування, звітності та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контролю;</w:t>
      </w:r>
    </w:p>
    <w:p w14:paraId="54E8E5E3" w14:textId="16AB3AD6"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зміну системи оцінки роботи, стимулювання й контролю персоналу;</w:t>
      </w:r>
    </w:p>
    <w:p w14:paraId="6640CDA5" w14:textId="173BBC04"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зміна системи винагороди, встановлення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залежності її від результатів роботи;</w:t>
      </w:r>
    </w:p>
    <w:p w14:paraId="406F6571" w14:textId="6CC47384"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встановлення домінування кваліфікаційних критеріїв просування й наймання персоналу;</w:t>
      </w:r>
    </w:p>
    <w:p w14:paraId="0C9372A0" w14:textId="0DA13AB0"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підвищення мобільності персоналу;</w:t>
      </w:r>
    </w:p>
    <w:p w14:paraId="334A5963" w14:textId="53DDD2D7"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скасування інструкцій і правил, що ускладнюють досягнення цілей і показників проміжної</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ефективності;</w:t>
      </w:r>
    </w:p>
    <w:p w14:paraId="1D9FE329" w14:textId="1C4ECAB7"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перегляд і скасування видів робіт та операцій, не орієнтованих на кінцевий результат;</w:t>
      </w:r>
    </w:p>
    <w:p w14:paraId="69B60391" w14:textId="0EE42CCF"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тотальну орієнтацію на продуктивність 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якість робіт і послуг;</w:t>
      </w:r>
    </w:p>
    <w:p w14:paraId="3803BEE4" w14:textId="0ECCB7FD" w:rsidR="00416A67" w:rsidRPr="00F63607" w:rsidRDefault="00416A67">
      <w:pPr>
        <w:pStyle w:val="a3"/>
        <w:numPr>
          <w:ilvl w:val="1"/>
          <w:numId w:val="17"/>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скорочення чисельності адміністративного персоналу.</w:t>
      </w:r>
    </w:p>
    <w:p w14:paraId="3C98D824" w14:textId="07276C0C"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Стратегічним курсом політики України в контексті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її інтеграції до європейського співтовариства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передбачено суттєві інституційні зміни, гармонізація національного законодавства з європейським, модернізація існуючих систем державного управління та місцевого самоврядування,</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адаптація процесів управління організаціями та</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публічними інституціями до сучасних європейських реалій.</w:t>
      </w:r>
    </w:p>
    <w:p w14:paraId="17EC97D3" w14:textId="7C5A930A"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Новий публічний менеджмент пропонує підходи до адміністративних установ як до організації з чіткими завданнями, цілями, ресурсами 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сферою діяльності, відповідальної за отримані</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результати.</w:t>
      </w:r>
    </w:p>
    <w:p w14:paraId="51ED2EBD" w14:textId="5EBB2832" w:rsidR="00416A67" w:rsidRPr="00F63607" w:rsidRDefault="00416A67" w:rsidP="00416A6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Запропонований механізм публічного управління дає змогу сформувати </w:t>
      </w:r>
      <w:r w:rsidRPr="00F63607">
        <w:rPr>
          <w:rFonts w:ascii="Times New Roman" w:hAnsi="Times New Roman" w:cs="Times New Roman"/>
          <w:spacing w:val="-4"/>
          <w:sz w:val="28"/>
          <w:szCs w:val="28"/>
        </w:rPr>
        <w:t>відносно завершену картину складників демократичного</w:t>
      </w:r>
      <w:r w:rsidR="006A4B63" w:rsidRPr="00F63607">
        <w:rPr>
          <w:rFonts w:ascii="Times New Roman" w:hAnsi="Times New Roman" w:cs="Times New Roman"/>
          <w:spacing w:val="-4"/>
          <w:sz w:val="28"/>
          <w:szCs w:val="28"/>
        </w:rPr>
        <w:t xml:space="preserve"> </w:t>
      </w:r>
      <w:r w:rsidRPr="00F63607">
        <w:rPr>
          <w:rFonts w:ascii="Times New Roman" w:hAnsi="Times New Roman" w:cs="Times New Roman"/>
          <w:spacing w:val="-4"/>
          <w:sz w:val="28"/>
          <w:szCs w:val="28"/>
        </w:rPr>
        <w:t>публічного управління</w:t>
      </w:r>
      <w:r w:rsidRPr="00F63607">
        <w:rPr>
          <w:rFonts w:ascii="Times New Roman" w:hAnsi="Times New Roman" w:cs="Times New Roman"/>
          <w:sz w:val="28"/>
          <w:szCs w:val="28"/>
        </w:rPr>
        <w:t>, що реалізується відповідно до сучасних європейських стандартів у цій</w:t>
      </w:r>
      <w:r w:rsidR="006A4B63" w:rsidRPr="00F63607">
        <w:rPr>
          <w:rFonts w:ascii="Times New Roman" w:hAnsi="Times New Roman" w:cs="Times New Roman"/>
          <w:sz w:val="28"/>
          <w:szCs w:val="28"/>
        </w:rPr>
        <w:t xml:space="preserve"> </w:t>
      </w:r>
      <w:r w:rsidRPr="00F63607">
        <w:rPr>
          <w:rFonts w:ascii="Times New Roman" w:hAnsi="Times New Roman" w:cs="Times New Roman"/>
          <w:sz w:val="28"/>
          <w:szCs w:val="28"/>
        </w:rPr>
        <w:t>сфері та дасть змогу значно підвищити ефективність державного управління.</w:t>
      </w:r>
    </w:p>
    <w:p w14:paraId="4D01E459" w14:textId="5CA21088" w:rsidR="00132DB5" w:rsidRPr="00F63607" w:rsidRDefault="00132DB5" w:rsidP="00416A67">
      <w:pPr>
        <w:spacing w:after="0" w:line="360" w:lineRule="auto"/>
        <w:ind w:firstLine="709"/>
        <w:jc w:val="both"/>
        <w:rPr>
          <w:rFonts w:ascii="Times New Roman" w:hAnsi="Times New Roman" w:cs="Times New Roman"/>
          <w:sz w:val="28"/>
          <w:szCs w:val="28"/>
        </w:rPr>
      </w:pPr>
    </w:p>
    <w:p w14:paraId="50612851" w14:textId="1DBCBA9D" w:rsidR="00132DB5" w:rsidRPr="00F63607" w:rsidRDefault="005E4C0B" w:rsidP="00416A67">
      <w:pPr>
        <w:spacing w:after="0" w:line="360" w:lineRule="auto"/>
        <w:ind w:firstLine="709"/>
        <w:jc w:val="both"/>
        <w:rPr>
          <w:rFonts w:ascii="Times New Roman" w:hAnsi="Times New Roman" w:cs="Times New Roman"/>
          <w:b/>
          <w:bCs/>
          <w:sz w:val="28"/>
          <w:szCs w:val="28"/>
        </w:rPr>
      </w:pPr>
      <w:r w:rsidRPr="00F63607">
        <w:rPr>
          <w:rFonts w:ascii="Times New Roman" w:hAnsi="Times New Roman" w:cs="Times New Roman"/>
          <w:b/>
          <w:bCs/>
          <w:sz w:val="28"/>
          <w:szCs w:val="28"/>
        </w:rPr>
        <w:t>2.2 Реалізація механізмів публічного управління в подоланні кризових явищ в Україні</w:t>
      </w:r>
    </w:p>
    <w:p w14:paraId="6C4FD5F3" w14:textId="7DDA9AAE" w:rsidR="005E4C0B" w:rsidRPr="00F63607" w:rsidRDefault="005E4C0B"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Сучасний розвиток системи публічного управління у незалежній України супроводжується певними недоліками та конфліктами, що стають причинами криз. Основними проблемами у системі публічного управління є розбалансованість діяльності управлінських інститутів, загострення суспільних конфліктів у світі та неузгодженість діяльності органів влади щодо вирішення кризових явищ. На функціонування системи загалом впливають як зовнішні фактори, зокрема як політичні конфлікти, так і внутрішні суперечності, які </w:t>
      </w:r>
      <w:r w:rsidRPr="00F63607">
        <w:rPr>
          <w:rFonts w:ascii="Times New Roman" w:hAnsi="Times New Roman" w:cs="Times New Roman"/>
          <w:sz w:val="28"/>
          <w:szCs w:val="28"/>
        </w:rPr>
        <w:lastRenderedPageBreak/>
        <w:t>можуть викликати кризовий стан системи. Основне завдання щодо підвищення ефективності функціонування системи публічного управління чітко пов’язано із завчасним передбаченням кризових ситуацій та безпосереднім керуванням процесами їх подолання, тобто шляхом впровадження антикризового управління.</w:t>
      </w:r>
    </w:p>
    <w:p w14:paraId="34F2D82F" w14:textId="2AB05D0E" w:rsidR="005E4C0B" w:rsidRPr="00F63607" w:rsidRDefault="005E4C0B"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Для того щоб уникнути помилок у розробленні антикризового управління й наблизитись до оптимального результату у подоланні державно-політичних криз, до уваги має бути взятий аналіз механізмів публічного управління у подоланні криз в Україні.</w:t>
      </w:r>
    </w:p>
    <w:p w14:paraId="4FF9146E" w14:textId="77777777" w:rsidR="008010B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Україні політичні, економічні, історичні умови утворення кризових явищ дещо відрізняються від розвитку криз у державах із високорозвиненою ринковою економікою. Для ефективного подолання кризових явищ у країні потрібно детально вивчати закордонний досвід та знаходити діючі механізми подолання криз.</w:t>
      </w:r>
    </w:p>
    <w:p w14:paraId="7618D0BB" w14:textId="77777777" w:rsidR="008010B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Поняття «криза» найбільш близьке до терміну «ризик», що певною мірою впливає на вибір антикризового механізму щодо подолання такого ризику. Аналіз кризових ситуацій, у яких перебувала Україна, свідчить про те, що кризові ситуації впливали на перебіг реформування. Криза виокремлює проблеми, висвітлює шляхи їх вирішення, консолідує суспільство, актуалізує необхідність її подолання.</w:t>
      </w:r>
    </w:p>
    <w:p w14:paraId="539ECB4C" w14:textId="62EF7FFE" w:rsidR="00A713E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Криза публічного управління – це особливий стан у функціонуванні та розвитку системи державно-владних структур і відносин, що характеризується загостренням внутрішньо-системних протиріч, розбалансованістю діяльності, що відбивається на зниженні результативності та ефективності управлінського впливу на соціально-економічні процеси</w:t>
      </w:r>
      <w:r w:rsidR="00276C2A" w:rsidRPr="00F63607">
        <w:rPr>
          <w:rStyle w:val="ab"/>
          <w:rFonts w:ascii="Times New Roman" w:hAnsi="Times New Roman" w:cs="Times New Roman"/>
          <w:sz w:val="28"/>
          <w:szCs w:val="28"/>
        </w:rPr>
        <w:footnoteReference w:id="31"/>
      </w:r>
      <w:r w:rsidRPr="00F63607">
        <w:rPr>
          <w:rFonts w:ascii="Times New Roman" w:hAnsi="Times New Roman" w:cs="Times New Roman"/>
          <w:sz w:val="28"/>
          <w:szCs w:val="28"/>
        </w:rPr>
        <w:t>.</w:t>
      </w:r>
    </w:p>
    <w:p w14:paraId="2323EE62" w14:textId="527F8699" w:rsidR="00A713E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Криза – це крайнє загострення протиріч у соціально-економічній системі, що загрожує її життєстійкості у навколишньому середовищі; це переломний </w:t>
      </w:r>
      <w:r w:rsidRPr="00F63607">
        <w:rPr>
          <w:rFonts w:ascii="Times New Roman" w:hAnsi="Times New Roman" w:cs="Times New Roman"/>
          <w:sz w:val="28"/>
          <w:szCs w:val="28"/>
        </w:rPr>
        <w:lastRenderedPageBreak/>
        <w:t>етап у функціонуванні будь-якої системи, у процесі якої вона піддається впливу ззовні і зсередини, що вимагає якісно нового реагування з її боку</w:t>
      </w:r>
      <w:r w:rsidR="00276C2A" w:rsidRPr="00F63607">
        <w:rPr>
          <w:rStyle w:val="ab"/>
          <w:rFonts w:ascii="Times New Roman" w:hAnsi="Times New Roman" w:cs="Times New Roman"/>
          <w:sz w:val="28"/>
          <w:szCs w:val="28"/>
        </w:rPr>
        <w:footnoteReference w:id="32"/>
      </w:r>
      <w:r w:rsidRPr="00F63607">
        <w:rPr>
          <w:rFonts w:ascii="Times New Roman" w:hAnsi="Times New Roman" w:cs="Times New Roman"/>
          <w:sz w:val="28"/>
          <w:szCs w:val="28"/>
        </w:rPr>
        <w:t>.</w:t>
      </w:r>
    </w:p>
    <w:p w14:paraId="2453CD89" w14:textId="4E65DABA" w:rsidR="00A713E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Система публічного управління має функціональну складову частину та етап розвитку. Розглянемо детальн</w:t>
      </w:r>
      <w:r w:rsidR="00A713EA" w:rsidRPr="00F63607">
        <w:rPr>
          <w:rFonts w:ascii="Times New Roman" w:hAnsi="Times New Roman" w:cs="Times New Roman"/>
          <w:sz w:val="28"/>
          <w:szCs w:val="28"/>
        </w:rPr>
        <w:t>іше.</w:t>
      </w:r>
      <w:r w:rsidRPr="00F63607">
        <w:rPr>
          <w:rFonts w:ascii="Times New Roman" w:hAnsi="Times New Roman" w:cs="Times New Roman"/>
          <w:sz w:val="28"/>
          <w:szCs w:val="28"/>
        </w:rPr>
        <w:t xml:space="preserve"> Функціонування – це підтримка, збереження функцій, що визначають цілісність системи публічного управління та якісну визначеність. Етап розвитку – це придбання нової якості, що змінює стабільність та умови функціонування соціально-економічної системи. Основними чинниками розвитку є підвищення продуктивності праці, зміна його характеру, виникнення нової технології, посилення мотивації діяльності. Зв’язок функціонування і розвитку відбиває можливість і закономірність настання та подолання кризових явищ у системі публічного управління. Функціонування стримує розвиток і водночас є його живильним середовищем, розвиток руйнує багато процесів функціонування, але створює умови для його більш стійкого здійснення. Проте кризи не тільки відбивають протиріччя функціонування й розвитку, але й можуть виникати у самих процесах функціонування, також кризи не обов’язково є руйнівними, адже вони можуть протікати з різною мірою гостроти</w:t>
      </w:r>
      <w:r w:rsidR="00276C2A" w:rsidRPr="00F63607">
        <w:rPr>
          <w:rStyle w:val="ab"/>
          <w:rFonts w:ascii="Times New Roman" w:hAnsi="Times New Roman" w:cs="Times New Roman"/>
          <w:sz w:val="28"/>
          <w:szCs w:val="28"/>
        </w:rPr>
        <w:footnoteReference w:id="33"/>
      </w:r>
      <w:r w:rsidRPr="00F63607">
        <w:rPr>
          <w:rFonts w:ascii="Times New Roman" w:hAnsi="Times New Roman" w:cs="Times New Roman"/>
          <w:sz w:val="28"/>
          <w:szCs w:val="28"/>
        </w:rPr>
        <w:t>.</w:t>
      </w:r>
    </w:p>
    <w:p w14:paraId="374146D4" w14:textId="34868D52" w:rsidR="00A713E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Кризи класифікують шляхом розподілення і групування за сутнісно-характерними ідентифікаційними ознаками різних можливих кризових станів соціально-економічної системи, що здійснюється задля узагальнення інструментарію їх аналізу, прогнозування та визначення перспективних антикризових заходів, тобто необхідність у детальній класифікації криз пов’язана з диверсифікацією засобів і способів управління ними. Зовнішні причини криз пов’язані з тенденціями та стратегією макроекономічного розвитку чи навіть розвитку світової економіки, конкуренцією, політичною ситуацією в країні, а внутрішні – з ризикованістю стратегій маркетингу, внутрішніми конфліктами, недоліками в організації виробництва, недосконалістю управління, інноваційною та інвестиційною політикою. На </w:t>
      </w:r>
      <w:r w:rsidRPr="00F63607">
        <w:rPr>
          <w:rFonts w:ascii="Times New Roman" w:hAnsi="Times New Roman" w:cs="Times New Roman"/>
          <w:sz w:val="28"/>
          <w:szCs w:val="28"/>
        </w:rPr>
        <w:lastRenderedPageBreak/>
        <w:t>мікрорівні криза може бути пов’язана зі скороченням або захопленням конкурентами стратегічної зони господарювання; зумовлена невідповідністю обсягу й структури продукції підприємства обсягу й структурі попиту споживачів продукції; невідповідністю стилю, форм і засобів управління підприємством його наявному статусу, стратегічним цілям господарювання, якості персоналу тощо; невідповідністю між грошовими доходами та видатками підприємства, загальною розбалансованістю фінансового механізму підприємства</w:t>
      </w:r>
      <w:r w:rsidR="0047461D" w:rsidRPr="00F63607">
        <w:rPr>
          <w:rStyle w:val="ab"/>
          <w:rFonts w:ascii="Times New Roman" w:hAnsi="Times New Roman" w:cs="Times New Roman"/>
          <w:sz w:val="28"/>
          <w:szCs w:val="28"/>
        </w:rPr>
        <w:footnoteReference w:id="34"/>
      </w:r>
      <w:r w:rsidRPr="00F63607">
        <w:rPr>
          <w:rFonts w:ascii="Times New Roman" w:hAnsi="Times New Roman" w:cs="Times New Roman"/>
          <w:sz w:val="28"/>
          <w:szCs w:val="28"/>
        </w:rPr>
        <w:t>.</w:t>
      </w:r>
    </w:p>
    <w:p w14:paraId="3F55EB13" w14:textId="77777777" w:rsidR="00A713E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Для системи публічного управління найбільшу загрозу мають внутрішні та суб’єктивні чинники. Інші фактори також викликають певні протиріччя, але здебільшого не спричиняють виникнення кризових явищ. Організована система публічного управління швидко й адаптивно реагує на всі зовнішні чинники та створює умови для перетворення загроз на можливості. До появи закономірних криз частіше приводить накопичення внутрішніх суперечностей. Система публічного управління розвивається відповідно до певних законів, закономірностей і принципів. Вплив факторів внутрішніх факторів залежить від рівня організації системи управління загалом, її спроможності швидко та адекватно провести певні зміни, які нівелюють дію негативних обставин.</w:t>
      </w:r>
    </w:p>
    <w:p w14:paraId="2F427981" w14:textId="4CFE65C5" w:rsidR="00A713E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Для чіткого розуміння криз у публічному управлінні розглянемо типологію криз за причинами виникнення, сферами та масштабами розгортання. За причинами виникнення, що призводять до виникнення кризових явищ, виокремлюють ендогенні та екзогенні. Ендогенні кризи з’являються всередині територіального утворення, як правило, в результаті неналежного менеджменту. Для виявлення ознак ендогенних криз потрібно проводити дослідження у сфері внутрішнього менеджменту, аналізувати соціальні та політичні ситуації у публічному управлінні певної території. Екзогенні кризи не залежать від територіального утворення, а залежать від системи державного регулювання, стабільності податкової системи, рівня </w:t>
      </w:r>
      <w:r w:rsidRPr="00F63607">
        <w:rPr>
          <w:rFonts w:ascii="Times New Roman" w:hAnsi="Times New Roman" w:cs="Times New Roman"/>
          <w:sz w:val="28"/>
          <w:szCs w:val="28"/>
        </w:rPr>
        <w:lastRenderedPageBreak/>
        <w:t>інфляції в країні. Для діагностики таких криз потрібні додаткові дослідження на регіональних та місцевих рівнях</w:t>
      </w:r>
      <w:r w:rsidR="0047461D" w:rsidRPr="00F63607">
        <w:rPr>
          <w:rStyle w:val="ab"/>
          <w:rFonts w:ascii="Times New Roman" w:hAnsi="Times New Roman" w:cs="Times New Roman"/>
          <w:sz w:val="28"/>
          <w:szCs w:val="28"/>
        </w:rPr>
        <w:footnoteReference w:id="35"/>
      </w:r>
      <w:r w:rsidRPr="00F63607">
        <w:rPr>
          <w:rFonts w:ascii="Times New Roman" w:hAnsi="Times New Roman" w:cs="Times New Roman"/>
          <w:sz w:val="28"/>
          <w:szCs w:val="28"/>
        </w:rPr>
        <w:t>.</w:t>
      </w:r>
    </w:p>
    <w:p w14:paraId="3FF0DBF6" w14:textId="77777777"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За сферами розгортання кризи можна класифікувати на економічні, бюджетно-фінансові, соціальні та екологічні. Економічні кризи характеризуються нераціональним використанням трудових, природних, земельних ресурсів або їх нестачею з різних причин (фізичне або моральне зношення основних засобів, низька інвестиційна привабливість публічного управління, неефективне використання ресурсів). Бюджетно-фінансові кризи виникають у зв’язку з незбалансованою бюджетною політикою, несвоєчасним та неповним надходженням різних видів податків, високим рівнем запозичень, тому найчастіше вищенаведені кризи мають тісний зв’язок з економічними кризами. Соціальні кризи пов’язані з національними, релігійними, етнічними конфліктами, а також такому виду криз притаманні такі характерні ознаки, як високий рівень безробіття, низька соціальна захищеність. Екологічні кризи (надзвичайні ситуації) виникають внаслідок глобальних причин, таких як природні катастрофи, стихійні лиха, виникнення епідемій.</w:t>
      </w:r>
    </w:p>
    <w:p w14:paraId="0E26CD0A" w14:textId="250D8BFA"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За масштабами розгортання кризи класифікуються на національні, регіональні та місцеві</w:t>
      </w:r>
      <w:r w:rsidR="0047461D" w:rsidRPr="00F63607">
        <w:rPr>
          <w:rStyle w:val="ab"/>
          <w:rFonts w:ascii="Times New Roman" w:hAnsi="Times New Roman" w:cs="Times New Roman"/>
          <w:sz w:val="28"/>
          <w:szCs w:val="28"/>
        </w:rPr>
        <w:footnoteReference w:id="36"/>
      </w:r>
      <w:r w:rsidRPr="00F63607">
        <w:rPr>
          <w:rFonts w:ascii="Times New Roman" w:hAnsi="Times New Roman" w:cs="Times New Roman"/>
          <w:sz w:val="28"/>
          <w:szCs w:val="28"/>
        </w:rPr>
        <w:t>.</w:t>
      </w:r>
    </w:p>
    <w:p w14:paraId="248DFA97" w14:textId="77777777"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Розвиток кризи за тривалістю, глибиною і наслідками залежить від чинників її виникнення та можливостей системи протидіяти цим впливам. Слід підкреслити, що вищенаведена класифікація є далеко не повною, але навіть із такої класифікації криз можна зробити висновок про складність та багатозадачність механізмів антикризового публічного управління.</w:t>
      </w:r>
    </w:p>
    <w:p w14:paraId="36524AC4" w14:textId="072ED2CF" w:rsidR="00974487" w:rsidRPr="00F63607" w:rsidRDefault="00974487"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Варто </w:t>
      </w:r>
      <w:r w:rsidR="008010BA" w:rsidRPr="00F63607">
        <w:rPr>
          <w:rFonts w:ascii="Times New Roman" w:hAnsi="Times New Roman" w:cs="Times New Roman"/>
          <w:sz w:val="28"/>
          <w:szCs w:val="28"/>
        </w:rPr>
        <w:t>підкреслити, що з вищенаведеного можна зробити висновок, що навіть така класифікація криз відображає складність та багатозадачність механізмів антикризового публічного управління</w:t>
      </w:r>
      <w:r w:rsidR="0047461D" w:rsidRPr="00F63607">
        <w:rPr>
          <w:rStyle w:val="ab"/>
          <w:rFonts w:ascii="Times New Roman" w:hAnsi="Times New Roman" w:cs="Times New Roman"/>
          <w:sz w:val="28"/>
          <w:szCs w:val="28"/>
        </w:rPr>
        <w:footnoteReference w:id="37"/>
      </w:r>
      <w:r w:rsidR="008010BA" w:rsidRPr="00F63607">
        <w:rPr>
          <w:rFonts w:ascii="Times New Roman" w:hAnsi="Times New Roman" w:cs="Times New Roman"/>
          <w:sz w:val="28"/>
          <w:szCs w:val="28"/>
        </w:rPr>
        <w:t>.</w:t>
      </w:r>
    </w:p>
    <w:p w14:paraId="496CEB1C" w14:textId="4FCBE564"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Управління в кризовій ситуації – це процес роботи під тиском обставин що дасть змогу менеджменту проаналізувати, спланувати, організувати, спрямувати і проконтролювати низку взаємозалежних операцій під час прийняття швидких і раціональних рішень з невідкладних проблем, що виникли перед публічним управлінням</w:t>
      </w:r>
      <w:r w:rsidR="00450342" w:rsidRPr="00F63607">
        <w:rPr>
          <w:rStyle w:val="ab"/>
          <w:rFonts w:ascii="Times New Roman" w:hAnsi="Times New Roman" w:cs="Times New Roman"/>
          <w:sz w:val="28"/>
          <w:szCs w:val="28"/>
        </w:rPr>
        <w:footnoteReference w:id="38"/>
      </w:r>
      <w:r w:rsidRPr="00F63607">
        <w:rPr>
          <w:rFonts w:ascii="Times New Roman" w:hAnsi="Times New Roman" w:cs="Times New Roman"/>
          <w:sz w:val="28"/>
          <w:szCs w:val="28"/>
        </w:rPr>
        <w:t>.</w:t>
      </w:r>
    </w:p>
    <w:p w14:paraId="1B7F05B3" w14:textId="7E5CE5D2"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Антикризове управління – це управління, у якому поставлено певним чином передбачення небезпеки кризи, аналіз його симптомів, заходів для зниження негативних наслідків кризи і використання його факторів для подальшого розвитку</w:t>
      </w:r>
      <w:r w:rsidR="00450342" w:rsidRPr="00F63607">
        <w:rPr>
          <w:rStyle w:val="ab"/>
          <w:rFonts w:ascii="Times New Roman" w:hAnsi="Times New Roman" w:cs="Times New Roman"/>
          <w:sz w:val="28"/>
          <w:szCs w:val="28"/>
        </w:rPr>
        <w:footnoteReference w:id="39"/>
      </w:r>
      <w:r w:rsidRPr="00F63607">
        <w:rPr>
          <w:rFonts w:ascii="Times New Roman" w:hAnsi="Times New Roman" w:cs="Times New Roman"/>
          <w:sz w:val="28"/>
          <w:szCs w:val="28"/>
        </w:rPr>
        <w:t>.</w:t>
      </w:r>
    </w:p>
    <w:p w14:paraId="71248681" w14:textId="77777777"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Основними ознаками антикризового публічного управління є такі:</w:t>
      </w:r>
    </w:p>
    <w:p w14:paraId="5533C3E5" w14:textId="7D2DF84F" w:rsidR="00974487" w:rsidRPr="00F63607" w:rsidRDefault="008010BA">
      <w:pPr>
        <w:pStyle w:val="a3"/>
        <w:numPr>
          <w:ilvl w:val="1"/>
          <w:numId w:val="20"/>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орієнтованість на виведення з кризового стану, яке заздалегідь має спрогнозувати та попередити негативні наслідки;</w:t>
      </w:r>
    </w:p>
    <w:p w14:paraId="7B1D7130" w14:textId="59615CAF" w:rsidR="00974487" w:rsidRPr="00F63607" w:rsidRDefault="008010BA">
      <w:pPr>
        <w:pStyle w:val="a3"/>
        <w:numPr>
          <w:ilvl w:val="1"/>
          <w:numId w:val="20"/>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здатність швидко реагувати на зміни, що загрожують нормальному функціонуванню;</w:t>
      </w:r>
    </w:p>
    <w:p w14:paraId="6CE69E7D" w14:textId="5712BD00" w:rsidR="00974487" w:rsidRPr="00F63607" w:rsidRDefault="008010BA">
      <w:pPr>
        <w:pStyle w:val="a3"/>
        <w:numPr>
          <w:ilvl w:val="1"/>
          <w:numId w:val="20"/>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здатність розробляти оптимальні шляхи виходу з кризової ситуації, визначати пріоритетні цінності в умовах кризи;</w:t>
      </w:r>
    </w:p>
    <w:p w14:paraId="64174B86" w14:textId="20E86357" w:rsidR="00974487" w:rsidRPr="00F63607" w:rsidRDefault="008010BA">
      <w:pPr>
        <w:pStyle w:val="a3"/>
        <w:numPr>
          <w:ilvl w:val="1"/>
          <w:numId w:val="20"/>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спрямованість на завчасне виявлення можливих кризових ситуацій, розроблення заходів протидії, швидкого реагування на будь-які зміни у зовнішньому та внутрішньому середовищі</w:t>
      </w:r>
      <w:r w:rsidR="00450342" w:rsidRPr="00F63607">
        <w:rPr>
          <w:rStyle w:val="ab"/>
          <w:rFonts w:ascii="Times New Roman" w:hAnsi="Times New Roman" w:cs="Times New Roman"/>
          <w:sz w:val="28"/>
          <w:szCs w:val="28"/>
        </w:rPr>
        <w:footnoteReference w:id="40"/>
      </w:r>
      <w:r w:rsidRPr="00F63607">
        <w:rPr>
          <w:rFonts w:ascii="Times New Roman" w:hAnsi="Times New Roman" w:cs="Times New Roman"/>
          <w:sz w:val="28"/>
          <w:szCs w:val="28"/>
        </w:rPr>
        <w:t>.</w:t>
      </w:r>
    </w:p>
    <w:p w14:paraId="41B40953" w14:textId="77777777" w:rsidR="00974487" w:rsidRPr="00F63607" w:rsidRDefault="008010BA" w:rsidP="0097448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Результативне антикризове управління повинне обов’язково протидіяти ендогенним факторам та причинам. Інакше це свідчить про недостатній рівень якості управління або зумисне спричинення кризових явищ.</w:t>
      </w:r>
    </w:p>
    <w:p w14:paraId="40E32E81" w14:textId="3A54B03A" w:rsidR="00974487" w:rsidRPr="00F63607" w:rsidRDefault="008010BA" w:rsidP="0097448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Безліч наукових праць присвячено дослідженню механізмів антикризового управління, що реалізуються у короткостроковий період. На думку В. Адамовської, основна особливість публічного управління в умовах кризи – це обмеження у часі.</w:t>
      </w:r>
      <w:r w:rsidR="00974487"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Для запобігання появі криз потрібно швидко приймати рішення та вживати заходів щодо превентивних дій. </w:t>
      </w:r>
      <w:r w:rsidRPr="00F63607">
        <w:rPr>
          <w:rFonts w:ascii="Times New Roman" w:hAnsi="Times New Roman" w:cs="Times New Roman"/>
          <w:sz w:val="28"/>
          <w:szCs w:val="28"/>
        </w:rPr>
        <w:lastRenderedPageBreak/>
        <w:t>Короткостроковий критерій надає найбільш максимальний ефект для швидкого запобігання небажаним факторам</w:t>
      </w:r>
      <w:r w:rsidR="00B25926" w:rsidRPr="00F63607">
        <w:rPr>
          <w:rStyle w:val="ab"/>
          <w:rFonts w:ascii="Times New Roman" w:hAnsi="Times New Roman" w:cs="Times New Roman"/>
          <w:sz w:val="28"/>
          <w:szCs w:val="28"/>
        </w:rPr>
        <w:footnoteReference w:id="41"/>
      </w:r>
      <w:r w:rsidRPr="00F63607">
        <w:rPr>
          <w:rFonts w:ascii="Times New Roman" w:hAnsi="Times New Roman" w:cs="Times New Roman"/>
          <w:sz w:val="28"/>
          <w:szCs w:val="28"/>
        </w:rPr>
        <w:t>.</w:t>
      </w:r>
    </w:p>
    <w:p w14:paraId="7D1B042A" w14:textId="77777777" w:rsidR="00974487" w:rsidRPr="00F63607" w:rsidRDefault="008010BA" w:rsidP="0097448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До основних засад, на яких повинна базуватись система антикризового публічного управління, слід віднести такі: 1) рання діагностика кризових явищ діяльності підприємства; 2) терміновість реагування на різні кризові явища; 3) адекватність реагування підприємства на ступінь реальної загрози його життєдіяльності; 4) повна реалізація внутрішнього потенціалу для виходу з кризи.</w:t>
      </w:r>
    </w:p>
    <w:p w14:paraId="2C1D5FA6" w14:textId="58E24FC4" w:rsidR="005E4C0B" w:rsidRPr="00F63607" w:rsidRDefault="008010BA" w:rsidP="00974487">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Антикризове публічне управління в Україні є тривалим процесом, який умовно можна поділити на три основні етапи. Розглянемо кожний етап окремо.</w:t>
      </w:r>
    </w:p>
    <w:p w14:paraId="24D2D0B2" w14:textId="77777777"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Перший етап – це передкризовий (попереджувальний) етап. На етапі «нормального» функціонування та розвитку проєкти реалізуються в межах </w:t>
      </w:r>
      <w:r w:rsidRPr="00F63607">
        <w:rPr>
          <w:rFonts w:ascii="Times New Roman" w:hAnsi="Times New Roman" w:cs="Times New Roman"/>
          <w:spacing w:val="-4"/>
          <w:sz w:val="28"/>
          <w:szCs w:val="28"/>
        </w:rPr>
        <w:t>розробленої стратегії. Передкризовий етап має передбачити потенційні негативні</w:t>
      </w:r>
      <w:r w:rsidRPr="00F63607">
        <w:rPr>
          <w:rFonts w:ascii="Times New Roman" w:hAnsi="Times New Roman" w:cs="Times New Roman"/>
          <w:sz w:val="28"/>
          <w:szCs w:val="28"/>
        </w:rPr>
        <w:t xml:space="preserve"> чинники зовнішнього середовища завдяки постійному моніторингу та бути готовим до превентивних заходів. Діагностика та аналіз ситуації з урахуванням заздалегідь визначених критеріїв успішного розвитку, аналіз слабких місць та загроз на основі визначення критичних відхилень показників від норми – усі ці механізми знаходяться в роботі грамотних менеджерів та є запорукою успішного розроблення життєздатності стратегії безкризового розвитку.</w:t>
      </w:r>
    </w:p>
    <w:p w14:paraId="0684EEAE" w14:textId="77777777" w:rsidR="00974487" w:rsidRPr="00F63607" w:rsidRDefault="008010BA" w:rsidP="008010BA">
      <w:pPr>
        <w:spacing w:after="0" w:line="360" w:lineRule="auto"/>
        <w:ind w:firstLine="709"/>
        <w:jc w:val="both"/>
        <w:rPr>
          <w:rFonts w:ascii="Times New Roman" w:hAnsi="Times New Roman" w:cs="Times New Roman"/>
          <w:spacing w:val="-6"/>
          <w:sz w:val="28"/>
          <w:szCs w:val="28"/>
        </w:rPr>
      </w:pPr>
      <w:r w:rsidRPr="00F63607">
        <w:rPr>
          <w:rFonts w:ascii="Times New Roman" w:hAnsi="Times New Roman" w:cs="Times New Roman"/>
          <w:sz w:val="28"/>
          <w:szCs w:val="28"/>
        </w:rPr>
        <w:t xml:space="preserve">Другий етап – це кризовий стан. Подолання кризи являє собою швидке реагування на подію, тобто необхідно негайно розпочати роботи, які завчасно прописані в антикризовій структурі. Така структура має цільовий характер та орієнтована на вирішення проблем, які почали прогресувати. Таким чином, створюються так звані кризові підрозділи, важливою функцією яких є швидке </w:t>
      </w:r>
      <w:r w:rsidRPr="00F63607">
        <w:rPr>
          <w:rFonts w:ascii="Times New Roman" w:hAnsi="Times New Roman" w:cs="Times New Roman"/>
          <w:spacing w:val="-6"/>
          <w:sz w:val="28"/>
          <w:szCs w:val="28"/>
        </w:rPr>
        <w:t>підтримання системи «на плаву», збереження її платоспроможності та цілісності.</w:t>
      </w:r>
    </w:p>
    <w:p w14:paraId="6A4F04FB" w14:textId="473EA13F"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Під час кризи система повинна діяти в режимі жорсткої економії, шукати можливості використання ресурсів сторонніх організацій. У кризових умовах, коли нерідко вимагається скорочення витрат і суворою необхідністю є відмова від усього «зайвого» та здійснення лише найпотрібнішого, застосування </w:t>
      </w:r>
      <w:r w:rsidRPr="00F63607">
        <w:rPr>
          <w:rFonts w:ascii="Times New Roman" w:hAnsi="Times New Roman" w:cs="Times New Roman"/>
          <w:sz w:val="28"/>
          <w:szCs w:val="28"/>
        </w:rPr>
        <w:lastRenderedPageBreak/>
        <w:t>зазначених підходів дає змогу зменшити навантаження на публічну установу, визначити напрями економії обсягу трудових, матеріальних та фінансових ресурсів</w:t>
      </w:r>
      <w:r w:rsidR="00B25926" w:rsidRPr="00F63607">
        <w:rPr>
          <w:rStyle w:val="ab"/>
          <w:rFonts w:ascii="Times New Roman" w:hAnsi="Times New Roman" w:cs="Times New Roman"/>
          <w:sz w:val="28"/>
          <w:szCs w:val="28"/>
        </w:rPr>
        <w:footnoteReference w:id="42"/>
      </w:r>
      <w:r w:rsidRPr="00F63607">
        <w:rPr>
          <w:rFonts w:ascii="Times New Roman" w:hAnsi="Times New Roman" w:cs="Times New Roman"/>
          <w:sz w:val="28"/>
          <w:szCs w:val="28"/>
        </w:rPr>
        <w:t>.</w:t>
      </w:r>
    </w:p>
    <w:p w14:paraId="0428A7B9" w14:textId="77777777"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Третій етап – це етап виведення з кризи (стабілізаційний етап). Цей етап полягає в цілеспрямованому втіленні вже розробленої стратегії для виходу з кризової ситуації. Заздалегідь продумані антикризові проєкти виконують роль швидкої реалізації зовнішніх можливостей. Дуже важливим є формування антикризових проєктів, які могли б стати частинами програм виходу з кризи. Для цього етапу дуже важливою є робота над помилками задля недопущення їх у майбутньому.</w:t>
      </w:r>
    </w:p>
    <w:p w14:paraId="4DC0D281" w14:textId="77777777" w:rsidR="00974487"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Нинішній антикризовий стан України потребує адекватних організаційних засад та наявності на усіх рівнях публічного управління високопрофесійних, фахових спеціалістів.</w:t>
      </w:r>
    </w:p>
    <w:p w14:paraId="685D22C4" w14:textId="57009E2C" w:rsidR="008010B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Щоб мати таке публічне управління в Україні, варто використовувати такі механізми подолання кризових явищ:</w:t>
      </w:r>
    </w:p>
    <w:p w14:paraId="12E6578B" w14:textId="676774CC" w:rsidR="00974487" w:rsidRPr="00F63607" w:rsidRDefault="008010BA">
      <w:pPr>
        <w:pStyle w:val="a3"/>
        <w:numPr>
          <w:ilvl w:val="0"/>
          <w:numId w:val="21"/>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наявність глибокого та прогнозного аналізу соціально-економічної та політичної ситуації;</w:t>
      </w:r>
    </w:p>
    <w:p w14:paraId="6D28D193" w14:textId="23F42901" w:rsidR="00974487" w:rsidRPr="00F63607" w:rsidRDefault="008010BA">
      <w:pPr>
        <w:pStyle w:val="a3"/>
        <w:numPr>
          <w:ilvl w:val="0"/>
          <w:numId w:val="21"/>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передбачення більш глибоких і реальних кризових процесів, а також запобігання ним;</w:t>
      </w:r>
    </w:p>
    <w:p w14:paraId="3BBB776A" w14:textId="5B99D8AF" w:rsidR="00974487" w:rsidRPr="00F63607" w:rsidRDefault="008010BA">
      <w:pPr>
        <w:pStyle w:val="a3"/>
        <w:numPr>
          <w:ilvl w:val="0"/>
          <w:numId w:val="21"/>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розроблення і реалізація конкретних антикризових технологій перш за все у публічному управлінні;</w:t>
      </w:r>
    </w:p>
    <w:p w14:paraId="1FCA993F" w14:textId="77777777" w:rsidR="00F63607" w:rsidRDefault="008010BA">
      <w:pPr>
        <w:pStyle w:val="a3"/>
        <w:numPr>
          <w:ilvl w:val="0"/>
          <w:numId w:val="21"/>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політико-правове, організаційне та кадрове забезпечення антикризових технологій;</w:t>
      </w:r>
    </w:p>
    <w:p w14:paraId="604D0C79" w14:textId="3A65C7E6" w:rsidR="00974487" w:rsidRPr="00F63607" w:rsidRDefault="008010BA">
      <w:pPr>
        <w:pStyle w:val="a3"/>
        <w:numPr>
          <w:ilvl w:val="0"/>
          <w:numId w:val="21"/>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останнє – це реальна управлінська діяльніст</w:t>
      </w:r>
      <w:r w:rsidR="00B25926" w:rsidRPr="00F63607">
        <w:rPr>
          <w:rFonts w:ascii="Times New Roman" w:hAnsi="Times New Roman" w:cs="Times New Roman"/>
          <w:sz w:val="28"/>
          <w:szCs w:val="28"/>
        </w:rPr>
        <w:t>ь</w:t>
      </w:r>
      <w:r w:rsidR="00B25926" w:rsidRPr="00F63607">
        <w:rPr>
          <w:rStyle w:val="ab"/>
          <w:rFonts w:ascii="Times New Roman" w:hAnsi="Times New Roman" w:cs="Times New Roman"/>
          <w:sz w:val="28"/>
          <w:szCs w:val="28"/>
        </w:rPr>
        <w:footnoteReference w:id="43"/>
      </w:r>
      <w:r w:rsidRPr="00F63607">
        <w:rPr>
          <w:rFonts w:ascii="Times New Roman" w:hAnsi="Times New Roman" w:cs="Times New Roman"/>
          <w:sz w:val="28"/>
          <w:szCs w:val="28"/>
        </w:rPr>
        <w:t>.</w:t>
      </w:r>
    </w:p>
    <w:p w14:paraId="60BBF035" w14:textId="77777777" w:rsidR="007917D0"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Розв’язання саме цих чотирьох основних задач мало б становити базові засади антикризової програми в Україні як цілісного, хоча й багатоаспектного процесу.</w:t>
      </w:r>
    </w:p>
    <w:p w14:paraId="31AA80BF" w14:textId="77777777" w:rsidR="007917D0"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Тут доречно сказати про таке. Перехідні, кризові періоди у житті будь-якого суспільства максимально сприяють появі надто специфічних, неподібних до інших і часто навіть аномальних особистостей, завдання яких, здавалося би, полягає в найголовнішому – довести соціальну, суспільну, загальнодержавну ситуацію до абсурду. Таких особистостей достатньо сьогодні в Україні у економіці, політиці, соціальній сфері, культурі.</w:t>
      </w:r>
    </w:p>
    <w:p w14:paraId="64C0AC0B" w14:textId="2F20F7A6" w:rsidR="007917D0"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перехідний період, в період гострих соціально-економічних криз відмирають ті явища, які є завеликими, а часто й зайвими, або без яких необхідно, а ще більше, цілком можливо обійтися. Таке стосується як окремої людини, так і великих груп, усього соціуму. Це означає, що у загальнодержавному плані, в антикризовій діяльності є глибока необхідність поглянути і визначитися, в чому можна себе обмежити, а також від чого можливо і необхідно взагалі відмовитися. Це цілком природна, об’єктивна потреба, оскільки усе людство нині свідомо діє саме в такий спосіб. Змушують так діяти обмежені природні ресурси; суто людські можливості для життя і діяльності; глобалізація і загальносвітова конкуренція</w:t>
      </w:r>
      <w:r w:rsidR="00B25926" w:rsidRPr="00F63607">
        <w:rPr>
          <w:rStyle w:val="ab"/>
          <w:rFonts w:ascii="Times New Roman" w:hAnsi="Times New Roman" w:cs="Times New Roman"/>
          <w:sz w:val="28"/>
          <w:szCs w:val="28"/>
        </w:rPr>
        <w:footnoteReference w:id="44"/>
      </w:r>
      <w:r w:rsidRPr="00F63607">
        <w:rPr>
          <w:rFonts w:ascii="Times New Roman" w:hAnsi="Times New Roman" w:cs="Times New Roman"/>
          <w:sz w:val="28"/>
          <w:szCs w:val="28"/>
        </w:rPr>
        <w:t>.</w:t>
      </w:r>
    </w:p>
    <w:p w14:paraId="209A5BC3" w14:textId="77777777" w:rsidR="007917D0"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наявності в Україні системної кризи помилково звинувачувати якусь загальносвітову кризу, оскільки криза у багатьох країнах – це лише загострені модернізаційні, трансформаційні процеси, притаманні більшості постіндустріальним, інформаційним суспільствам. Політика управління кризами є невід’ємною складовою частиною репутаційного менеджменту. Репутація держави (або уряду) важко напрацьовується, але легко і швидко втрачається через невміле врегулювання кризових ситуацій.</w:t>
      </w:r>
    </w:p>
    <w:p w14:paraId="3089EBEA" w14:textId="77777777" w:rsidR="007917D0"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Таким чином, системна криза в незалежній Україні – це головним чином криза публічного управління, а не якоїсь однієї чи навіть більшості сфер суспільного життя. Витоки української кризи полягають у тому, що початок переходу від тоталітарної, авторитарної системи до демократичної ознаменувалися зміною базових соціальних інститутів (економічних, </w:t>
      </w:r>
      <w:r w:rsidRPr="00F63607">
        <w:rPr>
          <w:rFonts w:ascii="Times New Roman" w:hAnsi="Times New Roman" w:cs="Times New Roman"/>
          <w:sz w:val="28"/>
          <w:szCs w:val="28"/>
        </w:rPr>
        <w:lastRenderedPageBreak/>
        <w:t>політичних, соціокультурних), соціальної структури суспільства, соціальної свідомості, духовних цінностей та моделей масової поведінки</w:t>
      </w:r>
    </w:p>
    <w:p w14:paraId="0E5DEF98" w14:textId="12BCC4B9" w:rsidR="007917D0"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 основі антикризової політики й антикризового публічного управління в Україні повинна бути ідея забезпечення і збереження цілісності держави та стабільності соціуму як складного соціального організму. Зрештою, мистецтво антикризового управління полягає в тому, щоби перетворити потенційні ризики кризи для країни на можливості її позитивної трансформації.</w:t>
      </w:r>
    </w:p>
    <w:p w14:paraId="5F3BFA85" w14:textId="1B35A5DB" w:rsidR="008010BA" w:rsidRPr="00F63607" w:rsidRDefault="008010BA" w:rsidP="008010B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Криза порушує стійкість системи, при цьому радикальним чином її оновлюючи. Стабільний стан і криза виступають постійними антагонізмами в розвитку будь-якої системи, при цьому очисна сила кризи потрібна системі не менше, ніж стабільне існування. Ці дві сторони (криза і стабільність) не можуть існувати одна без одної, це свого роду закон єдності й боротьби протилежностей (оскільки без боротьби немає розвитку).</w:t>
      </w:r>
    </w:p>
    <w:p w14:paraId="74287535" w14:textId="4F256A5D" w:rsidR="004E1CDA" w:rsidRPr="00F63607" w:rsidRDefault="004E1CDA" w:rsidP="008010BA">
      <w:pPr>
        <w:spacing w:after="0" w:line="360" w:lineRule="auto"/>
        <w:ind w:firstLine="709"/>
        <w:jc w:val="both"/>
        <w:rPr>
          <w:rFonts w:ascii="Times New Roman" w:hAnsi="Times New Roman" w:cs="Times New Roman"/>
          <w:sz w:val="28"/>
          <w:szCs w:val="28"/>
        </w:rPr>
      </w:pPr>
    </w:p>
    <w:p w14:paraId="696E5237" w14:textId="49E85ACA" w:rsidR="004E1CDA" w:rsidRPr="00F63607" w:rsidRDefault="004E1CDA" w:rsidP="008010BA">
      <w:pPr>
        <w:spacing w:after="0" w:line="360" w:lineRule="auto"/>
        <w:ind w:firstLine="709"/>
        <w:jc w:val="both"/>
        <w:rPr>
          <w:rFonts w:ascii="Times New Roman" w:hAnsi="Times New Roman" w:cs="Times New Roman"/>
          <w:b/>
          <w:bCs/>
          <w:sz w:val="28"/>
          <w:szCs w:val="28"/>
        </w:rPr>
      </w:pPr>
      <w:r w:rsidRPr="00F63607">
        <w:rPr>
          <w:rFonts w:ascii="Times New Roman" w:hAnsi="Times New Roman" w:cs="Times New Roman"/>
          <w:b/>
          <w:bCs/>
          <w:sz w:val="28"/>
          <w:szCs w:val="28"/>
        </w:rPr>
        <w:t>2.3 Фактори та критерії ефективності та результативності реалізації технологій публічного управління й адміністрування</w:t>
      </w:r>
    </w:p>
    <w:p w14:paraId="3F8F6C53" w14:textId="77777777"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Специфіка публічних організацій як суб’єктів управління обумовлена, в першу чергу, цілями їхньої діяльності, що пов’язані зі </w:t>
      </w:r>
      <w:r w:rsidR="00092834" w:rsidRPr="00F63607">
        <w:rPr>
          <w:color w:val="auto"/>
          <w:sz w:val="28"/>
          <w:szCs w:val="28"/>
        </w:rPr>
        <w:t>«</w:t>
      </w:r>
      <w:r w:rsidRPr="00F63607">
        <w:rPr>
          <w:color w:val="auto"/>
          <w:sz w:val="28"/>
          <w:szCs w:val="28"/>
        </w:rPr>
        <w:t>суспільними інтересами</w:t>
      </w:r>
      <w:r w:rsidR="00092834" w:rsidRPr="00F63607">
        <w:rPr>
          <w:color w:val="auto"/>
          <w:sz w:val="28"/>
          <w:szCs w:val="28"/>
        </w:rPr>
        <w:t>»</w:t>
      </w:r>
      <w:r w:rsidRPr="00F63607">
        <w:rPr>
          <w:color w:val="auto"/>
          <w:sz w:val="28"/>
          <w:szCs w:val="28"/>
        </w:rPr>
        <w:t xml:space="preserve">. Також, на дану специфіку впливають форми власності, відповідальність і підзвітність, критерії успіху, залежність від зовнішнього середовища. Окремо необхідно підкреслити особливість взаємодії публічних організацій із громадськістю (своїми клієнтами). По-перше, публічні організації, як правило, є монополістами стосовно тих громадських та управлінських послуг, котрі надаються ними, і це не залишає клієнтам вибору та змушує їх приймати те, що пропонується. По-друге, діяльність публічних організацій здатна прямо впливати на якість життя людей. По-третє, фінансування публічних організацій здійснюється за рахунок податків, стягнутих із платників, що є клієнтами цих організацій. По-четверте, публічні організації регулюють багато сторін громадського життя. Таким чином, громадськість у відносинах з організаціями публічного сектора виступає </w:t>
      </w:r>
      <w:r w:rsidRPr="00F63607">
        <w:rPr>
          <w:color w:val="auto"/>
          <w:sz w:val="28"/>
          <w:szCs w:val="28"/>
        </w:rPr>
        <w:lastRenderedPageBreak/>
        <w:t>водночас як громадяни держави, клієнти і платники податків, і в цій якості вона безпосередньо зацікавлена у високій ефективності публічних організацій, причому в більшому ступені, ніж приватних.</w:t>
      </w:r>
    </w:p>
    <w:p w14:paraId="4F6D2E91" w14:textId="77777777"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В той же час, існує сучасна тенденція взаємопроникнення публічного і приватного секторів, що веде до </w:t>
      </w:r>
      <w:r w:rsidR="00092834" w:rsidRPr="00F63607">
        <w:rPr>
          <w:color w:val="auto"/>
          <w:sz w:val="28"/>
          <w:szCs w:val="28"/>
        </w:rPr>
        <w:t>«</w:t>
      </w:r>
      <w:r w:rsidRPr="00F63607">
        <w:rPr>
          <w:color w:val="auto"/>
          <w:sz w:val="28"/>
          <w:szCs w:val="28"/>
        </w:rPr>
        <w:t>розмивання</w:t>
      </w:r>
      <w:r w:rsidR="00092834" w:rsidRPr="00F63607">
        <w:rPr>
          <w:color w:val="auto"/>
          <w:sz w:val="28"/>
          <w:szCs w:val="28"/>
        </w:rPr>
        <w:t>»</w:t>
      </w:r>
      <w:r w:rsidRPr="00F63607">
        <w:rPr>
          <w:color w:val="auto"/>
          <w:sz w:val="28"/>
          <w:szCs w:val="28"/>
        </w:rPr>
        <w:t xml:space="preserve"> границь між публічними і приватними організаціями, зменшення їхньої відмінності та збільшення їхньої схожості.</w:t>
      </w:r>
    </w:p>
    <w:p w14:paraId="6EAEC853" w14:textId="77777777"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Поняття </w:t>
      </w:r>
      <w:r w:rsidR="00092834" w:rsidRPr="00F63607">
        <w:rPr>
          <w:color w:val="auto"/>
          <w:sz w:val="28"/>
          <w:szCs w:val="28"/>
        </w:rPr>
        <w:t>«</w:t>
      </w:r>
      <w:r w:rsidRPr="00F63607">
        <w:rPr>
          <w:color w:val="auto"/>
          <w:sz w:val="28"/>
          <w:szCs w:val="28"/>
        </w:rPr>
        <w:t>ефективність</w:t>
      </w:r>
      <w:r w:rsidR="00092834" w:rsidRPr="00F63607">
        <w:rPr>
          <w:color w:val="auto"/>
          <w:sz w:val="28"/>
          <w:szCs w:val="28"/>
        </w:rPr>
        <w:t>»</w:t>
      </w:r>
      <w:r w:rsidRPr="00F63607">
        <w:rPr>
          <w:color w:val="auto"/>
          <w:sz w:val="28"/>
          <w:szCs w:val="28"/>
        </w:rPr>
        <w:t xml:space="preserve"> використовується широко та втілюється звичайно в такому розумінні слова: ефективно те, що призводить до результату; ефективний, тобто діяльний. Ефективність публічного </w:t>
      </w:r>
      <w:r w:rsidR="00092834" w:rsidRPr="00F63607">
        <w:rPr>
          <w:color w:val="auto"/>
          <w:sz w:val="28"/>
          <w:szCs w:val="28"/>
        </w:rPr>
        <w:t>управління</w:t>
      </w:r>
      <w:r w:rsidRPr="00F63607">
        <w:rPr>
          <w:color w:val="auto"/>
          <w:sz w:val="28"/>
          <w:szCs w:val="28"/>
        </w:rPr>
        <w:t xml:space="preserve"> – це відношення її корисного результату (ефекту) та обсягу використаних або витрачених для цього ресурсів. Формування та реалізація корисного ефекту управлінської діяльності виступає як тривалий процес, розтягнутий інколи на місяці і навіть на роки.</w:t>
      </w:r>
    </w:p>
    <w:p w14:paraId="134E88B3" w14:textId="4D0F2B5C"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Оцінити ефективність та результативність управління значно складніше, ніж ефективність виробництва. Процес публічного адміністрування слід розбити на окремі етапи та операції, виділяючи при цьому взаємопов’язані між собою проміжні (локальні) та кінцеві результати діяльності орган</w:t>
      </w:r>
      <w:r w:rsidR="00092834" w:rsidRPr="00F63607">
        <w:rPr>
          <w:color w:val="auto"/>
          <w:sz w:val="28"/>
          <w:szCs w:val="28"/>
        </w:rPr>
        <w:t>у</w:t>
      </w:r>
      <w:r w:rsidRPr="00F63607">
        <w:rPr>
          <w:color w:val="auto"/>
          <w:sz w:val="28"/>
          <w:szCs w:val="28"/>
        </w:rPr>
        <w:t xml:space="preserve"> управління в цілому та його окремих ланок. Проміжні результати неоднакові за своєю значимістю. Головні з них – узагальнення, нові ідеї, концепції, що втілюються у відповідних рішеннях та планах. Крім того, кожна ланка управління, а також окремі спеціалісти підготовлюють для керівництва розробки, нормативні та довідкові матеріали, які називаються допоміжними. Проте їх якість багато в чому залежить від результативності управління в цілому та повинна бути предметом необхідного аналізу та оцінки</w:t>
      </w:r>
      <w:r w:rsidR="00272B67" w:rsidRPr="00F63607">
        <w:rPr>
          <w:rStyle w:val="ab"/>
          <w:color w:val="auto"/>
          <w:sz w:val="28"/>
          <w:szCs w:val="28"/>
        </w:rPr>
        <w:footnoteReference w:id="45"/>
      </w:r>
      <w:r w:rsidRPr="00F63607">
        <w:rPr>
          <w:color w:val="auto"/>
          <w:sz w:val="28"/>
          <w:szCs w:val="28"/>
        </w:rPr>
        <w:t>.</w:t>
      </w:r>
    </w:p>
    <w:p w14:paraId="38BB32D5" w14:textId="77777777"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Узагальнююч</w:t>
      </w:r>
      <w:r w:rsidR="00092834" w:rsidRPr="00F63607">
        <w:rPr>
          <w:color w:val="auto"/>
          <w:sz w:val="28"/>
          <w:szCs w:val="28"/>
        </w:rPr>
        <w:t>и</w:t>
      </w:r>
      <w:r w:rsidRPr="00F63607">
        <w:rPr>
          <w:color w:val="auto"/>
          <w:sz w:val="28"/>
          <w:szCs w:val="28"/>
        </w:rPr>
        <w:t xml:space="preserve"> оцінки ефективності та результативності публічного адміністрування слід сказати, що вони виражають кінцеві результати функціонування суб’єкта та його впливу на об’єкт. Можна прийняти своєчасне </w:t>
      </w:r>
      <w:r w:rsidRPr="00F63607">
        <w:rPr>
          <w:color w:val="auto"/>
          <w:sz w:val="28"/>
          <w:szCs w:val="28"/>
        </w:rPr>
        <w:lastRenderedPageBreak/>
        <w:t>рішення, збалансований план, але, який ще не гарантує високу ефективність: потрібні організаційні, контрольні, стимулюючі допоміжні міри впливу на колектив, щоб реалізувати намічені цілі з найменшими витратами. Самі по собі управлінські рішення – це тільки передумова для отримання корисного ефекту виробничої діяльності сукупного робітника, частиною якого виступає управління. Не можна отримати високої ефективності, якщо прийнятий план або рішення погано обґрунтовані, не забезпечені ресурсами, але хороший план або рішення також може бути не виконаний у зв’язку з невисоким рівнем організаційної роботи на наступних етапах.</w:t>
      </w:r>
    </w:p>
    <w:p w14:paraId="2D1D7F5D" w14:textId="4320C364"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Ефект публічного адміністрування не зводиться тільки до економічних результатів. Велике значення має і соціальний ефект. Його значимість в публічному адмініструванні дуже велика, але не має кількісних вимірювачів. Розрізняють два види ефективності управлінської діяльності: економічну та соціальну. Їх самостійність відносна, так як вони знаходяться в тісному єднанні та взаємозв’язку. За своєю роллю в забезпеченні гармонійного функціонування в суспільстві вони не рівнозначні: соціальна ефективність як узагальнююча, кінцева, і в цьому </w:t>
      </w:r>
      <w:r w:rsidR="00092834" w:rsidRPr="00F63607">
        <w:rPr>
          <w:color w:val="auto"/>
          <w:sz w:val="28"/>
          <w:szCs w:val="28"/>
        </w:rPr>
        <w:t>сенсі основна</w:t>
      </w:r>
      <w:r w:rsidRPr="00F63607">
        <w:rPr>
          <w:color w:val="auto"/>
          <w:sz w:val="28"/>
          <w:szCs w:val="28"/>
        </w:rPr>
        <w:t xml:space="preserve">; економічна – як первинна, вихідна, і в цьому </w:t>
      </w:r>
      <w:r w:rsidR="00092834" w:rsidRPr="00F63607">
        <w:rPr>
          <w:color w:val="auto"/>
          <w:sz w:val="28"/>
          <w:szCs w:val="28"/>
        </w:rPr>
        <w:t xml:space="preserve">сенсі </w:t>
      </w:r>
      <w:r w:rsidRPr="00F63607">
        <w:rPr>
          <w:color w:val="auto"/>
          <w:sz w:val="28"/>
          <w:szCs w:val="28"/>
        </w:rPr>
        <w:t>основна.</w:t>
      </w:r>
    </w:p>
    <w:p w14:paraId="00BF7D8F" w14:textId="2EE4ABA8" w:rsidR="004E1CDA" w:rsidRPr="00F63607" w:rsidRDefault="004E1CDA" w:rsidP="004E1CDA">
      <w:pPr>
        <w:pStyle w:val="Default"/>
        <w:spacing w:line="360" w:lineRule="auto"/>
        <w:ind w:firstLine="709"/>
        <w:jc w:val="both"/>
        <w:rPr>
          <w:color w:val="auto"/>
          <w:sz w:val="28"/>
          <w:szCs w:val="28"/>
        </w:rPr>
      </w:pPr>
      <w:r w:rsidRPr="00F63607">
        <w:rPr>
          <w:color w:val="auto"/>
          <w:sz w:val="28"/>
          <w:szCs w:val="28"/>
        </w:rPr>
        <w:t>Підвищення ефективності можлив</w:t>
      </w:r>
      <w:r w:rsidR="00092834" w:rsidRPr="00F63607">
        <w:rPr>
          <w:color w:val="auto"/>
          <w:sz w:val="28"/>
          <w:szCs w:val="28"/>
        </w:rPr>
        <w:t>е</w:t>
      </w:r>
      <w:r w:rsidRPr="00F63607">
        <w:rPr>
          <w:color w:val="auto"/>
          <w:sz w:val="28"/>
          <w:szCs w:val="28"/>
        </w:rPr>
        <w:t xml:space="preserve"> на основі детального аналізу використання технологій комунікацій, регулювання інформаційних потоків, вирішення проблем нерівномірного навантаження, для чого необхідне управлінське регулювання всіма процесами, зокрема: чіткого визначення і формулювання задач; формування чіткого уявлення про потреби інформації керівника, себе, своїх підлеглих; планування, реалізацію, контроль удосконалювати у напрямку покращення інформаційного обміну; обговорення планів, задач, шляхів їх вирішення; удосконалення системи зворотного зв’язку; удосконалення збору інформації; створення каналів інформаційних повідомлень; упровадження сучасних інформаційних повідомлень</w:t>
      </w:r>
      <w:r w:rsidR="00C617F2" w:rsidRPr="00F63607">
        <w:rPr>
          <w:rStyle w:val="ab"/>
          <w:color w:val="auto"/>
          <w:sz w:val="28"/>
          <w:szCs w:val="28"/>
        </w:rPr>
        <w:footnoteReference w:id="46"/>
      </w:r>
      <w:r w:rsidRPr="00F63607">
        <w:rPr>
          <w:color w:val="auto"/>
          <w:sz w:val="28"/>
          <w:szCs w:val="28"/>
        </w:rPr>
        <w:t xml:space="preserve">. </w:t>
      </w:r>
    </w:p>
    <w:p w14:paraId="6E16F598" w14:textId="7C025A08" w:rsidR="00092834" w:rsidRPr="00F63607" w:rsidRDefault="004E1CDA" w:rsidP="004E1CDA">
      <w:pPr>
        <w:pStyle w:val="Default"/>
        <w:spacing w:line="360" w:lineRule="auto"/>
        <w:ind w:firstLine="709"/>
        <w:jc w:val="both"/>
        <w:rPr>
          <w:color w:val="auto"/>
          <w:spacing w:val="-4"/>
          <w:sz w:val="28"/>
          <w:szCs w:val="28"/>
        </w:rPr>
      </w:pPr>
      <w:r w:rsidRPr="00F63607">
        <w:rPr>
          <w:color w:val="auto"/>
          <w:sz w:val="28"/>
          <w:szCs w:val="28"/>
        </w:rPr>
        <w:lastRenderedPageBreak/>
        <w:t xml:space="preserve">Поняття «фактор» співпадає с поняттям «ресурс» і входить у поняття «умова». Критерієм оцінки управлінської праці є ефективність управлінської праці. При цьому потрібно пам'ятати, що результат управлінської праці виражається не тільки економічним, але й соціальним ефектом. Що ж стосується витрат, то вони являють собою живу й уречевлену управлінську працю. На практиці при оцінці ефективності праці управлінських працівників широко застосовуване поняття </w:t>
      </w:r>
      <w:r w:rsidR="00092834" w:rsidRPr="00F63607">
        <w:rPr>
          <w:color w:val="auto"/>
          <w:sz w:val="28"/>
          <w:szCs w:val="28"/>
        </w:rPr>
        <w:t>«</w:t>
      </w:r>
      <w:r w:rsidRPr="00F63607">
        <w:rPr>
          <w:color w:val="auto"/>
          <w:sz w:val="28"/>
          <w:szCs w:val="28"/>
        </w:rPr>
        <w:t>економічна ефективність управлінської праці</w:t>
      </w:r>
      <w:r w:rsidR="00092834" w:rsidRPr="00F63607">
        <w:rPr>
          <w:color w:val="auto"/>
          <w:sz w:val="28"/>
          <w:szCs w:val="28"/>
        </w:rPr>
        <w:t>»</w:t>
      </w:r>
      <w:r w:rsidRPr="00F63607">
        <w:rPr>
          <w:color w:val="auto"/>
          <w:sz w:val="28"/>
          <w:szCs w:val="28"/>
        </w:rPr>
        <w:t xml:space="preserve"> є більш вузьким поняттям, тому що являє собою тільки економію живої й уречевленої праці, яку ми отримуємо у сфері управління матеріальним </w:t>
      </w:r>
      <w:r w:rsidRPr="00F63607">
        <w:rPr>
          <w:color w:val="auto"/>
          <w:spacing w:val="-4"/>
          <w:sz w:val="28"/>
          <w:szCs w:val="28"/>
        </w:rPr>
        <w:t>виробництвом за рахунок оптимізації та раціоналізації управлінської діяльності</w:t>
      </w:r>
      <w:r w:rsidR="00936336" w:rsidRPr="00F63607">
        <w:rPr>
          <w:rStyle w:val="ab"/>
          <w:color w:val="auto"/>
          <w:spacing w:val="-4"/>
          <w:sz w:val="28"/>
          <w:szCs w:val="28"/>
        </w:rPr>
        <w:footnoteReference w:id="47"/>
      </w:r>
      <w:r w:rsidRPr="00F63607">
        <w:rPr>
          <w:color w:val="auto"/>
          <w:spacing w:val="-4"/>
          <w:sz w:val="28"/>
          <w:szCs w:val="28"/>
        </w:rPr>
        <w:t>.</w:t>
      </w:r>
    </w:p>
    <w:p w14:paraId="094C1A7C" w14:textId="77777777" w:rsidR="00092834" w:rsidRPr="00F63607" w:rsidRDefault="004E1CDA" w:rsidP="004E1CDA">
      <w:pPr>
        <w:pStyle w:val="Default"/>
        <w:spacing w:line="360" w:lineRule="auto"/>
        <w:ind w:firstLine="709"/>
        <w:jc w:val="both"/>
        <w:rPr>
          <w:color w:val="auto"/>
          <w:sz w:val="28"/>
          <w:szCs w:val="28"/>
        </w:rPr>
      </w:pPr>
      <w:r w:rsidRPr="00F63607">
        <w:rPr>
          <w:color w:val="auto"/>
          <w:sz w:val="28"/>
          <w:szCs w:val="28"/>
        </w:rPr>
        <w:t>Критерієм оцінки ефективності праці працівників апарату управління є також соціальна ефективність, що через відсутність кількісних вимірників визначається, головним чином, якісними показниками. Критерій же економічної ефективності управлінської праці дає можливість кількісно виміряти ефективність праці в апараті управління. Тому він знайшов більш практичне застосування.</w:t>
      </w:r>
    </w:p>
    <w:p w14:paraId="18DB097D" w14:textId="77777777" w:rsidR="00E3408F" w:rsidRPr="00F63607" w:rsidRDefault="004E1CDA" w:rsidP="004E1CDA">
      <w:pPr>
        <w:pStyle w:val="Default"/>
        <w:spacing w:line="360" w:lineRule="auto"/>
        <w:ind w:firstLine="709"/>
        <w:jc w:val="both"/>
        <w:rPr>
          <w:color w:val="auto"/>
          <w:sz w:val="28"/>
          <w:szCs w:val="28"/>
        </w:rPr>
      </w:pPr>
      <w:r w:rsidRPr="00F63607">
        <w:rPr>
          <w:color w:val="auto"/>
          <w:sz w:val="28"/>
          <w:szCs w:val="28"/>
        </w:rPr>
        <w:t>Для визначення ефективності праці управлінського персоналу необхідно встановити критерії та показники, з яких здійснюється оцінка. Під критеріями розуміють найбільш загальну кількісну характеристику результатів управлінської праці. Окремі результати діяльності апарату управління є показниками управлінської праці. Вони носять підлеглий характер стосовно критерію і є основою при його визначенні. Таким чином, сукупність показників праці і буде виражати критерій оцінки.</w:t>
      </w:r>
    </w:p>
    <w:p w14:paraId="3F6B5A07" w14:textId="77777777" w:rsidR="00E3408F"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Для визначення економічної ефективності управлінської праці використовуються різні способи: за показниками підприємства; організації і функціонуванню праці управлінського персоналу; обсягу переданої інформації; за якістю і швидкістю прийнятих рішень; за виконанням функцій управлінських ланок. До показників, що характеризують працю у сфері управління, </w:t>
      </w:r>
      <w:r w:rsidRPr="00F63607">
        <w:rPr>
          <w:color w:val="auto"/>
          <w:sz w:val="28"/>
          <w:szCs w:val="28"/>
        </w:rPr>
        <w:lastRenderedPageBreak/>
        <w:t>відносяться: зниження трудомісткості обробки управлінської інформації; скорочення управлінського персоналу; термінів обробки інформації; скорочення втрат робочого часу управлінського персоналу за рахунок поліпшення організації праці; механізації й автоматизації трудомістких операцій у сфері управління. Це показники, які кількісно вимірюються. Такі показники у сфері управління, як підвищення кваліфікації управлінського персоналу, якості роботи, поліпшення умов праці, обґрунтованість управлінських рішень, культура управління й інші, не вимірюються або вимірюються неповно.</w:t>
      </w:r>
    </w:p>
    <w:p w14:paraId="285C54CE" w14:textId="35CC2DF4" w:rsidR="004E1CDA"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Хоча управлінська праця належить до продуктивної, але вона безпосередньо не створює певних матеріальних цінностей і бере участь у процесі виробництва опосередковано, забезпечуючи своєчасне та якісне виконання технологічних операцій. Тому правомірно визначати вплив певних змін в управлінні на кінцеві результати виробничо-фінансової діяльності підприємств. Тільки працю обмеженої кількості працівників у сфері управління можна оцінити за безпосередніми результатами їх роботи (облікові працівники, друкарки тощо). Ефективність </w:t>
      </w:r>
      <w:r w:rsidR="00E3408F" w:rsidRPr="00F63607">
        <w:rPr>
          <w:color w:val="auto"/>
          <w:sz w:val="28"/>
          <w:szCs w:val="28"/>
        </w:rPr>
        <w:t>–</w:t>
      </w:r>
      <w:r w:rsidRPr="00F63607">
        <w:rPr>
          <w:color w:val="auto"/>
          <w:sz w:val="28"/>
          <w:szCs w:val="28"/>
        </w:rPr>
        <w:t xml:space="preserve"> це оціночний критерій діяльності колективу працівників у будь-якій сфері, включаючи управління. Тому забезпечення високої ефективності управління є складовою частиною загальної проблеми підвищення економічної ефективності виробництва. Визначають її на основі загальних методологічних принципів, прийнятих в економіці. </w:t>
      </w:r>
    </w:p>
    <w:p w14:paraId="67956EE0" w14:textId="6C5323DC" w:rsidR="00E3408F"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Для оцінки ефективності управління використовують критерії: трудові, вартісні, інформаційні, технічні (технологічні) показники. Найбільш загальні із них </w:t>
      </w:r>
      <w:r w:rsidR="00E3408F" w:rsidRPr="00F63607">
        <w:rPr>
          <w:color w:val="auto"/>
          <w:sz w:val="28"/>
          <w:szCs w:val="28"/>
        </w:rPr>
        <w:t xml:space="preserve">– </w:t>
      </w:r>
      <w:r w:rsidRPr="00F63607">
        <w:rPr>
          <w:color w:val="auto"/>
          <w:sz w:val="28"/>
          <w:szCs w:val="28"/>
        </w:rPr>
        <w:t xml:space="preserve">оперативність роботи апарату управління, надійність і оптимальність систем управління. Оперативність роботи апарату управління відображає своєчасність виконання постанов, наказів і розпоряджень вищих організацій, керівників і головних спеціалістів підприємства. Надійність системи управління виявляється у безпосередньому її функціонуванні, яка забезпечує досягнення цілей виробництва. Показники надійності системи такі: безвідмовність (безперервне збереження працездатності), готовність (ефективне </w:t>
      </w:r>
      <w:r w:rsidRPr="00F63607">
        <w:rPr>
          <w:color w:val="auto"/>
          <w:sz w:val="28"/>
          <w:szCs w:val="28"/>
        </w:rPr>
        <w:lastRenderedPageBreak/>
        <w:t>збереження працездатності), відновлюваність (швидке усунення збоїв у роботі та відтворення здатності функціонувати у заданому режимі). Оптимальність системи управління характеризується рівнем застосування сучасних економіко-математичних методів для розробки управлінських рішень, обґрунтованістю співвідношення централізації і децентралізації управління, керованістю підприємства тощо. Керованість підприємства або структурного підрозділу показує рівень забезпечення заданої організаційної стійкості підприємства (цеху, бригади) і своєчасність переведення його з одного кількісного (якісного) стану в інший, що відповідає поставленій меті</w:t>
      </w:r>
      <w:r w:rsidR="008D2743" w:rsidRPr="00F63607">
        <w:rPr>
          <w:rStyle w:val="ab"/>
          <w:color w:val="auto"/>
          <w:sz w:val="28"/>
          <w:szCs w:val="28"/>
        </w:rPr>
        <w:footnoteReference w:id="48"/>
      </w:r>
      <w:r w:rsidRPr="00F63607">
        <w:rPr>
          <w:color w:val="auto"/>
          <w:sz w:val="28"/>
          <w:szCs w:val="28"/>
        </w:rPr>
        <w:t>.</w:t>
      </w:r>
    </w:p>
    <w:p w14:paraId="20B6133E" w14:textId="0293CACF" w:rsidR="00E3408F" w:rsidRPr="00F63607" w:rsidRDefault="004E1CDA" w:rsidP="004E1CDA">
      <w:pPr>
        <w:pStyle w:val="Default"/>
        <w:spacing w:line="360" w:lineRule="auto"/>
        <w:ind w:firstLine="709"/>
        <w:jc w:val="both"/>
        <w:rPr>
          <w:color w:val="auto"/>
          <w:sz w:val="28"/>
          <w:szCs w:val="28"/>
        </w:rPr>
      </w:pPr>
      <w:r w:rsidRPr="00F63607">
        <w:rPr>
          <w:color w:val="auto"/>
          <w:sz w:val="28"/>
          <w:szCs w:val="28"/>
        </w:rPr>
        <w:t>Для визначення ефективності роботи кожного структурного підрозділу використовують критерії виконання конкретних завдань і рівень досягнення поставлених перед ними цілей. Практичним результатом удосконалення системи управління може бути зниження витрат на управління, яке досягається за рахунок скорочення чисельності працівників апарату управління і підвищення продуктивності праці. Проте не будь-яке вдосконалення управління призводить до зниження питомих витрат на управління.</w:t>
      </w:r>
      <w:r w:rsidR="00E3408F" w:rsidRPr="00F63607">
        <w:rPr>
          <w:color w:val="auto"/>
          <w:sz w:val="28"/>
          <w:szCs w:val="28"/>
        </w:rPr>
        <w:t xml:space="preserve"> </w:t>
      </w:r>
      <w:r w:rsidRPr="00F63607">
        <w:rPr>
          <w:color w:val="auto"/>
          <w:sz w:val="28"/>
          <w:szCs w:val="28"/>
        </w:rPr>
        <w:t>Оскільки управління є складовою частиною виробничо-фінансової діяльності підприємств, то свідченням підвищення його ефективності може бути зростання економічних показників господарювання за незмінних або навіть дещо зростаючих витратах на управління.</w:t>
      </w:r>
    </w:p>
    <w:p w14:paraId="2AFE1BA4" w14:textId="3DCC67CB" w:rsidR="004E1CDA" w:rsidRPr="00F63607" w:rsidRDefault="004E1CDA" w:rsidP="004E1CDA">
      <w:pPr>
        <w:pStyle w:val="Default"/>
        <w:spacing w:line="360" w:lineRule="auto"/>
        <w:ind w:firstLine="709"/>
        <w:jc w:val="both"/>
        <w:rPr>
          <w:color w:val="auto"/>
          <w:sz w:val="28"/>
          <w:szCs w:val="28"/>
        </w:rPr>
      </w:pPr>
      <w:r w:rsidRPr="00F63607">
        <w:rPr>
          <w:color w:val="auto"/>
          <w:sz w:val="28"/>
          <w:szCs w:val="28"/>
        </w:rPr>
        <w:t>При розробці організаційної стратегії, яка забезпечує високу ефективність, для публічних організацій слід враховувати особливості для них факторів зовнішнього середовища (тип зовнішнього середовища, ринкові особливості, політичний вплив), взаємодії (</w:t>
      </w:r>
      <w:r w:rsidR="00E3408F" w:rsidRPr="00F63607">
        <w:rPr>
          <w:color w:val="auto"/>
          <w:sz w:val="28"/>
          <w:szCs w:val="28"/>
        </w:rPr>
        <w:t>«</w:t>
      </w:r>
      <w:r w:rsidRPr="00F63607">
        <w:rPr>
          <w:color w:val="auto"/>
          <w:sz w:val="28"/>
          <w:szCs w:val="28"/>
        </w:rPr>
        <w:t>примусовість</w:t>
      </w:r>
      <w:r w:rsidR="00E3408F" w:rsidRPr="00F63607">
        <w:rPr>
          <w:color w:val="auto"/>
          <w:sz w:val="28"/>
          <w:szCs w:val="28"/>
        </w:rPr>
        <w:t>»</w:t>
      </w:r>
      <w:r w:rsidRPr="00F63607">
        <w:rPr>
          <w:color w:val="auto"/>
          <w:sz w:val="28"/>
          <w:szCs w:val="28"/>
        </w:rPr>
        <w:t xml:space="preserve"> послуг, вплив на зовнішнє середовище, суспільна увага, правовласність) і організаційні (цілі, обмеженість повноважень, критерії ефективності, стимули)</w:t>
      </w:r>
      <w:r w:rsidR="00936336" w:rsidRPr="00F63607">
        <w:rPr>
          <w:rStyle w:val="ab"/>
          <w:color w:val="auto"/>
          <w:sz w:val="28"/>
          <w:szCs w:val="28"/>
        </w:rPr>
        <w:footnoteReference w:id="49"/>
      </w:r>
      <w:r w:rsidRPr="00F63607">
        <w:rPr>
          <w:color w:val="auto"/>
          <w:sz w:val="28"/>
          <w:szCs w:val="28"/>
        </w:rPr>
        <w:t xml:space="preserve">. </w:t>
      </w:r>
    </w:p>
    <w:p w14:paraId="76AF60BF" w14:textId="303F9A55" w:rsidR="004E1CDA" w:rsidRPr="00F63607" w:rsidRDefault="004E1CDA" w:rsidP="004E1CDA">
      <w:pPr>
        <w:pStyle w:val="Default"/>
        <w:spacing w:line="360" w:lineRule="auto"/>
        <w:ind w:firstLine="709"/>
        <w:jc w:val="both"/>
        <w:rPr>
          <w:color w:val="auto"/>
          <w:sz w:val="28"/>
          <w:szCs w:val="28"/>
        </w:rPr>
      </w:pPr>
      <w:r w:rsidRPr="00F63607">
        <w:rPr>
          <w:color w:val="auto"/>
          <w:sz w:val="28"/>
          <w:szCs w:val="28"/>
        </w:rPr>
        <w:lastRenderedPageBreak/>
        <w:t>До найбільш ді</w:t>
      </w:r>
      <w:r w:rsidR="00E3408F" w:rsidRPr="00F63607">
        <w:rPr>
          <w:color w:val="auto"/>
          <w:sz w:val="28"/>
          <w:szCs w:val="28"/>
        </w:rPr>
        <w:t xml:space="preserve">євих </w:t>
      </w:r>
      <w:r w:rsidRPr="00F63607">
        <w:rPr>
          <w:color w:val="auto"/>
          <w:sz w:val="28"/>
          <w:szCs w:val="28"/>
        </w:rPr>
        <w:t xml:space="preserve">технологій, які забезпечують створення високоефективних організацій, здійснення широкомасштабних організаційних змін і реалізацію найбільш прийнятної стратегії, належать суцільно-якісне управління, реінжиніринг і маркетинг, що хоча й були створені для приватних організацій, за умови певної адаптації успішно використовуються в публічних організаціях. Відповідно до запропонованої моделі ефективність діяльності публічних організацій варто оцінювати подвійно: з одного боку, через оцінку наявних можливостей і того, наскільки повно вони використовуються для досягнення організаційних результатів (внутрішня ефективність); з іншого боку, через оцінку кінцевих результатів (зовнішня ефективність). </w:t>
      </w:r>
    </w:p>
    <w:p w14:paraId="7B96554E" w14:textId="77777777" w:rsidR="00E3408F" w:rsidRPr="00F63607" w:rsidRDefault="004E1CDA" w:rsidP="004E1CDA">
      <w:pPr>
        <w:pStyle w:val="Default"/>
        <w:spacing w:line="360" w:lineRule="auto"/>
        <w:ind w:firstLine="709"/>
        <w:jc w:val="both"/>
        <w:rPr>
          <w:color w:val="auto"/>
          <w:sz w:val="28"/>
          <w:szCs w:val="28"/>
        </w:rPr>
      </w:pPr>
      <w:r w:rsidRPr="00F63607">
        <w:rPr>
          <w:color w:val="auto"/>
          <w:sz w:val="28"/>
          <w:szCs w:val="28"/>
        </w:rPr>
        <w:t>На сучасному етапі найбільшого розвитку отримав критерій економічної ефективності управлінської праці, оскільки він дозволяє кількісно виміряти ефективність в сфері праці. Основою для діяльності економічної ефективності публічного адміністрування відношення суми витрат на управління до об’єму виробництва або до вартості одиниці продукції. При цьому дуже важливо враховувати такі характеристики: співвідношення темпів росту витрат на управління та обсягу приросту продукції або продуктивності праці; співвідношення між приростом витрат на технічне переозброєння та приростом витрат на управління. Економічна ефективність оцінюється за рівнем та динамікою витрат на той чи інший вид управлінської діяльності. Однак саме факт економії грошей, часу або чисельності кадрів управління буде показником ефективності лише в тому випадку, коли якість управління не погіршиться. Про дійсну економічну ефективність управління можна говорити тоді, коли витрати на управління не змінились, а якість управління покращилась; витрати на управління збільшились, але ще в більшій мірі покращилась якість управління.</w:t>
      </w:r>
    </w:p>
    <w:p w14:paraId="48A3BCC1" w14:textId="51539CC7" w:rsidR="004E1CDA" w:rsidRPr="00F63607" w:rsidRDefault="004E1CDA" w:rsidP="004E1CDA">
      <w:pPr>
        <w:pStyle w:val="Default"/>
        <w:spacing w:line="360" w:lineRule="auto"/>
        <w:ind w:firstLine="709"/>
        <w:jc w:val="both"/>
        <w:rPr>
          <w:color w:val="auto"/>
          <w:sz w:val="28"/>
          <w:szCs w:val="28"/>
        </w:rPr>
      </w:pPr>
      <w:r w:rsidRPr="00F63607">
        <w:rPr>
          <w:color w:val="auto"/>
          <w:sz w:val="28"/>
          <w:szCs w:val="28"/>
        </w:rPr>
        <w:t xml:space="preserve">Найбільш поширеним показником визначення ефективності управління є відношення загального або кінцевого результату виробництва до сукупних витрат по управлінню. Іншим поширеним показником оцінки ефективності управління є відношення загального результату виробництва до чисельності робітників апарату управління. Ефективність публічного адміністрування – </w:t>
      </w:r>
      <w:r w:rsidRPr="00F63607">
        <w:rPr>
          <w:color w:val="auto"/>
          <w:sz w:val="28"/>
          <w:szCs w:val="28"/>
        </w:rPr>
        <w:lastRenderedPageBreak/>
        <w:t xml:space="preserve">категорія соціально-економічна, вона розкриває взаємозв’язок результатів управлінської діяльності, виражена техніко-економічним та соціальним результатом, з витратами на їх досягнення. За загальним критерієм економічної ефективності публічного адміністрування приймають максимальний результат на одиницю витрат або мінімальні витрати на одиницю результату. Конкретне кількісне вираження критерій набуває завдяки системі показників, завдяки яким порівнюються витрати та отримані результати. Дві величини – результат та витрати – мають реальну цінність при визначенні ефективності управління, тільки будучи зіставленими одна до другої. Високий результат знецінюється, якщо для його мети витрачені непомірно великі суми та засоби. Але бувають і протилежні випадки, коли потрібно витрачати великі засоби, щоб отримати потрібний ефект. Прикладом може слугувати втілення електронно-обчислювальної техніки. Значні капіталовкладення на її закупівлю виправдані, так як в підсумку дійсно покращились соціально-економічні результати, знизився відносний відсоток управлінських витрат на одиницю продукції. Сформульований критерій одночасний, абсолютний та відносний. Абсолютність його виражається в тому, що немає іншої можливості об’єктивно, без особистої пристрасті оцінити реальний вклад системи управління в цілому та працюючих в ній людей при досягненні отриманих економічних та інших результатів. Треба наголосити, що повної відповідності витрат результатам немає та не може бути. Тут завжди буде присутній елемент відносності та ймовірності. Відхилення в позитивну або негативну сторони можливе в силу того, що будь-який соціальний процес є неповторним, кожний процес розвивається в своєрідних умовах, тому кількісний еквівалент оцінки лише приблизно вірно відображає реально виконану роботу. </w:t>
      </w:r>
    </w:p>
    <w:p w14:paraId="1E66973D" w14:textId="33C519D9" w:rsidR="00E3408F" w:rsidRPr="00F63607" w:rsidRDefault="004E1CDA" w:rsidP="004E1CD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Результати емпіричних досліджень свідчать, що основними чинниками, які негативно впливають на ефективність діяльності органів влади в Україні, з точки зору зовнішньої ефективності є такі: використання старих механізмів управління; невміння максимально використати всі свої потенційні можливості, надані чинним законодавством; відсутність чіткого розмежування повноважень </w:t>
      </w:r>
      <w:r w:rsidRPr="00F63607">
        <w:rPr>
          <w:rFonts w:ascii="Times New Roman" w:hAnsi="Times New Roman" w:cs="Times New Roman"/>
          <w:sz w:val="28"/>
          <w:szCs w:val="28"/>
        </w:rPr>
        <w:lastRenderedPageBreak/>
        <w:t xml:space="preserve">між владними суб’єктами; відсутність </w:t>
      </w:r>
      <w:r w:rsidR="00E3408F" w:rsidRPr="00F63607">
        <w:rPr>
          <w:rFonts w:ascii="Times New Roman" w:hAnsi="Times New Roman" w:cs="Times New Roman"/>
          <w:sz w:val="28"/>
          <w:szCs w:val="28"/>
        </w:rPr>
        <w:t>«</w:t>
      </w:r>
      <w:r w:rsidRPr="00F63607">
        <w:rPr>
          <w:rFonts w:ascii="Times New Roman" w:hAnsi="Times New Roman" w:cs="Times New Roman"/>
          <w:sz w:val="28"/>
          <w:szCs w:val="28"/>
        </w:rPr>
        <w:t>прозорості</w:t>
      </w:r>
      <w:r w:rsidR="00E3408F" w:rsidRPr="00F63607">
        <w:rPr>
          <w:rFonts w:ascii="Times New Roman" w:hAnsi="Times New Roman" w:cs="Times New Roman"/>
          <w:sz w:val="28"/>
          <w:szCs w:val="28"/>
        </w:rPr>
        <w:t>»</w:t>
      </w:r>
      <w:r w:rsidRPr="00F63607">
        <w:rPr>
          <w:rFonts w:ascii="Times New Roman" w:hAnsi="Times New Roman" w:cs="Times New Roman"/>
          <w:sz w:val="28"/>
          <w:szCs w:val="28"/>
        </w:rPr>
        <w:t xml:space="preserve"> власної діяльності. А з точки зору внутрішньої ефективності такі: гаяння занадто багато часу на ведення документації, на </w:t>
      </w:r>
      <w:r w:rsidR="00E3408F" w:rsidRPr="00F63607">
        <w:rPr>
          <w:rFonts w:ascii="Times New Roman" w:hAnsi="Times New Roman" w:cs="Times New Roman"/>
          <w:sz w:val="28"/>
          <w:szCs w:val="28"/>
        </w:rPr>
        <w:t>«</w:t>
      </w:r>
      <w:r w:rsidRPr="00F63607">
        <w:rPr>
          <w:rFonts w:ascii="Times New Roman" w:hAnsi="Times New Roman" w:cs="Times New Roman"/>
          <w:sz w:val="28"/>
          <w:szCs w:val="28"/>
        </w:rPr>
        <w:t>паперову</w:t>
      </w:r>
      <w:r w:rsidR="00E3408F" w:rsidRPr="00F63607">
        <w:rPr>
          <w:rFonts w:ascii="Times New Roman" w:hAnsi="Times New Roman" w:cs="Times New Roman"/>
          <w:sz w:val="28"/>
          <w:szCs w:val="28"/>
        </w:rPr>
        <w:t>»</w:t>
      </w:r>
      <w:r w:rsidRPr="00F63607">
        <w:rPr>
          <w:rFonts w:ascii="Times New Roman" w:hAnsi="Times New Roman" w:cs="Times New Roman"/>
          <w:sz w:val="28"/>
          <w:szCs w:val="28"/>
        </w:rPr>
        <w:t xml:space="preserve"> роботу, недостатнє використання сучасних можливостей збереження, обробки і передачі інформації; нестача у багатьох співробітників знань, вмінь і навичок, необхідних у їхній практичній роботі, особливо низький рівень володіння сучасними інформаційними технологіями; структурна недосконалість організацій стосовно чіткості структури внутрішньої підпорядкованості і внутрішніх інформаційних потоків.</w:t>
      </w:r>
    </w:p>
    <w:p w14:paraId="2B7D576D" w14:textId="1B58557D" w:rsidR="00E86387" w:rsidRPr="00F63607" w:rsidRDefault="00E86387" w:rsidP="004E1CDA">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Таким чином, використання показників ефективності та результативності щодо реалізації технологій публічного управління та адміністрування є вимогою громадськості з метою моніторингу виконання владою делегованих народом повноважень. При цьому вітчизняна система публічного управління досі не виробила достатньої кількості критеріїв оцінювання цих категорій, а тому практичне застосування ефективності та результативності наразі перебуває на початковій стадії свого розвитку.</w:t>
      </w:r>
    </w:p>
    <w:p w14:paraId="32F072A7" w14:textId="3A2A2E85" w:rsidR="00A827E9" w:rsidRPr="00F63607" w:rsidRDefault="00A827E9">
      <w:pPr>
        <w:rPr>
          <w:rFonts w:ascii="Times New Roman" w:hAnsi="Times New Roman" w:cs="Times New Roman"/>
          <w:b/>
          <w:sz w:val="28"/>
          <w:szCs w:val="28"/>
        </w:rPr>
      </w:pPr>
      <w:r w:rsidRPr="00F63607">
        <w:rPr>
          <w:rFonts w:ascii="Times New Roman" w:hAnsi="Times New Roman" w:cs="Times New Roman"/>
          <w:b/>
          <w:sz w:val="28"/>
          <w:szCs w:val="28"/>
        </w:rPr>
        <w:br w:type="page"/>
      </w:r>
    </w:p>
    <w:p w14:paraId="0656913E" w14:textId="77777777" w:rsidR="00A827E9" w:rsidRPr="00F63607" w:rsidRDefault="00B21340" w:rsidP="00A827E9">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РОЗДІЛ 3</w:t>
      </w:r>
    </w:p>
    <w:p w14:paraId="0E5A0DB7" w14:textId="4A98BDC8" w:rsidR="00984C41" w:rsidRPr="00F63607" w:rsidRDefault="00152B5A" w:rsidP="00A827E9">
      <w:pPr>
        <w:spacing w:after="0" w:line="360" w:lineRule="auto"/>
        <w:jc w:val="center"/>
        <w:rPr>
          <w:rFonts w:ascii="Times New Roman" w:hAnsi="Times New Roman" w:cs="Times New Roman"/>
          <w:b/>
          <w:sz w:val="28"/>
          <w:szCs w:val="28"/>
        </w:rPr>
      </w:pPr>
      <w:r w:rsidRPr="00F63607">
        <w:rPr>
          <w:rFonts w:ascii="Times New Roman" w:hAnsi="Times New Roman" w:cs="Times New Roman"/>
          <w:b/>
          <w:sz w:val="28"/>
          <w:szCs w:val="28"/>
        </w:rPr>
        <w:t>УДОСКОНАЛЕННЯ МЕХАНІЗМІВ І ТЕХНОЛОГІЙ ПУБЛІЧНОГО УПРАВЛІННЯ ТА АДМІНІСТРУВАННЯ В УКРАЇНІ</w:t>
      </w:r>
    </w:p>
    <w:p w14:paraId="2FCCD25D" w14:textId="1F428A9D" w:rsidR="006D15FA" w:rsidRPr="00F63607" w:rsidRDefault="006D15FA" w:rsidP="00A827E9">
      <w:pPr>
        <w:spacing w:after="0" w:line="360" w:lineRule="auto"/>
        <w:ind w:firstLine="708"/>
        <w:jc w:val="both"/>
        <w:rPr>
          <w:rFonts w:ascii="Times New Roman" w:hAnsi="Times New Roman" w:cs="Times New Roman"/>
          <w:b/>
          <w:sz w:val="28"/>
          <w:szCs w:val="28"/>
        </w:rPr>
      </w:pPr>
    </w:p>
    <w:p w14:paraId="56CC7CF4" w14:textId="7B295450" w:rsidR="00A827E9" w:rsidRPr="00F63607" w:rsidRDefault="00A827E9" w:rsidP="00A827E9">
      <w:pPr>
        <w:spacing w:after="0" w:line="360" w:lineRule="auto"/>
        <w:ind w:firstLine="708"/>
        <w:jc w:val="both"/>
        <w:rPr>
          <w:rFonts w:ascii="Times New Roman" w:hAnsi="Times New Roman" w:cs="Times New Roman"/>
          <w:b/>
          <w:sz w:val="28"/>
          <w:szCs w:val="28"/>
        </w:rPr>
      </w:pPr>
    </w:p>
    <w:p w14:paraId="7B9489E1" w14:textId="779BB8B1" w:rsidR="0010251A" w:rsidRPr="00F63607" w:rsidRDefault="0010251A" w:rsidP="00A827E9">
      <w:pPr>
        <w:spacing w:after="0" w:line="360" w:lineRule="auto"/>
        <w:ind w:firstLine="708"/>
        <w:jc w:val="both"/>
        <w:rPr>
          <w:rFonts w:ascii="Times New Roman" w:hAnsi="Times New Roman" w:cs="Times New Roman"/>
          <w:b/>
          <w:sz w:val="28"/>
          <w:szCs w:val="28"/>
        </w:rPr>
      </w:pPr>
      <w:r w:rsidRPr="00F63607">
        <w:rPr>
          <w:rFonts w:ascii="Times New Roman" w:hAnsi="Times New Roman" w:cs="Times New Roman"/>
          <w:b/>
          <w:sz w:val="28"/>
          <w:szCs w:val="28"/>
        </w:rPr>
        <w:t>3.1 Застосування європейських підходів до функціонування механізмів публічного управління та адміністрування</w:t>
      </w:r>
    </w:p>
    <w:p w14:paraId="4601520F" w14:textId="77777777" w:rsidR="005D15B6" w:rsidRPr="00F63607" w:rsidRDefault="0010251A"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Останніми роками в національній системі державної влади, як справедливо наголошують вітчизняні науковці, відбуваються складні й суперечливі процеси, спрямовані на докорінне реформування отриманого у спадок від Радянського Союзу громіздкого й неефективного державного механізму, ускладнені надмірною політизацією сфери державного управління, коли кожен посадовець реалізує свої повноваження в так званому </w:t>
      </w:r>
      <w:r w:rsidR="005D15B6" w:rsidRPr="00F63607">
        <w:rPr>
          <w:rFonts w:ascii="Times New Roman" w:hAnsi="Times New Roman" w:cs="Times New Roman"/>
          <w:sz w:val="28"/>
          <w:szCs w:val="28"/>
        </w:rPr>
        <w:t>«</w:t>
      </w:r>
      <w:r w:rsidRPr="00F63607">
        <w:rPr>
          <w:rFonts w:ascii="Times New Roman" w:hAnsi="Times New Roman" w:cs="Times New Roman"/>
          <w:sz w:val="28"/>
          <w:szCs w:val="28"/>
        </w:rPr>
        <w:t>ручному управлінні на власний смак і розсуд</w:t>
      </w:r>
      <w:r w:rsidR="005D15B6" w:rsidRPr="00F63607">
        <w:rPr>
          <w:rFonts w:ascii="Times New Roman" w:hAnsi="Times New Roman" w:cs="Times New Roman"/>
          <w:sz w:val="28"/>
          <w:szCs w:val="28"/>
        </w:rPr>
        <w:t>»</w:t>
      </w:r>
      <w:r w:rsidRPr="00F63607">
        <w:rPr>
          <w:rFonts w:ascii="Times New Roman" w:hAnsi="Times New Roman" w:cs="Times New Roman"/>
          <w:sz w:val="28"/>
          <w:szCs w:val="28"/>
        </w:rPr>
        <w:t>, керуючись інтересами партії, якій він завдячує своєю посадою. Очевидно, що за таких підходів ні про яке системне, цілісне й ефективне державне, а тим більше, публічне управління не може бути й мови. З цих же причин не вдається створити збалансовану, надійну та ефективну сучасну систему публічного управління.</w:t>
      </w:r>
    </w:p>
    <w:p w14:paraId="2C0953F1" w14:textId="2CAF6ACF" w:rsidR="0010251A" w:rsidRPr="00F63607" w:rsidRDefault="0010251A"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Подолати залишки авторитаризму та створити ефективну систему публічного управління в найкращих європейських і світових традиціях професіоналізму й демократизму, досягти консенсусу політичних еліт та готовності нести спільну відповідальність за долю країни, започаткувати спільний перспективний проект розвитку з ідеєю, прийнятною і близькою для усіх громадян України, та залучити до його реалізації якнайширше коло учасників </w:t>
      </w:r>
      <w:r w:rsidR="005D15B6" w:rsidRPr="00F63607">
        <w:rPr>
          <w:rFonts w:ascii="Times New Roman" w:hAnsi="Times New Roman" w:cs="Times New Roman"/>
          <w:sz w:val="28"/>
          <w:szCs w:val="28"/>
        </w:rPr>
        <w:t>–</w:t>
      </w:r>
      <w:r w:rsidRPr="00F63607">
        <w:rPr>
          <w:rFonts w:ascii="Times New Roman" w:hAnsi="Times New Roman" w:cs="Times New Roman"/>
          <w:sz w:val="28"/>
          <w:szCs w:val="28"/>
        </w:rPr>
        <w:t xml:space="preserve"> для цього потрібно ще дуже багато зробити, проявляючи надзвичайну волю і бажання та докладаючи справжніх зусиль.</w:t>
      </w:r>
    </w:p>
    <w:p w14:paraId="0CFE3AC8" w14:textId="23463F3C" w:rsidR="0010251A" w:rsidRPr="00F63607" w:rsidRDefault="008E53DF"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Загальновідомо, що ефективність будь</w:t>
      </w:r>
      <w:r w:rsidR="005D15B6" w:rsidRPr="00F63607">
        <w:rPr>
          <w:rFonts w:ascii="Times New Roman" w:hAnsi="Times New Roman" w:cs="Times New Roman"/>
          <w:sz w:val="28"/>
          <w:szCs w:val="28"/>
        </w:rPr>
        <w:t>-</w:t>
      </w:r>
      <w:r w:rsidRPr="00F63607">
        <w:rPr>
          <w:rFonts w:ascii="Times New Roman" w:hAnsi="Times New Roman" w:cs="Times New Roman"/>
          <w:sz w:val="28"/>
          <w:szCs w:val="28"/>
        </w:rPr>
        <w:t xml:space="preserve">якої суспільної (англ. </w:t>
      </w:r>
      <w:r w:rsidR="005D15B6" w:rsidRPr="00F63607">
        <w:rPr>
          <w:rFonts w:ascii="Times New Roman" w:hAnsi="Times New Roman" w:cs="Times New Roman"/>
          <w:sz w:val="28"/>
          <w:szCs w:val="28"/>
        </w:rPr>
        <w:t>–</w:t>
      </w:r>
      <w:r w:rsidRPr="00F63607">
        <w:rPr>
          <w:rFonts w:ascii="Times New Roman" w:hAnsi="Times New Roman" w:cs="Times New Roman"/>
          <w:sz w:val="28"/>
          <w:szCs w:val="28"/>
        </w:rPr>
        <w:t xml:space="preserve"> public, яке перекладається ще як громадський, публічний, державний</w:t>
      </w:r>
      <w:r w:rsidR="0053456C" w:rsidRPr="00F63607">
        <w:rPr>
          <w:rStyle w:val="ab"/>
          <w:rFonts w:ascii="Times New Roman" w:hAnsi="Times New Roman" w:cs="Times New Roman"/>
          <w:sz w:val="28"/>
          <w:szCs w:val="28"/>
        </w:rPr>
        <w:footnoteReference w:id="50"/>
      </w:r>
      <w:r w:rsidRPr="00F63607">
        <w:rPr>
          <w:rFonts w:ascii="Times New Roman" w:hAnsi="Times New Roman" w:cs="Times New Roman"/>
          <w:sz w:val="28"/>
          <w:szCs w:val="28"/>
        </w:rPr>
        <w:t xml:space="preserve">) влади залежить від того, наскільки ця влада є дієвою і здатною до реалізації, а ця здатність, у свою </w:t>
      </w:r>
      <w:r w:rsidRPr="00F63607">
        <w:rPr>
          <w:rFonts w:ascii="Times New Roman" w:hAnsi="Times New Roman" w:cs="Times New Roman"/>
          <w:sz w:val="28"/>
          <w:szCs w:val="28"/>
        </w:rPr>
        <w:lastRenderedPageBreak/>
        <w:t xml:space="preserve">чергу, </w:t>
      </w:r>
      <w:r w:rsidR="0053456C" w:rsidRPr="00F63607">
        <w:rPr>
          <w:rFonts w:ascii="Times New Roman" w:hAnsi="Times New Roman" w:cs="Times New Roman"/>
          <w:sz w:val="28"/>
          <w:szCs w:val="28"/>
        </w:rPr>
        <w:t>–</w:t>
      </w:r>
      <w:r w:rsidRPr="00F63607">
        <w:rPr>
          <w:rFonts w:ascii="Times New Roman" w:hAnsi="Times New Roman" w:cs="Times New Roman"/>
          <w:sz w:val="28"/>
          <w:szCs w:val="28"/>
        </w:rPr>
        <w:t xml:space="preserve"> від наявності у її системі відповідних ефективно діючих механізмів як реальної організаційно</w:t>
      </w:r>
      <w:r w:rsidR="0053456C" w:rsidRPr="00F63607">
        <w:rPr>
          <w:rFonts w:ascii="Times New Roman" w:hAnsi="Times New Roman" w:cs="Times New Roman"/>
          <w:sz w:val="28"/>
          <w:szCs w:val="28"/>
        </w:rPr>
        <w:t>-</w:t>
      </w:r>
      <w:r w:rsidRPr="00F63607">
        <w:rPr>
          <w:rFonts w:ascii="Times New Roman" w:hAnsi="Times New Roman" w:cs="Times New Roman"/>
          <w:sz w:val="28"/>
          <w:szCs w:val="28"/>
        </w:rPr>
        <w:t>правової сили, опанувавши яку влада за її допомогою починає управляти суспільними процесами держави.</w:t>
      </w:r>
    </w:p>
    <w:p w14:paraId="730CC4D1" w14:textId="6178BD46" w:rsidR="0053456C"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Провідні зарубіжні дослідники розділяють основні елементи системи публічного управління на структурні, функціональні й культурні. За цими характеристиками різняться системи публічного управління різних держав, а відповідно і якість життя їхніх громадян. При цьому системи управління підприємств впливають на те, наскільки успішно ці підприємства ведуть ринкову діяльність. Системи публічного управління впливають на те, наскільки успішними є країни в цілому</w:t>
      </w:r>
      <w:r w:rsidR="0053456C" w:rsidRPr="00F63607">
        <w:rPr>
          <w:rStyle w:val="ab"/>
          <w:rFonts w:ascii="Times New Roman" w:hAnsi="Times New Roman" w:cs="Times New Roman"/>
          <w:sz w:val="28"/>
          <w:szCs w:val="28"/>
        </w:rPr>
        <w:footnoteReference w:id="51"/>
      </w:r>
      <w:r w:rsidRPr="00F63607">
        <w:rPr>
          <w:rFonts w:ascii="Times New Roman" w:hAnsi="Times New Roman" w:cs="Times New Roman"/>
          <w:sz w:val="28"/>
          <w:szCs w:val="28"/>
        </w:rPr>
        <w:t>. У цьому зв'язку доречним є з</w:t>
      </w:r>
      <w:r w:rsidR="0053456C" w:rsidRPr="00F63607">
        <w:rPr>
          <w:rFonts w:ascii="Times New Roman" w:hAnsi="Times New Roman" w:cs="Times New Roman"/>
          <w:sz w:val="28"/>
          <w:szCs w:val="28"/>
        </w:rPr>
        <w:t>’</w:t>
      </w:r>
      <w:r w:rsidRPr="00F63607">
        <w:rPr>
          <w:rFonts w:ascii="Times New Roman" w:hAnsi="Times New Roman" w:cs="Times New Roman"/>
          <w:sz w:val="28"/>
          <w:szCs w:val="28"/>
        </w:rPr>
        <w:t>ясування суті публічного адміністрування.</w:t>
      </w:r>
    </w:p>
    <w:p w14:paraId="434E585E" w14:textId="78FD6574" w:rsidR="003A3226"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У міжнародній літературі з питань публічного адміністрування, як зазначає Д.</w:t>
      </w:r>
      <w:r w:rsidR="0053456C" w:rsidRPr="00F63607">
        <w:rPr>
          <w:rFonts w:ascii="Times New Roman" w:hAnsi="Times New Roman" w:cs="Times New Roman"/>
          <w:sz w:val="28"/>
          <w:szCs w:val="28"/>
        </w:rPr>
        <w:t xml:space="preserve"> </w:t>
      </w:r>
      <w:r w:rsidRPr="00F63607">
        <w:rPr>
          <w:rFonts w:ascii="Times New Roman" w:hAnsi="Times New Roman" w:cs="Times New Roman"/>
          <w:sz w:val="28"/>
          <w:szCs w:val="28"/>
        </w:rPr>
        <w:t>Шиманке, існує досить значний консенсус стосовно того, що структури публічного адміністрування та його ефективність тісно взаємопов</w:t>
      </w:r>
      <w:r w:rsidR="0053456C" w:rsidRPr="00F63607">
        <w:rPr>
          <w:rFonts w:ascii="Times New Roman" w:hAnsi="Times New Roman" w:cs="Times New Roman"/>
          <w:sz w:val="28"/>
          <w:szCs w:val="28"/>
        </w:rPr>
        <w:t>’</w:t>
      </w:r>
      <w:r w:rsidRPr="00F63607">
        <w:rPr>
          <w:rFonts w:ascii="Times New Roman" w:hAnsi="Times New Roman" w:cs="Times New Roman"/>
          <w:sz w:val="28"/>
          <w:szCs w:val="28"/>
        </w:rPr>
        <w:t>язані між собою (Organisations do matter). Тому не дивно, що бюрократична модель Макса Вебера, розроблена ним на початку XX ст. для розвинутих суспільств, і досі залишається вирішальним орієнтиром для аналізу сфери публічного адміністрування. Адже в цій організаційно</w:t>
      </w:r>
      <w:r w:rsidR="0053456C" w:rsidRPr="00F63607">
        <w:rPr>
          <w:rFonts w:ascii="Times New Roman" w:hAnsi="Times New Roman" w:cs="Times New Roman"/>
          <w:sz w:val="28"/>
          <w:szCs w:val="28"/>
        </w:rPr>
        <w:t>-</w:t>
      </w:r>
      <w:r w:rsidRPr="00F63607">
        <w:rPr>
          <w:rFonts w:ascii="Times New Roman" w:hAnsi="Times New Roman" w:cs="Times New Roman"/>
          <w:sz w:val="28"/>
          <w:szCs w:val="28"/>
        </w:rPr>
        <w:t>соціологічній моделі визначаються структурні параметри, що є універсальними елементами ефективного управління: чітке розмежування компетенцій та відповідальності за ухвалення рішень, ієрархічна структура посад, принцип письмової фіксації, професійний адміністративний персонал з довічним прийомом на роботу і можливостями просування по службі залежно від результатів роботи тощо</w:t>
      </w:r>
      <w:r w:rsidR="003A3226" w:rsidRPr="00F63607">
        <w:rPr>
          <w:rStyle w:val="ab"/>
          <w:rFonts w:ascii="Times New Roman" w:hAnsi="Times New Roman" w:cs="Times New Roman"/>
          <w:sz w:val="28"/>
          <w:szCs w:val="28"/>
        </w:rPr>
        <w:footnoteReference w:id="52"/>
      </w:r>
      <w:r w:rsidRPr="00F63607">
        <w:rPr>
          <w:rFonts w:ascii="Times New Roman" w:hAnsi="Times New Roman" w:cs="Times New Roman"/>
          <w:sz w:val="28"/>
          <w:szCs w:val="28"/>
        </w:rPr>
        <w:t>.</w:t>
      </w:r>
    </w:p>
    <w:p w14:paraId="4C677C87" w14:textId="188BABC0" w:rsidR="003A3226"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Попри те, що основні функції управління, як зауважують європейські науковці, є майже однаковими як для приватного, так і для публічного секторів, цілі і процеси управління суттєво відрізняються між собою. Підходи у здійсненні публічного управління і бізнесового управління спільні на </w:t>
      </w:r>
      <w:r w:rsidRPr="00F63607">
        <w:rPr>
          <w:rFonts w:ascii="Times New Roman" w:hAnsi="Times New Roman" w:cs="Times New Roman"/>
          <w:sz w:val="28"/>
          <w:szCs w:val="28"/>
        </w:rPr>
        <w:lastRenderedPageBreak/>
        <w:t>технічному рівні, але відмінні на рівні загального середовища</w:t>
      </w:r>
      <w:r w:rsidR="003A3226" w:rsidRPr="00F63607">
        <w:rPr>
          <w:rStyle w:val="ab"/>
          <w:rFonts w:ascii="Times New Roman" w:hAnsi="Times New Roman" w:cs="Times New Roman"/>
          <w:sz w:val="28"/>
          <w:szCs w:val="28"/>
        </w:rPr>
        <w:footnoteReference w:id="53"/>
      </w:r>
      <w:r w:rsidRPr="00F63607">
        <w:rPr>
          <w:rFonts w:ascii="Times New Roman" w:hAnsi="Times New Roman" w:cs="Times New Roman"/>
          <w:sz w:val="28"/>
          <w:szCs w:val="28"/>
        </w:rPr>
        <w:t>. Як зауважує Г.</w:t>
      </w:r>
      <w:r w:rsidR="003A3226" w:rsidRPr="00F63607">
        <w:rPr>
          <w:rFonts w:ascii="Times New Roman" w:hAnsi="Times New Roman" w:cs="Times New Roman"/>
          <w:sz w:val="28"/>
          <w:szCs w:val="28"/>
        </w:rPr>
        <w:t> </w:t>
      </w:r>
      <w:r w:rsidRPr="00F63607">
        <w:rPr>
          <w:rFonts w:ascii="Times New Roman" w:hAnsi="Times New Roman" w:cs="Times New Roman"/>
          <w:sz w:val="28"/>
          <w:szCs w:val="28"/>
        </w:rPr>
        <w:t>Бребент, публічне управління не здійснюється однаковим чином в Іспанії, Англії або в Німеччині. Навіть серед сусідніх країн Європи, чиї традиції та культури є близькими, можуть бути виявлені суттєві відмінності</w:t>
      </w:r>
      <w:r w:rsidR="008D517F" w:rsidRPr="00F63607">
        <w:rPr>
          <w:rStyle w:val="ab"/>
          <w:rFonts w:ascii="Times New Roman" w:hAnsi="Times New Roman" w:cs="Times New Roman"/>
          <w:sz w:val="28"/>
          <w:szCs w:val="28"/>
        </w:rPr>
        <w:footnoteReference w:id="54"/>
      </w:r>
      <w:r w:rsidRPr="00F63607">
        <w:rPr>
          <w:rFonts w:ascii="Times New Roman" w:hAnsi="Times New Roman" w:cs="Times New Roman"/>
          <w:sz w:val="28"/>
          <w:szCs w:val="28"/>
        </w:rPr>
        <w:t>.</w:t>
      </w:r>
    </w:p>
    <w:p w14:paraId="2E5758D4" w14:textId="2CF16546" w:rsidR="00970FF9"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Застосування європейських підходів до функціонування механізмів публічного управління проявлялися в багатьох європейських та інших країнах світу. Хвиля реформ систем публічного управління, які мали міжнародний характер, протягом останніх </w:t>
      </w:r>
      <w:r w:rsidR="008D517F" w:rsidRPr="00F63607">
        <w:rPr>
          <w:rFonts w:ascii="Times New Roman" w:hAnsi="Times New Roman" w:cs="Times New Roman"/>
          <w:sz w:val="28"/>
          <w:szCs w:val="28"/>
          <w:lang w:val="ru-RU"/>
        </w:rPr>
        <w:t>3</w:t>
      </w:r>
      <w:r w:rsidRPr="00F63607">
        <w:rPr>
          <w:rFonts w:ascii="Times New Roman" w:hAnsi="Times New Roman" w:cs="Times New Roman"/>
          <w:sz w:val="28"/>
          <w:szCs w:val="28"/>
        </w:rPr>
        <w:t>0 років пройшлася багатьма країнами. Як зауважує О.</w:t>
      </w:r>
      <w:r w:rsidR="008D517F" w:rsidRPr="00F63607">
        <w:rPr>
          <w:rFonts w:ascii="Times New Roman" w:hAnsi="Times New Roman" w:cs="Times New Roman"/>
          <w:sz w:val="28"/>
          <w:szCs w:val="28"/>
        </w:rPr>
        <w:t xml:space="preserve"> З</w:t>
      </w:r>
      <w:r w:rsidRPr="00F63607">
        <w:rPr>
          <w:rFonts w:ascii="Times New Roman" w:hAnsi="Times New Roman" w:cs="Times New Roman"/>
          <w:sz w:val="28"/>
          <w:szCs w:val="28"/>
        </w:rPr>
        <w:t>.</w:t>
      </w:r>
      <w:r w:rsidR="008D517F"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Босак, успішні спроби </w:t>
      </w:r>
      <w:r w:rsidR="008D517F" w:rsidRPr="00F63607">
        <w:rPr>
          <w:rFonts w:ascii="Times New Roman" w:hAnsi="Times New Roman" w:cs="Times New Roman"/>
          <w:sz w:val="28"/>
          <w:szCs w:val="28"/>
        </w:rPr>
        <w:t>«</w:t>
      </w:r>
      <w:r w:rsidRPr="00F63607">
        <w:rPr>
          <w:rFonts w:ascii="Times New Roman" w:hAnsi="Times New Roman" w:cs="Times New Roman"/>
          <w:sz w:val="28"/>
          <w:szCs w:val="28"/>
        </w:rPr>
        <w:t>реконструювати державну машину</w:t>
      </w:r>
      <w:r w:rsidR="008D517F" w:rsidRPr="00F63607">
        <w:rPr>
          <w:rFonts w:ascii="Times New Roman" w:hAnsi="Times New Roman" w:cs="Times New Roman"/>
          <w:sz w:val="28"/>
          <w:szCs w:val="28"/>
        </w:rPr>
        <w:t>»</w:t>
      </w:r>
      <w:r w:rsidRPr="00F63607">
        <w:rPr>
          <w:rFonts w:ascii="Times New Roman" w:hAnsi="Times New Roman" w:cs="Times New Roman"/>
          <w:sz w:val="28"/>
          <w:szCs w:val="28"/>
        </w:rPr>
        <w:t xml:space="preserve"> робили Австралія, Бельгія, Канада, Фінляндія, Франція, Німеччина, Італія, Нідерланди, Нова Зеландія, Швеція, Велика Британія, США та багато інших держав. Останніми роками реформа публічного управління охопила й країни Центрально</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Східної Європи: Польщу, Угорщину, Румунію, Словаччину, Чеську Республіку, Латвію, Литву, Естонію. Реформи публічного управління сприяли вдосконаленню демократичного врядування і успішній відповіді на політичні та соціально</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економічні виклики кінця XX</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початку XXI століть</w:t>
      </w:r>
      <w:r w:rsidR="00970FF9" w:rsidRPr="00F63607">
        <w:rPr>
          <w:rStyle w:val="ab"/>
          <w:rFonts w:ascii="Times New Roman" w:hAnsi="Times New Roman" w:cs="Times New Roman"/>
          <w:sz w:val="28"/>
          <w:szCs w:val="28"/>
        </w:rPr>
        <w:footnoteReference w:id="55"/>
      </w:r>
      <w:r w:rsidRPr="00F63607">
        <w:rPr>
          <w:rFonts w:ascii="Times New Roman" w:hAnsi="Times New Roman" w:cs="Times New Roman"/>
          <w:sz w:val="28"/>
          <w:szCs w:val="28"/>
        </w:rPr>
        <w:t>.</w:t>
      </w:r>
    </w:p>
    <w:p w14:paraId="7A0468F5" w14:textId="7C541E49" w:rsidR="008E53DF"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Протягом 1960</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70 рр. у західних країнах розростався публічний сектор, відповідаючи на потребу забезпечення добробуту громадян. У багатьох країнах запроваджувалися великі соціальні програми, зростала участь держави в економічних процесах. З часом збільшилася кількість державних службовців, а коефіцієнт корисної дії (ККД) роботи органів державної влади та довіра громадян до державних інституцій поступово зменшувалися. Це спричинило виникнення в 1985 році ініціативи від приватного сектора у Канаді зменшити кількість урядових програм (близько 1000)</w:t>
      </w:r>
      <w:r w:rsidR="00970FF9" w:rsidRPr="00F63607">
        <w:rPr>
          <w:rStyle w:val="ab"/>
          <w:rFonts w:ascii="Times New Roman" w:hAnsi="Times New Roman" w:cs="Times New Roman"/>
          <w:sz w:val="28"/>
          <w:szCs w:val="28"/>
        </w:rPr>
        <w:footnoteReference w:id="56"/>
      </w:r>
      <w:r w:rsidRPr="00F63607">
        <w:rPr>
          <w:rFonts w:ascii="Times New Roman" w:hAnsi="Times New Roman" w:cs="Times New Roman"/>
          <w:sz w:val="28"/>
          <w:szCs w:val="28"/>
        </w:rPr>
        <w:t>.</w:t>
      </w:r>
    </w:p>
    <w:p w14:paraId="2DDC94A9" w14:textId="5F8A60B7" w:rsidR="002F3AA9"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Як зазначає Д. Шиманке, у 1990</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х роках передусім в англійській та американській літературі і політичній практиці (особливо за правління президента Р. Рейгана в США та прем</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єр</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 xml:space="preserve">міністра М. Тетчер у Великій </w:t>
      </w:r>
      <w:r w:rsidRPr="00F63607">
        <w:rPr>
          <w:rFonts w:ascii="Times New Roman" w:hAnsi="Times New Roman" w:cs="Times New Roman"/>
          <w:sz w:val="28"/>
          <w:szCs w:val="28"/>
        </w:rPr>
        <w:lastRenderedPageBreak/>
        <w:t>Британії) існувала яскраво виражена тенденція проголошувати класичне публічне адміністрування пережитком часу і давати нове визначення співвідношенню між державою, сферою управління та суспільством (обмеження держави стрижневими функціями; широка приватизація публічних інституцій та надання послуг ринковими оферентами). Крім того, у сфері публічного адміністрування почали широко вживатися ідеї та підходи, запозичені з практики економічної діяльності приватних підприємств. З</w:t>
      </w:r>
      <w:r w:rsidR="00970FF9" w:rsidRPr="00F63607">
        <w:rPr>
          <w:rFonts w:ascii="Times New Roman" w:hAnsi="Times New Roman" w:cs="Times New Roman"/>
          <w:sz w:val="28"/>
          <w:szCs w:val="28"/>
        </w:rPr>
        <w:t>’</w:t>
      </w:r>
      <w:r w:rsidRPr="00F63607">
        <w:rPr>
          <w:rFonts w:ascii="Times New Roman" w:hAnsi="Times New Roman" w:cs="Times New Roman"/>
          <w:sz w:val="28"/>
          <w:szCs w:val="28"/>
        </w:rPr>
        <w:t>явилися численні праці з питань публічного адміністрування (Рublic Ма</w:t>
      </w:r>
      <w:r w:rsidR="00970FF9" w:rsidRPr="00F63607">
        <w:rPr>
          <w:rFonts w:ascii="Times New Roman" w:hAnsi="Times New Roman" w:cs="Times New Roman"/>
          <w:sz w:val="28"/>
          <w:szCs w:val="28"/>
          <w:lang w:val="en-US"/>
        </w:rPr>
        <w:t>n</w:t>
      </w:r>
      <w:r w:rsidRPr="00F63607">
        <w:rPr>
          <w:rFonts w:ascii="Times New Roman" w:hAnsi="Times New Roman" w:cs="Times New Roman"/>
          <w:sz w:val="28"/>
          <w:szCs w:val="28"/>
        </w:rPr>
        <w:t>аgement), Нового публічного адміністрування (New Рublic Ма</w:t>
      </w:r>
      <w:r w:rsidR="00970FF9" w:rsidRPr="00F63607">
        <w:rPr>
          <w:rFonts w:ascii="Times New Roman" w:hAnsi="Times New Roman" w:cs="Times New Roman"/>
          <w:sz w:val="28"/>
          <w:szCs w:val="28"/>
          <w:lang w:val="en-US"/>
        </w:rPr>
        <w:t>n</w:t>
      </w:r>
      <w:r w:rsidRPr="00F63607">
        <w:rPr>
          <w:rFonts w:ascii="Times New Roman" w:hAnsi="Times New Roman" w:cs="Times New Roman"/>
          <w:sz w:val="28"/>
          <w:szCs w:val="28"/>
        </w:rPr>
        <w:t>аgement), адміністративної діяльності, орієнтованої на результат і т. ін. Окрім названих країн, вони набули особливого поширення передусім у Скандинавії, Швейцарії та Італії, зокрема у сфері діяльності органів місцевого самоврядування. Натомість франкомовні країни Південної Європи, за винятком Італії, не виявили бажання практикувати такий підхід</w:t>
      </w:r>
      <w:r w:rsidR="002F3AA9" w:rsidRPr="00F63607">
        <w:rPr>
          <w:rStyle w:val="ab"/>
          <w:rFonts w:ascii="Times New Roman" w:hAnsi="Times New Roman" w:cs="Times New Roman"/>
          <w:sz w:val="28"/>
          <w:szCs w:val="28"/>
        </w:rPr>
        <w:footnoteReference w:id="57"/>
      </w:r>
      <w:r w:rsidRPr="00F63607">
        <w:rPr>
          <w:rFonts w:ascii="Times New Roman" w:hAnsi="Times New Roman" w:cs="Times New Roman"/>
          <w:sz w:val="28"/>
          <w:szCs w:val="28"/>
        </w:rPr>
        <w:t>.</w:t>
      </w:r>
    </w:p>
    <w:p w14:paraId="6D6AB5B1" w14:textId="5F0625E2" w:rsidR="002F3AA9"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Можна з впевненістю констатувати, що рух за нове публічне врядування минув свою кульмінаційну точку, і що вчені, як свідчить і дискусія на спеціальних міжнародних конференціях, нині перебувають у пошуку належних концепцій врядування і управління у XXI ст. При цьому часто вживаються недостатньо точно визначені поняття </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доброго</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 xml:space="preserve"> чи </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ефективного</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 xml:space="preserve"> врядування (Governance, </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Good Governance</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 Існує чимало аргументів на користь поєднання класичного підходу Макса Вебера з ідеями в межах інших концепцій організації публічного адміністрування та процесів управління. Тоді елементи Нового публічного адміністрування, теорії демократичної держави, легітимності і партиципації стануть не альтернативою моделі Вебера, а розумним доповненням до неї</w:t>
      </w:r>
      <w:r w:rsidR="002F3AA9" w:rsidRPr="00F63607">
        <w:rPr>
          <w:rStyle w:val="ab"/>
          <w:rFonts w:ascii="Times New Roman" w:hAnsi="Times New Roman" w:cs="Times New Roman"/>
          <w:sz w:val="28"/>
          <w:szCs w:val="28"/>
        </w:rPr>
        <w:footnoteReference w:id="58"/>
      </w:r>
      <w:r w:rsidRPr="00F63607">
        <w:rPr>
          <w:rFonts w:ascii="Times New Roman" w:hAnsi="Times New Roman" w:cs="Times New Roman"/>
          <w:sz w:val="28"/>
          <w:szCs w:val="28"/>
        </w:rPr>
        <w:t>. У зв</w:t>
      </w:r>
      <w:r w:rsidR="002F3AA9" w:rsidRPr="00F63607">
        <w:rPr>
          <w:rFonts w:ascii="Times New Roman" w:hAnsi="Times New Roman" w:cs="Times New Roman"/>
          <w:sz w:val="28"/>
          <w:szCs w:val="28"/>
          <w:lang w:val="ru-RU"/>
        </w:rPr>
        <w:t>’</w:t>
      </w:r>
      <w:r w:rsidRPr="00F63607">
        <w:rPr>
          <w:rFonts w:ascii="Times New Roman" w:hAnsi="Times New Roman" w:cs="Times New Roman"/>
          <w:sz w:val="28"/>
          <w:szCs w:val="28"/>
        </w:rPr>
        <w:t xml:space="preserve">язку з цим Г. Букерт говорить про </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неовеберівську модель</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 xml:space="preserve"> (</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Neo</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Weberian Model</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w:t>
      </w:r>
      <w:r w:rsidR="002F3AA9" w:rsidRPr="00F63607">
        <w:rPr>
          <w:rStyle w:val="ab"/>
          <w:rFonts w:ascii="Times New Roman" w:hAnsi="Times New Roman" w:cs="Times New Roman"/>
          <w:sz w:val="28"/>
          <w:szCs w:val="28"/>
        </w:rPr>
        <w:footnoteReference w:id="59"/>
      </w:r>
      <w:r w:rsidRPr="00F63607">
        <w:rPr>
          <w:rFonts w:ascii="Times New Roman" w:hAnsi="Times New Roman" w:cs="Times New Roman"/>
          <w:sz w:val="28"/>
          <w:szCs w:val="28"/>
        </w:rPr>
        <w:t xml:space="preserve">. У цьому ж напрямі </w:t>
      </w:r>
      <w:r w:rsidRPr="00F63607">
        <w:rPr>
          <w:rFonts w:ascii="Times New Roman" w:hAnsi="Times New Roman" w:cs="Times New Roman"/>
          <w:sz w:val="28"/>
          <w:szCs w:val="28"/>
        </w:rPr>
        <w:lastRenderedPageBreak/>
        <w:t>розгортається і дискусія навколо реформ та реформаторських концепцій у багатьох європейських країнах.</w:t>
      </w:r>
    </w:p>
    <w:p w14:paraId="16610A91" w14:textId="77777777" w:rsidR="000711DF"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У країнах Центрально</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Східної Європи стартові позиції, виклики та основні цілі проведення реформ публічного управління були відмінними від більшості країн Західної Європи. Реформування публічного сектора в Польщі, наприклад, розпочалося в 1989 році після зміни її політичної системи. За час з 1989 по 2008 рр. у цій країні було створено цілу низку нових структур, які сприяли запровадженню демократичного врядування та верховенства права</w:t>
      </w:r>
      <w:r w:rsidR="002F3AA9" w:rsidRPr="00F63607">
        <w:rPr>
          <w:rStyle w:val="ab"/>
          <w:rFonts w:ascii="Times New Roman" w:hAnsi="Times New Roman" w:cs="Times New Roman"/>
          <w:sz w:val="28"/>
          <w:szCs w:val="28"/>
        </w:rPr>
        <w:footnoteReference w:id="60"/>
      </w:r>
      <w:r w:rsidRPr="00F63607">
        <w:rPr>
          <w:rFonts w:ascii="Times New Roman" w:hAnsi="Times New Roman" w:cs="Times New Roman"/>
          <w:sz w:val="28"/>
          <w:szCs w:val="28"/>
        </w:rPr>
        <w:t>. Децентралізація, супроводжувана реальним розмежуванням між справами уряду та справами регіонів, стала основним досягненням реформи публічного управління у Польщі. У результаті децентралізації відбулася передача органами центральної влади своїх повноважень гмінам і повітам, тобто на місцевий рівень публічного управління. При цьому відповідальність за прийняття рішень щодо стратегічних питань та розроблення національних програм розвитку держави залишилася в органах центральної влади.</w:t>
      </w:r>
    </w:p>
    <w:p w14:paraId="1ACFC3B8" w14:textId="4ECC8041" w:rsidR="00BB6C35" w:rsidRPr="00F63607" w:rsidRDefault="00BB6C35"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У Словаччині також відбулися серйозні реформування у сфері публічного управління, ініціаторами яких у 1998</w:t>
      </w:r>
      <w:r w:rsidR="002F3AA9" w:rsidRPr="00F63607">
        <w:rPr>
          <w:rFonts w:ascii="Times New Roman" w:hAnsi="Times New Roman" w:cs="Times New Roman"/>
          <w:sz w:val="28"/>
          <w:szCs w:val="28"/>
        </w:rPr>
        <w:t>-</w:t>
      </w:r>
      <w:r w:rsidRPr="00F63607">
        <w:rPr>
          <w:rFonts w:ascii="Times New Roman" w:hAnsi="Times New Roman" w:cs="Times New Roman"/>
          <w:sz w:val="28"/>
          <w:szCs w:val="28"/>
        </w:rPr>
        <w:t>2006 рр. виступили мери міст і представники органів місцевого самоврядування, які прагнули на за допомогою децентралізації отримання більші повноваження і ресурси. Особливо важливим для найбільш зацікавлених у реформі місцевих політиків, схильних працювати з обстоюванням інтересів невеликих громад, а не інтересів усього населення Словаччини, було приймати незалежні рішення на місцевому рівні.</w:t>
      </w:r>
    </w:p>
    <w:p w14:paraId="280447B7" w14:textId="77777777" w:rsidR="00D14784"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Аналіз зарубіжних наукових джерел показує, що реформи систем публічного управління (адміністрування) та застосування європейських підходів до функціонування механізмів публічного управління у кожній країні проходили по</w:t>
      </w:r>
      <w:r w:rsidR="00D14784" w:rsidRPr="00F63607">
        <w:rPr>
          <w:rFonts w:ascii="Times New Roman" w:hAnsi="Times New Roman" w:cs="Times New Roman"/>
          <w:sz w:val="28"/>
          <w:szCs w:val="28"/>
        </w:rPr>
        <w:t>-</w:t>
      </w:r>
      <w:r w:rsidRPr="00F63607">
        <w:rPr>
          <w:rFonts w:ascii="Times New Roman" w:hAnsi="Times New Roman" w:cs="Times New Roman"/>
          <w:sz w:val="28"/>
          <w:szCs w:val="28"/>
        </w:rPr>
        <w:t>різному. Тому сьогодні можна говорити про лише дуже узагальнену модель реформи публічного управління</w:t>
      </w:r>
      <w:r w:rsidR="00D14784"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серцевиною </w:t>
      </w:r>
      <w:r w:rsidR="00D14784" w:rsidRPr="00F63607">
        <w:rPr>
          <w:rFonts w:ascii="Times New Roman" w:hAnsi="Times New Roman" w:cs="Times New Roman"/>
          <w:sz w:val="28"/>
          <w:szCs w:val="28"/>
        </w:rPr>
        <w:t>якої</w:t>
      </w:r>
      <w:r w:rsidRPr="00F63607">
        <w:rPr>
          <w:rFonts w:ascii="Times New Roman" w:hAnsi="Times New Roman" w:cs="Times New Roman"/>
          <w:sz w:val="28"/>
          <w:szCs w:val="28"/>
        </w:rPr>
        <w:t xml:space="preserve"> в публічному секторі є процес прийняття рішень елітою, тобто, політиками або державними службовцями найвищих рангів.</w:t>
      </w:r>
    </w:p>
    <w:p w14:paraId="1662603B" w14:textId="7F6050F4" w:rsidR="00317118"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lastRenderedPageBreak/>
        <w:t xml:space="preserve">Узагальнюючи вищевикладене та компонуючи окремі елементи різних визначень понять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механізми державного управління</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та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публічне управління</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можна дійти висновку, що механізми публічного управління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це демократична організація управлінського впливу на суспільні процеси, яка забезпечує ефективне функціонування системи органів державної влади, органів регіонального та місцевого самоврядування, громадських (неурядових) організацій, фізичних осіб та інших суб</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єктів громадянського суспільства з метою реалізації державної політики у найрізноманітніших сферах суспільного життя</w:t>
      </w:r>
      <w:r w:rsidR="00E215AB" w:rsidRPr="00F63607">
        <w:rPr>
          <w:rStyle w:val="ab"/>
          <w:rFonts w:ascii="Times New Roman" w:hAnsi="Times New Roman" w:cs="Times New Roman"/>
          <w:sz w:val="28"/>
          <w:szCs w:val="28"/>
        </w:rPr>
        <w:footnoteReference w:id="61"/>
      </w:r>
      <w:r w:rsidRPr="00F63607">
        <w:rPr>
          <w:rFonts w:ascii="Times New Roman" w:hAnsi="Times New Roman" w:cs="Times New Roman"/>
          <w:sz w:val="28"/>
          <w:szCs w:val="28"/>
        </w:rPr>
        <w:t>.</w:t>
      </w:r>
    </w:p>
    <w:p w14:paraId="36D038AF" w14:textId="581A5B6C" w:rsidR="00615E19"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Крім того, аналіз окремих компонентів понять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механізми держави</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механізми державного управління</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та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механізми публічного управління</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дає змогу зробити висновок про те, що будь</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які механізми управління </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 xml:space="preserve"> чи державного управління, чи публічного передбачають певний зміст, який визначається способом дій щодо об</w:t>
      </w:r>
      <w:r w:rsidR="00317118" w:rsidRPr="00F63607">
        <w:rPr>
          <w:rFonts w:ascii="Times New Roman" w:hAnsi="Times New Roman" w:cs="Times New Roman"/>
          <w:sz w:val="28"/>
          <w:szCs w:val="28"/>
        </w:rPr>
        <w:t>’</w:t>
      </w:r>
      <w:r w:rsidRPr="00F63607">
        <w:rPr>
          <w:rFonts w:ascii="Times New Roman" w:hAnsi="Times New Roman" w:cs="Times New Roman"/>
          <w:sz w:val="28"/>
          <w:szCs w:val="28"/>
        </w:rPr>
        <w:t>єкта впливу. Способи реалізуються через певні алгоритми та процедури дій. Різниця полягає насамперед як у суб</w:t>
      </w:r>
      <w:r w:rsidR="00615E19" w:rsidRPr="00F63607">
        <w:rPr>
          <w:rFonts w:ascii="Times New Roman" w:hAnsi="Times New Roman" w:cs="Times New Roman"/>
          <w:sz w:val="28"/>
          <w:szCs w:val="28"/>
        </w:rPr>
        <w:t>’</w:t>
      </w:r>
      <w:r w:rsidRPr="00F63607">
        <w:rPr>
          <w:rFonts w:ascii="Times New Roman" w:hAnsi="Times New Roman" w:cs="Times New Roman"/>
          <w:sz w:val="28"/>
          <w:szCs w:val="28"/>
        </w:rPr>
        <w:t>єктах, так і у об'єктах впливу, що зумовлює в подальшому суттєві відмінності у формах, способах і методах дій (впливу).</w:t>
      </w:r>
    </w:p>
    <w:p w14:paraId="37D864DC" w14:textId="77777777" w:rsidR="00E215AB"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Зрозуміло, що наведені позиції науковців щодо розуміння поняття механізмів управління та їх складових елементів, хоч і не відображають всього спектра думок, що існують в науці державного управління з цієї проблематики, проте визначають основні підходи у вузькому та широкому розумінні до її розкриття та вирішення.</w:t>
      </w:r>
    </w:p>
    <w:p w14:paraId="1B2F1204" w14:textId="77777777" w:rsidR="00E215AB"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Європейський вимір механізмів публічного управління дає підстави розуміти сутність цього термінологічного словосполучення також крізь призму явищ і процесів, що відбуваються передусім в Європейському Союзі, а основними складниками цих механізмів виступають, насамперед, певні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 xml:space="preserve">єкти публічного управління, яким притаманні такі характерні ознаки, як: збереження самостійності і незалежності (стосунки непідпорядкування) в процесі функціонування публічного управління; налагодження між ними як </w:t>
      </w:r>
      <w:r w:rsidRPr="00F63607">
        <w:rPr>
          <w:rFonts w:ascii="Times New Roman" w:hAnsi="Times New Roman" w:cs="Times New Roman"/>
          <w:sz w:val="28"/>
          <w:szCs w:val="28"/>
        </w:rPr>
        <w:lastRenderedPageBreak/>
        <w:t>вертикальних, так і горизонтальних зв</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язків; важливість для їх належного функціонування розвинутої координації та комунікації; зростаюча роль лідерства і партнерства; вироблення і застосування спільних стандартів та процедур.</w:t>
      </w:r>
    </w:p>
    <w:p w14:paraId="48013F52" w14:textId="3D20190A" w:rsidR="00EE25E1"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Завдяки цим елементам механізмів публічного управління в Європейському Союзі досягнуто високого рівня суспільної стабільності. На думку О.</w:t>
      </w:r>
      <w:r w:rsidR="00DE75FE" w:rsidRPr="00F63607">
        <w:rPr>
          <w:rFonts w:ascii="Times New Roman" w:hAnsi="Times New Roman" w:cs="Times New Roman"/>
          <w:sz w:val="28"/>
          <w:szCs w:val="28"/>
        </w:rPr>
        <w:t xml:space="preserve"> </w:t>
      </w:r>
      <w:r w:rsidRPr="00F63607">
        <w:rPr>
          <w:rFonts w:ascii="Times New Roman" w:hAnsi="Times New Roman" w:cs="Times New Roman"/>
          <w:sz w:val="28"/>
          <w:szCs w:val="28"/>
        </w:rPr>
        <w:t>Руденко, структура державно</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управлінських механізмів забезпечення суспільної стабільності включає: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єкти формування та реалізації механізму (сукупність державних та політичних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єктів влади, а також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єктів публічного управління); об</w:t>
      </w:r>
      <w:r w:rsidR="00DE6CF9" w:rsidRPr="00F63607">
        <w:rPr>
          <w:rFonts w:ascii="Times New Roman" w:hAnsi="Times New Roman" w:cs="Times New Roman"/>
          <w:sz w:val="28"/>
          <w:szCs w:val="28"/>
        </w:rPr>
        <w:t>’</w:t>
      </w:r>
      <w:r w:rsidRPr="00F63607">
        <w:rPr>
          <w:rFonts w:ascii="Times New Roman" w:hAnsi="Times New Roman" w:cs="Times New Roman"/>
          <w:sz w:val="28"/>
          <w:szCs w:val="28"/>
        </w:rPr>
        <w:t>єкти дії механізму (підсистеми суспільства, що зазнали деформуючого впливу зовнішніх та внутрішніх збурень);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єктна,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об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єктна та об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єктна взаємодія (характеристики сутності зв</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 xml:space="preserve">язків елементів механізму, що вказують на здатність системи реагувати на внутрішні </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 xml:space="preserve"> горизонтальні та вертикальні, і зовнішні впливи </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 xml:space="preserve"> зворотні впливи об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єкта на суб</w:t>
      </w:r>
      <w:r w:rsidR="00E215AB" w:rsidRPr="00F63607">
        <w:rPr>
          <w:rFonts w:ascii="Times New Roman" w:hAnsi="Times New Roman" w:cs="Times New Roman"/>
          <w:sz w:val="28"/>
          <w:szCs w:val="28"/>
        </w:rPr>
        <w:t>’</w:t>
      </w:r>
      <w:r w:rsidRPr="00F63607">
        <w:rPr>
          <w:rFonts w:ascii="Times New Roman" w:hAnsi="Times New Roman" w:cs="Times New Roman"/>
          <w:sz w:val="28"/>
          <w:szCs w:val="28"/>
        </w:rPr>
        <w:t>єкт, що провокують утворення якісно нових властивостей системи); цілі, на реалізацію яких спрямована дія механізму (суспільно значимі та цінні засоби досягнення суспільної стабільності); передумови та умови формування механізму (структурованість суспільної системи, що наближається до стану нестабільності); систему взаємоузгоджених та взаємозумовлених елементів підсистем суспільства (функціонально</w:t>
      </w:r>
      <w:r w:rsidR="00EE25E1" w:rsidRPr="00F63607">
        <w:rPr>
          <w:rFonts w:ascii="Times New Roman" w:hAnsi="Times New Roman" w:cs="Times New Roman"/>
          <w:sz w:val="28"/>
          <w:szCs w:val="28"/>
        </w:rPr>
        <w:t>-</w:t>
      </w:r>
      <w:r w:rsidRPr="00F63607">
        <w:rPr>
          <w:rFonts w:ascii="Times New Roman" w:hAnsi="Times New Roman" w:cs="Times New Roman"/>
          <w:sz w:val="28"/>
          <w:szCs w:val="28"/>
        </w:rPr>
        <w:t>цільова сфера реалізації державних інтересів); практичні засоби реалізації механізму (методи, інструменти, ресурси, технології тощо); стадії розвитку механізму (формування, реалізація, забезпечення ефективності)</w:t>
      </w:r>
      <w:r w:rsidR="000558A5" w:rsidRPr="00F63607">
        <w:rPr>
          <w:rStyle w:val="ab"/>
          <w:rFonts w:ascii="Times New Roman" w:hAnsi="Times New Roman" w:cs="Times New Roman"/>
          <w:sz w:val="28"/>
          <w:szCs w:val="28"/>
        </w:rPr>
        <w:footnoteReference w:id="62"/>
      </w:r>
      <w:r w:rsidR="000558A5" w:rsidRPr="00F63607">
        <w:rPr>
          <w:rFonts w:ascii="Times New Roman" w:hAnsi="Times New Roman" w:cs="Times New Roman"/>
          <w:sz w:val="28"/>
          <w:szCs w:val="28"/>
        </w:rPr>
        <w:t>.</w:t>
      </w:r>
    </w:p>
    <w:p w14:paraId="1C3A3C76" w14:textId="2F7361F9" w:rsidR="00EB3847"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 xml:space="preserve">В Європейському Союзі діє два основні інструменти реалізації політики європейської інтеграції, які при цьому і забезпечують функціонування механізмів публічного управління: європейське врядування та належне врядування. Європейське врядування є унікальним процесом прийняття управлінських рішень, вироблення та реалізації європейських політик за участю </w:t>
      </w:r>
      <w:r w:rsidRPr="00F63607">
        <w:rPr>
          <w:rFonts w:ascii="Times New Roman" w:hAnsi="Times New Roman" w:cs="Times New Roman"/>
          <w:sz w:val="28"/>
          <w:szCs w:val="28"/>
        </w:rPr>
        <w:lastRenderedPageBreak/>
        <w:t>багатьох суб'єктів: європейських інституцій, національних органів державного управління, європейських політиків, представників регіональних та місцевих органів влади, активістів громадянського суспільства, захисників інтересів великого капіталу або малого бізнесу тощо. Ці суб</w:t>
      </w:r>
      <w:r w:rsidR="00EB3847" w:rsidRPr="00F63607">
        <w:rPr>
          <w:rFonts w:ascii="Times New Roman" w:hAnsi="Times New Roman" w:cs="Times New Roman"/>
          <w:sz w:val="28"/>
          <w:szCs w:val="28"/>
        </w:rPr>
        <w:t>’</w:t>
      </w:r>
      <w:r w:rsidRPr="00F63607">
        <w:rPr>
          <w:rFonts w:ascii="Times New Roman" w:hAnsi="Times New Roman" w:cs="Times New Roman"/>
          <w:sz w:val="28"/>
          <w:szCs w:val="28"/>
        </w:rPr>
        <w:t xml:space="preserve">єкти виступають в ролі своєрідних </w:t>
      </w:r>
      <w:r w:rsidR="000558A5" w:rsidRPr="00F63607">
        <w:rPr>
          <w:rFonts w:ascii="Times New Roman" w:hAnsi="Times New Roman" w:cs="Times New Roman"/>
          <w:sz w:val="28"/>
          <w:szCs w:val="28"/>
        </w:rPr>
        <w:t>«</w:t>
      </w:r>
      <w:r w:rsidRPr="00F63607">
        <w:rPr>
          <w:rFonts w:ascii="Times New Roman" w:hAnsi="Times New Roman" w:cs="Times New Roman"/>
          <w:sz w:val="28"/>
          <w:szCs w:val="28"/>
        </w:rPr>
        <w:t>гвинтиків</w:t>
      </w:r>
      <w:r w:rsidR="000558A5" w:rsidRPr="00F63607">
        <w:rPr>
          <w:rFonts w:ascii="Times New Roman" w:hAnsi="Times New Roman" w:cs="Times New Roman"/>
          <w:sz w:val="28"/>
          <w:szCs w:val="28"/>
        </w:rPr>
        <w:t>»</w:t>
      </w:r>
      <w:r w:rsidRPr="00F63607">
        <w:rPr>
          <w:rFonts w:ascii="Times New Roman" w:hAnsi="Times New Roman" w:cs="Times New Roman"/>
          <w:sz w:val="28"/>
          <w:szCs w:val="28"/>
        </w:rPr>
        <w:t xml:space="preserve"> механізму, який діє у сфері публічних відносин, існуючих в ЄС. У свою чергу, в залежності від того, в якій саме сфері публічних відносин </w:t>
      </w:r>
      <w:r w:rsidR="00EB3847" w:rsidRPr="00F63607">
        <w:rPr>
          <w:rFonts w:ascii="Times New Roman" w:hAnsi="Times New Roman" w:cs="Times New Roman"/>
          <w:sz w:val="28"/>
          <w:szCs w:val="28"/>
        </w:rPr>
        <w:t xml:space="preserve">– </w:t>
      </w:r>
      <w:r w:rsidRPr="00F63607">
        <w:rPr>
          <w:rFonts w:ascii="Times New Roman" w:hAnsi="Times New Roman" w:cs="Times New Roman"/>
          <w:sz w:val="28"/>
          <w:szCs w:val="28"/>
        </w:rPr>
        <w:t>економічній, соціальній, правовій, адміністративній тощо</w:t>
      </w:r>
      <w:r w:rsidR="00EB3847" w:rsidRPr="00F63607">
        <w:rPr>
          <w:rFonts w:ascii="Times New Roman" w:hAnsi="Times New Roman" w:cs="Times New Roman"/>
          <w:sz w:val="28"/>
          <w:szCs w:val="28"/>
          <w:lang w:val="en-US"/>
        </w:rPr>
        <w:t> </w:t>
      </w:r>
      <w:r w:rsidR="00EB3847" w:rsidRPr="00F63607">
        <w:rPr>
          <w:rFonts w:ascii="Times New Roman" w:hAnsi="Times New Roman" w:cs="Times New Roman"/>
          <w:sz w:val="28"/>
          <w:szCs w:val="28"/>
        </w:rPr>
        <w:t>–</w:t>
      </w:r>
      <w:r w:rsidRPr="00F63607">
        <w:rPr>
          <w:rFonts w:ascii="Times New Roman" w:hAnsi="Times New Roman" w:cs="Times New Roman"/>
          <w:sz w:val="28"/>
          <w:szCs w:val="28"/>
        </w:rPr>
        <w:t xml:space="preserve"> діють ці </w:t>
      </w:r>
      <w:r w:rsidR="00EB3847" w:rsidRPr="00F63607">
        <w:rPr>
          <w:rFonts w:ascii="Times New Roman" w:hAnsi="Times New Roman" w:cs="Times New Roman"/>
          <w:sz w:val="28"/>
          <w:szCs w:val="28"/>
        </w:rPr>
        <w:t>«</w:t>
      </w:r>
      <w:r w:rsidRPr="00F63607">
        <w:rPr>
          <w:rFonts w:ascii="Times New Roman" w:hAnsi="Times New Roman" w:cs="Times New Roman"/>
          <w:sz w:val="28"/>
          <w:szCs w:val="28"/>
        </w:rPr>
        <w:t>гвинтики</w:t>
      </w:r>
      <w:r w:rsidR="00EB3847" w:rsidRPr="00F63607">
        <w:rPr>
          <w:rFonts w:ascii="Times New Roman" w:hAnsi="Times New Roman" w:cs="Times New Roman"/>
          <w:sz w:val="28"/>
          <w:szCs w:val="28"/>
        </w:rPr>
        <w:t>»</w:t>
      </w:r>
      <w:r w:rsidRPr="00F63607">
        <w:rPr>
          <w:rFonts w:ascii="Times New Roman" w:hAnsi="Times New Roman" w:cs="Times New Roman"/>
          <w:sz w:val="28"/>
          <w:szCs w:val="28"/>
        </w:rPr>
        <w:t>, такий вид і складають механізми публічного управління. Європейське врядування передбачає наявність певних механізмів взаємодії багатьох суб</w:t>
      </w:r>
      <w:r w:rsidR="00EB3847" w:rsidRPr="00F63607">
        <w:rPr>
          <w:rFonts w:ascii="Times New Roman" w:hAnsi="Times New Roman" w:cs="Times New Roman"/>
          <w:sz w:val="28"/>
          <w:szCs w:val="28"/>
        </w:rPr>
        <w:t>’</w:t>
      </w:r>
      <w:r w:rsidRPr="00F63607">
        <w:rPr>
          <w:rFonts w:ascii="Times New Roman" w:hAnsi="Times New Roman" w:cs="Times New Roman"/>
          <w:sz w:val="28"/>
          <w:szCs w:val="28"/>
        </w:rPr>
        <w:t>єктів, із владними повноваженнями і без них, заради ефективного управління, досягнення цілей ЄС, прискорення соціально</w:t>
      </w:r>
      <w:r w:rsidR="00EB3847" w:rsidRPr="00F63607">
        <w:rPr>
          <w:rFonts w:ascii="Times New Roman" w:hAnsi="Times New Roman" w:cs="Times New Roman"/>
          <w:sz w:val="28"/>
          <w:szCs w:val="28"/>
        </w:rPr>
        <w:t>-</w:t>
      </w:r>
      <w:r w:rsidRPr="00F63607">
        <w:rPr>
          <w:rFonts w:ascii="Times New Roman" w:hAnsi="Times New Roman" w:cs="Times New Roman"/>
          <w:sz w:val="28"/>
          <w:szCs w:val="28"/>
        </w:rPr>
        <w:t>економічного розвитку та забезпечення добробуту громадян.</w:t>
      </w:r>
    </w:p>
    <w:p w14:paraId="4FE6DC60" w14:textId="77777777" w:rsidR="00A84F05"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У функціонуванні механізмів публічного управління також важливу роль відіграють метод координації та відкритий метод координації, лідерство, партнерство та кооперація, узгодження управлінських процесів, вироблення і запровадження спільних правил та процедур.</w:t>
      </w:r>
    </w:p>
    <w:p w14:paraId="6176963B" w14:textId="2775A6FA" w:rsidR="00BB6C35" w:rsidRPr="00F63607" w:rsidRDefault="005D15B6" w:rsidP="00A827E9">
      <w:pPr>
        <w:spacing w:after="0" w:line="360" w:lineRule="auto"/>
        <w:ind w:firstLine="708"/>
        <w:jc w:val="both"/>
        <w:rPr>
          <w:rFonts w:ascii="Times New Roman" w:hAnsi="Times New Roman" w:cs="Times New Roman"/>
          <w:sz w:val="28"/>
          <w:szCs w:val="28"/>
        </w:rPr>
      </w:pPr>
      <w:r w:rsidRPr="00F63607">
        <w:rPr>
          <w:rFonts w:ascii="Times New Roman" w:hAnsi="Times New Roman" w:cs="Times New Roman"/>
          <w:sz w:val="28"/>
          <w:szCs w:val="28"/>
        </w:rPr>
        <w:t>Підсумовуючи вищевикладене, можна зробити наступні висновки</w:t>
      </w:r>
      <w:r w:rsidR="00977823" w:rsidRPr="00F63607">
        <w:rPr>
          <w:rFonts w:ascii="Times New Roman" w:hAnsi="Times New Roman" w:cs="Times New Roman"/>
          <w:sz w:val="28"/>
          <w:szCs w:val="28"/>
        </w:rPr>
        <w:t>, що є</w:t>
      </w:r>
      <w:r w:rsidRPr="00F63607">
        <w:rPr>
          <w:rFonts w:ascii="Times New Roman" w:hAnsi="Times New Roman" w:cs="Times New Roman"/>
          <w:sz w:val="28"/>
          <w:szCs w:val="28"/>
        </w:rPr>
        <w:t>вропейський вимір механізмів публічного управління проявляється через явища і процеси, що відбуваються передусім в Європейському Союзі, а основними складниками цих механізмів виступають, насамперед, певні суб</w:t>
      </w:r>
      <w:r w:rsidR="00977823" w:rsidRPr="00F63607">
        <w:rPr>
          <w:rFonts w:ascii="Times New Roman" w:hAnsi="Times New Roman" w:cs="Times New Roman"/>
          <w:sz w:val="28"/>
          <w:szCs w:val="28"/>
        </w:rPr>
        <w:t>’</w:t>
      </w:r>
      <w:r w:rsidRPr="00F63607">
        <w:rPr>
          <w:rFonts w:ascii="Times New Roman" w:hAnsi="Times New Roman" w:cs="Times New Roman"/>
          <w:sz w:val="28"/>
          <w:szCs w:val="28"/>
        </w:rPr>
        <w:t>єкти публічного управління, яким притаманні такі характерні ознаки, як: збереження самостійності і незалежності (стосунки непідпорядкування) в процесі функціонування публічного управління; налагодження між ними як вертикальних, так і горизонтальних зв</w:t>
      </w:r>
      <w:r w:rsidR="00977823" w:rsidRPr="00F63607">
        <w:rPr>
          <w:rFonts w:ascii="Times New Roman" w:hAnsi="Times New Roman" w:cs="Times New Roman"/>
          <w:sz w:val="28"/>
          <w:szCs w:val="28"/>
        </w:rPr>
        <w:t>’</w:t>
      </w:r>
      <w:r w:rsidRPr="00F63607">
        <w:rPr>
          <w:rFonts w:ascii="Times New Roman" w:hAnsi="Times New Roman" w:cs="Times New Roman"/>
          <w:sz w:val="28"/>
          <w:szCs w:val="28"/>
        </w:rPr>
        <w:t>язків; важливість для їх належного функціонування розвинутої координації та комунікації; зростаюча роль лідерства і партнерства; вироблення і застосування спільних стандартів та процедур. Завдяки цим елементам механізмів публічного управління в Європейському Союзі досягнуто високого рівня суспільної стабільності.</w:t>
      </w:r>
    </w:p>
    <w:p w14:paraId="0CB078B4" w14:textId="77B93F3D" w:rsidR="005D15B6" w:rsidRPr="00F63607" w:rsidRDefault="005D15B6" w:rsidP="00A827E9">
      <w:pPr>
        <w:spacing w:after="0" w:line="360" w:lineRule="auto"/>
        <w:ind w:firstLine="708"/>
        <w:jc w:val="both"/>
        <w:rPr>
          <w:rFonts w:ascii="Times New Roman" w:hAnsi="Times New Roman" w:cs="Times New Roman"/>
          <w:b/>
          <w:sz w:val="28"/>
          <w:szCs w:val="28"/>
        </w:rPr>
      </w:pPr>
      <w:r w:rsidRPr="00F63607">
        <w:rPr>
          <w:rFonts w:ascii="Times New Roman" w:hAnsi="Times New Roman" w:cs="Times New Roman"/>
          <w:sz w:val="28"/>
          <w:szCs w:val="28"/>
        </w:rPr>
        <w:t xml:space="preserve">В Європейському Союзі діє два основні інструменти реалізації політики європейської інтеграції, які при цьому і забезпечують функціонування </w:t>
      </w:r>
      <w:r w:rsidRPr="00F63607">
        <w:rPr>
          <w:rFonts w:ascii="Times New Roman" w:hAnsi="Times New Roman" w:cs="Times New Roman"/>
          <w:sz w:val="28"/>
          <w:szCs w:val="28"/>
        </w:rPr>
        <w:lastRenderedPageBreak/>
        <w:t>механізмів публічного упра</w:t>
      </w:r>
      <w:r w:rsidR="00977823" w:rsidRPr="00F63607">
        <w:rPr>
          <w:rFonts w:ascii="Times New Roman" w:hAnsi="Times New Roman" w:cs="Times New Roman"/>
          <w:sz w:val="28"/>
          <w:szCs w:val="28"/>
        </w:rPr>
        <w:t>в</w:t>
      </w:r>
      <w:r w:rsidRPr="00F63607">
        <w:rPr>
          <w:rFonts w:ascii="Times New Roman" w:hAnsi="Times New Roman" w:cs="Times New Roman"/>
          <w:sz w:val="28"/>
          <w:szCs w:val="28"/>
        </w:rPr>
        <w:t>ління: європейське врядування та належне врядування. У функціонуванні механізмів публічного управління також важливу роль відіграють метод координації та відкритий метод координації, лідерство, партнерство та кооперація, узгодження управлінських процесів, вироблення і запровадження спільних правил та процедур.</w:t>
      </w:r>
    </w:p>
    <w:p w14:paraId="2215D547" w14:textId="77777777" w:rsidR="0010251A" w:rsidRPr="00F63607" w:rsidRDefault="0010251A" w:rsidP="00A827E9">
      <w:pPr>
        <w:spacing w:after="0" w:line="360" w:lineRule="auto"/>
        <w:ind w:firstLine="708"/>
        <w:jc w:val="both"/>
        <w:rPr>
          <w:rFonts w:ascii="Times New Roman" w:hAnsi="Times New Roman" w:cs="Times New Roman"/>
          <w:b/>
          <w:sz w:val="28"/>
          <w:szCs w:val="28"/>
        </w:rPr>
      </w:pPr>
    </w:p>
    <w:p w14:paraId="5FAF0C0E" w14:textId="033D568F" w:rsidR="00FD2552" w:rsidRPr="00F63607" w:rsidRDefault="000F7166" w:rsidP="004F0293">
      <w:pPr>
        <w:spacing w:after="0" w:line="360" w:lineRule="auto"/>
        <w:ind w:firstLine="709"/>
        <w:jc w:val="both"/>
        <w:rPr>
          <w:rFonts w:ascii="Times New Roman" w:hAnsi="Times New Roman" w:cs="Times New Roman"/>
          <w:b/>
          <w:sz w:val="28"/>
          <w:szCs w:val="28"/>
        </w:rPr>
      </w:pPr>
      <w:r w:rsidRPr="00F63607">
        <w:rPr>
          <w:rFonts w:ascii="Times New Roman" w:hAnsi="Times New Roman" w:cs="Times New Roman"/>
          <w:b/>
          <w:sz w:val="28"/>
          <w:szCs w:val="28"/>
        </w:rPr>
        <w:t>3</w:t>
      </w:r>
      <w:r w:rsidR="00FD2552" w:rsidRPr="00F63607">
        <w:rPr>
          <w:rFonts w:ascii="Times New Roman" w:hAnsi="Times New Roman" w:cs="Times New Roman"/>
          <w:b/>
          <w:sz w:val="28"/>
          <w:szCs w:val="28"/>
        </w:rPr>
        <w:t>.</w:t>
      </w:r>
      <w:r w:rsidR="002B1F80" w:rsidRPr="00F63607">
        <w:rPr>
          <w:rFonts w:ascii="Times New Roman" w:hAnsi="Times New Roman" w:cs="Times New Roman"/>
          <w:b/>
          <w:sz w:val="28"/>
          <w:szCs w:val="28"/>
        </w:rPr>
        <w:t>2</w:t>
      </w:r>
      <w:r w:rsidR="00884FEF" w:rsidRPr="00F63607">
        <w:rPr>
          <w:rFonts w:ascii="Times New Roman" w:hAnsi="Times New Roman" w:cs="Times New Roman"/>
          <w:b/>
          <w:sz w:val="28"/>
          <w:szCs w:val="28"/>
        </w:rPr>
        <w:t> </w:t>
      </w:r>
      <w:r w:rsidR="002B1F80" w:rsidRPr="00F63607">
        <w:rPr>
          <w:rFonts w:ascii="Times New Roman" w:hAnsi="Times New Roman" w:cs="Times New Roman"/>
          <w:b/>
          <w:sz w:val="28"/>
          <w:szCs w:val="28"/>
        </w:rPr>
        <w:t>Модернізація технологій управління органів публічної влади в Україні</w:t>
      </w:r>
    </w:p>
    <w:p w14:paraId="632E52C3" w14:textId="292CB960"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Інформаційне суспільство постійно нарощує темпи свого розвитку. Цифрові технології змінюються, адаптуються, модернізуються під конкретні ви-клики суспільства. Технології стають доступними для більшості населення країни. Тому останнім часом цифровому розвитку системи державного управління приділяється велика увага. Стратегію сталого розвитку «Україна-2020» розвиток електронного урядування визначено одним з першочергових пріоритетів реформування системи державного управління</w:t>
      </w:r>
      <w:r w:rsidR="008E3332" w:rsidRPr="00F63607">
        <w:rPr>
          <w:rStyle w:val="ab"/>
          <w:rFonts w:ascii="Times New Roman" w:hAnsi="Times New Roman" w:cs="Times New Roman"/>
          <w:sz w:val="28"/>
          <w:szCs w:val="28"/>
        </w:rPr>
        <w:footnoteReference w:id="63"/>
      </w:r>
      <w:r w:rsidRPr="00F63607">
        <w:rPr>
          <w:rFonts w:ascii="Times New Roman" w:hAnsi="Times New Roman" w:cs="Times New Roman"/>
          <w:sz w:val="28"/>
          <w:szCs w:val="28"/>
        </w:rPr>
        <w:t>.</w:t>
      </w:r>
    </w:p>
    <w:p w14:paraId="11D868C2" w14:textId="3E1E103C"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Також, у 2019 році було утворено нову державну інституцію – Міністерство цифрової трансформації України. Яке було визнано головним органом у системі центральних органів виконавчої влади. Завданнями нового органу влади стало забезпечення формування та реалізація державної політики за семі напрямками</w:t>
      </w:r>
      <w:r w:rsidR="008E3332" w:rsidRPr="00F63607">
        <w:rPr>
          <w:rStyle w:val="ab"/>
          <w:rFonts w:ascii="Times New Roman" w:hAnsi="Times New Roman" w:cs="Times New Roman"/>
          <w:sz w:val="28"/>
          <w:szCs w:val="28"/>
        </w:rPr>
        <w:footnoteReference w:id="64"/>
      </w:r>
      <w:r w:rsidRPr="00F63607">
        <w:rPr>
          <w:rFonts w:ascii="Times New Roman" w:hAnsi="Times New Roman" w:cs="Times New Roman"/>
          <w:sz w:val="28"/>
          <w:szCs w:val="28"/>
        </w:rPr>
        <w:t xml:space="preserve">: </w:t>
      </w:r>
    </w:p>
    <w:p w14:paraId="363799A4" w14:textId="332E8878"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розвитку інформаційного суспільства, інформатизації, цифрового розвитку, цифровізації, цифрової економіки, цифрових інновацій та технологій, електронного урядування та електронної демократії; </w:t>
      </w:r>
    </w:p>
    <w:p w14:paraId="0E0E0724" w14:textId="30F3E484"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впровадження електронного документообігу; </w:t>
      </w:r>
    </w:p>
    <w:p w14:paraId="4B34AC65" w14:textId="0973A1AF"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розвитку цифрових навичок та цифрових прав громадян; </w:t>
      </w:r>
    </w:p>
    <w:p w14:paraId="1FF6A0F7" w14:textId="658E85FF"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розвитку національних електронних інформаційних ресурсів та інтероперабельності, розвитку інфраструктури широкосмугового доступу до </w:t>
      </w:r>
      <w:r w:rsidRPr="00F63607">
        <w:rPr>
          <w:rFonts w:ascii="Times New Roman" w:hAnsi="Times New Roman" w:cs="Times New Roman"/>
          <w:sz w:val="28"/>
          <w:szCs w:val="28"/>
        </w:rPr>
        <w:lastRenderedPageBreak/>
        <w:t>Інтернету та телекомунікацій, відкритих даних, електронної комерції та бізнесу;</w:t>
      </w:r>
    </w:p>
    <w:p w14:paraId="5595DF3D" w14:textId="69F9552B"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надання електронних та адміністративних послуг; </w:t>
      </w:r>
    </w:p>
    <w:p w14:paraId="71A20006" w14:textId="050BA42C"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електронних довірчих послуг та електронної ідентифікації; </w:t>
      </w:r>
    </w:p>
    <w:p w14:paraId="6EE7D05A" w14:textId="1A571700" w:rsidR="002B1F80" w:rsidRPr="00F63607" w:rsidRDefault="002B1F80">
      <w:pPr>
        <w:pStyle w:val="a3"/>
        <w:numPr>
          <w:ilvl w:val="0"/>
          <w:numId w:val="18"/>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розвитку ІТ-індустрії. </w:t>
      </w:r>
    </w:p>
    <w:p w14:paraId="3FFAC3FC" w14:textId="5C056216"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Електронному урядуванню було відведено роль «цифрової форми» організації державного управління з використанням сучасних інформаційно-телекомунікаційних технологій, орієнтованої на задоволення потреб інформаційного суспільства.</w:t>
      </w:r>
    </w:p>
    <w:p w14:paraId="08FE08ED" w14:textId="279748E9"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Застосування цифрових технологій в системі державного управління є підвищення рівня відкритості та доступності діяльності органів державної влади, рівня довіри громадян до цих органів, ступені залучення громадськості до ухвалення публічно-владних рішень, рівня корумпованості органів державної влади</w:t>
      </w:r>
      <w:r w:rsidR="00C61B30" w:rsidRPr="00F63607">
        <w:rPr>
          <w:rStyle w:val="ab"/>
          <w:rFonts w:ascii="Times New Roman" w:hAnsi="Times New Roman" w:cs="Times New Roman"/>
          <w:sz w:val="28"/>
          <w:szCs w:val="28"/>
        </w:rPr>
        <w:footnoteReference w:id="65"/>
      </w:r>
      <w:r w:rsidRPr="00F63607">
        <w:rPr>
          <w:rFonts w:ascii="Times New Roman" w:hAnsi="Times New Roman" w:cs="Times New Roman"/>
          <w:sz w:val="28"/>
          <w:szCs w:val="28"/>
        </w:rPr>
        <w:t xml:space="preserve">. Вони пов’язують ці процеси зі світовою тенденцією переходу до електронного урядування. </w:t>
      </w:r>
    </w:p>
    <w:p w14:paraId="14A92007" w14:textId="7364533D"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З огляду на міжнародний досвід вбачається, що саме інструменти е-урядування здатні забезпечити значне покращення якості обслуговування фізичних і юридичних осіб та підвищення відкритості, прозорості та ефективності діяльності органів державної влади та органів місцевого самоврядування. Крім того, запровадження електронного урядування (е-урядування) є базовою передумовою для розбудови в Україні ефективних цифрової економіки і цифрового ринку та його подальшої інтеграції до єдиного цифрового ринку ЄС (EU DigitalSingleMarketStrategy)</w:t>
      </w:r>
      <w:r w:rsidR="00C61B30" w:rsidRPr="00F63607">
        <w:rPr>
          <w:rStyle w:val="ab"/>
          <w:rFonts w:ascii="Times New Roman" w:hAnsi="Times New Roman" w:cs="Times New Roman"/>
          <w:sz w:val="28"/>
          <w:szCs w:val="28"/>
        </w:rPr>
        <w:footnoteReference w:id="66"/>
      </w:r>
      <w:r w:rsidRPr="00F63607">
        <w:rPr>
          <w:rFonts w:ascii="Times New Roman" w:hAnsi="Times New Roman" w:cs="Times New Roman"/>
          <w:sz w:val="28"/>
          <w:szCs w:val="28"/>
        </w:rPr>
        <w:t xml:space="preserve">. </w:t>
      </w:r>
    </w:p>
    <w:p w14:paraId="373E5B4D" w14:textId="021077B2"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Повсякденне життя громадян стає дедалі все більш «цифровим», що передбачає високий рівень очікувань від діяльності органів влади, зокрема розвитку сучасних електронних форм взаємодії, прозорості та відкритості діяльності, залучення громадян до прийняття управлінських рішень. Протягом 2020 року Єдиний державний веб-портал відкритих даних відвідали понад </w:t>
      </w:r>
      <w:r w:rsidRPr="00F63607">
        <w:rPr>
          <w:rFonts w:ascii="Times New Roman" w:hAnsi="Times New Roman" w:cs="Times New Roman"/>
          <w:sz w:val="28"/>
          <w:szCs w:val="28"/>
        </w:rPr>
        <w:lastRenderedPageBreak/>
        <w:t>1,1</w:t>
      </w:r>
      <w:r w:rsidR="00C61B30" w:rsidRPr="00F63607">
        <w:rPr>
          <w:rFonts w:ascii="Times New Roman" w:hAnsi="Times New Roman" w:cs="Times New Roman"/>
          <w:sz w:val="28"/>
          <w:szCs w:val="28"/>
        </w:rPr>
        <w:t> </w:t>
      </w:r>
      <w:r w:rsidRPr="00F63607">
        <w:rPr>
          <w:rFonts w:ascii="Times New Roman" w:hAnsi="Times New Roman" w:cs="Times New Roman"/>
          <w:sz w:val="28"/>
          <w:szCs w:val="28"/>
        </w:rPr>
        <w:t>млн користувачів. Загальна кількість переглядів веб-сторінок становить 8,3</w:t>
      </w:r>
      <w:r w:rsidR="00C61B30" w:rsidRPr="00F63607">
        <w:rPr>
          <w:rFonts w:ascii="Times New Roman" w:hAnsi="Times New Roman" w:cs="Times New Roman"/>
          <w:sz w:val="28"/>
          <w:szCs w:val="28"/>
        </w:rPr>
        <w:t> </w:t>
      </w:r>
      <w:r w:rsidRPr="00F63607">
        <w:rPr>
          <w:rFonts w:ascii="Times New Roman" w:hAnsi="Times New Roman" w:cs="Times New Roman"/>
          <w:sz w:val="28"/>
          <w:szCs w:val="28"/>
        </w:rPr>
        <w:t xml:space="preserve">млн. </w:t>
      </w:r>
    </w:p>
    <w:p w14:paraId="6E4159A2" w14:textId="21F1C957"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У 2019 році аналогічні показники становили 738 тис. користувачів та 8,0 млн веб переглядів. Середня щомісячна кількість користувачів data.gov.ua зросла більш ніж у півтора рази: з 69 до 114 тис.</w:t>
      </w:r>
      <w:r w:rsidR="00CD2AB6" w:rsidRPr="00F63607">
        <w:rPr>
          <w:rStyle w:val="ab"/>
          <w:rFonts w:ascii="Times New Roman" w:hAnsi="Times New Roman" w:cs="Times New Roman"/>
          <w:sz w:val="28"/>
          <w:szCs w:val="28"/>
        </w:rPr>
        <w:footnoteReference w:id="67"/>
      </w:r>
      <w:r w:rsidRPr="00F63607">
        <w:rPr>
          <w:rFonts w:ascii="Times New Roman" w:hAnsi="Times New Roman" w:cs="Times New Roman"/>
          <w:sz w:val="28"/>
          <w:szCs w:val="28"/>
        </w:rPr>
        <w:t xml:space="preserve"> </w:t>
      </w:r>
    </w:p>
    <w:p w14:paraId="00C5724B" w14:textId="5CF0A5E6"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Все більш впевнено уряд нашої країни відвойовує своє місце в мережі Інтернет. Поступово стаючи урядом «віртуального простору» та формуючи власну модель електронного урядування країни.</w:t>
      </w:r>
    </w:p>
    <w:p w14:paraId="60A73717" w14:textId="0FD3C09C"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На сьогодні у світі не існує універсальної моделі електронного урядування. Особливості систем державного управління, що функціонують в державах світу, обумовлюють специфіку обра</w:t>
      </w:r>
      <w:r w:rsidRPr="00F63607">
        <w:rPr>
          <w:rFonts w:ascii="Times New Roman" w:hAnsi="Times New Roman" w:cs="Times New Roman"/>
          <w:sz w:val="28"/>
          <w:szCs w:val="28"/>
        </w:rPr>
        <w:softHyphen/>
        <w:t xml:space="preserve">них і впроваджених моделей е-урядування країн. Науковці постійно вивчають передовий світовий досвід і намагаються класифікувати моделі за різними ознаками. </w:t>
      </w:r>
    </w:p>
    <w:p w14:paraId="09F94EFE" w14:textId="524DCF69"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Серед існуючих у світі класифікацій моделей е-урядування вбачаються, що більш розповсюдженим є поділ моделей е-урядування в залежності від визначення ролей (місць) державних органів (інституцій) і суспільства у процесах формування напрямків державної політики, розробки та прийняття нормативних актів, формування суспільної думки тощо</w:t>
      </w:r>
      <w:r w:rsidR="00CD2AB6" w:rsidRPr="00F63607">
        <w:rPr>
          <w:rStyle w:val="ab"/>
          <w:rFonts w:ascii="Times New Roman" w:hAnsi="Times New Roman" w:cs="Times New Roman"/>
          <w:sz w:val="28"/>
          <w:szCs w:val="28"/>
        </w:rPr>
        <w:footnoteReference w:id="68"/>
      </w:r>
      <w:r w:rsidRPr="00F63607">
        <w:rPr>
          <w:rFonts w:ascii="Times New Roman" w:hAnsi="Times New Roman" w:cs="Times New Roman"/>
          <w:sz w:val="28"/>
          <w:szCs w:val="28"/>
        </w:rPr>
        <w:t xml:space="preserve">. Найбільш розповсюдженим є поділ на моделі електронного урядування: e-Government 1.0 і e-Government 2.0. </w:t>
      </w:r>
    </w:p>
    <w:p w14:paraId="3C580D63" w14:textId="5C15CFED"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Для першої, e-Government 1.0 характерним є створення умов доступу громадян до електронних послуг через веб-ресурси органів державної влади та місцевого самоврядування. Зазначена модель активну роль відводить органам влади, які, за допомогою інструментів е-урядування, реалізують надану їм державою владу. Суспільство і громадяни відіграють пасивну роль споживача державних послуг. Е-урядування стає платформою для реалізації державної влади. </w:t>
      </w:r>
    </w:p>
    <w:p w14:paraId="190661C3" w14:textId="191FE796"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 xml:space="preserve">На відміну від e-Government 1.0., e-Government 2.0. це модель е-урядування, в якій і суспільство і державні органи взаємодіють активно. Суспільство не є виключно споживачем державних послуг. Суспільство (громадяни) – це активний суб’єкт вироблення державної політики в будь-які сфері суспільного життя. </w:t>
      </w:r>
    </w:p>
    <w:p w14:paraId="24E144AB" w14:textId="22E30F1E"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Метою є-урядування є забезпечення прозорості державної влади та сприяння ефективності апарата державного управління. Кращими практиками впровадження моделі e-Government 2.0 є Австралія, Канада, США, Німеччина, Сполучене Королівство Великої Британії та Північної Ірландії, Норвегія, Нова Зеландія</w:t>
      </w:r>
      <w:r w:rsidR="00D01F45" w:rsidRPr="00F63607">
        <w:rPr>
          <w:rStyle w:val="ab"/>
          <w:rFonts w:ascii="Times New Roman" w:hAnsi="Times New Roman" w:cs="Times New Roman"/>
          <w:sz w:val="28"/>
          <w:szCs w:val="28"/>
        </w:rPr>
        <w:footnoteReference w:id="69"/>
      </w:r>
      <w:r w:rsidRPr="00F63607">
        <w:rPr>
          <w:rFonts w:ascii="Times New Roman" w:hAnsi="Times New Roman" w:cs="Times New Roman"/>
          <w:sz w:val="28"/>
          <w:szCs w:val="28"/>
        </w:rPr>
        <w:t xml:space="preserve">. </w:t>
      </w:r>
    </w:p>
    <w:p w14:paraId="71140AE4" w14:textId="62585B1E"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За цією моделлю е-урядування, функціональна діяльність електронного уряду здійснюється за чотирма напрямками</w:t>
      </w:r>
      <w:r w:rsidR="00B177C4" w:rsidRPr="00F63607">
        <w:rPr>
          <w:rStyle w:val="ab"/>
          <w:rFonts w:ascii="Times New Roman" w:hAnsi="Times New Roman" w:cs="Times New Roman"/>
          <w:sz w:val="28"/>
          <w:szCs w:val="28"/>
        </w:rPr>
        <w:footnoteReference w:id="70"/>
      </w:r>
      <w:r w:rsidRPr="00F63607">
        <w:rPr>
          <w:rFonts w:ascii="Times New Roman" w:hAnsi="Times New Roman" w:cs="Times New Roman"/>
          <w:sz w:val="28"/>
          <w:szCs w:val="28"/>
        </w:rPr>
        <w:t xml:space="preserve">: </w:t>
      </w:r>
    </w:p>
    <w:p w14:paraId="046BAC59" w14:textId="517E71EE" w:rsidR="002B1F80" w:rsidRPr="00F63607" w:rsidRDefault="002B1F80">
      <w:pPr>
        <w:pStyle w:val="a3"/>
        <w:numPr>
          <w:ilvl w:val="1"/>
          <w:numId w:val="1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G2G (government-to-government), уряд для уряду: сектор електронної взаємодії між органами влади. Включає організацію роботи електронного документообігу та обмін даними між владними електронними реєстрами на основі принципу уніфікації, взаємозамінності та сумісності (так звані принципи інтероперабельності); </w:t>
      </w:r>
    </w:p>
    <w:p w14:paraId="31BF7241" w14:textId="2FB78AC4" w:rsidR="002B1F80" w:rsidRPr="00F63607" w:rsidRDefault="002B1F80">
      <w:pPr>
        <w:pStyle w:val="a3"/>
        <w:numPr>
          <w:ilvl w:val="1"/>
          <w:numId w:val="1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G2C (government-to-citizens), уряд для громадян: сектор електронної взаємодії між органами публічної влади та громадянами з метою надання громадянам якісних та своєчасних публічних послуг, участі громадян у формуванні державної політики та виборчому процесі, оцінюванні та контролі діяльності органів публічної влади та ін. Розвиток сектору G2C дає можливість перейти на якісно новий рівень спілкування держави т громадян – доступ до електронних адміністративних послуг в режимі 24/7/365; </w:t>
      </w:r>
    </w:p>
    <w:p w14:paraId="49F77215" w14:textId="1B78ED15" w:rsidR="002B1F80" w:rsidRPr="00F63607" w:rsidRDefault="002B1F80">
      <w:pPr>
        <w:pStyle w:val="a3"/>
        <w:numPr>
          <w:ilvl w:val="1"/>
          <w:numId w:val="1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G2B (government-to-business), уряд для бізнесу: сектор електронної взаємодії між органами публічної влади та суб’єктами господарювання з метою </w:t>
      </w:r>
      <w:r w:rsidRPr="00F63607">
        <w:rPr>
          <w:rFonts w:ascii="Times New Roman" w:hAnsi="Times New Roman" w:cs="Times New Roman"/>
          <w:sz w:val="28"/>
          <w:szCs w:val="28"/>
        </w:rPr>
        <w:lastRenderedPageBreak/>
        <w:t xml:space="preserve">підтримки та розвитку бізнесу за допомогою ІКТ через надання адміністративних та інших послуг, участі бізнесу у реалізації державної політики та програм; </w:t>
      </w:r>
    </w:p>
    <w:p w14:paraId="34E06785" w14:textId="306F32E6" w:rsidR="002B1F80" w:rsidRPr="00F63607" w:rsidRDefault="002B1F80">
      <w:pPr>
        <w:pStyle w:val="a3"/>
        <w:numPr>
          <w:ilvl w:val="1"/>
          <w:numId w:val="19"/>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G2E (government-to-employees), уряд для державних службовців: електронне урядування є ефективним способом для забезпечення електронного навчання для співробітників, способом онлайн-взаємодії через засоби комунікації між державними органами та їхніми співробітниками у тому числі за допомогою електронного документообігу. </w:t>
      </w:r>
    </w:p>
    <w:p w14:paraId="1FF035A1" w14:textId="480745FE"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Виходячи з аналізу цих напрямків можна зробити висновок, що модель E-Gov 2.0 є більш комплексною. Вона охоплює ключові напрямки інформаційної політики держави. Таку модель використовують найрозвиненіші демократичні країни, оскільки вона передбачає доступ громадян до вихідного коду, тобто будь-яка особа може переглянути вихідний код та систему побудови платформи та подати свої побажання. Це найвищий рівень довіри громадян до уряду та навпаки. </w:t>
      </w:r>
    </w:p>
    <w:p w14:paraId="5D4632EF" w14:textId="11962EFD"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На перший погляд вибір найбільш ефективної та інноваційної моделі є очевидним. Проте, варто враховувати той факт, що до впровадження електронного урядування повинен бути готовим не лише уряд країни а і основний «споживач» – суспільство, громадяни. </w:t>
      </w:r>
    </w:p>
    <w:p w14:paraId="691CE5AB" w14:textId="2D6DD627"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В цілісному вигляді ідея трансформації системи державного управління із використанням інструментарію Web 2.0 описується концепцією e-Gov 2.0. Як висновок, основною відмінністю e-Gov 2.0 від традиційних підходів до електронного урядування (e-Gov 1.0) є те, що в процесі розбудови e-Gov 1.0 в першу чергу робиться ставка на «комп’ютеризацію» існуючої форми державного управління (сьогодні такий підхід характерний і для України), у той час як e-Gov 2.0 спрямований на трансформацію самої системи державного управління. </w:t>
      </w:r>
    </w:p>
    <w:p w14:paraId="14A3D213" w14:textId="595933EC" w:rsidR="002B1F80" w:rsidRPr="00F63607" w:rsidRDefault="002B1F80" w:rsidP="002B1F80">
      <w:pPr>
        <w:spacing w:after="0" w:line="360" w:lineRule="auto"/>
        <w:ind w:firstLine="709"/>
        <w:jc w:val="both"/>
        <w:rPr>
          <w:rFonts w:ascii="Times New Roman" w:hAnsi="Times New Roman" w:cs="Times New Roman"/>
          <w:spacing w:val="-4"/>
          <w:sz w:val="28"/>
          <w:szCs w:val="28"/>
        </w:rPr>
      </w:pPr>
      <w:r w:rsidRPr="00F63607">
        <w:rPr>
          <w:rFonts w:ascii="Times New Roman" w:hAnsi="Times New Roman" w:cs="Times New Roman"/>
          <w:sz w:val="28"/>
          <w:szCs w:val="28"/>
        </w:rPr>
        <w:t xml:space="preserve">E-Gov 2.0 дозволяє державі взаємодіяти із суспільством на тих рівнях, які до того часу були або не доступними, або вкрай ускладненими: оперативно врахувати думки все зростаючої кількості суб’єктів політичних відносин </w:t>
      </w:r>
      <w:r w:rsidRPr="00F63607">
        <w:rPr>
          <w:rFonts w:ascii="Times New Roman" w:hAnsi="Times New Roman" w:cs="Times New Roman"/>
          <w:sz w:val="28"/>
          <w:szCs w:val="28"/>
        </w:rPr>
        <w:lastRenderedPageBreak/>
        <w:t xml:space="preserve">(мікросоціальні групи, організації та окремі громадяни з високим рівнем суспільної довіри), залучення підприємств та установ всіх рівнів та форм власності у єдині ефективні системи прийняття рішень, вирішувати політичні та культурні проблеми на оперативному рівні із високим рівнем залучення громадськості, враховувати думку навіть мікрогруп, оптимізувати систему внутрішніх зв’язків з метою подолання внутрішнього корпоративізму та </w:t>
      </w:r>
      <w:r w:rsidRPr="00F63607">
        <w:rPr>
          <w:rFonts w:ascii="Times New Roman" w:hAnsi="Times New Roman" w:cs="Times New Roman"/>
          <w:spacing w:val="-4"/>
          <w:sz w:val="28"/>
          <w:szCs w:val="28"/>
        </w:rPr>
        <w:t>забюрократизованості процедур (на рівні окремих державних інституцій) тощо</w:t>
      </w:r>
      <w:r w:rsidR="00B177C4" w:rsidRPr="00F63607">
        <w:rPr>
          <w:rStyle w:val="ab"/>
          <w:rFonts w:ascii="Times New Roman" w:hAnsi="Times New Roman" w:cs="Times New Roman"/>
          <w:spacing w:val="-4"/>
          <w:sz w:val="28"/>
          <w:szCs w:val="28"/>
        </w:rPr>
        <w:footnoteReference w:id="71"/>
      </w:r>
      <w:r w:rsidRPr="00F63607">
        <w:rPr>
          <w:rFonts w:ascii="Times New Roman" w:hAnsi="Times New Roman" w:cs="Times New Roman"/>
          <w:spacing w:val="-4"/>
          <w:sz w:val="28"/>
          <w:szCs w:val="28"/>
        </w:rPr>
        <w:t xml:space="preserve">. </w:t>
      </w:r>
    </w:p>
    <w:p w14:paraId="6BBEED87" w14:textId="697A82D4"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Для сучасного етапу розвитку е-урядування в Україні характерні такі тенденції: розширення кола споживачів інформації про діяльність органів влади; створення можливості громадянам брати активну участь в реалізації державної політики та одержувати адміністративні послуги через мережу Інтернет; забезпечення безперервного і оперативного обміну інформаційними ресурсами між органами влади. </w:t>
      </w:r>
    </w:p>
    <w:p w14:paraId="64847C39" w14:textId="2D63141B"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Повний перелік державних е-послуг, які пропонуються для громадян та бізнесу в Україні, розміщено на Урядовому порталі у розділі «Електронні послуги». Наразі держава переводить в електронний формат послуги, які є найбільш затребуваними у суспільстві. На даний час доступні у режимі онлайн-послуги: у сферах безпеки та суду, соціальній, будівельній, транспортній сферах, а також послуги для бізнесу та автовласників. В рамках програми «Держава у смартфоні» у лютому 2020 року презентований додаток державних онлайн-послуг «Дія», який об</w:t>
      </w:r>
      <w:r w:rsidR="00B177C4" w:rsidRPr="00F63607">
        <w:rPr>
          <w:rFonts w:ascii="Times New Roman" w:hAnsi="Times New Roman" w:cs="Times New Roman"/>
          <w:sz w:val="28"/>
          <w:szCs w:val="28"/>
          <w:lang w:val="ru-RU"/>
        </w:rPr>
        <w:t>’</w:t>
      </w:r>
      <w:r w:rsidRPr="00F63607">
        <w:rPr>
          <w:rFonts w:ascii="Times New Roman" w:hAnsi="Times New Roman" w:cs="Times New Roman"/>
          <w:sz w:val="28"/>
          <w:szCs w:val="28"/>
        </w:rPr>
        <w:t>єднує в єдиному електронному вікні всі послуги, які надає держава громадянам і бізнесу, зробивши максимум процесів електронними та автоматичними. Упродовж наступних трьох років уряд планує оцифрувати всі державні послуги. Але цього все ж замало. Для багатьох країн світу електронний уряд став ефективним інструментом розвитку держави і суспільства, що будувався на продуктивній взаємодії державних інституцій, бізнесу, населення.</w:t>
      </w:r>
    </w:p>
    <w:p w14:paraId="78C4474B" w14:textId="144390A8" w:rsidR="002B1F80" w:rsidRPr="00F63607" w:rsidRDefault="002B1F80" w:rsidP="002B1F80">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Таким чином, </w:t>
      </w:r>
      <w:r w:rsidR="001C620F" w:rsidRPr="00F63607">
        <w:rPr>
          <w:rFonts w:ascii="Times New Roman" w:hAnsi="Times New Roman" w:cs="Times New Roman"/>
          <w:sz w:val="28"/>
          <w:szCs w:val="28"/>
        </w:rPr>
        <w:t>п</w:t>
      </w:r>
      <w:r w:rsidRPr="00F63607">
        <w:rPr>
          <w:rFonts w:ascii="Times New Roman" w:hAnsi="Times New Roman" w:cs="Times New Roman"/>
          <w:sz w:val="28"/>
          <w:szCs w:val="28"/>
        </w:rPr>
        <w:t xml:space="preserve">ід впливом цифрових технологій трансформується система державного управління та поступово формується нова модель системи. </w:t>
      </w:r>
      <w:r w:rsidRPr="00F63607">
        <w:rPr>
          <w:rFonts w:ascii="Times New Roman" w:hAnsi="Times New Roman" w:cs="Times New Roman"/>
          <w:sz w:val="28"/>
          <w:szCs w:val="28"/>
        </w:rPr>
        <w:lastRenderedPageBreak/>
        <w:t>Ця електронна модель пропагує суспільству відкриту та прозору діяльність державних інституцій через залучення населення до мережі Інтернет та відкритих даних. Враховуючи стрімкий розвиток інформаційного суспільства, саме сьогодні Україні дуже важливо орієнтувати вектор застосування інноваційних технологій у напрямку забезпечення конституційно закріплених прав, свобод і інтересів українського суспільства.</w:t>
      </w:r>
    </w:p>
    <w:p w14:paraId="0CCDAE77" w14:textId="77777777" w:rsidR="00A827E9" w:rsidRPr="00F63607" w:rsidRDefault="00A827E9" w:rsidP="0052240F">
      <w:pPr>
        <w:spacing w:after="0" w:line="360" w:lineRule="auto"/>
        <w:ind w:firstLine="709"/>
        <w:jc w:val="both"/>
        <w:rPr>
          <w:rFonts w:ascii="Times New Roman" w:hAnsi="Times New Roman" w:cs="Times New Roman"/>
          <w:sz w:val="28"/>
          <w:szCs w:val="28"/>
        </w:rPr>
      </w:pPr>
      <w:r w:rsidRPr="00F63607">
        <w:rPr>
          <w:rFonts w:ascii="Times New Roman" w:hAnsi="Times New Roman" w:cs="Times New Roman"/>
          <w:sz w:val="28"/>
          <w:szCs w:val="28"/>
        </w:rPr>
        <w:br w:type="page"/>
      </w:r>
    </w:p>
    <w:p w14:paraId="27C8A55D" w14:textId="0D7FD690" w:rsidR="00D525DE" w:rsidRPr="00F63607" w:rsidRDefault="00D525DE" w:rsidP="00A827E9">
      <w:pPr>
        <w:pStyle w:val="a3"/>
        <w:spacing w:after="0" w:line="360" w:lineRule="auto"/>
        <w:ind w:left="0"/>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ВИСНОВКИ</w:t>
      </w:r>
    </w:p>
    <w:p w14:paraId="7C5701BD" w14:textId="77777777" w:rsidR="00A827E9" w:rsidRPr="00F63607" w:rsidRDefault="00A827E9" w:rsidP="00A827E9">
      <w:pPr>
        <w:pStyle w:val="a3"/>
        <w:spacing w:after="0" w:line="360" w:lineRule="auto"/>
        <w:ind w:left="0"/>
        <w:jc w:val="center"/>
        <w:rPr>
          <w:rFonts w:ascii="Times New Roman" w:hAnsi="Times New Roman" w:cs="Times New Roman"/>
          <w:b/>
          <w:sz w:val="28"/>
          <w:szCs w:val="28"/>
        </w:rPr>
      </w:pPr>
    </w:p>
    <w:p w14:paraId="577CB767" w14:textId="77777777" w:rsidR="00D525DE" w:rsidRPr="00F63607" w:rsidRDefault="00D525DE" w:rsidP="00A827E9">
      <w:pPr>
        <w:pStyle w:val="a3"/>
        <w:spacing w:after="0" w:line="360" w:lineRule="auto"/>
        <w:ind w:left="0" w:firstLine="709"/>
        <w:jc w:val="both"/>
        <w:rPr>
          <w:rFonts w:ascii="Times New Roman" w:hAnsi="Times New Roman" w:cs="Times New Roman"/>
          <w:b/>
          <w:sz w:val="28"/>
          <w:szCs w:val="28"/>
        </w:rPr>
      </w:pPr>
    </w:p>
    <w:p w14:paraId="6694C35B" w14:textId="21E3BB37" w:rsidR="00C16447" w:rsidRPr="00F63607" w:rsidRDefault="00936214" w:rsidP="00A827E9">
      <w:pPr>
        <w:pStyle w:val="a3"/>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На підставі проведеного дослідження </w:t>
      </w:r>
      <w:r w:rsidR="00EE497B" w:rsidRPr="00F63607">
        <w:rPr>
          <w:rFonts w:ascii="Times New Roman" w:hAnsi="Times New Roman" w:cs="Times New Roman"/>
          <w:sz w:val="28"/>
          <w:szCs w:val="28"/>
        </w:rPr>
        <w:t>механізмів і технологій публічного управління та адміністрування одержано</w:t>
      </w:r>
      <w:r w:rsidRPr="00F63607">
        <w:rPr>
          <w:rFonts w:ascii="Times New Roman" w:hAnsi="Times New Roman" w:cs="Times New Roman"/>
          <w:sz w:val="28"/>
          <w:szCs w:val="28"/>
        </w:rPr>
        <w:t xml:space="preserve"> такі висновки та </w:t>
      </w:r>
      <w:r w:rsidR="00EE497B" w:rsidRPr="00F63607">
        <w:rPr>
          <w:rFonts w:ascii="Times New Roman" w:hAnsi="Times New Roman" w:cs="Times New Roman"/>
          <w:sz w:val="28"/>
          <w:szCs w:val="28"/>
        </w:rPr>
        <w:t>сформульовано</w:t>
      </w:r>
      <w:r w:rsidRPr="00F63607">
        <w:rPr>
          <w:rFonts w:ascii="Times New Roman" w:hAnsi="Times New Roman" w:cs="Times New Roman"/>
          <w:sz w:val="28"/>
          <w:szCs w:val="28"/>
        </w:rPr>
        <w:t xml:space="preserve"> наступні рекомендації:</w:t>
      </w:r>
    </w:p>
    <w:p w14:paraId="239B224C" w14:textId="39FDB4D9" w:rsidR="00A5401C" w:rsidRPr="00093567" w:rsidRDefault="00A5401C" w:rsidP="00093567">
      <w:pPr>
        <w:pStyle w:val="a3"/>
        <w:numPr>
          <w:ilvl w:val="0"/>
          <w:numId w:val="23"/>
        </w:numPr>
        <w:spacing w:after="0" w:line="360" w:lineRule="auto"/>
        <w:ind w:left="0" w:firstLine="709"/>
        <w:jc w:val="both"/>
        <w:rPr>
          <w:rFonts w:ascii="Times New Roman" w:hAnsi="Times New Roman" w:cs="Times New Roman"/>
          <w:sz w:val="28"/>
          <w:szCs w:val="28"/>
        </w:rPr>
      </w:pPr>
      <w:r w:rsidRPr="00093567">
        <w:rPr>
          <w:rFonts w:ascii="Times New Roman" w:hAnsi="Times New Roman" w:cs="Times New Roman"/>
          <w:sz w:val="28"/>
          <w:szCs w:val="28"/>
        </w:rPr>
        <w:t xml:space="preserve">В результаті дослідження теоретико-методологічних </w:t>
      </w:r>
      <w:r w:rsidRPr="00093567">
        <w:rPr>
          <w:rFonts w:ascii="Times New Roman" w:hAnsi="Times New Roman" w:cs="Times New Roman"/>
          <w:sz w:val="28"/>
          <w:szCs w:val="28"/>
        </w:rPr>
        <w:t xml:space="preserve">засад </w:t>
      </w:r>
      <w:r w:rsidRPr="00093567">
        <w:rPr>
          <w:rFonts w:ascii="Times New Roman" w:hAnsi="Times New Roman" w:cs="Times New Roman"/>
          <w:sz w:val="28"/>
          <w:szCs w:val="28"/>
        </w:rPr>
        <w:t xml:space="preserve">встановлено, що публічне управління </w:t>
      </w:r>
      <w:r w:rsidRPr="00093567">
        <w:rPr>
          <w:rFonts w:ascii="Times New Roman" w:hAnsi="Times New Roman" w:cs="Times New Roman"/>
          <w:sz w:val="28"/>
          <w:szCs w:val="28"/>
        </w:rPr>
        <w:t xml:space="preserve">та адміністрування </w:t>
      </w:r>
      <w:r w:rsidRPr="00093567">
        <w:rPr>
          <w:rFonts w:ascii="Times New Roman" w:hAnsi="Times New Roman" w:cs="Times New Roman"/>
          <w:sz w:val="28"/>
          <w:szCs w:val="28"/>
        </w:rPr>
        <w:t xml:space="preserve">виражається в ефективному функціонуванні всієї системи політичних інституцій. </w:t>
      </w:r>
      <w:r w:rsidRPr="00093567">
        <w:rPr>
          <w:rFonts w:ascii="Times New Roman" w:hAnsi="Times New Roman" w:cs="Times New Roman"/>
          <w:sz w:val="28"/>
          <w:szCs w:val="28"/>
        </w:rPr>
        <w:t>При цьому м</w:t>
      </w:r>
      <w:r w:rsidRPr="00093567">
        <w:rPr>
          <w:rFonts w:ascii="Times New Roman" w:hAnsi="Times New Roman" w:cs="Times New Roman"/>
          <w:sz w:val="28"/>
          <w:szCs w:val="28"/>
        </w:rPr>
        <w:t>еханізми публічного управління представляють собою засоби реалізації владних повноважень в процесі виконання ними інтересів певних соціальних груп. Основними елементами системи публічного управління є система органів влади та сукупність правових норм, які регламентують їх діяльність та розвиток.</w:t>
      </w:r>
      <w:r w:rsidRPr="00093567">
        <w:rPr>
          <w:rFonts w:ascii="Times New Roman" w:hAnsi="Times New Roman" w:cs="Times New Roman"/>
          <w:sz w:val="28"/>
          <w:szCs w:val="28"/>
        </w:rPr>
        <w:t xml:space="preserve"> За особливостями побудови механізми публічного управління поділяють на </w:t>
      </w:r>
      <w:r w:rsidRPr="00093567">
        <w:rPr>
          <w:rFonts w:ascii="Times New Roman" w:hAnsi="Times New Roman" w:cs="Times New Roman"/>
          <w:sz w:val="28"/>
          <w:szCs w:val="28"/>
        </w:rPr>
        <w:t>цільові механізми публічного адміністрування (спрямовані на досягнення певної мети)</w:t>
      </w:r>
      <w:r w:rsidRPr="00093567">
        <w:rPr>
          <w:rFonts w:ascii="Times New Roman" w:hAnsi="Times New Roman" w:cs="Times New Roman"/>
          <w:sz w:val="28"/>
          <w:szCs w:val="28"/>
        </w:rPr>
        <w:t xml:space="preserve">, </w:t>
      </w:r>
      <w:r w:rsidRPr="00093567">
        <w:rPr>
          <w:rFonts w:ascii="Times New Roman" w:hAnsi="Times New Roman" w:cs="Times New Roman"/>
          <w:sz w:val="28"/>
          <w:szCs w:val="28"/>
        </w:rPr>
        <w:t>механізми функціонування системи публічного адміністрування (формувалися на різних етапах суспільного розвитку країни)</w:t>
      </w:r>
      <w:r w:rsidRPr="00093567">
        <w:rPr>
          <w:rFonts w:ascii="Times New Roman" w:hAnsi="Times New Roman" w:cs="Times New Roman"/>
          <w:sz w:val="28"/>
          <w:szCs w:val="28"/>
        </w:rPr>
        <w:t xml:space="preserve">, </w:t>
      </w:r>
      <w:r w:rsidRPr="00093567">
        <w:rPr>
          <w:rFonts w:ascii="Times New Roman" w:hAnsi="Times New Roman" w:cs="Times New Roman"/>
          <w:sz w:val="28"/>
          <w:szCs w:val="28"/>
        </w:rPr>
        <w:t xml:space="preserve">механізми здійснення процесу публічного адміністрування (сформовано різними владними органами й окремими посадовими особами). </w:t>
      </w:r>
      <w:r w:rsidRPr="00093567">
        <w:rPr>
          <w:rFonts w:ascii="Times New Roman" w:hAnsi="Times New Roman" w:cs="Times New Roman"/>
          <w:sz w:val="28"/>
          <w:szCs w:val="28"/>
        </w:rPr>
        <w:t>Н</w:t>
      </w:r>
      <w:r w:rsidRPr="00093567">
        <w:rPr>
          <w:rFonts w:ascii="Times New Roman" w:hAnsi="Times New Roman" w:cs="Times New Roman"/>
          <w:sz w:val="28"/>
          <w:szCs w:val="28"/>
        </w:rPr>
        <w:t>айпоширенішою є класифікація механізмів публічного управління за функціональним призначенням та за суб’єктом управління. За функціональним призначенням механізми публічного управління можуть бути: економічні, мотиваційні, організаційні, політичні правові. За суб’єктами правління ви</w:t>
      </w:r>
      <w:r w:rsidRPr="00093567">
        <w:rPr>
          <w:rFonts w:ascii="Times New Roman" w:hAnsi="Times New Roman" w:cs="Times New Roman"/>
          <w:sz w:val="28"/>
          <w:szCs w:val="28"/>
        </w:rPr>
        <w:t xml:space="preserve">окремлюють </w:t>
      </w:r>
      <w:r w:rsidRPr="00093567">
        <w:rPr>
          <w:rFonts w:ascii="Times New Roman" w:hAnsi="Times New Roman" w:cs="Times New Roman"/>
          <w:sz w:val="28"/>
          <w:szCs w:val="28"/>
        </w:rPr>
        <w:t>механізми, які використовуються органами законодавчої влади, президентом, виконавчої влади, судової чи органами місцевого самоврядування.</w:t>
      </w:r>
    </w:p>
    <w:p w14:paraId="389E0A9A" w14:textId="34776653" w:rsidR="00A5401C" w:rsidRPr="00093567" w:rsidRDefault="00A5401C" w:rsidP="00093567">
      <w:pPr>
        <w:pStyle w:val="a3"/>
        <w:numPr>
          <w:ilvl w:val="0"/>
          <w:numId w:val="23"/>
        </w:numPr>
        <w:autoSpaceDE w:val="0"/>
        <w:autoSpaceDN w:val="0"/>
        <w:adjustRightInd w:val="0"/>
        <w:spacing w:after="0" w:line="360" w:lineRule="auto"/>
        <w:ind w:left="0" w:firstLine="709"/>
        <w:jc w:val="both"/>
        <w:rPr>
          <w:rFonts w:ascii="Times New Roman" w:eastAsia="TimesNewRomanPSMT-Identity-H" w:hAnsi="Times New Roman" w:cs="Times New Roman"/>
          <w:sz w:val="28"/>
          <w:szCs w:val="28"/>
        </w:rPr>
      </w:pPr>
      <w:r w:rsidRPr="00093567">
        <w:rPr>
          <w:rFonts w:ascii="Times New Roman" w:eastAsia="TimesNewRomanPSMT-Identity-H" w:hAnsi="Times New Roman" w:cs="Times New Roman"/>
          <w:sz w:val="28"/>
          <w:szCs w:val="28"/>
        </w:rPr>
        <w:t>З’ясовано, що у</w:t>
      </w:r>
      <w:r w:rsidRPr="00093567">
        <w:rPr>
          <w:rFonts w:ascii="Times New Roman" w:eastAsia="TimesNewRomanPSMT-Identity-H" w:hAnsi="Times New Roman" w:cs="Times New Roman"/>
          <w:sz w:val="28"/>
          <w:szCs w:val="28"/>
        </w:rPr>
        <w:t>правлінська технологія є складовою сукупності соціальних технологій, показником розвитку творчих можливостей людини, галуззю знань,</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цілеспрямованою послідовністю дій</w:t>
      </w:r>
      <w:r w:rsidRPr="00093567">
        <w:rPr>
          <w:rFonts w:ascii="Times New Roman" w:eastAsia="TimesNewRomanPSMT-Identity-H" w:hAnsi="Times New Roman" w:cs="Times New Roman"/>
          <w:sz w:val="28"/>
          <w:szCs w:val="28"/>
        </w:rPr>
        <w:t>,</w:t>
      </w:r>
      <w:r w:rsidRPr="00093567">
        <w:rPr>
          <w:rFonts w:ascii="Times New Roman" w:eastAsia="TimesNewRomanPSMT-Identity-H" w:hAnsi="Times New Roman" w:cs="Times New Roman"/>
          <w:sz w:val="28"/>
          <w:szCs w:val="28"/>
        </w:rPr>
        <w:t xml:space="preserve"> які забезпечують взаємодію керуючої та керованої підсистем.</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 xml:space="preserve">Особливості технології </w:t>
      </w:r>
      <w:r w:rsidRPr="00093567">
        <w:rPr>
          <w:rFonts w:ascii="Times New Roman" w:eastAsia="TimesNewRomanPSMT-Identity-H" w:hAnsi="Times New Roman" w:cs="Times New Roman"/>
          <w:sz w:val="28"/>
          <w:szCs w:val="28"/>
        </w:rPr>
        <w:t xml:space="preserve">публічного </w:t>
      </w:r>
      <w:r w:rsidRPr="00093567">
        <w:rPr>
          <w:rFonts w:ascii="Times New Roman" w:eastAsia="TimesNewRomanPSMT-Identity-H" w:hAnsi="Times New Roman" w:cs="Times New Roman"/>
          <w:sz w:val="28"/>
          <w:szCs w:val="28"/>
        </w:rPr>
        <w:lastRenderedPageBreak/>
        <w:t xml:space="preserve">управління та адміністрування </w:t>
      </w:r>
      <w:r w:rsidRPr="00093567">
        <w:rPr>
          <w:rFonts w:ascii="Times New Roman" w:eastAsia="TimesNewRomanPSMT-Identity-H" w:hAnsi="Times New Roman" w:cs="Times New Roman"/>
          <w:sz w:val="28"/>
          <w:szCs w:val="28"/>
        </w:rPr>
        <w:t>пов’язані із специфікою суб’єкта і предмета праці, цілей, засобів і методів діяльності. Розробка відповідних</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технологічних документів дозволяє не тільки раціоналізувати процеси, а і поглибити уявлення про їх зміст та сутність.</w:t>
      </w:r>
      <w:r w:rsidRPr="00093567">
        <w:rPr>
          <w:rFonts w:ascii="Times New Roman" w:eastAsia="TimesNewRomanPSMT-Identity-H" w:hAnsi="Times New Roman" w:cs="Times New Roman"/>
          <w:sz w:val="28"/>
          <w:szCs w:val="28"/>
        </w:rPr>
        <w:t xml:space="preserve"> Встановлено, що с</w:t>
      </w:r>
      <w:r w:rsidRPr="00093567">
        <w:rPr>
          <w:rFonts w:ascii="Times New Roman" w:eastAsia="TimesNewRomanPSMT-Identity-H" w:hAnsi="Times New Roman" w:cs="Times New Roman"/>
          <w:sz w:val="28"/>
          <w:szCs w:val="28"/>
        </w:rPr>
        <w:t xml:space="preserve">истема </w:t>
      </w:r>
      <w:r w:rsidRPr="00093567">
        <w:rPr>
          <w:rFonts w:ascii="Times New Roman" w:eastAsia="TimesNewRomanPSMT-Identity-H" w:hAnsi="Times New Roman" w:cs="Times New Roman"/>
          <w:sz w:val="28"/>
          <w:szCs w:val="28"/>
        </w:rPr>
        <w:t xml:space="preserve">публічного </w:t>
      </w:r>
      <w:r w:rsidRPr="00093567">
        <w:rPr>
          <w:rFonts w:ascii="Times New Roman" w:eastAsia="TimesNewRomanPSMT-Identity-H" w:hAnsi="Times New Roman" w:cs="Times New Roman"/>
          <w:sz w:val="28"/>
          <w:szCs w:val="28"/>
        </w:rPr>
        <w:t>управління є великою та складною. Тому в неї доцільно виокремлювати певні системи технологій. На рівні держави це стосується</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 xml:space="preserve">виконання зовнішніх і внутрішніх функцій, взаємодії гілок влади, прийняття державних нормативно-правових документів тощо; на рівні регіону </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контролю за</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додержанням норм законів, регулювання соціально-економічного розвитку, взаємодії органів державної влади і місцевого самоврядування, діалогу працівників</w:t>
      </w:r>
      <w:r w:rsidRPr="00093567">
        <w:rPr>
          <w:rFonts w:ascii="Times New Roman" w:eastAsia="TimesNewRomanPSMT-Identity-H" w:hAnsi="Times New Roman" w:cs="Times New Roman"/>
          <w:sz w:val="28"/>
          <w:szCs w:val="28"/>
        </w:rPr>
        <w:t xml:space="preserve"> </w:t>
      </w:r>
      <w:r w:rsidRPr="00093567">
        <w:rPr>
          <w:rFonts w:ascii="Times New Roman" w:eastAsia="TimesNewRomanPSMT-Identity-H" w:hAnsi="Times New Roman" w:cs="Times New Roman"/>
          <w:sz w:val="28"/>
          <w:szCs w:val="28"/>
        </w:rPr>
        <w:t xml:space="preserve">владних установ із споживачами послуг </w:t>
      </w:r>
      <w:r w:rsidRPr="00093567">
        <w:rPr>
          <w:rFonts w:ascii="Times New Roman" w:eastAsia="TimesNewRomanPSMT-Identity-H" w:hAnsi="Times New Roman" w:cs="Times New Roman"/>
          <w:sz w:val="28"/>
          <w:szCs w:val="28"/>
        </w:rPr>
        <w:t>тощо</w:t>
      </w:r>
      <w:r w:rsidRPr="00093567">
        <w:rPr>
          <w:rFonts w:ascii="Times New Roman" w:eastAsia="TimesNewRomanPSMT-Identity-H" w:hAnsi="Times New Roman" w:cs="Times New Roman"/>
          <w:sz w:val="28"/>
          <w:szCs w:val="28"/>
        </w:rPr>
        <w:t>.</w:t>
      </w:r>
    </w:p>
    <w:p w14:paraId="2DEB92E8" w14:textId="52941462" w:rsidR="006D72CC" w:rsidRPr="00093567" w:rsidRDefault="00F63607" w:rsidP="00093567">
      <w:pPr>
        <w:pStyle w:val="a3"/>
        <w:numPr>
          <w:ilvl w:val="0"/>
          <w:numId w:val="23"/>
        </w:numPr>
        <w:spacing w:after="0" w:line="360" w:lineRule="auto"/>
        <w:ind w:left="0" w:firstLine="709"/>
        <w:jc w:val="both"/>
        <w:rPr>
          <w:rFonts w:ascii="Times New Roman" w:hAnsi="Times New Roman" w:cs="Times New Roman"/>
          <w:sz w:val="28"/>
          <w:szCs w:val="28"/>
        </w:rPr>
      </w:pPr>
      <w:r w:rsidRPr="00093567">
        <w:rPr>
          <w:rFonts w:ascii="Times New Roman" w:hAnsi="Times New Roman" w:cs="Times New Roman"/>
          <w:sz w:val="28"/>
          <w:szCs w:val="28"/>
        </w:rPr>
        <w:t xml:space="preserve">Розглянуто особливості формування та реалізації механізмів публічного управління та адміністрування в реаліях України. </w:t>
      </w:r>
      <w:r w:rsidR="006D72CC" w:rsidRPr="00093567">
        <w:rPr>
          <w:rFonts w:ascii="Times New Roman" w:hAnsi="Times New Roman" w:cs="Times New Roman"/>
          <w:sz w:val="28"/>
          <w:szCs w:val="28"/>
        </w:rPr>
        <w:t>Сучасний процес формування механізмів публічного управління має суперечності між доктринами поділу влади</w:t>
      </w:r>
      <w:r w:rsidR="006D72CC" w:rsidRPr="00093567">
        <w:rPr>
          <w:rFonts w:ascii="Times New Roman" w:hAnsi="Times New Roman" w:cs="Times New Roman"/>
          <w:sz w:val="28"/>
          <w:szCs w:val="28"/>
        </w:rPr>
        <w:t>, що гальмує</w:t>
      </w:r>
      <w:r w:rsidR="006D72CC" w:rsidRPr="00093567">
        <w:rPr>
          <w:rFonts w:ascii="Times New Roman" w:hAnsi="Times New Roman" w:cs="Times New Roman"/>
          <w:sz w:val="28"/>
          <w:szCs w:val="28"/>
        </w:rPr>
        <w:t xml:space="preserve"> реформування механізмів державного управління. </w:t>
      </w:r>
      <w:r w:rsidRPr="00093567">
        <w:rPr>
          <w:rFonts w:ascii="Times New Roman" w:hAnsi="Times New Roman" w:cs="Times New Roman"/>
          <w:sz w:val="28"/>
          <w:szCs w:val="28"/>
        </w:rPr>
        <w:t>Показано, що е</w:t>
      </w:r>
      <w:r w:rsidRPr="00093567">
        <w:rPr>
          <w:rFonts w:ascii="Times New Roman" w:hAnsi="Times New Roman" w:cs="Times New Roman"/>
          <w:sz w:val="28"/>
          <w:szCs w:val="28"/>
        </w:rPr>
        <w:t>фективний механізм публічного управління та адміністрування включає в себе всі загальні складники управлінського механізму: суб’єкт управління, наділений повноваженнями і обов’язками з управління; об’єкт управління, зобов</w:t>
      </w:r>
      <w:r w:rsidRPr="00093567">
        <w:rPr>
          <w:rFonts w:ascii="Times New Roman" w:hAnsi="Times New Roman" w:cs="Times New Roman"/>
          <w:sz w:val="28"/>
          <w:szCs w:val="28"/>
        </w:rPr>
        <w:t>’</w:t>
      </w:r>
      <w:r w:rsidRPr="00093567">
        <w:rPr>
          <w:rFonts w:ascii="Times New Roman" w:hAnsi="Times New Roman" w:cs="Times New Roman"/>
          <w:sz w:val="28"/>
          <w:szCs w:val="28"/>
        </w:rPr>
        <w:t>язаний реагувати на дії суб</w:t>
      </w:r>
      <w:r w:rsidRPr="00093567">
        <w:rPr>
          <w:rFonts w:ascii="Times New Roman" w:hAnsi="Times New Roman" w:cs="Times New Roman"/>
          <w:sz w:val="28"/>
          <w:szCs w:val="28"/>
        </w:rPr>
        <w:t>’</w:t>
      </w:r>
      <w:r w:rsidRPr="00093567">
        <w:rPr>
          <w:rFonts w:ascii="Times New Roman" w:hAnsi="Times New Roman" w:cs="Times New Roman"/>
          <w:sz w:val="28"/>
          <w:szCs w:val="28"/>
        </w:rPr>
        <w:t>єкта; суспільно значимий факт, що викликає необхідність публічного управління; спрямовані дії суб’єкта і дії об’єкта у відповідь на управління.</w:t>
      </w:r>
      <w:r w:rsidRPr="00093567">
        <w:rPr>
          <w:rFonts w:ascii="Times New Roman" w:hAnsi="Times New Roman" w:cs="Times New Roman"/>
          <w:sz w:val="28"/>
          <w:szCs w:val="28"/>
        </w:rPr>
        <w:t xml:space="preserve"> З метою забезпечення сталого функціонування системи </w:t>
      </w:r>
      <w:r w:rsidRPr="00093567">
        <w:rPr>
          <w:rFonts w:ascii="Times New Roman" w:hAnsi="Times New Roman" w:cs="Times New Roman"/>
          <w:sz w:val="28"/>
          <w:szCs w:val="28"/>
        </w:rPr>
        <w:t>публічн</w:t>
      </w:r>
      <w:r w:rsidRPr="00093567">
        <w:rPr>
          <w:rFonts w:ascii="Times New Roman" w:hAnsi="Times New Roman" w:cs="Times New Roman"/>
          <w:sz w:val="28"/>
          <w:szCs w:val="28"/>
        </w:rPr>
        <w:t>ого</w:t>
      </w:r>
      <w:r w:rsidRPr="00093567">
        <w:rPr>
          <w:rFonts w:ascii="Times New Roman" w:hAnsi="Times New Roman" w:cs="Times New Roman"/>
          <w:sz w:val="28"/>
          <w:szCs w:val="28"/>
        </w:rPr>
        <w:t xml:space="preserve"> управління в </w:t>
      </w:r>
      <w:r w:rsidRPr="00093567">
        <w:rPr>
          <w:rFonts w:ascii="Times New Roman" w:hAnsi="Times New Roman" w:cs="Times New Roman"/>
          <w:sz w:val="28"/>
          <w:szCs w:val="28"/>
        </w:rPr>
        <w:t>сучасних умовах України</w:t>
      </w:r>
      <w:r w:rsidRPr="00093567">
        <w:rPr>
          <w:rFonts w:ascii="Times New Roman" w:hAnsi="Times New Roman" w:cs="Times New Roman"/>
          <w:sz w:val="28"/>
          <w:szCs w:val="28"/>
        </w:rPr>
        <w:t>, варто використовувати такі механізми подолання кризових явищ:</w:t>
      </w:r>
      <w:r w:rsidRPr="00093567">
        <w:rPr>
          <w:rFonts w:ascii="Times New Roman" w:hAnsi="Times New Roman" w:cs="Times New Roman"/>
          <w:sz w:val="28"/>
          <w:szCs w:val="28"/>
        </w:rPr>
        <w:t xml:space="preserve"> </w:t>
      </w:r>
      <w:r w:rsidRPr="00093567">
        <w:rPr>
          <w:rFonts w:ascii="Times New Roman" w:hAnsi="Times New Roman" w:cs="Times New Roman"/>
          <w:sz w:val="28"/>
          <w:szCs w:val="28"/>
        </w:rPr>
        <w:t>наявність глибокого та прогнозного аналізу соціально-економічної та політичної ситуації;</w:t>
      </w:r>
      <w:r w:rsidRPr="00093567">
        <w:rPr>
          <w:rFonts w:ascii="Times New Roman" w:hAnsi="Times New Roman" w:cs="Times New Roman"/>
          <w:sz w:val="28"/>
          <w:szCs w:val="28"/>
        </w:rPr>
        <w:t xml:space="preserve"> </w:t>
      </w:r>
      <w:r w:rsidRPr="00093567">
        <w:rPr>
          <w:rFonts w:ascii="Times New Roman" w:hAnsi="Times New Roman" w:cs="Times New Roman"/>
          <w:sz w:val="28"/>
          <w:szCs w:val="28"/>
        </w:rPr>
        <w:t>передбачення більш глибоких і реальних кризових процесів, а також запобігання ним;</w:t>
      </w:r>
      <w:r w:rsidRPr="00093567">
        <w:rPr>
          <w:rFonts w:ascii="Times New Roman" w:hAnsi="Times New Roman" w:cs="Times New Roman"/>
          <w:sz w:val="28"/>
          <w:szCs w:val="28"/>
        </w:rPr>
        <w:t xml:space="preserve"> </w:t>
      </w:r>
      <w:r w:rsidRPr="00093567">
        <w:rPr>
          <w:rFonts w:ascii="Times New Roman" w:hAnsi="Times New Roman" w:cs="Times New Roman"/>
          <w:sz w:val="28"/>
          <w:szCs w:val="28"/>
        </w:rPr>
        <w:t>розроблення і реалізація конкретних антикризових технологій</w:t>
      </w:r>
      <w:r w:rsidRPr="00093567">
        <w:rPr>
          <w:rFonts w:ascii="Times New Roman" w:hAnsi="Times New Roman" w:cs="Times New Roman"/>
          <w:sz w:val="28"/>
          <w:szCs w:val="28"/>
        </w:rPr>
        <w:t xml:space="preserve">, насамперед </w:t>
      </w:r>
      <w:r w:rsidRPr="00093567">
        <w:rPr>
          <w:rFonts w:ascii="Times New Roman" w:hAnsi="Times New Roman" w:cs="Times New Roman"/>
          <w:sz w:val="28"/>
          <w:szCs w:val="28"/>
        </w:rPr>
        <w:t>у публічному управлінні;</w:t>
      </w:r>
      <w:r w:rsidRPr="00093567">
        <w:rPr>
          <w:rFonts w:ascii="Times New Roman" w:hAnsi="Times New Roman" w:cs="Times New Roman"/>
          <w:sz w:val="28"/>
          <w:szCs w:val="28"/>
        </w:rPr>
        <w:t xml:space="preserve"> </w:t>
      </w:r>
      <w:r w:rsidRPr="00093567">
        <w:rPr>
          <w:rFonts w:ascii="Times New Roman" w:hAnsi="Times New Roman" w:cs="Times New Roman"/>
          <w:sz w:val="28"/>
          <w:szCs w:val="28"/>
        </w:rPr>
        <w:t>політико-правове, організаційне та кадрове забезпечення антикризових технологій; реальн</w:t>
      </w:r>
      <w:r w:rsidR="006D72CC" w:rsidRPr="00093567">
        <w:rPr>
          <w:rFonts w:ascii="Times New Roman" w:hAnsi="Times New Roman" w:cs="Times New Roman"/>
          <w:sz w:val="28"/>
          <w:szCs w:val="28"/>
        </w:rPr>
        <w:t xml:space="preserve">а </w:t>
      </w:r>
      <w:r w:rsidRPr="00093567">
        <w:rPr>
          <w:rFonts w:ascii="Times New Roman" w:hAnsi="Times New Roman" w:cs="Times New Roman"/>
          <w:sz w:val="28"/>
          <w:szCs w:val="28"/>
        </w:rPr>
        <w:t>управлінськ</w:t>
      </w:r>
      <w:r w:rsidR="006D72CC" w:rsidRPr="00093567">
        <w:rPr>
          <w:rFonts w:ascii="Times New Roman" w:hAnsi="Times New Roman" w:cs="Times New Roman"/>
          <w:sz w:val="28"/>
          <w:szCs w:val="28"/>
        </w:rPr>
        <w:t>а</w:t>
      </w:r>
      <w:r w:rsidRPr="00093567">
        <w:rPr>
          <w:rFonts w:ascii="Times New Roman" w:hAnsi="Times New Roman" w:cs="Times New Roman"/>
          <w:sz w:val="28"/>
          <w:szCs w:val="28"/>
        </w:rPr>
        <w:t xml:space="preserve"> діяльність</w:t>
      </w:r>
      <w:r w:rsidR="006D72CC" w:rsidRPr="00093567">
        <w:rPr>
          <w:rFonts w:ascii="Times New Roman" w:hAnsi="Times New Roman" w:cs="Times New Roman"/>
          <w:sz w:val="28"/>
          <w:szCs w:val="28"/>
        </w:rPr>
        <w:t>.</w:t>
      </w:r>
    </w:p>
    <w:p w14:paraId="15DED7EF" w14:textId="4E27A49A" w:rsidR="00D67C9B" w:rsidRPr="00093567" w:rsidRDefault="00D67C9B" w:rsidP="00093567">
      <w:pPr>
        <w:pStyle w:val="a3"/>
        <w:numPr>
          <w:ilvl w:val="0"/>
          <w:numId w:val="23"/>
        </w:numPr>
        <w:spacing w:after="0" w:line="360" w:lineRule="auto"/>
        <w:ind w:left="0" w:firstLine="709"/>
        <w:jc w:val="both"/>
        <w:rPr>
          <w:rFonts w:ascii="Times New Roman" w:hAnsi="Times New Roman" w:cs="Times New Roman"/>
          <w:sz w:val="28"/>
          <w:szCs w:val="28"/>
        </w:rPr>
      </w:pPr>
      <w:r w:rsidRPr="00093567">
        <w:rPr>
          <w:rFonts w:ascii="Times New Roman" w:hAnsi="Times New Roman" w:cs="Times New Roman"/>
          <w:sz w:val="28"/>
          <w:szCs w:val="28"/>
        </w:rPr>
        <w:lastRenderedPageBreak/>
        <w:t xml:space="preserve">Встановлено, </w:t>
      </w:r>
      <w:r w:rsidRPr="00093567">
        <w:rPr>
          <w:rFonts w:ascii="Times New Roman" w:hAnsi="Times New Roman" w:cs="Times New Roman"/>
          <w:sz w:val="28"/>
          <w:szCs w:val="28"/>
        </w:rPr>
        <w:t>що основними чинниками, які негативно впливають на ефективність діяльності органів влади в Україні, з точки зору зовнішньої ефективності є такі: використання старих механізмів управління; невміння максимально використати всі свої потенційні можливості, надані чинним законодавством; відсутність чіткого розмежування повноважень між владними суб’єктами; відсутність «прозорості» власної діяльності. А з точки зору внутрішньої ефективності такі: гаяння занадто багато часу на ведення документації, на «паперову» роботу, недостатнє використання сучасних можливостей збереження, обробки і передачі інформації; нестача у багатьох співробітників знань, вмінь і навичок, необхідних у їхній практичній роботі, особливо низький рівень володіння сучасними інформаційними технологіями; структурна недосконалість організацій стосовно чіткості структури внутрішньої підпорядкованості і внутрішніх інформаційних потоків</w:t>
      </w:r>
      <w:r w:rsidRPr="00093567">
        <w:rPr>
          <w:rFonts w:ascii="Times New Roman" w:hAnsi="Times New Roman" w:cs="Times New Roman"/>
          <w:sz w:val="28"/>
          <w:szCs w:val="28"/>
        </w:rPr>
        <w:t xml:space="preserve">. </w:t>
      </w:r>
      <w:r w:rsidR="00093567" w:rsidRPr="00093567">
        <w:rPr>
          <w:rFonts w:ascii="Times New Roman" w:hAnsi="Times New Roman" w:cs="Times New Roman"/>
          <w:sz w:val="28"/>
          <w:szCs w:val="28"/>
        </w:rPr>
        <w:t>Показано, що д</w:t>
      </w:r>
      <w:r w:rsidRPr="00093567">
        <w:rPr>
          <w:rFonts w:ascii="Times New Roman" w:hAnsi="Times New Roman" w:cs="Times New Roman"/>
          <w:sz w:val="28"/>
          <w:szCs w:val="28"/>
        </w:rPr>
        <w:t>ля оцінки ефективності управління використовують критерії: трудові, вартісні, інформаційні, технічні (технологічні) показники. Найбільш загальні із них – оперативність роботи апарату управління, надійність і оптимальність систем управління.</w:t>
      </w:r>
      <w:r w:rsidR="00093567" w:rsidRPr="00093567">
        <w:rPr>
          <w:rFonts w:ascii="Times New Roman" w:hAnsi="Times New Roman" w:cs="Times New Roman"/>
          <w:sz w:val="28"/>
          <w:szCs w:val="28"/>
        </w:rPr>
        <w:t xml:space="preserve"> З’ясовано, що д</w:t>
      </w:r>
      <w:r w:rsidR="00093567" w:rsidRPr="00093567">
        <w:rPr>
          <w:rFonts w:ascii="Times New Roman" w:hAnsi="Times New Roman" w:cs="Times New Roman"/>
          <w:sz w:val="28"/>
          <w:szCs w:val="28"/>
        </w:rPr>
        <w:t>о найбільш дієвих технологій, які забезпечують створення високоефективних організацій, здійснення широкомасштабних організаційних змін і реалізацію найбільш прийнятної стратегії, належать суцільно-якісне управління, реінжиніринг і маркетинг, що хоча й були створені для приватних організацій, за умови певної адаптації успішно використовуються в публічних організаціях. Відповідно до запропонованої моделі ефективність діяльності публічних організацій варто оцінювати подвійно: з одного боку, через оцінку наявних можливостей і того, наскільки повно вони використовуються для досягнення організаційних результатів (внутрішня ефективність); з іншого боку, через оцінку кінцевих результатів (зовнішня ефективність).</w:t>
      </w:r>
    </w:p>
    <w:p w14:paraId="45C5E852" w14:textId="2100B73C" w:rsidR="00A5401C" w:rsidRPr="00093567" w:rsidRDefault="00093567" w:rsidP="00093567">
      <w:pPr>
        <w:pStyle w:val="a3"/>
        <w:numPr>
          <w:ilvl w:val="0"/>
          <w:numId w:val="23"/>
        </w:numPr>
        <w:spacing w:after="0" w:line="360" w:lineRule="auto"/>
        <w:ind w:left="0" w:firstLine="709"/>
        <w:jc w:val="both"/>
        <w:rPr>
          <w:rFonts w:ascii="Times New Roman" w:hAnsi="Times New Roman" w:cs="Times New Roman"/>
          <w:sz w:val="28"/>
          <w:szCs w:val="28"/>
        </w:rPr>
      </w:pPr>
      <w:r w:rsidRPr="00093567">
        <w:rPr>
          <w:rFonts w:ascii="Times New Roman" w:hAnsi="Times New Roman" w:cs="Times New Roman"/>
          <w:sz w:val="28"/>
          <w:szCs w:val="28"/>
        </w:rPr>
        <w:t xml:space="preserve">Проаналізовано </w:t>
      </w:r>
      <w:r w:rsidRPr="00093567">
        <w:rPr>
          <w:rFonts w:ascii="Times New Roman" w:hAnsi="Times New Roman" w:cs="Times New Roman"/>
          <w:sz w:val="28"/>
          <w:szCs w:val="28"/>
        </w:rPr>
        <w:t>європейськ</w:t>
      </w:r>
      <w:r w:rsidRPr="00093567">
        <w:rPr>
          <w:rFonts w:ascii="Times New Roman" w:hAnsi="Times New Roman" w:cs="Times New Roman"/>
          <w:sz w:val="28"/>
          <w:szCs w:val="28"/>
        </w:rPr>
        <w:t xml:space="preserve">і підходи до </w:t>
      </w:r>
      <w:r w:rsidRPr="00093567">
        <w:rPr>
          <w:rFonts w:ascii="Times New Roman" w:hAnsi="Times New Roman" w:cs="Times New Roman"/>
          <w:sz w:val="28"/>
          <w:szCs w:val="28"/>
        </w:rPr>
        <w:t>механізмів публічного управління</w:t>
      </w:r>
      <w:r w:rsidRPr="00093567">
        <w:rPr>
          <w:rFonts w:ascii="Times New Roman" w:hAnsi="Times New Roman" w:cs="Times New Roman"/>
          <w:sz w:val="28"/>
          <w:szCs w:val="28"/>
        </w:rPr>
        <w:t xml:space="preserve">, що </w:t>
      </w:r>
      <w:r w:rsidRPr="00093567">
        <w:rPr>
          <w:rFonts w:ascii="Times New Roman" w:hAnsi="Times New Roman" w:cs="Times New Roman"/>
          <w:sz w:val="28"/>
          <w:szCs w:val="28"/>
        </w:rPr>
        <w:t>проявля</w:t>
      </w:r>
      <w:r w:rsidRPr="00093567">
        <w:rPr>
          <w:rFonts w:ascii="Times New Roman" w:hAnsi="Times New Roman" w:cs="Times New Roman"/>
          <w:sz w:val="28"/>
          <w:szCs w:val="28"/>
        </w:rPr>
        <w:t>ю</w:t>
      </w:r>
      <w:r w:rsidRPr="00093567">
        <w:rPr>
          <w:rFonts w:ascii="Times New Roman" w:hAnsi="Times New Roman" w:cs="Times New Roman"/>
          <w:sz w:val="28"/>
          <w:szCs w:val="28"/>
        </w:rPr>
        <w:t xml:space="preserve">ться через явища і процеси, що відбуваються передусім в Європейському Союзі, а основними складниками цих механізмів </w:t>
      </w:r>
      <w:r w:rsidRPr="00093567">
        <w:rPr>
          <w:rFonts w:ascii="Times New Roman" w:hAnsi="Times New Roman" w:cs="Times New Roman"/>
          <w:sz w:val="28"/>
          <w:szCs w:val="28"/>
        </w:rPr>
        <w:lastRenderedPageBreak/>
        <w:t xml:space="preserve">виступають, насамперед, певні суб’єкти публічного управління, яким притаманні такі характерні ознаки, як збереження самостійності і незалежності (стосунки непідпорядкування) в процесі функціонування публічного управління; налагодження між ними як вертикальних, так і горизонтальних зв’язків; важливість для їх належного функціонування розвинутої координації та комунікації; зростаюча роль лідерства і партнерства; вироблення і застосування спільних стандартів та процедур. </w:t>
      </w:r>
      <w:r w:rsidRPr="00093567">
        <w:rPr>
          <w:rFonts w:ascii="Times New Roman" w:hAnsi="Times New Roman" w:cs="Times New Roman"/>
          <w:sz w:val="28"/>
          <w:szCs w:val="28"/>
        </w:rPr>
        <w:t>Цей досвід є корисний для системи публічного управління України, адже з</w:t>
      </w:r>
      <w:r w:rsidRPr="00093567">
        <w:rPr>
          <w:rFonts w:ascii="Times New Roman" w:hAnsi="Times New Roman" w:cs="Times New Roman"/>
          <w:sz w:val="28"/>
          <w:szCs w:val="28"/>
        </w:rPr>
        <w:t xml:space="preserve">авдяки </w:t>
      </w:r>
      <w:r w:rsidRPr="00093567">
        <w:rPr>
          <w:rFonts w:ascii="Times New Roman" w:hAnsi="Times New Roman" w:cs="Times New Roman"/>
          <w:sz w:val="28"/>
          <w:szCs w:val="28"/>
        </w:rPr>
        <w:t>розглянутим</w:t>
      </w:r>
      <w:r w:rsidRPr="00093567">
        <w:rPr>
          <w:rFonts w:ascii="Times New Roman" w:hAnsi="Times New Roman" w:cs="Times New Roman"/>
          <w:sz w:val="28"/>
          <w:szCs w:val="28"/>
        </w:rPr>
        <w:t xml:space="preserve"> елементам механізмів публічного управління в Європейському Союзі досягнуто високого рівня суспільної стабільності.</w:t>
      </w:r>
      <w:r w:rsidRPr="00093567">
        <w:rPr>
          <w:rFonts w:ascii="Times New Roman" w:hAnsi="Times New Roman" w:cs="Times New Roman"/>
          <w:sz w:val="28"/>
          <w:szCs w:val="28"/>
        </w:rPr>
        <w:t xml:space="preserve"> </w:t>
      </w:r>
      <w:r w:rsidR="00A5401C" w:rsidRPr="00093567">
        <w:rPr>
          <w:rFonts w:ascii="Times New Roman" w:hAnsi="Times New Roman" w:cs="Times New Roman"/>
          <w:sz w:val="28"/>
          <w:szCs w:val="28"/>
        </w:rPr>
        <w:t xml:space="preserve">Позитивними проявами на шляху до модернізації публічного управління </w:t>
      </w:r>
      <w:r w:rsidRPr="00093567">
        <w:rPr>
          <w:rFonts w:ascii="Times New Roman" w:hAnsi="Times New Roman" w:cs="Times New Roman"/>
          <w:sz w:val="28"/>
          <w:szCs w:val="28"/>
        </w:rPr>
        <w:t xml:space="preserve">в Україні </w:t>
      </w:r>
      <w:r w:rsidR="00A5401C" w:rsidRPr="00093567">
        <w:rPr>
          <w:rFonts w:ascii="Times New Roman" w:hAnsi="Times New Roman" w:cs="Times New Roman"/>
          <w:sz w:val="28"/>
          <w:szCs w:val="28"/>
        </w:rPr>
        <w:t xml:space="preserve">є проведення децентралізації, впровадження новітніх технологій в практику державного управління. </w:t>
      </w:r>
      <w:r w:rsidRPr="00093567">
        <w:rPr>
          <w:rFonts w:ascii="Times New Roman" w:hAnsi="Times New Roman" w:cs="Times New Roman"/>
          <w:sz w:val="28"/>
          <w:szCs w:val="28"/>
        </w:rPr>
        <w:t>У той же час с</w:t>
      </w:r>
      <w:r w:rsidR="00A5401C" w:rsidRPr="00093567">
        <w:rPr>
          <w:rFonts w:ascii="Times New Roman" w:hAnsi="Times New Roman" w:cs="Times New Roman"/>
          <w:sz w:val="28"/>
          <w:szCs w:val="28"/>
        </w:rPr>
        <w:t xml:space="preserve">тратегічними напрямками модернізації </w:t>
      </w:r>
      <w:r w:rsidRPr="00093567">
        <w:rPr>
          <w:rFonts w:ascii="Times New Roman" w:hAnsi="Times New Roman" w:cs="Times New Roman"/>
          <w:sz w:val="28"/>
          <w:szCs w:val="28"/>
        </w:rPr>
        <w:t>механізмів і технологій публічного управління</w:t>
      </w:r>
      <w:r w:rsidR="00A5401C" w:rsidRPr="00093567">
        <w:rPr>
          <w:rFonts w:ascii="Times New Roman" w:hAnsi="Times New Roman" w:cs="Times New Roman"/>
          <w:sz w:val="28"/>
          <w:szCs w:val="28"/>
        </w:rPr>
        <w:t xml:space="preserve"> в Україні </w:t>
      </w:r>
      <w:r w:rsidRPr="00093567">
        <w:rPr>
          <w:rFonts w:ascii="Times New Roman" w:hAnsi="Times New Roman" w:cs="Times New Roman"/>
          <w:sz w:val="28"/>
          <w:szCs w:val="28"/>
        </w:rPr>
        <w:t>залишаються завершення</w:t>
      </w:r>
      <w:r w:rsidR="00A5401C" w:rsidRPr="00093567">
        <w:rPr>
          <w:rFonts w:ascii="Times New Roman" w:hAnsi="Times New Roman" w:cs="Times New Roman"/>
          <w:sz w:val="28"/>
          <w:szCs w:val="28"/>
        </w:rPr>
        <w:t xml:space="preserve"> процесу децентралізації, </w:t>
      </w:r>
      <w:r w:rsidRPr="00093567">
        <w:rPr>
          <w:rFonts w:ascii="Times New Roman" w:hAnsi="Times New Roman" w:cs="Times New Roman"/>
          <w:sz w:val="28"/>
          <w:szCs w:val="28"/>
        </w:rPr>
        <w:t xml:space="preserve">розвиток </w:t>
      </w:r>
      <w:r w:rsidR="00A5401C" w:rsidRPr="00093567">
        <w:rPr>
          <w:rFonts w:ascii="Times New Roman" w:hAnsi="Times New Roman" w:cs="Times New Roman"/>
          <w:sz w:val="28"/>
          <w:szCs w:val="28"/>
        </w:rPr>
        <w:t>державно-приватн</w:t>
      </w:r>
      <w:r w:rsidRPr="00093567">
        <w:rPr>
          <w:rFonts w:ascii="Times New Roman" w:hAnsi="Times New Roman" w:cs="Times New Roman"/>
          <w:sz w:val="28"/>
          <w:szCs w:val="28"/>
        </w:rPr>
        <w:t>ого</w:t>
      </w:r>
      <w:r w:rsidR="00A5401C" w:rsidRPr="00093567">
        <w:rPr>
          <w:rFonts w:ascii="Times New Roman" w:hAnsi="Times New Roman" w:cs="Times New Roman"/>
          <w:sz w:val="28"/>
          <w:szCs w:val="28"/>
        </w:rPr>
        <w:t xml:space="preserve"> партнерств</w:t>
      </w:r>
      <w:r w:rsidRPr="00093567">
        <w:rPr>
          <w:rFonts w:ascii="Times New Roman" w:hAnsi="Times New Roman" w:cs="Times New Roman"/>
          <w:sz w:val="28"/>
          <w:szCs w:val="28"/>
        </w:rPr>
        <w:t>а</w:t>
      </w:r>
      <w:r w:rsidR="00A5401C" w:rsidRPr="00093567">
        <w:rPr>
          <w:rFonts w:ascii="Times New Roman" w:hAnsi="Times New Roman" w:cs="Times New Roman"/>
          <w:sz w:val="28"/>
          <w:szCs w:val="28"/>
        </w:rPr>
        <w:t>, підвищення соціальної ефективності державного управління</w:t>
      </w:r>
      <w:r w:rsidRPr="00093567">
        <w:rPr>
          <w:rFonts w:ascii="Times New Roman" w:hAnsi="Times New Roman" w:cs="Times New Roman"/>
          <w:sz w:val="28"/>
          <w:szCs w:val="28"/>
        </w:rPr>
        <w:t>,</w:t>
      </w:r>
      <w:r w:rsidR="00A5401C" w:rsidRPr="00093567">
        <w:rPr>
          <w:rFonts w:ascii="Times New Roman" w:hAnsi="Times New Roman" w:cs="Times New Roman"/>
          <w:sz w:val="28"/>
          <w:szCs w:val="28"/>
        </w:rPr>
        <w:t xml:space="preserve"> спрощення регулятивного законодавства.</w:t>
      </w:r>
      <w:r w:rsidRPr="00093567">
        <w:rPr>
          <w:rFonts w:ascii="Times New Roman" w:hAnsi="Times New Roman" w:cs="Times New Roman"/>
          <w:sz w:val="28"/>
          <w:szCs w:val="28"/>
        </w:rPr>
        <w:t xml:space="preserve"> Рекомендовано посилювати позитивні тенденції </w:t>
      </w:r>
      <w:r w:rsidRPr="00093567">
        <w:rPr>
          <w:rFonts w:ascii="Times New Roman" w:hAnsi="Times New Roman" w:cs="Times New Roman"/>
          <w:sz w:val="28"/>
          <w:szCs w:val="28"/>
        </w:rPr>
        <w:t>розвитку е-урядування в Україні</w:t>
      </w:r>
      <w:r w:rsidRPr="00093567">
        <w:rPr>
          <w:rFonts w:ascii="Times New Roman" w:hAnsi="Times New Roman" w:cs="Times New Roman"/>
          <w:sz w:val="28"/>
          <w:szCs w:val="28"/>
        </w:rPr>
        <w:t xml:space="preserve">, зокрема щодо </w:t>
      </w:r>
      <w:r w:rsidRPr="00093567">
        <w:rPr>
          <w:rFonts w:ascii="Times New Roman" w:hAnsi="Times New Roman" w:cs="Times New Roman"/>
          <w:sz w:val="28"/>
          <w:szCs w:val="28"/>
        </w:rPr>
        <w:t xml:space="preserve">створення можливості громадянам брати активну участь в реалізації державної політики та одержувати адміністративні послуги через мережу </w:t>
      </w:r>
      <w:r w:rsidRPr="00093567">
        <w:rPr>
          <w:rFonts w:ascii="Times New Roman" w:hAnsi="Times New Roman" w:cs="Times New Roman"/>
          <w:sz w:val="28"/>
          <w:szCs w:val="28"/>
        </w:rPr>
        <w:t>І</w:t>
      </w:r>
      <w:r w:rsidRPr="00093567">
        <w:rPr>
          <w:rFonts w:ascii="Times New Roman" w:hAnsi="Times New Roman" w:cs="Times New Roman"/>
          <w:sz w:val="28"/>
          <w:szCs w:val="28"/>
        </w:rPr>
        <w:t>нтернет</w:t>
      </w:r>
      <w:r w:rsidRPr="00093567">
        <w:rPr>
          <w:rFonts w:ascii="Times New Roman" w:hAnsi="Times New Roman" w:cs="Times New Roman"/>
          <w:sz w:val="28"/>
          <w:szCs w:val="28"/>
        </w:rPr>
        <w:t xml:space="preserve"> і щодо</w:t>
      </w:r>
      <w:r w:rsidRPr="00093567">
        <w:rPr>
          <w:rFonts w:ascii="Times New Roman" w:hAnsi="Times New Roman" w:cs="Times New Roman"/>
          <w:sz w:val="28"/>
          <w:szCs w:val="28"/>
        </w:rPr>
        <w:t xml:space="preserve"> забезпечення безперервного і оперативного обміну інформаційними ресурсами між органами влади.</w:t>
      </w:r>
    </w:p>
    <w:p w14:paraId="3866835A" w14:textId="616DA0FD" w:rsidR="00A827E9" w:rsidRPr="00F63607" w:rsidRDefault="00A827E9">
      <w:pPr>
        <w:rPr>
          <w:rFonts w:ascii="Times New Roman" w:hAnsi="Times New Roman" w:cs="Times New Roman"/>
          <w:sz w:val="28"/>
          <w:szCs w:val="28"/>
        </w:rPr>
      </w:pPr>
      <w:r w:rsidRPr="00F63607">
        <w:rPr>
          <w:rFonts w:ascii="Times New Roman" w:hAnsi="Times New Roman" w:cs="Times New Roman"/>
          <w:sz w:val="28"/>
          <w:szCs w:val="28"/>
        </w:rPr>
        <w:br w:type="page"/>
      </w:r>
    </w:p>
    <w:p w14:paraId="0C92D9F3" w14:textId="77777777" w:rsidR="00EB2B64" w:rsidRPr="00F63607" w:rsidRDefault="00EB2B64" w:rsidP="00A827E9">
      <w:pPr>
        <w:pStyle w:val="a3"/>
        <w:spacing w:after="0" w:line="360" w:lineRule="auto"/>
        <w:ind w:left="0"/>
        <w:jc w:val="center"/>
        <w:rPr>
          <w:rFonts w:ascii="Times New Roman" w:hAnsi="Times New Roman" w:cs="Times New Roman"/>
          <w:b/>
          <w:sz w:val="28"/>
          <w:szCs w:val="28"/>
        </w:rPr>
      </w:pPr>
      <w:r w:rsidRPr="00F63607">
        <w:rPr>
          <w:rFonts w:ascii="Times New Roman" w:hAnsi="Times New Roman" w:cs="Times New Roman"/>
          <w:b/>
          <w:sz w:val="28"/>
          <w:szCs w:val="28"/>
        </w:rPr>
        <w:lastRenderedPageBreak/>
        <w:t>СПИСОК ВИКОРИСТАНИХ ДЖЕРЕЛ</w:t>
      </w:r>
    </w:p>
    <w:p w14:paraId="78C00209" w14:textId="77777777" w:rsidR="00F67763" w:rsidRPr="00F63607" w:rsidRDefault="00F67763" w:rsidP="00A827E9">
      <w:pPr>
        <w:pStyle w:val="a3"/>
        <w:spacing w:after="0" w:line="360" w:lineRule="auto"/>
        <w:ind w:left="0"/>
        <w:jc w:val="both"/>
        <w:rPr>
          <w:rFonts w:ascii="Times New Roman" w:hAnsi="Times New Roman" w:cs="Times New Roman"/>
          <w:sz w:val="28"/>
          <w:szCs w:val="28"/>
        </w:rPr>
      </w:pPr>
    </w:p>
    <w:p w14:paraId="791B0D66" w14:textId="77777777" w:rsidR="00EB2B64" w:rsidRPr="00F63607" w:rsidRDefault="00EB2B64" w:rsidP="00A827E9">
      <w:pPr>
        <w:pStyle w:val="a3"/>
        <w:spacing w:after="0" w:line="360" w:lineRule="auto"/>
        <w:ind w:left="0"/>
        <w:jc w:val="center"/>
        <w:rPr>
          <w:rFonts w:ascii="Times New Roman" w:hAnsi="Times New Roman" w:cs="Times New Roman"/>
          <w:b/>
          <w:sz w:val="28"/>
          <w:szCs w:val="28"/>
        </w:rPr>
      </w:pPr>
    </w:p>
    <w:p w14:paraId="69065643" w14:textId="3A9C7734" w:rsidR="00FF45D8" w:rsidRPr="00093F88" w:rsidRDefault="00FF45D8" w:rsidP="00FF45D8">
      <w:pPr>
        <w:pStyle w:val="a3"/>
        <w:numPr>
          <w:ilvl w:val="0"/>
          <w:numId w:val="22"/>
        </w:numPr>
        <w:spacing w:after="0" w:line="360" w:lineRule="auto"/>
        <w:ind w:left="0" w:firstLine="709"/>
        <w:jc w:val="both"/>
        <w:rPr>
          <w:rFonts w:ascii="Times New Roman" w:hAnsi="Times New Roman" w:cs="Times New Roman"/>
          <w:spacing w:val="-8"/>
          <w:sz w:val="28"/>
          <w:szCs w:val="28"/>
        </w:rPr>
      </w:pPr>
      <w:r w:rsidRPr="00F63607">
        <w:rPr>
          <w:rFonts w:ascii="Times New Roman" w:hAnsi="Times New Roman" w:cs="Times New Roman"/>
          <w:sz w:val="28"/>
          <w:szCs w:val="28"/>
        </w:rPr>
        <w:t xml:space="preserve">Адамовська В. Публічне управління та адміністрування в контексті </w:t>
      </w:r>
      <w:r w:rsidRPr="00093F88">
        <w:rPr>
          <w:rFonts w:ascii="Times New Roman" w:hAnsi="Times New Roman" w:cs="Times New Roman"/>
          <w:spacing w:val="-8"/>
          <w:sz w:val="28"/>
          <w:szCs w:val="28"/>
        </w:rPr>
        <w:t>державного та регіонального управління. Ефективна економіка. 2016. № 10. С.</w:t>
      </w:r>
      <w:r w:rsidRPr="00093F88">
        <w:rPr>
          <w:rFonts w:ascii="Times New Roman" w:hAnsi="Times New Roman" w:cs="Times New Roman"/>
          <w:spacing w:val="-8"/>
          <w:sz w:val="28"/>
          <w:szCs w:val="28"/>
        </w:rPr>
        <w:t> </w:t>
      </w:r>
      <w:r w:rsidRPr="00093F88">
        <w:rPr>
          <w:rFonts w:ascii="Times New Roman" w:hAnsi="Times New Roman" w:cs="Times New Roman"/>
          <w:spacing w:val="-8"/>
          <w:sz w:val="28"/>
          <w:szCs w:val="28"/>
        </w:rPr>
        <w:t>64–73.</w:t>
      </w:r>
    </w:p>
    <w:p w14:paraId="33282BFF" w14:textId="7B1A9355"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Артем’єв О. С. Узагальнення класифікації та теоретичних підходів до визначення поняття </w:t>
      </w:r>
      <w:r w:rsidRPr="00F63607">
        <w:rPr>
          <w:rFonts w:ascii="Times New Roman" w:hAnsi="Times New Roman" w:cs="Times New Roman"/>
          <w:sz w:val="28"/>
          <w:szCs w:val="28"/>
        </w:rPr>
        <w:t>«</w:t>
      </w:r>
      <w:r w:rsidRPr="00F63607">
        <w:rPr>
          <w:rFonts w:ascii="Times New Roman" w:hAnsi="Times New Roman" w:cs="Times New Roman"/>
          <w:sz w:val="28"/>
          <w:szCs w:val="28"/>
        </w:rPr>
        <w:t>механізм державного управління</w:t>
      </w:r>
      <w:r w:rsidRPr="00F63607">
        <w:rPr>
          <w:rFonts w:ascii="Times New Roman" w:hAnsi="Times New Roman" w:cs="Times New Roman"/>
          <w:sz w:val="28"/>
          <w:szCs w:val="28"/>
        </w:rPr>
        <w:t>»</w:t>
      </w:r>
      <w:r w:rsidRPr="00F63607">
        <w:rPr>
          <w:rFonts w:ascii="Times New Roman" w:hAnsi="Times New Roman" w:cs="Times New Roman"/>
          <w:sz w:val="28"/>
          <w:szCs w:val="28"/>
        </w:rPr>
        <w:t xml:space="preserve">. Теорія та практика державного управління і місцевого самоврядування. 2019. № 1. URL: </w:t>
      </w:r>
      <w:hyperlink r:id="rId9" w:history="1">
        <w:r w:rsidRPr="00F63607">
          <w:rPr>
            <w:rStyle w:val="ac"/>
            <w:rFonts w:ascii="Times New Roman" w:hAnsi="Times New Roman" w:cs="Times New Roman"/>
            <w:color w:val="auto"/>
            <w:sz w:val="28"/>
            <w:szCs w:val="28"/>
            <w:u w:val="none"/>
          </w:rPr>
          <w:t>http://nbuv.gov.ua/UJRN/Ttpdu_2019_1_3</w:t>
        </w:r>
      </w:hyperlink>
      <w:r w:rsidRPr="00F63607">
        <w:rPr>
          <w:rFonts w:ascii="Times New Roman" w:hAnsi="Times New Roman" w:cs="Times New Roman"/>
          <w:sz w:val="28"/>
          <w:szCs w:val="28"/>
        </w:rPr>
        <w:t>.</w:t>
      </w:r>
    </w:p>
    <w:p w14:paraId="272C9F71"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5" w:name="_Hlk121923280"/>
      <w:bookmarkStart w:id="6" w:name="_Hlk121894533"/>
      <w:r w:rsidRPr="00F63607">
        <w:rPr>
          <w:rFonts w:ascii="Times New Roman" w:hAnsi="Times New Roman" w:cs="Times New Roman"/>
          <w:sz w:val="28"/>
          <w:szCs w:val="28"/>
        </w:rPr>
        <w:t xml:space="preserve">Берназюк О. Роль та місце цифрових технологій у сфері публічного управління. Інформаційне право. 2017. № 10. URL: </w:t>
      </w:r>
      <w:hyperlink r:id="rId10" w:history="1">
        <w:r w:rsidRPr="00F63607">
          <w:rPr>
            <w:rStyle w:val="ac"/>
            <w:rFonts w:ascii="Times New Roman" w:hAnsi="Times New Roman" w:cs="Times New Roman"/>
            <w:color w:val="auto"/>
            <w:sz w:val="28"/>
            <w:szCs w:val="28"/>
            <w:u w:val="none"/>
          </w:rPr>
          <w:t>http://pgp-journal.kiev.ua/archive/2017/10/35.pdf</w:t>
        </w:r>
      </w:hyperlink>
      <w:r w:rsidRPr="00F63607">
        <w:rPr>
          <w:rFonts w:ascii="Times New Roman" w:hAnsi="Times New Roman" w:cs="Times New Roman"/>
          <w:sz w:val="28"/>
          <w:szCs w:val="28"/>
        </w:rPr>
        <w:t>.</w:t>
      </w:r>
    </w:p>
    <w:p w14:paraId="75ED88AA" w14:textId="097D93FD"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7" w:name="_Hlk121925861"/>
      <w:r w:rsidRPr="00F63607">
        <w:rPr>
          <w:rFonts w:ascii="Times New Roman" w:hAnsi="Times New Roman" w:cs="Times New Roman"/>
          <w:sz w:val="28"/>
          <w:szCs w:val="28"/>
        </w:rPr>
        <w:t>Босак О.</w:t>
      </w:r>
      <w:r w:rsidR="00093F88">
        <w:rPr>
          <w:rFonts w:ascii="Times New Roman" w:hAnsi="Times New Roman" w:cs="Times New Roman"/>
          <w:sz w:val="28"/>
          <w:szCs w:val="28"/>
        </w:rPr>
        <w:t> </w:t>
      </w:r>
      <w:r w:rsidRPr="00F63607">
        <w:rPr>
          <w:rFonts w:ascii="Times New Roman" w:hAnsi="Times New Roman" w:cs="Times New Roman"/>
          <w:sz w:val="28"/>
          <w:szCs w:val="28"/>
        </w:rPr>
        <w:t>З. Становлення та розвиток системи публічного управління в Україні. Реформа публічного управління в Україні: виклики, стратегії, майбутнє: монографія / Нац.акад. держ.упр. при Президентові України; Відп. редактор І.А.Грицяк. К.: К.І.С., 2009. 240 с.</w:t>
      </w:r>
    </w:p>
    <w:bookmarkEnd w:id="5"/>
    <w:bookmarkEnd w:id="7"/>
    <w:p w14:paraId="34A0E110"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Вороніна Ю. Є. Теорія та практика публічного управління та адміністрування : навчальний посібник. Мелітополь : ТОВ «Колор Принт», 2020. 204 с.</w:t>
      </w:r>
    </w:p>
    <w:p w14:paraId="1AE6EDAB"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8" w:name="_Hlk121928516"/>
      <w:bookmarkStart w:id="9" w:name="_Hlk121923068"/>
      <w:r w:rsidRPr="00F63607">
        <w:rPr>
          <w:rFonts w:ascii="Times New Roman" w:hAnsi="Times New Roman" w:cs="Times New Roman"/>
          <w:sz w:val="28"/>
          <w:szCs w:val="28"/>
        </w:rPr>
        <w:t>Газарян С. Теоретичні основи антикризового управління в регіоні. Публічне управління: теорія та практика. 2013. № 2. С. 56–61. URL: http://nbuv.gov.ua/UJRN/ Pubupr_2013_2_11.</w:t>
      </w:r>
    </w:p>
    <w:p w14:paraId="28387E35" w14:textId="7FBB73D3"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0" w:name="_Hlk121929002"/>
      <w:bookmarkEnd w:id="8"/>
      <w:r w:rsidRPr="00F63607">
        <w:rPr>
          <w:rFonts w:ascii="Times New Roman" w:hAnsi="Times New Roman" w:cs="Times New Roman"/>
          <w:sz w:val="28"/>
          <w:szCs w:val="28"/>
        </w:rPr>
        <w:t>Голуб О. Криза в системі державного управління як стимул до суспільних реформ. Становлення і розвиток української державності. 2014. №</w:t>
      </w:r>
      <w:r w:rsidR="00093F88">
        <w:rPr>
          <w:rFonts w:ascii="Times New Roman" w:hAnsi="Times New Roman" w:cs="Times New Roman"/>
          <w:sz w:val="28"/>
          <w:szCs w:val="28"/>
        </w:rPr>
        <w:t> </w:t>
      </w:r>
      <w:r w:rsidRPr="00F63607">
        <w:rPr>
          <w:rFonts w:ascii="Times New Roman" w:hAnsi="Times New Roman" w:cs="Times New Roman"/>
          <w:sz w:val="28"/>
          <w:szCs w:val="28"/>
        </w:rPr>
        <w:t>12. С. 29–32.</w:t>
      </w:r>
    </w:p>
    <w:bookmarkEnd w:id="10"/>
    <w:p w14:paraId="1A4E7CDD"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Громико О. І. Модернізація технологій управління органів державної влади. Молодий вчений. № 1 (89). Січень, 2021. С. 42–46.</w:t>
      </w:r>
    </w:p>
    <w:bookmarkEnd w:id="6"/>
    <w:bookmarkEnd w:id="9"/>
    <w:p w14:paraId="5018FA4F"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Дзюндзюк В. Б., Мельтюхова Н. М. та ін. Публічне адміністрування в Україні: навч. посіб. / [за заг. ред. д-ра ф. наук, проф. В. В. Корженка, к.е.н., доц. Н. М. Мельтюхової. Х. : Вид-во ХарРІ НАДУ «Магістр», 2011. 306 с.</w:t>
      </w:r>
    </w:p>
    <w:p w14:paraId="6947823D"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1" w:name="_Hlk121930926"/>
      <w:r w:rsidRPr="00F63607">
        <w:rPr>
          <w:rFonts w:ascii="Times New Roman" w:hAnsi="Times New Roman" w:cs="Times New Roman"/>
          <w:sz w:val="28"/>
          <w:szCs w:val="28"/>
        </w:rPr>
        <w:lastRenderedPageBreak/>
        <w:t>Дзюндзюк В. Б. Проблема визначення ефективності діяльності організацій публічного сектора. Зб. наук. праць Харківського регіонального інституту УАДУ при Президентові України «Актуальні проблеми державного управління». 2002. №1. С.7–12.</w:t>
      </w:r>
    </w:p>
    <w:p w14:paraId="775C3A52" w14:textId="1F95C92E"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2" w:name="_Hlk121923724"/>
      <w:bookmarkEnd w:id="11"/>
      <w:r w:rsidRPr="00F63607">
        <w:rPr>
          <w:rFonts w:ascii="Times New Roman" w:hAnsi="Times New Roman" w:cs="Times New Roman"/>
          <w:sz w:val="28"/>
          <w:szCs w:val="28"/>
        </w:rPr>
        <w:t>Дубов Д.В., Дубова С.В. Порівняльна характеристика моделей е-урядування в контексті актуалізації використання технологій веб 2.0 у системі державного управління. URL: http://www.e-gov.in.ua/idata/files/140612-122044-6655.pdf.</w:t>
      </w:r>
    </w:p>
    <w:p w14:paraId="283645AA"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3" w:name="_Hlk121923620"/>
      <w:bookmarkEnd w:id="12"/>
      <w:r w:rsidRPr="00F63607">
        <w:rPr>
          <w:rFonts w:ascii="Times New Roman" w:hAnsi="Times New Roman" w:cs="Times New Roman"/>
          <w:sz w:val="28"/>
          <w:szCs w:val="28"/>
        </w:rPr>
        <w:t xml:space="preserve">Електронне урядування та електронна демократія : навч. посіб. : у 15 ч. / за заг. ред. А.І. Семенченка, В.М. Дрешпака. Київ, 2017. Ч. 1: Вступ до курсу. Концептуальні засади електронного урядування та електронної демократії / [В.Я. Малиновський, Н.В. Грицяк, А.І. Семенченко]. Київ : ФОП Москаленко О.М., 2017. 70 с. </w:t>
      </w:r>
    </w:p>
    <w:p w14:paraId="451B578F"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4" w:name="_Hlk121926662"/>
      <w:bookmarkStart w:id="15" w:name="_Hlk121925148"/>
      <w:r w:rsidRPr="00F63607">
        <w:rPr>
          <w:rFonts w:ascii="Times New Roman" w:hAnsi="Times New Roman" w:cs="Times New Roman"/>
          <w:sz w:val="28"/>
          <w:szCs w:val="28"/>
        </w:rPr>
        <w:t>Ісаєнко І. А. Європейські підходи до функціонування механізмів публічного управління. Інвестиції: практика та досвід. № 5. 2012. С. 114–117.</w:t>
      </w:r>
    </w:p>
    <w:bookmarkEnd w:id="14"/>
    <w:p w14:paraId="44FAE9C2"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Кілієвич О. Англо-український глосарій термінів і понять з аналізу державної політики та економіки. К.: Видавництво Соломії Павличко «Ocнови», 2003. 510 с.</w:t>
      </w:r>
    </w:p>
    <w:p w14:paraId="68E68506"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6" w:name="_Hlk121923239"/>
      <w:bookmarkStart w:id="17" w:name="_Hlk121920951"/>
      <w:bookmarkStart w:id="18" w:name="_Hlk121916717"/>
      <w:bookmarkEnd w:id="13"/>
      <w:bookmarkEnd w:id="15"/>
      <w:r w:rsidRPr="00F63607">
        <w:rPr>
          <w:rFonts w:ascii="Times New Roman" w:hAnsi="Times New Roman" w:cs="Times New Roman"/>
          <w:sz w:val="28"/>
          <w:szCs w:val="28"/>
        </w:rPr>
        <w:t>Ковалевська А. Конспект лекцій з дисципліни «Антикризове управління підприємством» для студентів 5 курсу заочної форми навчання ЦПО та ЗН освітньо-кваліфікаційного рівня «бакалавр». Харків : ХНУМГ ім. О. Бекетова, 2016. 140 с.</w:t>
      </w:r>
    </w:p>
    <w:p w14:paraId="6E8A374E"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Концепція розвитку електронного урядування в Україні. Проблема, яка потребує розв’язання : розпо</w:t>
      </w:r>
      <w:r w:rsidRPr="00F63607">
        <w:rPr>
          <w:rFonts w:ascii="Times New Roman" w:hAnsi="Times New Roman" w:cs="Times New Roman"/>
          <w:sz w:val="28"/>
          <w:szCs w:val="28"/>
        </w:rPr>
        <w:softHyphen/>
        <w:t>рядження Кабінету Міністрів України від 20 вересня 2017 р. № 649-р. URL: https://www.kmu.gov.ua/ npas/250287124.</w:t>
      </w:r>
    </w:p>
    <w:p w14:paraId="47789C67" w14:textId="4140A9D1"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19" w:name="_Hlk121928770"/>
      <w:bookmarkStart w:id="20" w:name="_Hlk121923492"/>
      <w:bookmarkEnd w:id="16"/>
      <w:r w:rsidRPr="00F63607">
        <w:rPr>
          <w:rFonts w:ascii="Times New Roman" w:hAnsi="Times New Roman" w:cs="Times New Roman"/>
          <w:sz w:val="28"/>
          <w:szCs w:val="28"/>
        </w:rPr>
        <w:t>Кочубей Л. Медіарепутація органів державної влади в Україні: антикризовий інструментарій. Український інформаційний простір. 2020. №</w:t>
      </w:r>
      <w:r w:rsidR="00FA328D">
        <w:rPr>
          <w:rFonts w:ascii="Times New Roman" w:hAnsi="Times New Roman" w:cs="Times New Roman"/>
          <w:sz w:val="28"/>
          <w:szCs w:val="28"/>
          <w:lang w:val="en-US"/>
        </w:rPr>
        <w:t> </w:t>
      </w:r>
      <w:r w:rsidRPr="00F63607">
        <w:rPr>
          <w:rFonts w:ascii="Times New Roman" w:hAnsi="Times New Roman" w:cs="Times New Roman"/>
          <w:sz w:val="28"/>
          <w:szCs w:val="28"/>
        </w:rPr>
        <w:t>2</w:t>
      </w:r>
      <w:r w:rsidR="00FA328D">
        <w:rPr>
          <w:rFonts w:ascii="Times New Roman" w:hAnsi="Times New Roman" w:cs="Times New Roman"/>
          <w:sz w:val="28"/>
          <w:szCs w:val="28"/>
          <w:lang w:val="en-US"/>
        </w:rPr>
        <w:t> </w:t>
      </w:r>
      <w:r w:rsidRPr="00F63607">
        <w:rPr>
          <w:rFonts w:ascii="Times New Roman" w:hAnsi="Times New Roman" w:cs="Times New Roman"/>
          <w:sz w:val="28"/>
          <w:szCs w:val="28"/>
        </w:rPr>
        <w:t>(6). С. 152–168.</w:t>
      </w:r>
    </w:p>
    <w:bookmarkEnd w:id="19"/>
    <w:p w14:paraId="7914F900" w14:textId="5053A188"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Кращі практики впровадження електронного урядування: зарубіжний досвід. Методичні матеріали до навчальної дисципліни: </w:t>
      </w:r>
      <w:r w:rsidRPr="00F63607">
        <w:rPr>
          <w:rFonts w:ascii="Times New Roman" w:hAnsi="Times New Roman" w:cs="Times New Roman"/>
          <w:sz w:val="28"/>
          <w:szCs w:val="28"/>
        </w:rPr>
        <w:lastRenderedPageBreak/>
        <w:t>«Теоретико-методологічні, організаційні та інституційні основи електронного урядування» / авт. кол.: К. Синицький, Я. Олійник, М. Міхальова та ін.; за заг. ред. д.н.держ.упр., проф. С.А. Чукут, к.н.держ.упр. О.В. Загвойської. Київ, 2010. URL: https://ktpu.kpi.ua/wp-content/uploads/2016/02/Krashhi-praktiki-provadzhennya-elektronnogo-uryaduvannya_zarubizhnij-dosvid.p.</w:t>
      </w:r>
    </w:p>
    <w:bookmarkEnd w:id="20"/>
    <w:p w14:paraId="34A1702F"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Малюга Л. М., Загороднюк О. В. Формування механізму публічного управління та адміністрування в Україні. Східна Європа: економіка, бізнес та управління. Випуск 3 (03). 2016. С. 62–65.</w:t>
      </w:r>
    </w:p>
    <w:bookmarkEnd w:id="17"/>
    <w:p w14:paraId="3059863B" w14:textId="79FD2FE2"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Мельтюхова Н. М. Технологія державного управління : навч. посіб.</w:t>
      </w:r>
      <w:r w:rsidRPr="00F63607">
        <w:rPr>
          <w:rFonts w:ascii="Times New Roman" w:hAnsi="Times New Roman" w:cs="Times New Roman"/>
          <w:sz w:val="28"/>
          <w:szCs w:val="28"/>
        </w:rPr>
        <w:t xml:space="preserve"> З</w:t>
      </w:r>
      <w:r w:rsidRPr="00F63607">
        <w:rPr>
          <w:rFonts w:ascii="Times New Roman" w:hAnsi="Times New Roman" w:cs="Times New Roman"/>
          <w:sz w:val="28"/>
          <w:szCs w:val="28"/>
        </w:rPr>
        <w:t>а заг. ред. Г. І. Мостового, О. Ф. МельниковаХ. : Вид-во ХарРІ НАДУ «Магістр», 2005. 152 с.</w:t>
      </w:r>
    </w:p>
    <w:bookmarkEnd w:id="18"/>
    <w:p w14:paraId="757F4006"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Мельтюхова Н. М. Технологія державного управління як складова соціальних технологій. Державне управління: удосконалення та розвиток. 2010. №4. URL: </w:t>
      </w:r>
      <w:hyperlink r:id="rId11" w:history="1">
        <w:r w:rsidRPr="00F63607">
          <w:rPr>
            <w:rStyle w:val="ac"/>
            <w:rFonts w:ascii="Times New Roman" w:hAnsi="Times New Roman" w:cs="Times New Roman"/>
            <w:color w:val="auto"/>
            <w:sz w:val="28"/>
            <w:szCs w:val="28"/>
            <w:u w:val="none"/>
          </w:rPr>
          <w:t>http://www.dy.nayka.com.ua/?op=1&amp;z=129</w:t>
        </w:r>
      </w:hyperlink>
      <w:r w:rsidRPr="00F63607">
        <w:rPr>
          <w:rFonts w:ascii="Times New Roman" w:hAnsi="Times New Roman" w:cs="Times New Roman"/>
          <w:sz w:val="28"/>
          <w:szCs w:val="28"/>
        </w:rPr>
        <w:t>.</w:t>
      </w:r>
    </w:p>
    <w:p w14:paraId="2DC82808" w14:textId="33457DE2"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1" w:name="_Hlk121928653"/>
      <w:r w:rsidRPr="00676F15">
        <w:rPr>
          <w:rFonts w:ascii="Times New Roman" w:hAnsi="Times New Roman" w:cs="Times New Roman"/>
          <w:spacing w:val="-6"/>
          <w:sz w:val="28"/>
          <w:szCs w:val="28"/>
        </w:rPr>
        <w:t>Мельтюхова Н. Організаційні кризи в системі державного управління:</w:t>
      </w:r>
      <w:r w:rsidRPr="00F63607">
        <w:rPr>
          <w:rFonts w:ascii="Times New Roman" w:hAnsi="Times New Roman" w:cs="Times New Roman"/>
          <w:sz w:val="28"/>
          <w:szCs w:val="28"/>
        </w:rPr>
        <w:t xml:space="preserve"> виникнення, розвиток, подолання. Державне будівництво. 2017. №</w:t>
      </w:r>
      <w:r w:rsidRPr="00F63607">
        <w:rPr>
          <w:rFonts w:ascii="Times New Roman" w:hAnsi="Times New Roman" w:cs="Times New Roman"/>
          <w:sz w:val="28"/>
          <w:szCs w:val="28"/>
        </w:rPr>
        <w:t> </w:t>
      </w:r>
      <w:r w:rsidRPr="00F63607">
        <w:rPr>
          <w:rFonts w:ascii="Times New Roman" w:hAnsi="Times New Roman" w:cs="Times New Roman"/>
          <w:sz w:val="28"/>
          <w:szCs w:val="28"/>
        </w:rPr>
        <w:t>2. С. 10–15.</w:t>
      </w:r>
    </w:p>
    <w:p w14:paraId="72B48C80"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2" w:name="_Hlk121928579"/>
      <w:bookmarkEnd w:id="21"/>
      <w:r w:rsidRPr="00F63607">
        <w:rPr>
          <w:rFonts w:ascii="Times New Roman" w:hAnsi="Times New Roman" w:cs="Times New Roman"/>
          <w:sz w:val="28"/>
          <w:szCs w:val="28"/>
        </w:rPr>
        <w:t>Модернізація суспільного сектору економіки в умовах глобальних змін : монографія / ред. А. Мельник. Тернопіль : ТНЕУ ; Економічна думка, 2009. 528 с.</w:t>
      </w:r>
    </w:p>
    <w:bookmarkEnd w:id="22"/>
    <w:p w14:paraId="137F034A"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Оболенський О. Ю., Борисевич С. О., Коник С. М. Опорний конспект лекцій з навчальної дисципліни «Публічне управління» : наукова розробка. К.: НАДУ, 2011. 56 с.</w:t>
      </w:r>
    </w:p>
    <w:p w14:paraId="0AADD9DF"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3" w:name="_Hlk121911280"/>
      <w:r w:rsidRPr="00F63607">
        <w:rPr>
          <w:rFonts w:ascii="Times New Roman" w:hAnsi="Times New Roman" w:cs="Times New Roman"/>
          <w:sz w:val="28"/>
          <w:szCs w:val="28"/>
        </w:rPr>
        <w:t>Обушна Н. І. Публічне управління як нова модель організації державного управління в Україні: теоретичний аспект. URL: http://nbuv.gov.ua/UJRN/efdu_2015_44%281%29__8.</w:t>
      </w:r>
    </w:p>
    <w:bookmarkEnd w:id="23"/>
    <w:p w14:paraId="4A8BE507" w14:textId="771B28FC"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Омельченко М. Е. Механізм державного управління дошкільною освітою: теоретичні аспекти. Теорія та практика державного управління. 2020. № 2(69). </w:t>
      </w:r>
    </w:p>
    <w:p w14:paraId="73DE0D0A"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4" w:name="_Hlk121906782"/>
      <w:r w:rsidRPr="00F63607">
        <w:rPr>
          <w:rFonts w:ascii="Times New Roman" w:hAnsi="Times New Roman" w:cs="Times New Roman"/>
          <w:sz w:val="28"/>
          <w:szCs w:val="28"/>
        </w:rPr>
        <w:t xml:space="preserve">Онуфрієнко О. В. Cучасна доктринально-концептуальна основа модернізації публічного управління та державної служби України: веберівська </w:t>
      </w:r>
      <w:r w:rsidRPr="00F63607">
        <w:rPr>
          <w:rFonts w:ascii="Times New Roman" w:hAnsi="Times New Roman" w:cs="Times New Roman"/>
          <w:sz w:val="28"/>
          <w:szCs w:val="28"/>
        </w:rPr>
        <w:lastRenderedPageBreak/>
        <w:t>бюрократія, нове публічне управління, електронне врядування. Аспекти публічного управління. 2018. Т. 6. № 5. С 59</w:t>
      </w:r>
      <w:r w:rsidRPr="00F63607">
        <w:rPr>
          <w:rFonts w:ascii="Times New Roman" w:hAnsi="Times New Roman" w:cs="Times New Roman"/>
          <w:sz w:val="28"/>
          <w:szCs w:val="28"/>
          <w:lang w:val="ru-RU"/>
        </w:rPr>
        <w:t>–</w:t>
      </w:r>
      <w:r w:rsidRPr="00F63607">
        <w:rPr>
          <w:rFonts w:ascii="Times New Roman" w:hAnsi="Times New Roman" w:cs="Times New Roman"/>
          <w:sz w:val="28"/>
          <w:szCs w:val="28"/>
        </w:rPr>
        <w:t>73.</w:t>
      </w:r>
    </w:p>
    <w:p w14:paraId="28A72E1F"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5" w:name="_Hlk121908450"/>
      <w:r w:rsidRPr="00F63607">
        <w:rPr>
          <w:rFonts w:ascii="Times New Roman" w:hAnsi="Times New Roman" w:cs="Times New Roman"/>
          <w:sz w:val="28"/>
          <w:szCs w:val="28"/>
        </w:rPr>
        <w:t>Павлюк Н. В. Теоретичні засади організаційного і правового механізмів публічного управління в Україні. Демократичне врядування. 2016. Вип. 16-17. URL: http://nbuv.gov.ua/UJRN/DeVr_2016_16-17_9.</w:t>
      </w:r>
    </w:p>
    <w:bookmarkEnd w:id="24"/>
    <w:bookmarkEnd w:id="25"/>
    <w:p w14:paraId="30A12DE9"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Полякова О. С. Формування понятійно-категоріального апарату публічного управління правовою освітою в Україні: науково-методологічний підхід. URL: </w:t>
      </w:r>
      <w:hyperlink r:id="rId12" w:history="1">
        <w:r w:rsidRPr="00F63607">
          <w:rPr>
            <w:rStyle w:val="ac"/>
            <w:rFonts w:ascii="Times New Roman" w:hAnsi="Times New Roman" w:cs="Times New Roman"/>
            <w:color w:val="auto"/>
            <w:sz w:val="28"/>
            <w:szCs w:val="28"/>
            <w:u w:val="none"/>
          </w:rPr>
          <w:t>http://nbuv.gov.ua/UJRN/apdy_2016_2_25</w:t>
        </w:r>
      </w:hyperlink>
      <w:r w:rsidRPr="00F63607">
        <w:rPr>
          <w:rFonts w:ascii="Times New Roman" w:hAnsi="Times New Roman" w:cs="Times New Roman"/>
          <w:sz w:val="28"/>
          <w:szCs w:val="28"/>
        </w:rPr>
        <w:t>.</w:t>
      </w:r>
    </w:p>
    <w:p w14:paraId="326B0489"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6" w:name="_Hlk121923354"/>
      <w:bookmarkStart w:id="27" w:name="_Hlk121920580"/>
      <w:r w:rsidRPr="00F63607">
        <w:rPr>
          <w:rFonts w:ascii="Times New Roman" w:hAnsi="Times New Roman" w:cs="Times New Roman"/>
          <w:sz w:val="28"/>
          <w:szCs w:val="28"/>
        </w:rPr>
        <w:t>Портал державних послуг «i-Gov» : Офіційний портал. URL: https://igov.org.ua/.</w:t>
      </w:r>
    </w:p>
    <w:bookmarkEnd w:id="26"/>
    <w:p w14:paraId="7A9F81A4" w14:textId="32AC89F2" w:rsidR="00FF45D8" w:rsidRPr="00F63607" w:rsidRDefault="00FF45D8" w:rsidP="000C6FB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Про ратифікацію Європейської хартії місцевого самоврядування : Закон України від 15 лип. 1997 р.</w:t>
      </w:r>
      <w:r w:rsidRPr="00F63607">
        <w:rPr>
          <w:rFonts w:ascii="Times New Roman" w:hAnsi="Times New Roman" w:cs="Times New Roman"/>
          <w:sz w:val="28"/>
          <w:szCs w:val="28"/>
        </w:rPr>
        <w:t xml:space="preserve"> </w:t>
      </w:r>
      <w:r w:rsidRPr="00F63607">
        <w:rPr>
          <w:rFonts w:ascii="Times New Roman" w:hAnsi="Times New Roman" w:cs="Times New Roman"/>
          <w:sz w:val="28"/>
          <w:szCs w:val="28"/>
        </w:rPr>
        <w:t xml:space="preserve">№ 452/97-ВР. </w:t>
      </w:r>
      <w:r w:rsidRPr="00F63607">
        <w:rPr>
          <w:rFonts w:ascii="Times New Roman" w:hAnsi="Times New Roman" w:cs="Times New Roman"/>
          <w:sz w:val="28"/>
          <w:szCs w:val="28"/>
        </w:rPr>
        <w:t xml:space="preserve">Верховна Рада України. </w:t>
      </w:r>
      <w:r w:rsidRPr="00F63607">
        <w:rPr>
          <w:rFonts w:ascii="Times New Roman" w:hAnsi="Times New Roman" w:cs="Times New Roman"/>
          <w:sz w:val="28"/>
          <w:szCs w:val="28"/>
        </w:rPr>
        <w:t xml:space="preserve">URL: </w:t>
      </w:r>
      <w:hyperlink r:id="rId13" w:history="1">
        <w:r w:rsidRPr="00F63607">
          <w:rPr>
            <w:rStyle w:val="ac"/>
            <w:rFonts w:ascii="Times New Roman" w:hAnsi="Times New Roman" w:cs="Times New Roman"/>
            <w:color w:val="auto"/>
            <w:sz w:val="28"/>
            <w:szCs w:val="28"/>
            <w:u w:val="none"/>
          </w:rPr>
          <w:t>https://zakon.rada.gov.ua/laws/show/452/97-вр</w:t>
        </w:r>
      </w:hyperlink>
      <w:r w:rsidRPr="00F63607">
        <w:rPr>
          <w:rFonts w:ascii="Times New Roman" w:hAnsi="Times New Roman" w:cs="Times New Roman"/>
          <w:sz w:val="28"/>
          <w:szCs w:val="28"/>
        </w:rPr>
        <w:t>.</w:t>
      </w:r>
    </w:p>
    <w:p w14:paraId="543D5B80"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8" w:name="_Hlk121922938"/>
      <w:r w:rsidRPr="00F63607">
        <w:rPr>
          <w:rFonts w:ascii="Times New Roman" w:hAnsi="Times New Roman" w:cs="Times New Roman"/>
          <w:sz w:val="28"/>
          <w:szCs w:val="28"/>
        </w:rPr>
        <w:t>Про Стратегію сталого розвитку «Україна – 2020» : Указ Президента України від 12 січня 2015 року № 5. URL: https://zakon.rada.gov.ua/laws/show/5/2015#Text.</w:t>
      </w:r>
    </w:p>
    <w:bookmarkEnd w:id="27"/>
    <w:bookmarkEnd w:id="28"/>
    <w:p w14:paraId="50EC1F21"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Публічне управління в умовах інституційних змін : монографія / за заг. редакцією Р.В. Войтович, П.В. Ворони; Запоріз. держ. інж. акад. Запоріжжя: ЗДІА. 2018. 606 с.</w:t>
      </w:r>
    </w:p>
    <w:p w14:paraId="0D7328D5" w14:textId="0923AE3E"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29" w:name="_Hlk121904746"/>
      <w:r w:rsidRPr="00F63607">
        <w:rPr>
          <w:rFonts w:ascii="Times New Roman" w:hAnsi="Times New Roman" w:cs="Times New Roman"/>
          <w:sz w:val="28"/>
          <w:szCs w:val="28"/>
        </w:rPr>
        <w:t>Публічне адміністрування</w:t>
      </w:r>
      <w:r w:rsidRPr="00F63607">
        <w:rPr>
          <w:rFonts w:ascii="Times New Roman" w:hAnsi="Times New Roman" w:cs="Times New Roman"/>
          <w:sz w:val="28"/>
          <w:szCs w:val="28"/>
        </w:rPr>
        <w:t> </w:t>
      </w:r>
      <w:r w:rsidRPr="00F63607">
        <w:rPr>
          <w:rFonts w:ascii="Times New Roman" w:hAnsi="Times New Roman" w:cs="Times New Roman"/>
          <w:sz w:val="28"/>
          <w:szCs w:val="28"/>
        </w:rPr>
        <w:t>: навчальний посібник</w:t>
      </w:r>
      <w:r w:rsidRPr="00F63607">
        <w:rPr>
          <w:rFonts w:ascii="Times New Roman" w:hAnsi="Times New Roman" w:cs="Times New Roman"/>
          <w:sz w:val="28"/>
          <w:szCs w:val="28"/>
        </w:rPr>
        <w:t> </w:t>
      </w:r>
      <w:r w:rsidRPr="00F63607">
        <w:rPr>
          <w:rFonts w:ascii="Times New Roman" w:hAnsi="Times New Roman" w:cs="Times New Roman"/>
          <w:sz w:val="28"/>
          <w:szCs w:val="28"/>
        </w:rPr>
        <w:t>/ О.</w:t>
      </w:r>
      <w:r w:rsidRPr="00F63607">
        <w:rPr>
          <w:rFonts w:ascii="Times New Roman" w:hAnsi="Times New Roman" w:cs="Times New Roman"/>
          <w:sz w:val="28"/>
          <w:szCs w:val="28"/>
        </w:rPr>
        <w:t> </w:t>
      </w:r>
      <w:r w:rsidRPr="00F63607">
        <w:rPr>
          <w:rFonts w:ascii="Times New Roman" w:hAnsi="Times New Roman" w:cs="Times New Roman"/>
          <w:sz w:val="28"/>
          <w:szCs w:val="28"/>
        </w:rPr>
        <w:t>М.</w:t>
      </w:r>
      <w:r w:rsidRPr="00F63607">
        <w:rPr>
          <w:rFonts w:ascii="Times New Roman" w:hAnsi="Times New Roman" w:cs="Times New Roman"/>
          <w:sz w:val="28"/>
          <w:szCs w:val="28"/>
        </w:rPr>
        <w:t> </w:t>
      </w:r>
      <w:r w:rsidRPr="00F63607">
        <w:rPr>
          <w:rFonts w:ascii="Times New Roman" w:hAnsi="Times New Roman" w:cs="Times New Roman"/>
          <w:sz w:val="28"/>
          <w:szCs w:val="28"/>
        </w:rPr>
        <w:t>Ястремська, Л. О. Мажник. Х. : ХНЕУ ім. С. Кузнеця, 2015. 132 с.</w:t>
      </w:r>
    </w:p>
    <w:bookmarkEnd w:id="29"/>
    <w:p w14:paraId="15F21FD0"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Публічне управління в умовах інституційних змін : монографія / за заг. редакцією Р.В. Войтович, П.В. Ворони; Запоріз. держ. інж. акад. Запоріжжя: ЗДІА. 2018. 606 с.</w:t>
      </w:r>
    </w:p>
    <w:p w14:paraId="04BB3D64"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0" w:name="_Hlk121894746"/>
      <w:r w:rsidRPr="00F63607">
        <w:rPr>
          <w:rFonts w:ascii="Times New Roman" w:hAnsi="Times New Roman" w:cs="Times New Roman"/>
          <w:sz w:val="28"/>
          <w:szCs w:val="28"/>
        </w:rPr>
        <w:t>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Запоріжжя: ЗДІА, 2016. 606 с.</w:t>
      </w:r>
    </w:p>
    <w:p w14:paraId="1E2EDC1A"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1" w:name="_Hlk121910122"/>
      <w:r w:rsidRPr="00F63607">
        <w:rPr>
          <w:rFonts w:ascii="Times New Roman" w:hAnsi="Times New Roman" w:cs="Times New Roman"/>
          <w:sz w:val="28"/>
          <w:szCs w:val="28"/>
        </w:rPr>
        <w:lastRenderedPageBreak/>
        <w:t>Публічне управління : теорія та практика : збірник наукових праць Асоціації докторів наук з державного управління. Х. : Вид-во «ДокНаукДержУпр». Спеціальний випуск – Червень, 2013. 272 с.</w:t>
      </w:r>
    </w:p>
    <w:p w14:paraId="06BEA2D2"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2" w:name="_Hlk121926943"/>
      <w:r w:rsidRPr="00F63607">
        <w:rPr>
          <w:rFonts w:ascii="Times New Roman" w:hAnsi="Times New Roman" w:cs="Times New Roman"/>
          <w:sz w:val="28"/>
          <w:szCs w:val="28"/>
        </w:rPr>
        <w:t>Реформування публічного управління та адміністрування: теорія, практика, міжнародний досвід : матеріали Всеукраїнської науково-практичної конференції за міжнародною участю (26 жовтня 2018 р.). Одеса : ОРІДУ НАДУ, 2018. 520 с.</w:t>
      </w:r>
    </w:p>
    <w:p w14:paraId="5A790FCE"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Руденко О.М. Теоретико-методологічні засади дослідження суспільної стабільності в науці державного управління. Автореферат на здобуття наукового ступеня доктора наук з державного управління. 25.00.01 – теорія та іст рія державного управління. Київ, НАДУ. 2011. 36 с.</w:t>
      </w:r>
    </w:p>
    <w:p w14:paraId="7160308B"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3" w:name="_Hlk121928370"/>
      <w:bookmarkEnd w:id="32"/>
      <w:r w:rsidRPr="00F63607">
        <w:rPr>
          <w:rFonts w:ascii="Times New Roman" w:hAnsi="Times New Roman" w:cs="Times New Roman"/>
          <w:sz w:val="28"/>
          <w:szCs w:val="28"/>
        </w:rPr>
        <w:t>Слізкова Г. Кризові явища в системі державного управління України: причини виникнення, розвиток, шляхи подолання. Вісник КНУТД. 2012. № 2. URL: https://knutd.edu.ua/publications/pdf/ Visnyk/2012-2/137_142.pdf.</w:t>
      </w:r>
    </w:p>
    <w:bookmarkEnd w:id="33"/>
    <w:p w14:paraId="1233351E"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Сурмін Ю. П. Теорія соціальних технологій : навч. посіб. К. : МАУП, 2004. 608 с.</w:t>
      </w:r>
    </w:p>
    <w:p w14:paraId="518973AC"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4" w:name="_Hlk121923415"/>
      <w:bookmarkEnd w:id="31"/>
      <w:r w:rsidRPr="00F63607">
        <w:rPr>
          <w:rFonts w:ascii="Times New Roman" w:hAnsi="Times New Roman" w:cs="Times New Roman"/>
          <w:sz w:val="28"/>
          <w:szCs w:val="28"/>
        </w:rPr>
        <w:t>Соколов О. Є. Механізми публічного управління в подоланні криз у незалежній Україні. Вчені записки ТНУ імені В.І. Вернадського. Серія: Історичні науки. Том 32 (71). № 3. 2021. С. 298–303.</w:t>
      </w:r>
    </w:p>
    <w:p w14:paraId="21277B08" w14:textId="0B999C3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 xml:space="preserve">Сучасний стан, проблеми і перспективи розвитку в Україні електронних адміністративних послуг : Аналітична записка / Т.В. Джига // Національний інститут стратегічних досліджень про Президентові України. 2014. URL: </w:t>
      </w:r>
      <w:hyperlink r:id="rId14" w:history="1">
        <w:r w:rsidRPr="00F63607">
          <w:rPr>
            <w:rStyle w:val="ac"/>
            <w:rFonts w:ascii="Times New Roman" w:hAnsi="Times New Roman" w:cs="Times New Roman"/>
            <w:color w:val="auto"/>
            <w:sz w:val="28"/>
            <w:szCs w:val="28"/>
            <w:u w:val="none"/>
          </w:rPr>
          <w:t>http://www.niss.gov.ua/articles/1716/</w:t>
        </w:r>
      </w:hyperlink>
      <w:r w:rsidRPr="00F63607">
        <w:rPr>
          <w:rFonts w:ascii="Times New Roman" w:hAnsi="Times New Roman" w:cs="Times New Roman"/>
          <w:sz w:val="28"/>
          <w:szCs w:val="28"/>
        </w:rPr>
        <w:t>.</w:t>
      </w:r>
    </w:p>
    <w:p w14:paraId="02A7AAD1"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676F15">
        <w:rPr>
          <w:rFonts w:ascii="Times New Roman" w:hAnsi="Times New Roman" w:cs="Times New Roman"/>
          <w:spacing w:val="-8"/>
          <w:sz w:val="28"/>
          <w:szCs w:val="28"/>
        </w:rPr>
        <w:t>Ткачова Н. Розробка ефективного державного механізму антикризовог</w:t>
      </w:r>
      <w:r w:rsidRPr="00F63607">
        <w:rPr>
          <w:rFonts w:ascii="Times New Roman" w:hAnsi="Times New Roman" w:cs="Times New Roman"/>
          <w:sz w:val="28"/>
          <w:szCs w:val="28"/>
        </w:rPr>
        <w:t>о управління. Інвестиції: практика та досвід. 2015. № 8. С. 124–130.</w:t>
      </w:r>
    </w:p>
    <w:bookmarkEnd w:id="34"/>
    <w:p w14:paraId="7550BD49"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Чернов С. І., Гайдученко С. О. Текст лекцій з дисципліни «Публічне адміністрування» (для студентів всіх форм навчання за спеціальністю 7.03060101, 8.03060101 «Менеджмент організацій і адміністрування (за видами економічної діяльності)») / Харк. нац. ун-т міськ. госп-ва ім. О.М. Бекетова. Х.: ХНУМГ, 2014. 97 с.</w:t>
      </w:r>
    </w:p>
    <w:bookmarkEnd w:id="30"/>
    <w:p w14:paraId="357A7D8D" w14:textId="2410C805"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lastRenderedPageBreak/>
        <w:t>Чорний В. І. Формування та реалізація механізмів попередження та протидії корупції в органах державної влади (на прикладі країн ЄС та України)</w:t>
      </w:r>
      <w:r w:rsidR="00676F15">
        <w:rPr>
          <w:rFonts w:ascii="Times New Roman" w:hAnsi="Times New Roman" w:cs="Times New Roman"/>
          <w:sz w:val="28"/>
          <w:szCs w:val="28"/>
        </w:rPr>
        <w:t> </w:t>
      </w:r>
      <w:r w:rsidRPr="00F63607">
        <w:rPr>
          <w:rFonts w:ascii="Times New Roman" w:hAnsi="Times New Roman" w:cs="Times New Roman"/>
          <w:sz w:val="28"/>
          <w:szCs w:val="28"/>
        </w:rPr>
        <w:t>: дисертація на здобуття наукового ступеня кандидата наук з державного управління за спеціальністю 25.00.02 – механізми державного управління. ПрАТ </w:t>
      </w:r>
      <w:r w:rsidR="00676F15">
        <w:rPr>
          <w:rFonts w:ascii="Times New Roman" w:hAnsi="Times New Roman" w:cs="Times New Roman"/>
          <w:sz w:val="28"/>
          <w:szCs w:val="28"/>
        </w:rPr>
        <w:t>«</w:t>
      </w:r>
      <w:r w:rsidRPr="00F63607">
        <w:rPr>
          <w:rFonts w:ascii="Times New Roman" w:hAnsi="Times New Roman" w:cs="Times New Roman"/>
          <w:sz w:val="28"/>
          <w:szCs w:val="28"/>
        </w:rPr>
        <w:t xml:space="preserve">Вищий навчальний заклад </w:t>
      </w:r>
      <w:r w:rsidR="00676F15">
        <w:rPr>
          <w:rFonts w:ascii="Times New Roman" w:hAnsi="Times New Roman" w:cs="Times New Roman"/>
          <w:sz w:val="28"/>
          <w:szCs w:val="28"/>
        </w:rPr>
        <w:t>«</w:t>
      </w:r>
      <w:r w:rsidRPr="00F63607">
        <w:rPr>
          <w:rFonts w:ascii="Times New Roman" w:hAnsi="Times New Roman" w:cs="Times New Roman"/>
          <w:sz w:val="28"/>
          <w:szCs w:val="28"/>
        </w:rPr>
        <w:t>Міжрегіональна Академія управління персоналом</w:t>
      </w:r>
      <w:r w:rsidR="00676F15">
        <w:rPr>
          <w:rFonts w:ascii="Times New Roman" w:hAnsi="Times New Roman" w:cs="Times New Roman"/>
          <w:sz w:val="28"/>
          <w:szCs w:val="28"/>
        </w:rPr>
        <w:t>»</w:t>
      </w:r>
      <w:r w:rsidRPr="00F63607">
        <w:rPr>
          <w:rFonts w:ascii="Times New Roman" w:hAnsi="Times New Roman" w:cs="Times New Roman"/>
          <w:sz w:val="28"/>
          <w:szCs w:val="28"/>
        </w:rPr>
        <w:t>, Київ, 2021. 246 с.</w:t>
      </w:r>
    </w:p>
    <w:p w14:paraId="372F6782" w14:textId="77777777" w:rsidR="00FF45D8" w:rsidRPr="00676F15" w:rsidRDefault="00FF45D8" w:rsidP="00FF45D8">
      <w:pPr>
        <w:pStyle w:val="a3"/>
        <w:numPr>
          <w:ilvl w:val="0"/>
          <w:numId w:val="22"/>
        </w:numPr>
        <w:spacing w:after="0" w:line="360" w:lineRule="auto"/>
        <w:ind w:left="0" w:firstLine="709"/>
        <w:jc w:val="both"/>
        <w:rPr>
          <w:rFonts w:ascii="Times New Roman" w:hAnsi="Times New Roman" w:cs="Times New Roman"/>
          <w:spacing w:val="-4"/>
          <w:sz w:val="28"/>
          <w:szCs w:val="28"/>
        </w:rPr>
      </w:pPr>
      <w:bookmarkStart w:id="35" w:name="_Hlk121928953"/>
      <w:r w:rsidRPr="00F63607">
        <w:rPr>
          <w:rFonts w:ascii="Times New Roman" w:hAnsi="Times New Roman" w:cs="Times New Roman"/>
          <w:sz w:val="28"/>
          <w:szCs w:val="28"/>
        </w:rPr>
        <w:t xml:space="preserve">Шаров Ю. Антикризові технології в муніципальному управлінні: </w:t>
      </w:r>
      <w:r w:rsidRPr="00676F15">
        <w:rPr>
          <w:rFonts w:ascii="Times New Roman" w:hAnsi="Times New Roman" w:cs="Times New Roman"/>
          <w:spacing w:val="-4"/>
          <w:sz w:val="28"/>
          <w:szCs w:val="28"/>
        </w:rPr>
        <w:t>проєктний аспект. Публічне управління: теорія та практика. 2010. № 2. С. 190–193.</w:t>
      </w:r>
    </w:p>
    <w:p w14:paraId="30A2C589"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6" w:name="_Hlk121917157"/>
      <w:bookmarkEnd w:id="35"/>
      <w:r w:rsidRPr="00F63607">
        <w:rPr>
          <w:rFonts w:ascii="Times New Roman" w:hAnsi="Times New Roman" w:cs="Times New Roman"/>
          <w:sz w:val="28"/>
          <w:szCs w:val="28"/>
        </w:rPr>
        <w:t>Шатило О.А. Опорний конспект лекцій з дисципліни «Публічне адміністрування» (для студентів спеціальностей «Менеджмент організацій і адміністрування» та «Менеджмент зовнішньоекономічної діяльності») / Житомирський державний технологічний університет. Житомир : Кафедра менеджменту організацій і адміністрування ЖДТУ, 2014. 51 с.</w:t>
      </w:r>
      <w:bookmarkEnd w:id="36"/>
    </w:p>
    <w:p w14:paraId="6F80F467"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7" w:name="_Hlk121925483"/>
      <w:r w:rsidRPr="00F63607">
        <w:rPr>
          <w:rFonts w:ascii="Times New Roman" w:hAnsi="Times New Roman" w:cs="Times New Roman"/>
          <w:sz w:val="28"/>
          <w:szCs w:val="28"/>
        </w:rPr>
        <w:t>Шиманке Д. Адміністративні реформи в Західній Європі як орієнтир для реформи державного управління в Україні. Адміністративна реформа в Україні: сучасний стан, проблеми та перспективи: монографія / за заг. ред. Н. Р. Нижник, Н. Т. Гончарук. Д.: Монолит, 2009. 384 с.</w:t>
      </w:r>
    </w:p>
    <w:p w14:paraId="412D193D"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38" w:name="_Hlk121925685"/>
      <w:bookmarkStart w:id="39" w:name="_Hlk121921070"/>
      <w:bookmarkEnd w:id="37"/>
      <w:r w:rsidRPr="00F63607">
        <w:rPr>
          <w:rFonts w:ascii="Times New Roman" w:hAnsi="Times New Roman" w:cs="Times New Roman"/>
          <w:sz w:val="28"/>
          <w:szCs w:val="28"/>
        </w:rPr>
        <w:t>Bouckaert, G. Modernizing the Rechtsstaat: Paradoxes of the Management Agenda. Berlin: Duncker &amp; Humblot, 2002.</w:t>
      </w:r>
    </w:p>
    <w:bookmarkEnd w:id="38"/>
    <w:p w14:paraId="7A2E22E1" w14:textId="77777777" w:rsidR="00FF45D8" w:rsidRPr="00676F15" w:rsidRDefault="00FF45D8" w:rsidP="00FF45D8">
      <w:pPr>
        <w:pStyle w:val="a3"/>
        <w:numPr>
          <w:ilvl w:val="0"/>
          <w:numId w:val="22"/>
        </w:numPr>
        <w:spacing w:after="0" w:line="360" w:lineRule="auto"/>
        <w:ind w:left="0" w:firstLine="709"/>
        <w:jc w:val="both"/>
        <w:rPr>
          <w:rFonts w:ascii="Times New Roman" w:hAnsi="Times New Roman" w:cs="Times New Roman"/>
          <w:spacing w:val="-4"/>
          <w:sz w:val="28"/>
          <w:szCs w:val="28"/>
        </w:rPr>
      </w:pPr>
      <w:r w:rsidRPr="00676F15">
        <w:rPr>
          <w:rFonts w:ascii="Times New Roman" w:hAnsi="Times New Roman" w:cs="Times New Roman"/>
          <w:spacing w:val="-4"/>
          <w:sz w:val="28"/>
          <w:szCs w:val="28"/>
        </w:rPr>
        <w:t>Fox, W., Schwella, E., Wissink, H. Public Management. Sun Press, 2004.</w:t>
      </w:r>
    </w:p>
    <w:p w14:paraId="56FD1D41"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40" w:name="_Hlk121925950"/>
      <w:r w:rsidRPr="00F63607">
        <w:rPr>
          <w:rFonts w:ascii="Times New Roman" w:hAnsi="Times New Roman" w:cs="Times New Roman"/>
          <w:sz w:val="28"/>
          <w:szCs w:val="28"/>
        </w:rPr>
        <w:t>John s, C.M. et al. Intergovernmental Innovation and the Administrative State in Canada. 2004, July.</w:t>
      </w:r>
    </w:p>
    <w:p w14:paraId="475828D8"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41" w:name="_Hlk121926309"/>
      <w:r w:rsidRPr="00F63607">
        <w:rPr>
          <w:rFonts w:ascii="Times New Roman" w:hAnsi="Times New Roman" w:cs="Times New Roman"/>
          <w:sz w:val="28"/>
          <w:szCs w:val="28"/>
        </w:rPr>
        <w:t>NISPAcee. Public Management Reforms in Central and Eastern Europe. NISPAcee Press, 2008.Р. 245—257; 287—291.</w:t>
      </w:r>
    </w:p>
    <w:bookmarkEnd w:id="40"/>
    <w:bookmarkEnd w:id="41"/>
    <w:p w14:paraId="1C23C555"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Osborne D. Reinventing government : how the entrepreneurial spirit is transforming the public sector /</w:t>
      </w:r>
    </w:p>
    <w:p w14:paraId="2355FFB5" w14:textId="77777777" w:rsidR="00FF45D8"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r w:rsidRPr="00F63607">
        <w:rPr>
          <w:rFonts w:ascii="Times New Roman" w:hAnsi="Times New Roman" w:cs="Times New Roman"/>
          <w:sz w:val="28"/>
          <w:szCs w:val="28"/>
        </w:rPr>
        <w:t>David Osborne and Ted Gaebler. Reading, Mass.: Addison-Wesley Pub. Co., 1992. 405 p.</w:t>
      </w:r>
      <w:bookmarkEnd w:id="39"/>
    </w:p>
    <w:p w14:paraId="493ADAA9" w14:textId="0BCAD7F9" w:rsidR="00A827E9" w:rsidRPr="00F63607" w:rsidRDefault="00FF45D8" w:rsidP="00FF45D8">
      <w:pPr>
        <w:pStyle w:val="a3"/>
        <w:numPr>
          <w:ilvl w:val="0"/>
          <w:numId w:val="22"/>
        </w:numPr>
        <w:spacing w:after="0" w:line="360" w:lineRule="auto"/>
        <w:ind w:left="0" w:firstLine="709"/>
        <w:jc w:val="both"/>
        <w:rPr>
          <w:rFonts w:ascii="Times New Roman" w:hAnsi="Times New Roman" w:cs="Times New Roman"/>
          <w:sz w:val="28"/>
          <w:szCs w:val="28"/>
        </w:rPr>
      </w:pPr>
      <w:bookmarkStart w:id="42" w:name="_Hlk121925272"/>
      <w:r w:rsidRPr="00F63607">
        <w:rPr>
          <w:rFonts w:ascii="Times New Roman" w:hAnsi="Times New Roman" w:cs="Times New Roman"/>
          <w:sz w:val="28"/>
          <w:szCs w:val="28"/>
        </w:rPr>
        <w:t>Paper presented to Governance: An International Journal of Policy, Administration and Institutions. World Bank, 2007.</w:t>
      </w:r>
      <w:bookmarkEnd w:id="42"/>
    </w:p>
    <w:sectPr w:rsidR="00A827E9" w:rsidRPr="00F63607" w:rsidSect="006D632B">
      <w:headerReference w:type="default" r:id="rId15"/>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1424A" w14:textId="77777777" w:rsidR="008C3471" w:rsidRDefault="008C3471" w:rsidP="00E92098">
      <w:pPr>
        <w:spacing w:after="0" w:line="240" w:lineRule="auto"/>
      </w:pPr>
      <w:r>
        <w:separator/>
      </w:r>
    </w:p>
  </w:endnote>
  <w:endnote w:type="continuationSeparator" w:id="0">
    <w:p w14:paraId="38C5972B" w14:textId="77777777" w:rsidR="008C3471" w:rsidRDefault="008C3471" w:rsidP="00E92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alibri">
    <w:altName w:val="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entury Schoolbook">
    <w:altName w:val="Century Schoolbook"/>
    <w:panose1 w:val="02040604050505020304"/>
    <w:charset w:val="CC"/>
    <w:family w:val="roman"/>
    <w:pitch w:val="variable"/>
    <w:sig w:usb0="00000287" w:usb1="00000000" w:usb2="00000000" w:usb3="00000000" w:csb0="0000009F" w:csb1="00000000"/>
  </w:font>
  <w:font w:name="TimesNewRomanPSMT-Identity-H">
    <w:altName w:val="Yu Gothic"/>
    <w:panose1 w:val="00000000000000000000"/>
    <w:charset w:val="80"/>
    <w:family w:val="auto"/>
    <w:notTrueType/>
    <w:pitch w:val="default"/>
    <w:sig w:usb0="00000001" w:usb1="08070000" w:usb2="00000010" w:usb3="00000000" w:csb0="00020000" w:csb1="00000000"/>
  </w:font>
  <w:font w:name="Arimo">
    <w:altName w:val="Yu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CEFE34" w14:textId="77777777" w:rsidR="008C3471" w:rsidRDefault="008C3471" w:rsidP="00E92098">
      <w:pPr>
        <w:spacing w:after="0" w:line="240" w:lineRule="auto"/>
      </w:pPr>
      <w:r>
        <w:separator/>
      </w:r>
    </w:p>
  </w:footnote>
  <w:footnote w:type="continuationSeparator" w:id="0">
    <w:p w14:paraId="021DC6E0" w14:textId="77777777" w:rsidR="008C3471" w:rsidRDefault="008C3471" w:rsidP="00E92098">
      <w:pPr>
        <w:spacing w:after="0" w:line="240" w:lineRule="auto"/>
      </w:pPr>
      <w:r>
        <w:continuationSeparator/>
      </w:r>
    </w:p>
  </w:footnote>
  <w:footnote w:id="1">
    <w:p w14:paraId="76690F30" w14:textId="2B0FB2DB" w:rsidR="00691677" w:rsidRPr="00F63607" w:rsidRDefault="00691677" w:rsidP="00691677">
      <w:pPr>
        <w:pStyle w:val="a9"/>
        <w:jc w:val="both"/>
        <w:rPr>
          <w:sz w:val="18"/>
          <w:szCs w:val="18"/>
        </w:rPr>
      </w:pPr>
      <w:r w:rsidRPr="00F63607">
        <w:rPr>
          <w:rStyle w:val="ab"/>
          <w:sz w:val="18"/>
          <w:szCs w:val="18"/>
        </w:rPr>
        <w:footnoteRef/>
      </w:r>
      <w:r w:rsidRPr="00F63607">
        <w:rPr>
          <w:sz w:val="18"/>
          <w:szCs w:val="18"/>
        </w:rPr>
        <w:t xml:space="preserve"> </w:t>
      </w:r>
      <w:r w:rsidRPr="00F63607">
        <w:rPr>
          <w:rFonts w:ascii="Times New Roman" w:hAnsi="Times New Roman"/>
          <w:sz w:val="18"/>
          <w:szCs w:val="18"/>
        </w:rPr>
        <w:t>Артем’єв О. С. Узагальнення класифікації та теоретичних підходів до визначення поняття «механізм державного управління». Теорія та практика державного управління і місцевого самоврядування. 2019. № 1. URL: http://nbuv.gov.ua/UJRN/Ttpdu_2019_1_3.</w:t>
      </w:r>
    </w:p>
  </w:footnote>
  <w:footnote w:id="2">
    <w:p w14:paraId="339577A1" w14:textId="2503EB71" w:rsidR="00A93870" w:rsidRPr="00F63607" w:rsidRDefault="00A93870" w:rsidP="00A93870">
      <w:pPr>
        <w:pStyle w:val="af6"/>
        <w:spacing w:line="240" w:lineRule="auto"/>
        <w:ind w:firstLine="0"/>
        <w:rPr>
          <w:sz w:val="18"/>
          <w:szCs w:val="18"/>
        </w:rPr>
      </w:pPr>
      <w:r w:rsidRPr="00F63607">
        <w:rPr>
          <w:rStyle w:val="ab"/>
          <w:sz w:val="18"/>
          <w:szCs w:val="18"/>
        </w:rPr>
        <w:footnoteRef/>
      </w:r>
      <w:r w:rsidRPr="00F63607">
        <w:rPr>
          <w:sz w:val="18"/>
          <w:szCs w:val="18"/>
        </w:rPr>
        <w:t xml:space="preserve"> Чорний В. І. Формування та реалізація механізмів попередження та протидії корупції в органах державної влади (на прикладі країн ЄС та України) : дисертація на здобуття наукового ступеня кандидата наук з державного управління за спеціальністю 25.00.02 – механізми державного управління. ПрАТ “Вищий навчальний заклад «Міжрегіональна Академія управління персоналом», Київ, 2021. С. 51.</w:t>
      </w:r>
    </w:p>
  </w:footnote>
  <w:footnote w:id="3">
    <w:p w14:paraId="12B529E9" w14:textId="21F3D5AB" w:rsidR="00152EAD" w:rsidRPr="00F63607" w:rsidRDefault="00152EAD" w:rsidP="00152EAD">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bookmarkStart w:id="0" w:name="_Hlk121893647"/>
      <w:r w:rsidRPr="00F63607">
        <w:rPr>
          <w:rFonts w:ascii="Times New Roman" w:hAnsi="Times New Roman" w:cs="Times New Roman"/>
          <w:sz w:val="18"/>
          <w:szCs w:val="18"/>
        </w:rPr>
        <w:t>Оболенський О. Ю., Борисевич С. О., Коник С. М. Опорний конспект лекцій з навчальної дисципліни «Публічне управління» : наукова розробка. К.: НАДУ, 2011. 56 с.</w:t>
      </w:r>
      <w:bookmarkEnd w:id="0"/>
    </w:p>
  </w:footnote>
  <w:footnote w:id="4">
    <w:p w14:paraId="6DAB6837" w14:textId="6BBEAF92" w:rsidR="00152EAD" w:rsidRPr="00F63607" w:rsidRDefault="00152EAD" w:rsidP="00152EAD">
      <w:pPr>
        <w:autoSpaceDE w:val="0"/>
        <w:autoSpaceDN w:val="0"/>
        <w:adjustRightInd w:val="0"/>
        <w:spacing w:after="0" w:line="240" w:lineRule="auto"/>
        <w:jc w:val="both"/>
        <w:rPr>
          <w:sz w:val="18"/>
          <w:szCs w:val="18"/>
        </w:rPr>
      </w:pPr>
      <w:r w:rsidRPr="00F63607">
        <w:rPr>
          <w:rStyle w:val="ab"/>
        </w:rPr>
        <w:footnoteRef/>
      </w:r>
      <w:r w:rsidRPr="00F63607">
        <w:t xml:space="preserve"> </w:t>
      </w:r>
      <w:r w:rsidRPr="00F63607">
        <w:rPr>
          <w:rFonts w:ascii="Times New Roman" w:hAnsi="Times New Roman" w:cs="Times New Roman"/>
          <w:sz w:val="18"/>
          <w:szCs w:val="18"/>
        </w:rPr>
        <w:t>Дзюндзюк В. Б., Мельтюхова Н. М. та ін. Публічне адміністрування в Україні: навч. посіб. / [за заг. ред. д-ра ф. наук, проф. В. В. Корженка, к.е.н., доц. Н. М. Мельтюхової. Х. : Вид-во ХарРІ НАДУ «Магістр», 2011. 306 с.</w:t>
      </w:r>
    </w:p>
  </w:footnote>
  <w:footnote w:id="5">
    <w:p w14:paraId="6BE89198" w14:textId="427B871B" w:rsidR="0026285B" w:rsidRPr="00F63607" w:rsidRDefault="0026285B" w:rsidP="0026285B">
      <w:pPr>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Вороніна Ю. Є. Теорія та практика публічного управління та адміністрування : навчальний посібник. Мелітополь : ТОВ «Колор Принт», 2020. С. 59.</w:t>
      </w:r>
    </w:p>
  </w:footnote>
  <w:footnote w:id="6">
    <w:p w14:paraId="124E5D69" w14:textId="6886CDCE" w:rsidR="0026285B" w:rsidRPr="00F63607" w:rsidRDefault="0026285B" w:rsidP="0026285B">
      <w:pPr>
        <w:spacing w:after="0" w:line="240" w:lineRule="auto"/>
        <w:jc w:val="both"/>
        <w:rPr>
          <w:rFonts w:ascii="Times New Roman" w:hAnsi="Times New Roman" w:cs="Times New Roman"/>
          <w:sz w:val="18"/>
          <w:szCs w:val="18"/>
        </w:rPr>
      </w:pPr>
      <w:r w:rsidRPr="00F63607">
        <w:rPr>
          <w:rStyle w:val="ab"/>
        </w:rPr>
        <w:footnoteRef/>
      </w:r>
      <w:r w:rsidRPr="00F63607">
        <w:t xml:space="preserve"> </w:t>
      </w:r>
      <w:r w:rsidRPr="00F63607">
        <w:rPr>
          <w:rFonts w:ascii="Times New Roman" w:hAnsi="Times New Roman" w:cs="Times New Roman"/>
          <w:sz w:val="18"/>
          <w:szCs w:val="18"/>
        </w:rPr>
        <w:t>Вороніна Ю. Є. Теорія та практика публічного управління та адміністрування : навчальний посібник. Мелітополь : ТОВ «Колор Принт», 2020. С. 59–60.</w:t>
      </w:r>
    </w:p>
  </w:footnote>
  <w:footnote w:id="7">
    <w:p w14:paraId="184BD3CC" w14:textId="082C13C6" w:rsidR="0020602B" w:rsidRPr="00F63607" w:rsidRDefault="0020602B" w:rsidP="0026285B">
      <w:pPr>
        <w:pStyle w:val="a9"/>
        <w:jc w:val="both"/>
        <w:rPr>
          <w:iCs/>
          <w:sz w:val="18"/>
          <w:szCs w:val="18"/>
        </w:rPr>
      </w:pPr>
      <w:r w:rsidRPr="00F63607">
        <w:rPr>
          <w:rStyle w:val="ab"/>
          <w:sz w:val="18"/>
          <w:szCs w:val="18"/>
        </w:rPr>
        <w:footnoteRef/>
      </w:r>
      <w:r w:rsidRPr="00F63607">
        <w:rPr>
          <w:sz w:val="18"/>
          <w:szCs w:val="18"/>
        </w:rPr>
        <w:t xml:space="preserve"> </w:t>
      </w:r>
      <w:r w:rsidRPr="00F63607">
        <w:rPr>
          <w:rFonts w:ascii="Times New Roman" w:hAnsi="Times New Roman"/>
          <w:sz w:val="18"/>
          <w:szCs w:val="18"/>
        </w:rPr>
        <w:t xml:space="preserve">Омельченко М. Е. Механізм державного управління дошкільною освітою: теоретичні аспекти. </w:t>
      </w:r>
      <w:r w:rsidRPr="00F63607">
        <w:rPr>
          <w:rFonts w:ascii="Times New Roman" w:hAnsi="Times New Roman"/>
          <w:iCs/>
          <w:sz w:val="18"/>
          <w:szCs w:val="18"/>
        </w:rPr>
        <w:t>Теорія та практика державного управління. 2020. № 2(69). С. 152.</w:t>
      </w:r>
    </w:p>
  </w:footnote>
  <w:footnote w:id="8">
    <w:p w14:paraId="12D3699E" w14:textId="50D46A4A" w:rsidR="006D1557" w:rsidRPr="00F63607" w:rsidRDefault="006D1557" w:rsidP="006D1557">
      <w:pPr>
        <w:pStyle w:val="Default"/>
        <w:jc w:val="both"/>
        <w:rPr>
          <w:color w:val="auto"/>
          <w:sz w:val="18"/>
          <w:szCs w:val="18"/>
        </w:rPr>
      </w:pPr>
      <w:r w:rsidRPr="00F63607">
        <w:rPr>
          <w:rStyle w:val="ab"/>
          <w:color w:val="auto"/>
          <w:sz w:val="18"/>
          <w:szCs w:val="18"/>
        </w:rPr>
        <w:footnoteRef/>
      </w:r>
      <w:r w:rsidRPr="00F63607">
        <w:rPr>
          <w:color w:val="auto"/>
          <w:sz w:val="18"/>
          <w:szCs w:val="18"/>
        </w:rPr>
        <w:t xml:space="preserve"> 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Запоріжжя: ЗДІА, 2016. С. 169–170.</w:t>
      </w:r>
    </w:p>
  </w:footnote>
  <w:footnote w:id="9">
    <w:p w14:paraId="6C1B00A2" w14:textId="7F456F64" w:rsidR="00047DD9" w:rsidRPr="00F63607" w:rsidRDefault="00047DD9" w:rsidP="00047DD9">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Чернов С. І., Гайдученко С. О. Текст лекцій з дисципліни «Публічне адміністрування» (для студентів всіх форм навчання за спеціальністю 7.03060101, 8.03060101 «Менеджмент організацій і адміністрування (за видами економічної діяльності)») / Харк. нац. ун-т міськ. госп-ва ім. О.М. Бекетова. Х.: ХНУМГ, 2014. С. 68.</w:t>
      </w:r>
    </w:p>
  </w:footnote>
  <w:footnote w:id="10">
    <w:p w14:paraId="597170A7" w14:textId="1008D0D3" w:rsidR="00B83E79" w:rsidRPr="00F63607" w:rsidRDefault="00B83E79" w:rsidP="00B83E79">
      <w:pPr>
        <w:pStyle w:val="Default"/>
        <w:rPr>
          <w:color w:val="auto"/>
          <w:sz w:val="18"/>
          <w:szCs w:val="18"/>
        </w:rPr>
      </w:pPr>
      <w:r w:rsidRPr="00F63607">
        <w:rPr>
          <w:rStyle w:val="ab"/>
          <w:color w:val="auto"/>
          <w:sz w:val="18"/>
          <w:szCs w:val="18"/>
        </w:rPr>
        <w:footnoteRef/>
      </w:r>
      <w:r w:rsidRPr="00F63607">
        <w:rPr>
          <w:color w:val="auto"/>
          <w:sz w:val="18"/>
          <w:szCs w:val="18"/>
        </w:rPr>
        <w:t xml:space="preserve"> </w:t>
      </w:r>
      <w:r w:rsidRPr="00F63607">
        <w:rPr>
          <w:rFonts w:eastAsia="TimesNewRomanPSMT-Identity-H"/>
          <w:color w:val="auto"/>
          <w:sz w:val="18"/>
          <w:szCs w:val="18"/>
        </w:rPr>
        <w:t>Сурмін Ю. П. Теорія соціальних технологій : навч. посіб. К. : МАУП, 2004. С. 11.</w:t>
      </w:r>
    </w:p>
  </w:footnote>
  <w:footnote w:id="11">
    <w:p w14:paraId="4BB677D0" w14:textId="2E368D10" w:rsidR="00B60E57" w:rsidRPr="00F63607" w:rsidRDefault="00B60E57" w:rsidP="00B63835">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Мельтюхова Н. М. Технологія державного управління як складова соціальних технологій. Державне управління: удосконалення та розвиток. 2010. №4. </w:t>
      </w:r>
      <w:r w:rsidRPr="00F63607">
        <w:rPr>
          <w:rFonts w:ascii="Times New Roman" w:hAnsi="Times New Roman" w:cs="Times New Roman"/>
          <w:sz w:val="18"/>
          <w:szCs w:val="18"/>
          <w:lang w:val="en-US"/>
        </w:rPr>
        <w:t>URL</w:t>
      </w:r>
      <w:r w:rsidRPr="00F63607">
        <w:rPr>
          <w:rFonts w:ascii="Times New Roman" w:hAnsi="Times New Roman" w:cs="Times New Roman"/>
          <w:sz w:val="18"/>
          <w:szCs w:val="18"/>
          <w:lang w:val="ru-RU"/>
        </w:rPr>
        <w:t>:</w:t>
      </w:r>
      <w:r w:rsidRPr="00F63607">
        <w:rPr>
          <w:rFonts w:ascii="Times New Roman" w:hAnsi="Times New Roman" w:cs="Times New Roman"/>
          <w:sz w:val="18"/>
          <w:szCs w:val="18"/>
        </w:rPr>
        <w:t xml:space="preserve"> </w:t>
      </w:r>
      <w:r w:rsidRPr="00F63607">
        <w:rPr>
          <w:rFonts w:ascii="Times New Roman" w:eastAsia="TimesNewRomanPSMT-Identity-H" w:hAnsi="Times New Roman" w:cs="Times New Roman"/>
          <w:sz w:val="18"/>
          <w:szCs w:val="18"/>
        </w:rPr>
        <w:t>http://www.dy.nayka.com.ua/?op=1&amp;z=129.</w:t>
      </w:r>
    </w:p>
  </w:footnote>
  <w:footnote w:id="12">
    <w:p w14:paraId="3C6DEA4C" w14:textId="45705F1F" w:rsidR="00B63835" w:rsidRPr="00F63607" w:rsidRDefault="00B63835" w:rsidP="00B63835">
      <w:pPr>
        <w:pStyle w:val="a9"/>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Там же.</w:t>
      </w:r>
    </w:p>
  </w:footnote>
  <w:footnote w:id="13">
    <w:p w14:paraId="1FBB3DD1" w14:textId="3D956501" w:rsidR="00C729D3" w:rsidRPr="00F63607" w:rsidRDefault="00C729D3" w:rsidP="00C729D3">
      <w:pPr>
        <w:pStyle w:val="a9"/>
        <w:jc w:val="both"/>
      </w:pPr>
      <w:r w:rsidRPr="00F63607">
        <w:rPr>
          <w:rStyle w:val="ab"/>
        </w:rPr>
        <w:footnoteRef/>
      </w:r>
      <w:r w:rsidRPr="00F63607">
        <w:t xml:space="preserve"> </w:t>
      </w:r>
      <w:r w:rsidRPr="00F63607">
        <w:rPr>
          <w:rFonts w:ascii="Times New Roman" w:hAnsi="Times New Roman" w:cs="Times New Roman"/>
          <w:sz w:val="18"/>
          <w:szCs w:val="18"/>
        </w:rPr>
        <w:t xml:space="preserve">Мельтюхова Н. М. Технологія державного управління як складова соціальних технологій. Державне управління: удосконалення та розвиток. 2010. №4. </w:t>
      </w:r>
      <w:r w:rsidRPr="00F63607">
        <w:rPr>
          <w:rFonts w:ascii="Times New Roman" w:hAnsi="Times New Roman" w:cs="Times New Roman"/>
          <w:sz w:val="18"/>
          <w:szCs w:val="18"/>
          <w:lang w:val="en-US"/>
        </w:rPr>
        <w:t>URL</w:t>
      </w:r>
      <w:r w:rsidRPr="00F63607">
        <w:rPr>
          <w:rFonts w:ascii="Times New Roman" w:hAnsi="Times New Roman" w:cs="Times New Roman"/>
          <w:sz w:val="18"/>
          <w:szCs w:val="18"/>
          <w:lang w:val="ru-RU"/>
        </w:rPr>
        <w:t>:</w:t>
      </w:r>
      <w:r w:rsidRPr="00F63607">
        <w:rPr>
          <w:rFonts w:ascii="Times New Roman" w:hAnsi="Times New Roman" w:cs="Times New Roman"/>
          <w:sz w:val="18"/>
          <w:szCs w:val="18"/>
        </w:rPr>
        <w:t xml:space="preserve"> </w:t>
      </w:r>
      <w:r w:rsidRPr="00F63607">
        <w:rPr>
          <w:rFonts w:ascii="Times New Roman" w:eastAsia="TimesNewRomanPSMT-Identity-H" w:hAnsi="Times New Roman" w:cs="Times New Roman"/>
          <w:sz w:val="18"/>
          <w:szCs w:val="18"/>
        </w:rPr>
        <w:t>http://www.dy.nayka.com.ua/?op=1&amp;z=129.</w:t>
      </w:r>
    </w:p>
  </w:footnote>
  <w:footnote w:id="14">
    <w:p w14:paraId="35DAF342" w14:textId="02F6BF4D" w:rsidR="003912CE" w:rsidRPr="00F63607" w:rsidRDefault="003912CE">
      <w:pPr>
        <w:pStyle w:val="a9"/>
      </w:pPr>
      <w:r w:rsidRPr="00F63607">
        <w:rPr>
          <w:rStyle w:val="ab"/>
        </w:rPr>
        <w:footnoteRef/>
      </w:r>
      <w:r w:rsidRPr="00F63607">
        <w:t xml:space="preserve"> </w:t>
      </w:r>
      <w:r w:rsidRPr="00F63607">
        <w:rPr>
          <w:rFonts w:ascii="Times New Roman" w:hAnsi="Times New Roman" w:cs="Times New Roman"/>
          <w:sz w:val="18"/>
          <w:szCs w:val="18"/>
        </w:rPr>
        <w:t xml:space="preserve">Мельтюхова Н. М. Технологія державного управління як складова соціальних технологій. Державне управління: удосконалення та розвиток. 2010. №4. </w:t>
      </w:r>
      <w:r w:rsidRPr="00F63607">
        <w:rPr>
          <w:rFonts w:ascii="Times New Roman" w:hAnsi="Times New Roman" w:cs="Times New Roman"/>
          <w:sz w:val="18"/>
          <w:szCs w:val="18"/>
          <w:lang w:val="en-US"/>
        </w:rPr>
        <w:t>URL</w:t>
      </w:r>
      <w:r w:rsidRPr="00F63607">
        <w:rPr>
          <w:rFonts w:ascii="Times New Roman" w:hAnsi="Times New Roman" w:cs="Times New Roman"/>
          <w:sz w:val="18"/>
          <w:szCs w:val="18"/>
          <w:lang w:val="ru-RU"/>
        </w:rPr>
        <w:t>:</w:t>
      </w:r>
      <w:r w:rsidRPr="00F63607">
        <w:rPr>
          <w:rFonts w:ascii="Times New Roman" w:hAnsi="Times New Roman" w:cs="Times New Roman"/>
          <w:sz w:val="18"/>
          <w:szCs w:val="18"/>
        </w:rPr>
        <w:t xml:space="preserve"> </w:t>
      </w:r>
      <w:r w:rsidRPr="00F63607">
        <w:rPr>
          <w:rFonts w:ascii="Times New Roman" w:eastAsia="TimesNewRomanPSMT-Identity-H" w:hAnsi="Times New Roman" w:cs="Times New Roman"/>
          <w:sz w:val="18"/>
          <w:szCs w:val="18"/>
        </w:rPr>
        <w:t>http://www.dy.nayka.com.ua/?op=1&amp;z=129.</w:t>
      </w:r>
    </w:p>
  </w:footnote>
  <w:footnote w:id="15">
    <w:p w14:paraId="519CC234" w14:textId="4C92A08A" w:rsidR="002D5035" w:rsidRPr="00F63607" w:rsidRDefault="002D5035" w:rsidP="00EA72EB">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00EA72EB" w:rsidRPr="00F63607">
        <w:rPr>
          <w:rFonts w:ascii="Times New Roman" w:hAnsi="Times New Roman" w:cs="Times New Roman"/>
          <w:sz w:val="18"/>
          <w:szCs w:val="18"/>
        </w:rPr>
        <w:t>Шатило О.А. Опорний конспект лекцій з дисципліни «Публічне адміністрування» (для студентів спеціальностей «Менеджмент організацій і адміністрування» та «Менеджмент зовнішньоекономічної діяльності») / Житомирський державний технологічний університет. Житомир : Кафедра менеджменту організацій і адміністрування ЖДТУ, 2014. С. 37.</w:t>
      </w:r>
    </w:p>
  </w:footnote>
  <w:footnote w:id="16">
    <w:p w14:paraId="4977BFAF" w14:textId="13B6337C" w:rsidR="00DD47EC" w:rsidRPr="00F63607" w:rsidRDefault="00DD47EC" w:rsidP="00DD47EC">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Pr="00F63607">
        <w:rPr>
          <w:rFonts w:ascii="Times New Roman" w:eastAsia="TimesNewRomanPSMT-Identity-H" w:hAnsi="Times New Roman" w:cs="Times New Roman"/>
          <w:sz w:val="18"/>
          <w:szCs w:val="18"/>
        </w:rPr>
        <w:t>Мельтюхова Н. М. Технологія державного управління : навч. посіб. / за заг. ред. Г. І. Мостового, О. Ф. Мельникова</w:t>
      </w:r>
      <w:r w:rsidR="002D5035" w:rsidRPr="00F63607">
        <w:rPr>
          <w:rFonts w:ascii="Times New Roman" w:eastAsia="TimesNewRomanPSMT-Identity-H" w:hAnsi="Times New Roman" w:cs="Times New Roman"/>
          <w:sz w:val="18"/>
          <w:szCs w:val="18"/>
        </w:rPr>
        <w:t xml:space="preserve">. </w:t>
      </w:r>
      <w:r w:rsidRPr="00F63607">
        <w:rPr>
          <w:rFonts w:ascii="Times New Roman" w:eastAsia="TimesNewRomanPSMT-Identity-H" w:hAnsi="Times New Roman" w:cs="Times New Roman"/>
          <w:sz w:val="18"/>
          <w:szCs w:val="18"/>
        </w:rPr>
        <w:t>Х. : Вид-во ХарРІ НАДУ «Магістр», 2005. 152 с.</w:t>
      </w:r>
    </w:p>
  </w:footnote>
  <w:footnote w:id="17">
    <w:p w14:paraId="308BD733" w14:textId="62D32FD4" w:rsidR="00FF6E49" w:rsidRPr="00F63607" w:rsidRDefault="00FF6E49" w:rsidP="00FF6E49">
      <w:pPr>
        <w:pStyle w:val="a9"/>
        <w:jc w:val="both"/>
        <w:rPr>
          <w:sz w:val="18"/>
          <w:szCs w:val="18"/>
        </w:rPr>
      </w:pPr>
      <w:r w:rsidRPr="00F63607">
        <w:rPr>
          <w:rStyle w:val="ab"/>
          <w:sz w:val="18"/>
          <w:szCs w:val="18"/>
        </w:rPr>
        <w:footnoteRef/>
      </w:r>
      <w:r w:rsidRPr="00F63607">
        <w:rPr>
          <w:sz w:val="18"/>
          <w:szCs w:val="18"/>
        </w:rPr>
        <w:t xml:space="preserve"> </w:t>
      </w:r>
      <w:r w:rsidRPr="00F63607">
        <w:rPr>
          <w:rFonts w:ascii="Times New Roman" w:hAnsi="Times New Roman" w:cs="Times New Roman"/>
          <w:sz w:val="18"/>
          <w:szCs w:val="18"/>
        </w:rPr>
        <w:t xml:space="preserve">Мельтюхова Н. М. Технологія державного управління як складова соціальних технологій. Державне управління: удосконалення та розвиток. 2010. №4. </w:t>
      </w:r>
      <w:r w:rsidRPr="00F63607">
        <w:rPr>
          <w:rFonts w:ascii="Times New Roman" w:hAnsi="Times New Roman" w:cs="Times New Roman"/>
          <w:sz w:val="18"/>
          <w:szCs w:val="18"/>
          <w:lang w:val="en-US"/>
        </w:rPr>
        <w:t>URL</w:t>
      </w:r>
      <w:r w:rsidRPr="00F63607">
        <w:rPr>
          <w:rFonts w:ascii="Times New Roman" w:hAnsi="Times New Roman" w:cs="Times New Roman"/>
          <w:sz w:val="18"/>
          <w:szCs w:val="18"/>
          <w:lang w:val="ru-RU"/>
        </w:rPr>
        <w:t>:</w:t>
      </w:r>
      <w:r w:rsidRPr="00F63607">
        <w:rPr>
          <w:rFonts w:ascii="Times New Roman" w:hAnsi="Times New Roman" w:cs="Times New Roman"/>
          <w:sz w:val="18"/>
          <w:szCs w:val="18"/>
        </w:rPr>
        <w:t xml:space="preserve"> </w:t>
      </w:r>
      <w:r w:rsidRPr="00F63607">
        <w:rPr>
          <w:rFonts w:ascii="Times New Roman" w:eastAsia="TimesNewRomanPSMT-Identity-H" w:hAnsi="Times New Roman" w:cs="Times New Roman"/>
          <w:sz w:val="18"/>
          <w:szCs w:val="18"/>
        </w:rPr>
        <w:t>http://www.dy.nayka.com.ua/?op=1&amp;z=129.</w:t>
      </w:r>
    </w:p>
  </w:footnote>
  <w:footnote w:id="18">
    <w:p w14:paraId="2BCE544C" w14:textId="06F51106" w:rsidR="00C100CA" w:rsidRPr="00F63607" w:rsidRDefault="00C100CA" w:rsidP="003214F0">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00E34F92" w:rsidRPr="00F63607">
        <w:rPr>
          <w:rFonts w:ascii="Times New Roman" w:hAnsi="Times New Roman" w:cs="Times New Roman"/>
          <w:sz w:val="18"/>
          <w:szCs w:val="18"/>
        </w:rPr>
        <w:t>Публічне управління в умовах інституційних змін : монографія / за заг. редакцією Р.В. Войтович, П.В. Ворони; Запоріз. держ. інж. акад. Запоріжжя: ЗДІА. 2018. 606 с.</w:t>
      </w:r>
    </w:p>
  </w:footnote>
  <w:footnote w:id="19">
    <w:p w14:paraId="68CB2011" w14:textId="70383664" w:rsidR="00E34F92" w:rsidRPr="00F63607" w:rsidRDefault="00E34F92" w:rsidP="003214F0">
      <w:pPr>
        <w:spacing w:after="0" w:line="240" w:lineRule="auto"/>
        <w:rPr>
          <w:rFonts w:ascii="Times New Roman" w:hAnsi="Times New Roman" w:cs="Times New Roman"/>
          <w:spacing w:val="-2"/>
          <w:sz w:val="18"/>
          <w:szCs w:val="18"/>
        </w:rPr>
      </w:pPr>
      <w:r w:rsidRPr="00F63607">
        <w:rPr>
          <w:rStyle w:val="ab"/>
          <w:rFonts w:ascii="Times New Roman" w:hAnsi="Times New Roman" w:cs="Times New Roman"/>
          <w:spacing w:val="-2"/>
          <w:sz w:val="18"/>
          <w:szCs w:val="18"/>
        </w:rPr>
        <w:footnoteRef/>
      </w:r>
      <w:r w:rsidRPr="00F63607">
        <w:rPr>
          <w:rFonts w:ascii="Times New Roman" w:hAnsi="Times New Roman" w:cs="Times New Roman"/>
          <w:spacing w:val="-2"/>
          <w:sz w:val="18"/>
          <w:szCs w:val="18"/>
        </w:rPr>
        <w:t xml:space="preserve"> </w:t>
      </w:r>
      <w:r w:rsidR="003214F0" w:rsidRPr="00F63607">
        <w:rPr>
          <w:rFonts w:ascii="Times New Roman" w:hAnsi="Times New Roman" w:cs="Times New Roman"/>
          <w:spacing w:val="-2"/>
          <w:sz w:val="18"/>
          <w:szCs w:val="18"/>
        </w:rPr>
        <w:t>Публічне адміністрування : навчальний посібник / О. М. Ястремська, Л. О. Мажник. Х. : ХНЕУ ім. С. Кузнеця, 2015. 132 с.</w:t>
      </w:r>
    </w:p>
  </w:footnote>
  <w:footnote w:id="20">
    <w:p w14:paraId="756FA861" w14:textId="004E7785" w:rsidR="00B6073E" w:rsidRPr="00F63607" w:rsidRDefault="00B6073E" w:rsidP="006A7CA1">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Підсумки 2018: громадська думка. Загальнонаціональне дослідження, проведене Фондом «Демократичні ініціативи» імені Ілька Кучеріва спільно з соціологічною службою Центру Разумкова з 19 по 25 грудня 2018 року. URL: https://dif.org.ua/article/pidsumki-2018-gromadska-dumka.</w:t>
      </w:r>
    </w:p>
  </w:footnote>
  <w:footnote w:id="21">
    <w:p w14:paraId="713EFD5D" w14:textId="76F34FEF" w:rsidR="006A7CA1" w:rsidRPr="00F63607" w:rsidRDefault="006A7CA1" w:rsidP="001737AC">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Онуфрієнко О. В. Cучасна доктринально-концептуальна основа модернізації публічного управління та державної служби України: веберівська бюрократія, нове публічне управління, електронне врядування. Аспекти публічного управління. 2018. Т. 6. № 5. С 59</w:t>
      </w:r>
      <w:r w:rsidRPr="00F63607">
        <w:rPr>
          <w:rFonts w:ascii="Times New Roman" w:hAnsi="Times New Roman" w:cs="Times New Roman"/>
          <w:sz w:val="18"/>
          <w:szCs w:val="18"/>
          <w:lang w:val="ru-RU"/>
        </w:rPr>
        <w:t>–</w:t>
      </w:r>
      <w:r w:rsidRPr="00F63607">
        <w:rPr>
          <w:rFonts w:ascii="Times New Roman" w:hAnsi="Times New Roman" w:cs="Times New Roman"/>
          <w:sz w:val="18"/>
          <w:szCs w:val="18"/>
        </w:rPr>
        <w:t>73.</w:t>
      </w:r>
    </w:p>
  </w:footnote>
  <w:footnote w:id="22">
    <w:p w14:paraId="3832FA91" w14:textId="12EDC25C" w:rsidR="00734844" w:rsidRPr="00F63607" w:rsidRDefault="00734844" w:rsidP="00734844">
      <w:pPr>
        <w:pStyle w:val="Default"/>
        <w:jc w:val="both"/>
        <w:rPr>
          <w:color w:val="auto"/>
          <w:sz w:val="18"/>
          <w:szCs w:val="18"/>
        </w:rPr>
      </w:pPr>
      <w:r w:rsidRPr="00F63607">
        <w:rPr>
          <w:rStyle w:val="ab"/>
          <w:color w:val="auto"/>
          <w:sz w:val="18"/>
          <w:szCs w:val="18"/>
        </w:rPr>
        <w:footnoteRef/>
      </w:r>
      <w:r w:rsidRPr="00F63607">
        <w:rPr>
          <w:color w:val="auto"/>
          <w:sz w:val="18"/>
          <w:szCs w:val="18"/>
        </w:rPr>
        <w:t xml:space="preserve"> Павлюк Н. В. Теоретичні засади організаційного і правового механізмів публічного управління в Україні. Демократичне врядування. 2016. Вип. 16-17. URL: http://nbuv.gov.ua/UJRN/DeVr_2016_16-17_9.</w:t>
      </w:r>
    </w:p>
  </w:footnote>
  <w:footnote w:id="23">
    <w:p w14:paraId="1739C983" w14:textId="5932D468" w:rsidR="00734844" w:rsidRPr="00F63607" w:rsidRDefault="00734844" w:rsidP="00734844">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bookmarkStart w:id="1" w:name="_Hlk121904420"/>
      <w:r w:rsidRPr="00F63607">
        <w:rPr>
          <w:rFonts w:ascii="Times New Roman" w:hAnsi="Times New Roman" w:cs="Times New Roman"/>
          <w:sz w:val="18"/>
          <w:szCs w:val="18"/>
        </w:rPr>
        <w:t>Публічне управління в умовах інституційних змін : монографія / за заг. редакцією Р.В. Войтович, П.В. Ворони; Запоріз. держ. інж. акад. Запоріжжя: ЗДІА. 2018. 606 с.</w:t>
      </w:r>
      <w:bookmarkEnd w:id="1"/>
    </w:p>
  </w:footnote>
  <w:footnote w:id="24">
    <w:p w14:paraId="09D212EE" w14:textId="71DFACA5" w:rsidR="001A674A" w:rsidRPr="00F63607" w:rsidRDefault="001A674A" w:rsidP="00130AA5">
      <w:pPr>
        <w:pStyle w:val="Default"/>
        <w:jc w:val="both"/>
        <w:rPr>
          <w:color w:val="auto"/>
          <w:sz w:val="18"/>
          <w:szCs w:val="18"/>
        </w:rPr>
      </w:pPr>
      <w:r w:rsidRPr="00F63607">
        <w:rPr>
          <w:rStyle w:val="ab"/>
          <w:color w:val="auto"/>
          <w:sz w:val="18"/>
          <w:szCs w:val="18"/>
        </w:rPr>
        <w:footnoteRef/>
      </w:r>
      <w:r w:rsidRPr="00F63607">
        <w:rPr>
          <w:color w:val="auto"/>
          <w:sz w:val="18"/>
          <w:szCs w:val="18"/>
        </w:rPr>
        <w:t xml:space="preserve"> </w:t>
      </w:r>
      <w:bookmarkStart w:id="2" w:name="_Hlk121908807"/>
      <w:r w:rsidR="00130AA5" w:rsidRPr="00F63607">
        <w:rPr>
          <w:color w:val="auto"/>
          <w:sz w:val="18"/>
          <w:szCs w:val="18"/>
        </w:rPr>
        <w:t>Полякова О. С. Формування понятійно-категоріального апарату публічного управління правовою освітою в Україні: науково-методологічний підхід. URL: http://nbuv.gov.ua/UJRN/apdy_2016_2_25.</w:t>
      </w:r>
    </w:p>
    <w:bookmarkEnd w:id="2"/>
  </w:footnote>
  <w:footnote w:id="25">
    <w:p w14:paraId="5D0425B3" w14:textId="565D17EC" w:rsidR="00AE27E9" w:rsidRPr="00F63607" w:rsidRDefault="00AE27E9" w:rsidP="00AE27E9">
      <w:pPr>
        <w:pStyle w:val="Default"/>
        <w:jc w:val="both"/>
        <w:rPr>
          <w:color w:val="auto"/>
          <w:sz w:val="18"/>
          <w:szCs w:val="18"/>
        </w:rPr>
      </w:pPr>
      <w:r w:rsidRPr="00F63607">
        <w:rPr>
          <w:rStyle w:val="ab"/>
          <w:color w:val="auto"/>
          <w:sz w:val="18"/>
          <w:szCs w:val="18"/>
        </w:rPr>
        <w:footnoteRef/>
      </w:r>
      <w:r w:rsidRPr="00F63607">
        <w:rPr>
          <w:color w:val="auto"/>
          <w:sz w:val="18"/>
          <w:szCs w:val="18"/>
        </w:rPr>
        <w:t xml:space="preserve"> Публічне управління : теорія та практика : збірник наукових праць Асоціації докторів наук з державного управління. Х. : Вид-во «ДокНаукДержУпр». Спеціальний випуск – Червень, 2013. 272 с.</w:t>
      </w:r>
    </w:p>
  </w:footnote>
  <w:footnote w:id="26">
    <w:p w14:paraId="5C184A77" w14:textId="63BFC0CA" w:rsidR="003A5914" w:rsidRPr="00F63607" w:rsidRDefault="003A5914" w:rsidP="003A5914">
      <w:pPr>
        <w:pStyle w:val="Default"/>
        <w:jc w:val="both"/>
        <w:rPr>
          <w:color w:val="auto"/>
          <w:sz w:val="18"/>
          <w:szCs w:val="18"/>
        </w:rPr>
      </w:pPr>
      <w:r w:rsidRPr="00F63607">
        <w:rPr>
          <w:rStyle w:val="ab"/>
          <w:color w:val="auto"/>
          <w:sz w:val="18"/>
          <w:szCs w:val="18"/>
        </w:rPr>
        <w:footnoteRef/>
      </w:r>
      <w:r w:rsidRPr="00F63607">
        <w:rPr>
          <w:color w:val="auto"/>
          <w:sz w:val="18"/>
          <w:szCs w:val="18"/>
        </w:rPr>
        <w:t xml:space="preserve"> Обушна Н. І. Публічне управління як нова модель організації державного управління в Україні: теоретичний аспект. URL: http://nbuv.gov.ua/UJRN/efdu_2015_44%281%29__8.</w:t>
      </w:r>
    </w:p>
  </w:footnote>
  <w:footnote w:id="27">
    <w:p w14:paraId="659A6BDC" w14:textId="5E6CD7AD" w:rsidR="00B45205" w:rsidRPr="00F63607" w:rsidRDefault="00B45205" w:rsidP="00C21EF2">
      <w:pPr>
        <w:autoSpaceDE w:val="0"/>
        <w:autoSpaceDN w:val="0"/>
        <w:adjustRightInd w:val="0"/>
        <w:spacing w:after="0" w:line="240" w:lineRule="auto"/>
        <w:jc w:val="both"/>
        <w:rPr>
          <w:rFonts w:ascii="Times New Roman" w:eastAsia="TimesNewRomanPSMT-Identity-H"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00C21EF2" w:rsidRPr="00F63607">
        <w:rPr>
          <w:rFonts w:ascii="Times New Roman" w:hAnsi="Times New Roman" w:cs="Times New Roman"/>
          <w:sz w:val="18"/>
          <w:szCs w:val="18"/>
        </w:rPr>
        <w:t>Малюга Л. М., Загороднюк О. В. Формування механізму публічного управління та адміністрування в Україні. Східна Європа: економіка, бізнес та управління. Випуск 3 (03). 2016. С. 63–64.</w:t>
      </w:r>
    </w:p>
  </w:footnote>
  <w:footnote w:id="28">
    <w:p w14:paraId="157EF11C" w14:textId="7AF99E10" w:rsidR="00132DB5" w:rsidRPr="00F63607" w:rsidRDefault="00132DB5" w:rsidP="00132DB5">
      <w:pPr>
        <w:pStyle w:val="a9"/>
        <w:jc w:val="both"/>
      </w:pPr>
      <w:r w:rsidRPr="00F63607">
        <w:rPr>
          <w:rStyle w:val="ab"/>
        </w:rPr>
        <w:footnoteRef/>
      </w:r>
      <w:r w:rsidRPr="00F63607">
        <w:t xml:space="preserve"> </w:t>
      </w:r>
      <w:r w:rsidRPr="00F63607">
        <w:rPr>
          <w:rFonts w:ascii="Times New Roman" w:hAnsi="Times New Roman" w:cs="Times New Roman"/>
          <w:sz w:val="18"/>
          <w:szCs w:val="18"/>
        </w:rPr>
        <w:t>Малюга Л. М., Загороднюк О. В. Формування механізму публічного управління та адміністрування в Україні. Східна Європа: економіка, бізнес та управління. Випуск 3 (03). 2016. С. 63–64.</w:t>
      </w:r>
    </w:p>
  </w:footnote>
  <w:footnote w:id="29">
    <w:p w14:paraId="58C4F439" w14:textId="29109A4A" w:rsidR="00B45205" w:rsidRPr="00F63607" w:rsidRDefault="00B45205" w:rsidP="00B45205">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Pr="00F63607">
        <w:rPr>
          <w:rFonts w:ascii="Times New Roman" w:eastAsia="Arimo" w:hAnsi="Times New Roman" w:cs="Times New Roman"/>
          <w:sz w:val="18"/>
          <w:szCs w:val="18"/>
        </w:rPr>
        <w:t xml:space="preserve">Про ратифікацію Європейської хартії місцевого самоврядування : Закон України від 15 лип. 1997 р. № 452/97-ВР. </w:t>
      </w:r>
      <w:r w:rsidRPr="00F63607">
        <w:rPr>
          <w:rFonts w:ascii="Times New Roman" w:eastAsia="Arimo" w:hAnsi="Times New Roman" w:cs="Times New Roman"/>
          <w:sz w:val="18"/>
          <w:szCs w:val="18"/>
          <w:lang w:val="en-US"/>
        </w:rPr>
        <w:t>URL</w:t>
      </w:r>
      <w:r w:rsidRPr="00F63607">
        <w:rPr>
          <w:rFonts w:ascii="Times New Roman" w:eastAsia="Arimo" w:hAnsi="Times New Roman" w:cs="Times New Roman"/>
          <w:sz w:val="18"/>
          <w:szCs w:val="18"/>
        </w:rPr>
        <w:t xml:space="preserve">: </w:t>
      </w:r>
      <w:r w:rsidRPr="00F63607">
        <w:rPr>
          <w:rFonts w:ascii="Times New Roman" w:eastAsia="Arimo" w:hAnsi="Times New Roman" w:cs="Times New Roman"/>
          <w:sz w:val="18"/>
          <w:szCs w:val="18"/>
          <w:lang w:val="en-US"/>
        </w:rPr>
        <w:t>https</w:t>
      </w:r>
      <w:r w:rsidRPr="00F63607">
        <w:rPr>
          <w:rFonts w:ascii="Times New Roman" w:eastAsia="Arimo" w:hAnsi="Times New Roman" w:cs="Times New Roman"/>
          <w:sz w:val="18"/>
          <w:szCs w:val="18"/>
        </w:rPr>
        <w:t>://zakon.rada.gov.ua/laws/show/452/97-вр.</w:t>
      </w:r>
    </w:p>
  </w:footnote>
  <w:footnote w:id="30">
    <w:p w14:paraId="35539434" w14:textId="505AC78B" w:rsidR="00C21EF2" w:rsidRPr="00F63607" w:rsidRDefault="00C21EF2" w:rsidP="00C21EF2">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Pr="00F63607">
        <w:rPr>
          <w:rFonts w:ascii="Times New Roman" w:eastAsia="Arimo" w:hAnsi="Times New Roman" w:cs="Times New Roman"/>
          <w:sz w:val="18"/>
          <w:szCs w:val="18"/>
        </w:rPr>
        <w:t>Osborne D. Reinventing government : how the entrepreneurial spirit is transforming the public sector / David Osborne and Ted Gaebler. Reading, Mass.: Addison-Wesley Pub. Co., 1992. 405 p.</w:t>
      </w:r>
    </w:p>
  </w:footnote>
  <w:footnote w:id="31">
    <w:p w14:paraId="1890C1EA" w14:textId="06371EC8" w:rsidR="00276C2A" w:rsidRPr="00F63607" w:rsidRDefault="00276C2A" w:rsidP="00276C2A">
      <w:pPr>
        <w:pStyle w:val="Default"/>
        <w:jc w:val="both"/>
        <w:rPr>
          <w:rFonts w:ascii="TimesNewRomanPSMT-Identity-H" w:eastAsia="TimesNewRomanPSMT-Identity-H" w:cs="TimesNewRomanPSMT-Identity-H"/>
          <w:color w:val="auto"/>
          <w:sz w:val="18"/>
          <w:szCs w:val="18"/>
        </w:rPr>
      </w:pPr>
      <w:r w:rsidRPr="00F63607">
        <w:rPr>
          <w:rStyle w:val="ab"/>
          <w:color w:val="auto"/>
          <w:sz w:val="18"/>
          <w:szCs w:val="18"/>
        </w:rPr>
        <w:footnoteRef/>
      </w:r>
      <w:r w:rsidRPr="00F63607">
        <w:rPr>
          <w:color w:val="auto"/>
          <w:sz w:val="18"/>
          <w:szCs w:val="18"/>
        </w:rPr>
        <w:t xml:space="preserve"> Слізкова Г. Кризові явища в системі державного управління України: причини виникнення, розвиток, шляхи подолання. Вісник КНУТД. 2012. № 2. URL: https://knutd.edu.ua/publications/pdf/ Visnyk/2012-2/137_142.pdf.</w:t>
      </w:r>
    </w:p>
  </w:footnote>
  <w:footnote w:id="32">
    <w:p w14:paraId="2F6C246C" w14:textId="2CE84DCE" w:rsidR="00276C2A" w:rsidRPr="00F63607" w:rsidRDefault="00276C2A" w:rsidP="00276C2A">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Ковалевська А. Конспект лекцій з дисципліни «Антикризове управління підприємством» для студентів 5 курсу заочної форми навчання ЦПО та ЗН освітньо-кваліфікаційного рівня «бакалавр». Харків : ХНУМГ ім. О. Бекетова, 2016. С. 7.</w:t>
      </w:r>
    </w:p>
  </w:footnote>
  <w:footnote w:id="33">
    <w:p w14:paraId="2F5243C6" w14:textId="52C13C0D" w:rsidR="00276C2A" w:rsidRPr="00F63607" w:rsidRDefault="00276C2A">
      <w:pPr>
        <w:pStyle w:val="a9"/>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Там же. С. 7–8.</w:t>
      </w:r>
    </w:p>
  </w:footnote>
  <w:footnote w:id="34">
    <w:p w14:paraId="28E8445A" w14:textId="75F2A745" w:rsidR="0047461D" w:rsidRPr="00F63607" w:rsidRDefault="0047461D" w:rsidP="0047461D">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Газарян С. Теоретичні основи антикризового управління в регіоні. Публічне управління: теорія та практика. 2013. № 2. URL: http://nbuv.gov.ua/UJRN/ Pubupr_2013_2_11.</w:t>
      </w:r>
    </w:p>
  </w:footnote>
  <w:footnote w:id="35">
    <w:p w14:paraId="56930E62" w14:textId="2899F356" w:rsidR="0047461D" w:rsidRPr="00F63607" w:rsidRDefault="0047461D" w:rsidP="0047461D">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Модернізація суспільного сектору економіки в умовах глобальних змін : монографія / ред. А. Мельник. Тернопіль : ТНЕУ ; Економічна думка, 2009. 528 с.</w:t>
      </w:r>
    </w:p>
  </w:footnote>
  <w:footnote w:id="36">
    <w:p w14:paraId="13BFCEC3" w14:textId="2A31233E" w:rsidR="0047461D" w:rsidRPr="00F63607" w:rsidRDefault="0047461D" w:rsidP="0047461D">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Мельтюхова Н. Організаційні кризи в системі державного управління: виникнення, розвиток, подолання. Державне будівництво. 2017. № 2. С. 10–15.</w:t>
      </w:r>
    </w:p>
  </w:footnote>
  <w:footnote w:id="37">
    <w:p w14:paraId="2A5A0107" w14:textId="0546CB34" w:rsidR="0047461D" w:rsidRPr="00F63607" w:rsidRDefault="0047461D" w:rsidP="0047461D">
      <w:pPr>
        <w:pStyle w:val="Default"/>
        <w:jc w:val="both"/>
        <w:rPr>
          <w:color w:val="auto"/>
          <w:sz w:val="18"/>
          <w:szCs w:val="18"/>
        </w:rPr>
      </w:pPr>
      <w:r w:rsidRPr="00F63607">
        <w:rPr>
          <w:rStyle w:val="ab"/>
          <w:color w:val="auto"/>
          <w:sz w:val="18"/>
          <w:szCs w:val="18"/>
        </w:rPr>
        <w:footnoteRef/>
      </w:r>
      <w:r w:rsidRPr="00F63607">
        <w:rPr>
          <w:color w:val="auto"/>
          <w:sz w:val="18"/>
          <w:szCs w:val="18"/>
        </w:rPr>
        <w:t> Реформування публічного управління та адміністрування: теорія, практика, міжнародний досвід : матеріали Всеукраїнської науково-практичної конференції за міжнародною участю (26 жовтня 2018 р.). Одеса : ОРІДУ НАДУ, 2018. 520 с.</w:t>
      </w:r>
    </w:p>
  </w:footnote>
  <w:footnote w:id="38">
    <w:p w14:paraId="5C2C1926" w14:textId="28A6B001" w:rsidR="00450342" w:rsidRPr="00F63607" w:rsidRDefault="00450342" w:rsidP="002E631C">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Кочубей Л. Медіарепутація органів державної влади в Україні: антикризовий інструментарій. Український інформаційний простір. 2020. № 2 (6). С. 152–168.</w:t>
      </w:r>
    </w:p>
  </w:footnote>
  <w:footnote w:id="39">
    <w:p w14:paraId="26D4959E" w14:textId="1FE6411C" w:rsidR="00450342" w:rsidRPr="00F63607" w:rsidRDefault="00450342" w:rsidP="002E631C">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bookmarkStart w:id="3" w:name="_Hlk121928416"/>
      <w:r w:rsidRPr="00F63607">
        <w:rPr>
          <w:rFonts w:ascii="Times New Roman" w:hAnsi="Times New Roman" w:cs="Times New Roman"/>
          <w:sz w:val="18"/>
          <w:szCs w:val="18"/>
        </w:rPr>
        <w:t xml:space="preserve">Ковалевська А. Конспект лекцій з дисципліни «Антикризове управління підприємством» для студентів 5 курсу заочної форми навчання ЦПО та ЗН освітньо-кваліфікаційного рівня «бакалавр». Харків : ХНУМГ ім. О. Бекетова, 2016. </w:t>
      </w:r>
      <w:bookmarkEnd w:id="3"/>
      <w:r w:rsidRPr="00F63607">
        <w:rPr>
          <w:rFonts w:ascii="Times New Roman" w:hAnsi="Times New Roman" w:cs="Times New Roman"/>
          <w:sz w:val="18"/>
          <w:szCs w:val="18"/>
        </w:rPr>
        <w:t>С. 46.</w:t>
      </w:r>
    </w:p>
  </w:footnote>
  <w:footnote w:id="40">
    <w:p w14:paraId="0E37CD30" w14:textId="25D4D009" w:rsidR="00450342" w:rsidRPr="00F63607" w:rsidRDefault="00450342" w:rsidP="002E631C">
      <w:pPr>
        <w:pStyle w:val="a9"/>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w:t>
      </w:r>
      <w:r w:rsidR="002E631C" w:rsidRPr="00F63607">
        <w:rPr>
          <w:rFonts w:ascii="Times New Roman" w:hAnsi="Times New Roman" w:cs="Times New Roman"/>
          <w:sz w:val="18"/>
          <w:szCs w:val="18"/>
        </w:rPr>
        <w:t>Ткачова Н. Розробка ефективного державного механізму антикризового управління. Інвестиції: практика та досвід. 2015. № 8. С. 124–130.</w:t>
      </w:r>
    </w:p>
  </w:footnote>
  <w:footnote w:id="41">
    <w:p w14:paraId="5DF9688D" w14:textId="7CBEB935" w:rsidR="00B25926" w:rsidRPr="00F63607" w:rsidRDefault="00B25926" w:rsidP="00B25926">
      <w:pPr>
        <w:pStyle w:val="a9"/>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Адамовська В. Публічне управління та адміністрування в контексті державного та регіонального управління. Ефективна економіка. 2016. № 10. С. 64–73.</w:t>
      </w:r>
    </w:p>
  </w:footnote>
  <w:footnote w:id="42">
    <w:p w14:paraId="48BCBBE3" w14:textId="46F15A37" w:rsidR="00B25926" w:rsidRPr="00F63607" w:rsidRDefault="00B25926" w:rsidP="00B25926">
      <w:pPr>
        <w:pStyle w:val="af6"/>
        <w:spacing w:line="240" w:lineRule="auto"/>
        <w:ind w:firstLine="0"/>
        <w:rPr>
          <w:i/>
          <w:iCs/>
          <w:sz w:val="18"/>
          <w:szCs w:val="18"/>
        </w:rPr>
      </w:pPr>
      <w:r w:rsidRPr="00F63607">
        <w:rPr>
          <w:rStyle w:val="ab"/>
          <w:sz w:val="18"/>
          <w:szCs w:val="18"/>
        </w:rPr>
        <w:footnoteRef/>
      </w:r>
      <w:r w:rsidRPr="00F63607">
        <w:rPr>
          <w:sz w:val="18"/>
          <w:szCs w:val="18"/>
        </w:rPr>
        <w:t xml:space="preserve"> Шаров Ю. Антикризові технології в муніципальному управлінні: проєктний аспект. Публічне управління: теорія та практика. 2010. № 2. С. 190–193.</w:t>
      </w:r>
    </w:p>
  </w:footnote>
  <w:footnote w:id="43">
    <w:p w14:paraId="01203EEF" w14:textId="0D151306" w:rsidR="00B25926" w:rsidRPr="00F63607" w:rsidRDefault="00B25926" w:rsidP="00B25926">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Голуб О. Криза в системі державного управління як стимул до суспільних реформ. Становлення і розвиток української державності. 2014. № 12. С. 29–32.</w:t>
      </w:r>
    </w:p>
  </w:footnote>
  <w:footnote w:id="44">
    <w:p w14:paraId="1EC97A2B" w14:textId="3AD6D266" w:rsidR="00B25926" w:rsidRPr="00F63607" w:rsidRDefault="00B25926" w:rsidP="00B25926">
      <w:pPr>
        <w:pStyle w:val="Default"/>
        <w:jc w:val="both"/>
        <w:rPr>
          <w:color w:val="auto"/>
          <w:sz w:val="18"/>
          <w:szCs w:val="18"/>
        </w:rPr>
      </w:pPr>
      <w:r w:rsidRPr="00F63607">
        <w:rPr>
          <w:rStyle w:val="ab"/>
          <w:color w:val="auto"/>
          <w:sz w:val="18"/>
          <w:szCs w:val="18"/>
        </w:rPr>
        <w:footnoteRef/>
      </w:r>
      <w:bookmarkStart w:id="4" w:name="_Hlk121928703"/>
      <w:r w:rsidRPr="00F63607">
        <w:rPr>
          <w:color w:val="auto"/>
          <w:sz w:val="18"/>
          <w:szCs w:val="18"/>
        </w:rPr>
        <w:t> Реформування публічного управління та адміністрування: теорія, практика, міжнародний досвід : матеріали Всеукраїнської науково-практичної конференції за міжнародною участю (26 жовтня 2018 р.). Одеса : ОРІДУ НАДУ, 2018. 520 с.</w:t>
      </w:r>
      <w:bookmarkEnd w:id="4"/>
    </w:p>
  </w:footnote>
  <w:footnote w:id="45">
    <w:p w14:paraId="59FF4AE0" w14:textId="3FC8FA6E" w:rsidR="00272B67" w:rsidRPr="00F63607" w:rsidRDefault="00272B67" w:rsidP="00272B67">
      <w:pPr>
        <w:pStyle w:val="Default"/>
        <w:jc w:val="both"/>
        <w:rPr>
          <w:color w:val="auto"/>
          <w:sz w:val="18"/>
          <w:szCs w:val="18"/>
        </w:rPr>
      </w:pPr>
      <w:r w:rsidRPr="00F63607">
        <w:rPr>
          <w:rStyle w:val="ab"/>
          <w:color w:val="auto"/>
          <w:sz w:val="18"/>
          <w:szCs w:val="18"/>
        </w:rPr>
        <w:footnoteRef/>
      </w:r>
      <w:r w:rsidRPr="00F63607">
        <w:rPr>
          <w:color w:val="auto"/>
          <w:sz w:val="18"/>
          <w:szCs w:val="18"/>
        </w:rPr>
        <w:t xml:space="preserve"> 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Запоріжжя: ЗДІА, 2016. С. 61.</w:t>
      </w:r>
    </w:p>
  </w:footnote>
  <w:footnote w:id="46">
    <w:p w14:paraId="159A0FD8" w14:textId="671FBA77" w:rsidR="00C617F2" w:rsidRPr="00F63607" w:rsidRDefault="00C617F2" w:rsidP="00C617F2">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Дзюндзюк В. Б. Проблема визначення ефективності діяльності організацій публічного сектора. Зб. наук. праць Харківського регіонального інституту УАДУ при Президентові України «Актуальні проблеми державного управління». 2002. №1. С.7–12.</w:t>
      </w:r>
    </w:p>
  </w:footnote>
  <w:footnote w:id="47">
    <w:p w14:paraId="0144CF9C" w14:textId="79FB6E89" w:rsidR="00936336" w:rsidRPr="00F63607" w:rsidRDefault="00936336" w:rsidP="00936336">
      <w:pPr>
        <w:pStyle w:val="Default"/>
        <w:jc w:val="both"/>
        <w:rPr>
          <w:color w:val="auto"/>
          <w:sz w:val="18"/>
          <w:szCs w:val="18"/>
        </w:rPr>
      </w:pPr>
      <w:r w:rsidRPr="00F63607">
        <w:rPr>
          <w:rStyle w:val="ab"/>
          <w:color w:val="auto"/>
        </w:rPr>
        <w:footnoteRef/>
      </w:r>
      <w:r w:rsidRPr="00F63607">
        <w:rPr>
          <w:color w:val="auto"/>
        </w:rPr>
        <w:t xml:space="preserve"> </w:t>
      </w:r>
      <w:r w:rsidRPr="00F63607">
        <w:rPr>
          <w:color w:val="auto"/>
          <w:sz w:val="18"/>
          <w:szCs w:val="18"/>
        </w:rPr>
        <w:t>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Запоріжжя: ЗДІА, 2016. С. 62.</w:t>
      </w:r>
    </w:p>
  </w:footnote>
  <w:footnote w:id="48">
    <w:p w14:paraId="4C93A755" w14:textId="7B891E99" w:rsidR="008D2743" w:rsidRPr="00F63607" w:rsidRDefault="008D2743" w:rsidP="008D2743">
      <w:pPr>
        <w:autoSpaceDE w:val="0"/>
        <w:autoSpaceDN w:val="0"/>
        <w:adjustRightInd w:val="0"/>
        <w:spacing w:after="0" w:line="240" w:lineRule="auto"/>
        <w:jc w:val="both"/>
        <w:rPr>
          <w:rFonts w:ascii="Times New Roman" w:hAnsi="Times New Roman" w:cs="Times New Roman"/>
          <w:sz w:val="18"/>
          <w:szCs w:val="18"/>
        </w:rPr>
      </w:pPr>
      <w:r w:rsidRPr="00F63607">
        <w:rPr>
          <w:rStyle w:val="ab"/>
        </w:rPr>
        <w:footnoteRef/>
      </w:r>
      <w:r w:rsidRPr="00F63607">
        <w:t xml:space="preserve"> </w:t>
      </w:r>
      <w:r w:rsidRPr="00F63607">
        <w:rPr>
          <w:rFonts w:ascii="Times New Roman" w:hAnsi="Times New Roman" w:cs="Times New Roman"/>
          <w:sz w:val="18"/>
          <w:szCs w:val="18"/>
        </w:rPr>
        <w:t>Дзюндзюк В. Б. Проблема визначення ефективності діяльності організацій публічного сектора. Зб. наук. праць Харківського регіонального інституту УАДУ при Президентові України «Актуальні проблеми державного управління». 2002. №1. С.7–12.</w:t>
      </w:r>
    </w:p>
  </w:footnote>
  <w:footnote w:id="49">
    <w:p w14:paraId="65B6B17B" w14:textId="6C6B339F" w:rsidR="00936336" w:rsidRPr="00F63607" w:rsidRDefault="00936336" w:rsidP="00936336">
      <w:pPr>
        <w:pStyle w:val="Default"/>
        <w:jc w:val="both"/>
        <w:rPr>
          <w:color w:val="auto"/>
          <w:sz w:val="18"/>
          <w:szCs w:val="18"/>
        </w:rPr>
      </w:pPr>
      <w:r w:rsidRPr="00F63607">
        <w:rPr>
          <w:rStyle w:val="ab"/>
          <w:color w:val="auto"/>
        </w:rPr>
        <w:footnoteRef/>
      </w:r>
      <w:r w:rsidRPr="00F63607">
        <w:rPr>
          <w:color w:val="auto"/>
        </w:rPr>
        <w:t xml:space="preserve"> </w:t>
      </w:r>
      <w:r w:rsidRPr="00F63607">
        <w:rPr>
          <w:color w:val="auto"/>
          <w:sz w:val="18"/>
          <w:szCs w:val="18"/>
        </w:rPr>
        <w:t>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Запоріжжя: ЗДІА, 2016. С. 64.</w:t>
      </w:r>
    </w:p>
  </w:footnote>
  <w:footnote w:id="50">
    <w:p w14:paraId="155C37CB" w14:textId="1BFEF815" w:rsidR="0053456C" w:rsidRPr="00F63607" w:rsidRDefault="0053456C" w:rsidP="0053456C">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Кілієвич О. Англо-український глосарій термінів і понять з аналізу державної політики та економіки. К.: Видавництво Соломії Павличко «Ocнови», 2003. С. 292.</w:t>
      </w:r>
    </w:p>
  </w:footnote>
  <w:footnote w:id="51">
    <w:p w14:paraId="06F5DB57" w14:textId="6AC1E87D" w:rsidR="0053456C" w:rsidRPr="00F63607" w:rsidRDefault="0053456C" w:rsidP="0053456C">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Paper presented to Governance: An International Journal of Policy, Administration and Institutions. World Bank, 2007. </w:t>
      </w:r>
      <w:r w:rsidRPr="00F63607">
        <w:rPr>
          <w:rFonts w:ascii="Times New Roman" w:hAnsi="Times New Roman" w:cs="Times New Roman"/>
          <w:sz w:val="18"/>
          <w:szCs w:val="18"/>
          <w:lang w:val="en-US"/>
        </w:rPr>
        <w:t>P</w:t>
      </w:r>
      <w:r w:rsidRPr="00F63607">
        <w:rPr>
          <w:rFonts w:ascii="Times New Roman" w:hAnsi="Times New Roman" w:cs="Times New Roman"/>
          <w:sz w:val="18"/>
          <w:szCs w:val="18"/>
          <w:lang w:val="ru-RU"/>
        </w:rPr>
        <w:t>. 39.</w:t>
      </w:r>
    </w:p>
  </w:footnote>
  <w:footnote w:id="52">
    <w:p w14:paraId="2F5B7A23" w14:textId="08456B41" w:rsidR="003A3226" w:rsidRPr="00F63607" w:rsidRDefault="003A3226" w:rsidP="003A3226">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Шиманке Д. Адміністративні реформи в Західній Європі як орієнтир для реформи державного управління в Україні. Адміністративна реформа в Україні: сучасний стан, проблеми та перспективи: монографія / за заг. ред. Н. Р. Нижник, Н. Т. Гончарук. Д.: Монолит, 2009. С. 34–35.</w:t>
      </w:r>
    </w:p>
  </w:footnote>
  <w:footnote w:id="53">
    <w:p w14:paraId="09E41073" w14:textId="67699B9B" w:rsidR="003A3226" w:rsidRPr="00F63607" w:rsidRDefault="003A3226" w:rsidP="003A3226">
      <w:pPr>
        <w:pStyle w:val="a9"/>
        <w:jc w:val="both"/>
        <w:rPr>
          <w:rFonts w:ascii="Times New Roman" w:hAnsi="Times New Roman" w:cs="Times New Roman"/>
          <w:sz w:val="18"/>
          <w:szCs w:val="18"/>
          <w:lang w:val="en-US"/>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Fox, W., Schwella, E., Wissink, H. Public Management. Sun Press, 2004. </w:t>
      </w:r>
      <w:r w:rsidRPr="00F63607">
        <w:rPr>
          <w:rFonts w:ascii="Times New Roman" w:hAnsi="Times New Roman" w:cs="Times New Roman"/>
          <w:sz w:val="18"/>
          <w:szCs w:val="18"/>
          <w:lang w:val="en-US"/>
        </w:rPr>
        <w:t>P. 4–6.</w:t>
      </w:r>
    </w:p>
  </w:footnote>
  <w:footnote w:id="54">
    <w:p w14:paraId="0A4DA734" w14:textId="7B823F28" w:rsidR="008D517F" w:rsidRPr="00F63607" w:rsidRDefault="008D517F" w:rsidP="008D517F">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Bouckaert, G. Modernizing the Rechtsstaat: Paradoxes of the Management Agenda. Berlin: Duncker &amp; Humblot, 2002. </w:t>
      </w:r>
      <w:r w:rsidRPr="00F63607">
        <w:rPr>
          <w:rFonts w:ascii="Times New Roman" w:hAnsi="Times New Roman" w:cs="Times New Roman"/>
          <w:sz w:val="18"/>
          <w:szCs w:val="18"/>
          <w:lang w:val="en-US"/>
        </w:rPr>
        <w:t>P</w:t>
      </w:r>
      <w:r w:rsidRPr="00F63607">
        <w:rPr>
          <w:rFonts w:ascii="Times New Roman" w:hAnsi="Times New Roman" w:cs="Times New Roman"/>
          <w:sz w:val="18"/>
          <w:szCs w:val="18"/>
        </w:rPr>
        <w:t>. 335.</w:t>
      </w:r>
    </w:p>
  </w:footnote>
  <w:footnote w:id="55">
    <w:p w14:paraId="22800C2C" w14:textId="4DAED7F0" w:rsidR="00970FF9" w:rsidRPr="00F63607" w:rsidRDefault="00970FF9" w:rsidP="00970FF9">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Босак О.З. Становлення та розвиток системи публічного управління в Україні. Реформа публічного управління в Україні: виклики, стратегії, майбутнє: монографія / Нац.акад. держ.упр. при Президентові України; Відп. редактор І.А.Грицяк. К.: К.І.С., 2009. С. 75.</w:t>
      </w:r>
    </w:p>
  </w:footnote>
  <w:footnote w:id="56">
    <w:p w14:paraId="215CB41E" w14:textId="6340C8E6" w:rsidR="00970FF9" w:rsidRPr="00F63607" w:rsidRDefault="00970FF9" w:rsidP="00970FF9">
      <w:pPr>
        <w:autoSpaceDE w:val="0"/>
        <w:autoSpaceDN w:val="0"/>
        <w:adjustRightInd w:val="0"/>
        <w:spacing w:after="0" w:line="240" w:lineRule="auto"/>
        <w:rPr>
          <w:rFonts w:ascii="Times New Roman" w:eastAsia="Arimo" w:hAnsi="Times New Roman" w:cs="Times New Roman"/>
          <w:sz w:val="18"/>
          <w:szCs w:val="18"/>
          <w:lang w:val="ru-RU"/>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John s, C.M. et al. Intergovernmental Innovation and the Administrative State in Canada. 2004, Jul</w:t>
      </w:r>
      <w:r w:rsidRPr="00F63607">
        <w:rPr>
          <w:rFonts w:ascii="Times New Roman" w:hAnsi="Times New Roman" w:cs="Times New Roman"/>
          <w:sz w:val="18"/>
          <w:szCs w:val="18"/>
          <w:lang w:val="en-US"/>
        </w:rPr>
        <w:t>y</w:t>
      </w:r>
      <w:r w:rsidRPr="00F63607">
        <w:rPr>
          <w:rFonts w:ascii="Times New Roman" w:hAnsi="Times New Roman" w:cs="Times New Roman"/>
          <w:sz w:val="18"/>
          <w:szCs w:val="18"/>
          <w:lang w:val="ru-RU"/>
        </w:rPr>
        <w:t xml:space="preserve">. </w:t>
      </w:r>
      <w:r w:rsidRPr="00F63607">
        <w:rPr>
          <w:rFonts w:ascii="Times New Roman" w:hAnsi="Times New Roman" w:cs="Times New Roman"/>
          <w:sz w:val="18"/>
          <w:szCs w:val="18"/>
          <w:lang w:val="en-US"/>
        </w:rPr>
        <w:t>P</w:t>
      </w:r>
      <w:r w:rsidRPr="00F63607">
        <w:rPr>
          <w:rFonts w:ascii="Times New Roman" w:hAnsi="Times New Roman" w:cs="Times New Roman"/>
          <w:sz w:val="18"/>
          <w:szCs w:val="18"/>
          <w:lang w:val="ru-RU"/>
        </w:rPr>
        <w:t>. 17.</w:t>
      </w:r>
    </w:p>
  </w:footnote>
  <w:footnote w:id="57">
    <w:p w14:paraId="5DE24AA8" w14:textId="4BE085D7" w:rsidR="002F3AA9" w:rsidRPr="00F63607" w:rsidRDefault="002F3AA9" w:rsidP="002F3AA9">
      <w:pPr>
        <w:pStyle w:val="a9"/>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Шиманке Д. Адміністративні реформи в Західній Європі як орієнтир для реформи державного управління в Україні. Адміністративна реформа в Україні: сучасний стан, проблеми та перспективи: монографія / за заг. ред. Н. Р. Нижник, Н. Т. Гончарук. Д.: Монолит, 2009. С. 35.</w:t>
      </w:r>
    </w:p>
  </w:footnote>
  <w:footnote w:id="58">
    <w:p w14:paraId="11A0B36C" w14:textId="528A5753" w:rsidR="002F3AA9" w:rsidRPr="00F63607" w:rsidRDefault="002F3AA9">
      <w:pPr>
        <w:pStyle w:val="a9"/>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Там же. С. 35.</w:t>
      </w:r>
    </w:p>
  </w:footnote>
  <w:footnote w:id="59">
    <w:p w14:paraId="14547EEE" w14:textId="61BBD81E" w:rsidR="002F3AA9" w:rsidRPr="00F63607" w:rsidRDefault="002F3AA9">
      <w:pPr>
        <w:pStyle w:val="a9"/>
      </w:pPr>
      <w:r w:rsidRPr="00F63607">
        <w:rPr>
          <w:rStyle w:val="ab"/>
        </w:rPr>
        <w:footnoteRef/>
      </w:r>
      <w:r w:rsidRPr="00F63607">
        <w:t xml:space="preserve"> </w:t>
      </w:r>
      <w:r w:rsidRPr="00F63607">
        <w:rPr>
          <w:rFonts w:ascii="Times New Roman" w:hAnsi="Times New Roman" w:cs="Times New Roman"/>
          <w:sz w:val="18"/>
          <w:szCs w:val="18"/>
        </w:rPr>
        <w:t xml:space="preserve">Bouckaert, G. Modernizing the Rechtsstaat: Paradoxes of the Management Agenda. Berlin: Duncker &amp; Humblot, 2002. </w:t>
      </w:r>
      <w:r w:rsidRPr="00F63607">
        <w:rPr>
          <w:rFonts w:ascii="Times New Roman" w:hAnsi="Times New Roman" w:cs="Times New Roman"/>
          <w:sz w:val="18"/>
          <w:szCs w:val="18"/>
          <w:lang w:val="en-US"/>
        </w:rPr>
        <w:t>P</w:t>
      </w:r>
      <w:r w:rsidRPr="00F63607">
        <w:rPr>
          <w:rFonts w:ascii="Times New Roman" w:hAnsi="Times New Roman" w:cs="Times New Roman"/>
          <w:sz w:val="18"/>
          <w:szCs w:val="18"/>
        </w:rPr>
        <w:t>. 87.</w:t>
      </w:r>
    </w:p>
  </w:footnote>
  <w:footnote w:id="60">
    <w:p w14:paraId="0116212D" w14:textId="4CDD85D8" w:rsidR="002F3AA9" w:rsidRPr="00F63607" w:rsidRDefault="002F3AA9" w:rsidP="002F3AA9">
      <w:pPr>
        <w:autoSpaceDE w:val="0"/>
        <w:autoSpaceDN w:val="0"/>
        <w:adjustRightInd w:val="0"/>
        <w:spacing w:after="0" w:line="240" w:lineRule="auto"/>
        <w:rPr>
          <w:rFonts w:ascii="Times New Roman" w:eastAsia="Arimo"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NISPAcee. Public Management Reforms in Central and Eastern Europe. NISPAcee Press, 2008.Р. 245—257; 287—291.</w:t>
      </w:r>
    </w:p>
  </w:footnote>
  <w:footnote w:id="61">
    <w:p w14:paraId="2D0E8AD1" w14:textId="69442D0A" w:rsidR="00E215AB" w:rsidRPr="00F63607" w:rsidRDefault="00E215AB" w:rsidP="00E215AB">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Ісаєнко І. А. Європейські підходи до функціонування механізмів публічного управління. Інвестиції: практика та досвід. № 5. 2012. С. 116.</w:t>
      </w:r>
    </w:p>
  </w:footnote>
  <w:footnote w:id="62">
    <w:p w14:paraId="40CC2B5D" w14:textId="49E9FE41" w:rsidR="000558A5" w:rsidRPr="00F63607" w:rsidRDefault="000558A5" w:rsidP="000558A5">
      <w:pPr>
        <w:pStyle w:val="Default"/>
        <w:jc w:val="both"/>
        <w:rPr>
          <w:rFonts w:ascii="TimesNewRomanPSMT-Identity-H" w:eastAsia="TimesNewRomanPSMT-Identity-H" w:cs="TimesNewRomanPSMT-Identity-H"/>
          <w:color w:val="auto"/>
          <w:sz w:val="18"/>
          <w:szCs w:val="18"/>
        </w:rPr>
      </w:pPr>
      <w:r w:rsidRPr="00F63607">
        <w:rPr>
          <w:rStyle w:val="ab"/>
          <w:color w:val="auto"/>
          <w:sz w:val="18"/>
          <w:szCs w:val="18"/>
        </w:rPr>
        <w:footnoteRef/>
      </w:r>
      <w:r w:rsidRPr="00F63607">
        <w:rPr>
          <w:color w:val="auto"/>
          <w:sz w:val="18"/>
          <w:szCs w:val="18"/>
        </w:rPr>
        <w:t xml:space="preserve"> Руденко О.М. Теоретико-методологічні засади дослідження суспільної стабільності в науці державного управління. Автореферат на здобуття наукового ступеня доктора наук з державного управління. 25.00.01 – теорія та історія державного управління. Київ, НАДУ. 2011. С. 19.</w:t>
      </w:r>
    </w:p>
  </w:footnote>
  <w:footnote w:id="63">
    <w:p w14:paraId="33D06EA5" w14:textId="37328894" w:rsidR="008E3332" w:rsidRPr="00F63607" w:rsidRDefault="008E3332" w:rsidP="008E3332">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Про Стратегію сталого розвитку «Україна – 2020» : Указ Президента України від 12 січня 2015 року № 5. URL: https://zakon.rada.gov.ua/laws/show/5/2015#Text.</w:t>
      </w:r>
    </w:p>
  </w:footnote>
  <w:footnote w:id="64">
    <w:p w14:paraId="2261B4FA" w14:textId="67E659EF" w:rsidR="008E3332" w:rsidRPr="00F63607" w:rsidRDefault="008E3332" w:rsidP="008E3332">
      <w:pPr>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Громико О. І. Модернізація технологій управління органів державної влади. Молодий вчений. № 1 (89). Січень, 2021. С. 43.</w:t>
      </w:r>
    </w:p>
  </w:footnote>
  <w:footnote w:id="65">
    <w:p w14:paraId="71D4C78B" w14:textId="69E82F92" w:rsidR="00C61B30" w:rsidRPr="00F63607" w:rsidRDefault="00C61B30" w:rsidP="00C61B30">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Берназюк О. Роль та місце цифрових технологій у сфері публічного управління. Інформаційне право. 2017. № 10. URL: http://pgp-journal.kiev.ua/archive/2017/10/35.pdf.</w:t>
      </w:r>
    </w:p>
  </w:footnote>
  <w:footnote w:id="66">
    <w:p w14:paraId="6ADA4A50" w14:textId="318A6C9A" w:rsidR="00C61B30" w:rsidRPr="00F63607" w:rsidRDefault="00C61B30" w:rsidP="00C61B30">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Концепція розвитку електронного урядування в Україні. Проблема, яка потребує розв’язання : розпорядження Кабінету Міністрів України від 20 вересня 2017 р. № 649-р. URL: https://www.kmu.gov.ua/npas/250287124.</w:t>
      </w:r>
    </w:p>
  </w:footnote>
  <w:footnote w:id="67">
    <w:p w14:paraId="53C5D437" w14:textId="3B5C21DB" w:rsidR="00CD2AB6" w:rsidRPr="00F63607" w:rsidRDefault="00CD2AB6" w:rsidP="00CD2AB6">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Портал державних послуг «i-Gov» : Офіційний портал. URL: https://igov.org.ua/.</w:t>
      </w:r>
    </w:p>
  </w:footnote>
  <w:footnote w:id="68">
    <w:p w14:paraId="0E1AC910" w14:textId="4B871AE7" w:rsidR="00CD2AB6" w:rsidRPr="00F63607" w:rsidRDefault="00CD2AB6" w:rsidP="00CD2AB6">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Сучасний стан, проблеми і перспективи розвитку в Україні електронних адміністративних послуг : Аналітична записка // Національний інститут стратегічних досліджень про Президентові України. 2014. URL: http://www.niss.gov.ua/articles/1716/.</w:t>
      </w:r>
    </w:p>
  </w:footnote>
  <w:footnote w:id="69">
    <w:p w14:paraId="7BC7C4B1" w14:textId="16477AB4" w:rsidR="00D01F45" w:rsidRPr="00F63607" w:rsidRDefault="00D01F45" w:rsidP="00D01F45">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Кращі практики впровадження електронного урядування: зарубіжний досвід. Методичні матеріали до навчальної дисципліни: «Теоретико-методологічні, організаційні та інституційні основи електронного урядування» / авт. кол.: К. Синицький, Я. Олійник, М. Міхальова та ін.; за заг. ред. д.н.держ.упр., проф. С.А. Чукут, к.н.держ.упр. О.В. Загвойської. Київ, 2010. URL: https://ktpu.kpi.ua/wp-content/uploads/2016/02/Krashhi-praktiki-provadzhennya-elektronnogo-uryaduvannya_zarubizhnij-dosvid.p.</w:t>
      </w:r>
    </w:p>
  </w:footnote>
  <w:footnote w:id="70">
    <w:p w14:paraId="72AC846F" w14:textId="3654B122" w:rsidR="00B177C4" w:rsidRPr="00F63607" w:rsidRDefault="00B177C4" w:rsidP="00B177C4">
      <w:pPr>
        <w:autoSpaceDE w:val="0"/>
        <w:autoSpaceDN w:val="0"/>
        <w:adjustRightInd w:val="0"/>
        <w:spacing w:after="0" w:line="240" w:lineRule="auto"/>
        <w:jc w:val="both"/>
        <w:rPr>
          <w:rFonts w:ascii="Times New Roman" w:hAnsi="Times New Roman" w:cs="Times New Roman"/>
          <w:sz w:val="18"/>
          <w:szCs w:val="18"/>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Електронне урядування та електронна демократія : навч. посіб. : у 15 ч. / за заг. ред. А.І. Семенченка, В.М. Дрешпака. Київ, 2017. Ч. 1: Вступ до курсу. Концептуальні засади електронного урядування та електронної демократії / [В.Я. Малиновський, Н.В. Грицяк, А.І. Семенченко]. Київ : ФОП Москаленко О.М., 2017. 70 с. </w:t>
      </w:r>
    </w:p>
  </w:footnote>
  <w:footnote w:id="71">
    <w:p w14:paraId="4E29D893" w14:textId="0A32E22D" w:rsidR="00B177C4" w:rsidRPr="00F63607" w:rsidRDefault="00B177C4" w:rsidP="00B177C4">
      <w:pPr>
        <w:autoSpaceDE w:val="0"/>
        <w:autoSpaceDN w:val="0"/>
        <w:adjustRightInd w:val="0"/>
        <w:spacing w:after="0" w:line="240" w:lineRule="auto"/>
        <w:jc w:val="both"/>
        <w:rPr>
          <w:rFonts w:ascii="Times New Roman" w:hAnsi="Times New Roman" w:cs="Times New Roman"/>
          <w:sz w:val="18"/>
          <w:szCs w:val="18"/>
          <w:lang w:val="en-US"/>
        </w:rPr>
      </w:pPr>
      <w:r w:rsidRPr="00F63607">
        <w:rPr>
          <w:rStyle w:val="ab"/>
          <w:rFonts w:ascii="Times New Roman" w:hAnsi="Times New Roman" w:cs="Times New Roman"/>
          <w:sz w:val="18"/>
          <w:szCs w:val="18"/>
        </w:rPr>
        <w:footnoteRef/>
      </w:r>
      <w:r w:rsidRPr="00F63607">
        <w:rPr>
          <w:rFonts w:ascii="Times New Roman" w:hAnsi="Times New Roman" w:cs="Times New Roman"/>
          <w:sz w:val="18"/>
          <w:szCs w:val="18"/>
        </w:rPr>
        <w:t xml:space="preserve"> Дубов Д.В., Дубова С.В. Порівняльна характеристика моделей е-урядування в контексті актуалізації використання технологій веб 2.0 у системі державного управління. URL: http://www.e-gov.in.ua/idata/ files/140612-122044-6655.pd</w:t>
      </w:r>
      <w:r w:rsidRPr="00F63607">
        <w:rPr>
          <w:rFonts w:ascii="Times New Roman" w:hAnsi="Times New Roman" w:cs="Times New Roman"/>
          <w:sz w:val="18"/>
          <w:szCs w:val="18"/>
          <w:lang w:val="en-US"/>
        </w:rPr>
        <w:t>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0763727"/>
      <w:docPartObj>
        <w:docPartGallery w:val="Page Numbers (Top of Page)"/>
        <w:docPartUnique/>
      </w:docPartObj>
    </w:sdtPr>
    <w:sdtEndPr>
      <w:rPr>
        <w:rFonts w:ascii="Times New Roman" w:hAnsi="Times New Roman" w:cs="Times New Roman"/>
        <w:sz w:val="24"/>
        <w:szCs w:val="24"/>
      </w:rPr>
    </w:sdtEndPr>
    <w:sdtContent>
      <w:p w14:paraId="17B1E5F1" w14:textId="58DCECA6" w:rsidR="00B94B8C" w:rsidRPr="00284A6C" w:rsidRDefault="00B94B8C" w:rsidP="006D40EA">
        <w:pPr>
          <w:pStyle w:val="a5"/>
          <w:jc w:val="right"/>
          <w:rPr>
            <w:rFonts w:ascii="Times New Roman" w:hAnsi="Times New Roman" w:cs="Times New Roman"/>
            <w:sz w:val="24"/>
            <w:szCs w:val="24"/>
          </w:rPr>
        </w:pPr>
        <w:r w:rsidRPr="00284A6C">
          <w:rPr>
            <w:rFonts w:ascii="Times New Roman" w:hAnsi="Times New Roman" w:cs="Times New Roman"/>
            <w:sz w:val="24"/>
            <w:szCs w:val="24"/>
          </w:rPr>
          <w:fldChar w:fldCharType="begin"/>
        </w:r>
        <w:r w:rsidRPr="00284A6C">
          <w:rPr>
            <w:rFonts w:ascii="Times New Roman" w:hAnsi="Times New Roman" w:cs="Times New Roman"/>
            <w:sz w:val="24"/>
            <w:szCs w:val="24"/>
          </w:rPr>
          <w:instrText>PAGE   \* MERGEFORMAT</w:instrText>
        </w:r>
        <w:r w:rsidRPr="00284A6C">
          <w:rPr>
            <w:rFonts w:ascii="Times New Roman" w:hAnsi="Times New Roman" w:cs="Times New Roman"/>
            <w:sz w:val="24"/>
            <w:szCs w:val="24"/>
          </w:rPr>
          <w:fldChar w:fldCharType="separate"/>
        </w:r>
        <w:r w:rsidR="00547201" w:rsidRPr="00284A6C">
          <w:rPr>
            <w:rFonts w:ascii="Times New Roman" w:hAnsi="Times New Roman" w:cs="Times New Roman"/>
            <w:noProof/>
            <w:sz w:val="24"/>
            <w:szCs w:val="24"/>
            <w:lang w:val="ru-RU"/>
          </w:rPr>
          <w:t>4</w:t>
        </w:r>
        <w:r w:rsidRPr="00284A6C">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52F68"/>
    <w:multiLevelType w:val="hybridMultilevel"/>
    <w:tmpl w:val="FC96C9B8"/>
    <w:lvl w:ilvl="0" w:tplc="0F3485BE">
      <w:start w:val="1"/>
      <w:numFmt w:val="bullet"/>
      <w:lvlText w:val=""/>
      <w:lvlJc w:val="left"/>
      <w:pPr>
        <w:ind w:left="1429" w:hanging="360"/>
      </w:pPr>
      <w:rPr>
        <w:rFonts w:ascii="Symbol" w:hAnsi="Symbol" w:hint="default"/>
      </w:rPr>
    </w:lvl>
    <w:lvl w:ilvl="1" w:tplc="EA404B82">
      <w:start w:val="8"/>
      <w:numFmt w:val="bullet"/>
      <w:lvlText w:val="–"/>
      <w:lvlJc w:val="left"/>
      <w:pPr>
        <w:ind w:left="2149" w:hanging="360"/>
      </w:pPr>
      <w:rPr>
        <w:rFonts w:ascii="Times New Roman" w:eastAsiaTheme="minorHAnsi" w:hAnsi="Times New Roman" w:cs="Times New Roman" w:hint="default"/>
      </w:rPr>
    </w:lvl>
    <w:lvl w:ilvl="2" w:tplc="12FA44CC">
      <w:start w:val="8"/>
      <w:numFmt w:val="bullet"/>
      <w:lvlText w:val="-"/>
      <w:lvlJc w:val="left"/>
      <w:pPr>
        <w:ind w:left="2941" w:hanging="432"/>
      </w:pPr>
      <w:rPr>
        <w:rFonts w:ascii="Times New Roman" w:eastAsiaTheme="minorHAnsi"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4037882"/>
    <w:multiLevelType w:val="hybridMultilevel"/>
    <w:tmpl w:val="9760DD52"/>
    <w:lvl w:ilvl="0" w:tplc="17F0940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D2079DF"/>
    <w:multiLevelType w:val="hybridMultilevel"/>
    <w:tmpl w:val="8AC29480"/>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FD01F76"/>
    <w:multiLevelType w:val="hybridMultilevel"/>
    <w:tmpl w:val="606EEAE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2107F23"/>
    <w:multiLevelType w:val="hybridMultilevel"/>
    <w:tmpl w:val="23502B80"/>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 w15:restartNumberingAfterBreak="0">
    <w:nsid w:val="2C416DA3"/>
    <w:multiLevelType w:val="hybridMultilevel"/>
    <w:tmpl w:val="C806035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C49182C"/>
    <w:multiLevelType w:val="hybridMultilevel"/>
    <w:tmpl w:val="30B05BB0"/>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 w15:restartNumberingAfterBreak="0">
    <w:nsid w:val="2DE85166"/>
    <w:multiLevelType w:val="hybridMultilevel"/>
    <w:tmpl w:val="086A2530"/>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01550FA"/>
    <w:multiLevelType w:val="hybridMultilevel"/>
    <w:tmpl w:val="87D8FCF0"/>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9" w15:restartNumberingAfterBreak="0">
    <w:nsid w:val="35B050B1"/>
    <w:multiLevelType w:val="hybridMultilevel"/>
    <w:tmpl w:val="D2C0A14C"/>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DCA272C"/>
    <w:multiLevelType w:val="hybridMultilevel"/>
    <w:tmpl w:val="007A9718"/>
    <w:lvl w:ilvl="0" w:tplc="0F3485B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42E872FA"/>
    <w:multiLevelType w:val="hybridMultilevel"/>
    <w:tmpl w:val="B9F8D9E0"/>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2" w15:restartNumberingAfterBreak="0">
    <w:nsid w:val="49297940"/>
    <w:multiLevelType w:val="hybridMultilevel"/>
    <w:tmpl w:val="C0EEFFA0"/>
    <w:lvl w:ilvl="0" w:tplc="17F0940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49895095"/>
    <w:multiLevelType w:val="hybridMultilevel"/>
    <w:tmpl w:val="15CCA09C"/>
    <w:lvl w:ilvl="0" w:tplc="0422000F">
      <w:start w:val="1"/>
      <w:numFmt w:val="decimal"/>
      <w:lvlText w:val="%1."/>
      <w:lvlJc w:val="left"/>
      <w:pPr>
        <w:ind w:left="720" w:hanging="360"/>
      </w:pPr>
    </w:lvl>
    <w:lvl w:ilvl="1" w:tplc="EF36853E">
      <w:start w:val="1993"/>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FD56CD8"/>
    <w:multiLevelType w:val="hybridMultilevel"/>
    <w:tmpl w:val="0430E12E"/>
    <w:lvl w:ilvl="0" w:tplc="0F3485BE">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5" w15:restartNumberingAfterBreak="0">
    <w:nsid w:val="54D5414C"/>
    <w:multiLevelType w:val="hybridMultilevel"/>
    <w:tmpl w:val="47CA76EC"/>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6" w15:restartNumberingAfterBreak="0">
    <w:nsid w:val="5E2C0AD2"/>
    <w:multiLevelType w:val="hybridMultilevel"/>
    <w:tmpl w:val="ABD823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27732A9"/>
    <w:multiLevelType w:val="hybridMultilevel"/>
    <w:tmpl w:val="6B96BA1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648D4D6F"/>
    <w:multiLevelType w:val="hybridMultilevel"/>
    <w:tmpl w:val="1EE0F120"/>
    <w:lvl w:ilvl="0" w:tplc="0F3485BE">
      <w:start w:val="1"/>
      <w:numFmt w:val="bullet"/>
      <w:lvlText w:val=""/>
      <w:lvlJc w:val="left"/>
      <w:pPr>
        <w:ind w:left="167"/>
      </w:pPr>
      <w:rPr>
        <w:rFonts w:ascii="Symbol" w:hAnsi="Symbol" w:hint="default"/>
        <w:b w:val="0"/>
        <w:i w:val="0"/>
        <w:strike w:val="0"/>
        <w:dstrike w:val="0"/>
        <w:color w:val="000000"/>
        <w:sz w:val="32"/>
        <w:szCs w:val="32"/>
        <w:u w:val="none" w:color="000000"/>
        <w:bdr w:val="none" w:sz="0" w:space="0" w:color="auto"/>
        <w:shd w:val="clear" w:color="auto" w:fill="auto"/>
        <w:vertAlign w:val="baseline"/>
      </w:rPr>
    </w:lvl>
    <w:lvl w:ilvl="1" w:tplc="FFFFFFFF">
      <w:start w:val="1"/>
      <w:numFmt w:val="bullet"/>
      <w:lvlText w:val="o"/>
      <w:lvlJc w:val="left"/>
      <w:pPr>
        <w:ind w:left="180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FFFFFFFF">
      <w:start w:val="1"/>
      <w:numFmt w:val="bullet"/>
      <w:lvlText w:val="▪"/>
      <w:lvlJc w:val="left"/>
      <w:pPr>
        <w:ind w:left="252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FFFFFFFF">
      <w:start w:val="1"/>
      <w:numFmt w:val="bullet"/>
      <w:lvlText w:val="•"/>
      <w:lvlJc w:val="left"/>
      <w:pPr>
        <w:ind w:left="324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FFFFFFFF">
      <w:start w:val="1"/>
      <w:numFmt w:val="bullet"/>
      <w:lvlText w:val="o"/>
      <w:lvlJc w:val="left"/>
      <w:pPr>
        <w:ind w:left="396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FFFFFFFF">
      <w:start w:val="1"/>
      <w:numFmt w:val="bullet"/>
      <w:lvlText w:val="▪"/>
      <w:lvlJc w:val="left"/>
      <w:pPr>
        <w:ind w:left="468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FFFFFFFF">
      <w:start w:val="1"/>
      <w:numFmt w:val="bullet"/>
      <w:lvlText w:val="•"/>
      <w:lvlJc w:val="left"/>
      <w:pPr>
        <w:ind w:left="540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FFFFFFFF">
      <w:start w:val="1"/>
      <w:numFmt w:val="bullet"/>
      <w:lvlText w:val="o"/>
      <w:lvlJc w:val="left"/>
      <w:pPr>
        <w:ind w:left="612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FFFFFFFF">
      <w:start w:val="1"/>
      <w:numFmt w:val="bullet"/>
      <w:lvlText w:val="▪"/>
      <w:lvlJc w:val="left"/>
      <w:pPr>
        <w:ind w:left="684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19" w15:restartNumberingAfterBreak="0">
    <w:nsid w:val="66797787"/>
    <w:multiLevelType w:val="hybridMultilevel"/>
    <w:tmpl w:val="A106135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68BD5889"/>
    <w:multiLevelType w:val="hybridMultilevel"/>
    <w:tmpl w:val="9E80FAF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68E01FCC"/>
    <w:multiLevelType w:val="hybridMultilevel"/>
    <w:tmpl w:val="F48C2EB0"/>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142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2" w15:restartNumberingAfterBreak="0">
    <w:nsid w:val="6C1D609E"/>
    <w:multiLevelType w:val="hybridMultilevel"/>
    <w:tmpl w:val="ACE66A62"/>
    <w:lvl w:ilvl="0" w:tplc="0F3485BE">
      <w:start w:val="1"/>
      <w:numFmt w:val="bullet"/>
      <w:lvlText w:val=""/>
      <w:lvlJc w:val="left"/>
      <w:pPr>
        <w:ind w:left="905"/>
      </w:pPr>
      <w:rPr>
        <w:rFonts w:ascii="Symbol" w:hAnsi="Symbol" w:hint="default"/>
        <w:b w:val="0"/>
        <w:i w:val="0"/>
        <w:strike w:val="0"/>
        <w:dstrike w:val="0"/>
        <w:color w:val="000000"/>
        <w:sz w:val="27"/>
        <w:szCs w:val="27"/>
        <w:u w:val="none" w:color="000000"/>
        <w:bdr w:val="none" w:sz="0" w:space="0" w:color="auto"/>
        <w:shd w:val="clear" w:color="auto" w:fill="auto"/>
        <w:vertAlign w:val="baseline"/>
      </w:rPr>
    </w:lvl>
    <w:lvl w:ilvl="1" w:tplc="FFFFFFFF">
      <w:start w:val="1"/>
      <w:numFmt w:val="bullet"/>
      <w:lvlText w:val="o"/>
      <w:lvlJc w:val="left"/>
      <w:pPr>
        <w:ind w:left="180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2" w:tplc="FFFFFFFF">
      <w:start w:val="1"/>
      <w:numFmt w:val="bullet"/>
      <w:lvlText w:val="▪"/>
      <w:lvlJc w:val="left"/>
      <w:pPr>
        <w:ind w:left="252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3" w:tplc="FFFFFFFF">
      <w:start w:val="1"/>
      <w:numFmt w:val="bullet"/>
      <w:lvlText w:val="•"/>
      <w:lvlJc w:val="left"/>
      <w:pPr>
        <w:ind w:left="324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4" w:tplc="FFFFFFFF">
      <w:start w:val="1"/>
      <w:numFmt w:val="bullet"/>
      <w:lvlText w:val="o"/>
      <w:lvlJc w:val="left"/>
      <w:pPr>
        <w:ind w:left="396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5" w:tplc="FFFFFFFF">
      <w:start w:val="1"/>
      <w:numFmt w:val="bullet"/>
      <w:lvlText w:val="▪"/>
      <w:lvlJc w:val="left"/>
      <w:pPr>
        <w:ind w:left="468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6" w:tplc="FFFFFFFF">
      <w:start w:val="1"/>
      <w:numFmt w:val="bullet"/>
      <w:lvlText w:val="•"/>
      <w:lvlJc w:val="left"/>
      <w:pPr>
        <w:ind w:left="540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7" w:tplc="FFFFFFFF">
      <w:start w:val="1"/>
      <w:numFmt w:val="bullet"/>
      <w:lvlText w:val="o"/>
      <w:lvlJc w:val="left"/>
      <w:pPr>
        <w:ind w:left="612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lvl w:ilvl="8" w:tplc="FFFFFFFF">
      <w:start w:val="1"/>
      <w:numFmt w:val="bullet"/>
      <w:lvlText w:val="▪"/>
      <w:lvlJc w:val="left"/>
      <w:pPr>
        <w:ind w:left="6845"/>
      </w:pPr>
      <w:rPr>
        <w:rFonts w:ascii="Wingdings" w:eastAsia="Wingdings" w:hAnsi="Wingdings" w:cs="Wingdings"/>
        <w:b w:val="0"/>
        <w:i w:val="0"/>
        <w:strike w:val="0"/>
        <w:dstrike w:val="0"/>
        <w:color w:val="000000"/>
        <w:sz w:val="27"/>
        <w:szCs w:val="27"/>
        <w:u w:val="none" w:color="000000"/>
        <w:bdr w:val="none" w:sz="0" w:space="0" w:color="auto"/>
        <w:shd w:val="clear" w:color="auto" w:fill="auto"/>
        <w:vertAlign w:val="baseline"/>
      </w:rPr>
    </w:lvl>
  </w:abstractNum>
  <w:num w:numId="1" w16cid:durableId="1435786220">
    <w:abstractNumId w:val="13"/>
  </w:num>
  <w:num w:numId="2" w16cid:durableId="1778940881">
    <w:abstractNumId w:val="19"/>
  </w:num>
  <w:num w:numId="3" w16cid:durableId="1522284590">
    <w:abstractNumId w:val="14"/>
  </w:num>
  <w:num w:numId="4" w16cid:durableId="2037076174">
    <w:abstractNumId w:val="7"/>
  </w:num>
  <w:num w:numId="5" w16cid:durableId="545457193">
    <w:abstractNumId w:val="10"/>
  </w:num>
  <w:num w:numId="6" w16cid:durableId="1984845719">
    <w:abstractNumId w:val="12"/>
  </w:num>
  <w:num w:numId="7" w16cid:durableId="465123769">
    <w:abstractNumId w:val="9"/>
  </w:num>
  <w:num w:numId="8" w16cid:durableId="483352918">
    <w:abstractNumId w:val="17"/>
  </w:num>
  <w:num w:numId="9" w16cid:durableId="1314943819">
    <w:abstractNumId w:val="1"/>
  </w:num>
  <w:num w:numId="10" w16cid:durableId="1683973145">
    <w:abstractNumId w:val="22"/>
  </w:num>
  <w:num w:numId="11" w16cid:durableId="1679235470">
    <w:abstractNumId w:val="0"/>
  </w:num>
  <w:num w:numId="12" w16cid:durableId="926041153">
    <w:abstractNumId w:val="5"/>
  </w:num>
  <w:num w:numId="13" w16cid:durableId="1548949668">
    <w:abstractNumId w:val="18"/>
  </w:num>
  <w:num w:numId="14" w16cid:durableId="1055200826">
    <w:abstractNumId w:val="11"/>
  </w:num>
  <w:num w:numId="15" w16cid:durableId="1062942277">
    <w:abstractNumId w:val="15"/>
  </w:num>
  <w:num w:numId="16" w16cid:durableId="2012558689">
    <w:abstractNumId w:val="6"/>
  </w:num>
  <w:num w:numId="17" w16cid:durableId="323092535">
    <w:abstractNumId w:val="21"/>
  </w:num>
  <w:num w:numId="18" w16cid:durableId="1068386781">
    <w:abstractNumId w:val="20"/>
  </w:num>
  <w:num w:numId="19" w16cid:durableId="1141534180">
    <w:abstractNumId w:val="4"/>
  </w:num>
  <w:num w:numId="20" w16cid:durableId="1175921867">
    <w:abstractNumId w:val="8"/>
  </w:num>
  <w:num w:numId="21" w16cid:durableId="1948847068">
    <w:abstractNumId w:val="2"/>
  </w:num>
  <w:num w:numId="22" w16cid:durableId="1920216852">
    <w:abstractNumId w:val="16"/>
  </w:num>
  <w:num w:numId="23" w16cid:durableId="1376270550">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035E"/>
    <w:rsid w:val="000009D6"/>
    <w:rsid w:val="00007B18"/>
    <w:rsid w:val="000102FA"/>
    <w:rsid w:val="00017EC3"/>
    <w:rsid w:val="0002063D"/>
    <w:rsid w:val="0002084A"/>
    <w:rsid w:val="00033346"/>
    <w:rsid w:val="0003585A"/>
    <w:rsid w:val="00036AA2"/>
    <w:rsid w:val="0004606F"/>
    <w:rsid w:val="00047DD9"/>
    <w:rsid w:val="00054EDB"/>
    <w:rsid w:val="000558A5"/>
    <w:rsid w:val="00060858"/>
    <w:rsid w:val="0006418D"/>
    <w:rsid w:val="0006594B"/>
    <w:rsid w:val="00070FD1"/>
    <w:rsid w:val="000711DF"/>
    <w:rsid w:val="00072393"/>
    <w:rsid w:val="00085F15"/>
    <w:rsid w:val="00087A13"/>
    <w:rsid w:val="00092628"/>
    <w:rsid w:val="00092834"/>
    <w:rsid w:val="00093567"/>
    <w:rsid w:val="00093F88"/>
    <w:rsid w:val="000A0560"/>
    <w:rsid w:val="000A3E3D"/>
    <w:rsid w:val="000A422F"/>
    <w:rsid w:val="000A69D0"/>
    <w:rsid w:val="000C3294"/>
    <w:rsid w:val="000D55B1"/>
    <w:rsid w:val="000E0A19"/>
    <w:rsid w:val="000E30E1"/>
    <w:rsid w:val="000E4AC4"/>
    <w:rsid w:val="000F51BA"/>
    <w:rsid w:val="000F7166"/>
    <w:rsid w:val="000F753D"/>
    <w:rsid w:val="0010231B"/>
    <w:rsid w:val="0010251A"/>
    <w:rsid w:val="0010505A"/>
    <w:rsid w:val="0010575C"/>
    <w:rsid w:val="0010578D"/>
    <w:rsid w:val="00112F71"/>
    <w:rsid w:val="00121555"/>
    <w:rsid w:val="00121723"/>
    <w:rsid w:val="00122805"/>
    <w:rsid w:val="0012707E"/>
    <w:rsid w:val="001302F7"/>
    <w:rsid w:val="00130AA5"/>
    <w:rsid w:val="00130E18"/>
    <w:rsid w:val="00132DB5"/>
    <w:rsid w:val="00135D29"/>
    <w:rsid w:val="00141728"/>
    <w:rsid w:val="00142A7A"/>
    <w:rsid w:val="001474F7"/>
    <w:rsid w:val="00151465"/>
    <w:rsid w:val="00152575"/>
    <w:rsid w:val="00152B5A"/>
    <w:rsid w:val="00152EAD"/>
    <w:rsid w:val="0015452D"/>
    <w:rsid w:val="00155224"/>
    <w:rsid w:val="00155BB7"/>
    <w:rsid w:val="001568E3"/>
    <w:rsid w:val="0015755B"/>
    <w:rsid w:val="0016158D"/>
    <w:rsid w:val="00164B96"/>
    <w:rsid w:val="00166BCF"/>
    <w:rsid w:val="00170FFC"/>
    <w:rsid w:val="001737AC"/>
    <w:rsid w:val="00181A9D"/>
    <w:rsid w:val="00181BCB"/>
    <w:rsid w:val="00193718"/>
    <w:rsid w:val="001968D3"/>
    <w:rsid w:val="00197375"/>
    <w:rsid w:val="001A1CB9"/>
    <w:rsid w:val="001A674A"/>
    <w:rsid w:val="001B25D8"/>
    <w:rsid w:val="001B3766"/>
    <w:rsid w:val="001C0209"/>
    <w:rsid w:val="001C620F"/>
    <w:rsid w:val="001C6FEC"/>
    <w:rsid w:val="001D0140"/>
    <w:rsid w:val="001D0CF5"/>
    <w:rsid w:val="001D5C67"/>
    <w:rsid w:val="001D7DCC"/>
    <w:rsid w:val="001E1EEA"/>
    <w:rsid w:val="001E21C4"/>
    <w:rsid w:val="001E326E"/>
    <w:rsid w:val="0020532B"/>
    <w:rsid w:val="0020602B"/>
    <w:rsid w:val="00207D16"/>
    <w:rsid w:val="00211606"/>
    <w:rsid w:val="00211C3D"/>
    <w:rsid w:val="00220A75"/>
    <w:rsid w:val="00237A1C"/>
    <w:rsid w:val="00244A8F"/>
    <w:rsid w:val="00247D1A"/>
    <w:rsid w:val="002501E3"/>
    <w:rsid w:val="0025089F"/>
    <w:rsid w:val="00254A1B"/>
    <w:rsid w:val="002571E7"/>
    <w:rsid w:val="0026285B"/>
    <w:rsid w:val="002634C4"/>
    <w:rsid w:val="0026547D"/>
    <w:rsid w:val="00270AC3"/>
    <w:rsid w:val="002710E1"/>
    <w:rsid w:val="00272B67"/>
    <w:rsid w:val="0027333E"/>
    <w:rsid w:val="00274D45"/>
    <w:rsid w:val="00275AA7"/>
    <w:rsid w:val="00276C2A"/>
    <w:rsid w:val="00281D04"/>
    <w:rsid w:val="00281EB3"/>
    <w:rsid w:val="00281FDE"/>
    <w:rsid w:val="00282251"/>
    <w:rsid w:val="00282264"/>
    <w:rsid w:val="00282328"/>
    <w:rsid w:val="0028259B"/>
    <w:rsid w:val="00282924"/>
    <w:rsid w:val="00283BC3"/>
    <w:rsid w:val="00284A06"/>
    <w:rsid w:val="00284A6C"/>
    <w:rsid w:val="00286588"/>
    <w:rsid w:val="002908F6"/>
    <w:rsid w:val="0029103E"/>
    <w:rsid w:val="00291ED9"/>
    <w:rsid w:val="00293BDB"/>
    <w:rsid w:val="00295708"/>
    <w:rsid w:val="002A199B"/>
    <w:rsid w:val="002A27D1"/>
    <w:rsid w:val="002A390B"/>
    <w:rsid w:val="002A4522"/>
    <w:rsid w:val="002B1F80"/>
    <w:rsid w:val="002B31E4"/>
    <w:rsid w:val="002B4F44"/>
    <w:rsid w:val="002B773C"/>
    <w:rsid w:val="002D1A29"/>
    <w:rsid w:val="002D5035"/>
    <w:rsid w:val="002D6CEC"/>
    <w:rsid w:val="002D788B"/>
    <w:rsid w:val="002E024D"/>
    <w:rsid w:val="002E257D"/>
    <w:rsid w:val="002E5756"/>
    <w:rsid w:val="002E6203"/>
    <w:rsid w:val="002E631C"/>
    <w:rsid w:val="002E6C8C"/>
    <w:rsid w:val="002E6CC6"/>
    <w:rsid w:val="002F09AD"/>
    <w:rsid w:val="002F3501"/>
    <w:rsid w:val="002F3AA9"/>
    <w:rsid w:val="00302F30"/>
    <w:rsid w:val="00312D28"/>
    <w:rsid w:val="00312D3A"/>
    <w:rsid w:val="00315BFA"/>
    <w:rsid w:val="00317118"/>
    <w:rsid w:val="003214F0"/>
    <w:rsid w:val="00321788"/>
    <w:rsid w:val="0032252A"/>
    <w:rsid w:val="00330832"/>
    <w:rsid w:val="00331E1C"/>
    <w:rsid w:val="00331FB6"/>
    <w:rsid w:val="003376FF"/>
    <w:rsid w:val="00337760"/>
    <w:rsid w:val="00355E71"/>
    <w:rsid w:val="00356E53"/>
    <w:rsid w:val="00357EC2"/>
    <w:rsid w:val="00362033"/>
    <w:rsid w:val="00362B6F"/>
    <w:rsid w:val="00364615"/>
    <w:rsid w:val="00366798"/>
    <w:rsid w:val="00370DC2"/>
    <w:rsid w:val="003849FF"/>
    <w:rsid w:val="00385FC7"/>
    <w:rsid w:val="003912CE"/>
    <w:rsid w:val="0039242B"/>
    <w:rsid w:val="00397B57"/>
    <w:rsid w:val="003A0F36"/>
    <w:rsid w:val="003A3226"/>
    <w:rsid w:val="003A3579"/>
    <w:rsid w:val="003A4374"/>
    <w:rsid w:val="003A5914"/>
    <w:rsid w:val="003B0C9D"/>
    <w:rsid w:val="003B0CEB"/>
    <w:rsid w:val="003B1A33"/>
    <w:rsid w:val="003C4CDE"/>
    <w:rsid w:val="003C7848"/>
    <w:rsid w:val="003D22B7"/>
    <w:rsid w:val="003D6399"/>
    <w:rsid w:val="003E13D6"/>
    <w:rsid w:val="003E4D4B"/>
    <w:rsid w:val="003E6232"/>
    <w:rsid w:val="003F4863"/>
    <w:rsid w:val="003F670E"/>
    <w:rsid w:val="00401088"/>
    <w:rsid w:val="00410230"/>
    <w:rsid w:val="00410C9E"/>
    <w:rsid w:val="0041150D"/>
    <w:rsid w:val="004132CF"/>
    <w:rsid w:val="004134C5"/>
    <w:rsid w:val="00416A67"/>
    <w:rsid w:val="00433796"/>
    <w:rsid w:val="00440172"/>
    <w:rsid w:val="00440C74"/>
    <w:rsid w:val="0044106D"/>
    <w:rsid w:val="0044582E"/>
    <w:rsid w:val="00447B43"/>
    <w:rsid w:val="00447B5E"/>
    <w:rsid w:val="00450342"/>
    <w:rsid w:val="004540B8"/>
    <w:rsid w:val="004614C3"/>
    <w:rsid w:val="004614FC"/>
    <w:rsid w:val="00462800"/>
    <w:rsid w:val="00464DC3"/>
    <w:rsid w:val="00465181"/>
    <w:rsid w:val="0047036F"/>
    <w:rsid w:val="00471C44"/>
    <w:rsid w:val="0047461D"/>
    <w:rsid w:val="00491222"/>
    <w:rsid w:val="00492C82"/>
    <w:rsid w:val="0049599D"/>
    <w:rsid w:val="00496FD0"/>
    <w:rsid w:val="004A2CEE"/>
    <w:rsid w:val="004A5CA7"/>
    <w:rsid w:val="004B1A5E"/>
    <w:rsid w:val="004B4969"/>
    <w:rsid w:val="004B5466"/>
    <w:rsid w:val="004C53FA"/>
    <w:rsid w:val="004C6390"/>
    <w:rsid w:val="004D37A6"/>
    <w:rsid w:val="004D3DF0"/>
    <w:rsid w:val="004D4AEF"/>
    <w:rsid w:val="004D75B2"/>
    <w:rsid w:val="004E1CDA"/>
    <w:rsid w:val="004E2208"/>
    <w:rsid w:val="004E223E"/>
    <w:rsid w:val="004E3A84"/>
    <w:rsid w:val="004E43C0"/>
    <w:rsid w:val="004F0293"/>
    <w:rsid w:val="004F4A7B"/>
    <w:rsid w:val="005060F4"/>
    <w:rsid w:val="005104A1"/>
    <w:rsid w:val="00510BDF"/>
    <w:rsid w:val="005133B6"/>
    <w:rsid w:val="00513B01"/>
    <w:rsid w:val="005150F9"/>
    <w:rsid w:val="00515255"/>
    <w:rsid w:val="00515D13"/>
    <w:rsid w:val="0052240F"/>
    <w:rsid w:val="00525792"/>
    <w:rsid w:val="0052727D"/>
    <w:rsid w:val="005276FB"/>
    <w:rsid w:val="0053456C"/>
    <w:rsid w:val="00537FBC"/>
    <w:rsid w:val="005422E1"/>
    <w:rsid w:val="00543D67"/>
    <w:rsid w:val="00544E26"/>
    <w:rsid w:val="00544E67"/>
    <w:rsid w:val="00547201"/>
    <w:rsid w:val="00571EEA"/>
    <w:rsid w:val="005742A3"/>
    <w:rsid w:val="00577206"/>
    <w:rsid w:val="00582DE2"/>
    <w:rsid w:val="005840A2"/>
    <w:rsid w:val="00590386"/>
    <w:rsid w:val="005919FF"/>
    <w:rsid w:val="00591B64"/>
    <w:rsid w:val="00592CEC"/>
    <w:rsid w:val="005A21B2"/>
    <w:rsid w:val="005A2421"/>
    <w:rsid w:val="005B7B3C"/>
    <w:rsid w:val="005C0BA6"/>
    <w:rsid w:val="005C3671"/>
    <w:rsid w:val="005C52EB"/>
    <w:rsid w:val="005C5BB0"/>
    <w:rsid w:val="005D02C2"/>
    <w:rsid w:val="005D15B6"/>
    <w:rsid w:val="005D21AA"/>
    <w:rsid w:val="005D3997"/>
    <w:rsid w:val="005D6842"/>
    <w:rsid w:val="005D7BE6"/>
    <w:rsid w:val="005E4C0B"/>
    <w:rsid w:val="005F22F8"/>
    <w:rsid w:val="005F4BFC"/>
    <w:rsid w:val="005F5833"/>
    <w:rsid w:val="00610FA3"/>
    <w:rsid w:val="00615E19"/>
    <w:rsid w:val="00616E14"/>
    <w:rsid w:val="006239D5"/>
    <w:rsid w:val="00624EC1"/>
    <w:rsid w:val="006330E6"/>
    <w:rsid w:val="00634297"/>
    <w:rsid w:val="006365AD"/>
    <w:rsid w:val="00652655"/>
    <w:rsid w:val="006539C1"/>
    <w:rsid w:val="006541D0"/>
    <w:rsid w:val="0065590C"/>
    <w:rsid w:val="0066192F"/>
    <w:rsid w:val="006629E7"/>
    <w:rsid w:val="006729C6"/>
    <w:rsid w:val="00673F5A"/>
    <w:rsid w:val="00674389"/>
    <w:rsid w:val="00676973"/>
    <w:rsid w:val="00676F15"/>
    <w:rsid w:val="006901F2"/>
    <w:rsid w:val="00690FD1"/>
    <w:rsid w:val="006914AD"/>
    <w:rsid w:val="00691677"/>
    <w:rsid w:val="006945A4"/>
    <w:rsid w:val="0069708F"/>
    <w:rsid w:val="006A10F1"/>
    <w:rsid w:val="006A2A43"/>
    <w:rsid w:val="006A3739"/>
    <w:rsid w:val="006A4B63"/>
    <w:rsid w:val="006A788B"/>
    <w:rsid w:val="006A7CA1"/>
    <w:rsid w:val="006A7FC8"/>
    <w:rsid w:val="006C25A1"/>
    <w:rsid w:val="006D0E7C"/>
    <w:rsid w:val="006D1557"/>
    <w:rsid w:val="006D15FA"/>
    <w:rsid w:val="006D40EA"/>
    <w:rsid w:val="006D4340"/>
    <w:rsid w:val="006D632B"/>
    <w:rsid w:val="006D65E2"/>
    <w:rsid w:val="006D72CC"/>
    <w:rsid w:val="006E2B82"/>
    <w:rsid w:val="006E3DE9"/>
    <w:rsid w:val="006F2978"/>
    <w:rsid w:val="006F3C78"/>
    <w:rsid w:val="00703982"/>
    <w:rsid w:val="00705C06"/>
    <w:rsid w:val="00716E9F"/>
    <w:rsid w:val="007269E1"/>
    <w:rsid w:val="007304C1"/>
    <w:rsid w:val="00730C2D"/>
    <w:rsid w:val="00731B90"/>
    <w:rsid w:val="007347B2"/>
    <w:rsid w:val="00734844"/>
    <w:rsid w:val="00737B49"/>
    <w:rsid w:val="0074762A"/>
    <w:rsid w:val="00754A7E"/>
    <w:rsid w:val="00755841"/>
    <w:rsid w:val="00763933"/>
    <w:rsid w:val="00764C68"/>
    <w:rsid w:val="00764FFB"/>
    <w:rsid w:val="00781AAB"/>
    <w:rsid w:val="00782055"/>
    <w:rsid w:val="007917D0"/>
    <w:rsid w:val="00792C82"/>
    <w:rsid w:val="007A3B5A"/>
    <w:rsid w:val="007A7C42"/>
    <w:rsid w:val="007B02FC"/>
    <w:rsid w:val="007C3BB3"/>
    <w:rsid w:val="007D08F1"/>
    <w:rsid w:val="007D0A5B"/>
    <w:rsid w:val="007D28E8"/>
    <w:rsid w:val="007D56AE"/>
    <w:rsid w:val="007D5990"/>
    <w:rsid w:val="007E330D"/>
    <w:rsid w:val="007E7064"/>
    <w:rsid w:val="007F11A9"/>
    <w:rsid w:val="007F5BF2"/>
    <w:rsid w:val="008010BA"/>
    <w:rsid w:val="00813AD1"/>
    <w:rsid w:val="00815B31"/>
    <w:rsid w:val="008236FD"/>
    <w:rsid w:val="008270A8"/>
    <w:rsid w:val="00833F76"/>
    <w:rsid w:val="0083630C"/>
    <w:rsid w:val="008367E2"/>
    <w:rsid w:val="00841741"/>
    <w:rsid w:val="008424F8"/>
    <w:rsid w:val="008452D3"/>
    <w:rsid w:val="00856E32"/>
    <w:rsid w:val="0086472D"/>
    <w:rsid w:val="0087506D"/>
    <w:rsid w:val="008840A5"/>
    <w:rsid w:val="0088459F"/>
    <w:rsid w:val="00884FEF"/>
    <w:rsid w:val="0089673E"/>
    <w:rsid w:val="008A1DDA"/>
    <w:rsid w:val="008A7106"/>
    <w:rsid w:val="008B7E94"/>
    <w:rsid w:val="008C187E"/>
    <w:rsid w:val="008C2D01"/>
    <w:rsid w:val="008C3471"/>
    <w:rsid w:val="008C5A71"/>
    <w:rsid w:val="008C76F7"/>
    <w:rsid w:val="008C7EFD"/>
    <w:rsid w:val="008D1F8F"/>
    <w:rsid w:val="008D2743"/>
    <w:rsid w:val="008D517F"/>
    <w:rsid w:val="008D5DEE"/>
    <w:rsid w:val="008D715E"/>
    <w:rsid w:val="008E09CD"/>
    <w:rsid w:val="008E12D4"/>
    <w:rsid w:val="008E1338"/>
    <w:rsid w:val="008E2E4B"/>
    <w:rsid w:val="008E3332"/>
    <w:rsid w:val="008E4842"/>
    <w:rsid w:val="008E53DF"/>
    <w:rsid w:val="008F2541"/>
    <w:rsid w:val="008F7CDB"/>
    <w:rsid w:val="00901A9B"/>
    <w:rsid w:val="00910C79"/>
    <w:rsid w:val="00913C43"/>
    <w:rsid w:val="009209A8"/>
    <w:rsid w:val="00920B5E"/>
    <w:rsid w:val="00921CEF"/>
    <w:rsid w:val="00932683"/>
    <w:rsid w:val="00936214"/>
    <w:rsid w:val="00936336"/>
    <w:rsid w:val="00944A56"/>
    <w:rsid w:val="00954143"/>
    <w:rsid w:val="00957A14"/>
    <w:rsid w:val="00960F26"/>
    <w:rsid w:val="00964C1F"/>
    <w:rsid w:val="00970FF9"/>
    <w:rsid w:val="00974487"/>
    <w:rsid w:val="00977823"/>
    <w:rsid w:val="00984C41"/>
    <w:rsid w:val="009951B3"/>
    <w:rsid w:val="00996D15"/>
    <w:rsid w:val="00996DA9"/>
    <w:rsid w:val="009A5022"/>
    <w:rsid w:val="009B1BC9"/>
    <w:rsid w:val="009B2534"/>
    <w:rsid w:val="009B4446"/>
    <w:rsid w:val="009B5CB3"/>
    <w:rsid w:val="009C77DF"/>
    <w:rsid w:val="009D227C"/>
    <w:rsid w:val="009D2A16"/>
    <w:rsid w:val="009D3416"/>
    <w:rsid w:val="009D36DA"/>
    <w:rsid w:val="009E2B2D"/>
    <w:rsid w:val="009E555E"/>
    <w:rsid w:val="009F16A8"/>
    <w:rsid w:val="009F63E4"/>
    <w:rsid w:val="00A00456"/>
    <w:rsid w:val="00A10A7F"/>
    <w:rsid w:val="00A17D7F"/>
    <w:rsid w:val="00A21BCD"/>
    <w:rsid w:val="00A21D55"/>
    <w:rsid w:val="00A2254B"/>
    <w:rsid w:val="00A24FA8"/>
    <w:rsid w:val="00A262AD"/>
    <w:rsid w:val="00A26D38"/>
    <w:rsid w:val="00A276F0"/>
    <w:rsid w:val="00A31EB3"/>
    <w:rsid w:val="00A3286C"/>
    <w:rsid w:val="00A3610F"/>
    <w:rsid w:val="00A4023C"/>
    <w:rsid w:val="00A40870"/>
    <w:rsid w:val="00A4499D"/>
    <w:rsid w:val="00A44DEB"/>
    <w:rsid w:val="00A450C5"/>
    <w:rsid w:val="00A46371"/>
    <w:rsid w:val="00A5401C"/>
    <w:rsid w:val="00A54CCF"/>
    <w:rsid w:val="00A66FD5"/>
    <w:rsid w:val="00A702B1"/>
    <w:rsid w:val="00A713EA"/>
    <w:rsid w:val="00A77718"/>
    <w:rsid w:val="00A827E9"/>
    <w:rsid w:val="00A84F05"/>
    <w:rsid w:val="00A853E1"/>
    <w:rsid w:val="00A919B7"/>
    <w:rsid w:val="00A924E8"/>
    <w:rsid w:val="00A92651"/>
    <w:rsid w:val="00A9280B"/>
    <w:rsid w:val="00A92FB6"/>
    <w:rsid w:val="00A93870"/>
    <w:rsid w:val="00A949E9"/>
    <w:rsid w:val="00AA1118"/>
    <w:rsid w:val="00AA7663"/>
    <w:rsid w:val="00AA7786"/>
    <w:rsid w:val="00AA77E6"/>
    <w:rsid w:val="00AB17FF"/>
    <w:rsid w:val="00AB2508"/>
    <w:rsid w:val="00AB4932"/>
    <w:rsid w:val="00AB6659"/>
    <w:rsid w:val="00AC1D73"/>
    <w:rsid w:val="00AC4350"/>
    <w:rsid w:val="00AC4B92"/>
    <w:rsid w:val="00AC6CA1"/>
    <w:rsid w:val="00AE27E9"/>
    <w:rsid w:val="00AF012D"/>
    <w:rsid w:val="00AF16E1"/>
    <w:rsid w:val="00AF61E0"/>
    <w:rsid w:val="00AF756D"/>
    <w:rsid w:val="00B0281E"/>
    <w:rsid w:val="00B061FE"/>
    <w:rsid w:val="00B07EC8"/>
    <w:rsid w:val="00B11F6B"/>
    <w:rsid w:val="00B13A88"/>
    <w:rsid w:val="00B14236"/>
    <w:rsid w:val="00B17484"/>
    <w:rsid w:val="00B177C4"/>
    <w:rsid w:val="00B20CC9"/>
    <w:rsid w:val="00B21340"/>
    <w:rsid w:val="00B2172A"/>
    <w:rsid w:val="00B25926"/>
    <w:rsid w:val="00B274D9"/>
    <w:rsid w:val="00B31491"/>
    <w:rsid w:val="00B41C7A"/>
    <w:rsid w:val="00B41DFC"/>
    <w:rsid w:val="00B442F5"/>
    <w:rsid w:val="00B45205"/>
    <w:rsid w:val="00B47AD5"/>
    <w:rsid w:val="00B60413"/>
    <w:rsid w:val="00B6073E"/>
    <w:rsid w:val="00B60982"/>
    <w:rsid w:val="00B60E57"/>
    <w:rsid w:val="00B62AF1"/>
    <w:rsid w:val="00B63835"/>
    <w:rsid w:val="00B7190D"/>
    <w:rsid w:val="00B73E8B"/>
    <w:rsid w:val="00B75273"/>
    <w:rsid w:val="00B80553"/>
    <w:rsid w:val="00B83E79"/>
    <w:rsid w:val="00B848B2"/>
    <w:rsid w:val="00B90EB9"/>
    <w:rsid w:val="00B93F75"/>
    <w:rsid w:val="00B94967"/>
    <w:rsid w:val="00B94B8C"/>
    <w:rsid w:val="00BA5534"/>
    <w:rsid w:val="00BA583A"/>
    <w:rsid w:val="00BA6D3D"/>
    <w:rsid w:val="00BB32B4"/>
    <w:rsid w:val="00BB353B"/>
    <w:rsid w:val="00BB6C35"/>
    <w:rsid w:val="00BC2FC5"/>
    <w:rsid w:val="00BC7C1C"/>
    <w:rsid w:val="00BE506D"/>
    <w:rsid w:val="00BF194C"/>
    <w:rsid w:val="00BF2340"/>
    <w:rsid w:val="00BF24FB"/>
    <w:rsid w:val="00BF40DA"/>
    <w:rsid w:val="00BF505E"/>
    <w:rsid w:val="00C03251"/>
    <w:rsid w:val="00C067F6"/>
    <w:rsid w:val="00C100CA"/>
    <w:rsid w:val="00C16447"/>
    <w:rsid w:val="00C21EF2"/>
    <w:rsid w:val="00C236AC"/>
    <w:rsid w:val="00C25846"/>
    <w:rsid w:val="00C30435"/>
    <w:rsid w:val="00C30702"/>
    <w:rsid w:val="00C354E8"/>
    <w:rsid w:val="00C37B34"/>
    <w:rsid w:val="00C617F2"/>
    <w:rsid w:val="00C61B30"/>
    <w:rsid w:val="00C62CA1"/>
    <w:rsid w:val="00C729D3"/>
    <w:rsid w:val="00C8277C"/>
    <w:rsid w:val="00C83530"/>
    <w:rsid w:val="00C856ED"/>
    <w:rsid w:val="00C9536C"/>
    <w:rsid w:val="00CA47B2"/>
    <w:rsid w:val="00CA68D0"/>
    <w:rsid w:val="00CB047E"/>
    <w:rsid w:val="00CB293F"/>
    <w:rsid w:val="00CB3B35"/>
    <w:rsid w:val="00CB758E"/>
    <w:rsid w:val="00CC44DE"/>
    <w:rsid w:val="00CC7475"/>
    <w:rsid w:val="00CD2AB6"/>
    <w:rsid w:val="00CD674D"/>
    <w:rsid w:val="00CE685C"/>
    <w:rsid w:val="00CF62B8"/>
    <w:rsid w:val="00CF72D7"/>
    <w:rsid w:val="00D01F45"/>
    <w:rsid w:val="00D077D1"/>
    <w:rsid w:val="00D07A94"/>
    <w:rsid w:val="00D14784"/>
    <w:rsid w:val="00D14D66"/>
    <w:rsid w:val="00D1511F"/>
    <w:rsid w:val="00D23A4F"/>
    <w:rsid w:val="00D25396"/>
    <w:rsid w:val="00D40411"/>
    <w:rsid w:val="00D43829"/>
    <w:rsid w:val="00D525DE"/>
    <w:rsid w:val="00D56B7A"/>
    <w:rsid w:val="00D6738F"/>
    <w:rsid w:val="00D67C9B"/>
    <w:rsid w:val="00D70BE4"/>
    <w:rsid w:val="00D72CF0"/>
    <w:rsid w:val="00D732DE"/>
    <w:rsid w:val="00D76A10"/>
    <w:rsid w:val="00D840ED"/>
    <w:rsid w:val="00D9027B"/>
    <w:rsid w:val="00D90957"/>
    <w:rsid w:val="00D93D63"/>
    <w:rsid w:val="00D944FB"/>
    <w:rsid w:val="00DA4615"/>
    <w:rsid w:val="00DA631C"/>
    <w:rsid w:val="00DA75ED"/>
    <w:rsid w:val="00DB1575"/>
    <w:rsid w:val="00DB2543"/>
    <w:rsid w:val="00DB3004"/>
    <w:rsid w:val="00DC07A9"/>
    <w:rsid w:val="00DC17C2"/>
    <w:rsid w:val="00DC240C"/>
    <w:rsid w:val="00DC43F8"/>
    <w:rsid w:val="00DC510F"/>
    <w:rsid w:val="00DD1CA9"/>
    <w:rsid w:val="00DD47EC"/>
    <w:rsid w:val="00DE0EDB"/>
    <w:rsid w:val="00DE1824"/>
    <w:rsid w:val="00DE5FF6"/>
    <w:rsid w:val="00DE6CF9"/>
    <w:rsid w:val="00DE75FE"/>
    <w:rsid w:val="00DE7CBE"/>
    <w:rsid w:val="00DF1B18"/>
    <w:rsid w:val="00DF3877"/>
    <w:rsid w:val="00DF4603"/>
    <w:rsid w:val="00DF5A17"/>
    <w:rsid w:val="00DF64AC"/>
    <w:rsid w:val="00E0035E"/>
    <w:rsid w:val="00E13275"/>
    <w:rsid w:val="00E1759C"/>
    <w:rsid w:val="00E17E4C"/>
    <w:rsid w:val="00E20227"/>
    <w:rsid w:val="00E2076B"/>
    <w:rsid w:val="00E215AB"/>
    <w:rsid w:val="00E25C4F"/>
    <w:rsid w:val="00E27D8B"/>
    <w:rsid w:val="00E3029B"/>
    <w:rsid w:val="00E3408F"/>
    <w:rsid w:val="00E34A0A"/>
    <w:rsid w:val="00E34F92"/>
    <w:rsid w:val="00E44487"/>
    <w:rsid w:val="00E45317"/>
    <w:rsid w:val="00E47C3E"/>
    <w:rsid w:val="00E6040C"/>
    <w:rsid w:val="00E61625"/>
    <w:rsid w:val="00E758EB"/>
    <w:rsid w:val="00E82750"/>
    <w:rsid w:val="00E843DA"/>
    <w:rsid w:val="00E86387"/>
    <w:rsid w:val="00E86E14"/>
    <w:rsid w:val="00E903BE"/>
    <w:rsid w:val="00E92098"/>
    <w:rsid w:val="00E92BC6"/>
    <w:rsid w:val="00E94C78"/>
    <w:rsid w:val="00E953B6"/>
    <w:rsid w:val="00EA0697"/>
    <w:rsid w:val="00EA6D94"/>
    <w:rsid w:val="00EA72EB"/>
    <w:rsid w:val="00EA73B5"/>
    <w:rsid w:val="00EA78DF"/>
    <w:rsid w:val="00EB1BAB"/>
    <w:rsid w:val="00EB2B64"/>
    <w:rsid w:val="00EB3847"/>
    <w:rsid w:val="00EB62C5"/>
    <w:rsid w:val="00EB73FF"/>
    <w:rsid w:val="00EC16C7"/>
    <w:rsid w:val="00EE25E1"/>
    <w:rsid w:val="00EE497B"/>
    <w:rsid w:val="00EE668F"/>
    <w:rsid w:val="00EF0947"/>
    <w:rsid w:val="00EF2B81"/>
    <w:rsid w:val="00EF6082"/>
    <w:rsid w:val="00F02A18"/>
    <w:rsid w:val="00F135ED"/>
    <w:rsid w:val="00F15E80"/>
    <w:rsid w:val="00F21A4E"/>
    <w:rsid w:val="00F23867"/>
    <w:rsid w:val="00F254F1"/>
    <w:rsid w:val="00F31BC3"/>
    <w:rsid w:val="00F34227"/>
    <w:rsid w:val="00F361D0"/>
    <w:rsid w:val="00F36B8A"/>
    <w:rsid w:val="00F37AA6"/>
    <w:rsid w:val="00F444AB"/>
    <w:rsid w:val="00F45964"/>
    <w:rsid w:val="00F47524"/>
    <w:rsid w:val="00F52A0F"/>
    <w:rsid w:val="00F53B51"/>
    <w:rsid w:val="00F540D0"/>
    <w:rsid w:val="00F5577E"/>
    <w:rsid w:val="00F63607"/>
    <w:rsid w:val="00F647B9"/>
    <w:rsid w:val="00F6541E"/>
    <w:rsid w:val="00F67763"/>
    <w:rsid w:val="00F67AB7"/>
    <w:rsid w:val="00F71F59"/>
    <w:rsid w:val="00F74CAC"/>
    <w:rsid w:val="00F81528"/>
    <w:rsid w:val="00F825D9"/>
    <w:rsid w:val="00F833CB"/>
    <w:rsid w:val="00F85052"/>
    <w:rsid w:val="00F86848"/>
    <w:rsid w:val="00F90241"/>
    <w:rsid w:val="00FA02E3"/>
    <w:rsid w:val="00FA0810"/>
    <w:rsid w:val="00FA24A0"/>
    <w:rsid w:val="00FA328D"/>
    <w:rsid w:val="00FA78F0"/>
    <w:rsid w:val="00FB4DCB"/>
    <w:rsid w:val="00FC10CF"/>
    <w:rsid w:val="00FC6005"/>
    <w:rsid w:val="00FC6AF8"/>
    <w:rsid w:val="00FD0435"/>
    <w:rsid w:val="00FD2552"/>
    <w:rsid w:val="00FD5E8E"/>
    <w:rsid w:val="00FD6317"/>
    <w:rsid w:val="00FE1E0C"/>
    <w:rsid w:val="00FE3328"/>
    <w:rsid w:val="00FE4EC6"/>
    <w:rsid w:val="00FF424E"/>
    <w:rsid w:val="00FF45D8"/>
    <w:rsid w:val="00FF6E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79FF2"/>
  <w15:docId w15:val="{62836E1B-447E-4D7F-93C4-170EF190B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next w:val="a"/>
    <w:link w:val="30"/>
    <w:uiPriority w:val="9"/>
    <w:unhideWhenUsed/>
    <w:qFormat/>
    <w:rsid w:val="00155224"/>
    <w:pPr>
      <w:keepNext/>
      <w:keepLines/>
      <w:spacing w:after="0" w:line="270" w:lineRule="auto"/>
      <w:ind w:left="184" w:hanging="10"/>
      <w:jc w:val="center"/>
      <w:outlineLvl w:val="2"/>
    </w:pPr>
    <w:rPr>
      <w:rFonts w:ascii="Times New Roman" w:eastAsia="Times New Roman" w:hAnsi="Times New Roman" w:cs="Times New Roman"/>
      <w:b/>
      <w:color w:val="000000"/>
      <w:sz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росто,List Paragraph1,Абзац списка3,Абзац списка11,Абзац списка2,Абзац списка111,List Paragraph2,Recommendatio,Párrafo de lista,OBC Bullet,List Paragraph Char Char Char,Indicator Text,Colorful List - Accent 11,List Paragraph"/>
    <w:basedOn w:val="a"/>
    <w:link w:val="a4"/>
    <w:uiPriority w:val="34"/>
    <w:qFormat/>
    <w:rsid w:val="0016158D"/>
    <w:pPr>
      <w:ind w:left="720"/>
      <w:contextualSpacing/>
    </w:pPr>
  </w:style>
  <w:style w:type="paragraph" w:styleId="a5">
    <w:name w:val="header"/>
    <w:basedOn w:val="a"/>
    <w:link w:val="a6"/>
    <w:uiPriority w:val="99"/>
    <w:unhideWhenUsed/>
    <w:rsid w:val="00E9209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2098"/>
  </w:style>
  <w:style w:type="paragraph" w:styleId="a7">
    <w:name w:val="footer"/>
    <w:basedOn w:val="a"/>
    <w:link w:val="a8"/>
    <w:uiPriority w:val="99"/>
    <w:unhideWhenUsed/>
    <w:rsid w:val="00E9209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2098"/>
  </w:style>
  <w:style w:type="paragraph" w:styleId="a9">
    <w:name w:val="footnote text"/>
    <w:basedOn w:val="a"/>
    <w:link w:val="aa"/>
    <w:uiPriority w:val="99"/>
    <w:semiHidden/>
    <w:unhideWhenUsed/>
    <w:rsid w:val="00EB2B64"/>
    <w:pPr>
      <w:spacing w:after="0" w:line="240" w:lineRule="auto"/>
    </w:pPr>
    <w:rPr>
      <w:sz w:val="20"/>
      <w:szCs w:val="20"/>
    </w:rPr>
  </w:style>
  <w:style w:type="character" w:customStyle="1" w:styleId="aa">
    <w:name w:val="Текст виноски Знак"/>
    <w:basedOn w:val="a0"/>
    <w:link w:val="a9"/>
    <w:uiPriority w:val="99"/>
    <w:semiHidden/>
    <w:rsid w:val="00EB2B64"/>
    <w:rPr>
      <w:sz w:val="20"/>
      <w:szCs w:val="20"/>
    </w:rPr>
  </w:style>
  <w:style w:type="character" w:styleId="ab">
    <w:name w:val="footnote reference"/>
    <w:basedOn w:val="a0"/>
    <w:uiPriority w:val="99"/>
    <w:semiHidden/>
    <w:unhideWhenUsed/>
    <w:rsid w:val="00EB2B64"/>
    <w:rPr>
      <w:vertAlign w:val="superscript"/>
    </w:rPr>
  </w:style>
  <w:style w:type="character" w:styleId="ac">
    <w:name w:val="Hyperlink"/>
    <w:basedOn w:val="a0"/>
    <w:uiPriority w:val="99"/>
    <w:unhideWhenUsed/>
    <w:rsid w:val="00F67763"/>
    <w:rPr>
      <w:color w:val="0000FF" w:themeColor="hyperlink"/>
      <w:u w:val="single"/>
    </w:rPr>
  </w:style>
  <w:style w:type="paragraph" w:styleId="ad">
    <w:name w:val="Balloon Text"/>
    <w:basedOn w:val="a"/>
    <w:link w:val="ae"/>
    <w:uiPriority w:val="99"/>
    <w:semiHidden/>
    <w:unhideWhenUsed/>
    <w:rsid w:val="001B3766"/>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1B3766"/>
    <w:rPr>
      <w:rFonts w:ascii="Tahoma" w:hAnsi="Tahoma" w:cs="Tahoma"/>
      <w:sz w:val="16"/>
      <w:szCs w:val="16"/>
    </w:rPr>
  </w:style>
  <w:style w:type="character" w:styleId="af">
    <w:name w:val="FollowedHyperlink"/>
    <w:basedOn w:val="a0"/>
    <w:uiPriority w:val="99"/>
    <w:semiHidden/>
    <w:unhideWhenUsed/>
    <w:rsid w:val="00B061FE"/>
    <w:rPr>
      <w:color w:val="800080" w:themeColor="followedHyperlink"/>
      <w:u w:val="single"/>
    </w:rPr>
  </w:style>
  <w:style w:type="character" w:customStyle="1" w:styleId="a4">
    <w:name w:val="Абзац списку Знак"/>
    <w:aliases w:val="просто Знак,List Paragraph1 Знак,Абзац списка3 Знак,Абзац списка11 Знак,Абзац списка2 Знак,Абзац списка111 Знак,List Paragraph2 Знак,Recommendatio Знак,Párrafo de lista Знак,OBC Bullet Знак,List Paragraph Char Char Char Знак"/>
    <w:link w:val="a3"/>
    <w:uiPriority w:val="34"/>
    <w:locked/>
    <w:rsid w:val="009A5022"/>
  </w:style>
  <w:style w:type="character" w:styleId="af0">
    <w:name w:val="annotation reference"/>
    <w:basedOn w:val="a0"/>
    <w:uiPriority w:val="99"/>
    <w:semiHidden/>
    <w:unhideWhenUsed/>
    <w:rsid w:val="00122805"/>
    <w:rPr>
      <w:sz w:val="16"/>
      <w:szCs w:val="16"/>
    </w:rPr>
  </w:style>
  <w:style w:type="paragraph" w:styleId="af1">
    <w:name w:val="annotation text"/>
    <w:basedOn w:val="a"/>
    <w:link w:val="af2"/>
    <w:uiPriority w:val="99"/>
    <w:unhideWhenUsed/>
    <w:rsid w:val="00122805"/>
    <w:pPr>
      <w:spacing w:line="240" w:lineRule="auto"/>
    </w:pPr>
    <w:rPr>
      <w:sz w:val="20"/>
      <w:szCs w:val="20"/>
    </w:rPr>
  </w:style>
  <w:style w:type="character" w:customStyle="1" w:styleId="af2">
    <w:name w:val="Текст примітки Знак"/>
    <w:basedOn w:val="a0"/>
    <w:link w:val="af1"/>
    <w:uiPriority w:val="99"/>
    <w:rsid w:val="00122805"/>
    <w:rPr>
      <w:sz w:val="20"/>
      <w:szCs w:val="20"/>
    </w:rPr>
  </w:style>
  <w:style w:type="paragraph" w:styleId="af3">
    <w:name w:val="annotation subject"/>
    <w:basedOn w:val="af1"/>
    <w:next w:val="af1"/>
    <w:link w:val="af4"/>
    <w:uiPriority w:val="99"/>
    <w:semiHidden/>
    <w:unhideWhenUsed/>
    <w:rsid w:val="00122805"/>
    <w:rPr>
      <w:b/>
      <w:bCs/>
    </w:rPr>
  </w:style>
  <w:style w:type="character" w:customStyle="1" w:styleId="af4">
    <w:name w:val="Тема примітки Знак"/>
    <w:basedOn w:val="af2"/>
    <w:link w:val="af3"/>
    <w:uiPriority w:val="99"/>
    <w:semiHidden/>
    <w:rsid w:val="00122805"/>
    <w:rPr>
      <w:b/>
      <w:bCs/>
      <w:sz w:val="20"/>
      <w:szCs w:val="20"/>
    </w:rPr>
  </w:style>
  <w:style w:type="character" w:styleId="af5">
    <w:name w:val="Unresolved Mention"/>
    <w:basedOn w:val="a0"/>
    <w:uiPriority w:val="99"/>
    <w:semiHidden/>
    <w:unhideWhenUsed/>
    <w:rsid w:val="00E47C3E"/>
    <w:rPr>
      <w:color w:val="605E5C"/>
      <w:shd w:val="clear" w:color="auto" w:fill="E1DFDD"/>
    </w:rPr>
  </w:style>
  <w:style w:type="paragraph" w:customStyle="1" w:styleId="Default">
    <w:name w:val="Default"/>
    <w:rsid w:val="005133B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rsid w:val="00155224"/>
    <w:rPr>
      <w:rFonts w:ascii="Times New Roman" w:eastAsia="Times New Roman" w:hAnsi="Times New Roman" w:cs="Times New Roman"/>
      <w:b/>
      <w:color w:val="000000"/>
      <w:sz w:val="32"/>
      <w:lang w:val="ru-RU" w:eastAsia="ru-RU"/>
    </w:rPr>
  </w:style>
  <w:style w:type="paragraph" w:customStyle="1" w:styleId="af6">
    <w:name w:val="ДИССЕР"/>
    <w:basedOn w:val="a"/>
    <w:qFormat/>
    <w:rsid w:val="00EA78DF"/>
    <w:pPr>
      <w:spacing w:after="0" w:line="360" w:lineRule="auto"/>
      <w:ind w:firstLine="567"/>
      <w:jc w:val="both"/>
    </w:pPr>
    <w:rPr>
      <w:rFonts w:ascii="Times New Roman" w:eastAsia="Times New Roman" w:hAnsi="Times New Roman" w:cs="Times New Roman"/>
      <w:sz w:val="28"/>
      <w:szCs w:val="28"/>
      <w:lang w:eastAsia="ru-RU"/>
    </w:rPr>
  </w:style>
  <w:style w:type="character" w:customStyle="1" w:styleId="xfm15145318">
    <w:name w:val="xfm_15145318"/>
    <w:qFormat/>
    <w:rsid w:val="00EA78DF"/>
  </w:style>
  <w:style w:type="paragraph" w:customStyle="1" w:styleId="Pa12">
    <w:name w:val="Pa12"/>
    <w:basedOn w:val="Default"/>
    <w:next w:val="Default"/>
    <w:uiPriority w:val="99"/>
    <w:rsid w:val="002B1F80"/>
    <w:pPr>
      <w:spacing w:line="201" w:lineRule="atLeast"/>
    </w:pPr>
    <w:rPr>
      <w:rFonts w:ascii="Century Schoolbook" w:hAnsi="Century Schoolbook" w:cstheme="minorBidi"/>
      <w:color w:val="auto"/>
    </w:rPr>
  </w:style>
  <w:style w:type="character" w:customStyle="1" w:styleId="rynqvb">
    <w:name w:val="rynqvb"/>
    <w:basedOn w:val="a0"/>
    <w:rsid w:val="006743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0414">
      <w:bodyDiv w:val="1"/>
      <w:marLeft w:val="0"/>
      <w:marRight w:val="0"/>
      <w:marTop w:val="0"/>
      <w:marBottom w:val="0"/>
      <w:divBdr>
        <w:top w:val="none" w:sz="0" w:space="0" w:color="auto"/>
        <w:left w:val="none" w:sz="0" w:space="0" w:color="auto"/>
        <w:bottom w:val="none" w:sz="0" w:space="0" w:color="auto"/>
        <w:right w:val="none" w:sz="0" w:space="0" w:color="auto"/>
      </w:divBdr>
    </w:div>
    <w:div w:id="454100080">
      <w:bodyDiv w:val="1"/>
      <w:marLeft w:val="0"/>
      <w:marRight w:val="0"/>
      <w:marTop w:val="0"/>
      <w:marBottom w:val="0"/>
      <w:divBdr>
        <w:top w:val="none" w:sz="0" w:space="0" w:color="auto"/>
        <w:left w:val="none" w:sz="0" w:space="0" w:color="auto"/>
        <w:bottom w:val="none" w:sz="0" w:space="0" w:color="auto"/>
        <w:right w:val="none" w:sz="0" w:space="0" w:color="auto"/>
      </w:divBdr>
      <w:divsChild>
        <w:div w:id="13578074">
          <w:marLeft w:val="0"/>
          <w:marRight w:val="0"/>
          <w:marTop w:val="0"/>
          <w:marBottom w:val="0"/>
          <w:divBdr>
            <w:top w:val="none" w:sz="0" w:space="0" w:color="auto"/>
            <w:left w:val="none" w:sz="0" w:space="0" w:color="auto"/>
            <w:bottom w:val="none" w:sz="0" w:space="0" w:color="auto"/>
            <w:right w:val="none" w:sz="0" w:space="0" w:color="auto"/>
          </w:divBdr>
          <w:divsChild>
            <w:div w:id="581841890">
              <w:marLeft w:val="0"/>
              <w:marRight w:val="0"/>
              <w:marTop w:val="0"/>
              <w:marBottom w:val="0"/>
              <w:divBdr>
                <w:top w:val="none" w:sz="0" w:space="0" w:color="auto"/>
                <w:left w:val="none" w:sz="0" w:space="0" w:color="auto"/>
                <w:bottom w:val="none" w:sz="0" w:space="0" w:color="auto"/>
                <w:right w:val="none" w:sz="0" w:space="0" w:color="auto"/>
              </w:divBdr>
              <w:divsChild>
                <w:div w:id="585118791">
                  <w:marLeft w:val="0"/>
                  <w:marRight w:val="0"/>
                  <w:marTop w:val="0"/>
                  <w:marBottom w:val="0"/>
                  <w:divBdr>
                    <w:top w:val="none" w:sz="0" w:space="0" w:color="auto"/>
                    <w:left w:val="none" w:sz="0" w:space="0" w:color="auto"/>
                    <w:bottom w:val="none" w:sz="0" w:space="0" w:color="auto"/>
                    <w:right w:val="none" w:sz="0" w:space="0" w:color="auto"/>
                  </w:divBdr>
                  <w:divsChild>
                    <w:div w:id="1118258625">
                      <w:marLeft w:val="0"/>
                      <w:marRight w:val="0"/>
                      <w:marTop w:val="0"/>
                      <w:marBottom w:val="0"/>
                      <w:divBdr>
                        <w:top w:val="none" w:sz="0" w:space="0" w:color="auto"/>
                        <w:left w:val="none" w:sz="0" w:space="0" w:color="auto"/>
                        <w:bottom w:val="none" w:sz="0" w:space="0" w:color="auto"/>
                        <w:right w:val="none" w:sz="0" w:space="0" w:color="auto"/>
                      </w:divBdr>
                      <w:divsChild>
                        <w:div w:id="616763038">
                          <w:marLeft w:val="0"/>
                          <w:marRight w:val="0"/>
                          <w:marTop w:val="0"/>
                          <w:marBottom w:val="0"/>
                          <w:divBdr>
                            <w:top w:val="none" w:sz="0" w:space="0" w:color="auto"/>
                            <w:left w:val="none" w:sz="0" w:space="0" w:color="auto"/>
                            <w:bottom w:val="none" w:sz="0" w:space="0" w:color="auto"/>
                            <w:right w:val="none" w:sz="0" w:space="0" w:color="auto"/>
                          </w:divBdr>
                          <w:divsChild>
                            <w:div w:id="1102648025">
                              <w:marLeft w:val="0"/>
                              <w:marRight w:val="0"/>
                              <w:marTop w:val="0"/>
                              <w:marBottom w:val="0"/>
                              <w:divBdr>
                                <w:top w:val="none" w:sz="0" w:space="0" w:color="auto"/>
                                <w:left w:val="none" w:sz="0" w:space="0" w:color="auto"/>
                                <w:bottom w:val="single" w:sz="6" w:space="0" w:color="BEBEBE"/>
                                <w:right w:val="none" w:sz="0" w:space="0" w:color="auto"/>
                              </w:divBdr>
                              <w:divsChild>
                                <w:div w:id="1808207587">
                                  <w:marLeft w:val="0"/>
                                  <w:marRight w:val="0"/>
                                  <w:marTop w:val="0"/>
                                  <w:marBottom w:val="0"/>
                                  <w:divBdr>
                                    <w:top w:val="none" w:sz="0" w:space="0" w:color="auto"/>
                                    <w:left w:val="none" w:sz="0" w:space="0" w:color="auto"/>
                                    <w:bottom w:val="none" w:sz="0" w:space="0" w:color="auto"/>
                                    <w:right w:val="none" w:sz="0" w:space="0" w:color="auto"/>
                                  </w:divBdr>
                                  <w:divsChild>
                                    <w:div w:id="1291980153">
                                      <w:marLeft w:val="0"/>
                                      <w:marRight w:val="0"/>
                                      <w:marTop w:val="0"/>
                                      <w:marBottom w:val="0"/>
                                      <w:divBdr>
                                        <w:top w:val="none" w:sz="0" w:space="0" w:color="auto"/>
                                        <w:left w:val="none" w:sz="0" w:space="0" w:color="auto"/>
                                        <w:bottom w:val="none" w:sz="0" w:space="0" w:color="auto"/>
                                        <w:right w:val="none" w:sz="0" w:space="0" w:color="auto"/>
                                      </w:divBdr>
                                      <w:divsChild>
                                        <w:div w:id="2142335009">
                                          <w:marLeft w:val="0"/>
                                          <w:marRight w:val="0"/>
                                          <w:marTop w:val="0"/>
                                          <w:marBottom w:val="0"/>
                                          <w:divBdr>
                                            <w:top w:val="none" w:sz="0" w:space="0" w:color="auto"/>
                                            <w:left w:val="none" w:sz="0" w:space="0" w:color="auto"/>
                                            <w:bottom w:val="none" w:sz="0" w:space="0" w:color="auto"/>
                                            <w:right w:val="none" w:sz="0" w:space="0" w:color="auto"/>
                                          </w:divBdr>
                                          <w:divsChild>
                                            <w:div w:id="692070563">
                                              <w:marLeft w:val="0"/>
                                              <w:marRight w:val="0"/>
                                              <w:marTop w:val="0"/>
                                              <w:marBottom w:val="0"/>
                                              <w:divBdr>
                                                <w:top w:val="none" w:sz="0" w:space="0" w:color="auto"/>
                                                <w:left w:val="none" w:sz="0" w:space="0" w:color="auto"/>
                                                <w:bottom w:val="none" w:sz="0" w:space="0" w:color="auto"/>
                                                <w:right w:val="none" w:sz="0" w:space="0" w:color="auto"/>
                                              </w:divBdr>
                                              <w:divsChild>
                                                <w:div w:id="2126540328">
                                                  <w:marLeft w:val="0"/>
                                                  <w:marRight w:val="0"/>
                                                  <w:marTop w:val="0"/>
                                                  <w:marBottom w:val="0"/>
                                                  <w:divBdr>
                                                    <w:top w:val="none" w:sz="0" w:space="0" w:color="auto"/>
                                                    <w:left w:val="none" w:sz="0" w:space="0" w:color="auto"/>
                                                    <w:bottom w:val="none" w:sz="0" w:space="0" w:color="auto"/>
                                                    <w:right w:val="none" w:sz="0" w:space="0" w:color="auto"/>
                                                  </w:divBdr>
                                                  <w:divsChild>
                                                    <w:div w:id="899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6078298">
                                  <w:marLeft w:val="0"/>
                                  <w:marRight w:val="0"/>
                                  <w:marTop w:val="0"/>
                                  <w:marBottom w:val="0"/>
                                  <w:divBdr>
                                    <w:top w:val="none" w:sz="0" w:space="0" w:color="auto"/>
                                    <w:left w:val="none" w:sz="0" w:space="0" w:color="auto"/>
                                    <w:bottom w:val="none" w:sz="0" w:space="0" w:color="auto"/>
                                    <w:right w:val="none" w:sz="0" w:space="0" w:color="auto"/>
                                  </w:divBdr>
                                  <w:divsChild>
                                    <w:div w:id="49034679">
                                      <w:marLeft w:val="0"/>
                                      <w:marRight w:val="0"/>
                                      <w:marTop w:val="0"/>
                                      <w:marBottom w:val="0"/>
                                      <w:divBdr>
                                        <w:top w:val="none" w:sz="0" w:space="0" w:color="auto"/>
                                        <w:left w:val="none" w:sz="0" w:space="0" w:color="auto"/>
                                        <w:bottom w:val="none" w:sz="0" w:space="0" w:color="auto"/>
                                        <w:right w:val="none" w:sz="0" w:space="0" w:color="auto"/>
                                      </w:divBdr>
                                      <w:divsChild>
                                        <w:div w:id="578708380">
                                          <w:marLeft w:val="0"/>
                                          <w:marRight w:val="0"/>
                                          <w:marTop w:val="0"/>
                                          <w:marBottom w:val="0"/>
                                          <w:divBdr>
                                            <w:top w:val="none" w:sz="0" w:space="0" w:color="auto"/>
                                            <w:left w:val="none" w:sz="0" w:space="0" w:color="auto"/>
                                            <w:bottom w:val="none" w:sz="0" w:space="0" w:color="auto"/>
                                            <w:right w:val="none" w:sz="0" w:space="0" w:color="auto"/>
                                          </w:divBdr>
                                          <w:divsChild>
                                            <w:div w:id="1824663916">
                                              <w:marLeft w:val="0"/>
                                              <w:marRight w:val="0"/>
                                              <w:marTop w:val="0"/>
                                              <w:marBottom w:val="0"/>
                                              <w:divBdr>
                                                <w:top w:val="none" w:sz="0" w:space="0" w:color="auto"/>
                                                <w:left w:val="none" w:sz="0" w:space="0" w:color="auto"/>
                                                <w:bottom w:val="none" w:sz="0" w:space="0" w:color="auto"/>
                                                <w:right w:val="none" w:sz="0" w:space="0" w:color="auto"/>
                                              </w:divBdr>
                                              <w:divsChild>
                                                <w:div w:id="1229802016">
                                                  <w:marLeft w:val="0"/>
                                                  <w:marRight w:val="0"/>
                                                  <w:marTop w:val="0"/>
                                                  <w:marBottom w:val="0"/>
                                                  <w:divBdr>
                                                    <w:top w:val="none" w:sz="0" w:space="0" w:color="auto"/>
                                                    <w:left w:val="none" w:sz="0" w:space="0" w:color="auto"/>
                                                    <w:bottom w:val="none" w:sz="0" w:space="0" w:color="auto"/>
                                                    <w:right w:val="none" w:sz="0" w:space="0" w:color="auto"/>
                                                  </w:divBdr>
                                                  <w:divsChild>
                                                    <w:div w:id="2018843788">
                                                      <w:marLeft w:val="0"/>
                                                      <w:marRight w:val="0"/>
                                                      <w:marTop w:val="0"/>
                                                      <w:marBottom w:val="0"/>
                                                      <w:divBdr>
                                                        <w:top w:val="none" w:sz="0" w:space="0" w:color="auto"/>
                                                        <w:left w:val="none" w:sz="0" w:space="0" w:color="auto"/>
                                                        <w:bottom w:val="none" w:sz="0" w:space="0" w:color="auto"/>
                                                        <w:right w:val="none" w:sz="0" w:space="0" w:color="auto"/>
                                                      </w:divBdr>
                                                      <w:divsChild>
                                                        <w:div w:id="1188836806">
                                                          <w:marLeft w:val="0"/>
                                                          <w:marRight w:val="0"/>
                                                          <w:marTop w:val="0"/>
                                                          <w:marBottom w:val="0"/>
                                                          <w:divBdr>
                                                            <w:top w:val="none" w:sz="0" w:space="0" w:color="auto"/>
                                                            <w:left w:val="none" w:sz="0" w:space="0" w:color="auto"/>
                                                            <w:bottom w:val="none" w:sz="0" w:space="0" w:color="auto"/>
                                                            <w:right w:val="none" w:sz="0" w:space="0" w:color="auto"/>
                                                          </w:divBdr>
                                                          <w:divsChild>
                                                            <w:div w:id="3352348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96817">
                                                  <w:marLeft w:val="0"/>
                                                  <w:marRight w:val="0"/>
                                                  <w:marTop w:val="0"/>
                                                  <w:marBottom w:val="0"/>
                                                  <w:divBdr>
                                                    <w:top w:val="none" w:sz="0" w:space="0" w:color="auto"/>
                                                    <w:left w:val="none" w:sz="0" w:space="0" w:color="auto"/>
                                                    <w:bottom w:val="none" w:sz="0" w:space="0" w:color="auto"/>
                                                    <w:right w:val="none" w:sz="0" w:space="0" w:color="auto"/>
                                                  </w:divBdr>
                                                  <w:divsChild>
                                                    <w:div w:id="1205409952">
                                                      <w:marLeft w:val="0"/>
                                                      <w:marRight w:val="0"/>
                                                      <w:marTop w:val="0"/>
                                                      <w:marBottom w:val="0"/>
                                                      <w:divBdr>
                                                        <w:top w:val="none" w:sz="0" w:space="0" w:color="auto"/>
                                                        <w:left w:val="none" w:sz="0" w:space="0" w:color="auto"/>
                                                        <w:bottom w:val="none" w:sz="0" w:space="0" w:color="auto"/>
                                                        <w:right w:val="none" w:sz="0" w:space="0" w:color="auto"/>
                                                      </w:divBdr>
                                                      <w:divsChild>
                                                        <w:div w:id="1051078828">
                                                          <w:marLeft w:val="0"/>
                                                          <w:marRight w:val="0"/>
                                                          <w:marTop w:val="0"/>
                                                          <w:marBottom w:val="0"/>
                                                          <w:divBdr>
                                                            <w:top w:val="none" w:sz="0" w:space="0" w:color="auto"/>
                                                            <w:left w:val="none" w:sz="0" w:space="0" w:color="auto"/>
                                                            <w:bottom w:val="none" w:sz="0" w:space="0" w:color="auto"/>
                                                            <w:right w:val="none" w:sz="0" w:space="0" w:color="auto"/>
                                                          </w:divBdr>
                                                          <w:divsChild>
                                                            <w:div w:id="95251526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0271">
                                                  <w:marLeft w:val="0"/>
                                                  <w:marRight w:val="0"/>
                                                  <w:marTop w:val="0"/>
                                                  <w:marBottom w:val="0"/>
                                                  <w:divBdr>
                                                    <w:top w:val="none" w:sz="0" w:space="0" w:color="auto"/>
                                                    <w:left w:val="none" w:sz="0" w:space="0" w:color="auto"/>
                                                    <w:bottom w:val="none" w:sz="0" w:space="0" w:color="auto"/>
                                                    <w:right w:val="none" w:sz="0" w:space="0" w:color="auto"/>
                                                  </w:divBdr>
                                                  <w:divsChild>
                                                    <w:div w:id="1078750039">
                                                      <w:marLeft w:val="0"/>
                                                      <w:marRight w:val="0"/>
                                                      <w:marTop w:val="0"/>
                                                      <w:marBottom w:val="0"/>
                                                      <w:divBdr>
                                                        <w:top w:val="none" w:sz="0" w:space="0" w:color="auto"/>
                                                        <w:left w:val="none" w:sz="0" w:space="0" w:color="auto"/>
                                                        <w:bottom w:val="none" w:sz="0" w:space="0" w:color="auto"/>
                                                        <w:right w:val="none" w:sz="0" w:space="0" w:color="auto"/>
                                                      </w:divBdr>
                                                      <w:divsChild>
                                                        <w:div w:id="2136369348">
                                                          <w:marLeft w:val="0"/>
                                                          <w:marRight w:val="0"/>
                                                          <w:marTop w:val="0"/>
                                                          <w:marBottom w:val="0"/>
                                                          <w:divBdr>
                                                            <w:top w:val="none" w:sz="0" w:space="0" w:color="auto"/>
                                                            <w:left w:val="none" w:sz="0" w:space="0" w:color="auto"/>
                                                            <w:bottom w:val="none" w:sz="0" w:space="0" w:color="auto"/>
                                                            <w:right w:val="none" w:sz="0" w:space="0" w:color="auto"/>
                                                          </w:divBdr>
                                                          <w:divsChild>
                                                            <w:div w:id="44901587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374038536">
                                                      <w:marLeft w:val="0"/>
                                                      <w:marRight w:val="0"/>
                                                      <w:marTop w:val="0"/>
                                                      <w:marBottom w:val="0"/>
                                                      <w:divBdr>
                                                        <w:top w:val="none" w:sz="0" w:space="0" w:color="auto"/>
                                                        <w:left w:val="none" w:sz="0" w:space="0" w:color="auto"/>
                                                        <w:bottom w:val="none" w:sz="0" w:space="0" w:color="auto"/>
                                                        <w:right w:val="none" w:sz="0" w:space="0" w:color="auto"/>
                                                      </w:divBdr>
                                                      <w:divsChild>
                                                        <w:div w:id="23337523">
                                                          <w:marLeft w:val="0"/>
                                                          <w:marRight w:val="0"/>
                                                          <w:marTop w:val="0"/>
                                                          <w:marBottom w:val="0"/>
                                                          <w:divBdr>
                                                            <w:top w:val="none" w:sz="0" w:space="0" w:color="auto"/>
                                                            <w:left w:val="none" w:sz="0" w:space="0" w:color="auto"/>
                                                            <w:bottom w:val="none" w:sz="0" w:space="0" w:color="auto"/>
                                                            <w:right w:val="none" w:sz="0" w:space="0" w:color="auto"/>
                                                          </w:divBdr>
                                                          <w:divsChild>
                                                            <w:div w:id="5931246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654289814">
                                                      <w:marLeft w:val="0"/>
                                                      <w:marRight w:val="0"/>
                                                      <w:marTop w:val="0"/>
                                                      <w:marBottom w:val="0"/>
                                                      <w:divBdr>
                                                        <w:top w:val="none" w:sz="0" w:space="0" w:color="auto"/>
                                                        <w:left w:val="none" w:sz="0" w:space="0" w:color="auto"/>
                                                        <w:bottom w:val="none" w:sz="0" w:space="0" w:color="auto"/>
                                                        <w:right w:val="none" w:sz="0" w:space="0" w:color="auto"/>
                                                      </w:divBdr>
                                                      <w:divsChild>
                                                        <w:div w:id="59137560">
                                                          <w:marLeft w:val="0"/>
                                                          <w:marRight w:val="0"/>
                                                          <w:marTop w:val="0"/>
                                                          <w:marBottom w:val="0"/>
                                                          <w:divBdr>
                                                            <w:top w:val="none" w:sz="0" w:space="0" w:color="auto"/>
                                                            <w:left w:val="none" w:sz="0" w:space="0" w:color="auto"/>
                                                            <w:bottom w:val="none" w:sz="0" w:space="0" w:color="auto"/>
                                                            <w:right w:val="none" w:sz="0" w:space="0" w:color="auto"/>
                                                          </w:divBdr>
                                                          <w:divsChild>
                                                            <w:div w:id="104263605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laws/show/452/97-&#1074;&#108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buv.gov.ua/UJRN/apdy_2016_2_2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y.nayka.com.ua/?op=1&amp;z=129"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pgp-journal.kiev.ua/archive/2017/10/35.pdf" TargetMode="External"/><Relationship Id="rId4" Type="http://schemas.openxmlformats.org/officeDocument/2006/relationships/settings" Target="settings.xml"/><Relationship Id="rId9" Type="http://schemas.openxmlformats.org/officeDocument/2006/relationships/hyperlink" Target="http://nbuv.gov.ua/UJRN/Ttpdu_2019_1_3" TargetMode="External"/><Relationship Id="rId14" Type="http://schemas.openxmlformats.org/officeDocument/2006/relationships/hyperlink" Target="http://www.niss.gov.ua/articles/17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BEE574-8B82-46DA-8878-90A487DA1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7463</TotalTime>
  <Pages>87</Pages>
  <Words>99263</Words>
  <Characters>56581</Characters>
  <Application>Microsoft Office Word</Application>
  <DocSecurity>0</DocSecurity>
  <Lines>471</Lines>
  <Paragraphs>311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 Windows</dc:creator>
  <cp:lastModifiedBy>Serniak, Oleh</cp:lastModifiedBy>
  <cp:revision>485</cp:revision>
  <dcterms:created xsi:type="dcterms:W3CDTF">2022-12-01T09:57:00Z</dcterms:created>
  <dcterms:modified xsi:type="dcterms:W3CDTF">2022-12-14T17:47:00Z</dcterms:modified>
</cp:coreProperties>
</file>