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drawings/drawing2.xml" ContentType="application/vnd.openxmlformats-officedocument.drawingml.chartshapes+xml"/>
  <Override PartName="/word/charts/chart4.xml" ContentType="application/vnd.openxmlformats-officedocument.drawingml.chart+xml"/>
  <Override PartName="/word/drawings/drawing3.xml" ContentType="application/vnd.openxmlformats-officedocument.drawingml.chartshapes+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4E49" w:rsidRDefault="00D72869" w:rsidP="000A37DE">
      <w:pPr>
        <w:pStyle w:val="ad"/>
        <w:widowControl w:val="0"/>
        <w:spacing w:line="360" w:lineRule="auto"/>
        <w:ind w:left="0" w:firstLine="709"/>
        <w:jc w:val="center"/>
        <w:rPr>
          <w:b/>
          <w:bCs/>
          <w:sz w:val="28"/>
          <w:szCs w:val="28"/>
        </w:rPr>
      </w:pPr>
      <w:r>
        <w:rPr>
          <w:b/>
          <w:bCs/>
          <w:noProof/>
          <w:sz w:val="28"/>
          <w:szCs w:val="28"/>
        </w:rPr>
        <mc:AlternateContent>
          <mc:Choice Requires="wps">
            <w:drawing>
              <wp:anchor distT="0" distB="0" distL="114300" distR="114300" simplePos="0" relativeHeight="251681792" behindDoc="0" locked="0" layoutInCell="1" allowOverlap="1">
                <wp:simplePos x="0" y="0"/>
                <wp:positionH relativeFrom="column">
                  <wp:posOffset>-92900</wp:posOffset>
                </wp:positionH>
                <wp:positionV relativeFrom="paragraph">
                  <wp:posOffset>-236220</wp:posOffset>
                </wp:positionV>
                <wp:extent cx="6239510" cy="9601200"/>
                <wp:effectExtent l="19050" t="19050" r="46990" b="38100"/>
                <wp:wrapNone/>
                <wp:docPr id="6"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9510" cy="9601200"/>
                        </a:xfrm>
                        <a:prstGeom prst="rect">
                          <a:avLst/>
                        </a:prstGeom>
                        <a:solidFill>
                          <a:srgbClr val="FFFFFF"/>
                        </a:solidFill>
                        <a:ln w="57150" cmpd="thinThick">
                          <a:solidFill>
                            <a:srgbClr val="000000"/>
                          </a:solidFill>
                          <a:miter lim="800000"/>
                          <a:headEnd/>
                          <a:tailEnd/>
                        </a:ln>
                      </wps:spPr>
                      <wps:txbx>
                        <w:txbxContent>
                          <w:p w:rsidR="003E6348" w:rsidRPr="0051206F" w:rsidRDefault="003E6348" w:rsidP="003E6348">
                            <w:pPr>
                              <w:jc w:val="center"/>
                              <w:rPr>
                                <w:color w:val="000000" w:themeColor="text1"/>
                                <w:sz w:val="28"/>
                                <w:szCs w:val="28"/>
                              </w:rPr>
                            </w:pPr>
                            <w:r w:rsidRPr="0051206F">
                              <w:rPr>
                                <w:color w:val="000000" w:themeColor="text1"/>
                                <w:sz w:val="28"/>
                                <w:szCs w:val="28"/>
                              </w:rPr>
                              <w:t>Міністерство освіти і науки України</w:t>
                            </w:r>
                          </w:p>
                          <w:p w:rsidR="003E6348" w:rsidRPr="0051206F" w:rsidRDefault="003E6348" w:rsidP="003E6348">
                            <w:pPr>
                              <w:jc w:val="center"/>
                              <w:rPr>
                                <w:color w:val="000000" w:themeColor="text1"/>
                                <w:sz w:val="28"/>
                                <w:szCs w:val="28"/>
                              </w:rPr>
                            </w:pPr>
                            <w:r w:rsidRPr="0051206F">
                              <w:rPr>
                                <w:color w:val="000000" w:themeColor="text1"/>
                                <w:sz w:val="28"/>
                                <w:szCs w:val="28"/>
                              </w:rPr>
                              <w:t>Івано-Франківський національний технічний університет нафти і газу</w:t>
                            </w:r>
                          </w:p>
                          <w:p w:rsidR="003E6348" w:rsidRPr="0051206F" w:rsidRDefault="003E6348" w:rsidP="003E6348">
                            <w:pPr>
                              <w:jc w:val="center"/>
                              <w:rPr>
                                <w:color w:val="000000" w:themeColor="text1"/>
                                <w:sz w:val="28"/>
                                <w:szCs w:val="28"/>
                              </w:rPr>
                            </w:pPr>
                            <w:r w:rsidRPr="0051206F">
                              <w:rPr>
                                <w:color w:val="000000" w:themeColor="text1"/>
                                <w:sz w:val="28"/>
                                <w:szCs w:val="28"/>
                              </w:rPr>
                              <w:t>Кафедра публічного управління та адміністрування</w:t>
                            </w:r>
                          </w:p>
                          <w:p w:rsidR="003E6348" w:rsidRPr="0051206F" w:rsidRDefault="003E6348" w:rsidP="003E6348">
                            <w:pPr>
                              <w:rPr>
                                <w:color w:val="000000" w:themeColor="text1"/>
                              </w:rPr>
                            </w:pPr>
                          </w:p>
                          <w:p w:rsidR="003E6348" w:rsidRPr="0051206F" w:rsidRDefault="003E6348" w:rsidP="003E6348">
                            <w:pPr>
                              <w:rPr>
                                <w:color w:val="000000" w:themeColor="text1"/>
                              </w:rPr>
                            </w:pPr>
                          </w:p>
                          <w:p w:rsidR="003E6348" w:rsidRPr="0051206F" w:rsidRDefault="003E6348" w:rsidP="003E6348">
                            <w:pPr>
                              <w:rPr>
                                <w:color w:val="000000" w:themeColor="text1"/>
                              </w:rPr>
                            </w:pPr>
                          </w:p>
                          <w:p w:rsidR="003E6348" w:rsidRPr="0051206F" w:rsidRDefault="003E6348" w:rsidP="003E6348">
                            <w:pPr>
                              <w:pStyle w:val="2"/>
                              <w:jc w:val="center"/>
                              <w:rPr>
                                <w:rFonts w:ascii="Times New Roman" w:hAnsi="Times New Roman"/>
                                <w:color w:val="000000" w:themeColor="text1"/>
                                <w:sz w:val="36"/>
                                <w:szCs w:val="36"/>
                              </w:rPr>
                            </w:pPr>
                          </w:p>
                          <w:p w:rsidR="003E6348" w:rsidRPr="0051206F" w:rsidRDefault="003E6348" w:rsidP="003E6348">
                            <w:pPr>
                              <w:pStyle w:val="2"/>
                              <w:jc w:val="center"/>
                              <w:rPr>
                                <w:rFonts w:ascii="Times New Roman" w:hAnsi="Times New Roman"/>
                                <w:color w:val="000000" w:themeColor="text1"/>
                                <w:sz w:val="36"/>
                                <w:szCs w:val="36"/>
                              </w:rPr>
                            </w:pPr>
                            <w:r w:rsidRPr="0051206F">
                              <w:rPr>
                                <w:rFonts w:ascii="Times New Roman" w:hAnsi="Times New Roman"/>
                                <w:color w:val="000000" w:themeColor="text1"/>
                                <w:sz w:val="36"/>
                                <w:szCs w:val="36"/>
                              </w:rPr>
                              <w:t>МАГІСТЕРСЬКА РОБОТА</w:t>
                            </w:r>
                          </w:p>
                          <w:p w:rsidR="003E6348" w:rsidRPr="0051206F" w:rsidRDefault="003E6348" w:rsidP="003E6348">
                            <w:pPr>
                              <w:rPr>
                                <w:color w:val="000000" w:themeColor="text1"/>
                              </w:rPr>
                            </w:pPr>
                          </w:p>
                          <w:p w:rsidR="003E6348" w:rsidRPr="0051206F" w:rsidRDefault="003E6348" w:rsidP="003E6348">
                            <w:pPr>
                              <w:rPr>
                                <w:color w:val="000000" w:themeColor="text1"/>
                              </w:rPr>
                            </w:pPr>
                            <w:bookmarkStart w:id="0" w:name="_GoBack"/>
                            <w:bookmarkEnd w:id="0"/>
                          </w:p>
                          <w:tbl>
                            <w:tblPr>
                              <w:tblW w:w="0" w:type="auto"/>
                              <w:tblInd w:w="648" w:type="dxa"/>
                              <w:tblLook w:val="04A0" w:firstRow="1" w:lastRow="0" w:firstColumn="1" w:lastColumn="0" w:noHBand="0" w:noVBand="1"/>
                            </w:tblPr>
                            <w:tblGrid>
                              <w:gridCol w:w="1190"/>
                              <w:gridCol w:w="7090"/>
                            </w:tblGrid>
                            <w:tr w:rsidR="0051206F" w:rsidRPr="0051206F">
                              <w:trPr>
                                <w:trHeight w:val="300"/>
                              </w:trPr>
                              <w:tc>
                                <w:tcPr>
                                  <w:tcW w:w="1190" w:type="dxa"/>
                                  <w:hideMark/>
                                </w:tcPr>
                                <w:p w:rsidR="003E6348" w:rsidRPr="0051206F" w:rsidRDefault="003E6348">
                                  <w:pPr>
                                    <w:rPr>
                                      <w:color w:val="000000" w:themeColor="text1"/>
                                      <w:sz w:val="32"/>
                                      <w:szCs w:val="32"/>
                                    </w:rPr>
                                  </w:pPr>
                                  <w:r w:rsidRPr="0051206F">
                                    <w:rPr>
                                      <w:b/>
                                      <w:bCs/>
                                      <w:color w:val="000000" w:themeColor="text1"/>
                                      <w:sz w:val="32"/>
                                      <w:szCs w:val="32"/>
                                    </w:rPr>
                                    <w:t>Тема:</w:t>
                                  </w:r>
                                </w:p>
                              </w:tc>
                              <w:tc>
                                <w:tcPr>
                                  <w:tcW w:w="7090" w:type="dxa"/>
                                  <w:tcBorders>
                                    <w:top w:val="nil"/>
                                    <w:left w:val="nil"/>
                                    <w:bottom w:val="single" w:sz="6" w:space="0" w:color="auto"/>
                                    <w:right w:val="nil"/>
                                  </w:tcBorders>
                                  <w:hideMark/>
                                </w:tcPr>
                                <w:p w:rsidR="003E6348" w:rsidRPr="0051206F" w:rsidRDefault="003E6348" w:rsidP="00D72869">
                                  <w:pPr>
                                    <w:ind w:left="147"/>
                                    <w:rPr>
                                      <w:i/>
                                      <w:iCs/>
                                      <w:color w:val="000000" w:themeColor="text1"/>
                                      <w:sz w:val="36"/>
                                      <w:szCs w:val="36"/>
                                    </w:rPr>
                                  </w:pPr>
                                  <w:r w:rsidRPr="0051206F">
                                    <w:rPr>
                                      <w:i/>
                                      <w:iCs/>
                                      <w:color w:val="000000" w:themeColor="text1"/>
                                      <w:sz w:val="36"/>
                                      <w:szCs w:val="36"/>
                                    </w:rPr>
                                    <w:t xml:space="preserve">Особливості формування фінансових </w:t>
                                  </w:r>
                                </w:p>
                              </w:tc>
                            </w:tr>
                            <w:tr w:rsidR="0051206F" w:rsidRPr="0051206F">
                              <w:trPr>
                                <w:trHeight w:val="358"/>
                              </w:trPr>
                              <w:tc>
                                <w:tcPr>
                                  <w:tcW w:w="1190" w:type="dxa"/>
                                </w:tcPr>
                                <w:p w:rsidR="003E6348" w:rsidRPr="0051206F" w:rsidRDefault="003E6348">
                                  <w:pPr>
                                    <w:rPr>
                                      <w:color w:val="000000" w:themeColor="text1"/>
                                      <w:sz w:val="32"/>
                                      <w:szCs w:val="32"/>
                                    </w:rPr>
                                  </w:pPr>
                                </w:p>
                              </w:tc>
                              <w:tc>
                                <w:tcPr>
                                  <w:tcW w:w="7090" w:type="dxa"/>
                                  <w:tcBorders>
                                    <w:top w:val="single" w:sz="6" w:space="0" w:color="auto"/>
                                    <w:left w:val="nil"/>
                                    <w:bottom w:val="single" w:sz="6" w:space="0" w:color="auto"/>
                                    <w:right w:val="nil"/>
                                  </w:tcBorders>
                                  <w:hideMark/>
                                </w:tcPr>
                                <w:p w:rsidR="003E6348" w:rsidRPr="0051206F" w:rsidRDefault="003E6348" w:rsidP="003E6348">
                                  <w:pPr>
                                    <w:ind w:left="147"/>
                                    <w:rPr>
                                      <w:i/>
                                      <w:iCs/>
                                      <w:color w:val="000000" w:themeColor="text1"/>
                                      <w:sz w:val="36"/>
                                      <w:szCs w:val="36"/>
                                      <w:lang w:val="en-US"/>
                                    </w:rPr>
                                  </w:pPr>
                                  <w:r w:rsidRPr="0051206F">
                                    <w:rPr>
                                      <w:i/>
                                      <w:iCs/>
                                      <w:color w:val="000000" w:themeColor="text1"/>
                                      <w:sz w:val="36"/>
                                      <w:szCs w:val="36"/>
                                    </w:rPr>
                                    <w:t>ресурсів місцевих органів влади</w:t>
                                  </w:r>
                                </w:p>
                              </w:tc>
                            </w:tr>
                            <w:tr w:rsidR="0051206F" w:rsidRPr="0051206F">
                              <w:trPr>
                                <w:gridAfter w:val="1"/>
                                <w:wAfter w:w="7090" w:type="dxa"/>
                                <w:trHeight w:val="358"/>
                              </w:trPr>
                              <w:tc>
                                <w:tcPr>
                                  <w:tcW w:w="1190" w:type="dxa"/>
                                </w:tcPr>
                                <w:p w:rsidR="003E6348" w:rsidRPr="0051206F" w:rsidRDefault="003E6348">
                                  <w:pPr>
                                    <w:rPr>
                                      <w:color w:val="000000" w:themeColor="text1"/>
                                      <w:sz w:val="32"/>
                                      <w:szCs w:val="32"/>
                                    </w:rPr>
                                  </w:pPr>
                                </w:p>
                              </w:tc>
                            </w:tr>
                            <w:tr w:rsidR="0051206F" w:rsidRPr="0051206F">
                              <w:trPr>
                                <w:gridAfter w:val="1"/>
                                <w:wAfter w:w="7090" w:type="dxa"/>
                                <w:trHeight w:val="358"/>
                              </w:trPr>
                              <w:tc>
                                <w:tcPr>
                                  <w:tcW w:w="1190" w:type="dxa"/>
                                </w:tcPr>
                                <w:p w:rsidR="003E6348" w:rsidRPr="0051206F" w:rsidRDefault="003E6348">
                                  <w:pPr>
                                    <w:rPr>
                                      <w:color w:val="000000" w:themeColor="text1"/>
                                      <w:sz w:val="32"/>
                                      <w:szCs w:val="32"/>
                                    </w:rPr>
                                  </w:pPr>
                                </w:p>
                              </w:tc>
                            </w:tr>
                            <w:tr w:rsidR="003E6348" w:rsidRPr="0051206F">
                              <w:trPr>
                                <w:gridAfter w:val="1"/>
                                <w:wAfter w:w="7090" w:type="dxa"/>
                                <w:trHeight w:val="358"/>
                              </w:trPr>
                              <w:tc>
                                <w:tcPr>
                                  <w:tcW w:w="1190" w:type="dxa"/>
                                </w:tcPr>
                                <w:p w:rsidR="003E6348" w:rsidRPr="0051206F" w:rsidRDefault="003E6348">
                                  <w:pPr>
                                    <w:rPr>
                                      <w:color w:val="000000" w:themeColor="text1"/>
                                      <w:sz w:val="32"/>
                                      <w:szCs w:val="32"/>
                                    </w:rPr>
                                  </w:pPr>
                                </w:p>
                              </w:tc>
                            </w:tr>
                          </w:tbl>
                          <w:p w:rsidR="003E6348" w:rsidRPr="0051206F" w:rsidRDefault="003E6348" w:rsidP="003E6348">
                            <w:pPr>
                              <w:rPr>
                                <w:color w:val="000000" w:themeColor="text1"/>
                              </w:rPr>
                            </w:pPr>
                          </w:p>
                          <w:p w:rsidR="003E6348" w:rsidRPr="0051206F" w:rsidRDefault="003E6348" w:rsidP="003E6348">
                            <w:pPr>
                              <w:pStyle w:val="6"/>
                              <w:jc w:val="center"/>
                              <w:rPr>
                                <w:rFonts w:ascii="Times New Roman" w:hAnsi="Times New Roman"/>
                                <w:b/>
                                <w:i w:val="0"/>
                                <w:color w:val="000000" w:themeColor="text1"/>
                                <w:sz w:val="28"/>
                                <w:szCs w:val="28"/>
                              </w:rPr>
                            </w:pPr>
                            <w:r w:rsidRPr="0051206F">
                              <w:rPr>
                                <w:rFonts w:ascii="Times New Roman" w:hAnsi="Times New Roman"/>
                                <w:b/>
                                <w:i w:val="0"/>
                                <w:color w:val="000000" w:themeColor="text1"/>
                                <w:sz w:val="28"/>
                                <w:szCs w:val="28"/>
                              </w:rPr>
                              <w:t>Спеціальність  281 – «Публічне управління та адміністрування»</w:t>
                            </w:r>
                          </w:p>
                          <w:p w:rsidR="003E6348" w:rsidRPr="0051206F" w:rsidRDefault="003E6348" w:rsidP="003E6348">
                            <w:pPr>
                              <w:rPr>
                                <w:color w:val="000000" w:themeColor="text1"/>
                              </w:rPr>
                            </w:pPr>
                          </w:p>
                          <w:p w:rsidR="003E6348" w:rsidRPr="0051206F" w:rsidRDefault="003E6348" w:rsidP="003E6348">
                            <w:pPr>
                              <w:ind w:left="540" w:right="585"/>
                              <w:jc w:val="both"/>
                              <w:rPr>
                                <w:color w:val="000000" w:themeColor="text1"/>
                                <w:sz w:val="28"/>
                                <w:szCs w:val="28"/>
                              </w:rPr>
                            </w:pPr>
                            <w:r w:rsidRPr="0051206F">
                              <w:rPr>
                                <w:color w:val="000000" w:themeColor="text1"/>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3E6348" w:rsidRPr="0051206F" w:rsidRDefault="003E6348" w:rsidP="003E6348">
                            <w:pPr>
                              <w:rPr>
                                <w:color w:val="000000" w:themeColor="text1"/>
                              </w:rPr>
                            </w:pPr>
                          </w:p>
                          <w:tbl>
                            <w:tblPr>
                              <w:tblW w:w="0" w:type="auto"/>
                              <w:tblInd w:w="108" w:type="dxa"/>
                              <w:tblLook w:val="04A0" w:firstRow="1" w:lastRow="0" w:firstColumn="1" w:lastColumn="0" w:noHBand="0" w:noVBand="1"/>
                            </w:tblPr>
                            <w:tblGrid>
                              <w:gridCol w:w="2340"/>
                              <w:gridCol w:w="3724"/>
                              <w:gridCol w:w="236"/>
                              <w:gridCol w:w="3060"/>
                            </w:tblGrid>
                            <w:tr w:rsidR="0051206F" w:rsidRPr="0051206F">
                              <w:trPr>
                                <w:trHeight w:val="213"/>
                              </w:trPr>
                              <w:tc>
                                <w:tcPr>
                                  <w:tcW w:w="2340" w:type="dxa"/>
                                  <w:vAlign w:val="bottom"/>
                                  <w:hideMark/>
                                </w:tcPr>
                                <w:p w:rsidR="003E6348" w:rsidRPr="0051206F" w:rsidRDefault="003E6348">
                                  <w:pPr>
                                    <w:rPr>
                                      <w:color w:val="000000" w:themeColor="text1"/>
                                      <w:sz w:val="28"/>
                                      <w:szCs w:val="28"/>
                                    </w:rPr>
                                  </w:pPr>
                                  <w:r w:rsidRPr="0051206F">
                                    <w:rPr>
                                      <w:color w:val="000000" w:themeColor="text1"/>
                                      <w:sz w:val="28"/>
                                      <w:szCs w:val="28"/>
                                    </w:rPr>
                                    <w:t>Слухач</w:t>
                                  </w:r>
                                </w:p>
                              </w:tc>
                              <w:tc>
                                <w:tcPr>
                                  <w:tcW w:w="3724" w:type="dxa"/>
                                  <w:tcBorders>
                                    <w:top w:val="nil"/>
                                    <w:left w:val="nil"/>
                                    <w:bottom w:val="single" w:sz="6" w:space="0" w:color="auto"/>
                                    <w:right w:val="nil"/>
                                  </w:tcBorders>
                                </w:tcPr>
                                <w:p w:rsidR="003E6348" w:rsidRPr="0051206F" w:rsidRDefault="003E6348">
                                  <w:pPr>
                                    <w:rPr>
                                      <w:color w:val="000000" w:themeColor="text1"/>
                                    </w:rPr>
                                  </w:pPr>
                                </w:p>
                              </w:tc>
                              <w:tc>
                                <w:tcPr>
                                  <w:tcW w:w="236" w:type="dxa"/>
                                </w:tcPr>
                                <w:p w:rsidR="003E6348" w:rsidRPr="0051206F" w:rsidRDefault="003E6348">
                                  <w:pPr>
                                    <w:rPr>
                                      <w:color w:val="000000" w:themeColor="text1"/>
                                    </w:rPr>
                                  </w:pPr>
                                </w:p>
                              </w:tc>
                              <w:tc>
                                <w:tcPr>
                                  <w:tcW w:w="3060" w:type="dxa"/>
                                  <w:tcBorders>
                                    <w:top w:val="nil"/>
                                    <w:left w:val="nil"/>
                                    <w:bottom w:val="single" w:sz="6" w:space="0" w:color="auto"/>
                                    <w:right w:val="nil"/>
                                  </w:tcBorders>
                                  <w:hideMark/>
                                </w:tcPr>
                                <w:p w:rsidR="003E6348" w:rsidRPr="0051206F" w:rsidRDefault="003E6348">
                                  <w:pPr>
                                    <w:pStyle w:val="9"/>
                                    <w:jc w:val="center"/>
                                    <w:rPr>
                                      <w:rFonts w:ascii="Times New Roman" w:hAnsi="Times New Roman"/>
                                      <w:color w:val="000000" w:themeColor="text1"/>
                                      <w:sz w:val="28"/>
                                      <w:szCs w:val="28"/>
                                    </w:rPr>
                                  </w:pPr>
                                  <w:r w:rsidRPr="0051206F">
                                    <w:rPr>
                                      <w:rFonts w:ascii="Times New Roman" w:hAnsi="Times New Roman"/>
                                      <w:color w:val="000000" w:themeColor="text1"/>
                                      <w:sz w:val="28"/>
                                      <w:szCs w:val="28"/>
                                    </w:rPr>
                                    <w:t>Н.С. Ізмайлова</w:t>
                                  </w:r>
                                </w:p>
                              </w:tc>
                            </w:tr>
                            <w:tr w:rsidR="0051206F" w:rsidRPr="0051206F">
                              <w:tc>
                                <w:tcPr>
                                  <w:tcW w:w="2340" w:type="dxa"/>
                                  <w:vAlign w:val="bottom"/>
                                </w:tcPr>
                                <w:p w:rsidR="003E6348" w:rsidRPr="0051206F" w:rsidRDefault="003E6348">
                                  <w:pPr>
                                    <w:rPr>
                                      <w:color w:val="000000" w:themeColor="text1"/>
                                    </w:rPr>
                                  </w:pPr>
                                </w:p>
                              </w:tc>
                              <w:tc>
                                <w:tcPr>
                                  <w:tcW w:w="3724"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особистий підпис, дата</w:t>
                                  </w:r>
                                </w:p>
                              </w:tc>
                              <w:tc>
                                <w:tcPr>
                                  <w:tcW w:w="236" w:type="dxa"/>
                                </w:tcPr>
                                <w:p w:rsidR="003E6348" w:rsidRPr="0051206F" w:rsidRDefault="003E6348">
                                  <w:pPr>
                                    <w:jc w:val="center"/>
                                    <w:rPr>
                                      <w:color w:val="000000" w:themeColor="text1"/>
                                    </w:rPr>
                                  </w:pPr>
                                </w:p>
                              </w:tc>
                              <w:tc>
                                <w:tcPr>
                                  <w:tcW w:w="3060"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розшифрування підпису</w:t>
                                  </w:r>
                                </w:p>
                              </w:tc>
                            </w:tr>
                            <w:tr w:rsidR="0051206F" w:rsidRPr="0051206F">
                              <w:trPr>
                                <w:cantSplit/>
                                <w:trHeight w:val="678"/>
                              </w:trPr>
                              <w:tc>
                                <w:tcPr>
                                  <w:tcW w:w="9360" w:type="dxa"/>
                                  <w:gridSpan w:val="4"/>
                                </w:tcPr>
                                <w:p w:rsidR="003E6348" w:rsidRPr="0051206F" w:rsidRDefault="003E6348">
                                  <w:pPr>
                                    <w:pStyle w:val="7"/>
                                    <w:rPr>
                                      <w:rFonts w:ascii="Times New Roman" w:hAnsi="Times New Roman"/>
                                      <w:b/>
                                      <w:color w:val="000000" w:themeColor="text1"/>
                                      <w:sz w:val="28"/>
                                      <w:szCs w:val="28"/>
                                    </w:rPr>
                                  </w:pPr>
                                </w:p>
                                <w:p w:rsidR="003E6348" w:rsidRPr="0051206F" w:rsidRDefault="003E6348">
                                  <w:pPr>
                                    <w:rPr>
                                      <w:color w:val="000000" w:themeColor="text1"/>
                                    </w:rPr>
                                  </w:pPr>
                                </w:p>
                                <w:p w:rsidR="003E6348" w:rsidRPr="0051206F" w:rsidRDefault="003E6348">
                                  <w:pPr>
                                    <w:pStyle w:val="7"/>
                                    <w:jc w:val="center"/>
                                    <w:rPr>
                                      <w:rFonts w:ascii="Times New Roman" w:hAnsi="Times New Roman"/>
                                      <w:b/>
                                      <w:color w:val="000000" w:themeColor="text1"/>
                                      <w:sz w:val="32"/>
                                      <w:szCs w:val="32"/>
                                    </w:rPr>
                                  </w:pPr>
                                  <w:r w:rsidRPr="0051206F">
                                    <w:rPr>
                                      <w:rFonts w:ascii="Times New Roman" w:hAnsi="Times New Roman"/>
                                      <w:b/>
                                      <w:color w:val="000000" w:themeColor="text1"/>
                                      <w:sz w:val="32"/>
                                      <w:szCs w:val="32"/>
                                    </w:rPr>
                                    <w:t>Допускається до захисту</w:t>
                                  </w:r>
                                </w:p>
                              </w:tc>
                            </w:tr>
                            <w:tr w:rsidR="0051206F" w:rsidRPr="0051206F">
                              <w:tc>
                                <w:tcPr>
                                  <w:tcW w:w="2340" w:type="dxa"/>
                                  <w:vAlign w:val="bottom"/>
                                  <w:hideMark/>
                                </w:tcPr>
                                <w:p w:rsidR="003E6348" w:rsidRPr="0051206F" w:rsidRDefault="003E6348">
                                  <w:pPr>
                                    <w:ind w:hanging="105"/>
                                    <w:rPr>
                                      <w:color w:val="000000" w:themeColor="text1"/>
                                      <w:sz w:val="28"/>
                                      <w:szCs w:val="28"/>
                                    </w:rPr>
                                  </w:pPr>
                                  <w:r w:rsidRPr="0051206F">
                                    <w:rPr>
                                      <w:color w:val="000000" w:themeColor="text1"/>
                                      <w:sz w:val="28"/>
                                      <w:szCs w:val="28"/>
                                    </w:rPr>
                                    <w:t xml:space="preserve">Завідувач кафедри  </w:t>
                                  </w:r>
                                </w:p>
                              </w:tc>
                              <w:tc>
                                <w:tcPr>
                                  <w:tcW w:w="3724" w:type="dxa"/>
                                  <w:tcBorders>
                                    <w:top w:val="nil"/>
                                    <w:left w:val="nil"/>
                                    <w:bottom w:val="single" w:sz="6" w:space="0" w:color="auto"/>
                                    <w:right w:val="nil"/>
                                  </w:tcBorders>
                                </w:tcPr>
                                <w:p w:rsidR="003E6348" w:rsidRPr="0051206F" w:rsidRDefault="003E6348">
                                  <w:pPr>
                                    <w:rPr>
                                      <w:color w:val="000000" w:themeColor="text1"/>
                                    </w:rPr>
                                  </w:pPr>
                                </w:p>
                              </w:tc>
                              <w:tc>
                                <w:tcPr>
                                  <w:tcW w:w="236" w:type="dxa"/>
                                </w:tcPr>
                                <w:p w:rsidR="003E6348" w:rsidRPr="0051206F" w:rsidRDefault="003E6348">
                                  <w:pPr>
                                    <w:rPr>
                                      <w:color w:val="000000" w:themeColor="text1"/>
                                    </w:rPr>
                                  </w:pPr>
                                </w:p>
                              </w:tc>
                              <w:tc>
                                <w:tcPr>
                                  <w:tcW w:w="3060" w:type="dxa"/>
                                  <w:tcBorders>
                                    <w:top w:val="nil"/>
                                    <w:left w:val="nil"/>
                                    <w:bottom w:val="single" w:sz="6" w:space="0" w:color="auto"/>
                                    <w:right w:val="nil"/>
                                  </w:tcBorders>
                                  <w:hideMark/>
                                </w:tcPr>
                                <w:p w:rsidR="003E6348" w:rsidRPr="0051206F" w:rsidRDefault="003E6348">
                                  <w:pPr>
                                    <w:pStyle w:val="9"/>
                                    <w:jc w:val="center"/>
                                    <w:rPr>
                                      <w:rFonts w:ascii="Times New Roman" w:hAnsi="Times New Roman"/>
                                      <w:color w:val="000000" w:themeColor="text1"/>
                                      <w:sz w:val="28"/>
                                      <w:szCs w:val="28"/>
                                    </w:rPr>
                                  </w:pPr>
                                  <w:r w:rsidRPr="0051206F">
                                    <w:rPr>
                                      <w:rFonts w:ascii="Times New Roman" w:hAnsi="Times New Roman"/>
                                      <w:color w:val="000000" w:themeColor="text1"/>
                                      <w:sz w:val="28"/>
                                      <w:szCs w:val="28"/>
                                    </w:rPr>
                                    <w:t>М.С. Орлів</w:t>
                                  </w:r>
                                </w:p>
                              </w:tc>
                            </w:tr>
                            <w:tr w:rsidR="0051206F" w:rsidRPr="0051206F">
                              <w:tc>
                                <w:tcPr>
                                  <w:tcW w:w="2340" w:type="dxa"/>
                                  <w:vAlign w:val="bottom"/>
                                </w:tcPr>
                                <w:p w:rsidR="003E6348" w:rsidRPr="0051206F" w:rsidRDefault="003E6348">
                                  <w:pPr>
                                    <w:rPr>
                                      <w:color w:val="000000" w:themeColor="text1"/>
                                    </w:rPr>
                                  </w:pPr>
                                </w:p>
                              </w:tc>
                              <w:tc>
                                <w:tcPr>
                                  <w:tcW w:w="3724"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особистий підпис, дата</w:t>
                                  </w:r>
                                </w:p>
                              </w:tc>
                              <w:tc>
                                <w:tcPr>
                                  <w:tcW w:w="236" w:type="dxa"/>
                                </w:tcPr>
                                <w:p w:rsidR="003E6348" w:rsidRPr="0051206F" w:rsidRDefault="003E6348">
                                  <w:pPr>
                                    <w:jc w:val="center"/>
                                    <w:rPr>
                                      <w:color w:val="000000" w:themeColor="text1"/>
                                    </w:rPr>
                                  </w:pPr>
                                </w:p>
                              </w:tc>
                              <w:tc>
                                <w:tcPr>
                                  <w:tcW w:w="3060"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розшифрування підпису</w:t>
                                  </w:r>
                                </w:p>
                              </w:tc>
                            </w:tr>
                            <w:tr w:rsidR="0051206F" w:rsidRPr="0051206F">
                              <w:tc>
                                <w:tcPr>
                                  <w:tcW w:w="2340" w:type="dxa"/>
                                  <w:vAlign w:val="bottom"/>
                                  <w:hideMark/>
                                </w:tcPr>
                                <w:p w:rsidR="003E6348" w:rsidRPr="0051206F" w:rsidRDefault="003E6348">
                                  <w:pPr>
                                    <w:rPr>
                                      <w:color w:val="000000" w:themeColor="text1"/>
                                      <w:sz w:val="28"/>
                                      <w:szCs w:val="28"/>
                                    </w:rPr>
                                  </w:pPr>
                                  <w:r w:rsidRPr="0051206F">
                                    <w:rPr>
                                      <w:color w:val="000000" w:themeColor="text1"/>
                                      <w:sz w:val="28"/>
                                      <w:szCs w:val="28"/>
                                    </w:rPr>
                                    <w:t>Керівник</w:t>
                                  </w:r>
                                </w:p>
                              </w:tc>
                              <w:tc>
                                <w:tcPr>
                                  <w:tcW w:w="3724" w:type="dxa"/>
                                  <w:tcBorders>
                                    <w:top w:val="nil"/>
                                    <w:left w:val="nil"/>
                                    <w:bottom w:val="single" w:sz="6" w:space="0" w:color="auto"/>
                                    <w:right w:val="nil"/>
                                  </w:tcBorders>
                                </w:tcPr>
                                <w:p w:rsidR="003E6348" w:rsidRPr="0051206F" w:rsidRDefault="003E6348">
                                  <w:pPr>
                                    <w:jc w:val="center"/>
                                    <w:rPr>
                                      <w:color w:val="000000" w:themeColor="text1"/>
                                    </w:rPr>
                                  </w:pPr>
                                </w:p>
                              </w:tc>
                              <w:tc>
                                <w:tcPr>
                                  <w:tcW w:w="236" w:type="dxa"/>
                                </w:tcPr>
                                <w:p w:rsidR="003E6348" w:rsidRPr="0051206F" w:rsidRDefault="003E6348">
                                  <w:pPr>
                                    <w:jc w:val="center"/>
                                    <w:rPr>
                                      <w:color w:val="000000" w:themeColor="text1"/>
                                    </w:rPr>
                                  </w:pPr>
                                </w:p>
                              </w:tc>
                              <w:tc>
                                <w:tcPr>
                                  <w:tcW w:w="3060" w:type="dxa"/>
                                  <w:tcBorders>
                                    <w:top w:val="nil"/>
                                    <w:left w:val="nil"/>
                                    <w:bottom w:val="single" w:sz="6" w:space="0" w:color="auto"/>
                                    <w:right w:val="nil"/>
                                  </w:tcBorders>
                                  <w:hideMark/>
                                </w:tcPr>
                                <w:p w:rsidR="003E6348" w:rsidRPr="0051206F" w:rsidRDefault="003E6348">
                                  <w:pPr>
                                    <w:pStyle w:val="9"/>
                                    <w:jc w:val="center"/>
                                    <w:rPr>
                                      <w:rFonts w:ascii="Times New Roman" w:hAnsi="Times New Roman"/>
                                      <w:color w:val="000000" w:themeColor="text1"/>
                                      <w:sz w:val="28"/>
                                      <w:szCs w:val="28"/>
                                    </w:rPr>
                                  </w:pPr>
                                  <w:r w:rsidRPr="0051206F">
                                    <w:rPr>
                                      <w:rFonts w:ascii="Times New Roman" w:hAnsi="Times New Roman"/>
                                      <w:color w:val="000000" w:themeColor="text1"/>
                                      <w:sz w:val="28"/>
                                      <w:szCs w:val="28"/>
                                    </w:rPr>
                                    <w:t>Б.В. Гречаник</w:t>
                                  </w:r>
                                </w:p>
                              </w:tc>
                            </w:tr>
                            <w:tr w:rsidR="0051206F" w:rsidRPr="0051206F">
                              <w:tc>
                                <w:tcPr>
                                  <w:tcW w:w="2340" w:type="dxa"/>
                                  <w:vAlign w:val="bottom"/>
                                </w:tcPr>
                                <w:p w:rsidR="003E6348" w:rsidRPr="0051206F" w:rsidRDefault="003E6348">
                                  <w:pPr>
                                    <w:rPr>
                                      <w:color w:val="000000" w:themeColor="text1"/>
                                    </w:rPr>
                                  </w:pPr>
                                </w:p>
                              </w:tc>
                              <w:tc>
                                <w:tcPr>
                                  <w:tcW w:w="3724"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особистий підпис, дата</w:t>
                                  </w:r>
                                </w:p>
                              </w:tc>
                              <w:tc>
                                <w:tcPr>
                                  <w:tcW w:w="236" w:type="dxa"/>
                                </w:tcPr>
                                <w:p w:rsidR="003E6348" w:rsidRPr="0051206F" w:rsidRDefault="003E6348">
                                  <w:pPr>
                                    <w:jc w:val="center"/>
                                    <w:rPr>
                                      <w:color w:val="000000" w:themeColor="text1"/>
                                    </w:rPr>
                                  </w:pPr>
                                </w:p>
                              </w:tc>
                              <w:tc>
                                <w:tcPr>
                                  <w:tcW w:w="3060" w:type="dxa"/>
                                  <w:hideMark/>
                                </w:tcPr>
                                <w:p w:rsidR="003E6348" w:rsidRPr="0051206F" w:rsidRDefault="003E6348">
                                  <w:pPr>
                                    <w:jc w:val="center"/>
                                    <w:rPr>
                                      <w:color w:val="000000" w:themeColor="text1"/>
                                    </w:rPr>
                                  </w:pPr>
                                  <w:r w:rsidRPr="0051206F">
                                    <w:rPr>
                                      <w:color w:val="000000" w:themeColor="text1"/>
                                    </w:rPr>
                                    <w:t>розшифрування підпису</w:t>
                                  </w:r>
                                </w:p>
                              </w:tc>
                            </w:tr>
                            <w:tr w:rsidR="0051206F" w:rsidRPr="0051206F">
                              <w:tc>
                                <w:tcPr>
                                  <w:tcW w:w="2340" w:type="dxa"/>
                                  <w:vAlign w:val="bottom"/>
                                  <w:hideMark/>
                                </w:tcPr>
                                <w:p w:rsidR="003E6348" w:rsidRPr="0051206F" w:rsidRDefault="003E6348">
                                  <w:pPr>
                                    <w:rPr>
                                      <w:color w:val="000000" w:themeColor="text1"/>
                                      <w:sz w:val="28"/>
                                      <w:szCs w:val="28"/>
                                    </w:rPr>
                                  </w:pPr>
                                  <w:r w:rsidRPr="0051206F">
                                    <w:rPr>
                                      <w:color w:val="000000" w:themeColor="text1"/>
                                      <w:sz w:val="28"/>
                                      <w:szCs w:val="28"/>
                                    </w:rPr>
                                    <w:t>Рецензент</w:t>
                                  </w:r>
                                </w:p>
                              </w:tc>
                              <w:tc>
                                <w:tcPr>
                                  <w:tcW w:w="3724" w:type="dxa"/>
                                  <w:tcBorders>
                                    <w:top w:val="nil"/>
                                    <w:left w:val="nil"/>
                                    <w:bottom w:val="single" w:sz="6" w:space="0" w:color="auto"/>
                                    <w:right w:val="nil"/>
                                  </w:tcBorders>
                                </w:tcPr>
                                <w:p w:rsidR="003E6348" w:rsidRPr="0051206F" w:rsidRDefault="003E6348">
                                  <w:pPr>
                                    <w:jc w:val="center"/>
                                    <w:rPr>
                                      <w:color w:val="000000" w:themeColor="text1"/>
                                    </w:rPr>
                                  </w:pPr>
                                </w:p>
                              </w:tc>
                              <w:tc>
                                <w:tcPr>
                                  <w:tcW w:w="236" w:type="dxa"/>
                                </w:tcPr>
                                <w:p w:rsidR="003E6348" w:rsidRPr="0051206F" w:rsidRDefault="003E6348">
                                  <w:pPr>
                                    <w:jc w:val="center"/>
                                    <w:rPr>
                                      <w:color w:val="000000" w:themeColor="text1"/>
                                    </w:rPr>
                                  </w:pPr>
                                </w:p>
                              </w:tc>
                              <w:tc>
                                <w:tcPr>
                                  <w:tcW w:w="3060" w:type="dxa"/>
                                  <w:tcBorders>
                                    <w:top w:val="nil"/>
                                    <w:left w:val="nil"/>
                                    <w:bottom w:val="single" w:sz="6" w:space="0" w:color="auto"/>
                                    <w:right w:val="nil"/>
                                  </w:tcBorders>
                                </w:tcPr>
                                <w:p w:rsidR="003E6348" w:rsidRPr="0051206F" w:rsidRDefault="003E6348">
                                  <w:pPr>
                                    <w:pStyle w:val="9"/>
                                    <w:jc w:val="center"/>
                                    <w:rPr>
                                      <w:rFonts w:ascii="Times New Roman" w:hAnsi="Times New Roman"/>
                                      <w:color w:val="000000" w:themeColor="text1"/>
                                      <w:sz w:val="28"/>
                                      <w:szCs w:val="28"/>
                                    </w:rPr>
                                  </w:pPr>
                                  <w:proofErr w:type="spellStart"/>
                                  <w:r w:rsidRPr="0051206F">
                                    <w:rPr>
                                      <w:rFonts w:ascii="Times New Roman" w:hAnsi="Times New Roman"/>
                                      <w:color w:val="000000" w:themeColor="text1"/>
                                      <w:sz w:val="28"/>
                                      <w:szCs w:val="28"/>
                                    </w:rPr>
                                    <w:t>В.П.Петренко</w:t>
                                  </w:r>
                                  <w:proofErr w:type="spellEnd"/>
                                </w:p>
                              </w:tc>
                            </w:tr>
                            <w:tr w:rsidR="003E6348" w:rsidRPr="0051206F">
                              <w:tc>
                                <w:tcPr>
                                  <w:tcW w:w="2340" w:type="dxa"/>
                                </w:tcPr>
                                <w:p w:rsidR="003E6348" w:rsidRPr="0051206F" w:rsidRDefault="003E6348">
                                  <w:pPr>
                                    <w:rPr>
                                      <w:color w:val="000000" w:themeColor="text1"/>
                                    </w:rPr>
                                  </w:pPr>
                                </w:p>
                              </w:tc>
                              <w:tc>
                                <w:tcPr>
                                  <w:tcW w:w="3724"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особистий підпис, дата</w:t>
                                  </w:r>
                                </w:p>
                              </w:tc>
                              <w:tc>
                                <w:tcPr>
                                  <w:tcW w:w="236" w:type="dxa"/>
                                </w:tcPr>
                                <w:p w:rsidR="003E6348" w:rsidRPr="0051206F" w:rsidRDefault="003E6348">
                                  <w:pPr>
                                    <w:jc w:val="center"/>
                                    <w:rPr>
                                      <w:color w:val="000000" w:themeColor="text1"/>
                                    </w:rPr>
                                  </w:pPr>
                                </w:p>
                              </w:tc>
                              <w:tc>
                                <w:tcPr>
                                  <w:tcW w:w="3060"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розшифрування підпису</w:t>
                                  </w:r>
                                </w:p>
                              </w:tc>
                            </w:tr>
                          </w:tbl>
                          <w:p w:rsidR="003E6348" w:rsidRPr="0051206F" w:rsidRDefault="003E6348" w:rsidP="003E6348">
                            <w:pPr>
                              <w:jc w:val="center"/>
                              <w:rPr>
                                <w:b/>
                                <w:bCs/>
                                <w:color w:val="000000" w:themeColor="text1"/>
                                <w:w w:val="150"/>
                                <w:sz w:val="22"/>
                              </w:rPr>
                            </w:pPr>
                          </w:p>
                          <w:p w:rsidR="003E6348" w:rsidRPr="0051206F" w:rsidRDefault="003E6348" w:rsidP="003E6348">
                            <w:pPr>
                              <w:jc w:val="center"/>
                              <w:rPr>
                                <w:b/>
                                <w:bCs/>
                                <w:color w:val="000000" w:themeColor="text1"/>
                                <w:w w:val="150"/>
                              </w:rPr>
                            </w:pPr>
                          </w:p>
                          <w:p w:rsidR="003E6348" w:rsidRPr="0051206F" w:rsidRDefault="003E6348" w:rsidP="003E6348">
                            <w:pPr>
                              <w:jc w:val="center"/>
                              <w:rPr>
                                <w:b/>
                                <w:bCs/>
                                <w:color w:val="000000" w:themeColor="text1"/>
                                <w:w w:val="150"/>
                              </w:rPr>
                            </w:pPr>
                          </w:p>
                          <w:p w:rsidR="003E6348" w:rsidRPr="0051206F" w:rsidRDefault="003E6348" w:rsidP="003E6348">
                            <w:pPr>
                              <w:jc w:val="center"/>
                              <w:rPr>
                                <w:b/>
                                <w:bCs/>
                                <w:color w:val="000000" w:themeColor="text1"/>
                                <w:w w:val="150"/>
                              </w:rPr>
                            </w:pPr>
                          </w:p>
                          <w:p w:rsidR="003E6348" w:rsidRPr="0051206F" w:rsidRDefault="003E6348" w:rsidP="003E6348">
                            <w:pPr>
                              <w:rPr>
                                <w:b/>
                                <w:bCs/>
                                <w:color w:val="000000" w:themeColor="text1"/>
                                <w:w w:val="150"/>
                              </w:rPr>
                            </w:pPr>
                          </w:p>
                          <w:p w:rsidR="003E6348" w:rsidRPr="0051206F" w:rsidRDefault="003E6348" w:rsidP="003E6348">
                            <w:pPr>
                              <w:rPr>
                                <w:b/>
                                <w:bCs/>
                                <w:color w:val="000000" w:themeColor="text1"/>
                                <w:w w:val="150"/>
                              </w:rPr>
                            </w:pPr>
                          </w:p>
                          <w:p w:rsidR="003E6348" w:rsidRPr="0051206F" w:rsidRDefault="003E6348" w:rsidP="003E6348">
                            <w:pPr>
                              <w:jc w:val="center"/>
                              <w:rPr>
                                <w:bCs/>
                                <w:color w:val="000000" w:themeColor="text1"/>
                                <w:sz w:val="28"/>
                                <w:szCs w:val="28"/>
                              </w:rPr>
                            </w:pPr>
                            <w:r w:rsidRPr="0051206F">
                              <w:rPr>
                                <w:bCs/>
                                <w:color w:val="000000" w:themeColor="text1"/>
                                <w:sz w:val="28"/>
                                <w:szCs w:val="28"/>
                              </w:rPr>
                              <w:t>Івано-Франківськ</w:t>
                            </w:r>
                          </w:p>
                          <w:p w:rsidR="003E6348" w:rsidRPr="0051206F" w:rsidRDefault="003E6348" w:rsidP="00730045">
                            <w:pPr>
                              <w:spacing w:before="120"/>
                              <w:jc w:val="center"/>
                              <w:rPr>
                                <w:color w:val="000000" w:themeColor="text1"/>
                                <w:sz w:val="28"/>
                                <w:szCs w:val="28"/>
                              </w:rPr>
                            </w:pPr>
                            <w:r w:rsidRPr="0051206F">
                              <w:rPr>
                                <w:color w:val="000000" w:themeColor="text1"/>
                                <w:sz w:val="28"/>
                                <w:szCs w:val="28"/>
                              </w:rPr>
                              <w:t>2021</w:t>
                            </w:r>
                          </w:p>
                          <w:p w:rsidR="003E6348" w:rsidRPr="00EE2D41" w:rsidRDefault="003E6348" w:rsidP="003E6348">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6" o:spid="_x0000_s1026" type="#_x0000_t202" style="position:absolute;left:0;text-align:left;margin-left:-7.3pt;margin-top:-18.6pt;width:491.3pt;height:75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" strokeweight="4.5pt">
                <v:stroke linestyle="thinThick"/>
                <v:textbox>
                  <w:txbxContent>
                    <w:p w:rsidR="003E6348" w:rsidRPr="0051206F" w:rsidRDefault="003E6348" w:rsidP="003E6348">
                      <w:pPr>
                        <w:jc w:val="center"/>
                        <w:rPr>
                          <w:color w:val="000000" w:themeColor="text1"/>
                          <w:sz w:val="28"/>
                          <w:szCs w:val="28"/>
                        </w:rPr>
                      </w:pPr>
                      <w:r w:rsidRPr="0051206F">
                        <w:rPr>
                          <w:color w:val="000000" w:themeColor="text1"/>
                          <w:sz w:val="28"/>
                          <w:szCs w:val="28"/>
                        </w:rPr>
                        <w:t>Міністерство освіти і науки України</w:t>
                      </w:r>
                    </w:p>
                    <w:p w:rsidR="003E6348" w:rsidRPr="0051206F" w:rsidRDefault="003E6348" w:rsidP="003E6348">
                      <w:pPr>
                        <w:jc w:val="center"/>
                        <w:rPr>
                          <w:color w:val="000000" w:themeColor="text1"/>
                          <w:sz w:val="28"/>
                          <w:szCs w:val="28"/>
                        </w:rPr>
                      </w:pPr>
                      <w:r w:rsidRPr="0051206F">
                        <w:rPr>
                          <w:color w:val="000000" w:themeColor="text1"/>
                          <w:sz w:val="28"/>
                          <w:szCs w:val="28"/>
                        </w:rPr>
                        <w:t>Івано-Франківський національний технічний університет нафти і газу</w:t>
                      </w:r>
                    </w:p>
                    <w:p w:rsidR="003E6348" w:rsidRPr="0051206F" w:rsidRDefault="003E6348" w:rsidP="003E6348">
                      <w:pPr>
                        <w:jc w:val="center"/>
                        <w:rPr>
                          <w:color w:val="000000" w:themeColor="text1"/>
                          <w:sz w:val="28"/>
                          <w:szCs w:val="28"/>
                        </w:rPr>
                      </w:pPr>
                      <w:r w:rsidRPr="0051206F">
                        <w:rPr>
                          <w:color w:val="000000" w:themeColor="text1"/>
                          <w:sz w:val="28"/>
                          <w:szCs w:val="28"/>
                        </w:rPr>
                        <w:t>Кафедра публічного управління та адміністрування</w:t>
                      </w:r>
                    </w:p>
                    <w:p w:rsidR="003E6348" w:rsidRPr="0051206F" w:rsidRDefault="003E6348" w:rsidP="003E6348">
                      <w:pPr>
                        <w:rPr>
                          <w:color w:val="000000" w:themeColor="text1"/>
                        </w:rPr>
                      </w:pPr>
                    </w:p>
                    <w:p w:rsidR="003E6348" w:rsidRPr="0051206F" w:rsidRDefault="003E6348" w:rsidP="003E6348">
                      <w:pPr>
                        <w:rPr>
                          <w:color w:val="000000" w:themeColor="text1"/>
                        </w:rPr>
                      </w:pPr>
                    </w:p>
                    <w:p w:rsidR="003E6348" w:rsidRPr="0051206F" w:rsidRDefault="003E6348" w:rsidP="003E6348">
                      <w:pPr>
                        <w:rPr>
                          <w:color w:val="000000" w:themeColor="text1"/>
                        </w:rPr>
                      </w:pPr>
                    </w:p>
                    <w:p w:rsidR="003E6348" w:rsidRPr="0051206F" w:rsidRDefault="003E6348" w:rsidP="003E6348">
                      <w:pPr>
                        <w:pStyle w:val="2"/>
                        <w:jc w:val="center"/>
                        <w:rPr>
                          <w:rFonts w:ascii="Times New Roman" w:hAnsi="Times New Roman"/>
                          <w:color w:val="000000" w:themeColor="text1"/>
                          <w:sz w:val="36"/>
                          <w:szCs w:val="36"/>
                        </w:rPr>
                      </w:pPr>
                    </w:p>
                    <w:p w:rsidR="003E6348" w:rsidRPr="0051206F" w:rsidRDefault="003E6348" w:rsidP="003E6348">
                      <w:pPr>
                        <w:pStyle w:val="2"/>
                        <w:jc w:val="center"/>
                        <w:rPr>
                          <w:rFonts w:ascii="Times New Roman" w:hAnsi="Times New Roman"/>
                          <w:color w:val="000000" w:themeColor="text1"/>
                          <w:sz w:val="36"/>
                          <w:szCs w:val="36"/>
                        </w:rPr>
                      </w:pPr>
                      <w:r w:rsidRPr="0051206F">
                        <w:rPr>
                          <w:rFonts w:ascii="Times New Roman" w:hAnsi="Times New Roman"/>
                          <w:color w:val="000000" w:themeColor="text1"/>
                          <w:sz w:val="36"/>
                          <w:szCs w:val="36"/>
                        </w:rPr>
                        <w:t>МАГІСТЕРСЬКА РОБОТА</w:t>
                      </w:r>
                    </w:p>
                    <w:p w:rsidR="003E6348" w:rsidRPr="0051206F" w:rsidRDefault="003E6348" w:rsidP="003E6348">
                      <w:pPr>
                        <w:rPr>
                          <w:color w:val="000000" w:themeColor="text1"/>
                        </w:rPr>
                      </w:pPr>
                    </w:p>
                    <w:p w:rsidR="003E6348" w:rsidRPr="0051206F" w:rsidRDefault="003E6348" w:rsidP="003E6348">
                      <w:pPr>
                        <w:rPr>
                          <w:color w:val="000000" w:themeColor="text1"/>
                        </w:rPr>
                      </w:pPr>
                      <w:bookmarkStart w:id="1" w:name="_GoBack"/>
                      <w:bookmarkEnd w:id="1"/>
                    </w:p>
                    <w:tbl>
                      <w:tblPr>
                        <w:tblW w:w="0" w:type="auto"/>
                        <w:tblInd w:w="648" w:type="dxa"/>
                        <w:tblLook w:val="04A0" w:firstRow="1" w:lastRow="0" w:firstColumn="1" w:lastColumn="0" w:noHBand="0" w:noVBand="1"/>
                      </w:tblPr>
                      <w:tblGrid>
                        <w:gridCol w:w="1190"/>
                        <w:gridCol w:w="7090"/>
                      </w:tblGrid>
                      <w:tr w:rsidR="0051206F" w:rsidRPr="0051206F">
                        <w:trPr>
                          <w:trHeight w:val="300"/>
                        </w:trPr>
                        <w:tc>
                          <w:tcPr>
                            <w:tcW w:w="1190" w:type="dxa"/>
                            <w:hideMark/>
                          </w:tcPr>
                          <w:p w:rsidR="003E6348" w:rsidRPr="0051206F" w:rsidRDefault="003E6348">
                            <w:pPr>
                              <w:rPr>
                                <w:color w:val="000000" w:themeColor="text1"/>
                                <w:sz w:val="32"/>
                                <w:szCs w:val="32"/>
                              </w:rPr>
                            </w:pPr>
                            <w:r w:rsidRPr="0051206F">
                              <w:rPr>
                                <w:b/>
                                <w:bCs/>
                                <w:color w:val="000000" w:themeColor="text1"/>
                                <w:sz w:val="32"/>
                                <w:szCs w:val="32"/>
                              </w:rPr>
                              <w:t>Тема:</w:t>
                            </w:r>
                          </w:p>
                        </w:tc>
                        <w:tc>
                          <w:tcPr>
                            <w:tcW w:w="7090" w:type="dxa"/>
                            <w:tcBorders>
                              <w:top w:val="nil"/>
                              <w:left w:val="nil"/>
                              <w:bottom w:val="single" w:sz="6" w:space="0" w:color="auto"/>
                              <w:right w:val="nil"/>
                            </w:tcBorders>
                            <w:hideMark/>
                          </w:tcPr>
                          <w:p w:rsidR="003E6348" w:rsidRPr="0051206F" w:rsidRDefault="003E6348" w:rsidP="00D72869">
                            <w:pPr>
                              <w:ind w:left="147"/>
                              <w:rPr>
                                <w:i/>
                                <w:iCs/>
                                <w:color w:val="000000" w:themeColor="text1"/>
                                <w:sz w:val="36"/>
                                <w:szCs w:val="36"/>
                              </w:rPr>
                            </w:pPr>
                            <w:r w:rsidRPr="0051206F">
                              <w:rPr>
                                <w:i/>
                                <w:iCs/>
                                <w:color w:val="000000" w:themeColor="text1"/>
                                <w:sz w:val="36"/>
                                <w:szCs w:val="36"/>
                              </w:rPr>
                              <w:t xml:space="preserve">Особливості формування фінансових </w:t>
                            </w:r>
                          </w:p>
                        </w:tc>
                      </w:tr>
                      <w:tr w:rsidR="0051206F" w:rsidRPr="0051206F">
                        <w:trPr>
                          <w:trHeight w:val="358"/>
                        </w:trPr>
                        <w:tc>
                          <w:tcPr>
                            <w:tcW w:w="1190" w:type="dxa"/>
                          </w:tcPr>
                          <w:p w:rsidR="003E6348" w:rsidRPr="0051206F" w:rsidRDefault="003E6348">
                            <w:pPr>
                              <w:rPr>
                                <w:color w:val="000000" w:themeColor="text1"/>
                                <w:sz w:val="32"/>
                                <w:szCs w:val="32"/>
                              </w:rPr>
                            </w:pPr>
                          </w:p>
                        </w:tc>
                        <w:tc>
                          <w:tcPr>
                            <w:tcW w:w="7090" w:type="dxa"/>
                            <w:tcBorders>
                              <w:top w:val="single" w:sz="6" w:space="0" w:color="auto"/>
                              <w:left w:val="nil"/>
                              <w:bottom w:val="single" w:sz="6" w:space="0" w:color="auto"/>
                              <w:right w:val="nil"/>
                            </w:tcBorders>
                            <w:hideMark/>
                          </w:tcPr>
                          <w:p w:rsidR="003E6348" w:rsidRPr="0051206F" w:rsidRDefault="003E6348" w:rsidP="003E6348">
                            <w:pPr>
                              <w:ind w:left="147"/>
                              <w:rPr>
                                <w:i/>
                                <w:iCs/>
                                <w:color w:val="000000" w:themeColor="text1"/>
                                <w:sz w:val="36"/>
                                <w:szCs w:val="36"/>
                                <w:lang w:val="en-US"/>
                              </w:rPr>
                            </w:pPr>
                            <w:r w:rsidRPr="0051206F">
                              <w:rPr>
                                <w:i/>
                                <w:iCs/>
                                <w:color w:val="000000" w:themeColor="text1"/>
                                <w:sz w:val="36"/>
                                <w:szCs w:val="36"/>
                              </w:rPr>
                              <w:t>ресурсів місцевих органів влади</w:t>
                            </w:r>
                          </w:p>
                        </w:tc>
                      </w:tr>
                      <w:tr w:rsidR="0051206F" w:rsidRPr="0051206F">
                        <w:trPr>
                          <w:gridAfter w:val="1"/>
                          <w:wAfter w:w="7090" w:type="dxa"/>
                          <w:trHeight w:val="358"/>
                        </w:trPr>
                        <w:tc>
                          <w:tcPr>
                            <w:tcW w:w="1190" w:type="dxa"/>
                          </w:tcPr>
                          <w:p w:rsidR="003E6348" w:rsidRPr="0051206F" w:rsidRDefault="003E6348">
                            <w:pPr>
                              <w:rPr>
                                <w:color w:val="000000" w:themeColor="text1"/>
                                <w:sz w:val="32"/>
                                <w:szCs w:val="32"/>
                              </w:rPr>
                            </w:pPr>
                          </w:p>
                        </w:tc>
                      </w:tr>
                      <w:tr w:rsidR="0051206F" w:rsidRPr="0051206F">
                        <w:trPr>
                          <w:gridAfter w:val="1"/>
                          <w:wAfter w:w="7090" w:type="dxa"/>
                          <w:trHeight w:val="358"/>
                        </w:trPr>
                        <w:tc>
                          <w:tcPr>
                            <w:tcW w:w="1190" w:type="dxa"/>
                          </w:tcPr>
                          <w:p w:rsidR="003E6348" w:rsidRPr="0051206F" w:rsidRDefault="003E6348">
                            <w:pPr>
                              <w:rPr>
                                <w:color w:val="000000" w:themeColor="text1"/>
                                <w:sz w:val="32"/>
                                <w:szCs w:val="32"/>
                              </w:rPr>
                            </w:pPr>
                          </w:p>
                        </w:tc>
                      </w:tr>
                      <w:tr w:rsidR="003E6348" w:rsidRPr="0051206F">
                        <w:trPr>
                          <w:gridAfter w:val="1"/>
                          <w:wAfter w:w="7090" w:type="dxa"/>
                          <w:trHeight w:val="358"/>
                        </w:trPr>
                        <w:tc>
                          <w:tcPr>
                            <w:tcW w:w="1190" w:type="dxa"/>
                          </w:tcPr>
                          <w:p w:rsidR="003E6348" w:rsidRPr="0051206F" w:rsidRDefault="003E6348">
                            <w:pPr>
                              <w:rPr>
                                <w:color w:val="000000" w:themeColor="text1"/>
                                <w:sz w:val="32"/>
                                <w:szCs w:val="32"/>
                              </w:rPr>
                            </w:pPr>
                          </w:p>
                        </w:tc>
                      </w:tr>
                    </w:tbl>
                    <w:p w:rsidR="003E6348" w:rsidRPr="0051206F" w:rsidRDefault="003E6348" w:rsidP="003E6348">
                      <w:pPr>
                        <w:rPr>
                          <w:color w:val="000000" w:themeColor="text1"/>
                        </w:rPr>
                      </w:pPr>
                    </w:p>
                    <w:p w:rsidR="003E6348" w:rsidRPr="0051206F" w:rsidRDefault="003E6348" w:rsidP="003E6348">
                      <w:pPr>
                        <w:pStyle w:val="6"/>
                        <w:jc w:val="center"/>
                        <w:rPr>
                          <w:rFonts w:ascii="Times New Roman" w:hAnsi="Times New Roman"/>
                          <w:b/>
                          <w:i w:val="0"/>
                          <w:color w:val="000000" w:themeColor="text1"/>
                          <w:sz w:val="28"/>
                          <w:szCs w:val="28"/>
                        </w:rPr>
                      </w:pPr>
                      <w:r w:rsidRPr="0051206F">
                        <w:rPr>
                          <w:rFonts w:ascii="Times New Roman" w:hAnsi="Times New Roman"/>
                          <w:b/>
                          <w:i w:val="0"/>
                          <w:color w:val="000000" w:themeColor="text1"/>
                          <w:sz w:val="28"/>
                          <w:szCs w:val="28"/>
                        </w:rPr>
                        <w:t>Спеціальність  281 – «Публічне управління та адміністрування»</w:t>
                      </w:r>
                    </w:p>
                    <w:p w:rsidR="003E6348" w:rsidRPr="0051206F" w:rsidRDefault="003E6348" w:rsidP="003E6348">
                      <w:pPr>
                        <w:rPr>
                          <w:color w:val="000000" w:themeColor="text1"/>
                        </w:rPr>
                      </w:pPr>
                    </w:p>
                    <w:p w:rsidR="003E6348" w:rsidRPr="0051206F" w:rsidRDefault="003E6348" w:rsidP="003E6348">
                      <w:pPr>
                        <w:ind w:left="540" w:right="585"/>
                        <w:jc w:val="both"/>
                        <w:rPr>
                          <w:color w:val="000000" w:themeColor="text1"/>
                          <w:sz w:val="28"/>
                          <w:szCs w:val="28"/>
                        </w:rPr>
                      </w:pPr>
                      <w:r w:rsidRPr="0051206F">
                        <w:rPr>
                          <w:color w:val="000000" w:themeColor="text1"/>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3E6348" w:rsidRPr="0051206F" w:rsidRDefault="003E6348" w:rsidP="003E6348">
                      <w:pPr>
                        <w:rPr>
                          <w:color w:val="000000" w:themeColor="text1"/>
                        </w:rPr>
                      </w:pPr>
                    </w:p>
                    <w:tbl>
                      <w:tblPr>
                        <w:tblW w:w="0" w:type="auto"/>
                        <w:tblInd w:w="108" w:type="dxa"/>
                        <w:tblLook w:val="04A0" w:firstRow="1" w:lastRow="0" w:firstColumn="1" w:lastColumn="0" w:noHBand="0" w:noVBand="1"/>
                      </w:tblPr>
                      <w:tblGrid>
                        <w:gridCol w:w="2340"/>
                        <w:gridCol w:w="3724"/>
                        <w:gridCol w:w="236"/>
                        <w:gridCol w:w="3060"/>
                      </w:tblGrid>
                      <w:tr w:rsidR="0051206F" w:rsidRPr="0051206F">
                        <w:trPr>
                          <w:trHeight w:val="213"/>
                        </w:trPr>
                        <w:tc>
                          <w:tcPr>
                            <w:tcW w:w="2340" w:type="dxa"/>
                            <w:vAlign w:val="bottom"/>
                            <w:hideMark/>
                          </w:tcPr>
                          <w:p w:rsidR="003E6348" w:rsidRPr="0051206F" w:rsidRDefault="003E6348">
                            <w:pPr>
                              <w:rPr>
                                <w:color w:val="000000" w:themeColor="text1"/>
                                <w:sz w:val="28"/>
                                <w:szCs w:val="28"/>
                              </w:rPr>
                            </w:pPr>
                            <w:r w:rsidRPr="0051206F">
                              <w:rPr>
                                <w:color w:val="000000" w:themeColor="text1"/>
                                <w:sz w:val="28"/>
                                <w:szCs w:val="28"/>
                              </w:rPr>
                              <w:t>Слухач</w:t>
                            </w:r>
                          </w:p>
                        </w:tc>
                        <w:tc>
                          <w:tcPr>
                            <w:tcW w:w="3724" w:type="dxa"/>
                            <w:tcBorders>
                              <w:top w:val="nil"/>
                              <w:left w:val="nil"/>
                              <w:bottom w:val="single" w:sz="6" w:space="0" w:color="auto"/>
                              <w:right w:val="nil"/>
                            </w:tcBorders>
                          </w:tcPr>
                          <w:p w:rsidR="003E6348" w:rsidRPr="0051206F" w:rsidRDefault="003E6348">
                            <w:pPr>
                              <w:rPr>
                                <w:color w:val="000000" w:themeColor="text1"/>
                              </w:rPr>
                            </w:pPr>
                          </w:p>
                        </w:tc>
                        <w:tc>
                          <w:tcPr>
                            <w:tcW w:w="236" w:type="dxa"/>
                          </w:tcPr>
                          <w:p w:rsidR="003E6348" w:rsidRPr="0051206F" w:rsidRDefault="003E6348">
                            <w:pPr>
                              <w:rPr>
                                <w:color w:val="000000" w:themeColor="text1"/>
                              </w:rPr>
                            </w:pPr>
                          </w:p>
                        </w:tc>
                        <w:tc>
                          <w:tcPr>
                            <w:tcW w:w="3060" w:type="dxa"/>
                            <w:tcBorders>
                              <w:top w:val="nil"/>
                              <w:left w:val="nil"/>
                              <w:bottom w:val="single" w:sz="6" w:space="0" w:color="auto"/>
                              <w:right w:val="nil"/>
                            </w:tcBorders>
                            <w:hideMark/>
                          </w:tcPr>
                          <w:p w:rsidR="003E6348" w:rsidRPr="0051206F" w:rsidRDefault="003E6348">
                            <w:pPr>
                              <w:pStyle w:val="9"/>
                              <w:jc w:val="center"/>
                              <w:rPr>
                                <w:rFonts w:ascii="Times New Roman" w:hAnsi="Times New Roman"/>
                                <w:color w:val="000000" w:themeColor="text1"/>
                                <w:sz w:val="28"/>
                                <w:szCs w:val="28"/>
                              </w:rPr>
                            </w:pPr>
                            <w:r w:rsidRPr="0051206F">
                              <w:rPr>
                                <w:rFonts w:ascii="Times New Roman" w:hAnsi="Times New Roman"/>
                                <w:color w:val="000000" w:themeColor="text1"/>
                                <w:sz w:val="28"/>
                                <w:szCs w:val="28"/>
                              </w:rPr>
                              <w:t>Н.С. Ізмайлова</w:t>
                            </w:r>
                          </w:p>
                        </w:tc>
                      </w:tr>
                      <w:tr w:rsidR="0051206F" w:rsidRPr="0051206F">
                        <w:tc>
                          <w:tcPr>
                            <w:tcW w:w="2340" w:type="dxa"/>
                            <w:vAlign w:val="bottom"/>
                          </w:tcPr>
                          <w:p w:rsidR="003E6348" w:rsidRPr="0051206F" w:rsidRDefault="003E6348">
                            <w:pPr>
                              <w:rPr>
                                <w:color w:val="000000" w:themeColor="text1"/>
                              </w:rPr>
                            </w:pPr>
                          </w:p>
                        </w:tc>
                        <w:tc>
                          <w:tcPr>
                            <w:tcW w:w="3724"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особистий підпис, дата</w:t>
                            </w:r>
                          </w:p>
                        </w:tc>
                        <w:tc>
                          <w:tcPr>
                            <w:tcW w:w="236" w:type="dxa"/>
                          </w:tcPr>
                          <w:p w:rsidR="003E6348" w:rsidRPr="0051206F" w:rsidRDefault="003E6348">
                            <w:pPr>
                              <w:jc w:val="center"/>
                              <w:rPr>
                                <w:color w:val="000000" w:themeColor="text1"/>
                              </w:rPr>
                            </w:pPr>
                          </w:p>
                        </w:tc>
                        <w:tc>
                          <w:tcPr>
                            <w:tcW w:w="3060"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розшифрування підпису</w:t>
                            </w:r>
                          </w:p>
                        </w:tc>
                      </w:tr>
                      <w:tr w:rsidR="0051206F" w:rsidRPr="0051206F">
                        <w:trPr>
                          <w:cantSplit/>
                          <w:trHeight w:val="678"/>
                        </w:trPr>
                        <w:tc>
                          <w:tcPr>
                            <w:tcW w:w="9360" w:type="dxa"/>
                            <w:gridSpan w:val="4"/>
                          </w:tcPr>
                          <w:p w:rsidR="003E6348" w:rsidRPr="0051206F" w:rsidRDefault="003E6348">
                            <w:pPr>
                              <w:pStyle w:val="7"/>
                              <w:rPr>
                                <w:rFonts w:ascii="Times New Roman" w:hAnsi="Times New Roman"/>
                                <w:b/>
                                <w:color w:val="000000" w:themeColor="text1"/>
                                <w:sz w:val="28"/>
                                <w:szCs w:val="28"/>
                              </w:rPr>
                            </w:pPr>
                          </w:p>
                          <w:p w:rsidR="003E6348" w:rsidRPr="0051206F" w:rsidRDefault="003E6348">
                            <w:pPr>
                              <w:rPr>
                                <w:color w:val="000000" w:themeColor="text1"/>
                              </w:rPr>
                            </w:pPr>
                          </w:p>
                          <w:p w:rsidR="003E6348" w:rsidRPr="0051206F" w:rsidRDefault="003E6348">
                            <w:pPr>
                              <w:pStyle w:val="7"/>
                              <w:jc w:val="center"/>
                              <w:rPr>
                                <w:rFonts w:ascii="Times New Roman" w:hAnsi="Times New Roman"/>
                                <w:b/>
                                <w:color w:val="000000" w:themeColor="text1"/>
                                <w:sz w:val="32"/>
                                <w:szCs w:val="32"/>
                              </w:rPr>
                            </w:pPr>
                            <w:r w:rsidRPr="0051206F">
                              <w:rPr>
                                <w:rFonts w:ascii="Times New Roman" w:hAnsi="Times New Roman"/>
                                <w:b/>
                                <w:color w:val="000000" w:themeColor="text1"/>
                                <w:sz w:val="32"/>
                                <w:szCs w:val="32"/>
                              </w:rPr>
                              <w:t>Допускається до захисту</w:t>
                            </w:r>
                          </w:p>
                        </w:tc>
                      </w:tr>
                      <w:tr w:rsidR="0051206F" w:rsidRPr="0051206F">
                        <w:tc>
                          <w:tcPr>
                            <w:tcW w:w="2340" w:type="dxa"/>
                            <w:vAlign w:val="bottom"/>
                            <w:hideMark/>
                          </w:tcPr>
                          <w:p w:rsidR="003E6348" w:rsidRPr="0051206F" w:rsidRDefault="003E6348">
                            <w:pPr>
                              <w:ind w:hanging="105"/>
                              <w:rPr>
                                <w:color w:val="000000" w:themeColor="text1"/>
                                <w:sz w:val="28"/>
                                <w:szCs w:val="28"/>
                              </w:rPr>
                            </w:pPr>
                            <w:r w:rsidRPr="0051206F">
                              <w:rPr>
                                <w:color w:val="000000" w:themeColor="text1"/>
                                <w:sz w:val="28"/>
                                <w:szCs w:val="28"/>
                              </w:rPr>
                              <w:t xml:space="preserve">Завідувач кафедри  </w:t>
                            </w:r>
                          </w:p>
                        </w:tc>
                        <w:tc>
                          <w:tcPr>
                            <w:tcW w:w="3724" w:type="dxa"/>
                            <w:tcBorders>
                              <w:top w:val="nil"/>
                              <w:left w:val="nil"/>
                              <w:bottom w:val="single" w:sz="6" w:space="0" w:color="auto"/>
                              <w:right w:val="nil"/>
                            </w:tcBorders>
                          </w:tcPr>
                          <w:p w:rsidR="003E6348" w:rsidRPr="0051206F" w:rsidRDefault="003E6348">
                            <w:pPr>
                              <w:rPr>
                                <w:color w:val="000000" w:themeColor="text1"/>
                              </w:rPr>
                            </w:pPr>
                          </w:p>
                        </w:tc>
                        <w:tc>
                          <w:tcPr>
                            <w:tcW w:w="236" w:type="dxa"/>
                          </w:tcPr>
                          <w:p w:rsidR="003E6348" w:rsidRPr="0051206F" w:rsidRDefault="003E6348">
                            <w:pPr>
                              <w:rPr>
                                <w:color w:val="000000" w:themeColor="text1"/>
                              </w:rPr>
                            </w:pPr>
                          </w:p>
                        </w:tc>
                        <w:tc>
                          <w:tcPr>
                            <w:tcW w:w="3060" w:type="dxa"/>
                            <w:tcBorders>
                              <w:top w:val="nil"/>
                              <w:left w:val="nil"/>
                              <w:bottom w:val="single" w:sz="6" w:space="0" w:color="auto"/>
                              <w:right w:val="nil"/>
                            </w:tcBorders>
                            <w:hideMark/>
                          </w:tcPr>
                          <w:p w:rsidR="003E6348" w:rsidRPr="0051206F" w:rsidRDefault="003E6348">
                            <w:pPr>
                              <w:pStyle w:val="9"/>
                              <w:jc w:val="center"/>
                              <w:rPr>
                                <w:rFonts w:ascii="Times New Roman" w:hAnsi="Times New Roman"/>
                                <w:color w:val="000000" w:themeColor="text1"/>
                                <w:sz w:val="28"/>
                                <w:szCs w:val="28"/>
                              </w:rPr>
                            </w:pPr>
                            <w:r w:rsidRPr="0051206F">
                              <w:rPr>
                                <w:rFonts w:ascii="Times New Roman" w:hAnsi="Times New Roman"/>
                                <w:color w:val="000000" w:themeColor="text1"/>
                                <w:sz w:val="28"/>
                                <w:szCs w:val="28"/>
                              </w:rPr>
                              <w:t>М.С. Орлів</w:t>
                            </w:r>
                          </w:p>
                        </w:tc>
                      </w:tr>
                      <w:tr w:rsidR="0051206F" w:rsidRPr="0051206F">
                        <w:tc>
                          <w:tcPr>
                            <w:tcW w:w="2340" w:type="dxa"/>
                            <w:vAlign w:val="bottom"/>
                          </w:tcPr>
                          <w:p w:rsidR="003E6348" w:rsidRPr="0051206F" w:rsidRDefault="003E6348">
                            <w:pPr>
                              <w:rPr>
                                <w:color w:val="000000" w:themeColor="text1"/>
                              </w:rPr>
                            </w:pPr>
                          </w:p>
                        </w:tc>
                        <w:tc>
                          <w:tcPr>
                            <w:tcW w:w="3724"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особистий підпис, дата</w:t>
                            </w:r>
                          </w:p>
                        </w:tc>
                        <w:tc>
                          <w:tcPr>
                            <w:tcW w:w="236" w:type="dxa"/>
                          </w:tcPr>
                          <w:p w:rsidR="003E6348" w:rsidRPr="0051206F" w:rsidRDefault="003E6348">
                            <w:pPr>
                              <w:jc w:val="center"/>
                              <w:rPr>
                                <w:color w:val="000000" w:themeColor="text1"/>
                              </w:rPr>
                            </w:pPr>
                          </w:p>
                        </w:tc>
                        <w:tc>
                          <w:tcPr>
                            <w:tcW w:w="3060"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розшифрування підпису</w:t>
                            </w:r>
                          </w:p>
                        </w:tc>
                      </w:tr>
                      <w:tr w:rsidR="0051206F" w:rsidRPr="0051206F">
                        <w:tc>
                          <w:tcPr>
                            <w:tcW w:w="2340" w:type="dxa"/>
                            <w:vAlign w:val="bottom"/>
                            <w:hideMark/>
                          </w:tcPr>
                          <w:p w:rsidR="003E6348" w:rsidRPr="0051206F" w:rsidRDefault="003E6348">
                            <w:pPr>
                              <w:rPr>
                                <w:color w:val="000000" w:themeColor="text1"/>
                                <w:sz w:val="28"/>
                                <w:szCs w:val="28"/>
                              </w:rPr>
                            </w:pPr>
                            <w:r w:rsidRPr="0051206F">
                              <w:rPr>
                                <w:color w:val="000000" w:themeColor="text1"/>
                                <w:sz w:val="28"/>
                                <w:szCs w:val="28"/>
                              </w:rPr>
                              <w:t>Керівник</w:t>
                            </w:r>
                          </w:p>
                        </w:tc>
                        <w:tc>
                          <w:tcPr>
                            <w:tcW w:w="3724" w:type="dxa"/>
                            <w:tcBorders>
                              <w:top w:val="nil"/>
                              <w:left w:val="nil"/>
                              <w:bottom w:val="single" w:sz="6" w:space="0" w:color="auto"/>
                              <w:right w:val="nil"/>
                            </w:tcBorders>
                          </w:tcPr>
                          <w:p w:rsidR="003E6348" w:rsidRPr="0051206F" w:rsidRDefault="003E6348">
                            <w:pPr>
                              <w:jc w:val="center"/>
                              <w:rPr>
                                <w:color w:val="000000" w:themeColor="text1"/>
                              </w:rPr>
                            </w:pPr>
                          </w:p>
                        </w:tc>
                        <w:tc>
                          <w:tcPr>
                            <w:tcW w:w="236" w:type="dxa"/>
                          </w:tcPr>
                          <w:p w:rsidR="003E6348" w:rsidRPr="0051206F" w:rsidRDefault="003E6348">
                            <w:pPr>
                              <w:jc w:val="center"/>
                              <w:rPr>
                                <w:color w:val="000000" w:themeColor="text1"/>
                              </w:rPr>
                            </w:pPr>
                          </w:p>
                        </w:tc>
                        <w:tc>
                          <w:tcPr>
                            <w:tcW w:w="3060" w:type="dxa"/>
                            <w:tcBorders>
                              <w:top w:val="nil"/>
                              <w:left w:val="nil"/>
                              <w:bottom w:val="single" w:sz="6" w:space="0" w:color="auto"/>
                              <w:right w:val="nil"/>
                            </w:tcBorders>
                            <w:hideMark/>
                          </w:tcPr>
                          <w:p w:rsidR="003E6348" w:rsidRPr="0051206F" w:rsidRDefault="003E6348">
                            <w:pPr>
                              <w:pStyle w:val="9"/>
                              <w:jc w:val="center"/>
                              <w:rPr>
                                <w:rFonts w:ascii="Times New Roman" w:hAnsi="Times New Roman"/>
                                <w:color w:val="000000" w:themeColor="text1"/>
                                <w:sz w:val="28"/>
                                <w:szCs w:val="28"/>
                              </w:rPr>
                            </w:pPr>
                            <w:r w:rsidRPr="0051206F">
                              <w:rPr>
                                <w:rFonts w:ascii="Times New Roman" w:hAnsi="Times New Roman"/>
                                <w:color w:val="000000" w:themeColor="text1"/>
                                <w:sz w:val="28"/>
                                <w:szCs w:val="28"/>
                              </w:rPr>
                              <w:t>Б.В. Гречаник</w:t>
                            </w:r>
                          </w:p>
                        </w:tc>
                      </w:tr>
                      <w:tr w:rsidR="0051206F" w:rsidRPr="0051206F">
                        <w:tc>
                          <w:tcPr>
                            <w:tcW w:w="2340" w:type="dxa"/>
                            <w:vAlign w:val="bottom"/>
                          </w:tcPr>
                          <w:p w:rsidR="003E6348" w:rsidRPr="0051206F" w:rsidRDefault="003E6348">
                            <w:pPr>
                              <w:rPr>
                                <w:color w:val="000000" w:themeColor="text1"/>
                              </w:rPr>
                            </w:pPr>
                          </w:p>
                        </w:tc>
                        <w:tc>
                          <w:tcPr>
                            <w:tcW w:w="3724"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особистий підпис, дата</w:t>
                            </w:r>
                          </w:p>
                        </w:tc>
                        <w:tc>
                          <w:tcPr>
                            <w:tcW w:w="236" w:type="dxa"/>
                          </w:tcPr>
                          <w:p w:rsidR="003E6348" w:rsidRPr="0051206F" w:rsidRDefault="003E6348">
                            <w:pPr>
                              <w:jc w:val="center"/>
                              <w:rPr>
                                <w:color w:val="000000" w:themeColor="text1"/>
                              </w:rPr>
                            </w:pPr>
                          </w:p>
                        </w:tc>
                        <w:tc>
                          <w:tcPr>
                            <w:tcW w:w="3060" w:type="dxa"/>
                            <w:hideMark/>
                          </w:tcPr>
                          <w:p w:rsidR="003E6348" w:rsidRPr="0051206F" w:rsidRDefault="003E6348">
                            <w:pPr>
                              <w:jc w:val="center"/>
                              <w:rPr>
                                <w:color w:val="000000" w:themeColor="text1"/>
                              </w:rPr>
                            </w:pPr>
                            <w:r w:rsidRPr="0051206F">
                              <w:rPr>
                                <w:color w:val="000000" w:themeColor="text1"/>
                              </w:rPr>
                              <w:t>розшифрування підпису</w:t>
                            </w:r>
                          </w:p>
                        </w:tc>
                      </w:tr>
                      <w:tr w:rsidR="0051206F" w:rsidRPr="0051206F">
                        <w:tc>
                          <w:tcPr>
                            <w:tcW w:w="2340" w:type="dxa"/>
                            <w:vAlign w:val="bottom"/>
                            <w:hideMark/>
                          </w:tcPr>
                          <w:p w:rsidR="003E6348" w:rsidRPr="0051206F" w:rsidRDefault="003E6348">
                            <w:pPr>
                              <w:rPr>
                                <w:color w:val="000000" w:themeColor="text1"/>
                                <w:sz w:val="28"/>
                                <w:szCs w:val="28"/>
                              </w:rPr>
                            </w:pPr>
                            <w:r w:rsidRPr="0051206F">
                              <w:rPr>
                                <w:color w:val="000000" w:themeColor="text1"/>
                                <w:sz w:val="28"/>
                                <w:szCs w:val="28"/>
                              </w:rPr>
                              <w:t>Рецензент</w:t>
                            </w:r>
                          </w:p>
                        </w:tc>
                        <w:tc>
                          <w:tcPr>
                            <w:tcW w:w="3724" w:type="dxa"/>
                            <w:tcBorders>
                              <w:top w:val="nil"/>
                              <w:left w:val="nil"/>
                              <w:bottom w:val="single" w:sz="6" w:space="0" w:color="auto"/>
                              <w:right w:val="nil"/>
                            </w:tcBorders>
                          </w:tcPr>
                          <w:p w:rsidR="003E6348" w:rsidRPr="0051206F" w:rsidRDefault="003E6348">
                            <w:pPr>
                              <w:jc w:val="center"/>
                              <w:rPr>
                                <w:color w:val="000000" w:themeColor="text1"/>
                              </w:rPr>
                            </w:pPr>
                          </w:p>
                        </w:tc>
                        <w:tc>
                          <w:tcPr>
                            <w:tcW w:w="236" w:type="dxa"/>
                          </w:tcPr>
                          <w:p w:rsidR="003E6348" w:rsidRPr="0051206F" w:rsidRDefault="003E6348">
                            <w:pPr>
                              <w:jc w:val="center"/>
                              <w:rPr>
                                <w:color w:val="000000" w:themeColor="text1"/>
                              </w:rPr>
                            </w:pPr>
                          </w:p>
                        </w:tc>
                        <w:tc>
                          <w:tcPr>
                            <w:tcW w:w="3060" w:type="dxa"/>
                            <w:tcBorders>
                              <w:top w:val="nil"/>
                              <w:left w:val="nil"/>
                              <w:bottom w:val="single" w:sz="6" w:space="0" w:color="auto"/>
                              <w:right w:val="nil"/>
                            </w:tcBorders>
                          </w:tcPr>
                          <w:p w:rsidR="003E6348" w:rsidRPr="0051206F" w:rsidRDefault="003E6348">
                            <w:pPr>
                              <w:pStyle w:val="9"/>
                              <w:jc w:val="center"/>
                              <w:rPr>
                                <w:rFonts w:ascii="Times New Roman" w:hAnsi="Times New Roman"/>
                                <w:color w:val="000000" w:themeColor="text1"/>
                                <w:sz w:val="28"/>
                                <w:szCs w:val="28"/>
                              </w:rPr>
                            </w:pPr>
                            <w:proofErr w:type="spellStart"/>
                            <w:r w:rsidRPr="0051206F">
                              <w:rPr>
                                <w:rFonts w:ascii="Times New Roman" w:hAnsi="Times New Roman"/>
                                <w:color w:val="000000" w:themeColor="text1"/>
                                <w:sz w:val="28"/>
                                <w:szCs w:val="28"/>
                              </w:rPr>
                              <w:t>В.П.Петренко</w:t>
                            </w:r>
                            <w:proofErr w:type="spellEnd"/>
                          </w:p>
                        </w:tc>
                      </w:tr>
                      <w:tr w:rsidR="003E6348" w:rsidRPr="0051206F">
                        <w:tc>
                          <w:tcPr>
                            <w:tcW w:w="2340" w:type="dxa"/>
                          </w:tcPr>
                          <w:p w:rsidR="003E6348" w:rsidRPr="0051206F" w:rsidRDefault="003E6348">
                            <w:pPr>
                              <w:rPr>
                                <w:color w:val="000000" w:themeColor="text1"/>
                              </w:rPr>
                            </w:pPr>
                          </w:p>
                        </w:tc>
                        <w:tc>
                          <w:tcPr>
                            <w:tcW w:w="3724"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особистий підпис, дата</w:t>
                            </w:r>
                          </w:p>
                        </w:tc>
                        <w:tc>
                          <w:tcPr>
                            <w:tcW w:w="236" w:type="dxa"/>
                          </w:tcPr>
                          <w:p w:rsidR="003E6348" w:rsidRPr="0051206F" w:rsidRDefault="003E6348">
                            <w:pPr>
                              <w:jc w:val="center"/>
                              <w:rPr>
                                <w:color w:val="000000" w:themeColor="text1"/>
                              </w:rPr>
                            </w:pPr>
                          </w:p>
                        </w:tc>
                        <w:tc>
                          <w:tcPr>
                            <w:tcW w:w="3060" w:type="dxa"/>
                            <w:tcBorders>
                              <w:top w:val="single" w:sz="6" w:space="0" w:color="auto"/>
                              <w:left w:val="nil"/>
                              <w:bottom w:val="nil"/>
                              <w:right w:val="nil"/>
                            </w:tcBorders>
                            <w:hideMark/>
                          </w:tcPr>
                          <w:p w:rsidR="003E6348" w:rsidRPr="0051206F" w:rsidRDefault="003E6348">
                            <w:pPr>
                              <w:jc w:val="center"/>
                              <w:rPr>
                                <w:color w:val="000000" w:themeColor="text1"/>
                              </w:rPr>
                            </w:pPr>
                            <w:r w:rsidRPr="0051206F">
                              <w:rPr>
                                <w:color w:val="000000" w:themeColor="text1"/>
                              </w:rPr>
                              <w:t>розшифрування підпису</w:t>
                            </w:r>
                          </w:p>
                        </w:tc>
                      </w:tr>
                    </w:tbl>
                    <w:p w:rsidR="003E6348" w:rsidRPr="0051206F" w:rsidRDefault="003E6348" w:rsidP="003E6348">
                      <w:pPr>
                        <w:jc w:val="center"/>
                        <w:rPr>
                          <w:b/>
                          <w:bCs/>
                          <w:color w:val="000000" w:themeColor="text1"/>
                          <w:w w:val="150"/>
                          <w:sz w:val="22"/>
                        </w:rPr>
                      </w:pPr>
                    </w:p>
                    <w:p w:rsidR="003E6348" w:rsidRPr="0051206F" w:rsidRDefault="003E6348" w:rsidP="003E6348">
                      <w:pPr>
                        <w:jc w:val="center"/>
                        <w:rPr>
                          <w:b/>
                          <w:bCs/>
                          <w:color w:val="000000" w:themeColor="text1"/>
                          <w:w w:val="150"/>
                        </w:rPr>
                      </w:pPr>
                    </w:p>
                    <w:p w:rsidR="003E6348" w:rsidRPr="0051206F" w:rsidRDefault="003E6348" w:rsidP="003E6348">
                      <w:pPr>
                        <w:jc w:val="center"/>
                        <w:rPr>
                          <w:b/>
                          <w:bCs/>
                          <w:color w:val="000000" w:themeColor="text1"/>
                          <w:w w:val="150"/>
                        </w:rPr>
                      </w:pPr>
                    </w:p>
                    <w:p w:rsidR="003E6348" w:rsidRPr="0051206F" w:rsidRDefault="003E6348" w:rsidP="003E6348">
                      <w:pPr>
                        <w:jc w:val="center"/>
                        <w:rPr>
                          <w:b/>
                          <w:bCs/>
                          <w:color w:val="000000" w:themeColor="text1"/>
                          <w:w w:val="150"/>
                        </w:rPr>
                      </w:pPr>
                    </w:p>
                    <w:p w:rsidR="003E6348" w:rsidRPr="0051206F" w:rsidRDefault="003E6348" w:rsidP="003E6348">
                      <w:pPr>
                        <w:rPr>
                          <w:b/>
                          <w:bCs/>
                          <w:color w:val="000000" w:themeColor="text1"/>
                          <w:w w:val="150"/>
                        </w:rPr>
                      </w:pPr>
                    </w:p>
                    <w:p w:rsidR="003E6348" w:rsidRPr="0051206F" w:rsidRDefault="003E6348" w:rsidP="003E6348">
                      <w:pPr>
                        <w:rPr>
                          <w:b/>
                          <w:bCs/>
                          <w:color w:val="000000" w:themeColor="text1"/>
                          <w:w w:val="150"/>
                        </w:rPr>
                      </w:pPr>
                    </w:p>
                    <w:p w:rsidR="003E6348" w:rsidRPr="0051206F" w:rsidRDefault="003E6348" w:rsidP="003E6348">
                      <w:pPr>
                        <w:jc w:val="center"/>
                        <w:rPr>
                          <w:bCs/>
                          <w:color w:val="000000" w:themeColor="text1"/>
                          <w:sz w:val="28"/>
                          <w:szCs w:val="28"/>
                        </w:rPr>
                      </w:pPr>
                      <w:r w:rsidRPr="0051206F">
                        <w:rPr>
                          <w:bCs/>
                          <w:color w:val="000000" w:themeColor="text1"/>
                          <w:sz w:val="28"/>
                          <w:szCs w:val="28"/>
                        </w:rPr>
                        <w:t>Івано-Франківськ</w:t>
                      </w:r>
                    </w:p>
                    <w:p w:rsidR="003E6348" w:rsidRPr="0051206F" w:rsidRDefault="003E6348" w:rsidP="00730045">
                      <w:pPr>
                        <w:spacing w:before="120"/>
                        <w:jc w:val="center"/>
                        <w:rPr>
                          <w:color w:val="000000" w:themeColor="text1"/>
                          <w:sz w:val="28"/>
                          <w:szCs w:val="28"/>
                        </w:rPr>
                      </w:pPr>
                      <w:r w:rsidRPr="0051206F">
                        <w:rPr>
                          <w:color w:val="000000" w:themeColor="text1"/>
                          <w:sz w:val="28"/>
                          <w:szCs w:val="28"/>
                        </w:rPr>
                        <w:t>2021</w:t>
                      </w:r>
                    </w:p>
                    <w:p w:rsidR="003E6348" w:rsidRPr="00EE2D41" w:rsidRDefault="003E6348" w:rsidP="003E6348">
                      <w:pPr>
                        <w:rPr>
                          <w:sz w:val="28"/>
                          <w:szCs w:val="28"/>
                        </w:rPr>
                      </w:pPr>
                    </w:p>
                  </w:txbxContent>
                </v:textbox>
              </v:shape>
            </w:pict>
          </mc:Fallback>
        </mc:AlternateContent>
      </w: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B4E49" w:rsidRDefault="007B4E49" w:rsidP="000A37DE">
      <w:pPr>
        <w:pStyle w:val="ad"/>
        <w:widowControl w:val="0"/>
        <w:spacing w:line="360" w:lineRule="auto"/>
        <w:ind w:left="0" w:firstLine="709"/>
        <w:jc w:val="center"/>
        <w:rPr>
          <w:b/>
          <w:bCs/>
          <w:sz w:val="28"/>
          <w:szCs w:val="28"/>
        </w:rPr>
      </w:pPr>
    </w:p>
    <w:p w:rsidR="00710401" w:rsidRDefault="00710401">
      <w:pPr>
        <w:rPr>
          <w:b/>
          <w:bCs/>
          <w:sz w:val="28"/>
          <w:szCs w:val="28"/>
        </w:rPr>
      </w:pPr>
      <w:r>
        <w:rPr>
          <w:b/>
          <w:bCs/>
          <w:sz w:val="28"/>
          <w:szCs w:val="28"/>
        </w:rPr>
        <w:br w:type="page"/>
      </w:r>
    </w:p>
    <w:p w:rsidR="000A37DE" w:rsidRPr="00B94F9D" w:rsidRDefault="000A37DE" w:rsidP="000A37DE">
      <w:pPr>
        <w:pStyle w:val="ad"/>
        <w:widowControl w:val="0"/>
        <w:spacing w:line="360" w:lineRule="auto"/>
        <w:ind w:left="0" w:firstLine="709"/>
        <w:jc w:val="center"/>
        <w:rPr>
          <w:b/>
          <w:bCs/>
          <w:sz w:val="28"/>
          <w:szCs w:val="28"/>
        </w:rPr>
      </w:pPr>
      <w:r w:rsidRPr="00B94F9D">
        <w:rPr>
          <w:b/>
          <w:bCs/>
          <w:sz w:val="28"/>
          <w:szCs w:val="28"/>
        </w:rPr>
        <w:lastRenderedPageBreak/>
        <w:t>АНОТАЦІЯ</w:t>
      </w:r>
    </w:p>
    <w:p w:rsidR="006B2ACE" w:rsidRPr="00F02328" w:rsidRDefault="006B2ACE" w:rsidP="006B2ACE">
      <w:pPr>
        <w:pStyle w:val="ad"/>
        <w:widowControl w:val="0"/>
        <w:spacing w:line="360" w:lineRule="auto"/>
        <w:ind w:left="0" w:firstLine="709"/>
        <w:jc w:val="both"/>
        <w:rPr>
          <w:b/>
          <w:bCs/>
          <w:sz w:val="28"/>
          <w:szCs w:val="28"/>
          <w:lang w:val="ru-RU"/>
        </w:rPr>
      </w:pPr>
    </w:p>
    <w:p w:rsidR="006B2ACE" w:rsidRPr="00F02328" w:rsidRDefault="006B2ACE" w:rsidP="006B2ACE">
      <w:pPr>
        <w:pStyle w:val="ad"/>
        <w:widowControl w:val="0"/>
        <w:spacing w:line="360" w:lineRule="auto"/>
        <w:ind w:left="0" w:firstLine="709"/>
        <w:jc w:val="both"/>
        <w:rPr>
          <w:b/>
          <w:bCs/>
          <w:sz w:val="28"/>
          <w:szCs w:val="28"/>
          <w:lang w:val="ru-RU"/>
        </w:rPr>
      </w:pPr>
    </w:p>
    <w:p w:rsidR="000A37DE" w:rsidRPr="00B94F9D" w:rsidRDefault="000A37DE" w:rsidP="006B2ACE">
      <w:pPr>
        <w:pStyle w:val="ad"/>
        <w:widowControl w:val="0"/>
        <w:spacing w:line="360" w:lineRule="auto"/>
        <w:ind w:left="0" w:firstLine="709"/>
        <w:jc w:val="both"/>
        <w:rPr>
          <w:b/>
          <w:bCs/>
          <w:sz w:val="28"/>
          <w:szCs w:val="28"/>
        </w:rPr>
      </w:pPr>
      <w:r w:rsidRPr="003C2FB2">
        <w:rPr>
          <w:b/>
          <w:bCs/>
          <w:sz w:val="28"/>
          <w:szCs w:val="28"/>
        </w:rPr>
        <w:t>Ізмайлова Н.С. Особливості формування фінансових ресурсів місцевих органів влади. – Рукопис.</w:t>
      </w:r>
      <w:r w:rsidRPr="00B94F9D">
        <w:rPr>
          <w:b/>
          <w:bCs/>
          <w:sz w:val="28"/>
          <w:szCs w:val="28"/>
        </w:rPr>
        <w:t xml:space="preserve"> </w:t>
      </w:r>
    </w:p>
    <w:p w:rsidR="000A37DE" w:rsidRPr="00B94F9D" w:rsidRDefault="000A37DE" w:rsidP="006B2ACE">
      <w:pPr>
        <w:pStyle w:val="ad"/>
        <w:widowControl w:val="0"/>
        <w:spacing w:line="360" w:lineRule="auto"/>
        <w:ind w:left="0" w:firstLine="709"/>
        <w:jc w:val="both"/>
        <w:rPr>
          <w:sz w:val="28"/>
          <w:szCs w:val="28"/>
        </w:rPr>
      </w:pPr>
      <w:r w:rsidRPr="00B94F9D">
        <w:rPr>
          <w:sz w:val="28"/>
          <w:szCs w:val="28"/>
        </w:rPr>
        <w:t>Магістерська ро</w:t>
      </w:r>
      <w:r w:rsidR="00EE7D89">
        <w:rPr>
          <w:sz w:val="28"/>
          <w:szCs w:val="28"/>
        </w:rPr>
        <w:t>бота за спеціальністю «Публічне управління та адміністрування</w:t>
      </w:r>
      <w:r w:rsidRPr="00B94F9D">
        <w:rPr>
          <w:sz w:val="28"/>
          <w:szCs w:val="28"/>
        </w:rPr>
        <w:t xml:space="preserve">». </w:t>
      </w:r>
      <w:r w:rsidRPr="00B94F9D">
        <w:rPr>
          <w:b/>
          <w:bCs/>
          <w:sz w:val="28"/>
          <w:szCs w:val="28"/>
        </w:rPr>
        <w:t>–</w:t>
      </w:r>
      <w:r w:rsidRPr="00B94F9D">
        <w:rPr>
          <w:sz w:val="28"/>
          <w:szCs w:val="28"/>
        </w:rPr>
        <w:t xml:space="preserve"> Івано-Франківський національний технічний університет нафти і газу.</w:t>
      </w:r>
      <w:r>
        <w:rPr>
          <w:sz w:val="28"/>
          <w:szCs w:val="28"/>
        </w:rPr>
        <w:t xml:space="preserve"> </w:t>
      </w:r>
      <w:r w:rsidRPr="00B94F9D">
        <w:rPr>
          <w:b/>
          <w:bCs/>
          <w:sz w:val="28"/>
          <w:szCs w:val="28"/>
        </w:rPr>
        <w:t>–</w:t>
      </w:r>
      <w:r>
        <w:rPr>
          <w:b/>
          <w:bCs/>
          <w:sz w:val="28"/>
          <w:szCs w:val="28"/>
        </w:rPr>
        <w:t xml:space="preserve"> </w:t>
      </w:r>
      <w:r w:rsidRPr="00B94F9D">
        <w:rPr>
          <w:bCs/>
          <w:sz w:val="28"/>
          <w:szCs w:val="28"/>
        </w:rPr>
        <w:t xml:space="preserve">Івано-Франківськ, </w:t>
      </w:r>
      <w:r w:rsidR="00C43A52">
        <w:rPr>
          <w:sz w:val="28"/>
          <w:szCs w:val="28"/>
        </w:rPr>
        <w:t>2021</w:t>
      </w:r>
      <w:r w:rsidRPr="00B94F9D">
        <w:rPr>
          <w:sz w:val="28"/>
          <w:szCs w:val="28"/>
        </w:rPr>
        <w:t>.</w:t>
      </w:r>
    </w:p>
    <w:p w:rsidR="000A37DE" w:rsidRPr="00B94F9D" w:rsidRDefault="000A37DE" w:rsidP="006B2ACE">
      <w:pPr>
        <w:widowControl w:val="0"/>
        <w:spacing w:line="360" w:lineRule="auto"/>
        <w:ind w:firstLine="709"/>
        <w:jc w:val="both"/>
        <w:rPr>
          <w:sz w:val="28"/>
          <w:szCs w:val="28"/>
        </w:rPr>
      </w:pPr>
      <w:r w:rsidRPr="00B94F9D">
        <w:rPr>
          <w:sz w:val="28"/>
          <w:szCs w:val="28"/>
        </w:rPr>
        <w:t>У магістерській роботі  проведено дослідження теорії і практики форму</w:t>
      </w:r>
      <w:r w:rsidR="00C43A52">
        <w:rPr>
          <w:sz w:val="28"/>
          <w:szCs w:val="28"/>
        </w:rPr>
        <w:t>вання доходів місцевих бюджетів</w:t>
      </w:r>
      <w:r w:rsidR="00C43A52" w:rsidRPr="00C43A52">
        <w:rPr>
          <w:sz w:val="28"/>
          <w:szCs w:val="28"/>
        </w:rPr>
        <w:t xml:space="preserve"> </w:t>
      </w:r>
      <w:r w:rsidRPr="00B94F9D">
        <w:rPr>
          <w:sz w:val="28"/>
          <w:szCs w:val="28"/>
        </w:rPr>
        <w:t>на прикладі бюджету м.</w:t>
      </w:r>
      <w:r>
        <w:rPr>
          <w:sz w:val="28"/>
          <w:szCs w:val="28"/>
        </w:rPr>
        <w:t xml:space="preserve"> </w:t>
      </w:r>
      <w:r w:rsidRPr="00B94F9D">
        <w:rPr>
          <w:sz w:val="28"/>
          <w:szCs w:val="28"/>
        </w:rPr>
        <w:t>Івано</w:t>
      </w:r>
      <w:r>
        <w:rPr>
          <w:sz w:val="28"/>
          <w:szCs w:val="28"/>
        </w:rPr>
        <w:t xml:space="preserve"> </w:t>
      </w:r>
      <w:r w:rsidRPr="000342B5">
        <w:rPr>
          <w:sz w:val="28"/>
          <w:szCs w:val="28"/>
        </w:rPr>
        <w:t>–</w:t>
      </w:r>
      <w:r>
        <w:rPr>
          <w:sz w:val="28"/>
          <w:szCs w:val="28"/>
        </w:rPr>
        <w:t xml:space="preserve"> </w:t>
      </w:r>
      <w:r w:rsidRPr="00B94F9D">
        <w:rPr>
          <w:sz w:val="28"/>
          <w:szCs w:val="28"/>
        </w:rPr>
        <w:t xml:space="preserve">Франківська. </w:t>
      </w:r>
    </w:p>
    <w:p w:rsidR="000A37DE" w:rsidRPr="00B94F9D" w:rsidRDefault="000A37DE" w:rsidP="006B2ACE">
      <w:pPr>
        <w:widowControl w:val="0"/>
        <w:spacing w:line="360" w:lineRule="auto"/>
        <w:ind w:firstLine="709"/>
        <w:jc w:val="both"/>
        <w:rPr>
          <w:sz w:val="28"/>
          <w:szCs w:val="28"/>
        </w:rPr>
      </w:pPr>
      <w:r w:rsidRPr="00B94F9D">
        <w:rPr>
          <w:sz w:val="28"/>
          <w:szCs w:val="28"/>
        </w:rPr>
        <w:t>Розкрито економічний зміст категорій «фінанси», «фінансові ресурси» та «місцеві фінанси», узагальнено теоретичні підходи до визначення соціально-економічної сутності доходів місцевих бюджетів та джерел їх формування. Вивчено законодавче регулювання системи формування дохідної бази місцевих бюджетів.</w:t>
      </w:r>
    </w:p>
    <w:p w:rsidR="000A37DE" w:rsidRPr="00B94F9D" w:rsidRDefault="000A37DE" w:rsidP="006B2ACE">
      <w:pPr>
        <w:widowControl w:val="0"/>
        <w:spacing w:line="360" w:lineRule="auto"/>
        <w:ind w:firstLine="709"/>
        <w:jc w:val="both"/>
        <w:rPr>
          <w:sz w:val="28"/>
          <w:szCs w:val="28"/>
        </w:rPr>
      </w:pPr>
      <w:r w:rsidRPr="00B94F9D">
        <w:rPr>
          <w:sz w:val="28"/>
          <w:szCs w:val="28"/>
        </w:rPr>
        <w:t xml:space="preserve">Проведено детальний </w:t>
      </w:r>
      <w:r w:rsidR="00254B5C">
        <w:rPr>
          <w:sz w:val="28"/>
          <w:szCs w:val="28"/>
        </w:rPr>
        <w:t xml:space="preserve">аналіз динаміки доходів бюджету </w:t>
      </w:r>
      <w:r w:rsidRPr="00B94F9D">
        <w:rPr>
          <w:sz w:val="28"/>
          <w:szCs w:val="28"/>
        </w:rPr>
        <w:t>м.</w:t>
      </w:r>
      <w:r>
        <w:rPr>
          <w:sz w:val="28"/>
          <w:szCs w:val="28"/>
        </w:rPr>
        <w:t xml:space="preserve"> </w:t>
      </w:r>
      <w:r w:rsidRPr="00B94F9D">
        <w:rPr>
          <w:sz w:val="28"/>
          <w:szCs w:val="28"/>
        </w:rPr>
        <w:t>Івано</w:t>
      </w:r>
      <w:r>
        <w:rPr>
          <w:sz w:val="28"/>
          <w:szCs w:val="28"/>
        </w:rPr>
        <w:t xml:space="preserve"> </w:t>
      </w:r>
      <w:r w:rsidRPr="00B94F9D">
        <w:rPr>
          <w:b/>
          <w:bCs/>
          <w:sz w:val="28"/>
          <w:szCs w:val="28"/>
        </w:rPr>
        <w:t>–</w:t>
      </w:r>
      <w:r>
        <w:rPr>
          <w:b/>
          <w:bCs/>
          <w:sz w:val="28"/>
          <w:szCs w:val="28"/>
        </w:rPr>
        <w:t xml:space="preserve"> </w:t>
      </w:r>
      <w:r w:rsidRPr="00B94F9D">
        <w:rPr>
          <w:sz w:val="28"/>
          <w:szCs w:val="28"/>
        </w:rPr>
        <w:t xml:space="preserve">Франківська, досліджено склад та структуру джерел його формування, визначено фактори змін. В результаті дослідження  запропоновано комплекс практичних рекомендацій щодо шляхів удосконалення управління доходами місцевих бюджетів та виявлення резервів їх зростання. </w:t>
      </w:r>
    </w:p>
    <w:p w:rsidR="000A37DE" w:rsidRPr="00B94F9D" w:rsidRDefault="000A37DE" w:rsidP="006B2ACE">
      <w:pPr>
        <w:widowControl w:val="0"/>
        <w:spacing w:line="360" w:lineRule="auto"/>
        <w:ind w:firstLine="709"/>
        <w:jc w:val="both"/>
        <w:rPr>
          <w:sz w:val="28"/>
          <w:szCs w:val="28"/>
        </w:rPr>
      </w:pPr>
      <w:r w:rsidRPr="00B94F9D">
        <w:rPr>
          <w:bCs/>
          <w:sz w:val="28"/>
          <w:szCs w:val="28"/>
        </w:rPr>
        <w:t xml:space="preserve">Матеріали роботи </w:t>
      </w:r>
      <w:r w:rsidRPr="00B94F9D">
        <w:rPr>
          <w:sz w:val="28"/>
          <w:szCs w:val="28"/>
        </w:rPr>
        <w:t>можуть бути використані при підготовці нормативно – правових актів з питань формування доходної частини бюджету, а також місцевими органами влади при розробці регіональних та галузевих програм соціально-економічного розвитку.</w:t>
      </w:r>
    </w:p>
    <w:p w:rsidR="000A37DE" w:rsidRPr="00B94F9D" w:rsidRDefault="000A37DE" w:rsidP="006B2ACE">
      <w:pPr>
        <w:pStyle w:val="ad"/>
        <w:widowControl w:val="0"/>
        <w:spacing w:line="360" w:lineRule="auto"/>
        <w:ind w:left="0" w:firstLine="709"/>
        <w:jc w:val="both"/>
        <w:rPr>
          <w:sz w:val="28"/>
          <w:szCs w:val="28"/>
        </w:rPr>
      </w:pPr>
      <w:r w:rsidRPr="005D1F80">
        <w:rPr>
          <w:b/>
          <w:bCs/>
          <w:sz w:val="28"/>
          <w:szCs w:val="28"/>
        </w:rPr>
        <w:t xml:space="preserve">Ключові слова: </w:t>
      </w:r>
      <w:r w:rsidRPr="005D1F80">
        <w:rPr>
          <w:bCs/>
          <w:sz w:val="28"/>
          <w:szCs w:val="28"/>
        </w:rPr>
        <w:t>фінансові ресурси,</w:t>
      </w:r>
      <w:r w:rsidRPr="005D1F80">
        <w:rPr>
          <w:b/>
          <w:bCs/>
          <w:sz w:val="28"/>
          <w:szCs w:val="28"/>
        </w:rPr>
        <w:t xml:space="preserve"> </w:t>
      </w:r>
      <w:r w:rsidRPr="005D1F80">
        <w:rPr>
          <w:sz w:val="28"/>
          <w:szCs w:val="28"/>
        </w:rPr>
        <w:t>доходи місцевих бюджетів, податкові надходження, місцеві податки, трансферти.</w:t>
      </w:r>
    </w:p>
    <w:p w:rsidR="000A37DE" w:rsidRPr="00B94F9D" w:rsidRDefault="000A37DE" w:rsidP="000A179E">
      <w:pPr>
        <w:widowControl w:val="0"/>
        <w:spacing w:line="360" w:lineRule="auto"/>
        <w:jc w:val="both"/>
        <w:rPr>
          <w:sz w:val="28"/>
          <w:szCs w:val="28"/>
        </w:rPr>
      </w:pPr>
      <w:r w:rsidRPr="00B94F9D">
        <w:rPr>
          <w:sz w:val="28"/>
          <w:szCs w:val="28"/>
        </w:rPr>
        <w:tab/>
      </w:r>
    </w:p>
    <w:p w:rsidR="000A37DE" w:rsidRPr="006D149C" w:rsidRDefault="00E05787" w:rsidP="007B4E49">
      <w:pPr>
        <w:jc w:val="center"/>
        <w:rPr>
          <w:rFonts w:ascii="Arial" w:hAnsi="Arial" w:cs="Arial"/>
          <w:color w:val="000000"/>
        </w:rPr>
      </w:pPr>
      <w:r>
        <w:rPr>
          <w:b/>
          <w:bCs/>
          <w:sz w:val="28"/>
          <w:szCs w:val="28"/>
        </w:rPr>
        <w:br w:type="page"/>
      </w:r>
      <w:r w:rsidR="000A37DE">
        <w:rPr>
          <w:b/>
          <w:bCs/>
          <w:sz w:val="28"/>
          <w:szCs w:val="28"/>
        </w:rPr>
        <w:lastRenderedPageBreak/>
        <w:t>ANNOTATION</w:t>
      </w:r>
    </w:p>
    <w:p w:rsidR="006A0092" w:rsidRDefault="000A37DE" w:rsidP="006A0092">
      <w:pPr>
        <w:spacing w:line="360" w:lineRule="auto"/>
        <w:rPr>
          <w:b/>
          <w:bCs/>
          <w:sz w:val="28"/>
          <w:szCs w:val="28"/>
          <w:lang w:val="en-US"/>
        </w:rPr>
      </w:pPr>
      <w:r w:rsidRPr="006D149C">
        <w:rPr>
          <w:b/>
          <w:bCs/>
          <w:sz w:val="28"/>
          <w:szCs w:val="28"/>
        </w:rPr>
        <w:t> </w:t>
      </w:r>
    </w:p>
    <w:p w:rsidR="006A0092" w:rsidRDefault="006A0092" w:rsidP="006A0092">
      <w:pPr>
        <w:spacing w:line="360" w:lineRule="auto"/>
        <w:ind w:firstLine="709"/>
        <w:jc w:val="both"/>
        <w:rPr>
          <w:b/>
          <w:bCs/>
          <w:sz w:val="28"/>
          <w:szCs w:val="28"/>
          <w:lang w:val="en-US"/>
        </w:rPr>
      </w:pPr>
    </w:p>
    <w:p w:rsidR="000A37DE" w:rsidRPr="006D149C" w:rsidRDefault="008811AD" w:rsidP="006A0092">
      <w:pPr>
        <w:spacing w:line="360" w:lineRule="auto"/>
        <w:ind w:firstLine="709"/>
        <w:jc w:val="both"/>
        <w:rPr>
          <w:rFonts w:ascii="Arial" w:hAnsi="Arial" w:cs="Arial"/>
          <w:color w:val="000000"/>
        </w:rPr>
      </w:pPr>
      <w:proofErr w:type="spellStart"/>
      <w:proofErr w:type="gramStart"/>
      <w:r w:rsidRPr="003C2FB2">
        <w:rPr>
          <w:b/>
          <w:bCs/>
          <w:sz w:val="28"/>
          <w:szCs w:val="28"/>
          <w:lang w:val="en-US"/>
        </w:rPr>
        <w:t>Izmailova</w:t>
      </w:r>
      <w:proofErr w:type="spellEnd"/>
      <w:r w:rsidRPr="003C2FB2">
        <w:rPr>
          <w:b/>
          <w:bCs/>
          <w:sz w:val="28"/>
          <w:szCs w:val="28"/>
          <w:lang w:val="en-US"/>
        </w:rPr>
        <w:t xml:space="preserve"> N.</w:t>
      </w:r>
      <w:r w:rsidR="000A37DE" w:rsidRPr="003C2FB2">
        <w:rPr>
          <w:b/>
          <w:bCs/>
          <w:sz w:val="28"/>
          <w:szCs w:val="28"/>
          <w:lang w:val="en-US"/>
        </w:rPr>
        <w:t xml:space="preserve"> Features of formation of financial </w:t>
      </w:r>
      <w:proofErr w:type="spellStart"/>
      <w:r w:rsidR="000A37DE" w:rsidRPr="003C2FB2">
        <w:rPr>
          <w:b/>
          <w:bCs/>
          <w:sz w:val="28"/>
          <w:szCs w:val="28"/>
          <w:lang w:val="en-US"/>
        </w:rPr>
        <w:t>recources</w:t>
      </w:r>
      <w:proofErr w:type="spellEnd"/>
      <w:r w:rsidR="00E21F27" w:rsidRPr="003C2FB2">
        <w:rPr>
          <w:b/>
          <w:bCs/>
          <w:sz w:val="28"/>
          <w:szCs w:val="28"/>
          <w:lang w:val="en-US"/>
        </w:rPr>
        <w:t xml:space="preserve"> of authorities</w:t>
      </w:r>
      <w:r w:rsidR="000A37DE" w:rsidRPr="003C2FB2">
        <w:rPr>
          <w:b/>
          <w:bCs/>
          <w:sz w:val="28"/>
          <w:szCs w:val="28"/>
          <w:lang w:val="en-US"/>
        </w:rPr>
        <w:t>.</w:t>
      </w:r>
      <w:proofErr w:type="gramEnd"/>
      <w:r w:rsidR="000A37DE" w:rsidRPr="003C2FB2">
        <w:rPr>
          <w:b/>
          <w:bCs/>
          <w:sz w:val="28"/>
          <w:szCs w:val="28"/>
          <w:lang w:val="en-US"/>
        </w:rPr>
        <w:t xml:space="preserve"> – Manuscript.</w:t>
      </w:r>
    </w:p>
    <w:p w:rsidR="003003ED" w:rsidRDefault="000A37DE" w:rsidP="006A0092">
      <w:pPr>
        <w:spacing w:line="360" w:lineRule="auto"/>
        <w:ind w:firstLine="709"/>
        <w:rPr>
          <w:sz w:val="28"/>
          <w:szCs w:val="28"/>
          <w:lang w:val="en-US"/>
        </w:rPr>
      </w:pPr>
      <w:proofErr w:type="gramStart"/>
      <w:r w:rsidRPr="003F157F">
        <w:rPr>
          <w:sz w:val="28"/>
          <w:szCs w:val="28"/>
          <w:lang w:val="en-US"/>
        </w:rPr>
        <w:t>Master's</w:t>
      </w:r>
      <w:r w:rsidR="00EE7D89">
        <w:rPr>
          <w:sz w:val="28"/>
          <w:szCs w:val="28"/>
          <w:lang w:val="en-US"/>
        </w:rPr>
        <w:t xml:space="preserve"> work on a </w:t>
      </w:r>
      <w:proofErr w:type="spellStart"/>
      <w:r w:rsidR="00EE7D89">
        <w:rPr>
          <w:sz w:val="28"/>
          <w:szCs w:val="28"/>
          <w:lang w:val="en-US"/>
        </w:rPr>
        <w:t>speciality</w:t>
      </w:r>
      <w:proofErr w:type="spellEnd"/>
      <w:r w:rsidRPr="003F157F">
        <w:rPr>
          <w:sz w:val="28"/>
          <w:szCs w:val="28"/>
          <w:lang w:val="en-US"/>
        </w:rPr>
        <w:t xml:space="preserve"> "</w:t>
      </w:r>
      <w:r w:rsidR="00EE7D89">
        <w:rPr>
          <w:sz w:val="28"/>
          <w:szCs w:val="28"/>
          <w:lang w:val="en-US"/>
        </w:rPr>
        <w:t>Public administration</w:t>
      </w:r>
      <w:r w:rsidRPr="003F157F">
        <w:rPr>
          <w:sz w:val="28"/>
          <w:szCs w:val="28"/>
          <w:lang w:val="en-US"/>
        </w:rPr>
        <w:t>".</w:t>
      </w:r>
      <w:proofErr w:type="gramEnd"/>
      <w:r w:rsidRPr="003F157F">
        <w:rPr>
          <w:sz w:val="28"/>
          <w:szCs w:val="28"/>
          <w:lang w:val="en-US"/>
        </w:rPr>
        <w:t xml:space="preserve"> </w:t>
      </w:r>
      <w:r w:rsidRPr="003F157F">
        <w:rPr>
          <w:b/>
          <w:bCs/>
          <w:sz w:val="28"/>
          <w:szCs w:val="28"/>
          <w:lang w:val="en-US"/>
        </w:rPr>
        <w:t>–</w:t>
      </w:r>
      <w:r w:rsidRPr="003F157F">
        <w:rPr>
          <w:sz w:val="28"/>
          <w:szCs w:val="28"/>
          <w:lang w:val="en-US"/>
        </w:rPr>
        <w:t xml:space="preserve"> Ivano-Frankivsk National Technical University of oil and gas. </w:t>
      </w:r>
      <w:r w:rsidRPr="003F157F">
        <w:rPr>
          <w:b/>
          <w:bCs/>
          <w:sz w:val="28"/>
          <w:szCs w:val="28"/>
          <w:lang w:val="en-US"/>
        </w:rPr>
        <w:t>–</w:t>
      </w:r>
      <w:r>
        <w:rPr>
          <w:b/>
          <w:bCs/>
          <w:sz w:val="28"/>
          <w:szCs w:val="28"/>
        </w:rPr>
        <w:t xml:space="preserve"> </w:t>
      </w:r>
      <w:proofErr w:type="spellStart"/>
      <w:r w:rsidRPr="003F157F">
        <w:rPr>
          <w:sz w:val="28"/>
          <w:szCs w:val="28"/>
          <w:lang w:val="en-US"/>
        </w:rPr>
        <w:t>Ivano</w:t>
      </w:r>
      <w:proofErr w:type="spellEnd"/>
      <w:r>
        <w:rPr>
          <w:sz w:val="28"/>
          <w:szCs w:val="28"/>
        </w:rPr>
        <w:t xml:space="preserve"> </w:t>
      </w:r>
      <w:r w:rsidRPr="000342B5">
        <w:rPr>
          <w:sz w:val="28"/>
          <w:szCs w:val="28"/>
        </w:rPr>
        <w:t>–</w:t>
      </w:r>
      <w:r>
        <w:rPr>
          <w:sz w:val="28"/>
          <w:szCs w:val="28"/>
        </w:rPr>
        <w:t xml:space="preserve"> </w:t>
      </w:r>
      <w:proofErr w:type="spellStart"/>
      <w:r w:rsidR="00C43A52">
        <w:rPr>
          <w:sz w:val="28"/>
          <w:szCs w:val="28"/>
          <w:lang w:val="en-US"/>
        </w:rPr>
        <w:t>Frankivsk</w:t>
      </w:r>
      <w:proofErr w:type="spellEnd"/>
      <w:r w:rsidR="00C43A52">
        <w:rPr>
          <w:sz w:val="28"/>
          <w:szCs w:val="28"/>
          <w:lang w:val="en-US"/>
        </w:rPr>
        <w:t>, 202</w:t>
      </w:r>
    </w:p>
    <w:p w:rsidR="000A37DE" w:rsidRPr="003003ED" w:rsidRDefault="000A37DE" w:rsidP="006A0092">
      <w:pPr>
        <w:spacing w:line="360" w:lineRule="auto"/>
        <w:ind w:firstLine="709"/>
        <w:rPr>
          <w:rFonts w:ascii="Arial" w:hAnsi="Arial" w:cs="Arial"/>
          <w:color w:val="000000"/>
        </w:rPr>
      </w:pPr>
      <w:proofErr w:type="spellStart"/>
      <w:r w:rsidRPr="006D149C">
        <w:rPr>
          <w:sz w:val="28"/>
          <w:szCs w:val="28"/>
        </w:rPr>
        <w:t>In</w:t>
      </w:r>
      <w:proofErr w:type="spellEnd"/>
      <w:r w:rsidRPr="006D149C">
        <w:rPr>
          <w:sz w:val="28"/>
          <w:szCs w:val="28"/>
        </w:rPr>
        <w:t xml:space="preserve"> </w:t>
      </w:r>
      <w:proofErr w:type="spellStart"/>
      <w:r w:rsidRPr="006D149C">
        <w:rPr>
          <w:sz w:val="28"/>
          <w:szCs w:val="28"/>
        </w:rPr>
        <w:t>the</w:t>
      </w:r>
      <w:proofErr w:type="spellEnd"/>
      <w:r w:rsidRPr="006D149C">
        <w:rPr>
          <w:sz w:val="28"/>
          <w:szCs w:val="28"/>
        </w:rPr>
        <w:t xml:space="preserve"> </w:t>
      </w:r>
      <w:proofErr w:type="spellStart"/>
      <w:r w:rsidRPr="006D149C">
        <w:rPr>
          <w:sz w:val="28"/>
          <w:szCs w:val="28"/>
        </w:rPr>
        <w:t>master's</w:t>
      </w:r>
      <w:proofErr w:type="spellEnd"/>
      <w:r w:rsidRPr="006D149C">
        <w:rPr>
          <w:sz w:val="28"/>
          <w:szCs w:val="28"/>
        </w:rPr>
        <w:t xml:space="preserve"> </w:t>
      </w:r>
      <w:proofErr w:type="spellStart"/>
      <w:r w:rsidRPr="006D149C">
        <w:rPr>
          <w:sz w:val="28"/>
          <w:szCs w:val="28"/>
        </w:rPr>
        <w:t>degree</w:t>
      </w:r>
      <w:proofErr w:type="spellEnd"/>
      <w:r w:rsidRPr="006D149C">
        <w:rPr>
          <w:sz w:val="28"/>
          <w:szCs w:val="28"/>
        </w:rPr>
        <w:t xml:space="preserve"> </w:t>
      </w:r>
      <w:proofErr w:type="spellStart"/>
      <w:r w:rsidRPr="006D149C">
        <w:rPr>
          <w:sz w:val="28"/>
          <w:szCs w:val="28"/>
        </w:rPr>
        <w:t>work</w:t>
      </w:r>
      <w:proofErr w:type="spellEnd"/>
      <w:r w:rsidRPr="006D149C">
        <w:rPr>
          <w:rFonts w:ascii="Calibri" w:hAnsi="Calibri"/>
        </w:rPr>
        <w:t xml:space="preserve"> </w:t>
      </w:r>
      <w:proofErr w:type="spellStart"/>
      <w:r w:rsidRPr="006D149C">
        <w:rPr>
          <w:sz w:val="28"/>
          <w:szCs w:val="28"/>
        </w:rPr>
        <w:t>the</w:t>
      </w:r>
      <w:proofErr w:type="spellEnd"/>
      <w:r w:rsidRPr="006D149C">
        <w:rPr>
          <w:sz w:val="28"/>
          <w:szCs w:val="28"/>
        </w:rPr>
        <w:t xml:space="preserve"> </w:t>
      </w:r>
      <w:proofErr w:type="spellStart"/>
      <w:r w:rsidRPr="006D149C">
        <w:rPr>
          <w:sz w:val="28"/>
          <w:szCs w:val="28"/>
        </w:rPr>
        <w:t>research</w:t>
      </w:r>
      <w:proofErr w:type="spellEnd"/>
      <w:r w:rsidRPr="006D149C">
        <w:rPr>
          <w:sz w:val="28"/>
          <w:szCs w:val="28"/>
        </w:rPr>
        <w:t xml:space="preserve"> </w:t>
      </w:r>
      <w:proofErr w:type="spellStart"/>
      <w:r w:rsidRPr="006D149C">
        <w:rPr>
          <w:sz w:val="28"/>
          <w:szCs w:val="28"/>
        </w:rPr>
        <w:t>of</w:t>
      </w:r>
      <w:proofErr w:type="spellEnd"/>
      <w:r w:rsidRPr="006D149C">
        <w:rPr>
          <w:sz w:val="28"/>
          <w:szCs w:val="28"/>
        </w:rPr>
        <w:t xml:space="preserve"> </w:t>
      </w:r>
      <w:proofErr w:type="spellStart"/>
      <w:r w:rsidRPr="006D149C">
        <w:rPr>
          <w:sz w:val="28"/>
          <w:szCs w:val="28"/>
        </w:rPr>
        <w:t>the</w:t>
      </w:r>
      <w:proofErr w:type="spellEnd"/>
      <w:r w:rsidRPr="006D149C">
        <w:rPr>
          <w:sz w:val="28"/>
          <w:szCs w:val="28"/>
        </w:rPr>
        <w:t xml:space="preserve"> </w:t>
      </w:r>
      <w:proofErr w:type="spellStart"/>
      <w:r w:rsidRPr="006D149C">
        <w:rPr>
          <w:sz w:val="28"/>
          <w:szCs w:val="28"/>
        </w:rPr>
        <w:t>theory</w:t>
      </w:r>
      <w:proofErr w:type="spellEnd"/>
      <w:r w:rsidRPr="006D149C">
        <w:rPr>
          <w:sz w:val="28"/>
          <w:szCs w:val="28"/>
        </w:rPr>
        <w:t xml:space="preserve"> </w:t>
      </w:r>
      <w:proofErr w:type="spellStart"/>
      <w:r w:rsidRPr="006D149C">
        <w:rPr>
          <w:sz w:val="28"/>
          <w:szCs w:val="28"/>
        </w:rPr>
        <w:t>and</w:t>
      </w:r>
      <w:proofErr w:type="spellEnd"/>
      <w:r w:rsidRPr="006D149C">
        <w:rPr>
          <w:sz w:val="28"/>
          <w:szCs w:val="28"/>
        </w:rPr>
        <w:t xml:space="preserve"> </w:t>
      </w:r>
      <w:proofErr w:type="spellStart"/>
      <w:r w:rsidRPr="006D149C">
        <w:rPr>
          <w:sz w:val="28"/>
          <w:szCs w:val="28"/>
        </w:rPr>
        <w:t>practice</w:t>
      </w:r>
      <w:proofErr w:type="spellEnd"/>
      <w:r w:rsidRPr="006D149C">
        <w:rPr>
          <w:sz w:val="28"/>
          <w:szCs w:val="28"/>
        </w:rPr>
        <w:t xml:space="preserve"> </w:t>
      </w:r>
      <w:proofErr w:type="spellStart"/>
      <w:r w:rsidRPr="006D149C">
        <w:rPr>
          <w:sz w:val="28"/>
          <w:szCs w:val="28"/>
        </w:rPr>
        <w:t>of</w:t>
      </w:r>
      <w:proofErr w:type="spellEnd"/>
      <w:r w:rsidRPr="006D149C">
        <w:rPr>
          <w:sz w:val="28"/>
          <w:szCs w:val="28"/>
        </w:rPr>
        <w:t xml:space="preserve"> </w:t>
      </w:r>
      <w:proofErr w:type="spellStart"/>
      <w:r w:rsidRPr="006D149C">
        <w:rPr>
          <w:sz w:val="28"/>
          <w:szCs w:val="28"/>
        </w:rPr>
        <w:t>forming</w:t>
      </w:r>
      <w:proofErr w:type="spellEnd"/>
      <w:r w:rsidRPr="006D149C">
        <w:rPr>
          <w:sz w:val="28"/>
          <w:szCs w:val="28"/>
        </w:rPr>
        <w:t xml:space="preserve"> </w:t>
      </w:r>
      <w:proofErr w:type="spellStart"/>
      <w:r w:rsidRPr="006D149C">
        <w:rPr>
          <w:sz w:val="28"/>
          <w:szCs w:val="28"/>
        </w:rPr>
        <w:t>the</w:t>
      </w:r>
      <w:proofErr w:type="spellEnd"/>
      <w:r w:rsidRPr="006D149C">
        <w:rPr>
          <w:sz w:val="28"/>
          <w:szCs w:val="28"/>
        </w:rPr>
        <w:t xml:space="preserve"> </w:t>
      </w:r>
      <w:proofErr w:type="spellStart"/>
      <w:r w:rsidRPr="006D149C">
        <w:rPr>
          <w:sz w:val="28"/>
          <w:szCs w:val="28"/>
        </w:rPr>
        <w:t>revenues</w:t>
      </w:r>
      <w:proofErr w:type="spellEnd"/>
      <w:r w:rsidRPr="006D149C">
        <w:rPr>
          <w:sz w:val="28"/>
          <w:szCs w:val="28"/>
        </w:rPr>
        <w:t xml:space="preserve"> </w:t>
      </w:r>
      <w:proofErr w:type="spellStart"/>
      <w:r w:rsidRPr="006D149C">
        <w:rPr>
          <w:sz w:val="28"/>
          <w:szCs w:val="28"/>
        </w:rPr>
        <w:t>of</w:t>
      </w:r>
      <w:proofErr w:type="spellEnd"/>
      <w:r w:rsidRPr="006D149C">
        <w:rPr>
          <w:sz w:val="28"/>
          <w:szCs w:val="28"/>
        </w:rPr>
        <w:t xml:space="preserve"> </w:t>
      </w:r>
      <w:proofErr w:type="spellStart"/>
      <w:r w:rsidRPr="006D149C">
        <w:rPr>
          <w:sz w:val="28"/>
          <w:szCs w:val="28"/>
        </w:rPr>
        <w:t>local</w:t>
      </w:r>
      <w:proofErr w:type="spellEnd"/>
      <w:r w:rsidRPr="006D149C">
        <w:rPr>
          <w:sz w:val="28"/>
          <w:szCs w:val="28"/>
        </w:rPr>
        <w:t xml:space="preserve"> </w:t>
      </w:r>
      <w:proofErr w:type="spellStart"/>
      <w:r w:rsidRPr="006D149C">
        <w:rPr>
          <w:sz w:val="28"/>
          <w:szCs w:val="28"/>
        </w:rPr>
        <w:t>budgets</w:t>
      </w:r>
      <w:proofErr w:type="spellEnd"/>
      <w:r w:rsidRPr="006D149C">
        <w:rPr>
          <w:sz w:val="28"/>
          <w:szCs w:val="28"/>
        </w:rPr>
        <w:t xml:space="preserve"> </w:t>
      </w:r>
      <w:proofErr w:type="spellStart"/>
      <w:r w:rsidRPr="006D149C">
        <w:rPr>
          <w:sz w:val="28"/>
          <w:szCs w:val="28"/>
        </w:rPr>
        <w:t>in</w:t>
      </w:r>
      <w:proofErr w:type="spellEnd"/>
      <w:r w:rsidRPr="006D149C">
        <w:rPr>
          <w:sz w:val="28"/>
          <w:szCs w:val="28"/>
        </w:rPr>
        <w:t xml:space="preserve"> </w:t>
      </w:r>
      <w:proofErr w:type="spellStart"/>
      <w:r w:rsidRPr="006D149C">
        <w:rPr>
          <w:sz w:val="28"/>
          <w:szCs w:val="28"/>
        </w:rPr>
        <w:t>the</w:t>
      </w:r>
      <w:proofErr w:type="spellEnd"/>
      <w:r w:rsidRPr="006D149C">
        <w:rPr>
          <w:sz w:val="28"/>
          <w:szCs w:val="28"/>
        </w:rPr>
        <w:t xml:space="preserve"> </w:t>
      </w:r>
      <w:proofErr w:type="spellStart"/>
      <w:r w:rsidRPr="006D149C">
        <w:rPr>
          <w:sz w:val="28"/>
          <w:szCs w:val="28"/>
        </w:rPr>
        <w:t>face</w:t>
      </w:r>
      <w:proofErr w:type="spellEnd"/>
      <w:r w:rsidRPr="006D149C">
        <w:rPr>
          <w:sz w:val="28"/>
          <w:szCs w:val="28"/>
        </w:rPr>
        <w:t xml:space="preserve"> </w:t>
      </w:r>
      <w:proofErr w:type="spellStart"/>
      <w:r w:rsidRPr="006D149C">
        <w:rPr>
          <w:sz w:val="28"/>
          <w:szCs w:val="28"/>
        </w:rPr>
        <w:t>of</w:t>
      </w:r>
      <w:proofErr w:type="spellEnd"/>
      <w:r w:rsidRPr="006D149C">
        <w:rPr>
          <w:sz w:val="28"/>
          <w:szCs w:val="28"/>
        </w:rPr>
        <w:t xml:space="preserve"> </w:t>
      </w:r>
      <w:proofErr w:type="spellStart"/>
      <w:r w:rsidRPr="006D149C">
        <w:rPr>
          <w:sz w:val="28"/>
          <w:szCs w:val="28"/>
        </w:rPr>
        <w:t>market</w:t>
      </w:r>
      <w:proofErr w:type="spellEnd"/>
      <w:r w:rsidRPr="006D149C">
        <w:rPr>
          <w:sz w:val="28"/>
          <w:szCs w:val="28"/>
        </w:rPr>
        <w:t xml:space="preserve"> </w:t>
      </w:r>
      <w:proofErr w:type="spellStart"/>
      <w:r w:rsidRPr="006D149C">
        <w:rPr>
          <w:sz w:val="28"/>
          <w:szCs w:val="28"/>
        </w:rPr>
        <w:t>transformation</w:t>
      </w:r>
      <w:proofErr w:type="spellEnd"/>
      <w:r w:rsidRPr="006D149C">
        <w:rPr>
          <w:sz w:val="28"/>
          <w:szCs w:val="28"/>
        </w:rPr>
        <w:t xml:space="preserve"> </w:t>
      </w:r>
      <w:proofErr w:type="spellStart"/>
      <w:r w:rsidRPr="006D149C">
        <w:rPr>
          <w:sz w:val="28"/>
          <w:szCs w:val="28"/>
        </w:rPr>
        <w:t>of</w:t>
      </w:r>
      <w:proofErr w:type="spellEnd"/>
      <w:r w:rsidRPr="006D149C">
        <w:rPr>
          <w:sz w:val="28"/>
          <w:szCs w:val="28"/>
        </w:rPr>
        <w:t xml:space="preserve"> </w:t>
      </w:r>
      <w:proofErr w:type="spellStart"/>
      <w:r w:rsidRPr="006D149C">
        <w:rPr>
          <w:sz w:val="28"/>
          <w:szCs w:val="28"/>
        </w:rPr>
        <w:t>Ukrainian</w:t>
      </w:r>
      <w:proofErr w:type="spellEnd"/>
      <w:r w:rsidRPr="006D149C">
        <w:rPr>
          <w:sz w:val="28"/>
          <w:szCs w:val="28"/>
        </w:rPr>
        <w:t xml:space="preserve"> </w:t>
      </w:r>
      <w:proofErr w:type="spellStart"/>
      <w:r w:rsidRPr="006D149C">
        <w:rPr>
          <w:sz w:val="28"/>
          <w:szCs w:val="28"/>
        </w:rPr>
        <w:t>society</w:t>
      </w:r>
      <w:proofErr w:type="spellEnd"/>
      <w:r w:rsidRPr="006D149C">
        <w:rPr>
          <w:sz w:val="28"/>
          <w:szCs w:val="28"/>
        </w:rPr>
        <w:t xml:space="preserve"> </w:t>
      </w:r>
      <w:proofErr w:type="spellStart"/>
      <w:r w:rsidRPr="006D149C">
        <w:rPr>
          <w:sz w:val="28"/>
          <w:szCs w:val="28"/>
        </w:rPr>
        <w:t>for</w:t>
      </w:r>
      <w:proofErr w:type="spellEnd"/>
      <w:r w:rsidRPr="006D149C">
        <w:rPr>
          <w:sz w:val="28"/>
          <w:szCs w:val="28"/>
        </w:rPr>
        <w:t xml:space="preserve"> </w:t>
      </w:r>
      <w:proofErr w:type="spellStart"/>
      <w:r w:rsidRPr="006D149C">
        <w:rPr>
          <w:sz w:val="28"/>
          <w:szCs w:val="28"/>
        </w:rPr>
        <w:t>example</w:t>
      </w:r>
      <w:proofErr w:type="spellEnd"/>
      <w:r w:rsidRPr="006D149C">
        <w:rPr>
          <w:sz w:val="28"/>
          <w:szCs w:val="28"/>
        </w:rPr>
        <w:t xml:space="preserve">, </w:t>
      </w:r>
      <w:proofErr w:type="spellStart"/>
      <w:r w:rsidRPr="006D149C">
        <w:rPr>
          <w:sz w:val="28"/>
          <w:szCs w:val="28"/>
        </w:rPr>
        <w:t>the</w:t>
      </w:r>
      <w:proofErr w:type="spellEnd"/>
      <w:r w:rsidRPr="006D149C">
        <w:rPr>
          <w:sz w:val="28"/>
          <w:szCs w:val="28"/>
        </w:rPr>
        <w:t xml:space="preserve"> </w:t>
      </w:r>
      <w:proofErr w:type="spellStart"/>
      <w:r w:rsidRPr="006D149C">
        <w:rPr>
          <w:sz w:val="28"/>
          <w:szCs w:val="28"/>
        </w:rPr>
        <w:t>budget</w:t>
      </w:r>
      <w:proofErr w:type="spellEnd"/>
      <w:r w:rsidRPr="006D149C">
        <w:rPr>
          <w:sz w:val="28"/>
          <w:szCs w:val="28"/>
        </w:rPr>
        <w:t xml:space="preserve"> </w:t>
      </w:r>
      <w:proofErr w:type="spellStart"/>
      <w:r w:rsidRPr="006D149C">
        <w:rPr>
          <w:sz w:val="28"/>
          <w:szCs w:val="28"/>
        </w:rPr>
        <w:t>of</w:t>
      </w:r>
      <w:proofErr w:type="spellEnd"/>
      <w:r w:rsidRPr="006D149C">
        <w:rPr>
          <w:sz w:val="28"/>
          <w:szCs w:val="28"/>
        </w:rPr>
        <w:t xml:space="preserve"> </w:t>
      </w:r>
      <w:proofErr w:type="spellStart"/>
      <w:r w:rsidRPr="006D149C">
        <w:rPr>
          <w:sz w:val="28"/>
          <w:szCs w:val="28"/>
        </w:rPr>
        <w:t>Ivano-Frankivsk</w:t>
      </w:r>
      <w:proofErr w:type="spellEnd"/>
      <w:r w:rsidRPr="006D149C">
        <w:rPr>
          <w:sz w:val="28"/>
          <w:szCs w:val="28"/>
        </w:rPr>
        <w:t>.</w:t>
      </w:r>
    </w:p>
    <w:p w:rsidR="000A37DE" w:rsidRPr="006D149C" w:rsidRDefault="000A37DE" w:rsidP="006A0092">
      <w:pPr>
        <w:spacing w:line="360" w:lineRule="auto"/>
        <w:ind w:firstLine="709"/>
        <w:jc w:val="both"/>
        <w:rPr>
          <w:rFonts w:ascii="Calibri" w:hAnsi="Calibri"/>
        </w:rPr>
      </w:pPr>
      <w:r w:rsidRPr="003F157F">
        <w:rPr>
          <w:sz w:val="28"/>
          <w:szCs w:val="28"/>
          <w:lang w:val="en-US"/>
        </w:rPr>
        <w:t>The article reveals the economic content categories finance, financial resources and local finance</w:t>
      </w:r>
      <w:r>
        <w:rPr>
          <w:sz w:val="28"/>
          <w:szCs w:val="28"/>
        </w:rPr>
        <w:t>,</w:t>
      </w:r>
      <w:r w:rsidRPr="003F157F">
        <w:rPr>
          <w:sz w:val="28"/>
          <w:szCs w:val="28"/>
          <w:lang w:val="en-US"/>
        </w:rPr>
        <w:t xml:space="preserve"> generalized</w:t>
      </w:r>
      <w:r w:rsidRPr="003F157F">
        <w:rPr>
          <w:rFonts w:ascii="Calibri" w:hAnsi="Calibri"/>
          <w:lang w:val="en-US"/>
        </w:rPr>
        <w:t xml:space="preserve"> </w:t>
      </w:r>
      <w:r w:rsidRPr="003F157F">
        <w:rPr>
          <w:sz w:val="28"/>
          <w:szCs w:val="28"/>
          <w:lang w:val="en-US"/>
        </w:rPr>
        <w:t>theoretical approaches to defining socio</w:t>
      </w:r>
      <w:r w:rsidRPr="00B94F9D">
        <w:rPr>
          <w:b/>
          <w:bCs/>
          <w:sz w:val="28"/>
          <w:szCs w:val="28"/>
        </w:rPr>
        <w:t>–</w:t>
      </w:r>
      <w:r w:rsidRPr="003F157F">
        <w:rPr>
          <w:sz w:val="28"/>
          <w:szCs w:val="28"/>
          <w:lang w:val="en-US"/>
        </w:rPr>
        <w:t>economic entity revenues of local budgets and sources of their formation.</w:t>
      </w:r>
      <w:r w:rsidRPr="003F157F">
        <w:rPr>
          <w:rFonts w:ascii="Calibri" w:hAnsi="Calibri"/>
          <w:lang w:val="en-US"/>
        </w:rPr>
        <w:t xml:space="preserve"> </w:t>
      </w:r>
      <w:proofErr w:type="gramStart"/>
      <w:r w:rsidRPr="003F157F">
        <w:rPr>
          <w:sz w:val="28"/>
          <w:szCs w:val="28"/>
          <w:lang w:val="en-US"/>
        </w:rPr>
        <w:t>Studied regulation system forming the base of the local budgets.</w:t>
      </w:r>
      <w:proofErr w:type="gramEnd"/>
    </w:p>
    <w:p w:rsidR="000A37DE" w:rsidRPr="006D149C" w:rsidRDefault="000A37DE" w:rsidP="006A0092">
      <w:pPr>
        <w:spacing w:line="360" w:lineRule="auto"/>
        <w:ind w:firstLine="709"/>
        <w:jc w:val="both"/>
        <w:rPr>
          <w:rFonts w:ascii="Calibri" w:hAnsi="Calibri"/>
        </w:rPr>
      </w:pPr>
      <w:proofErr w:type="spellStart"/>
      <w:r w:rsidRPr="006D149C">
        <w:rPr>
          <w:sz w:val="28"/>
          <w:szCs w:val="28"/>
        </w:rPr>
        <w:t>Conducted</w:t>
      </w:r>
      <w:proofErr w:type="spellEnd"/>
      <w:r w:rsidRPr="006D149C">
        <w:rPr>
          <w:sz w:val="28"/>
          <w:szCs w:val="28"/>
        </w:rPr>
        <w:t xml:space="preserve"> a </w:t>
      </w:r>
      <w:proofErr w:type="spellStart"/>
      <w:r w:rsidRPr="006D149C">
        <w:rPr>
          <w:sz w:val="28"/>
          <w:szCs w:val="28"/>
        </w:rPr>
        <w:t>detailed</w:t>
      </w:r>
      <w:proofErr w:type="spellEnd"/>
      <w:r w:rsidRPr="006D149C">
        <w:rPr>
          <w:sz w:val="28"/>
          <w:szCs w:val="28"/>
        </w:rPr>
        <w:t xml:space="preserve"> </w:t>
      </w:r>
      <w:proofErr w:type="spellStart"/>
      <w:r w:rsidRPr="006D149C">
        <w:rPr>
          <w:sz w:val="28"/>
          <w:szCs w:val="28"/>
        </w:rPr>
        <w:t>analysis</w:t>
      </w:r>
      <w:proofErr w:type="spellEnd"/>
      <w:r w:rsidRPr="006D149C">
        <w:rPr>
          <w:sz w:val="28"/>
          <w:szCs w:val="28"/>
        </w:rPr>
        <w:t xml:space="preserve"> </w:t>
      </w:r>
      <w:proofErr w:type="spellStart"/>
      <w:r w:rsidRPr="006D149C">
        <w:rPr>
          <w:sz w:val="28"/>
          <w:szCs w:val="28"/>
        </w:rPr>
        <w:t>of</w:t>
      </w:r>
      <w:proofErr w:type="spellEnd"/>
      <w:r w:rsidRPr="006D149C">
        <w:rPr>
          <w:sz w:val="28"/>
          <w:szCs w:val="28"/>
        </w:rPr>
        <w:t xml:space="preserve"> </w:t>
      </w:r>
      <w:proofErr w:type="spellStart"/>
      <w:r w:rsidRPr="006D149C">
        <w:rPr>
          <w:sz w:val="28"/>
          <w:szCs w:val="28"/>
        </w:rPr>
        <w:t>the</w:t>
      </w:r>
      <w:proofErr w:type="spellEnd"/>
      <w:r w:rsidRPr="006D149C">
        <w:rPr>
          <w:sz w:val="28"/>
          <w:szCs w:val="28"/>
        </w:rPr>
        <w:t xml:space="preserve"> </w:t>
      </w:r>
      <w:proofErr w:type="spellStart"/>
      <w:r w:rsidRPr="006D149C">
        <w:rPr>
          <w:sz w:val="28"/>
          <w:szCs w:val="28"/>
        </w:rPr>
        <w:t>dynamics</w:t>
      </w:r>
      <w:proofErr w:type="spellEnd"/>
      <w:r w:rsidRPr="006D149C">
        <w:rPr>
          <w:sz w:val="28"/>
          <w:szCs w:val="28"/>
        </w:rPr>
        <w:t xml:space="preserve"> </w:t>
      </w:r>
      <w:proofErr w:type="spellStart"/>
      <w:r w:rsidRPr="006D149C">
        <w:rPr>
          <w:sz w:val="28"/>
          <w:szCs w:val="28"/>
        </w:rPr>
        <w:t>of</w:t>
      </w:r>
      <w:proofErr w:type="spellEnd"/>
      <w:r w:rsidRPr="006D149C">
        <w:rPr>
          <w:sz w:val="28"/>
          <w:szCs w:val="28"/>
        </w:rPr>
        <w:t xml:space="preserve"> </w:t>
      </w:r>
      <w:proofErr w:type="spellStart"/>
      <w:r w:rsidRPr="006D149C">
        <w:rPr>
          <w:sz w:val="28"/>
          <w:szCs w:val="28"/>
        </w:rPr>
        <w:t>revenue</w:t>
      </w:r>
      <w:proofErr w:type="spellEnd"/>
      <w:r w:rsidRPr="006D149C">
        <w:rPr>
          <w:sz w:val="28"/>
          <w:szCs w:val="28"/>
        </w:rPr>
        <w:t xml:space="preserve"> </w:t>
      </w:r>
      <w:proofErr w:type="spellStart"/>
      <w:r w:rsidRPr="006D149C">
        <w:rPr>
          <w:sz w:val="28"/>
          <w:szCs w:val="28"/>
        </w:rPr>
        <w:t>Ivano</w:t>
      </w:r>
      <w:proofErr w:type="spellEnd"/>
      <w:r w:rsidRPr="00B94F9D">
        <w:rPr>
          <w:b/>
          <w:bCs/>
          <w:sz w:val="28"/>
          <w:szCs w:val="28"/>
        </w:rPr>
        <w:t>–</w:t>
      </w:r>
      <w:r>
        <w:rPr>
          <w:b/>
          <w:bCs/>
          <w:sz w:val="28"/>
          <w:szCs w:val="28"/>
        </w:rPr>
        <w:t xml:space="preserve"> </w:t>
      </w:r>
      <w:proofErr w:type="spellStart"/>
      <w:r w:rsidRPr="006D149C">
        <w:rPr>
          <w:sz w:val="28"/>
          <w:szCs w:val="28"/>
        </w:rPr>
        <w:t>Frankivsk</w:t>
      </w:r>
      <w:proofErr w:type="spellEnd"/>
      <w:r w:rsidRPr="006D149C">
        <w:rPr>
          <w:sz w:val="28"/>
          <w:szCs w:val="28"/>
        </w:rPr>
        <w:t xml:space="preserve">, </w:t>
      </w:r>
      <w:proofErr w:type="spellStart"/>
      <w:r w:rsidRPr="006D149C">
        <w:rPr>
          <w:sz w:val="28"/>
          <w:szCs w:val="28"/>
        </w:rPr>
        <w:t>investigated</w:t>
      </w:r>
      <w:proofErr w:type="spellEnd"/>
      <w:r w:rsidRPr="006D149C">
        <w:rPr>
          <w:sz w:val="28"/>
          <w:szCs w:val="28"/>
        </w:rPr>
        <w:t xml:space="preserve"> </w:t>
      </w:r>
      <w:proofErr w:type="spellStart"/>
      <w:r w:rsidRPr="006D149C">
        <w:rPr>
          <w:sz w:val="28"/>
          <w:szCs w:val="28"/>
        </w:rPr>
        <w:t>the</w:t>
      </w:r>
      <w:proofErr w:type="spellEnd"/>
      <w:r w:rsidRPr="006D149C">
        <w:rPr>
          <w:sz w:val="28"/>
          <w:szCs w:val="28"/>
        </w:rPr>
        <w:t xml:space="preserve"> </w:t>
      </w:r>
      <w:proofErr w:type="spellStart"/>
      <w:r w:rsidRPr="006D149C">
        <w:rPr>
          <w:sz w:val="28"/>
          <w:szCs w:val="28"/>
        </w:rPr>
        <w:t>composition</w:t>
      </w:r>
      <w:proofErr w:type="spellEnd"/>
      <w:r w:rsidRPr="006D149C">
        <w:rPr>
          <w:sz w:val="28"/>
          <w:szCs w:val="28"/>
        </w:rPr>
        <w:t xml:space="preserve"> </w:t>
      </w:r>
      <w:proofErr w:type="spellStart"/>
      <w:r w:rsidRPr="006D149C">
        <w:rPr>
          <w:sz w:val="28"/>
          <w:szCs w:val="28"/>
        </w:rPr>
        <w:t>and</w:t>
      </w:r>
      <w:proofErr w:type="spellEnd"/>
      <w:r w:rsidRPr="006D149C">
        <w:rPr>
          <w:sz w:val="28"/>
          <w:szCs w:val="28"/>
        </w:rPr>
        <w:t xml:space="preserve"> </w:t>
      </w:r>
      <w:proofErr w:type="spellStart"/>
      <w:r w:rsidRPr="006D149C">
        <w:rPr>
          <w:sz w:val="28"/>
          <w:szCs w:val="28"/>
        </w:rPr>
        <w:t>structure</w:t>
      </w:r>
      <w:proofErr w:type="spellEnd"/>
      <w:r w:rsidRPr="006D149C">
        <w:rPr>
          <w:sz w:val="28"/>
          <w:szCs w:val="28"/>
        </w:rPr>
        <w:t xml:space="preserve"> </w:t>
      </w:r>
      <w:proofErr w:type="spellStart"/>
      <w:r w:rsidRPr="006D149C">
        <w:rPr>
          <w:sz w:val="28"/>
          <w:szCs w:val="28"/>
        </w:rPr>
        <w:t>of</w:t>
      </w:r>
      <w:proofErr w:type="spellEnd"/>
      <w:r w:rsidRPr="006D149C">
        <w:rPr>
          <w:sz w:val="28"/>
          <w:szCs w:val="28"/>
        </w:rPr>
        <w:t xml:space="preserve"> </w:t>
      </w:r>
      <w:proofErr w:type="spellStart"/>
      <w:r w:rsidRPr="006D149C">
        <w:rPr>
          <w:sz w:val="28"/>
          <w:szCs w:val="28"/>
        </w:rPr>
        <w:t>the</w:t>
      </w:r>
      <w:proofErr w:type="spellEnd"/>
      <w:r w:rsidRPr="006D149C">
        <w:rPr>
          <w:sz w:val="28"/>
          <w:szCs w:val="28"/>
        </w:rPr>
        <w:t xml:space="preserve"> </w:t>
      </w:r>
      <w:proofErr w:type="spellStart"/>
      <w:r w:rsidRPr="006D149C">
        <w:rPr>
          <w:sz w:val="28"/>
          <w:szCs w:val="28"/>
        </w:rPr>
        <w:t>sources</w:t>
      </w:r>
      <w:proofErr w:type="spellEnd"/>
      <w:r w:rsidRPr="006D149C">
        <w:rPr>
          <w:sz w:val="28"/>
          <w:szCs w:val="28"/>
        </w:rPr>
        <w:t xml:space="preserve"> </w:t>
      </w:r>
      <w:proofErr w:type="spellStart"/>
      <w:r w:rsidRPr="006D149C">
        <w:rPr>
          <w:sz w:val="28"/>
          <w:szCs w:val="28"/>
        </w:rPr>
        <w:t>of</w:t>
      </w:r>
      <w:proofErr w:type="spellEnd"/>
      <w:r w:rsidRPr="006D149C">
        <w:rPr>
          <w:sz w:val="28"/>
          <w:szCs w:val="28"/>
        </w:rPr>
        <w:t xml:space="preserve"> </w:t>
      </w:r>
      <w:proofErr w:type="spellStart"/>
      <w:r w:rsidRPr="006D149C">
        <w:rPr>
          <w:sz w:val="28"/>
          <w:szCs w:val="28"/>
        </w:rPr>
        <w:t>its</w:t>
      </w:r>
      <w:proofErr w:type="spellEnd"/>
      <w:r w:rsidRPr="006D149C">
        <w:rPr>
          <w:sz w:val="28"/>
          <w:szCs w:val="28"/>
        </w:rPr>
        <w:t xml:space="preserve"> </w:t>
      </w:r>
      <w:proofErr w:type="spellStart"/>
      <w:r w:rsidRPr="006D149C">
        <w:rPr>
          <w:sz w:val="28"/>
          <w:szCs w:val="28"/>
        </w:rPr>
        <w:t>formation</w:t>
      </w:r>
      <w:proofErr w:type="spellEnd"/>
      <w:r w:rsidRPr="006D149C">
        <w:rPr>
          <w:sz w:val="28"/>
          <w:szCs w:val="28"/>
        </w:rPr>
        <w:t xml:space="preserve">, </w:t>
      </w:r>
      <w:proofErr w:type="spellStart"/>
      <w:r w:rsidRPr="006D149C">
        <w:rPr>
          <w:sz w:val="28"/>
          <w:szCs w:val="28"/>
        </w:rPr>
        <w:t>the</w:t>
      </w:r>
      <w:proofErr w:type="spellEnd"/>
      <w:r w:rsidRPr="006D149C">
        <w:rPr>
          <w:sz w:val="28"/>
          <w:szCs w:val="28"/>
        </w:rPr>
        <w:t xml:space="preserve"> </w:t>
      </w:r>
      <w:proofErr w:type="spellStart"/>
      <w:r w:rsidRPr="006D149C">
        <w:rPr>
          <w:sz w:val="28"/>
          <w:szCs w:val="28"/>
        </w:rPr>
        <w:t>factors</w:t>
      </w:r>
      <w:proofErr w:type="spellEnd"/>
      <w:r w:rsidRPr="006D149C">
        <w:rPr>
          <w:sz w:val="28"/>
          <w:szCs w:val="28"/>
        </w:rPr>
        <w:t xml:space="preserve"> </w:t>
      </w:r>
      <w:proofErr w:type="spellStart"/>
      <w:r w:rsidRPr="006D149C">
        <w:rPr>
          <w:sz w:val="28"/>
          <w:szCs w:val="28"/>
        </w:rPr>
        <w:t>of</w:t>
      </w:r>
      <w:proofErr w:type="spellEnd"/>
      <w:r w:rsidRPr="006D149C">
        <w:rPr>
          <w:sz w:val="28"/>
          <w:szCs w:val="28"/>
        </w:rPr>
        <w:t xml:space="preserve"> </w:t>
      </w:r>
      <w:proofErr w:type="spellStart"/>
      <w:r w:rsidRPr="006D149C">
        <w:rPr>
          <w:sz w:val="28"/>
          <w:szCs w:val="28"/>
        </w:rPr>
        <w:t>change</w:t>
      </w:r>
      <w:proofErr w:type="spellEnd"/>
      <w:r w:rsidRPr="006D149C">
        <w:rPr>
          <w:sz w:val="28"/>
          <w:szCs w:val="28"/>
        </w:rPr>
        <w:t>.</w:t>
      </w:r>
      <w:r w:rsidRPr="006D149C">
        <w:rPr>
          <w:rFonts w:ascii="Calibri" w:hAnsi="Calibri"/>
        </w:rPr>
        <w:t xml:space="preserve"> </w:t>
      </w:r>
      <w:r w:rsidRPr="00D40995">
        <w:rPr>
          <w:sz w:val="28"/>
          <w:szCs w:val="28"/>
          <w:lang w:val="en-US"/>
        </w:rPr>
        <w:t>The study suggests a set of practical recommendations on how to improve the management of revenues of local budgets and identification of reserves of growth.</w:t>
      </w:r>
    </w:p>
    <w:p w:rsidR="000A37DE" w:rsidRPr="006D149C" w:rsidRDefault="000A37DE" w:rsidP="006A0092">
      <w:pPr>
        <w:spacing w:line="360" w:lineRule="auto"/>
        <w:ind w:firstLine="709"/>
        <w:jc w:val="both"/>
        <w:rPr>
          <w:rFonts w:ascii="Calibri" w:hAnsi="Calibri"/>
        </w:rPr>
      </w:pPr>
      <w:r w:rsidRPr="006D149C">
        <w:rPr>
          <w:sz w:val="28"/>
          <w:szCs w:val="28"/>
          <w:lang w:val="en-US"/>
        </w:rPr>
        <w:t>Materials work</w:t>
      </w:r>
      <w:r w:rsidRPr="006D149C">
        <w:rPr>
          <w:rFonts w:ascii="Calibri" w:hAnsi="Calibri"/>
        </w:rPr>
        <w:t xml:space="preserve"> </w:t>
      </w:r>
      <w:r w:rsidRPr="006D149C">
        <w:rPr>
          <w:sz w:val="28"/>
          <w:szCs w:val="28"/>
          <w:lang w:val="en-US"/>
        </w:rPr>
        <w:t>can be used in the preparation of normative</w:t>
      </w:r>
      <w:r w:rsidRPr="00B94F9D">
        <w:rPr>
          <w:b/>
          <w:bCs/>
          <w:sz w:val="28"/>
          <w:szCs w:val="28"/>
        </w:rPr>
        <w:t>–</w:t>
      </w:r>
      <w:r w:rsidRPr="006D149C">
        <w:rPr>
          <w:sz w:val="28"/>
          <w:szCs w:val="28"/>
          <w:lang w:val="en-US"/>
        </w:rPr>
        <w:t xml:space="preserve">legal acts on the issues of the formation of the revenue part of the budget, as well as local authorities in the development of regional and sectoral </w:t>
      </w:r>
      <w:proofErr w:type="spellStart"/>
      <w:r w:rsidRPr="006D149C">
        <w:rPr>
          <w:sz w:val="28"/>
          <w:szCs w:val="28"/>
          <w:lang w:val="en-US"/>
        </w:rPr>
        <w:t>programmes</w:t>
      </w:r>
      <w:proofErr w:type="spellEnd"/>
      <w:r w:rsidRPr="006D149C">
        <w:rPr>
          <w:sz w:val="28"/>
          <w:szCs w:val="28"/>
          <w:lang w:val="en-US"/>
        </w:rPr>
        <w:t xml:space="preserve"> of socio-economic development.</w:t>
      </w:r>
    </w:p>
    <w:p w:rsidR="000A37DE" w:rsidRPr="006D149C" w:rsidRDefault="000A37DE" w:rsidP="006A0092">
      <w:pPr>
        <w:spacing w:line="360" w:lineRule="auto"/>
        <w:ind w:firstLine="709"/>
        <w:jc w:val="both"/>
        <w:rPr>
          <w:rFonts w:ascii="Arial" w:hAnsi="Arial" w:cs="Arial"/>
          <w:color w:val="000000"/>
        </w:rPr>
      </w:pPr>
      <w:proofErr w:type="spellStart"/>
      <w:r w:rsidRPr="006D149C">
        <w:rPr>
          <w:b/>
          <w:bCs/>
          <w:sz w:val="28"/>
          <w:szCs w:val="28"/>
        </w:rPr>
        <w:t>Keywords</w:t>
      </w:r>
      <w:proofErr w:type="spellEnd"/>
      <w:r w:rsidRPr="006D149C">
        <w:rPr>
          <w:b/>
          <w:bCs/>
          <w:sz w:val="28"/>
          <w:szCs w:val="28"/>
        </w:rPr>
        <w:t xml:space="preserve">: </w:t>
      </w:r>
      <w:proofErr w:type="spellStart"/>
      <w:r w:rsidRPr="006D149C">
        <w:rPr>
          <w:bCs/>
          <w:sz w:val="28"/>
          <w:szCs w:val="28"/>
        </w:rPr>
        <w:t>financial</w:t>
      </w:r>
      <w:proofErr w:type="spellEnd"/>
      <w:r w:rsidRPr="006D149C">
        <w:rPr>
          <w:bCs/>
          <w:sz w:val="28"/>
          <w:szCs w:val="28"/>
        </w:rPr>
        <w:t xml:space="preserve"> </w:t>
      </w:r>
      <w:proofErr w:type="spellStart"/>
      <w:r w:rsidRPr="006D149C">
        <w:rPr>
          <w:bCs/>
          <w:sz w:val="28"/>
          <w:szCs w:val="28"/>
        </w:rPr>
        <w:t>resources</w:t>
      </w:r>
      <w:proofErr w:type="spellEnd"/>
      <w:r>
        <w:rPr>
          <w:bCs/>
          <w:sz w:val="28"/>
          <w:szCs w:val="28"/>
        </w:rPr>
        <w:t>,</w:t>
      </w:r>
      <w:r w:rsidRPr="006D149C">
        <w:rPr>
          <w:rFonts w:ascii="Arial" w:hAnsi="Arial" w:cs="Arial"/>
          <w:b/>
          <w:bCs/>
          <w:color w:val="000000"/>
        </w:rPr>
        <w:t xml:space="preserve"> </w:t>
      </w:r>
      <w:proofErr w:type="spellStart"/>
      <w:r w:rsidRPr="006D149C">
        <w:rPr>
          <w:color w:val="000000"/>
          <w:sz w:val="28"/>
          <w:szCs w:val="28"/>
        </w:rPr>
        <w:t>the</w:t>
      </w:r>
      <w:proofErr w:type="spellEnd"/>
      <w:r w:rsidRPr="006D149C">
        <w:rPr>
          <w:color w:val="000000"/>
          <w:sz w:val="28"/>
          <w:szCs w:val="28"/>
        </w:rPr>
        <w:t xml:space="preserve"> </w:t>
      </w:r>
      <w:proofErr w:type="spellStart"/>
      <w:r w:rsidRPr="006D149C">
        <w:rPr>
          <w:color w:val="000000"/>
          <w:sz w:val="28"/>
          <w:szCs w:val="28"/>
        </w:rPr>
        <w:t>revenues</w:t>
      </w:r>
      <w:proofErr w:type="spellEnd"/>
      <w:r w:rsidRPr="006D149C">
        <w:rPr>
          <w:color w:val="000000"/>
          <w:sz w:val="28"/>
          <w:szCs w:val="28"/>
        </w:rPr>
        <w:t xml:space="preserve"> </w:t>
      </w:r>
      <w:proofErr w:type="spellStart"/>
      <w:r w:rsidRPr="006D149C">
        <w:rPr>
          <w:color w:val="000000"/>
          <w:sz w:val="28"/>
          <w:szCs w:val="28"/>
        </w:rPr>
        <w:t>of</w:t>
      </w:r>
      <w:proofErr w:type="spellEnd"/>
      <w:r w:rsidRPr="006D149C">
        <w:rPr>
          <w:color w:val="000000"/>
          <w:sz w:val="28"/>
          <w:szCs w:val="28"/>
        </w:rPr>
        <w:t xml:space="preserve"> </w:t>
      </w:r>
      <w:proofErr w:type="spellStart"/>
      <w:r w:rsidRPr="006D149C">
        <w:rPr>
          <w:color w:val="000000"/>
          <w:sz w:val="28"/>
          <w:szCs w:val="28"/>
        </w:rPr>
        <w:t>local</w:t>
      </w:r>
      <w:proofErr w:type="spellEnd"/>
      <w:r w:rsidRPr="006D149C">
        <w:rPr>
          <w:color w:val="000000"/>
          <w:sz w:val="28"/>
          <w:szCs w:val="28"/>
        </w:rPr>
        <w:t xml:space="preserve"> </w:t>
      </w:r>
      <w:proofErr w:type="spellStart"/>
      <w:r w:rsidRPr="006D149C">
        <w:rPr>
          <w:color w:val="000000"/>
          <w:sz w:val="28"/>
          <w:szCs w:val="28"/>
        </w:rPr>
        <w:t>budgets</w:t>
      </w:r>
      <w:proofErr w:type="spellEnd"/>
      <w:r>
        <w:rPr>
          <w:color w:val="000000"/>
          <w:sz w:val="28"/>
          <w:szCs w:val="28"/>
        </w:rPr>
        <w:t>,</w:t>
      </w:r>
      <w:r w:rsidRPr="006D149C">
        <w:rPr>
          <w:rFonts w:ascii="Arial" w:hAnsi="Arial" w:cs="Arial"/>
          <w:color w:val="000000"/>
        </w:rPr>
        <w:t xml:space="preserve"> </w:t>
      </w:r>
      <w:proofErr w:type="spellStart"/>
      <w:r>
        <w:rPr>
          <w:sz w:val="28"/>
          <w:szCs w:val="28"/>
        </w:rPr>
        <w:t>tax</w:t>
      </w:r>
      <w:proofErr w:type="spellEnd"/>
      <w:r>
        <w:rPr>
          <w:sz w:val="28"/>
          <w:szCs w:val="28"/>
        </w:rPr>
        <w:t xml:space="preserve"> </w:t>
      </w:r>
      <w:proofErr w:type="spellStart"/>
      <w:r>
        <w:rPr>
          <w:sz w:val="28"/>
          <w:szCs w:val="28"/>
        </w:rPr>
        <w:t>revenues</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taxes</w:t>
      </w:r>
      <w:proofErr w:type="spellEnd"/>
      <w:r>
        <w:rPr>
          <w:sz w:val="28"/>
          <w:szCs w:val="28"/>
        </w:rPr>
        <w:t xml:space="preserve">, </w:t>
      </w:r>
      <w:proofErr w:type="spellStart"/>
      <w:r>
        <w:rPr>
          <w:sz w:val="28"/>
          <w:szCs w:val="28"/>
        </w:rPr>
        <w:t>transfers</w:t>
      </w:r>
      <w:proofErr w:type="spellEnd"/>
      <w:r w:rsidRPr="006D149C">
        <w:rPr>
          <w:sz w:val="28"/>
          <w:szCs w:val="28"/>
        </w:rPr>
        <w:t>.</w:t>
      </w:r>
    </w:p>
    <w:p w:rsidR="000A37DE" w:rsidRPr="006D149C" w:rsidRDefault="000A37DE" w:rsidP="000A37DE">
      <w:pPr>
        <w:spacing w:line="360" w:lineRule="auto"/>
        <w:ind w:firstLine="709"/>
        <w:jc w:val="both"/>
      </w:pPr>
    </w:p>
    <w:p w:rsidR="000A37DE" w:rsidRDefault="000A37DE" w:rsidP="000A37DE">
      <w:pPr>
        <w:widowControl w:val="0"/>
        <w:spacing w:line="360" w:lineRule="auto"/>
        <w:ind w:firstLine="709"/>
        <w:jc w:val="center"/>
        <w:rPr>
          <w:b/>
          <w:sz w:val="28"/>
          <w:szCs w:val="28"/>
        </w:rPr>
      </w:pPr>
    </w:p>
    <w:p w:rsidR="000A37DE" w:rsidRDefault="000A37DE" w:rsidP="00455E37">
      <w:pPr>
        <w:widowControl w:val="0"/>
        <w:spacing w:line="324" w:lineRule="auto"/>
        <w:jc w:val="center"/>
        <w:rPr>
          <w:sz w:val="28"/>
          <w:szCs w:val="28"/>
        </w:rPr>
      </w:pPr>
    </w:p>
    <w:p w:rsidR="007B4E49" w:rsidRDefault="007B4E49" w:rsidP="00455E37">
      <w:pPr>
        <w:widowControl w:val="0"/>
        <w:spacing w:line="324" w:lineRule="auto"/>
        <w:jc w:val="center"/>
        <w:rPr>
          <w:b/>
          <w:sz w:val="28"/>
          <w:szCs w:val="28"/>
        </w:rPr>
      </w:pPr>
    </w:p>
    <w:p w:rsidR="00350D5A" w:rsidRDefault="00350D5A">
      <w:pPr>
        <w:rPr>
          <w:b/>
          <w:sz w:val="28"/>
          <w:szCs w:val="28"/>
        </w:rPr>
      </w:pPr>
      <w:bookmarkStart w:id="2" w:name="_Toc90471699"/>
      <w:r>
        <w:rPr>
          <w:b/>
          <w:sz w:val="28"/>
          <w:szCs w:val="28"/>
        </w:rPr>
        <w:br w:type="page"/>
      </w:r>
    </w:p>
    <w:p w:rsidR="00552DB2" w:rsidRPr="0072789A" w:rsidRDefault="00552DB2" w:rsidP="00552DB2">
      <w:pPr>
        <w:widowControl w:val="0"/>
        <w:spacing w:line="324" w:lineRule="auto"/>
        <w:jc w:val="center"/>
        <w:rPr>
          <w:b/>
          <w:sz w:val="28"/>
          <w:szCs w:val="28"/>
        </w:rPr>
      </w:pPr>
      <w:r w:rsidRPr="0072789A">
        <w:rPr>
          <w:b/>
          <w:sz w:val="28"/>
          <w:szCs w:val="28"/>
        </w:rPr>
        <w:lastRenderedPageBreak/>
        <w:t>ЗМІСТ</w:t>
      </w:r>
    </w:p>
    <w:p w:rsidR="00552DB2" w:rsidRDefault="00552DB2" w:rsidP="00552DB2">
      <w:pPr>
        <w:widowControl w:val="0"/>
        <w:spacing w:line="324" w:lineRule="auto"/>
        <w:jc w:val="both"/>
        <w:rPr>
          <w:sz w:val="28"/>
          <w:szCs w:val="28"/>
        </w:rPr>
      </w:pPr>
    </w:p>
    <w:p w:rsidR="00552DB2" w:rsidRPr="00755F22" w:rsidRDefault="00552DB2" w:rsidP="00552DB2">
      <w:pPr>
        <w:widowControl w:val="0"/>
        <w:spacing w:line="324" w:lineRule="auto"/>
        <w:jc w:val="both"/>
        <w:rPr>
          <w:sz w:val="28"/>
          <w:szCs w:val="28"/>
        </w:rPr>
      </w:pPr>
    </w:p>
    <w:p w:rsidR="00552DB2" w:rsidRPr="00F02328" w:rsidRDefault="00552DB2" w:rsidP="00552DB2">
      <w:pPr>
        <w:pStyle w:val="af9"/>
        <w:tabs>
          <w:tab w:val="left" w:pos="284"/>
          <w:tab w:val="right" w:leader="dot" w:pos="9356"/>
        </w:tabs>
        <w:spacing w:after="0" w:line="312" w:lineRule="auto"/>
        <w:ind w:left="284" w:right="-17" w:hanging="284"/>
        <w:rPr>
          <w:b/>
          <w:color w:val="000000"/>
          <w:sz w:val="28"/>
          <w:szCs w:val="28"/>
        </w:rPr>
      </w:pPr>
      <w:r w:rsidRPr="00374290">
        <w:rPr>
          <w:b/>
          <w:color w:val="000000"/>
          <w:sz w:val="28"/>
          <w:szCs w:val="28"/>
        </w:rPr>
        <w:t>ВСТУП</w:t>
      </w:r>
      <w:r w:rsidRPr="00374290">
        <w:rPr>
          <w:b/>
          <w:color w:val="000000"/>
          <w:sz w:val="28"/>
          <w:szCs w:val="28"/>
        </w:rPr>
        <w:tab/>
      </w:r>
      <w:r w:rsidR="00A46739">
        <w:rPr>
          <w:b/>
          <w:color w:val="000000"/>
          <w:sz w:val="28"/>
          <w:szCs w:val="28"/>
        </w:rPr>
        <w:t>5</w:t>
      </w:r>
    </w:p>
    <w:p w:rsidR="00552DB2" w:rsidRPr="00374290" w:rsidRDefault="00552DB2" w:rsidP="00552DB2">
      <w:pPr>
        <w:pStyle w:val="af9"/>
        <w:tabs>
          <w:tab w:val="left" w:pos="284"/>
          <w:tab w:val="right" w:leader="dot" w:pos="9356"/>
        </w:tabs>
        <w:spacing w:after="0" w:line="312" w:lineRule="auto"/>
        <w:ind w:left="284" w:right="-17" w:hanging="284"/>
        <w:rPr>
          <w:b/>
          <w:color w:val="000000"/>
          <w:sz w:val="28"/>
          <w:szCs w:val="28"/>
        </w:rPr>
      </w:pPr>
      <w:r w:rsidRPr="00374290">
        <w:rPr>
          <w:b/>
          <w:color w:val="000000"/>
          <w:sz w:val="28"/>
          <w:szCs w:val="28"/>
        </w:rPr>
        <w:t>РОЗДІЛ 1  </w:t>
      </w:r>
      <w:r w:rsidRPr="008A17E8">
        <w:rPr>
          <w:b/>
          <w:color w:val="000000"/>
          <w:sz w:val="28"/>
          <w:szCs w:val="28"/>
        </w:rPr>
        <w:t>ТЕОРЕТИКО</w:t>
      </w:r>
      <w:r>
        <w:rPr>
          <w:b/>
          <w:color w:val="000000"/>
          <w:sz w:val="28"/>
          <w:szCs w:val="28"/>
        </w:rPr>
        <w:t xml:space="preserve">-ПРИКЛАДНІ </w:t>
      </w:r>
      <w:r w:rsidRPr="008A17E8">
        <w:rPr>
          <w:b/>
          <w:color w:val="000000"/>
          <w:sz w:val="28"/>
          <w:szCs w:val="28"/>
        </w:rPr>
        <w:t>ЗАСАДИ ФОРМУВАННЯ</w:t>
      </w:r>
      <w:r>
        <w:rPr>
          <w:b/>
          <w:color w:val="000000"/>
          <w:sz w:val="28"/>
          <w:szCs w:val="28"/>
        </w:rPr>
        <w:br/>
      </w:r>
      <w:r w:rsidRPr="008A17E8">
        <w:rPr>
          <w:b/>
          <w:color w:val="000000"/>
          <w:sz w:val="28"/>
          <w:szCs w:val="28"/>
        </w:rPr>
        <w:t>ДОХІДНОЇ ЧАСТИНИ МІСЦЕВИХ БЮДЖЕТІВ</w:t>
      </w:r>
      <w:r>
        <w:rPr>
          <w:b/>
          <w:color w:val="000000"/>
          <w:sz w:val="28"/>
          <w:szCs w:val="28"/>
        </w:rPr>
        <w:tab/>
      </w:r>
      <w:r w:rsidR="003E6348">
        <w:rPr>
          <w:b/>
          <w:color w:val="000000"/>
          <w:sz w:val="28"/>
          <w:szCs w:val="28"/>
        </w:rPr>
        <w:t>8</w:t>
      </w:r>
    </w:p>
    <w:p w:rsidR="00552DB2" w:rsidRDefault="00552DB2" w:rsidP="00552DB2">
      <w:pPr>
        <w:tabs>
          <w:tab w:val="left" w:pos="851"/>
          <w:tab w:val="right" w:leader="dot" w:pos="9356"/>
        </w:tabs>
        <w:spacing w:line="312" w:lineRule="auto"/>
        <w:ind w:left="851" w:right="-17" w:hanging="567"/>
        <w:rPr>
          <w:color w:val="000000"/>
          <w:sz w:val="28"/>
          <w:szCs w:val="28"/>
        </w:rPr>
      </w:pPr>
      <w:r w:rsidRPr="00374290">
        <w:rPr>
          <w:color w:val="000000"/>
          <w:sz w:val="28"/>
          <w:szCs w:val="28"/>
        </w:rPr>
        <w:t>1.1</w:t>
      </w:r>
      <w:r w:rsidRPr="00374290">
        <w:rPr>
          <w:color w:val="000000"/>
          <w:sz w:val="28"/>
          <w:szCs w:val="28"/>
        </w:rPr>
        <w:tab/>
      </w:r>
      <w:r>
        <w:rPr>
          <w:color w:val="000000"/>
          <w:sz w:val="28"/>
          <w:szCs w:val="28"/>
        </w:rPr>
        <w:t>Ф</w:t>
      </w:r>
      <w:r w:rsidRPr="00B35B61">
        <w:rPr>
          <w:color w:val="000000"/>
          <w:sz w:val="28"/>
          <w:szCs w:val="28"/>
        </w:rPr>
        <w:t>інансов</w:t>
      </w:r>
      <w:r>
        <w:rPr>
          <w:color w:val="000000"/>
          <w:sz w:val="28"/>
          <w:szCs w:val="28"/>
        </w:rPr>
        <w:t xml:space="preserve">і ресурси </w:t>
      </w:r>
      <w:r w:rsidRPr="00B35B61">
        <w:rPr>
          <w:color w:val="000000"/>
          <w:sz w:val="28"/>
          <w:szCs w:val="28"/>
        </w:rPr>
        <w:t>місцевих органів влади</w:t>
      </w:r>
      <w:r>
        <w:rPr>
          <w:color w:val="000000"/>
          <w:sz w:val="28"/>
          <w:szCs w:val="28"/>
        </w:rPr>
        <w:t>: їх суть, структура,</w:t>
      </w:r>
      <w:r>
        <w:rPr>
          <w:color w:val="000000"/>
          <w:sz w:val="28"/>
          <w:szCs w:val="28"/>
        </w:rPr>
        <w:br/>
        <w:t>основні функції та завдання</w:t>
      </w:r>
      <w:r w:rsidRPr="00374290">
        <w:rPr>
          <w:color w:val="000000"/>
          <w:sz w:val="28"/>
          <w:szCs w:val="28"/>
        </w:rPr>
        <w:tab/>
      </w:r>
      <w:r w:rsidR="003E6348">
        <w:rPr>
          <w:color w:val="000000"/>
          <w:sz w:val="28"/>
          <w:szCs w:val="28"/>
        </w:rPr>
        <w:t>8</w:t>
      </w:r>
    </w:p>
    <w:p w:rsidR="00552DB2" w:rsidRPr="00F02328" w:rsidRDefault="00552DB2" w:rsidP="00552DB2">
      <w:pPr>
        <w:tabs>
          <w:tab w:val="left" w:pos="851"/>
          <w:tab w:val="right" w:leader="dot" w:pos="9356"/>
        </w:tabs>
        <w:spacing w:line="312" w:lineRule="auto"/>
        <w:ind w:left="851" w:right="-17" w:hanging="567"/>
        <w:rPr>
          <w:color w:val="000000"/>
          <w:sz w:val="28"/>
          <w:szCs w:val="28"/>
          <w:lang w:val="ru-RU"/>
        </w:rPr>
      </w:pPr>
      <w:r w:rsidRPr="00E97B0A">
        <w:rPr>
          <w:color w:val="000000"/>
          <w:sz w:val="28"/>
          <w:szCs w:val="28"/>
        </w:rPr>
        <w:t>1.2</w:t>
      </w:r>
      <w:r w:rsidRPr="001246FB">
        <w:rPr>
          <w:color w:val="000000"/>
          <w:sz w:val="28"/>
          <w:szCs w:val="28"/>
        </w:rPr>
        <w:tab/>
      </w:r>
      <w:r w:rsidRPr="00E97B0A">
        <w:rPr>
          <w:color w:val="000000"/>
          <w:sz w:val="28"/>
          <w:szCs w:val="28"/>
        </w:rPr>
        <w:t>Поняття «доходи місце</w:t>
      </w:r>
      <w:r>
        <w:rPr>
          <w:color w:val="000000"/>
          <w:sz w:val="28"/>
          <w:szCs w:val="28"/>
        </w:rPr>
        <w:t>вих бюджетів» та особливості</w:t>
      </w:r>
      <w:r w:rsidRPr="00F02328">
        <w:rPr>
          <w:color w:val="000000"/>
          <w:sz w:val="28"/>
          <w:szCs w:val="28"/>
          <w:lang w:val="ru-RU"/>
        </w:rPr>
        <w:br/>
      </w:r>
      <w:r>
        <w:rPr>
          <w:color w:val="000000"/>
          <w:sz w:val="28"/>
          <w:szCs w:val="28"/>
        </w:rPr>
        <w:t>їх</w:t>
      </w:r>
      <w:r w:rsidRPr="00F02328">
        <w:rPr>
          <w:color w:val="000000"/>
          <w:sz w:val="28"/>
          <w:szCs w:val="28"/>
          <w:lang w:val="ru-RU"/>
        </w:rPr>
        <w:t xml:space="preserve"> </w:t>
      </w:r>
      <w:r w:rsidRPr="00E97B0A">
        <w:rPr>
          <w:color w:val="000000"/>
          <w:sz w:val="28"/>
          <w:szCs w:val="28"/>
        </w:rPr>
        <w:t>формування. Міжбюджетні трансферти</w:t>
      </w:r>
      <w:r w:rsidRPr="00F02328">
        <w:rPr>
          <w:color w:val="000000"/>
          <w:sz w:val="28"/>
          <w:szCs w:val="28"/>
          <w:lang w:val="ru-RU"/>
        </w:rPr>
        <w:tab/>
      </w:r>
      <w:r w:rsidR="003609DB">
        <w:rPr>
          <w:color w:val="000000"/>
          <w:sz w:val="28"/>
          <w:szCs w:val="28"/>
          <w:lang w:val="ru-RU"/>
        </w:rPr>
        <w:t>18</w:t>
      </w:r>
    </w:p>
    <w:p w:rsidR="00552DB2" w:rsidRPr="00F02328" w:rsidRDefault="00552DB2" w:rsidP="00552DB2">
      <w:pPr>
        <w:tabs>
          <w:tab w:val="left" w:pos="851"/>
          <w:tab w:val="right" w:leader="dot" w:pos="9356"/>
        </w:tabs>
        <w:spacing w:line="312" w:lineRule="auto"/>
        <w:ind w:left="851" w:right="-17" w:hanging="567"/>
        <w:rPr>
          <w:color w:val="000000"/>
          <w:sz w:val="28"/>
          <w:szCs w:val="28"/>
          <w:lang w:val="ru-RU"/>
        </w:rPr>
      </w:pPr>
      <w:r w:rsidRPr="00E97B0A">
        <w:rPr>
          <w:color w:val="000000"/>
          <w:sz w:val="28"/>
          <w:szCs w:val="28"/>
        </w:rPr>
        <w:t>1.3</w:t>
      </w:r>
      <w:r>
        <w:rPr>
          <w:color w:val="000000"/>
          <w:sz w:val="28"/>
          <w:szCs w:val="28"/>
        </w:rPr>
        <w:tab/>
      </w:r>
      <w:r w:rsidRPr="00E97B0A">
        <w:rPr>
          <w:color w:val="000000"/>
          <w:sz w:val="28"/>
          <w:szCs w:val="28"/>
        </w:rPr>
        <w:t>Нормативно-правове забезпечення процесу формування доходів місцевих бюджетів</w:t>
      </w:r>
      <w:r w:rsidRPr="00F02328">
        <w:rPr>
          <w:color w:val="000000"/>
          <w:sz w:val="28"/>
          <w:szCs w:val="28"/>
          <w:lang w:val="ru-RU"/>
        </w:rPr>
        <w:tab/>
      </w:r>
      <w:r w:rsidR="00C96D65">
        <w:rPr>
          <w:color w:val="000000"/>
          <w:sz w:val="28"/>
          <w:szCs w:val="28"/>
          <w:lang w:val="ru-RU"/>
        </w:rPr>
        <w:t>32</w:t>
      </w:r>
    </w:p>
    <w:p w:rsidR="00552DB2" w:rsidRPr="00E075DC" w:rsidRDefault="00552DB2" w:rsidP="00552DB2">
      <w:pPr>
        <w:pStyle w:val="af9"/>
        <w:tabs>
          <w:tab w:val="left" w:pos="284"/>
          <w:tab w:val="right" w:leader="dot" w:pos="9356"/>
        </w:tabs>
        <w:spacing w:after="0" w:line="312" w:lineRule="auto"/>
        <w:ind w:left="284" w:right="-17" w:hanging="284"/>
        <w:rPr>
          <w:b/>
          <w:color w:val="000000"/>
          <w:sz w:val="28"/>
          <w:szCs w:val="28"/>
        </w:rPr>
      </w:pPr>
      <w:r w:rsidRPr="00E075DC">
        <w:rPr>
          <w:b/>
          <w:color w:val="000000"/>
          <w:sz w:val="28"/>
          <w:szCs w:val="28"/>
        </w:rPr>
        <w:t>РОЗДІЛ 2</w:t>
      </w:r>
      <w:r>
        <w:rPr>
          <w:b/>
          <w:color w:val="000000"/>
          <w:sz w:val="28"/>
          <w:szCs w:val="28"/>
        </w:rPr>
        <w:t xml:space="preserve">. </w:t>
      </w:r>
      <w:r w:rsidRPr="00E075DC">
        <w:rPr>
          <w:b/>
          <w:color w:val="000000"/>
          <w:sz w:val="28"/>
          <w:szCs w:val="28"/>
        </w:rPr>
        <w:t>АНА</w:t>
      </w:r>
      <w:r>
        <w:rPr>
          <w:b/>
          <w:color w:val="000000"/>
          <w:sz w:val="28"/>
          <w:szCs w:val="28"/>
        </w:rPr>
        <w:t>ЛІЗ ТА ОЦІНКА ДЖЕРЕЛ ФОРМУВАННЯ</w:t>
      </w:r>
      <w:r>
        <w:rPr>
          <w:b/>
          <w:color w:val="000000"/>
          <w:sz w:val="28"/>
          <w:szCs w:val="28"/>
        </w:rPr>
        <w:br/>
      </w:r>
      <w:r w:rsidRPr="00E075DC">
        <w:rPr>
          <w:b/>
          <w:color w:val="000000"/>
          <w:sz w:val="28"/>
          <w:szCs w:val="28"/>
        </w:rPr>
        <w:t>ДОХОДІВ</w:t>
      </w:r>
      <w:r>
        <w:rPr>
          <w:b/>
          <w:color w:val="000000"/>
          <w:sz w:val="28"/>
          <w:szCs w:val="28"/>
        </w:rPr>
        <w:t xml:space="preserve">. </w:t>
      </w:r>
      <w:r w:rsidRPr="00E075DC">
        <w:rPr>
          <w:b/>
          <w:color w:val="000000"/>
          <w:sz w:val="28"/>
          <w:szCs w:val="28"/>
        </w:rPr>
        <w:t>БЮДЖЕТУ ІВАНО-ФРАНКІВСЬКОЇ МІСЬКОЇ ТЕРИТОРІАЛЬНОЇ ГРОМАДИ</w:t>
      </w:r>
      <w:r>
        <w:rPr>
          <w:b/>
          <w:color w:val="000000"/>
          <w:sz w:val="28"/>
          <w:szCs w:val="28"/>
        </w:rPr>
        <w:tab/>
      </w:r>
      <w:r w:rsidR="00D603B1">
        <w:rPr>
          <w:b/>
          <w:color w:val="000000"/>
          <w:sz w:val="28"/>
          <w:szCs w:val="28"/>
        </w:rPr>
        <w:t>40</w:t>
      </w:r>
    </w:p>
    <w:p w:rsidR="00552DB2" w:rsidRPr="005E55E1" w:rsidRDefault="00552DB2" w:rsidP="00552DB2">
      <w:pPr>
        <w:tabs>
          <w:tab w:val="left" w:pos="851"/>
          <w:tab w:val="right" w:leader="dot" w:pos="9356"/>
        </w:tabs>
        <w:spacing w:line="312" w:lineRule="auto"/>
        <w:ind w:left="851" w:right="-17" w:hanging="567"/>
        <w:rPr>
          <w:color w:val="000000"/>
          <w:sz w:val="28"/>
          <w:szCs w:val="28"/>
        </w:rPr>
      </w:pPr>
      <w:r w:rsidRPr="005E55E1">
        <w:rPr>
          <w:color w:val="000000"/>
          <w:sz w:val="28"/>
          <w:szCs w:val="28"/>
        </w:rPr>
        <w:t>2.1</w:t>
      </w:r>
      <w:r>
        <w:rPr>
          <w:color w:val="000000"/>
          <w:sz w:val="28"/>
          <w:szCs w:val="28"/>
        </w:rPr>
        <w:tab/>
      </w:r>
      <w:r w:rsidRPr="005E55E1">
        <w:rPr>
          <w:color w:val="000000"/>
          <w:sz w:val="28"/>
          <w:szCs w:val="28"/>
        </w:rPr>
        <w:t>Склад і структура доход</w:t>
      </w:r>
      <w:r>
        <w:rPr>
          <w:color w:val="000000"/>
          <w:sz w:val="28"/>
          <w:szCs w:val="28"/>
        </w:rPr>
        <w:t>ів бюджету м. Івано-Франківська</w:t>
      </w:r>
      <w:r>
        <w:rPr>
          <w:color w:val="000000"/>
          <w:sz w:val="28"/>
          <w:szCs w:val="28"/>
        </w:rPr>
        <w:br/>
      </w:r>
      <w:r w:rsidRPr="005E55E1">
        <w:rPr>
          <w:color w:val="000000"/>
          <w:sz w:val="28"/>
          <w:szCs w:val="28"/>
        </w:rPr>
        <w:t>та їх загальна характеристика</w:t>
      </w:r>
      <w:r>
        <w:rPr>
          <w:color w:val="000000"/>
          <w:sz w:val="28"/>
          <w:szCs w:val="28"/>
        </w:rPr>
        <w:tab/>
      </w:r>
      <w:r w:rsidR="00D603B1">
        <w:rPr>
          <w:color w:val="000000"/>
          <w:sz w:val="28"/>
          <w:szCs w:val="28"/>
        </w:rPr>
        <w:t>40</w:t>
      </w:r>
    </w:p>
    <w:p w:rsidR="00552DB2" w:rsidRPr="005E55E1" w:rsidRDefault="00552DB2" w:rsidP="00552DB2">
      <w:pPr>
        <w:tabs>
          <w:tab w:val="left" w:pos="851"/>
          <w:tab w:val="right" w:leader="dot" w:pos="9356"/>
        </w:tabs>
        <w:spacing w:line="312" w:lineRule="auto"/>
        <w:ind w:left="851" w:right="-17" w:hanging="567"/>
        <w:rPr>
          <w:color w:val="000000"/>
          <w:sz w:val="28"/>
          <w:szCs w:val="28"/>
        </w:rPr>
      </w:pPr>
      <w:r w:rsidRPr="005E55E1">
        <w:rPr>
          <w:color w:val="000000"/>
          <w:sz w:val="28"/>
          <w:szCs w:val="28"/>
        </w:rPr>
        <w:t>2.2</w:t>
      </w:r>
      <w:r>
        <w:rPr>
          <w:color w:val="000000"/>
          <w:sz w:val="28"/>
          <w:szCs w:val="28"/>
        </w:rPr>
        <w:tab/>
      </w:r>
      <w:r w:rsidRPr="005E55E1">
        <w:rPr>
          <w:color w:val="000000"/>
          <w:sz w:val="28"/>
          <w:szCs w:val="28"/>
        </w:rPr>
        <w:t>Аналіз та оцінка стану виконання дохідної частини бюджету територіальної громади за період 2018-2020 роки</w:t>
      </w:r>
      <w:r>
        <w:rPr>
          <w:color w:val="000000"/>
          <w:sz w:val="28"/>
          <w:szCs w:val="28"/>
        </w:rPr>
        <w:tab/>
      </w:r>
      <w:r w:rsidR="00834C11">
        <w:rPr>
          <w:color w:val="000000"/>
          <w:sz w:val="28"/>
          <w:szCs w:val="28"/>
        </w:rPr>
        <w:t>48</w:t>
      </w:r>
    </w:p>
    <w:p w:rsidR="00552DB2" w:rsidRPr="00F100FA" w:rsidRDefault="00552DB2" w:rsidP="00552DB2">
      <w:pPr>
        <w:pStyle w:val="af9"/>
        <w:tabs>
          <w:tab w:val="left" w:pos="284"/>
          <w:tab w:val="right" w:leader="dot" w:pos="9356"/>
        </w:tabs>
        <w:spacing w:after="0" w:line="312" w:lineRule="auto"/>
        <w:ind w:left="284" w:right="-17" w:hanging="284"/>
        <w:rPr>
          <w:b/>
          <w:color w:val="000000"/>
          <w:sz w:val="28"/>
          <w:szCs w:val="28"/>
        </w:rPr>
      </w:pPr>
      <w:r w:rsidRPr="00F100FA">
        <w:rPr>
          <w:b/>
          <w:color w:val="000000"/>
          <w:sz w:val="28"/>
          <w:szCs w:val="28"/>
        </w:rPr>
        <w:t>РОЗДІЛ 3. НАПРЯМИ ПІДВИЩЕННЯ ЕФЕКТИВНОСТІ</w:t>
      </w:r>
      <w:r>
        <w:rPr>
          <w:b/>
          <w:color w:val="000000"/>
          <w:sz w:val="28"/>
          <w:szCs w:val="28"/>
        </w:rPr>
        <w:br/>
      </w:r>
      <w:r w:rsidRPr="00F100FA">
        <w:rPr>
          <w:b/>
          <w:color w:val="000000"/>
          <w:sz w:val="28"/>
          <w:szCs w:val="28"/>
        </w:rPr>
        <w:t>ПРОЦЕСУ УПРАВЛІННЯ ДОХОДАМИ</w:t>
      </w:r>
      <w:r>
        <w:rPr>
          <w:b/>
          <w:color w:val="000000"/>
          <w:sz w:val="28"/>
          <w:szCs w:val="28"/>
        </w:rPr>
        <w:t xml:space="preserve"> МІСЦЕВИХ</w:t>
      </w:r>
      <w:r>
        <w:rPr>
          <w:b/>
          <w:color w:val="000000"/>
          <w:sz w:val="28"/>
          <w:szCs w:val="28"/>
        </w:rPr>
        <w:br/>
      </w:r>
      <w:r w:rsidRPr="00F100FA">
        <w:rPr>
          <w:b/>
          <w:color w:val="000000"/>
          <w:sz w:val="28"/>
          <w:szCs w:val="28"/>
        </w:rPr>
        <w:t xml:space="preserve">БЮДЖЕТІВ </w:t>
      </w:r>
      <w:r>
        <w:rPr>
          <w:b/>
          <w:color w:val="000000"/>
          <w:sz w:val="28"/>
          <w:szCs w:val="28"/>
        </w:rPr>
        <w:tab/>
      </w:r>
      <w:r w:rsidR="0042050C">
        <w:rPr>
          <w:b/>
          <w:color w:val="000000"/>
          <w:sz w:val="28"/>
          <w:szCs w:val="28"/>
        </w:rPr>
        <w:t>65</w:t>
      </w:r>
    </w:p>
    <w:p w:rsidR="00552DB2" w:rsidRDefault="00552DB2" w:rsidP="00552DB2">
      <w:pPr>
        <w:tabs>
          <w:tab w:val="left" w:pos="851"/>
          <w:tab w:val="right" w:leader="dot" w:pos="9356"/>
        </w:tabs>
        <w:spacing w:line="312" w:lineRule="auto"/>
        <w:ind w:left="851" w:right="-17" w:hanging="567"/>
        <w:rPr>
          <w:color w:val="000000"/>
          <w:sz w:val="28"/>
          <w:szCs w:val="28"/>
        </w:rPr>
      </w:pPr>
      <w:r w:rsidRPr="00C85249">
        <w:rPr>
          <w:color w:val="000000"/>
          <w:sz w:val="28"/>
          <w:szCs w:val="28"/>
        </w:rPr>
        <w:t>3.1</w:t>
      </w:r>
      <w:r>
        <w:rPr>
          <w:color w:val="000000"/>
          <w:sz w:val="28"/>
          <w:szCs w:val="28"/>
        </w:rPr>
        <w:tab/>
      </w:r>
      <w:r w:rsidRPr="00C85249">
        <w:rPr>
          <w:color w:val="000000"/>
          <w:sz w:val="28"/>
          <w:szCs w:val="28"/>
        </w:rPr>
        <w:t xml:space="preserve">Зарубіжний досвід максимізації доходів місцевих бюджетів </w:t>
      </w:r>
      <w:r>
        <w:rPr>
          <w:color w:val="000000"/>
          <w:sz w:val="28"/>
          <w:szCs w:val="28"/>
        </w:rPr>
        <w:tab/>
      </w:r>
      <w:r w:rsidR="0042050C">
        <w:rPr>
          <w:color w:val="000000"/>
          <w:sz w:val="28"/>
          <w:szCs w:val="28"/>
        </w:rPr>
        <w:t>65</w:t>
      </w:r>
    </w:p>
    <w:p w:rsidR="00552DB2" w:rsidRPr="00C85249" w:rsidRDefault="00552DB2" w:rsidP="00552DB2">
      <w:pPr>
        <w:tabs>
          <w:tab w:val="left" w:pos="851"/>
          <w:tab w:val="right" w:leader="dot" w:pos="9356"/>
        </w:tabs>
        <w:spacing w:line="312" w:lineRule="auto"/>
        <w:ind w:left="851" w:right="-17" w:hanging="567"/>
        <w:rPr>
          <w:color w:val="000000"/>
          <w:sz w:val="28"/>
          <w:szCs w:val="28"/>
        </w:rPr>
      </w:pPr>
      <w:r w:rsidRPr="00C85249">
        <w:rPr>
          <w:color w:val="000000"/>
          <w:sz w:val="28"/>
          <w:szCs w:val="28"/>
        </w:rPr>
        <w:t>3.2</w:t>
      </w:r>
      <w:r>
        <w:rPr>
          <w:color w:val="000000"/>
          <w:sz w:val="28"/>
          <w:szCs w:val="28"/>
        </w:rPr>
        <w:tab/>
      </w:r>
      <w:r w:rsidRPr="00C85249">
        <w:rPr>
          <w:color w:val="000000"/>
          <w:sz w:val="28"/>
          <w:szCs w:val="28"/>
        </w:rPr>
        <w:t>Перспективи розвитку та зро</w:t>
      </w:r>
      <w:r>
        <w:rPr>
          <w:color w:val="000000"/>
          <w:sz w:val="28"/>
          <w:szCs w:val="28"/>
        </w:rPr>
        <w:t>стання дохідної частини бюджету</w:t>
      </w:r>
      <w:r>
        <w:rPr>
          <w:color w:val="000000"/>
          <w:sz w:val="28"/>
          <w:szCs w:val="28"/>
        </w:rPr>
        <w:br/>
      </w:r>
      <w:r w:rsidRPr="00C85249">
        <w:rPr>
          <w:color w:val="000000"/>
          <w:sz w:val="28"/>
          <w:szCs w:val="28"/>
        </w:rPr>
        <w:t>Івано-Франківської міської територіальної громади</w:t>
      </w:r>
      <w:r>
        <w:rPr>
          <w:color w:val="000000"/>
          <w:sz w:val="28"/>
          <w:szCs w:val="28"/>
        </w:rPr>
        <w:tab/>
      </w:r>
      <w:r w:rsidR="0042050C">
        <w:rPr>
          <w:color w:val="000000"/>
          <w:sz w:val="28"/>
          <w:szCs w:val="28"/>
        </w:rPr>
        <w:t>72</w:t>
      </w:r>
    </w:p>
    <w:p w:rsidR="00552DB2" w:rsidRPr="00C85249" w:rsidRDefault="00552DB2" w:rsidP="00552DB2">
      <w:pPr>
        <w:tabs>
          <w:tab w:val="left" w:pos="851"/>
          <w:tab w:val="right" w:leader="dot" w:pos="9356"/>
        </w:tabs>
        <w:spacing w:line="312" w:lineRule="auto"/>
        <w:ind w:left="851" w:right="-17" w:hanging="567"/>
        <w:rPr>
          <w:color w:val="000000"/>
          <w:sz w:val="28"/>
          <w:szCs w:val="28"/>
        </w:rPr>
      </w:pPr>
      <w:r w:rsidRPr="00C85249">
        <w:rPr>
          <w:color w:val="000000"/>
          <w:sz w:val="28"/>
          <w:szCs w:val="28"/>
        </w:rPr>
        <w:t>3.3</w:t>
      </w:r>
      <w:r>
        <w:rPr>
          <w:color w:val="000000"/>
          <w:sz w:val="28"/>
          <w:szCs w:val="28"/>
        </w:rPr>
        <w:tab/>
      </w:r>
      <w:r w:rsidRPr="00C85249">
        <w:rPr>
          <w:color w:val="000000"/>
          <w:sz w:val="28"/>
          <w:szCs w:val="28"/>
        </w:rPr>
        <w:t xml:space="preserve">Напрями вдосконалення управлінням доходами місцевих </w:t>
      </w:r>
      <w:r>
        <w:rPr>
          <w:color w:val="000000"/>
          <w:sz w:val="28"/>
          <w:szCs w:val="28"/>
        </w:rPr>
        <w:br/>
      </w:r>
      <w:r w:rsidRPr="00C85249">
        <w:rPr>
          <w:color w:val="000000"/>
          <w:sz w:val="28"/>
          <w:szCs w:val="28"/>
        </w:rPr>
        <w:t xml:space="preserve">бюджетів </w:t>
      </w:r>
      <w:r>
        <w:rPr>
          <w:color w:val="000000"/>
          <w:sz w:val="28"/>
          <w:szCs w:val="28"/>
        </w:rPr>
        <w:tab/>
      </w:r>
      <w:r w:rsidR="00D540AD">
        <w:rPr>
          <w:color w:val="000000"/>
          <w:sz w:val="28"/>
          <w:szCs w:val="28"/>
        </w:rPr>
        <w:t>77</w:t>
      </w:r>
    </w:p>
    <w:p w:rsidR="00552DB2" w:rsidRPr="00C85249" w:rsidRDefault="00552DB2" w:rsidP="00552DB2">
      <w:pPr>
        <w:pStyle w:val="af9"/>
        <w:tabs>
          <w:tab w:val="left" w:pos="284"/>
          <w:tab w:val="right" w:leader="dot" w:pos="9356"/>
        </w:tabs>
        <w:spacing w:after="0" w:line="312" w:lineRule="auto"/>
        <w:ind w:left="284" w:right="-17" w:hanging="284"/>
        <w:rPr>
          <w:b/>
          <w:color w:val="000000"/>
          <w:sz w:val="28"/>
          <w:szCs w:val="28"/>
        </w:rPr>
      </w:pPr>
      <w:r w:rsidRPr="00C85249">
        <w:rPr>
          <w:b/>
          <w:color w:val="000000"/>
          <w:sz w:val="28"/>
          <w:szCs w:val="28"/>
        </w:rPr>
        <w:t xml:space="preserve">ВИСНОВКИ </w:t>
      </w:r>
      <w:r>
        <w:rPr>
          <w:b/>
          <w:color w:val="000000"/>
          <w:sz w:val="28"/>
          <w:szCs w:val="28"/>
        </w:rPr>
        <w:tab/>
      </w:r>
      <w:r w:rsidR="00AF71A6">
        <w:rPr>
          <w:b/>
          <w:color w:val="000000"/>
          <w:sz w:val="28"/>
          <w:szCs w:val="28"/>
        </w:rPr>
        <w:t>87</w:t>
      </w:r>
    </w:p>
    <w:p w:rsidR="00552DB2" w:rsidRPr="00C85249" w:rsidRDefault="00552DB2" w:rsidP="00552DB2">
      <w:pPr>
        <w:pStyle w:val="af9"/>
        <w:tabs>
          <w:tab w:val="left" w:pos="284"/>
          <w:tab w:val="right" w:leader="dot" w:pos="9356"/>
        </w:tabs>
        <w:spacing w:after="0" w:line="312" w:lineRule="auto"/>
        <w:ind w:left="284" w:right="-17" w:hanging="284"/>
        <w:rPr>
          <w:b/>
          <w:color w:val="000000"/>
          <w:sz w:val="28"/>
          <w:szCs w:val="28"/>
        </w:rPr>
      </w:pPr>
      <w:r w:rsidRPr="00C85249">
        <w:rPr>
          <w:b/>
          <w:color w:val="000000"/>
          <w:sz w:val="28"/>
          <w:szCs w:val="28"/>
        </w:rPr>
        <w:t xml:space="preserve">СПИСОК ВИКОРИСТАНИХ ДЖЕРЕЛ </w:t>
      </w:r>
      <w:r>
        <w:rPr>
          <w:b/>
          <w:color w:val="000000"/>
          <w:sz w:val="28"/>
          <w:szCs w:val="28"/>
        </w:rPr>
        <w:tab/>
      </w:r>
      <w:r w:rsidR="00AF71A6">
        <w:rPr>
          <w:b/>
          <w:color w:val="000000"/>
          <w:sz w:val="28"/>
          <w:szCs w:val="28"/>
        </w:rPr>
        <w:t>92</w:t>
      </w:r>
    </w:p>
    <w:p w:rsidR="00552DB2" w:rsidRPr="00C85249" w:rsidRDefault="00552DB2" w:rsidP="00552DB2">
      <w:pPr>
        <w:pStyle w:val="af9"/>
        <w:tabs>
          <w:tab w:val="left" w:pos="284"/>
          <w:tab w:val="right" w:leader="dot" w:pos="9356"/>
        </w:tabs>
        <w:spacing w:after="0" w:line="312" w:lineRule="auto"/>
        <w:ind w:left="284" w:right="-17" w:hanging="284"/>
        <w:rPr>
          <w:b/>
          <w:color w:val="000000"/>
          <w:sz w:val="28"/>
          <w:szCs w:val="28"/>
        </w:rPr>
      </w:pPr>
      <w:r w:rsidRPr="00C85249">
        <w:rPr>
          <w:b/>
          <w:color w:val="000000"/>
          <w:sz w:val="28"/>
          <w:szCs w:val="28"/>
        </w:rPr>
        <w:t xml:space="preserve">ДОДАТКИ </w:t>
      </w:r>
      <w:r>
        <w:rPr>
          <w:b/>
          <w:color w:val="000000"/>
          <w:sz w:val="28"/>
          <w:szCs w:val="28"/>
        </w:rPr>
        <w:tab/>
      </w:r>
      <w:r w:rsidR="00374506">
        <w:rPr>
          <w:b/>
          <w:color w:val="000000"/>
          <w:sz w:val="28"/>
          <w:szCs w:val="28"/>
        </w:rPr>
        <w:t>97</w:t>
      </w:r>
    </w:p>
    <w:p w:rsidR="00552DB2" w:rsidRPr="00755F22" w:rsidRDefault="00552DB2" w:rsidP="00552DB2">
      <w:pPr>
        <w:widowControl w:val="0"/>
        <w:spacing w:line="360" w:lineRule="auto"/>
        <w:ind w:firstLine="709"/>
        <w:jc w:val="center"/>
        <w:rPr>
          <w:b/>
          <w:color w:val="000000" w:themeColor="text1"/>
          <w:sz w:val="28"/>
          <w:szCs w:val="28"/>
        </w:rPr>
      </w:pPr>
    </w:p>
    <w:p w:rsidR="00552DB2" w:rsidRDefault="00552DB2" w:rsidP="00552DB2">
      <w:pPr>
        <w:widowControl w:val="0"/>
        <w:spacing w:line="360" w:lineRule="auto"/>
        <w:ind w:firstLine="709"/>
        <w:jc w:val="center"/>
        <w:rPr>
          <w:b/>
          <w:color w:val="000000" w:themeColor="text1"/>
          <w:sz w:val="28"/>
          <w:szCs w:val="28"/>
        </w:rPr>
      </w:pPr>
    </w:p>
    <w:p w:rsidR="00552DB2" w:rsidRDefault="00552DB2">
      <w:pPr>
        <w:rPr>
          <w:b/>
          <w:color w:val="000000" w:themeColor="text1"/>
          <w:sz w:val="28"/>
          <w:szCs w:val="28"/>
        </w:rPr>
      </w:pPr>
      <w:r>
        <w:rPr>
          <w:b/>
          <w:color w:val="000000" w:themeColor="text1"/>
          <w:sz w:val="28"/>
          <w:szCs w:val="28"/>
        </w:rPr>
        <w:br w:type="page"/>
      </w:r>
    </w:p>
    <w:p w:rsidR="00E1014A" w:rsidRPr="00755F22" w:rsidRDefault="00497AAE" w:rsidP="00497AAE">
      <w:pPr>
        <w:spacing w:line="360" w:lineRule="auto"/>
        <w:jc w:val="center"/>
        <w:rPr>
          <w:b/>
          <w:color w:val="000000" w:themeColor="text1"/>
          <w:sz w:val="28"/>
          <w:szCs w:val="28"/>
        </w:rPr>
      </w:pPr>
      <w:r>
        <w:rPr>
          <w:b/>
          <w:color w:val="000000" w:themeColor="text1"/>
          <w:sz w:val="28"/>
          <w:szCs w:val="28"/>
        </w:rPr>
        <w:lastRenderedPageBreak/>
        <w:t>В</w:t>
      </w:r>
      <w:r w:rsidR="00E1014A" w:rsidRPr="00755F22">
        <w:rPr>
          <w:b/>
          <w:color w:val="000000" w:themeColor="text1"/>
          <w:sz w:val="28"/>
          <w:szCs w:val="28"/>
        </w:rPr>
        <w:t>СТУП</w:t>
      </w:r>
      <w:bookmarkEnd w:id="2"/>
    </w:p>
    <w:p w:rsidR="0009640A" w:rsidRDefault="0009640A" w:rsidP="00E1014A">
      <w:pPr>
        <w:widowControl w:val="0"/>
        <w:spacing w:line="360" w:lineRule="auto"/>
        <w:ind w:firstLine="709"/>
        <w:jc w:val="both"/>
        <w:rPr>
          <w:b/>
          <w:color w:val="000000" w:themeColor="text1"/>
          <w:sz w:val="28"/>
          <w:szCs w:val="28"/>
        </w:rPr>
      </w:pPr>
    </w:p>
    <w:p w:rsidR="0009640A" w:rsidRDefault="0009640A" w:rsidP="00E1014A">
      <w:pPr>
        <w:widowControl w:val="0"/>
        <w:spacing w:line="360" w:lineRule="auto"/>
        <w:ind w:firstLine="709"/>
        <w:jc w:val="both"/>
        <w:rPr>
          <w:b/>
          <w:color w:val="000000" w:themeColor="text1"/>
          <w:sz w:val="28"/>
          <w:szCs w:val="28"/>
        </w:rPr>
      </w:pPr>
    </w:p>
    <w:p w:rsidR="00E1014A" w:rsidRPr="00755F22" w:rsidRDefault="00E1014A" w:rsidP="00E1014A">
      <w:pPr>
        <w:widowControl w:val="0"/>
        <w:spacing w:line="360" w:lineRule="auto"/>
        <w:ind w:firstLine="709"/>
        <w:jc w:val="both"/>
        <w:rPr>
          <w:color w:val="000000" w:themeColor="text1"/>
          <w:sz w:val="28"/>
          <w:szCs w:val="28"/>
        </w:rPr>
      </w:pPr>
      <w:r w:rsidRPr="00755F22">
        <w:rPr>
          <w:b/>
          <w:color w:val="000000" w:themeColor="text1"/>
          <w:sz w:val="28"/>
          <w:szCs w:val="28"/>
        </w:rPr>
        <w:t>Актуальність теми</w:t>
      </w:r>
      <w:r w:rsidRPr="00755F22">
        <w:rPr>
          <w:color w:val="000000" w:themeColor="text1"/>
          <w:sz w:val="28"/>
          <w:szCs w:val="28"/>
        </w:rPr>
        <w:t xml:space="preserve"> магістерського дослідження полягає в тому, що питання формування доходів місцевого бюджету є однією з найбільш актуальних проблем сьогодення. Саме від зваженої політики формування бюджетних надходжень залежить розроблення відповідних заходів, реалізація яких дасть змогу в кінцевому підсумку досягти стійкого економічного зростання. Реформування процесу формування доходів бюджету відбувається у складних умовах трансформації бюджетної, податкової та політичної системи держави. </w:t>
      </w:r>
    </w:p>
    <w:p w:rsidR="00E1014A" w:rsidRPr="00755F22" w:rsidRDefault="00E1014A" w:rsidP="00E1014A">
      <w:pPr>
        <w:widowControl w:val="0"/>
        <w:spacing w:line="360" w:lineRule="auto"/>
        <w:ind w:firstLine="709"/>
        <w:jc w:val="both"/>
        <w:rPr>
          <w:color w:val="000000" w:themeColor="text1"/>
          <w:sz w:val="28"/>
          <w:szCs w:val="28"/>
        </w:rPr>
      </w:pPr>
      <w:r w:rsidRPr="00755F22">
        <w:rPr>
          <w:color w:val="000000" w:themeColor="text1"/>
          <w:sz w:val="28"/>
          <w:szCs w:val="28"/>
        </w:rPr>
        <w:t xml:space="preserve">В умовах обмеженості фінансових ресурсів триває пошук додаткових джерел наповнення місцевих бюджетів для забезпечення життєдіяльності та добробуту суспільства. Важливим кроком у розв’язанні фінансових проблем є ґрунтовний аналіз усіх існуючих джерел надходжень коштів до місцевих бюджетів та виявлення резервів їх зростання. </w:t>
      </w:r>
    </w:p>
    <w:p w:rsidR="00E1014A" w:rsidRPr="00755F22" w:rsidRDefault="00E1014A" w:rsidP="00E1014A">
      <w:pPr>
        <w:pStyle w:val="a4"/>
        <w:widowControl w:val="0"/>
        <w:spacing w:line="360" w:lineRule="auto"/>
        <w:ind w:firstLine="709"/>
        <w:rPr>
          <w:color w:val="000000" w:themeColor="text1"/>
          <w:sz w:val="28"/>
          <w:szCs w:val="28"/>
          <w:lang w:val="uk-UA"/>
        </w:rPr>
      </w:pPr>
      <w:r w:rsidRPr="00755F22">
        <w:rPr>
          <w:color w:val="000000" w:themeColor="text1"/>
          <w:sz w:val="28"/>
          <w:szCs w:val="28"/>
          <w:lang w:val="uk-UA"/>
        </w:rPr>
        <w:t>У вітчизняній економічній науці дослідженню проблем місцевих бюджетів, зокрема формуванню їх дохідної частини,</w:t>
      </w:r>
      <w:r w:rsidR="003835CA" w:rsidRPr="00755F22">
        <w:rPr>
          <w:color w:val="000000" w:themeColor="text1"/>
          <w:sz w:val="28"/>
          <w:szCs w:val="28"/>
          <w:lang w:val="uk-UA"/>
        </w:rPr>
        <w:t xml:space="preserve"> </w:t>
      </w:r>
      <w:r w:rsidRPr="00755F22">
        <w:rPr>
          <w:color w:val="000000" w:themeColor="text1"/>
          <w:sz w:val="28"/>
          <w:szCs w:val="28"/>
          <w:lang w:val="uk-UA"/>
        </w:rPr>
        <w:t xml:space="preserve">присвячені праці сучасних вчених-економістів Й. </w:t>
      </w:r>
      <w:proofErr w:type="spellStart"/>
      <w:r w:rsidRPr="00755F22">
        <w:rPr>
          <w:color w:val="000000" w:themeColor="text1"/>
          <w:sz w:val="28"/>
          <w:szCs w:val="28"/>
          <w:lang w:val="uk-UA"/>
        </w:rPr>
        <w:t>Бескида</w:t>
      </w:r>
      <w:proofErr w:type="spellEnd"/>
      <w:r w:rsidRPr="00755F22">
        <w:rPr>
          <w:color w:val="000000" w:themeColor="text1"/>
          <w:sz w:val="28"/>
          <w:szCs w:val="28"/>
          <w:lang w:val="uk-UA"/>
        </w:rPr>
        <w:t>, О. Василика, А. Даниленка,</w:t>
      </w:r>
      <w:r w:rsidR="003835CA" w:rsidRPr="00755F22">
        <w:rPr>
          <w:color w:val="000000" w:themeColor="text1"/>
          <w:sz w:val="28"/>
          <w:szCs w:val="28"/>
          <w:lang w:val="uk-UA"/>
        </w:rPr>
        <w:t xml:space="preserve"> </w:t>
      </w:r>
      <w:r w:rsidRPr="00755F22">
        <w:rPr>
          <w:color w:val="000000" w:themeColor="text1"/>
          <w:sz w:val="28"/>
          <w:szCs w:val="28"/>
          <w:lang w:val="uk-UA"/>
        </w:rPr>
        <w:t xml:space="preserve">В. </w:t>
      </w:r>
      <w:proofErr w:type="spellStart"/>
      <w:r w:rsidRPr="00755F22">
        <w:rPr>
          <w:color w:val="000000" w:themeColor="text1"/>
          <w:sz w:val="28"/>
          <w:szCs w:val="28"/>
          <w:lang w:val="uk-UA"/>
        </w:rPr>
        <w:t>Дем’янишина</w:t>
      </w:r>
      <w:proofErr w:type="spellEnd"/>
      <w:r w:rsidRPr="00755F22">
        <w:rPr>
          <w:color w:val="000000" w:themeColor="text1"/>
          <w:sz w:val="28"/>
          <w:szCs w:val="28"/>
          <w:lang w:val="uk-UA"/>
        </w:rPr>
        <w:t xml:space="preserve">, О. Кириленко, В. Кравченка, І. </w:t>
      </w:r>
      <w:proofErr w:type="spellStart"/>
      <w:r w:rsidRPr="00755F22">
        <w:rPr>
          <w:color w:val="000000" w:themeColor="text1"/>
          <w:sz w:val="28"/>
          <w:szCs w:val="28"/>
          <w:lang w:val="uk-UA"/>
        </w:rPr>
        <w:t>Луніної</w:t>
      </w:r>
      <w:proofErr w:type="spellEnd"/>
      <w:r w:rsidRPr="00755F22">
        <w:rPr>
          <w:color w:val="000000" w:themeColor="text1"/>
          <w:sz w:val="28"/>
          <w:szCs w:val="28"/>
          <w:lang w:val="uk-UA"/>
        </w:rPr>
        <w:t>, І. Лютого,</w:t>
      </w:r>
      <w:r w:rsidR="003835CA" w:rsidRPr="00755F22">
        <w:rPr>
          <w:color w:val="000000" w:themeColor="text1"/>
          <w:sz w:val="28"/>
          <w:szCs w:val="28"/>
          <w:lang w:val="uk-UA"/>
        </w:rPr>
        <w:t xml:space="preserve"> </w:t>
      </w:r>
      <w:r w:rsidRPr="00755F22">
        <w:rPr>
          <w:color w:val="000000" w:themeColor="text1"/>
          <w:sz w:val="28"/>
          <w:szCs w:val="28"/>
          <w:lang w:val="uk-UA"/>
        </w:rPr>
        <w:t xml:space="preserve">В. Опаріна, К. Павлюк, О. Романенко, В. </w:t>
      </w:r>
      <w:proofErr w:type="spellStart"/>
      <w:r w:rsidRPr="00755F22">
        <w:rPr>
          <w:color w:val="000000" w:themeColor="text1"/>
          <w:sz w:val="28"/>
          <w:szCs w:val="28"/>
          <w:lang w:val="uk-UA"/>
        </w:rPr>
        <w:t>Федосова</w:t>
      </w:r>
      <w:proofErr w:type="spellEnd"/>
      <w:r w:rsidRPr="00755F22">
        <w:rPr>
          <w:color w:val="000000" w:themeColor="text1"/>
          <w:sz w:val="28"/>
          <w:szCs w:val="28"/>
          <w:lang w:val="uk-UA"/>
        </w:rPr>
        <w:t>, С. Юрія та інших. Належне місце у розробці цих проблем займають роботи західних вчених</w:t>
      </w:r>
      <w:r w:rsidR="003835CA" w:rsidRPr="00755F22">
        <w:rPr>
          <w:color w:val="000000" w:themeColor="text1"/>
          <w:sz w:val="28"/>
          <w:szCs w:val="28"/>
          <w:lang w:val="uk-UA"/>
        </w:rPr>
        <w:t xml:space="preserve"> </w:t>
      </w:r>
      <w:r w:rsidRPr="00755F22">
        <w:rPr>
          <w:color w:val="000000" w:themeColor="text1"/>
          <w:sz w:val="28"/>
          <w:szCs w:val="28"/>
          <w:lang w:val="uk-UA"/>
        </w:rPr>
        <w:t xml:space="preserve">А. Вагнера, Р. </w:t>
      </w:r>
      <w:proofErr w:type="spellStart"/>
      <w:r w:rsidRPr="00755F22">
        <w:rPr>
          <w:color w:val="000000" w:themeColor="text1"/>
          <w:sz w:val="28"/>
          <w:szCs w:val="28"/>
          <w:lang w:val="uk-UA"/>
        </w:rPr>
        <w:t>Гнейста</w:t>
      </w:r>
      <w:proofErr w:type="spellEnd"/>
      <w:r w:rsidRPr="00755F22">
        <w:rPr>
          <w:color w:val="000000" w:themeColor="text1"/>
          <w:sz w:val="28"/>
          <w:szCs w:val="28"/>
          <w:lang w:val="uk-UA"/>
        </w:rPr>
        <w:t xml:space="preserve">, Л. </w:t>
      </w:r>
      <w:proofErr w:type="spellStart"/>
      <w:r w:rsidRPr="00755F22">
        <w:rPr>
          <w:color w:val="000000" w:themeColor="text1"/>
          <w:sz w:val="28"/>
          <w:szCs w:val="28"/>
          <w:lang w:val="uk-UA"/>
        </w:rPr>
        <w:t>Штейна</w:t>
      </w:r>
      <w:proofErr w:type="spellEnd"/>
      <w:r w:rsidRPr="00755F22">
        <w:rPr>
          <w:color w:val="000000" w:themeColor="text1"/>
          <w:sz w:val="28"/>
          <w:szCs w:val="28"/>
          <w:lang w:val="uk-UA"/>
        </w:rPr>
        <w:t xml:space="preserve">. Серед досліджень російських вчених, які зробили вагомий внесок у розвиток теорії та практики місцевих бюджетів, відзначимо А. Бабича, Л. </w:t>
      </w:r>
      <w:proofErr w:type="spellStart"/>
      <w:r w:rsidRPr="00755F22">
        <w:rPr>
          <w:color w:val="000000" w:themeColor="text1"/>
          <w:sz w:val="28"/>
          <w:szCs w:val="28"/>
          <w:lang w:val="uk-UA"/>
        </w:rPr>
        <w:t>Дробозіну</w:t>
      </w:r>
      <w:proofErr w:type="spellEnd"/>
      <w:r w:rsidRPr="00755F22">
        <w:rPr>
          <w:color w:val="000000" w:themeColor="text1"/>
          <w:sz w:val="28"/>
          <w:szCs w:val="28"/>
          <w:lang w:val="uk-UA"/>
        </w:rPr>
        <w:t xml:space="preserve">, Ю. </w:t>
      </w:r>
      <w:proofErr w:type="spellStart"/>
      <w:r w:rsidRPr="00755F22">
        <w:rPr>
          <w:color w:val="000000" w:themeColor="text1"/>
          <w:sz w:val="28"/>
          <w:szCs w:val="28"/>
          <w:lang w:val="uk-UA"/>
        </w:rPr>
        <w:t>Константінову</w:t>
      </w:r>
      <w:proofErr w:type="spellEnd"/>
      <w:r w:rsidRPr="00755F22">
        <w:rPr>
          <w:color w:val="000000" w:themeColor="text1"/>
          <w:sz w:val="28"/>
          <w:szCs w:val="28"/>
          <w:lang w:val="uk-UA"/>
        </w:rPr>
        <w:t>, Л. Окуневу,</w:t>
      </w:r>
      <w:r w:rsidR="003835CA" w:rsidRPr="00755F22">
        <w:rPr>
          <w:color w:val="000000" w:themeColor="text1"/>
          <w:sz w:val="28"/>
          <w:szCs w:val="28"/>
          <w:lang w:val="uk-UA"/>
        </w:rPr>
        <w:t xml:space="preserve"> </w:t>
      </w:r>
      <w:r w:rsidRPr="00755F22">
        <w:rPr>
          <w:color w:val="000000" w:themeColor="text1"/>
          <w:sz w:val="28"/>
          <w:szCs w:val="28"/>
          <w:lang w:val="uk-UA"/>
        </w:rPr>
        <w:t xml:space="preserve">Г. Поляка, Л. Павлову, В. Родіонову, Б. </w:t>
      </w:r>
      <w:proofErr w:type="spellStart"/>
      <w:r w:rsidRPr="00755F22">
        <w:rPr>
          <w:color w:val="000000" w:themeColor="text1"/>
          <w:sz w:val="28"/>
          <w:szCs w:val="28"/>
          <w:lang w:val="uk-UA"/>
        </w:rPr>
        <w:t>Сабанті</w:t>
      </w:r>
      <w:proofErr w:type="spellEnd"/>
      <w:r w:rsidRPr="00755F22">
        <w:rPr>
          <w:color w:val="000000" w:themeColor="text1"/>
          <w:sz w:val="28"/>
          <w:szCs w:val="28"/>
          <w:lang w:val="uk-UA"/>
        </w:rPr>
        <w:t xml:space="preserve">, В. </w:t>
      </w:r>
      <w:proofErr w:type="spellStart"/>
      <w:r w:rsidRPr="00755F22">
        <w:rPr>
          <w:color w:val="000000" w:themeColor="text1"/>
          <w:sz w:val="28"/>
          <w:szCs w:val="28"/>
          <w:lang w:val="uk-UA"/>
        </w:rPr>
        <w:t>Сенчагова</w:t>
      </w:r>
      <w:proofErr w:type="spellEnd"/>
      <w:r w:rsidRPr="00755F22">
        <w:rPr>
          <w:color w:val="000000" w:themeColor="text1"/>
          <w:sz w:val="28"/>
          <w:szCs w:val="28"/>
          <w:lang w:val="uk-UA"/>
        </w:rPr>
        <w:t xml:space="preserve">, Д. </w:t>
      </w:r>
      <w:proofErr w:type="spellStart"/>
      <w:r w:rsidRPr="00755F22">
        <w:rPr>
          <w:color w:val="000000" w:themeColor="text1"/>
          <w:sz w:val="28"/>
          <w:szCs w:val="28"/>
          <w:lang w:val="uk-UA"/>
        </w:rPr>
        <w:t>Черніка</w:t>
      </w:r>
      <w:proofErr w:type="spellEnd"/>
      <w:r w:rsidRPr="00755F22">
        <w:rPr>
          <w:color w:val="000000" w:themeColor="text1"/>
          <w:sz w:val="28"/>
          <w:szCs w:val="28"/>
          <w:lang w:val="uk-UA"/>
        </w:rPr>
        <w:t xml:space="preserve">. </w:t>
      </w:r>
    </w:p>
    <w:p w:rsidR="00E1014A" w:rsidRPr="00755F22" w:rsidRDefault="00E1014A" w:rsidP="00E1014A">
      <w:pPr>
        <w:widowControl w:val="0"/>
        <w:spacing w:line="360" w:lineRule="auto"/>
        <w:ind w:firstLine="709"/>
        <w:jc w:val="both"/>
        <w:rPr>
          <w:color w:val="000000" w:themeColor="text1"/>
          <w:sz w:val="28"/>
          <w:szCs w:val="28"/>
        </w:rPr>
      </w:pPr>
      <w:r w:rsidRPr="00755F22">
        <w:rPr>
          <w:color w:val="000000" w:themeColor="text1"/>
          <w:sz w:val="28"/>
          <w:szCs w:val="28"/>
        </w:rPr>
        <w:t>Однак соціально-економічний розвиток держави вимагає пошуку нових підходів до визначення місця і ролі місцевих бюджетів, формування їх дохідної бази.</w:t>
      </w:r>
      <w:r w:rsidRPr="00755F22">
        <w:rPr>
          <w:color w:val="000000" w:themeColor="text1"/>
        </w:rPr>
        <w:t xml:space="preserve"> </w:t>
      </w:r>
      <w:r w:rsidRPr="00755F22">
        <w:rPr>
          <w:color w:val="000000" w:themeColor="text1"/>
          <w:sz w:val="28"/>
          <w:szCs w:val="28"/>
        </w:rPr>
        <w:t>Також, залишаються недостатньо дослідженими питання управлінської діяльності у сфері доходів бюджету.</w:t>
      </w:r>
    </w:p>
    <w:p w:rsidR="00E1014A" w:rsidRPr="00755F22" w:rsidRDefault="00E1014A" w:rsidP="00E1014A">
      <w:pPr>
        <w:widowControl w:val="0"/>
        <w:spacing w:line="360" w:lineRule="auto"/>
        <w:ind w:firstLine="709"/>
        <w:jc w:val="both"/>
        <w:rPr>
          <w:color w:val="000000" w:themeColor="text1"/>
          <w:sz w:val="28"/>
          <w:szCs w:val="28"/>
        </w:rPr>
      </w:pPr>
      <w:r w:rsidRPr="00755F22">
        <w:rPr>
          <w:noProof/>
          <w:color w:val="000000" w:themeColor="text1"/>
          <w:sz w:val="28"/>
          <w:szCs w:val="28"/>
        </w:rPr>
        <w:lastRenderedPageBreak/>
        <w:t>Актуальність цієї проблеми та недостатній рівень її вивчення у вітчизняній економічній науці зумовили вибір теми магістерської роботи, її мету, основні завдання, предмет та об’єкт дослідження.</w:t>
      </w:r>
    </w:p>
    <w:p w:rsidR="00E1014A" w:rsidRPr="00D51FF1" w:rsidRDefault="00E1014A" w:rsidP="00E1014A">
      <w:pPr>
        <w:widowControl w:val="0"/>
        <w:spacing w:line="360" w:lineRule="auto"/>
        <w:ind w:firstLine="709"/>
        <w:jc w:val="both"/>
        <w:rPr>
          <w:color w:val="000000" w:themeColor="text1"/>
          <w:spacing w:val="-8"/>
          <w:sz w:val="28"/>
          <w:szCs w:val="28"/>
        </w:rPr>
      </w:pPr>
      <w:r w:rsidRPr="00D51FF1">
        <w:rPr>
          <w:b/>
          <w:noProof/>
          <w:color w:val="000000" w:themeColor="text1"/>
          <w:spacing w:val="-8"/>
          <w:sz w:val="28"/>
          <w:szCs w:val="28"/>
        </w:rPr>
        <w:t xml:space="preserve">Мета і завдання магістерського дослідження. </w:t>
      </w:r>
      <w:r w:rsidRPr="00D51FF1">
        <w:rPr>
          <w:noProof/>
          <w:color w:val="000000" w:themeColor="text1"/>
          <w:spacing w:val="-8"/>
          <w:sz w:val="28"/>
          <w:szCs w:val="28"/>
        </w:rPr>
        <w:t xml:space="preserve">Основна </w:t>
      </w:r>
      <w:r w:rsidRPr="00D51FF1">
        <w:rPr>
          <w:i/>
          <w:noProof/>
          <w:color w:val="000000" w:themeColor="text1"/>
          <w:spacing w:val="-8"/>
          <w:sz w:val="28"/>
          <w:szCs w:val="28"/>
        </w:rPr>
        <w:t>м</w:t>
      </w:r>
      <w:r w:rsidRPr="00D51FF1">
        <w:rPr>
          <w:i/>
          <w:color w:val="000000" w:themeColor="text1"/>
          <w:spacing w:val="-8"/>
          <w:sz w:val="28"/>
          <w:szCs w:val="28"/>
        </w:rPr>
        <w:t>ета</w:t>
      </w:r>
      <w:r w:rsidRPr="00D51FF1">
        <w:rPr>
          <w:color w:val="000000" w:themeColor="text1"/>
          <w:spacing w:val="-8"/>
          <w:sz w:val="28"/>
          <w:szCs w:val="28"/>
        </w:rPr>
        <w:t xml:space="preserve"> роботи полягає у комплексному аналізі теоретичних і практичних основ формування джерел доходів місцевих бюджетів на прикладі бюджету міста Івано-Франківська, виявленню резервів їх підвищення та обґрунтуванню напрямів покращення управління ними для зміцнення фінансової основи управління розвитком міста.</w:t>
      </w:r>
    </w:p>
    <w:p w:rsidR="00E1014A" w:rsidRPr="00B51100" w:rsidRDefault="00E1014A" w:rsidP="00E1014A">
      <w:pPr>
        <w:pStyle w:val="a4"/>
        <w:widowControl w:val="0"/>
        <w:tabs>
          <w:tab w:val="left" w:pos="709"/>
        </w:tabs>
        <w:spacing w:line="360" w:lineRule="auto"/>
        <w:ind w:firstLine="709"/>
        <w:rPr>
          <w:color w:val="000000" w:themeColor="text1"/>
          <w:spacing w:val="-6"/>
          <w:sz w:val="28"/>
          <w:szCs w:val="28"/>
          <w:lang w:val="uk-UA"/>
        </w:rPr>
      </w:pPr>
      <w:r w:rsidRPr="00B51100">
        <w:rPr>
          <w:color w:val="000000" w:themeColor="text1"/>
          <w:spacing w:val="-6"/>
          <w:sz w:val="28"/>
          <w:szCs w:val="28"/>
          <w:lang w:val="uk-UA"/>
        </w:rPr>
        <w:t xml:space="preserve">Відповідно до поставленої мети у роботі </w:t>
      </w:r>
      <w:r w:rsidR="00B51100" w:rsidRPr="00B51100">
        <w:rPr>
          <w:color w:val="000000" w:themeColor="text1"/>
          <w:spacing w:val="-6"/>
          <w:sz w:val="28"/>
          <w:szCs w:val="28"/>
          <w:lang w:val="uk-UA"/>
        </w:rPr>
        <w:t xml:space="preserve">було </w:t>
      </w:r>
      <w:r w:rsidRPr="00B51100">
        <w:rPr>
          <w:color w:val="000000" w:themeColor="text1"/>
          <w:spacing w:val="-6"/>
          <w:sz w:val="28"/>
          <w:szCs w:val="28"/>
          <w:lang w:val="uk-UA"/>
        </w:rPr>
        <w:t>виріш</w:t>
      </w:r>
      <w:r w:rsidR="00B51100" w:rsidRPr="00B51100">
        <w:rPr>
          <w:color w:val="000000" w:themeColor="text1"/>
          <w:spacing w:val="-6"/>
          <w:sz w:val="28"/>
          <w:szCs w:val="28"/>
          <w:lang w:val="uk-UA"/>
        </w:rPr>
        <w:t xml:space="preserve">ено наступні </w:t>
      </w:r>
      <w:r w:rsidRPr="00B51100">
        <w:rPr>
          <w:i/>
          <w:color w:val="000000" w:themeColor="text1"/>
          <w:spacing w:val="-6"/>
          <w:sz w:val="28"/>
          <w:szCs w:val="28"/>
          <w:lang w:val="uk-UA"/>
        </w:rPr>
        <w:t>завдання:</w:t>
      </w:r>
    </w:p>
    <w:p w:rsidR="00E1014A" w:rsidRPr="00D51FF1" w:rsidRDefault="003835CA" w:rsidP="00E1014A">
      <w:pPr>
        <w:pStyle w:val="a4"/>
        <w:widowControl w:val="0"/>
        <w:spacing w:line="360" w:lineRule="auto"/>
        <w:ind w:firstLine="709"/>
        <w:rPr>
          <w:color w:val="auto"/>
          <w:spacing w:val="-6"/>
          <w:sz w:val="28"/>
          <w:szCs w:val="28"/>
          <w:lang w:val="uk-UA"/>
        </w:rPr>
      </w:pPr>
      <w:r w:rsidRPr="00D51FF1">
        <w:rPr>
          <w:color w:val="auto"/>
          <w:spacing w:val="-6"/>
          <w:sz w:val="28"/>
          <w:szCs w:val="28"/>
          <w:lang w:val="uk-UA"/>
        </w:rPr>
        <w:t xml:space="preserve"> </w:t>
      </w:r>
      <w:r w:rsidR="00E1014A" w:rsidRPr="00D51FF1">
        <w:rPr>
          <w:spacing w:val="-6"/>
          <w:sz w:val="28"/>
          <w:szCs w:val="28"/>
          <w:lang w:val="uk-UA"/>
        </w:rPr>
        <w:t>–</w:t>
      </w:r>
      <w:r w:rsidR="00E1014A" w:rsidRPr="00D51FF1">
        <w:rPr>
          <w:color w:val="auto"/>
          <w:spacing w:val="-6"/>
          <w:sz w:val="28"/>
          <w:szCs w:val="28"/>
          <w:lang w:val="uk-UA"/>
        </w:rPr>
        <w:t xml:space="preserve"> висвітл</w:t>
      </w:r>
      <w:r w:rsidR="008A3F29">
        <w:rPr>
          <w:color w:val="auto"/>
          <w:spacing w:val="-6"/>
          <w:sz w:val="28"/>
          <w:szCs w:val="28"/>
          <w:lang w:val="uk-UA"/>
        </w:rPr>
        <w:t xml:space="preserve">ено </w:t>
      </w:r>
      <w:r w:rsidR="00E1014A" w:rsidRPr="00D51FF1">
        <w:rPr>
          <w:color w:val="auto"/>
          <w:spacing w:val="-6"/>
          <w:sz w:val="28"/>
          <w:szCs w:val="28"/>
          <w:lang w:val="uk-UA"/>
        </w:rPr>
        <w:t>сутність категорій «фінансові ресурси» та «місцеві фінанси»;</w:t>
      </w:r>
    </w:p>
    <w:p w:rsidR="00E1014A" w:rsidRPr="00755F22" w:rsidRDefault="003835CA" w:rsidP="00E1014A">
      <w:pPr>
        <w:widowControl w:val="0"/>
        <w:spacing w:line="360" w:lineRule="auto"/>
        <w:ind w:firstLine="709"/>
        <w:jc w:val="both"/>
        <w:rPr>
          <w:sz w:val="28"/>
          <w:szCs w:val="28"/>
        </w:rPr>
      </w:pPr>
      <w:r w:rsidRPr="00755F22">
        <w:rPr>
          <w:sz w:val="28"/>
          <w:szCs w:val="28"/>
        </w:rPr>
        <w:t xml:space="preserve"> </w:t>
      </w:r>
      <w:r w:rsidR="00E1014A" w:rsidRPr="00755F22">
        <w:rPr>
          <w:sz w:val="28"/>
          <w:szCs w:val="28"/>
        </w:rPr>
        <w:t>– дослід</w:t>
      </w:r>
      <w:r w:rsidR="008A3F29">
        <w:rPr>
          <w:sz w:val="28"/>
          <w:szCs w:val="28"/>
        </w:rPr>
        <w:t xml:space="preserve">жено </w:t>
      </w:r>
      <w:r w:rsidR="00E1014A" w:rsidRPr="00755F22">
        <w:rPr>
          <w:sz w:val="28"/>
          <w:szCs w:val="28"/>
        </w:rPr>
        <w:t>роль та значення доходів місцевих бюджетів та визначити особливості їх формування;</w:t>
      </w:r>
    </w:p>
    <w:p w:rsidR="00041CAC" w:rsidRPr="00755F22" w:rsidRDefault="003835CA" w:rsidP="00041CAC">
      <w:pPr>
        <w:widowControl w:val="0"/>
        <w:spacing w:line="360" w:lineRule="auto"/>
        <w:ind w:firstLine="709"/>
        <w:jc w:val="both"/>
        <w:rPr>
          <w:sz w:val="28"/>
          <w:szCs w:val="28"/>
        </w:rPr>
      </w:pPr>
      <w:r w:rsidRPr="00755F22">
        <w:rPr>
          <w:sz w:val="28"/>
          <w:szCs w:val="28"/>
        </w:rPr>
        <w:t xml:space="preserve"> </w:t>
      </w:r>
      <w:r w:rsidR="00041CAC" w:rsidRPr="00E50A92">
        <w:rPr>
          <w:sz w:val="28"/>
          <w:szCs w:val="28"/>
        </w:rPr>
        <w:t>– охарактериз</w:t>
      </w:r>
      <w:r w:rsidR="008A3F29">
        <w:rPr>
          <w:sz w:val="28"/>
          <w:szCs w:val="28"/>
        </w:rPr>
        <w:t xml:space="preserve">овано </w:t>
      </w:r>
      <w:r w:rsidR="00041CAC" w:rsidRPr="00E50A92">
        <w:rPr>
          <w:sz w:val="28"/>
          <w:szCs w:val="28"/>
        </w:rPr>
        <w:t>нормативно-правове забезпечення процесу формування доходів місцевих бюджетів;</w:t>
      </w:r>
    </w:p>
    <w:p w:rsidR="00E1014A" w:rsidRPr="00755F22" w:rsidRDefault="003835CA" w:rsidP="00E1014A">
      <w:pPr>
        <w:widowControl w:val="0"/>
        <w:spacing w:line="360" w:lineRule="auto"/>
        <w:ind w:firstLine="709"/>
        <w:jc w:val="both"/>
        <w:rPr>
          <w:sz w:val="28"/>
          <w:szCs w:val="28"/>
        </w:rPr>
      </w:pPr>
      <w:r w:rsidRPr="00755F22">
        <w:rPr>
          <w:sz w:val="28"/>
          <w:szCs w:val="28"/>
        </w:rPr>
        <w:t xml:space="preserve"> </w:t>
      </w:r>
      <w:r w:rsidR="00E1014A" w:rsidRPr="00755F22">
        <w:rPr>
          <w:sz w:val="28"/>
          <w:szCs w:val="28"/>
        </w:rPr>
        <w:t>– проаналіз</w:t>
      </w:r>
      <w:r w:rsidR="008A3F29">
        <w:rPr>
          <w:sz w:val="28"/>
          <w:szCs w:val="28"/>
        </w:rPr>
        <w:t xml:space="preserve">овано </w:t>
      </w:r>
      <w:r w:rsidR="00E1014A" w:rsidRPr="00755F22">
        <w:rPr>
          <w:sz w:val="28"/>
          <w:szCs w:val="28"/>
        </w:rPr>
        <w:t xml:space="preserve">склад, структуру і динаміку дохідної частини бюджету м. </w:t>
      </w:r>
      <w:r w:rsidR="00E1014A" w:rsidRPr="00E50A92">
        <w:rPr>
          <w:sz w:val="28"/>
          <w:szCs w:val="28"/>
        </w:rPr>
        <w:t>Івано</w:t>
      </w:r>
      <w:r w:rsidR="00041CAC" w:rsidRPr="00E50A92">
        <w:rPr>
          <w:sz w:val="28"/>
          <w:szCs w:val="28"/>
        </w:rPr>
        <w:t>-</w:t>
      </w:r>
      <w:r w:rsidR="00E1014A" w:rsidRPr="00E50A92">
        <w:rPr>
          <w:sz w:val="28"/>
          <w:szCs w:val="28"/>
        </w:rPr>
        <w:t>Франківська</w:t>
      </w:r>
      <w:r w:rsidR="00E1014A" w:rsidRPr="00755F22">
        <w:rPr>
          <w:sz w:val="28"/>
          <w:szCs w:val="28"/>
        </w:rPr>
        <w:t>;</w:t>
      </w:r>
    </w:p>
    <w:p w:rsidR="00E1014A" w:rsidRPr="00755F22" w:rsidRDefault="003835CA" w:rsidP="00E1014A">
      <w:pPr>
        <w:widowControl w:val="0"/>
        <w:spacing w:line="360" w:lineRule="auto"/>
        <w:ind w:firstLine="709"/>
        <w:jc w:val="both"/>
        <w:rPr>
          <w:sz w:val="28"/>
          <w:szCs w:val="28"/>
        </w:rPr>
      </w:pPr>
      <w:r w:rsidRPr="00755F22">
        <w:rPr>
          <w:sz w:val="28"/>
          <w:szCs w:val="28"/>
        </w:rPr>
        <w:t xml:space="preserve"> </w:t>
      </w:r>
      <w:r w:rsidR="00E1014A" w:rsidRPr="00755F22">
        <w:rPr>
          <w:sz w:val="28"/>
          <w:szCs w:val="28"/>
        </w:rPr>
        <w:t>– визнач</w:t>
      </w:r>
      <w:r w:rsidR="008A3F29">
        <w:rPr>
          <w:sz w:val="28"/>
          <w:szCs w:val="28"/>
        </w:rPr>
        <w:t xml:space="preserve">ено </w:t>
      </w:r>
      <w:r w:rsidR="00E1014A" w:rsidRPr="00755F22">
        <w:rPr>
          <w:sz w:val="28"/>
          <w:szCs w:val="28"/>
        </w:rPr>
        <w:t xml:space="preserve">вплив міжбюджетних трансфертів на дохідну базу бюджету м. </w:t>
      </w:r>
      <w:r w:rsidR="00E1014A" w:rsidRPr="00E50A92">
        <w:rPr>
          <w:sz w:val="28"/>
          <w:szCs w:val="28"/>
        </w:rPr>
        <w:t>Івано</w:t>
      </w:r>
      <w:r w:rsidR="00041CAC" w:rsidRPr="00E50A92">
        <w:rPr>
          <w:sz w:val="28"/>
          <w:szCs w:val="28"/>
        </w:rPr>
        <w:t>-</w:t>
      </w:r>
      <w:r w:rsidR="00E1014A" w:rsidRPr="00E50A92">
        <w:rPr>
          <w:sz w:val="28"/>
          <w:szCs w:val="28"/>
        </w:rPr>
        <w:t>Франківська</w:t>
      </w:r>
      <w:r w:rsidR="00E1014A" w:rsidRPr="00755F22">
        <w:rPr>
          <w:sz w:val="28"/>
          <w:szCs w:val="28"/>
        </w:rPr>
        <w:t>;</w:t>
      </w:r>
    </w:p>
    <w:p w:rsidR="00041CAC" w:rsidRPr="00755F22" w:rsidRDefault="003835CA" w:rsidP="00E1014A">
      <w:pPr>
        <w:widowControl w:val="0"/>
        <w:spacing w:line="360" w:lineRule="auto"/>
        <w:ind w:firstLine="709"/>
        <w:jc w:val="both"/>
        <w:rPr>
          <w:sz w:val="28"/>
          <w:szCs w:val="28"/>
        </w:rPr>
      </w:pPr>
      <w:r w:rsidRPr="00755F22">
        <w:rPr>
          <w:sz w:val="28"/>
          <w:szCs w:val="28"/>
        </w:rPr>
        <w:t xml:space="preserve"> </w:t>
      </w:r>
      <w:r w:rsidR="00041CAC" w:rsidRPr="00755F22">
        <w:rPr>
          <w:sz w:val="28"/>
          <w:szCs w:val="28"/>
        </w:rPr>
        <w:t>– вивч</w:t>
      </w:r>
      <w:r w:rsidR="008A3F29">
        <w:rPr>
          <w:sz w:val="28"/>
          <w:szCs w:val="28"/>
        </w:rPr>
        <w:t xml:space="preserve">ено </w:t>
      </w:r>
      <w:r w:rsidR="00041CAC" w:rsidRPr="00755F22">
        <w:rPr>
          <w:sz w:val="28"/>
          <w:szCs w:val="28"/>
        </w:rPr>
        <w:t>зарубіжний досвід максимізації доходів місцевих бюджетів;</w:t>
      </w:r>
    </w:p>
    <w:p w:rsidR="00E1014A" w:rsidRPr="00124E56" w:rsidRDefault="003835CA" w:rsidP="00E1014A">
      <w:pPr>
        <w:widowControl w:val="0"/>
        <w:spacing w:line="360" w:lineRule="auto"/>
        <w:ind w:firstLine="709"/>
        <w:jc w:val="both"/>
        <w:rPr>
          <w:spacing w:val="-16"/>
          <w:sz w:val="28"/>
          <w:szCs w:val="28"/>
        </w:rPr>
      </w:pPr>
      <w:r w:rsidRPr="00124E56">
        <w:rPr>
          <w:spacing w:val="-16"/>
          <w:sz w:val="28"/>
          <w:szCs w:val="28"/>
        </w:rPr>
        <w:t xml:space="preserve"> </w:t>
      </w:r>
      <w:r w:rsidR="00E1014A" w:rsidRPr="00124E56">
        <w:rPr>
          <w:spacing w:val="-16"/>
          <w:sz w:val="28"/>
          <w:szCs w:val="28"/>
        </w:rPr>
        <w:t>– вияв</w:t>
      </w:r>
      <w:r w:rsidR="008A3F29" w:rsidRPr="00124E56">
        <w:rPr>
          <w:spacing w:val="-16"/>
          <w:sz w:val="28"/>
          <w:szCs w:val="28"/>
        </w:rPr>
        <w:t xml:space="preserve">лено </w:t>
      </w:r>
      <w:r w:rsidR="00E1014A" w:rsidRPr="00124E56">
        <w:rPr>
          <w:spacing w:val="-16"/>
          <w:sz w:val="28"/>
          <w:szCs w:val="28"/>
        </w:rPr>
        <w:t>резерви підвищення дохідної частини бюджет</w:t>
      </w:r>
      <w:r w:rsidR="00041CAC" w:rsidRPr="00124E56">
        <w:rPr>
          <w:spacing w:val="-16"/>
          <w:sz w:val="28"/>
          <w:szCs w:val="28"/>
        </w:rPr>
        <w:t xml:space="preserve">у </w:t>
      </w:r>
      <w:r w:rsidR="00E1014A" w:rsidRPr="00124E56">
        <w:rPr>
          <w:spacing w:val="-16"/>
          <w:sz w:val="28"/>
          <w:szCs w:val="28"/>
        </w:rPr>
        <w:t>м. Івано-Франківська;</w:t>
      </w:r>
    </w:p>
    <w:p w:rsidR="00E1014A" w:rsidRPr="00755F22" w:rsidRDefault="003835CA" w:rsidP="00E1014A">
      <w:pPr>
        <w:widowControl w:val="0"/>
        <w:spacing w:line="360" w:lineRule="auto"/>
        <w:ind w:firstLine="709"/>
        <w:jc w:val="both"/>
        <w:rPr>
          <w:sz w:val="28"/>
          <w:szCs w:val="28"/>
        </w:rPr>
      </w:pPr>
      <w:r w:rsidRPr="00755F22">
        <w:rPr>
          <w:sz w:val="28"/>
          <w:szCs w:val="28"/>
        </w:rPr>
        <w:t xml:space="preserve"> </w:t>
      </w:r>
      <w:r w:rsidR="00E1014A" w:rsidRPr="00755F22">
        <w:rPr>
          <w:sz w:val="28"/>
          <w:szCs w:val="28"/>
        </w:rPr>
        <w:t>– запропон</w:t>
      </w:r>
      <w:r w:rsidR="008A3F29">
        <w:rPr>
          <w:sz w:val="28"/>
          <w:szCs w:val="28"/>
        </w:rPr>
        <w:t>овано</w:t>
      </w:r>
      <w:r w:rsidR="00E1014A" w:rsidRPr="00755F22">
        <w:rPr>
          <w:sz w:val="28"/>
          <w:szCs w:val="28"/>
        </w:rPr>
        <w:t xml:space="preserve"> напрями вдосконалення управління доходами місцевих бюджетів.</w:t>
      </w:r>
    </w:p>
    <w:p w:rsidR="00E1014A" w:rsidRPr="00755F22" w:rsidRDefault="00E1014A" w:rsidP="00E1014A">
      <w:pPr>
        <w:pStyle w:val="a4"/>
        <w:widowControl w:val="0"/>
        <w:spacing w:line="360" w:lineRule="auto"/>
        <w:ind w:firstLine="709"/>
        <w:rPr>
          <w:color w:val="auto"/>
          <w:sz w:val="28"/>
          <w:szCs w:val="28"/>
          <w:lang w:val="uk-UA"/>
        </w:rPr>
      </w:pPr>
      <w:r w:rsidRPr="00755F22">
        <w:rPr>
          <w:color w:val="auto"/>
          <w:sz w:val="28"/>
          <w:szCs w:val="28"/>
          <w:lang w:val="uk-UA"/>
        </w:rPr>
        <w:t xml:space="preserve">Таким чином, мета та завдання дослідження зумовили його логіку і послідовність розгляду окремих проблем. </w:t>
      </w:r>
    </w:p>
    <w:p w:rsidR="00E1014A" w:rsidRPr="00755F22" w:rsidRDefault="00E1014A" w:rsidP="00E1014A">
      <w:pPr>
        <w:widowControl w:val="0"/>
        <w:spacing w:line="360" w:lineRule="auto"/>
        <w:ind w:firstLine="709"/>
        <w:jc w:val="both"/>
        <w:rPr>
          <w:sz w:val="28"/>
          <w:szCs w:val="28"/>
        </w:rPr>
      </w:pPr>
      <w:r w:rsidRPr="00E50A92">
        <w:rPr>
          <w:b/>
          <w:sz w:val="28"/>
          <w:szCs w:val="28"/>
        </w:rPr>
        <w:t xml:space="preserve">Об’єктом </w:t>
      </w:r>
      <w:r w:rsidRPr="00E50A92">
        <w:rPr>
          <w:sz w:val="28"/>
          <w:szCs w:val="28"/>
        </w:rPr>
        <w:t>магістерського дослідження</w:t>
      </w:r>
      <w:r w:rsidRPr="00E50A92">
        <w:rPr>
          <w:i/>
          <w:sz w:val="28"/>
          <w:szCs w:val="28"/>
        </w:rPr>
        <w:t xml:space="preserve"> </w:t>
      </w:r>
      <w:r w:rsidRPr="00E50A92">
        <w:rPr>
          <w:sz w:val="28"/>
          <w:szCs w:val="28"/>
        </w:rPr>
        <w:t>є</w:t>
      </w:r>
      <w:r w:rsidR="0082602F" w:rsidRPr="00E50A92">
        <w:rPr>
          <w:sz w:val="28"/>
          <w:szCs w:val="28"/>
        </w:rPr>
        <w:t xml:space="preserve"> процеси формування</w:t>
      </w:r>
      <w:r w:rsidR="003835CA" w:rsidRPr="00E50A92">
        <w:rPr>
          <w:sz w:val="28"/>
          <w:szCs w:val="28"/>
        </w:rPr>
        <w:t xml:space="preserve"> </w:t>
      </w:r>
      <w:r w:rsidR="0082602F" w:rsidRPr="00E50A92">
        <w:rPr>
          <w:sz w:val="28"/>
          <w:szCs w:val="28"/>
        </w:rPr>
        <w:t>фінансових ресурсів місцевих органів влади</w:t>
      </w:r>
      <w:r w:rsidRPr="00E50A92">
        <w:rPr>
          <w:sz w:val="28"/>
          <w:szCs w:val="28"/>
        </w:rPr>
        <w:t>.</w:t>
      </w:r>
    </w:p>
    <w:p w:rsidR="00E1014A" w:rsidRPr="00755F22" w:rsidRDefault="00E1014A" w:rsidP="00E1014A">
      <w:pPr>
        <w:widowControl w:val="0"/>
        <w:spacing w:line="360" w:lineRule="auto"/>
        <w:ind w:firstLine="709"/>
        <w:jc w:val="both"/>
        <w:rPr>
          <w:i/>
          <w:sz w:val="28"/>
          <w:szCs w:val="28"/>
        </w:rPr>
      </w:pPr>
      <w:r w:rsidRPr="00755F22">
        <w:rPr>
          <w:b/>
          <w:sz w:val="28"/>
          <w:szCs w:val="28"/>
        </w:rPr>
        <w:t>Предметом</w:t>
      </w:r>
      <w:r w:rsidRPr="00755F22">
        <w:rPr>
          <w:sz w:val="28"/>
          <w:szCs w:val="28"/>
        </w:rPr>
        <w:t xml:space="preserve"> магістерського </w:t>
      </w:r>
      <w:r w:rsidRPr="00E50A92">
        <w:rPr>
          <w:sz w:val="28"/>
          <w:szCs w:val="28"/>
        </w:rPr>
        <w:t>дослідження</w:t>
      </w:r>
      <w:r w:rsidRPr="00E50A92">
        <w:rPr>
          <w:i/>
          <w:sz w:val="28"/>
          <w:szCs w:val="28"/>
        </w:rPr>
        <w:t xml:space="preserve"> </w:t>
      </w:r>
      <w:r w:rsidRPr="00E50A92">
        <w:rPr>
          <w:sz w:val="28"/>
          <w:szCs w:val="28"/>
        </w:rPr>
        <w:t xml:space="preserve">є теоретичні та практичні </w:t>
      </w:r>
      <w:r w:rsidR="00800822" w:rsidRPr="00E50A92">
        <w:rPr>
          <w:sz w:val="28"/>
          <w:szCs w:val="28"/>
        </w:rPr>
        <w:t xml:space="preserve">засади </w:t>
      </w:r>
      <w:r w:rsidRPr="00E50A92">
        <w:rPr>
          <w:sz w:val="28"/>
          <w:szCs w:val="28"/>
        </w:rPr>
        <w:t>формування доходів місцевих бюджетів як фінансової основи для забезпечення збалансованого соціально</w:t>
      </w:r>
      <w:r w:rsidR="00800822" w:rsidRPr="00E50A92">
        <w:rPr>
          <w:sz w:val="28"/>
          <w:szCs w:val="28"/>
        </w:rPr>
        <w:t>-</w:t>
      </w:r>
      <w:r w:rsidRPr="00E50A92">
        <w:rPr>
          <w:sz w:val="28"/>
          <w:szCs w:val="28"/>
        </w:rPr>
        <w:t>економічного розвитку територій (на прикладі м. Івано</w:t>
      </w:r>
      <w:r w:rsidR="0047152F" w:rsidRPr="00E50A92">
        <w:rPr>
          <w:sz w:val="28"/>
          <w:szCs w:val="28"/>
        </w:rPr>
        <w:t>-</w:t>
      </w:r>
      <w:r w:rsidRPr="00E50A92">
        <w:rPr>
          <w:sz w:val="28"/>
          <w:szCs w:val="28"/>
        </w:rPr>
        <w:t>Франківська).</w:t>
      </w:r>
    </w:p>
    <w:p w:rsidR="00E1014A" w:rsidRPr="00755F22" w:rsidRDefault="00E1014A" w:rsidP="00E1014A">
      <w:pPr>
        <w:widowControl w:val="0"/>
        <w:spacing w:line="360" w:lineRule="auto"/>
        <w:ind w:firstLine="709"/>
        <w:jc w:val="both"/>
        <w:rPr>
          <w:sz w:val="28"/>
          <w:szCs w:val="28"/>
        </w:rPr>
      </w:pPr>
      <w:r w:rsidRPr="00755F22">
        <w:rPr>
          <w:b/>
          <w:sz w:val="28"/>
          <w:szCs w:val="28"/>
        </w:rPr>
        <w:lastRenderedPageBreak/>
        <w:t>Методологічна основа</w:t>
      </w:r>
      <w:r w:rsidRPr="00755F22">
        <w:rPr>
          <w:b/>
          <w:i/>
          <w:sz w:val="28"/>
          <w:szCs w:val="28"/>
        </w:rPr>
        <w:t>.</w:t>
      </w:r>
      <w:r w:rsidRPr="00755F22">
        <w:rPr>
          <w:i/>
          <w:sz w:val="28"/>
          <w:szCs w:val="28"/>
        </w:rPr>
        <w:t xml:space="preserve"> </w:t>
      </w:r>
      <w:r w:rsidRPr="00755F22">
        <w:rPr>
          <w:sz w:val="28"/>
          <w:szCs w:val="28"/>
        </w:rPr>
        <w:t>В основу методології дослідження покладено економічні теорії та фундаментальні дослідження вчених у сфері формування доходів місцевого бюджету.</w:t>
      </w:r>
    </w:p>
    <w:p w:rsidR="00E1014A" w:rsidRPr="00755F22" w:rsidRDefault="00E1014A" w:rsidP="00E1014A">
      <w:pPr>
        <w:widowControl w:val="0"/>
        <w:spacing w:line="360" w:lineRule="auto"/>
        <w:ind w:firstLine="709"/>
        <w:jc w:val="both"/>
        <w:rPr>
          <w:sz w:val="28"/>
          <w:szCs w:val="28"/>
        </w:rPr>
      </w:pPr>
      <w:r w:rsidRPr="00755F22">
        <w:rPr>
          <w:sz w:val="28"/>
          <w:szCs w:val="28"/>
        </w:rPr>
        <w:t xml:space="preserve">При дослідженні використовувалися загальні методи наукового пізнання: історичного і логічного аналізу літературних джерел з метою дослідження еволюції постановки проблеми та підходів її вирішення; системного аналізу проблеми формування доходів місцевого бюджету, статистичні методи порівняння та обробки даних. </w:t>
      </w:r>
    </w:p>
    <w:p w:rsidR="00E1014A" w:rsidRPr="00755F22" w:rsidRDefault="00E1014A" w:rsidP="00E1014A">
      <w:pPr>
        <w:widowControl w:val="0"/>
        <w:spacing w:line="360" w:lineRule="auto"/>
        <w:ind w:firstLine="709"/>
        <w:jc w:val="both"/>
        <w:rPr>
          <w:sz w:val="28"/>
          <w:szCs w:val="28"/>
        </w:rPr>
      </w:pPr>
      <w:r w:rsidRPr="00755F22">
        <w:rPr>
          <w:sz w:val="28"/>
          <w:szCs w:val="28"/>
        </w:rPr>
        <w:t>Для одержання і реалізації окремих результатів було використано спеціальні методи дослідження: прогнозування, розрахунково-аналітичні, монографічні, методи групування, табличні, графічні, інформаційні.</w:t>
      </w:r>
    </w:p>
    <w:p w:rsidR="00E1014A" w:rsidRPr="00755F22" w:rsidRDefault="00E1014A" w:rsidP="00E1014A">
      <w:pPr>
        <w:widowControl w:val="0"/>
        <w:spacing w:line="360" w:lineRule="auto"/>
        <w:ind w:firstLine="709"/>
        <w:jc w:val="both"/>
        <w:rPr>
          <w:sz w:val="28"/>
          <w:szCs w:val="28"/>
        </w:rPr>
      </w:pPr>
      <w:r w:rsidRPr="00755F22">
        <w:rPr>
          <w:sz w:val="28"/>
          <w:szCs w:val="28"/>
        </w:rPr>
        <w:t>Інформаційною базою дослідження є законодавчі і нормативні акти України, рішення Івано – Франківської міської ради та наукові праці вітчизняних і зарубіжних вчених з питань формування доходів місцевих бюджетів, а також звіти про виконання бюджет</w:t>
      </w:r>
      <w:r w:rsidR="00EA4C21">
        <w:rPr>
          <w:sz w:val="28"/>
          <w:szCs w:val="28"/>
        </w:rPr>
        <w:t>у м. Івано – Франківська за 2018 – 2020</w:t>
      </w:r>
      <w:r w:rsidRPr="00755F22">
        <w:rPr>
          <w:sz w:val="28"/>
          <w:szCs w:val="28"/>
        </w:rPr>
        <w:t xml:space="preserve"> роки.</w:t>
      </w:r>
    </w:p>
    <w:p w:rsidR="00E1014A" w:rsidRPr="00755F22" w:rsidRDefault="00E1014A" w:rsidP="00E1014A">
      <w:pPr>
        <w:widowControl w:val="0"/>
        <w:spacing w:line="360" w:lineRule="auto"/>
        <w:ind w:firstLine="709"/>
        <w:jc w:val="both"/>
        <w:rPr>
          <w:sz w:val="28"/>
          <w:szCs w:val="28"/>
        </w:rPr>
      </w:pPr>
      <w:r w:rsidRPr="00755F22">
        <w:rPr>
          <w:b/>
          <w:sz w:val="28"/>
          <w:szCs w:val="28"/>
        </w:rPr>
        <w:t xml:space="preserve">Практичне значення одержаних результатів. </w:t>
      </w:r>
      <w:r w:rsidRPr="00755F22">
        <w:rPr>
          <w:sz w:val="28"/>
          <w:szCs w:val="28"/>
        </w:rPr>
        <w:t>Основні теоретичні положення магістерської роботи доведено до рівня практичних рекомендацій, які можуть бути використані при підготовці нормативно – правових актів з питань формування доходної частини бюджету, а також місцевими органами влади при розробці регіональних та галузевих програм соціально-економічного розвитку.</w:t>
      </w:r>
    </w:p>
    <w:p w:rsidR="00E1014A" w:rsidRPr="00755F22" w:rsidRDefault="00E1014A" w:rsidP="00E1014A">
      <w:pPr>
        <w:widowControl w:val="0"/>
        <w:shd w:val="clear" w:color="auto" w:fill="FFFFFF"/>
        <w:spacing w:line="360" w:lineRule="auto"/>
        <w:ind w:firstLine="709"/>
        <w:jc w:val="both"/>
        <w:rPr>
          <w:iCs/>
          <w:sz w:val="28"/>
          <w:szCs w:val="28"/>
        </w:rPr>
      </w:pPr>
      <w:r w:rsidRPr="00755F22">
        <w:rPr>
          <w:b/>
          <w:iCs/>
          <w:sz w:val="28"/>
          <w:szCs w:val="28"/>
        </w:rPr>
        <w:t xml:space="preserve">Опис структури магістерської роботи. </w:t>
      </w:r>
      <w:r w:rsidRPr="00755F22">
        <w:rPr>
          <w:iCs/>
          <w:sz w:val="28"/>
          <w:szCs w:val="28"/>
        </w:rPr>
        <w:t xml:space="preserve">Магістерська робота складається зі вступу, трьох розділів (дев’ять підрозділів), висновків. Основний обсяг роботи складає </w:t>
      </w:r>
      <w:r w:rsidR="003C2FB2" w:rsidRPr="003C2FB2">
        <w:rPr>
          <w:iCs/>
          <w:color w:val="000000" w:themeColor="text1"/>
          <w:sz w:val="28"/>
          <w:szCs w:val="28"/>
        </w:rPr>
        <w:t>95</w:t>
      </w:r>
      <w:r w:rsidR="003C2FB2">
        <w:rPr>
          <w:iCs/>
          <w:sz w:val="28"/>
          <w:szCs w:val="28"/>
        </w:rPr>
        <w:t xml:space="preserve"> сторінок</w:t>
      </w:r>
      <w:r w:rsidRPr="00755F22">
        <w:rPr>
          <w:iCs/>
          <w:sz w:val="28"/>
          <w:szCs w:val="28"/>
        </w:rPr>
        <w:t xml:space="preserve">. Положення основного тексту доповнює матеріал, викладений у </w:t>
      </w:r>
      <w:r w:rsidRPr="003C2FB2">
        <w:rPr>
          <w:iCs/>
          <w:color w:val="000000" w:themeColor="text1"/>
          <w:sz w:val="28"/>
          <w:szCs w:val="28"/>
        </w:rPr>
        <w:t>4</w:t>
      </w:r>
      <w:r w:rsidRPr="00755F22">
        <w:rPr>
          <w:iCs/>
          <w:sz w:val="28"/>
          <w:szCs w:val="28"/>
        </w:rPr>
        <w:t xml:space="preserve"> додатках. Список використаних літературних джерел містить</w:t>
      </w:r>
      <w:r w:rsidRPr="003C2FB2">
        <w:rPr>
          <w:iCs/>
          <w:color w:val="000000" w:themeColor="text1"/>
          <w:sz w:val="28"/>
          <w:szCs w:val="28"/>
        </w:rPr>
        <w:t xml:space="preserve"> 51 </w:t>
      </w:r>
      <w:r w:rsidRPr="00755F22">
        <w:rPr>
          <w:iCs/>
          <w:sz w:val="28"/>
          <w:szCs w:val="28"/>
        </w:rPr>
        <w:t xml:space="preserve">найменування. У роботі вміщено </w:t>
      </w:r>
      <w:r w:rsidRPr="003C2FB2">
        <w:rPr>
          <w:iCs/>
          <w:color w:val="000000" w:themeColor="text1"/>
          <w:sz w:val="28"/>
          <w:szCs w:val="28"/>
        </w:rPr>
        <w:t>12</w:t>
      </w:r>
      <w:r w:rsidRPr="00755F22">
        <w:rPr>
          <w:iCs/>
          <w:sz w:val="28"/>
          <w:szCs w:val="28"/>
        </w:rPr>
        <w:t xml:space="preserve"> рисунків та 9 таблиць.</w:t>
      </w:r>
    </w:p>
    <w:p w:rsidR="00BE55F8" w:rsidRPr="00755F22" w:rsidRDefault="00BE55F8" w:rsidP="003502FD">
      <w:pPr>
        <w:widowControl w:val="0"/>
        <w:spacing w:line="360" w:lineRule="auto"/>
        <w:ind w:firstLine="709"/>
        <w:jc w:val="center"/>
        <w:rPr>
          <w:b/>
          <w:sz w:val="28"/>
          <w:szCs w:val="28"/>
        </w:rPr>
      </w:pPr>
    </w:p>
    <w:p w:rsidR="0072065B" w:rsidRPr="00755F22" w:rsidRDefault="0072065B">
      <w:pPr>
        <w:rPr>
          <w:b/>
          <w:color w:val="FF0000"/>
          <w:sz w:val="28"/>
          <w:szCs w:val="28"/>
        </w:rPr>
      </w:pPr>
      <w:r w:rsidRPr="00755F22">
        <w:rPr>
          <w:b/>
          <w:color w:val="FF0000"/>
          <w:sz w:val="28"/>
          <w:szCs w:val="28"/>
        </w:rPr>
        <w:br w:type="page"/>
      </w:r>
    </w:p>
    <w:p w:rsidR="0001482F" w:rsidRPr="00E50A92" w:rsidRDefault="0001482F" w:rsidP="00B76227">
      <w:pPr>
        <w:widowControl w:val="0"/>
        <w:spacing w:line="360" w:lineRule="auto"/>
        <w:jc w:val="center"/>
        <w:outlineLvl w:val="0"/>
        <w:rPr>
          <w:b/>
          <w:sz w:val="28"/>
          <w:szCs w:val="28"/>
        </w:rPr>
      </w:pPr>
      <w:bookmarkStart w:id="3" w:name="_Toc90471700"/>
      <w:r w:rsidRPr="00E50A92">
        <w:rPr>
          <w:b/>
          <w:sz w:val="28"/>
          <w:szCs w:val="28"/>
        </w:rPr>
        <w:lastRenderedPageBreak/>
        <w:t>РОЗДІЛ 1</w:t>
      </w:r>
      <w:bookmarkEnd w:id="3"/>
    </w:p>
    <w:p w:rsidR="0001482F" w:rsidRPr="00E50A92" w:rsidRDefault="0001482F" w:rsidP="00B76227">
      <w:pPr>
        <w:widowControl w:val="0"/>
        <w:spacing w:line="360" w:lineRule="auto"/>
        <w:jc w:val="center"/>
        <w:outlineLvl w:val="0"/>
        <w:rPr>
          <w:b/>
          <w:sz w:val="28"/>
          <w:szCs w:val="28"/>
        </w:rPr>
      </w:pPr>
      <w:bookmarkStart w:id="4" w:name="_Toc90471701"/>
      <w:r w:rsidRPr="00E50A92">
        <w:rPr>
          <w:b/>
          <w:sz w:val="28"/>
          <w:szCs w:val="28"/>
        </w:rPr>
        <w:t>ТЕОРЕТИ</w:t>
      </w:r>
      <w:r w:rsidR="00055E36" w:rsidRPr="00E50A92">
        <w:rPr>
          <w:b/>
          <w:sz w:val="28"/>
          <w:szCs w:val="28"/>
        </w:rPr>
        <w:t>КО</w:t>
      </w:r>
      <w:r w:rsidR="0072065B" w:rsidRPr="00E50A92">
        <w:rPr>
          <w:b/>
          <w:sz w:val="28"/>
          <w:szCs w:val="28"/>
        </w:rPr>
        <w:t>-</w:t>
      </w:r>
      <w:r w:rsidR="0014217A" w:rsidRPr="00E50A92">
        <w:rPr>
          <w:b/>
          <w:sz w:val="28"/>
          <w:szCs w:val="28"/>
        </w:rPr>
        <w:t>ПРИКЛАДНІ</w:t>
      </w:r>
      <w:r w:rsidR="00055E36" w:rsidRPr="00E50A92">
        <w:rPr>
          <w:b/>
          <w:sz w:val="28"/>
          <w:szCs w:val="28"/>
        </w:rPr>
        <w:t xml:space="preserve"> ЗАСАДИ</w:t>
      </w:r>
      <w:r w:rsidRPr="00E50A92">
        <w:rPr>
          <w:b/>
          <w:sz w:val="28"/>
          <w:szCs w:val="28"/>
        </w:rPr>
        <w:t xml:space="preserve"> ФОРМУВАННЯ </w:t>
      </w:r>
      <w:r w:rsidR="00F815C6" w:rsidRPr="00E50A92">
        <w:rPr>
          <w:b/>
          <w:sz w:val="28"/>
          <w:szCs w:val="28"/>
        </w:rPr>
        <w:t>ДОХ</w:t>
      </w:r>
      <w:r w:rsidR="003E332D" w:rsidRPr="00E50A92">
        <w:rPr>
          <w:b/>
          <w:sz w:val="28"/>
          <w:szCs w:val="28"/>
        </w:rPr>
        <w:t>І</w:t>
      </w:r>
      <w:r w:rsidR="00F815C6" w:rsidRPr="00E50A92">
        <w:rPr>
          <w:b/>
          <w:sz w:val="28"/>
          <w:szCs w:val="28"/>
        </w:rPr>
        <w:t>ДНОЇ ЧАСТИНИ МІСЦЕВИХ БЮДЖЕТІВ</w:t>
      </w:r>
      <w:bookmarkEnd w:id="4"/>
    </w:p>
    <w:p w:rsidR="00ED6920" w:rsidRPr="00755F22" w:rsidRDefault="00ED6920" w:rsidP="008D754F">
      <w:pPr>
        <w:widowControl w:val="0"/>
        <w:spacing w:line="360" w:lineRule="auto"/>
        <w:ind w:firstLine="709"/>
        <w:jc w:val="both"/>
        <w:rPr>
          <w:b/>
          <w:color w:val="000000" w:themeColor="text1"/>
          <w:sz w:val="28"/>
          <w:szCs w:val="28"/>
          <w:highlight w:val="green"/>
        </w:rPr>
      </w:pPr>
    </w:p>
    <w:p w:rsidR="00ED6920" w:rsidRPr="00755F22" w:rsidRDefault="00ED6920" w:rsidP="008D754F">
      <w:pPr>
        <w:widowControl w:val="0"/>
        <w:spacing w:line="360" w:lineRule="auto"/>
        <w:ind w:firstLine="709"/>
        <w:jc w:val="both"/>
        <w:rPr>
          <w:b/>
          <w:color w:val="000000" w:themeColor="text1"/>
          <w:sz w:val="28"/>
          <w:szCs w:val="28"/>
          <w:highlight w:val="green"/>
        </w:rPr>
      </w:pPr>
    </w:p>
    <w:p w:rsidR="0001482F" w:rsidRPr="00755F22" w:rsidRDefault="00F815C6" w:rsidP="00B76227">
      <w:pPr>
        <w:widowControl w:val="0"/>
        <w:spacing w:line="360" w:lineRule="auto"/>
        <w:ind w:firstLine="709"/>
        <w:jc w:val="both"/>
        <w:outlineLvl w:val="1"/>
        <w:rPr>
          <w:b/>
          <w:color w:val="000000" w:themeColor="text1"/>
          <w:sz w:val="28"/>
          <w:szCs w:val="28"/>
        </w:rPr>
      </w:pPr>
      <w:bookmarkStart w:id="5" w:name="_Toc90471702"/>
      <w:r w:rsidRPr="00E50A92">
        <w:rPr>
          <w:b/>
          <w:color w:val="000000" w:themeColor="text1"/>
          <w:sz w:val="28"/>
          <w:szCs w:val="28"/>
        </w:rPr>
        <w:t xml:space="preserve">1.1 </w:t>
      </w:r>
      <w:r w:rsidR="001131F3" w:rsidRPr="00E50A92">
        <w:rPr>
          <w:b/>
          <w:color w:val="000000" w:themeColor="text1"/>
          <w:sz w:val="28"/>
          <w:szCs w:val="28"/>
        </w:rPr>
        <w:t>Фінансові ресурси місцевих органів влади: їх суть, структу</w:t>
      </w:r>
      <w:r w:rsidR="009C3970" w:rsidRPr="00E50A92">
        <w:rPr>
          <w:b/>
          <w:color w:val="000000" w:themeColor="text1"/>
          <w:sz w:val="28"/>
          <w:szCs w:val="28"/>
        </w:rPr>
        <w:t>ра, основні функції та завдання</w:t>
      </w:r>
      <w:bookmarkEnd w:id="5"/>
    </w:p>
    <w:p w:rsidR="001131F3" w:rsidRPr="00755F22" w:rsidRDefault="001131F3" w:rsidP="008D754F">
      <w:pPr>
        <w:widowControl w:val="0"/>
        <w:tabs>
          <w:tab w:val="num" w:pos="0"/>
        </w:tabs>
        <w:spacing w:line="360" w:lineRule="auto"/>
        <w:ind w:firstLine="709"/>
        <w:jc w:val="both"/>
        <w:rPr>
          <w:color w:val="000000" w:themeColor="text1"/>
          <w:spacing w:val="-5"/>
          <w:sz w:val="28"/>
          <w:szCs w:val="28"/>
        </w:rPr>
      </w:pPr>
      <w:r w:rsidRPr="00755F22">
        <w:rPr>
          <w:color w:val="000000" w:themeColor="text1"/>
          <w:sz w:val="28"/>
          <w:szCs w:val="28"/>
        </w:rPr>
        <w:t>Роль фінансів у сучасному функціонуванні підприємств, міст, регіонів та держави є досить вагомим фактором. Від ефективно організованої фінансової діяльності залежить стабільна робота, безперервний виробничий процес та досягнення основної мети діяльності суб’єкта господарювання, а саме – сталого розвитку, прибутковості та конкурентоспроможності.</w:t>
      </w:r>
      <w:r w:rsidRPr="00755F22">
        <w:rPr>
          <w:color w:val="000000" w:themeColor="text1"/>
          <w:sz w:val="28"/>
          <w:szCs w:val="28"/>
        </w:rPr>
        <w:tab/>
      </w:r>
      <w:r w:rsidRPr="00755F22">
        <w:rPr>
          <w:color w:val="000000" w:themeColor="text1"/>
          <w:sz w:val="28"/>
          <w:szCs w:val="28"/>
        </w:rPr>
        <w:tab/>
      </w:r>
      <w:r w:rsidRPr="00755F22">
        <w:rPr>
          <w:color w:val="000000" w:themeColor="text1"/>
          <w:sz w:val="28"/>
          <w:szCs w:val="28"/>
        </w:rPr>
        <w:tab/>
        <w:t>Забезпечення успішного соціально-економічного розвитку територій потребує комплексних дій з оцінювання стадій їх розвитку, визначення шляхів залучення необхідних ресурсів, розроблення заходів зі збереження та модернізації наявного потенціалу. Однак на сьогоднішній день питання забезпечення фінансовими ресурсами місцевого самоврядування залишається одним з найгострішим. З огляду на це особливої актуальності набуває обґрунтування теоретичних засад фінансового забезпечення територій, що створить основу для ефективних механізмів управління їх розвитком з використанням фінансових інструментів.</w:t>
      </w:r>
      <w:r w:rsidRPr="00755F22">
        <w:rPr>
          <w:color w:val="000000" w:themeColor="text1"/>
          <w:sz w:val="28"/>
          <w:szCs w:val="28"/>
        </w:rPr>
        <w:tab/>
      </w:r>
    </w:p>
    <w:p w:rsidR="0001482F" w:rsidRPr="00755F22" w:rsidRDefault="0001482F" w:rsidP="003502FD">
      <w:pPr>
        <w:widowControl w:val="0"/>
        <w:tabs>
          <w:tab w:val="num" w:pos="0"/>
        </w:tabs>
        <w:spacing w:line="360" w:lineRule="auto"/>
        <w:ind w:firstLine="709"/>
        <w:jc w:val="both"/>
        <w:rPr>
          <w:color w:val="000000" w:themeColor="text1"/>
          <w:spacing w:val="-3"/>
          <w:sz w:val="28"/>
          <w:szCs w:val="28"/>
        </w:rPr>
      </w:pPr>
      <w:r w:rsidRPr="00755F22">
        <w:rPr>
          <w:color w:val="000000" w:themeColor="text1"/>
          <w:spacing w:val="-5"/>
          <w:sz w:val="28"/>
          <w:szCs w:val="28"/>
        </w:rPr>
        <w:t>Сутність фінансових ресурсів, як економічної категорії, досліджували і досліджують багато на</w:t>
      </w:r>
      <w:r w:rsidRPr="00755F22">
        <w:rPr>
          <w:color w:val="000000" w:themeColor="text1"/>
          <w:spacing w:val="-5"/>
          <w:sz w:val="28"/>
          <w:szCs w:val="28"/>
        </w:rPr>
        <w:softHyphen/>
      </w:r>
      <w:r w:rsidRPr="00755F22">
        <w:rPr>
          <w:color w:val="000000" w:themeColor="text1"/>
          <w:spacing w:val="-4"/>
          <w:sz w:val="28"/>
          <w:szCs w:val="28"/>
        </w:rPr>
        <w:t>уковців. Однак, незважаючи на тривалий час існування цієї категорії, єдиного під</w:t>
      </w:r>
      <w:r w:rsidRPr="00755F22">
        <w:rPr>
          <w:color w:val="000000" w:themeColor="text1"/>
          <w:spacing w:val="-4"/>
          <w:sz w:val="28"/>
          <w:szCs w:val="28"/>
        </w:rPr>
        <w:softHyphen/>
      </w:r>
      <w:r w:rsidRPr="00755F22">
        <w:rPr>
          <w:color w:val="000000" w:themeColor="text1"/>
          <w:spacing w:val="-3"/>
          <w:sz w:val="28"/>
          <w:szCs w:val="28"/>
        </w:rPr>
        <w:t>ходу до її трактування не існує. Перш ніж перейти до дослідження сутності фінансових ресурсі</w:t>
      </w:r>
      <w:r w:rsidR="00055E36" w:rsidRPr="00755F22">
        <w:rPr>
          <w:color w:val="000000" w:themeColor="text1"/>
          <w:spacing w:val="-3"/>
          <w:sz w:val="28"/>
          <w:szCs w:val="28"/>
        </w:rPr>
        <w:t xml:space="preserve">в </w:t>
      </w:r>
      <w:r w:rsidR="00D300B6" w:rsidRPr="00755F22">
        <w:rPr>
          <w:color w:val="000000" w:themeColor="text1"/>
          <w:spacing w:val="-3"/>
          <w:sz w:val="28"/>
          <w:szCs w:val="28"/>
        </w:rPr>
        <w:t xml:space="preserve">та місцевих фінансів </w:t>
      </w:r>
      <w:r w:rsidR="00055E36" w:rsidRPr="00755F22">
        <w:rPr>
          <w:color w:val="000000" w:themeColor="text1"/>
          <w:spacing w:val="-3"/>
          <w:sz w:val="28"/>
          <w:szCs w:val="28"/>
        </w:rPr>
        <w:t>потрібно дати визначення такому поняттю як «фінанси»</w:t>
      </w:r>
      <w:r w:rsidRPr="00755F22">
        <w:rPr>
          <w:color w:val="000000" w:themeColor="text1"/>
          <w:spacing w:val="-3"/>
          <w:sz w:val="28"/>
          <w:szCs w:val="28"/>
        </w:rPr>
        <w:t>.</w:t>
      </w:r>
    </w:p>
    <w:p w:rsidR="0001482F" w:rsidRPr="00755F22" w:rsidRDefault="0001482F" w:rsidP="003502FD">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Термін «фінанси» походить від латинського «</w:t>
      </w:r>
      <w:proofErr w:type="spellStart"/>
      <w:r w:rsidRPr="00755F22">
        <w:rPr>
          <w:color w:val="000000" w:themeColor="text1"/>
          <w:spacing w:val="1"/>
          <w:sz w:val="28"/>
          <w:szCs w:val="28"/>
        </w:rPr>
        <w:t>finis</w:t>
      </w:r>
      <w:proofErr w:type="spellEnd"/>
      <w:r w:rsidRPr="00755F22">
        <w:rPr>
          <w:color w:val="000000" w:themeColor="text1"/>
          <w:spacing w:val="1"/>
          <w:sz w:val="28"/>
          <w:szCs w:val="28"/>
        </w:rPr>
        <w:t xml:space="preserve">», тобто кінець. У середньовіччі це слово вживали для позначення строку сплати, а потім і для визначення документів, що свідчили про погашення боргу, якими завершувалася угода. Пізніше терміном «фінанси» стали називати будь який </w:t>
      </w:r>
      <w:r w:rsidRPr="00755F22">
        <w:rPr>
          <w:color w:val="000000" w:themeColor="text1"/>
          <w:spacing w:val="1"/>
          <w:sz w:val="28"/>
          <w:szCs w:val="28"/>
        </w:rPr>
        <w:lastRenderedPageBreak/>
        <w:t xml:space="preserve">примусовий платіж на користь держави. Існує й інша точка зору, згідно з якою авторство </w:t>
      </w:r>
      <w:proofErr w:type="spellStart"/>
      <w:r w:rsidRPr="00755F22">
        <w:rPr>
          <w:color w:val="000000" w:themeColor="text1"/>
          <w:spacing w:val="1"/>
          <w:sz w:val="28"/>
          <w:szCs w:val="28"/>
        </w:rPr>
        <w:t>терміна</w:t>
      </w:r>
      <w:proofErr w:type="spellEnd"/>
      <w:r w:rsidRPr="00755F22">
        <w:rPr>
          <w:color w:val="000000" w:themeColor="text1"/>
          <w:spacing w:val="1"/>
          <w:sz w:val="28"/>
          <w:szCs w:val="28"/>
        </w:rPr>
        <w:t xml:space="preserve"> «фінанси» належить французькому вченому</w:t>
      </w:r>
      <w:r w:rsidR="003835CA" w:rsidRPr="00755F22">
        <w:rPr>
          <w:color w:val="000000" w:themeColor="text1"/>
          <w:spacing w:val="1"/>
          <w:sz w:val="28"/>
          <w:szCs w:val="28"/>
        </w:rPr>
        <w:t xml:space="preserve"> </w:t>
      </w:r>
      <w:r w:rsidRPr="00755F22">
        <w:rPr>
          <w:color w:val="000000" w:themeColor="text1"/>
          <w:spacing w:val="1"/>
          <w:sz w:val="28"/>
          <w:szCs w:val="28"/>
        </w:rPr>
        <w:t xml:space="preserve">Ж. </w:t>
      </w:r>
      <w:proofErr w:type="spellStart"/>
      <w:r w:rsidRPr="00755F22">
        <w:rPr>
          <w:color w:val="000000" w:themeColor="text1"/>
          <w:spacing w:val="1"/>
          <w:sz w:val="28"/>
          <w:szCs w:val="28"/>
        </w:rPr>
        <w:t>Бодену</w:t>
      </w:r>
      <w:proofErr w:type="spellEnd"/>
      <w:r w:rsidRPr="00755F22">
        <w:rPr>
          <w:color w:val="000000" w:themeColor="text1"/>
          <w:spacing w:val="1"/>
          <w:sz w:val="28"/>
          <w:szCs w:val="28"/>
        </w:rPr>
        <w:t xml:space="preserve">, який у 1577 р. видав книгу «Шість книг про республіку». Із </w:t>
      </w:r>
      <w:proofErr w:type="spellStart"/>
      <w:r w:rsidRPr="00755F22">
        <w:rPr>
          <w:color w:val="000000" w:themeColor="text1"/>
          <w:spacing w:val="1"/>
          <w:sz w:val="28"/>
          <w:szCs w:val="28"/>
        </w:rPr>
        <w:t>старофранцузької</w:t>
      </w:r>
      <w:proofErr w:type="spellEnd"/>
      <w:r w:rsidRPr="00755F22">
        <w:rPr>
          <w:color w:val="000000" w:themeColor="text1"/>
          <w:spacing w:val="1"/>
          <w:sz w:val="28"/>
          <w:szCs w:val="28"/>
        </w:rPr>
        <w:t xml:space="preserve"> мови «</w:t>
      </w:r>
      <w:proofErr w:type="spellStart"/>
      <w:r w:rsidRPr="00755F22">
        <w:rPr>
          <w:color w:val="000000" w:themeColor="text1"/>
          <w:spacing w:val="1"/>
          <w:sz w:val="28"/>
          <w:szCs w:val="28"/>
        </w:rPr>
        <w:t>finer</w:t>
      </w:r>
      <w:proofErr w:type="spellEnd"/>
      <w:r w:rsidRPr="00755F22">
        <w:rPr>
          <w:color w:val="000000" w:themeColor="text1"/>
          <w:spacing w:val="1"/>
          <w:sz w:val="28"/>
          <w:szCs w:val="28"/>
        </w:rPr>
        <w:t xml:space="preserve">» </w:t>
      </w:r>
      <w:r w:rsidR="0026775A" w:rsidRPr="00755F22">
        <w:rPr>
          <w:color w:val="000000" w:themeColor="text1"/>
          <w:sz w:val="28"/>
          <w:szCs w:val="28"/>
        </w:rPr>
        <w:t>–</w:t>
      </w:r>
      <w:r w:rsidRPr="00755F22">
        <w:rPr>
          <w:color w:val="000000" w:themeColor="text1"/>
          <w:spacing w:val="1"/>
          <w:sz w:val="28"/>
          <w:szCs w:val="28"/>
        </w:rPr>
        <w:t xml:space="preserve"> платити, оплачувати, цей термін перейшов в усі мови світу </w:t>
      </w:r>
      <w:r w:rsidR="00353B7F">
        <w:rPr>
          <w:rStyle w:val="af5"/>
          <w:color w:val="000000" w:themeColor="text1"/>
          <w:spacing w:val="1"/>
          <w:sz w:val="28"/>
          <w:szCs w:val="28"/>
        </w:rPr>
        <w:footnoteReference w:id="1"/>
      </w:r>
      <w:r w:rsidRPr="00755F22">
        <w:rPr>
          <w:color w:val="000000" w:themeColor="text1"/>
          <w:spacing w:val="1"/>
          <w:sz w:val="28"/>
          <w:szCs w:val="28"/>
        </w:rPr>
        <w:t>.</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В широкому значенні досить </w:t>
      </w:r>
      <w:r w:rsidRPr="00755F22">
        <w:rPr>
          <w:color w:val="000000" w:themeColor="text1"/>
          <w:spacing w:val="1"/>
          <w:sz w:val="28"/>
          <w:szCs w:val="28"/>
        </w:rPr>
        <w:t xml:space="preserve">довгий час фінанси трактувались як грошові кошти або грошові обороти. </w:t>
      </w:r>
      <w:r w:rsidRPr="00755F22">
        <w:rPr>
          <w:color w:val="000000" w:themeColor="text1"/>
          <w:sz w:val="28"/>
          <w:szCs w:val="28"/>
        </w:rPr>
        <w:t>В умовах розвитку ринкової економі</w:t>
      </w:r>
      <w:r w:rsidRPr="00755F22">
        <w:rPr>
          <w:color w:val="000000" w:themeColor="text1"/>
          <w:spacing w:val="1"/>
          <w:sz w:val="28"/>
          <w:szCs w:val="28"/>
        </w:rPr>
        <w:t xml:space="preserve">ки термін фінанси став використовуватись у значенні </w:t>
      </w:r>
      <w:r w:rsidR="004C63F0" w:rsidRPr="00755F22">
        <w:rPr>
          <w:color w:val="000000" w:themeColor="text1"/>
          <w:spacing w:val="1"/>
          <w:sz w:val="28"/>
          <w:szCs w:val="28"/>
        </w:rPr>
        <w:t>«</w:t>
      </w:r>
      <w:r w:rsidRPr="00755F22">
        <w:rPr>
          <w:color w:val="000000" w:themeColor="text1"/>
          <w:spacing w:val="1"/>
          <w:sz w:val="28"/>
          <w:szCs w:val="28"/>
        </w:rPr>
        <w:t>грошові доходи</w:t>
      </w:r>
      <w:r w:rsidR="004C63F0" w:rsidRPr="00755F22">
        <w:rPr>
          <w:color w:val="000000" w:themeColor="text1"/>
          <w:spacing w:val="1"/>
          <w:sz w:val="28"/>
          <w:szCs w:val="28"/>
        </w:rPr>
        <w:t>»</w:t>
      </w:r>
      <w:r w:rsidRPr="00755F22">
        <w:rPr>
          <w:color w:val="000000" w:themeColor="text1"/>
          <w:spacing w:val="1"/>
          <w:sz w:val="28"/>
          <w:szCs w:val="28"/>
        </w:rPr>
        <w:t xml:space="preserve">, </w:t>
      </w:r>
      <w:r w:rsidR="004C63F0" w:rsidRPr="00755F22">
        <w:rPr>
          <w:color w:val="000000" w:themeColor="text1"/>
          <w:spacing w:val="-4"/>
          <w:sz w:val="28"/>
          <w:szCs w:val="28"/>
        </w:rPr>
        <w:t>«грошові платежі»</w:t>
      </w:r>
      <w:r w:rsidRPr="00755F22">
        <w:rPr>
          <w:color w:val="000000" w:themeColor="text1"/>
          <w:spacing w:val="-4"/>
          <w:sz w:val="28"/>
          <w:szCs w:val="28"/>
        </w:rPr>
        <w:t xml:space="preserve">, </w:t>
      </w:r>
      <w:r w:rsidR="004C63F0" w:rsidRPr="00755F22">
        <w:rPr>
          <w:color w:val="000000" w:themeColor="text1"/>
          <w:spacing w:val="-4"/>
          <w:sz w:val="28"/>
          <w:szCs w:val="28"/>
        </w:rPr>
        <w:t>«</w:t>
      </w:r>
      <w:r w:rsidRPr="00755F22">
        <w:rPr>
          <w:color w:val="000000" w:themeColor="text1"/>
          <w:spacing w:val="-4"/>
          <w:sz w:val="28"/>
          <w:szCs w:val="28"/>
        </w:rPr>
        <w:t>грошовий обіг</w:t>
      </w:r>
      <w:r w:rsidR="004C63F0" w:rsidRPr="00755F22">
        <w:rPr>
          <w:color w:val="000000" w:themeColor="text1"/>
          <w:spacing w:val="-4"/>
          <w:sz w:val="28"/>
          <w:szCs w:val="28"/>
        </w:rPr>
        <w:t>»</w:t>
      </w:r>
      <w:r w:rsidRPr="00755F22">
        <w:rPr>
          <w:color w:val="000000" w:themeColor="text1"/>
          <w:spacing w:val="-4"/>
          <w:sz w:val="28"/>
          <w:szCs w:val="28"/>
        </w:rPr>
        <w:t>. Проте,</w:t>
      </w:r>
      <w:r w:rsidRPr="00755F22">
        <w:rPr>
          <w:color w:val="000000" w:themeColor="text1"/>
          <w:spacing w:val="2"/>
          <w:sz w:val="28"/>
          <w:szCs w:val="28"/>
        </w:rPr>
        <w:t xml:space="preserve"> порівнювати фінанси і грошові кошти є недоцільно, оскільки фінанси доцільніше трактувати як відносини, які виникають з приводу формування і використання грошових коштів</w:t>
      </w:r>
      <w:r w:rsidRPr="00755F22">
        <w:rPr>
          <w:color w:val="000000" w:themeColor="text1"/>
          <w:spacing w:val="1"/>
          <w:sz w:val="28"/>
          <w:szCs w:val="28"/>
        </w:rPr>
        <w:t>.</w:t>
      </w:r>
    </w:p>
    <w:p w:rsidR="0001482F" w:rsidRPr="00755F22" w:rsidRDefault="0001482F" w:rsidP="003502FD">
      <w:pPr>
        <w:widowControl w:val="0"/>
        <w:spacing w:line="360" w:lineRule="auto"/>
        <w:ind w:firstLine="709"/>
        <w:jc w:val="both"/>
        <w:rPr>
          <w:color w:val="000000" w:themeColor="text1"/>
          <w:spacing w:val="1"/>
          <w:sz w:val="28"/>
          <w:szCs w:val="28"/>
        </w:rPr>
      </w:pPr>
      <w:r w:rsidRPr="00755F22">
        <w:rPr>
          <w:color w:val="000000" w:themeColor="text1"/>
          <w:spacing w:val="3"/>
          <w:sz w:val="28"/>
          <w:szCs w:val="28"/>
        </w:rPr>
        <w:t xml:space="preserve">Фінанси </w:t>
      </w:r>
      <w:r w:rsidR="0026775A" w:rsidRPr="00755F22">
        <w:rPr>
          <w:color w:val="000000" w:themeColor="text1"/>
          <w:sz w:val="28"/>
          <w:szCs w:val="28"/>
        </w:rPr>
        <w:t>–</w:t>
      </w:r>
      <w:r w:rsidRPr="00755F22">
        <w:rPr>
          <w:color w:val="000000" w:themeColor="text1"/>
          <w:spacing w:val="3"/>
          <w:sz w:val="28"/>
          <w:szCs w:val="28"/>
        </w:rPr>
        <w:t xml:space="preserve"> це </w:t>
      </w:r>
      <w:proofErr w:type="spellStart"/>
      <w:r w:rsidRPr="00755F22">
        <w:rPr>
          <w:color w:val="000000" w:themeColor="text1"/>
          <w:spacing w:val="3"/>
          <w:sz w:val="28"/>
          <w:szCs w:val="28"/>
        </w:rPr>
        <w:t>перерозподільчі</w:t>
      </w:r>
      <w:proofErr w:type="spellEnd"/>
      <w:r w:rsidRPr="00755F22">
        <w:rPr>
          <w:color w:val="000000" w:themeColor="text1"/>
          <w:spacing w:val="3"/>
          <w:sz w:val="28"/>
          <w:szCs w:val="28"/>
        </w:rPr>
        <w:t xml:space="preserve"> </w:t>
      </w:r>
      <w:r w:rsidRPr="00755F22">
        <w:rPr>
          <w:color w:val="000000" w:themeColor="text1"/>
          <w:spacing w:val="2"/>
          <w:sz w:val="28"/>
          <w:szCs w:val="28"/>
        </w:rPr>
        <w:t>відносини, суб'єктами яких є держа</w:t>
      </w:r>
      <w:r w:rsidRPr="00755F22">
        <w:rPr>
          <w:color w:val="000000" w:themeColor="text1"/>
          <w:spacing w:val="2"/>
          <w:sz w:val="28"/>
          <w:szCs w:val="28"/>
        </w:rPr>
        <w:softHyphen/>
      </w:r>
      <w:r w:rsidRPr="00755F22">
        <w:rPr>
          <w:color w:val="000000" w:themeColor="text1"/>
          <w:sz w:val="28"/>
          <w:szCs w:val="28"/>
        </w:rPr>
        <w:t>ва, підприємницькі структури й насе</w:t>
      </w:r>
      <w:r w:rsidRPr="00755F22">
        <w:rPr>
          <w:color w:val="000000" w:themeColor="text1"/>
          <w:sz w:val="28"/>
          <w:szCs w:val="28"/>
        </w:rPr>
        <w:softHyphen/>
      </w:r>
      <w:r w:rsidRPr="00755F22">
        <w:rPr>
          <w:color w:val="000000" w:themeColor="text1"/>
          <w:spacing w:val="4"/>
          <w:sz w:val="28"/>
          <w:szCs w:val="28"/>
        </w:rPr>
        <w:t>лення. Держава за допомогою по</w:t>
      </w:r>
      <w:r w:rsidRPr="00755F22">
        <w:rPr>
          <w:color w:val="000000" w:themeColor="text1"/>
          <w:spacing w:val="4"/>
          <w:sz w:val="28"/>
          <w:szCs w:val="28"/>
        </w:rPr>
        <w:softHyphen/>
      </w:r>
      <w:r w:rsidRPr="00755F22">
        <w:rPr>
          <w:color w:val="000000" w:themeColor="text1"/>
          <w:spacing w:val="1"/>
          <w:sz w:val="28"/>
          <w:szCs w:val="28"/>
        </w:rPr>
        <w:t>датків і зборів вилучає частину до</w:t>
      </w:r>
      <w:r w:rsidRPr="00755F22">
        <w:rPr>
          <w:color w:val="000000" w:themeColor="text1"/>
          <w:spacing w:val="1"/>
          <w:sz w:val="28"/>
          <w:szCs w:val="28"/>
        </w:rPr>
        <w:softHyphen/>
      </w:r>
      <w:r w:rsidRPr="00755F22">
        <w:rPr>
          <w:color w:val="000000" w:themeColor="text1"/>
          <w:sz w:val="28"/>
          <w:szCs w:val="28"/>
        </w:rPr>
        <w:t>ходів фізичних і юридичних осіб, мо</w:t>
      </w:r>
      <w:r w:rsidRPr="00755F22">
        <w:rPr>
          <w:color w:val="000000" w:themeColor="text1"/>
          <w:sz w:val="28"/>
          <w:szCs w:val="28"/>
        </w:rPr>
        <w:softHyphen/>
      </w:r>
      <w:r w:rsidRPr="00755F22">
        <w:rPr>
          <w:color w:val="000000" w:themeColor="text1"/>
          <w:spacing w:val="2"/>
          <w:sz w:val="28"/>
          <w:szCs w:val="28"/>
        </w:rPr>
        <w:t xml:space="preserve">білізує кошти у бюджетах, фондах </w:t>
      </w:r>
      <w:r w:rsidRPr="00755F22">
        <w:rPr>
          <w:color w:val="000000" w:themeColor="text1"/>
          <w:spacing w:val="-2"/>
          <w:sz w:val="28"/>
          <w:szCs w:val="28"/>
        </w:rPr>
        <w:t>соціального страхування й інших фон</w:t>
      </w:r>
      <w:r w:rsidRPr="00755F22">
        <w:rPr>
          <w:color w:val="000000" w:themeColor="text1"/>
          <w:spacing w:val="-2"/>
          <w:sz w:val="28"/>
          <w:szCs w:val="28"/>
        </w:rPr>
        <w:softHyphen/>
      </w:r>
      <w:r w:rsidRPr="00755F22">
        <w:rPr>
          <w:color w:val="000000" w:themeColor="text1"/>
          <w:sz w:val="28"/>
          <w:szCs w:val="28"/>
        </w:rPr>
        <w:t xml:space="preserve">дах для виконання завдань і функцій, </w:t>
      </w:r>
      <w:r w:rsidRPr="00755F22">
        <w:rPr>
          <w:color w:val="000000" w:themeColor="text1"/>
          <w:spacing w:val="-3"/>
          <w:sz w:val="28"/>
          <w:szCs w:val="28"/>
        </w:rPr>
        <w:t>які на неї покладає суспільство. Фінан</w:t>
      </w:r>
      <w:r w:rsidRPr="00755F22">
        <w:rPr>
          <w:color w:val="000000" w:themeColor="text1"/>
          <w:spacing w:val="-3"/>
          <w:sz w:val="28"/>
          <w:szCs w:val="28"/>
        </w:rPr>
        <w:softHyphen/>
        <w:t>сові відносини мають грошовий харак</w:t>
      </w:r>
      <w:r w:rsidRPr="00755F22">
        <w:rPr>
          <w:color w:val="000000" w:themeColor="text1"/>
          <w:spacing w:val="-3"/>
          <w:sz w:val="28"/>
          <w:szCs w:val="28"/>
        </w:rPr>
        <w:softHyphen/>
      </w:r>
      <w:r w:rsidRPr="00755F22">
        <w:rPr>
          <w:color w:val="000000" w:themeColor="text1"/>
          <w:spacing w:val="-1"/>
          <w:sz w:val="28"/>
          <w:szCs w:val="28"/>
        </w:rPr>
        <w:t xml:space="preserve">тер. </w:t>
      </w:r>
      <w:r w:rsidR="00055E36" w:rsidRPr="00755F22">
        <w:rPr>
          <w:color w:val="000000" w:themeColor="text1"/>
          <w:spacing w:val="-1"/>
          <w:sz w:val="28"/>
          <w:szCs w:val="28"/>
        </w:rPr>
        <w:t>Кошти</w:t>
      </w:r>
      <w:r w:rsidRPr="00755F22">
        <w:rPr>
          <w:color w:val="000000" w:themeColor="text1"/>
          <w:spacing w:val="-1"/>
          <w:sz w:val="28"/>
          <w:szCs w:val="28"/>
        </w:rPr>
        <w:t>, які акумулюються у цент</w:t>
      </w:r>
      <w:r w:rsidRPr="00755F22">
        <w:rPr>
          <w:color w:val="000000" w:themeColor="text1"/>
          <w:spacing w:val="-1"/>
          <w:sz w:val="28"/>
          <w:szCs w:val="28"/>
        </w:rPr>
        <w:softHyphen/>
      </w:r>
      <w:r w:rsidRPr="00755F22">
        <w:rPr>
          <w:color w:val="000000" w:themeColor="text1"/>
          <w:sz w:val="28"/>
          <w:szCs w:val="28"/>
        </w:rPr>
        <w:t>ралізованих і децентралізованих фон</w:t>
      </w:r>
      <w:r w:rsidRPr="00755F22">
        <w:rPr>
          <w:color w:val="000000" w:themeColor="text1"/>
          <w:sz w:val="28"/>
          <w:szCs w:val="28"/>
        </w:rPr>
        <w:softHyphen/>
      </w:r>
      <w:r w:rsidRPr="00755F22">
        <w:rPr>
          <w:color w:val="000000" w:themeColor="text1"/>
          <w:spacing w:val="-1"/>
          <w:sz w:val="28"/>
          <w:szCs w:val="28"/>
        </w:rPr>
        <w:t>дах, називають фінансами</w:t>
      </w:r>
      <w:r w:rsidR="005F7867">
        <w:rPr>
          <w:rStyle w:val="af5"/>
          <w:color w:val="000000" w:themeColor="text1"/>
          <w:spacing w:val="1"/>
          <w:sz w:val="28"/>
          <w:szCs w:val="28"/>
        </w:rPr>
        <w:footnoteReference w:id="2"/>
      </w:r>
      <w:r w:rsidRPr="00755F22">
        <w:rPr>
          <w:color w:val="000000" w:themeColor="text1"/>
          <w:spacing w:val="1"/>
          <w:sz w:val="28"/>
          <w:szCs w:val="28"/>
        </w:rPr>
        <w:t xml:space="preserve">. </w:t>
      </w:r>
      <w:r w:rsidRPr="00755F22">
        <w:rPr>
          <w:color w:val="000000" w:themeColor="text1"/>
          <w:sz w:val="28"/>
          <w:szCs w:val="28"/>
        </w:rPr>
        <w:t xml:space="preserve">Ототожнення </w:t>
      </w:r>
      <w:r w:rsidRPr="00755F22">
        <w:rPr>
          <w:color w:val="000000" w:themeColor="text1"/>
          <w:spacing w:val="2"/>
          <w:sz w:val="28"/>
          <w:szCs w:val="28"/>
        </w:rPr>
        <w:t>фінансів і фінансових ресурсів є не зовсім коректним, оскільки фінанси є понят</w:t>
      </w:r>
      <w:r w:rsidRPr="00755F22">
        <w:rPr>
          <w:color w:val="000000" w:themeColor="text1"/>
          <w:spacing w:val="2"/>
          <w:sz w:val="28"/>
          <w:szCs w:val="28"/>
        </w:rPr>
        <w:softHyphen/>
      </w:r>
      <w:r w:rsidRPr="00755F22">
        <w:rPr>
          <w:color w:val="000000" w:themeColor="text1"/>
          <w:spacing w:val="1"/>
          <w:sz w:val="28"/>
          <w:szCs w:val="28"/>
        </w:rPr>
        <w:t>тям набагато ширшим.</w:t>
      </w:r>
    </w:p>
    <w:p w:rsidR="00055E36" w:rsidRPr="00755F22" w:rsidRDefault="00D300B6" w:rsidP="003502FD">
      <w:pPr>
        <w:widowControl w:val="0"/>
        <w:spacing w:line="360" w:lineRule="auto"/>
        <w:ind w:firstLine="709"/>
        <w:jc w:val="both"/>
        <w:rPr>
          <w:color w:val="000000" w:themeColor="text1"/>
          <w:sz w:val="28"/>
          <w:szCs w:val="28"/>
        </w:rPr>
      </w:pPr>
      <w:r w:rsidRPr="00755F22">
        <w:rPr>
          <w:color w:val="000000" w:themeColor="text1"/>
          <w:sz w:val="28"/>
          <w:szCs w:val="28"/>
        </w:rPr>
        <w:t>Отже, фінанси є складним багатоплановим суспільним явищем, яке характеризується різними сутнісними ознаками і формами прояву та</w:t>
      </w:r>
      <w:r w:rsidR="003835CA" w:rsidRPr="00755F22">
        <w:rPr>
          <w:color w:val="000000" w:themeColor="text1"/>
          <w:sz w:val="28"/>
          <w:szCs w:val="28"/>
        </w:rPr>
        <w:t xml:space="preserve"> </w:t>
      </w:r>
      <w:r w:rsidRPr="00755F22">
        <w:rPr>
          <w:color w:val="000000" w:themeColor="text1"/>
          <w:sz w:val="28"/>
          <w:szCs w:val="28"/>
        </w:rPr>
        <w:t>нерозривно пов'язано з такими поняттями як фінансові відносини, фінансова діяльність, фінансові ресурси тощо.</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pacing w:val="-1"/>
          <w:sz w:val="28"/>
          <w:szCs w:val="28"/>
        </w:rPr>
        <w:t>Слово ресурси походить від фран</w:t>
      </w:r>
      <w:r w:rsidRPr="00755F22">
        <w:rPr>
          <w:color w:val="000000" w:themeColor="text1"/>
          <w:spacing w:val="-1"/>
          <w:sz w:val="28"/>
          <w:szCs w:val="28"/>
        </w:rPr>
        <w:softHyphen/>
      </w:r>
      <w:r w:rsidRPr="00755F22">
        <w:rPr>
          <w:color w:val="000000" w:themeColor="text1"/>
          <w:spacing w:val="-3"/>
          <w:sz w:val="28"/>
          <w:szCs w:val="28"/>
        </w:rPr>
        <w:t xml:space="preserve">цузького </w:t>
      </w:r>
      <w:r w:rsidR="004C63F0" w:rsidRPr="00755F22">
        <w:rPr>
          <w:color w:val="000000" w:themeColor="text1"/>
          <w:spacing w:val="-3"/>
          <w:sz w:val="28"/>
          <w:szCs w:val="28"/>
        </w:rPr>
        <w:t>«</w:t>
      </w:r>
      <w:proofErr w:type="spellStart"/>
      <w:r w:rsidRPr="00755F22">
        <w:rPr>
          <w:color w:val="000000" w:themeColor="text1"/>
          <w:spacing w:val="-3"/>
          <w:sz w:val="28"/>
          <w:szCs w:val="28"/>
        </w:rPr>
        <w:t>ressourse</w:t>
      </w:r>
      <w:proofErr w:type="spellEnd"/>
      <w:r w:rsidR="004C63F0" w:rsidRPr="00755F22">
        <w:rPr>
          <w:color w:val="000000" w:themeColor="text1"/>
          <w:spacing w:val="-3"/>
          <w:sz w:val="28"/>
          <w:szCs w:val="28"/>
        </w:rPr>
        <w:t>»</w:t>
      </w:r>
      <w:r w:rsidRPr="00755F22">
        <w:rPr>
          <w:color w:val="000000" w:themeColor="text1"/>
          <w:spacing w:val="-3"/>
          <w:sz w:val="28"/>
          <w:szCs w:val="28"/>
        </w:rPr>
        <w:t>, що означає допо</w:t>
      </w:r>
      <w:r w:rsidRPr="00755F22">
        <w:rPr>
          <w:color w:val="000000" w:themeColor="text1"/>
          <w:spacing w:val="3"/>
          <w:sz w:val="28"/>
          <w:szCs w:val="28"/>
        </w:rPr>
        <w:t xml:space="preserve">міжний засіб, тобто щось таке, що </w:t>
      </w:r>
      <w:r w:rsidRPr="00755F22">
        <w:rPr>
          <w:color w:val="000000" w:themeColor="text1"/>
          <w:spacing w:val="-2"/>
          <w:sz w:val="28"/>
          <w:szCs w:val="28"/>
        </w:rPr>
        <w:t>може бути використане з певного дже</w:t>
      </w:r>
      <w:r w:rsidRPr="00755F22">
        <w:rPr>
          <w:color w:val="000000" w:themeColor="text1"/>
          <w:spacing w:val="-2"/>
          <w:sz w:val="28"/>
          <w:szCs w:val="28"/>
        </w:rPr>
        <w:softHyphen/>
      </w:r>
      <w:r w:rsidRPr="00755F22">
        <w:rPr>
          <w:color w:val="000000" w:themeColor="text1"/>
          <w:spacing w:val="1"/>
          <w:sz w:val="28"/>
          <w:szCs w:val="28"/>
        </w:rPr>
        <w:t xml:space="preserve">рела на певні цілі. В економічній теорії ресурси поділяються на чотири </w:t>
      </w:r>
      <w:r w:rsidRPr="00755F22">
        <w:rPr>
          <w:color w:val="000000" w:themeColor="text1"/>
          <w:spacing w:val="-1"/>
          <w:sz w:val="28"/>
          <w:szCs w:val="28"/>
        </w:rPr>
        <w:lastRenderedPageBreak/>
        <w:t xml:space="preserve">групи: природні, матеріальні, трудові, </w:t>
      </w:r>
      <w:r w:rsidRPr="00755F22">
        <w:rPr>
          <w:color w:val="000000" w:themeColor="text1"/>
          <w:spacing w:val="1"/>
          <w:sz w:val="28"/>
          <w:szCs w:val="28"/>
        </w:rPr>
        <w:t>фінансові.</w:t>
      </w:r>
      <w:r w:rsidR="004C63F0" w:rsidRPr="00755F22">
        <w:rPr>
          <w:color w:val="000000" w:themeColor="text1"/>
          <w:sz w:val="28"/>
          <w:szCs w:val="28"/>
        </w:rPr>
        <w:t xml:space="preserve"> Економічна категорія «</w:t>
      </w:r>
      <w:r w:rsidRPr="00755F22">
        <w:rPr>
          <w:color w:val="000000" w:themeColor="text1"/>
          <w:sz w:val="28"/>
          <w:szCs w:val="28"/>
        </w:rPr>
        <w:t>ресурси</w:t>
      </w:r>
      <w:r w:rsidR="004C63F0" w:rsidRPr="00755F22">
        <w:rPr>
          <w:color w:val="000000" w:themeColor="text1"/>
          <w:sz w:val="28"/>
          <w:szCs w:val="28"/>
        </w:rPr>
        <w:t>»</w:t>
      </w:r>
      <w:r w:rsidRPr="00755F22">
        <w:rPr>
          <w:color w:val="000000" w:themeColor="text1"/>
          <w:sz w:val="28"/>
          <w:szCs w:val="28"/>
        </w:rPr>
        <w:t xml:space="preserve"> має ряд певних особливостей</w:t>
      </w:r>
      <w:r w:rsidR="0026775A" w:rsidRPr="00755F22">
        <w:rPr>
          <w:color w:val="000000" w:themeColor="text1"/>
          <w:sz w:val="28"/>
          <w:szCs w:val="28"/>
        </w:rPr>
        <w:t xml:space="preserve"> </w:t>
      </w:r>
      <w:r w:rsidRPr="00755F22">
        <w:rPr>
          <w:color w:val="000000" w:themeColor="text1"/>
          <w:sz w:val="28"/>
          <w:szCs w:val="28"/>
        </w:rPr>
        <w:t>: потреба в ресурсах пов'язана з проце</w:t>
      </w:r>
      <w:r w:rsidRPr="00755F22">
        <w:rPr>
          <w:color w:val="000000" w:themeColor="text1"/>
          <w:sz w:val="28"/>
          <w:szCs w:val="28"/>
        </w:rPr>
        <w:softHyphen/>
      </w:r>
      <w:r w:rsidRPr="00755F22">
        <w:rPr>
          <w:color w:val="000000" w:themeColor="text1"/>
          <w:spacing w:val="-1"/>
          <w:sz w:val="28"/>
          <w:szCs w:val="28"/>
        </w:rPr>
        <w:t>сом суспільного виробництва та ство</w:t>
      </w:r>
      <w:r w:rsidRPr="00755F22">
        <w:rPr>
          <w:color w:val="000000" w:themeColor="text1"/>
          <w:spacing w:val="-1"/>
          <w:sz w:val="28"/>
          <w:szCs w:val="28"/>
        </w:rPr>
        <w:softHyphen/>
      </w:r>
      <w:r w:rsidRPr="00755F22">
        <w:rPr>
          <w:color w:val="000000" w:themeColor="text1"/>
          <w:spacing w:val="1"/>
          <w:sz w:val="28"/>
          <w:szCs w:val="28"/>
        </w:rPr>
        <w:t xml:space="preserve">рення споживчої вартості; структура </w:t>
      </w:r>
      <w:r w:rsidRPr="00755F22">
        <w:rPr>
          <w:color w:val="000000" w:themeColor="text1"/>
          <w:spacing w:val="2"/>
          <w:sz w:val="28"/>
          <w:szCs w:val="28"/>
        </w:rPr>
        <w:t xml:space="preserve">ресурсів динамічна та залежить від </w:t>
      </w:r>
      <w:r w:rsidRPr="00755F22">
        <w:rPr>
          <w:color w:val="000000" w:themeColor="text1"/>
          <w:spacing w:val="-2"/>
          <w:sz w:val="28"/>
          <w:szCs w:val="28"/>
        </w:rPr>
        <w:t>розвитку продуктивних сил і виробни</w:t>
      </w:r>
      <w:r w:rsidRPr="00755F22">
        <w:rPr>
          <w:color w:val="000000" w:themeColor="text1"/>
          <w:spacing w:val="-2"/>
          <w:sz w:val="28"/>
          <w:szCs w:val="28"/>
        </w:rPr>
        <w:softHyphen/>
      </w:r>
      <w:r w:rsidRPr="00755F22">
        <w:rPr>
          <w:color w:val="000000" w:themeColor="text1"/>
          <w:spacing w:val="-1"/>
          <w:sz w:val="28"/>
          <w:szCs w:val="28"/>
        </w:rPr>
        <w:t>чих відносин; використання будь</w:t>
      </w:r>
      <w:r w:rsidR="0026775A" w:rsidRPr="00755F22">
        <w:rPr>
          <w:color w:val="000000" w:themeColor="text1"/>
          <w:spacing w:val="-1"/>
          <w:sz w:val="28"/>
          <w:szCs w:val="28"/>
        </w:rPr>
        <w:t xml:space="preserve"> </w:t>
      </w:r>
      <w:r w:rsidR="0026775A" w:rsidRPr="00755F22">
        <w:rPr>
          <w:color w:val="000000" w:themeColor="text1"/>
          <w:sz w:val="28"/>
          <w:szCs w:val="28"/>
        </w:rPr>
        <w:t xml:space="preserve">– </w:t>
      </w:r>
      <w:r w:rsidRPr="00755F22">
        <w:rPr>
          <w:color w:val="000000" w:themeColor="text1"/>
          <w:spacing w:val="-1"/>
          <w:sz w:val="28"/>
          <w:szCs w:val="28"/>
        </w:rPr>
        <w:t>яко</w:t>
      </w:r>
      <w:r w:rsidRPr="00755F22">
        <w:rPr>
          <w:color w:val="000000" w:themeColor="text1"/>
          <w:spacing w:val="-1"/>
          <w:sz w:val="28"/>
          <w:szCs w:val="28"/>
        </w:rPr>
        <w:softHyphen/>
        <w:t>го виду ресурсів передбачає їх вартіс</w:t>
      </w:r>
      <w:r w:rsidRPr="00755F22">
        <w:rPr>
          <w:color w:val="000000" w:themeColor="text1"/>
          <w:spacing w:val="-1"/>
          <w:sz w:val="28"/>
          <w:szCs w:val="28"/>
        </w:rPr>
        <w:softHyphen/>
      </w:r>
      <w:r w:rsidRPr="00755F22">
        <w:rPr>
          <w:color w:val="000000" w:themeColor="text1"/>
          <w:spacing w:val="-2"/>
          <w:sz w:val="28"/>
          <w:szCs w:val="28"/>
        </w:rPr>
        <w:t>не відтворення (ресурси з матеріально</w:t>
      </w:r>
      <w:r w:rsidR="0026775A" w:rsidRPr="00755F22">
        <w:rPr>
          <w:color w:val="000000" w:themeColor="text1"/>
          <w:spacing w:val="-2"/>
          <w:sz w:val="28"/>
          <w:szCs w:val="28"/>
        </w:rPr>
        <w:t xml:space="preserve"> </w:t>
      </w:r>
      <w:r w:rsidR="0026775A" w:rsidRPr="00755F22">
        <w:rPr>
          <w:color w:val="000000" w:themeColor="text1"/>
          <w:sz w:val="28"/>
          <w:szCs w:val="28"/>
        </w:rPr>
        <w:t xml:space="preserve">– </w:t>
      </w:r>
      <w:r w:rsidRPr="00755F22">
        <w:rPr>
          <w:color w:val="000000" w:themeColor="text1"/>
          <w:spacing w:val="-1"/>
          <w:sz w:val="28"/>
          <w:szCs w:val="28"/>
        </w:rPr>
        <w:t>уречевленої форми переходять у варт</w:t>
      </w:r>
      <w:r w:rsidRPr="00755F22">
        <w:rPr>
          <w:color w:val="000000" w:themeColor="text1"/>
          <w:spacing w:val="-1"/>
          <w:sz w:val="28"/>
          <w:szCs w:val="28"/>
        </w:rPr>
        <w:softHyphen/>
      </w:r>
      <w:r w:rsidRPr="00755F22">
        <w:rPr>
          <w:color w:val="000000" w:themeColor="text1"/>
          <w:sz w:val="28"/>
          <w:szCs w:val="28"/>
        </w:rPr>
        <w:t xml:space="preserve">існу або фінансову) </w:t>
      </w:r>
      <w:r w:rsidR="009D0A0D">
        <w:rPr>
          <w:rStyle w:val="af5"/>
          <w:color w:val="000000" w:themeColor="text1"/>
          <w:sz w:val="28"/>
          <w:szCs w:val="28"/>
        </w:rPr>
        <w:footnoteReference w:id="3"/>
      </w:r>
      <w:r w:rsidRPr="00755F22">
        <w:rPr>
          <w:color w:val="000000" w:themeColor="text1"/>
          <w:sz w:val="28"/>
          <w:szCs w:val="28"/>
        </w:rPr>
        <w:t>.</w:t>
      </w:r>
    </w:p>
    <w:p w:rsidR="0001482F" w:rsidRPr="00755F22" w:rsidRDefault="0001482F" w:rsidP="003502FD">
      <w:pPr>
        <w:widowControl w:val="0"/>
        <w:spacing w:line="360" w:lineRule="auto"/>
        <w:ind w:firstLine="709"/>
        <w:jc w:val="both"/>
        <w:rPr>
          <w:color w:val="000000" w:themeColor="text1"/>
          <w:spacing w:val="-1"/>
          <w:sz w:val="28"/>
          <w:szCs w:val="28"/>
        </w:rPr>
      </w:pPr>
      <w:r w:rsidRPr="00755F22">
        <w:rPr>
          <w:color w:val="000000" w:themeColor="text1"/>
          <w:sz w:val="28"/>
          <w:szCs w:val="28"/>
        </w:rPr>
        <w:t xml:space="preserve">В економічній літературі зустрічаються різні визначення сутності фінансових ресурсів. </w:t>
      </w:r>
      <w:r w:rsidRPr="00755F22">
        <w:rPr>
          <w:color w:val="000000" w:themeColor="text1"/>
          <w:spacing w:val="-3"/>
          <w:sz w:val="28"/>
          <w:szCs w:val="28"/>
        </w:rPr>
        <w:t>Український учений О. Василик зазначає, що для науково обґрунтованого визначення поняття фінансових ресурсів треба чітко ви</w:t>
      </w:r>
      <w:r w:rsidRPr="00755F22">
        <w:rPr>
          <w:color w:val="000000" w:themeColor="text1"/>
          <w:spacing w:val="-3"/>
          <w:sz w:val="28"/>
          <w:szCs w:val="28"/>
        </w:rPr>
        <w:softHyphen/>
      </w:r>
      <w:r w:rsidRPr="00755F22">
        <w:rPr>
          <w:color w:val="000000" w:themeColor="text1"/>
          <w:spacing w:val="-2"/>
          <w:sz w:val="28"/>
          <w:szCs w:val="28"/>
        </w:rPr>
        <w:t>значити ті критерії, яким воно повинно відповідати. До них належать форми ви</w:t>
      </w:r>
      <w:r w:rsidRPr="00755F22">
        <w:rPr>
          <w:color w:val="000000" w:themeColor="text1"/>
          <w:spacing w:val="-2"/>
          <w:sz w:val="28"/>
          <w:szCs w:val="28"/>
        </w:rPr>
        <w:softHyphen/>
      </w:r>
      <w:r w:rsidRPr="00755F22">
        <w:rPr>
          <w:color w:val="000000" w:themeColor="text1"/>
          <w:spacing w:val="-1"/>
          <w:sz w:val="28"/>
          <w:szCs w:val="28"/>
        </w:rPr>
        <w:t xml:space="preserve">явлення, джерела створення, цільове призначення </w:t>
      </w:r>
      <w:r w:rsidR="009D0A0D">
        <w:rPr>
          <w:rStyle w:val="af5"/>
          <w:color w:val="000000" w:themeColor="text1"/>
          <w:spacing w:val="-1"/>
          <w:sz w:val="28"/>
          <w:szCs w:val="28"/>
        </w:rPr>
        <w:footnoteReference w:id="4"/>
      </w:r>
      <w:r w:rsidRPr="00755F22">
        <w:rPr>
          <w:color w:val="000000" w:themeColor="text1"/>
          <w:spacing w:val="-1"/>
          <w:sz w:val="28"/>
          <w:szCs w:val="28"/>
        </w:rPr>
        <w:t xml:space="preserve">. </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z w:val="28"/>
          <w:szCs w:val="28"/>
        </w:rPr>
        <w:t>Фінансово-кредитний словник дає таке визначення</w:t>
      </w:r>
      <w:r w:rsidR="001131F3" w:rsidRPr="00755F22">
        <w:rPr>
          <w:color w:val="000000" w:themeColor="text1"/>
          <w:sz w:val="28"/>
          <w:szCs w:val="28"/>
        </w:rPr>
        <w:t xml:space="preserve"> місцевих</w:t>
      </w:r>
      <w:r w:rsidRPr="00755F22">
        <w:rPr>
          <w:color w:val="000000" w:themeColor="text1"/>
          <w:sz w:val="28"/>
          <w:szCs w:val="28"/>
        </w:rPr>
        <w:t xml:space="preserve"> фінансових ресурсів:</w:t>
      </w:r>
      <w:r w:rsidR="001131F3" w:rsidRPr="00755F22">
        <w:rPr>
          <w:color w:val="000000" w:themeColor="text1"/>
          <w:sz w:val="28"/>
          <w:szCs w:val="28"/>
        </w:rPr>
        <w:t xml:space="preserve"> місцеві</w:t>
      </w:r>
      <w:r w:rsidRPr="00755F22">
        <w:rPr>
          <w:color w:val="000000" w:themeColor="text1"/>
          <w:sz w:val="28"/>
          <w:szCs w:val="28"/>
        </w:rPr>
        <w:t xml:space="preserve"> фінансові ресурси – це грошові кошти, які перебувають у розпорядженні підприємств, господарських організацій та установ. У наведеному визначенні фінансові ресурси прирівнюються до</w:t>
      </w:r>
      <w:r w:rsidR="003835CA" w:rsidRPr="00755F22">
        <w:rPr>
          <w:color w:val="000000" w:themeColor="text1"/>
          <w:sz w:val="28"/>
          <w:szCs w:val="28"/>
        </w:rPr>
        <w:t xml:space="preserve"> </w:t>
      </w:r>
      <w:r w:rsidRPr="00755F22">
        <w:rPr>
          <w:color w:val="000000" w:themeColor="text1"/>
          <w:sz w:val="28"/>
          <w:szCs w:val="28"/>
        </w:rPr>
        <w:t>грошових коштів, хоча останні є поняттям значно вужчим.</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z w:val="28"/>
          <w:szCs w:val="28"/>
        </w:rPr>
        <w:t>Фінансові ресурси – це сукупність фондів, які приймають участь у забезпеченні діяльності суб’єктів і здійснюють обіг у грошовій формі. Фінансові ресурси завжди знаходяться у власності тих чи інших суб’єктів</w:t>
      </w:r>
      <w:r w:rsidR="003835CA" w:rsidRPr="00755F22">
        <w:rPr>
          <w:color w:val="000000" w:themeColor="text1"/>
          <w:sz w:val="28"/>
          <w:szCs w:val="28"/>
        </w:rPr>
        <w:t xml:space="preserve"> </w:t>
      </w:r>
      <w:r w:rsidRPr="00755F22">
        <w:rPr>
          <w:color w:val="000000" w:themeColor="text1"/>
          <w:sz w:val="28"/>
          <w:szCs w:val="28"/>
        </w:rPr>
        <w:t xml:space="preserve">і використовуються для вирішення поставлених задач </w:t>
      </w:r>
      <w:r w:rsidR="009D0A0D">
        <w:rPr>
          <w:rStyle w:val="af5"/>
          <w:color w:val="000000" w:themeColor="text1"/>
          <w:sz w:val="28"/>
          <w:szCs w:val="28"/>
        </w:rPr>
        <w:footnoteReference w:id="5"/>
      </w:r>
      <w:r w:rsidRPr="00755F22">
        <w:rPr>
          <w:color w:val="000000" w:themeColor="text1"/>
          <w:sz w:val="28"/>
          <w:szCs w:val="28"/>
        </w:rPr>
        <w:t>.</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Фінансові ресурси – це грошові фонди фінансової системи, які створюються в результаті економічної та фінансової діяльності в процесі створення та розподілу валового внутрішнього продукту за певний період і використовуються для забезпечення безперебійного функціонування та </w:t>
      </w:r>
      <w:r w:rsidRPr="00755F22">
        <w:rPr>
          <w:color w:val="000000" w:themeColor="text1"/>
          <w:sz w:val="28"/>
          <w:szCs w:val="28"/>
        </w:rPr>
        <w:lastRenderedPageBreak/>
        <w:t>розвитку народного господарства</w:t>
      </w:r>
      <w:r w:rsidR="009D0A0D">
        <w:rPr>
          <w:rStyle w:val="af5"/>
          <w:color w:val="000000" w:themeColor="text1"/>
          <w:sz w:val="28"/>
          <w:szCs w:val="28"/>
        </w:rPr>
        <w:footnoteReference w:id="6"/>
      </w:r>
      <w:r w:rsidRPr="00755F22">
        <w:rPr>
          <w:color w:val="000000" w:themeColor="text1"/>
          <w:sz w:val="28"/>
          <w:szCs w:val="28"/>
        </w:rPr>
        <w:t>. Окремі дослідники взагалі заперечують наявність прямого зв’язку між фінансовими ресурсами та валовим внутрішнім продуктом. Достатньо аргументовано у цьому зв’язку позиція В.</w:t>
      </w:r>
      <w:r w:rsidR="004A04A0" w:rsidRPr="00755F22">
        <w:rPr>
          <w:color w:val="000000" w:themeColor="text1"/>
          <w:sz w:val="28"/>
          <w:szCs w:val="28"/>
        </w:rPr>
        <w:t xml:space="preserve"> </w:t>
      </w:r>
      <w:r w:rsidRPr="00755F22">
        <w:rPr>
          <w:color w:val="000000" w:themeColor="text1"/>
          <w:sz w:val="28"/>
          <w:szCs w:val="28"/>
        </w:rPr>
        <w:t>М.</w:t>
      </w:r>
      <w:r w:rsidR="004A04A0" w:rsidRPr="00755F22">
        <w:rPr>
          <w:color w:val="000000" w:themeColor="text1"/>
          <w:sz w:val="28"/>
          <w:szCs w:val="28"/>
        </w:rPr>
        <w:t xml:space="preserve"> </w:t>
      </w:r>
      <w:r w:rsidRPr="00755F22">
        <w:rPr>
          <w:color w:val="000000" w:themeColor="text1"/>
          <w:sz w:val="28"/>
          <w:szCs w:val="28"/>
        </w:rPr>
        <w:t xml:space="preserve">Опаріна, який вважає, що фінансові ресурси є лише передумовою створення відповідного валового внутрішнього продукту. Їх обсяг має важливе значення, але не гарантує ні створення відповідного ВВП, ні позитивних фінансових результатів. Тому трактування фінансових ресурсів як результату створення, розподілу і перерозподілу ВВП викликає сумніви. </w:t>
      </w:r>
      <w:r w:rsidRPr="00755F22">
        <w:rPr>
          <w:color w:val="000000" w:themeColor="text1"/>
          <w:spacing w:val="2"/>
          <w:sz w:val="28"/>
          <w:szCs w:val="28"/>
        </w:rPr>
        <w:t xml:space="preserve">Водночас </w:t>
      </w:r>
      <w:proofErr w:type="spellStart"/>
      <w:r w:rsidRPr="00755F22">
        <w:rPr>
          <w:color w:val="000000" w:themeColor="text1"/>
          <w:spacing w:val="2"/>
          <w:sz w:val="28"/>
          <w:szCs w:val="28"/>
        </w:rPr>
        <w:t>В.Опарін</w:t>
      </w:r>
      <w:proofErr w:type="spellEnd"/>
      <w:r w:rsidRPr="00755F22">
        <w:rPr>
          <w:color w:val="000000" w:themeColor="text1"/>
          <w:spacing w:val="2"/>
          <w:sz w:val="28"/>
          <w:szCs w:val="28"/>
        </w:rPr>
        <w:t xml:space="preserve"> під фінансовими ресурсами розуміє </w:t>
      </w:r>
      <w:r w:rsidR="004C63F0" w:rsidRPr="00755F22">
        <w:rPr>
          <w:color w:val="000000" w:themeColor="text1"/>
          <w:spacing w:val="2"/>
          <w:sz w:val="28"/>
          <w:szCs w:val="28"/>
        </w:rPr>
        <w:t>«</w:t>
      </w:r>
      <w:r w:rsidRPr="00755F22">
        <w:rPr>
          <w:color w:val="000000" w:themeColor="text1"/>
          <w:spacing w:val="2"/>
          <w:sz w:val="28"/>
          <w:szCs w:val="28"/>
        </w:rPr>
        <w:t xml:space="preserve">...суму коштів, </w:t>
      </w:r>
      <w:r w:rsidRPr="00755F22">
        <w:rPr>
          <w:color w:val="000000" w:themeColor="text1"/>
          <w:spacing w:val="-3"/>
          <w:sz w:val="28"/>
          <w:szCs w:val="28"/>
        </w:rPr>
        <w:t xml:space="preserve">спрямованих в основні засоби та обігові кошти </w:t>
      </w:r>
      <w:r w:rsidRPr="00F00189">
        <w:rPr>
          <w:color w:val="000000" w:themeColor="text1"/>
          <w:spacing w:val="-3"/>
          <w:sz w:val="28"/>
          <w:szCs w:val="28"/>
        </w:rPr>
        <w:t>підпр</w:t>
      </w:r>
      <w:r w:rsidRPr="00755F22">
        <w:rPr>
          <w:color w:val="000000" w:themeColor="text1"/>
          <w:spacing w:val="-3"/>
          <w:sz w:val="28"/>
          <w:szCs w:val="28"/>
        </w:rPr>
        <w:t>иємства... Причому це не всі грошо</w:t>
      </w:r>
      <w:r w:rsidR="004C63F0" w:rsidRPr="00755F22">
        <w:rPr>
          <w:color w:val="000000" w:themeColor="text1"/>
          <w:spacing w:val="-3"/>
          <w:sz w:val="28"/>
          <w:szCs w:val="28"/>
        </w:rPr>
        <w:t>ві кошти, а лише ті гроші, які «роблять»</w:t>
      </w:r>
      <w:r w:rsidRPr="00755F22">
        <w:rPr>
          <w:color w:val="000000" w:themeColor="text1"/>
          <w:spacing w:val="-3"/>
          <w:sz w:val="28"/>
          <w:szCs w:val="28"/>
        </w:rPr>
        <w:t xml:space="preserve"> гроші, тобто на основі використан</w:t>
      </w:r>
      <w:r w:rsidRPr="00755F22">
        <w:rPr>
          <w:color w:val="000000" w:themeColor="text1"/>
          <w:spacing w:val="-3"/>
          <w:sz w:val="28"/>
          <w:szCs w:val="28"/>
        </w:rPr>
        <w:softHyphen/>
      </w:r>
      <w:r w:rsidRPr="00755F22">
        <w:rPr>
          <w:color w:val="000000" w:themeColor="text1"/>
          <w:spacing w:val="-4"/>
          <w:sz w:val="28"/>
          <w:szCs w:val="28"/>
        </w:rPr>
        <w:t>ня котрих формується д</w:t>
      </w:r>
      <w:r w:rsidR="004C63F0" w:rsidRPr="00755F22">
        <w:rPr>
          <w:color w:val="000000" w:themeColor="text1"/>
          <w:spacing w:val="-4"/>
          <w:sz w:val="28"/>
          <w:szCs w:val="28"/>
        </w:rPr>
        <w:t>одаткова вартість...»</w:t>
      </w:r>
      <w:r w:rsidRPr="00755F22">
        <w:rPr>
          <w:color w:val="000000" w:themeColor="text1"/>
          <w:spacing w:val="-4"/>
          <w:sz w:val="28"/>
          <w:szCs w:val="28"/>
        </w:rPr>
        <w:t>. За такого підходу фінансові ресур</w:t>
      </w:r>
      <w:r w:rsidRPr="00755F22">
        <w:rPr>
          <w:color w:val="000000" w:themeColor="text1"/>
          <w:spacing w:val="-4"/>
          <w:sz w:val="28"/>
          <w:szCs w:val="28"/>
        </w:rPr>
        <w:softHyphen/>
      </w:r>
      <w:r w:rsidRPr="00755F22">
        <w:rPr>
          <w:color w:val="000000" w:themeColor="text1"/>
          <w:spacing w:val="-2"/>
          <w:sz w:val="28"/>
          <w:szCs w:val="28"/>
        </w:rPr>
        <w:t>си фактично виконують функцію капіталу, оскільки додана вартість — це голов</w:t>
      </w:r>
      <w:r w:rsidRPr="00755F22">
        <w:rPr>
          <w:color w:val="000000" w:themeColor="text1"/>
          <w:spacing w:val="-2"/>
          <w:sz w:val="28"/>
          <w:szCs w:val="28"/>
        </w:rPr>
        <w:softHyphen/>
        <w:t xml:space="preserve">на мета його функціонування. При цьому автор виключає використання частини </w:t>
      </w:r>
      <w:r w:rsidRPr="00755F22">
        <w:rPr>
          <w:color w:val="000000" w:themeColor="text1"/>
          <w:spacing w:val="1"/>
          <w:sz w:val="28"/>
          <w:szCs w:val="28"/>
        </w:rPr>
        <w:t>коштів, які не виконують цю функцію</w:t>
      </w:r>
      <w:r w:rsidR="00F00189">
        <w:rPr>
          <w:rStyle w:val="af5"/>
          <w:color w:val="000000" w:themeColor="text1"/>
          <w:spacing w:val="1"/>
          <w:sz w:val="28"/>
          <w:szCs w:val="28"/>
        </w:rPr>
        <w:footnoteReference w:id="7"/>
      </w:r>
      <w:r w:rsidRPr="00755F22">
        <w:rPr>
          <w:color w:val="000000" w:themeColor="text1"/>
          <w:spacing w:val="1"/>
          <w:sz w:val="28"/>
          <w:szCs w:val="28"/>
        </w:rPr>
        <w:t>. В іншій публікації В. Опарін зазначає</w:t>
      </w:r>
      <w:r w:rsidR="0026775A" w:rsidRPr="00755F22">
        <w:rPr>
          <w:color w:val="000000" w:themeColor="text1"/>
          <w:spacing w:val="1"/>
          <w:sz w:val="28"/>
          <w:szCs w:val="28"/>
        </w:rPr>
        <w:t xml:space="preserve"> </w:t>
      </w:r>
      <w:r w:rsidRPr="00755F22">
        <w:rPr>
          <w:color w:val="000000" w:themeColor="text1"/>
          <w:spacing w:val="1"/>
          <w:sz w:val="28"/>
          <w:szCs w:val="28"/>
        </w:rPr>
        <w:t xml:space="preserve">: </w:t>
      </w:r>
      <w:r w:rsidR="004C63F0" w:rsidRPr="00755F22">
        <w:rPr>
          <w:color w:val="000000" w:themeColor="text1"/>
          <w:spacing w:val="-1"/>
          <w:sz w:val="28"/>
          <w:szCs w:val="28"/>
        </w:rPr>
        <w:t>«</w:t>
      </w:r>
      <w:r w:rsidRPr="00755F22">
        <w:rPr>
          <w:color w:val="000000" w:themeColor="text1"/>
          <w:spacing w:val="-1"/>
          <w:sz w:val="28"/>
          <w:szCs w:val="28"/>
        </w:rPr>
        <w:t xml:space="preserve">Є підстави стверджувати, що поняття </w:t>
      </w:r>
      <w:r w:rsidR="004C63F0" w:rsidRPr="00755F22">
        <w:rPr>
          <w:color w:val="000000" w:themeColor="text1"/>
          <w:spacing w:val="-1"/>
          <w:sz w:val="28"/>
          <w:szCs w:val="28"/>
        </w:rPr>
        <w:t>«капітал» і «</w:t>
      </w:r>
      <w:r w:rsidRPr="00755F22">
        <w:rPr>
          <w:color w:val="000000" w:themeColor="text1"/>
          <w:spacing w:val="-1"/>
          <w:sz w:val="28"/>
          <w:szCs w:val="28"/>
        </w:rPr>
        <w:t>фінансові ресурси</w:t>
      </w:r>
      <w:r w:rsidR="004C63F0" w:rsidRPr="00755F22">
        <w:rPr>
          <w:color w:val="000000" w:themeColor="text1"/>
          <w:spacing w:val="-1"/>
          <w:sz w:val="28"/>
          <w:szCs w:val="28"/>
        </w:rPr>
        <w:t>»</w:t>
      </w:r>
      <w:r w:rsidRPr="00755F22">
        <w:rPr>
          <w:color w:val="000000" w:themeColor="text1"/>
          <w:spacing w:val="-1"/>
          <w:sz w:val="28"/>
          <w:szCs w:val="28"/>
        </w:rPr>
        <w:t xml:space="preserve"> </w:t>
      </w:r>
      <w:r w:rsidR="0026775A" w:rsidRPr="00755F22">
        <w:rPr>
          <w:color w:val="000000" w:themeColor="text1"/>
          <w:sz w:val="28"/>
          <w:szCs w:val="28"/>
        </w:rPr>
        <w:t>–</w:t>
      </w:r>
      <w:r w:rsidRPr="00755F22">
        <w:rPr>
          <w:color w:val="000000" w:themeColor="text1"/>
          <w:spacing w:val="-1"/>
          <w:sz w:val="28"/>
          <w:szCs w:val="28"/>
        </w:rPr>
        <w:t xml:space="preserve"> близь</w:t>
      </w:r>
      <w:r w:rsidRPr="00755F22">
        <w:rPr>
          <w:color w:val="000000" w:themeColor="text1"/>
          <w:spacing w:val="-1"/>
          <w:sz w:val="28"/>
          <w:szCs w:val="28"/>
        </w:rPr>
        <w:softHyphen/>
      </w:r>
      <w:r w:rsidR="004C63F0" w:rsidRPr="00755F22">
        <w:rPr>
          <w:color w:val="000000" w:themeColor="text1"/>
          <w:spacing w:val="-3"/>
          <w:sz w:val="28"/>
          <w:szCs w:val="28"/>
        </w:rPr>
        <w:t>кі за змістом...»</w:t>
      </w:r>
      <w:r w:rsidRPr="00755F22">
        <w:rPr>
          <w:color w:val="000000" w:themeColor="text1"/>
          <w:spacing w:val="-3"/>
          <w:sz w:val="28"/>
          <w:szCs w:val="28"/>
        </w:rPr>
        <w:t xml:space="preserve">. При цьому </w:t>
      </w:r>
      <w:r w:rsidR="004C63F0" w:rsidRPr="00755F22">
        <w:rPr>
          <w:color w:val="000000" w:themeColor="text1"/>
          <w:spacing w:val="-3"/>
          <w:sz w:val="28"/>
          <w:szCs w:val="28"/>
        </w:rPr>
        <w:t>«</w:t>
      </w:r>
      <w:r w:rsidRPr="00755F22">
        <w:rPr>
          <w:color w:val="000000" w:themeColor="text1"/>
          <w:spacing w:val="-3"/>
          <w:sz w:val="28"/>
          <w:szCs w:val="28"/>
        </w:rPr>
        <w:t xml:space="preserve">...не вся сума капіталу виконує функції фінансових </w:t>
      </w:r>
      <w:r w:rsidRPr="00755F22">
        <w:rPr>
          <w:color w:val="000000" w:themeColor="text1"/>
          <w:spacing w:val="-2"/>
          <w:sz w:val="28"/>
          <w:szCs w:val="28"/>
        </w:rPr>
        <w:t>ресурсів...</w:t>
      </w:r>
      <w:r w:rsidR="004C63F0" w:rsidRPr="00755F22">
        <w:rPr>
          <w:color w:val="000000" w:themeColor="text1"/>
          <w:spacing w:val="-2"/>
          <w:sz w:val="28"/>
          <w:szCs w:val="28"/>
        </w:rPr>
        <w:t>»</w:t>
      </w:r>
      <w:r w:rsidRPr="00755F22">
        <w:rPr>
          <w:color w:val="000000" w:themeColor="text1"/>
          <w:spacing w:val="-2"/>
          <w:sz w:val="28"/>
          <w:szCs w:val="28"/>
        </w:rPr>
        <w:t xml:space="preserve"> та </w:t>
      </w:r>
      <w:r w:rsidR="004C63F0" w:rsidRPr="00755F22">
        <w:rPr>
          <w:color w:val="000000" w:themeColor="text1"/>
          <w:spacing w:val="-2"/>
          <w:sz w:val="28"/>
          <w:szCs w:val="28"/>
        </w:rPr>
        <w:t>«</w:t>
      </w:r>
      <w:r w:rsidRPr="00755F22">
        <w:rPr>
          <w:color w:val="000000" w:themeColor="text1"/>
          <w:spacing w:val="-2"/>
          <w:sz w:val="28"/>
          <w:szCs w:val="28"/>
        </w:rPr>
        <w:t>...не всі фінансові ресурси набувають ознак капіталу</w:t>
      </w:r>
      <w:r w:rsidR="004C63F0" w:rsidRPr="00755F22">
        <w:rPr>
          <w:color w:val="000000" w:themeColor="text1"/>
          <w:spacing w:val="-2"/>
          <w:sz w:val="28"/>
          <w:szCs w:val="28"/>
        </w:rPr>
        <w:t>»</w:t>
      </w:r>
      <w:r w:rsidR="00EC7602" w:rsidRPr="00755F22">
        <w:rPr>
          <w:color w:val="000000" w:themeColor="text1"/>
          <w:spacing w:val="-2"/>
          <w:sz w:val="28"/>
          <w:szCs w:val="28"/>
        </w:rPr>
        <w:t xml:space="preserve"> </w:t>
      </w:r>
      <w:r w:rsidR="00F00189">
        <w:rPr>
          <w:rStyle w:val="af5"/>
          <w:color w:val="000000" w:themeColor="text1"/>
          <w:spacing w:val="-2"/>
          <w:sz w:val="28"/>
          <w:szCs w:val="28"/>
        </w:rPr>
        <w:footnoteReference w:id="8"/>
      </w:r>
      <w:r w:rsidRPr="00755F22">
        <w:rPr>
          <w:color w:val="000000" w:themeColor="text1"/>
          <w:spacing w:val="-2"/>
          <w:sz w:val="28"/>
          <w:szCs w:val="28"/>
        </w:rPr>
        <w:t>.</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z w:val="28"/>
          <w:szCs w:val="28"/>
        </w:rPr>
        <w:t>Цікавим є підхід до визначення фінансових ресурсів запропонований</w:t>
      </w:r>
      <w:r w:rsidR="003835CA" w:rsidRPr="00755F22">
        <w:rPr>
          <w:color w:val="000000" w:themeColor="text1"/>
          <w:sz w:val="28"/>
          <w:szCs w:val="28"/>
        </w:rPr>
        <w:t xml:space="preserve"> </w:t>
      </w:r>
      <w:r w:rsidRPr="00755F22">
        <w:rPr>
          <w:color w:val="000000" w:themeColor="text1"/>
          <w:sz w:val="28"/>
          <w:szCs w:val="28"/>
        </w:rPr>
        <w:t>С.</w:t>
      </w:r>
      <w:r w:rsidR="004A04A0" w:rsidRPr="00755F22">
        <w:rPr>
          <w:color w:val="000000" w:themeColor="text1"/>
          <w:sz w:val="28"/>
          <w:szCs w:val="28"/>
        </w:rPr>
        <w:t xml:space="preserve"> </w:t>
      </w:r>
      <w:r w:rsidRPr="00755F22">
        <w:rPr>
          <w:color w:val="000000" w:themeColor="text1"/>
          <w:sz w:val="28"/>
          <w:szCs w:val="28"/>
        </w:rPr>
        <w:t>В.</w:t>
      </w:r>
      <w:r w:rsidR="004A04A0" w:rsidRPr="00755F22">
        <w:rPr>
          <w:color w:val="000000" w:themeColor="text1"/>
          <w:sz w:val="28"/>
          <w:szCs w:val="28"/>
        </w:rPr>
        <w:t xml:space="preserve"> </w:t>
      </w:r>
      <w:proofErr w:type="spellStart"/>
      <w:r w:rsidRPr="00755F22">
        <w:rPr>
          <w:color w:val="000000" w:themeColor="text1"/>
          <w:sz w:val="28"/>
          <w:szCs w:val="28"/>
        </w:rPr>
        <w:t>Онишко</w:t>
      </w:r>
      <w:proofErr w:type="spellEnd"/>
      <w:r w:rsidRPr="00755F22">
        <w:rPr>
          <w:color w:val="000000" w:themeColor="text1"/>
          <w:sz w:val="28"/>
          <w:szCs w:val="28"/>
        </w:rPr>
        <w:t>. Вона робить узагальнення про те, що у вітчизняній фінансовій науці фінансові ресурси розглядаються як фінансовий результат процесу відтворення за певний період. Їх специфічний зміст достатньо повно відображається наявністю наступних ознак</w:t>
      </w:r>
      <w:r w:rsidR="0026775A" w:rsidRPr="00755F22">
        <w:rPr>
          <w:color w:val="000000" w:themeColor="text1"/>
          <w:sz w:val="28"/>
          <w:szCs w:val="28"/>
        </w:rPr>
        <w:t xml:space="preserve"> </w:t>
      </w:r>
      <w:r w:rsidRPr="00755F22">
        <w:rPr>
          <w:color w:val="000000" w:themeColor="text1"/>
          <w:sz w:val="28"/>
          <w:szCs w:val="28"/>
        </w:rPr>
        <w:t>:</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 а) це фонди грошових коштів акумуляційного характеру, джерела формування яких – амортизація, прибуток, відрахування в державні </w:t>
      </w:r>
      <w:r w:rsidRPr="00755F22">
        <w:rPr>
          <w:color w:val="000000" w:themeColor="text1"/>
          <w:sz w:val="28"/>
          <w:szCs w:val="28"/>
        </w:rPr>
        <w:lastRenderedPageBreak/>
        <w:t>позабюджетні соціальні фонди, податкові доходи, неподаткові доходи бюджету та ін.;</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 б) це кінцеві доходи, тобто грошові кошти, що призначені для обміну на товари і послуги;</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 в) будучи фінансовим результатом процесу відтворення, вони використовуються для фінансування капітальних вкладень, приросту оборотного капіталу, витрат на соціально</w:t>
      </w:r>
      <w:r w:rsidR="0026775A" w:rsidRPr="00755F22">
        <w:rPr>
          <w:color w:val="000000" w:themeColor="text1"/>
          <w:sz w:val="28"/>
          <w:szCs w:val="28"/>
        </w:rPr>
        <w:t xml:space="preserve"> – </w:t>
      </w:r>
      <w:r w:rsidRPr="00755F22">
        <w:rPr>
          <w:color w:val="000000" w:themeColor="text1"/>
          <w:sz w:val="28"/>
          <w:szCs w:val="28"/>
        </w:rPr>
        <w:t>культурні потреби, науку, оборону, утримання органів державної влади та ін.</w:t>
      </w:r>
      <w:r w:rsidR="00F00189">
        <w:rPr>
          <w:rStyle w:val="af5"/>
          <w:color w:val="000000" w:themeColor="text1"/>
          <w:sz w:val="28"/>
          <w:szCs w:val="28"/>
        </w:rPr>
        <w:footnoteReference w:id="9"/>
      </w:r>
      <w:r w:rsidRPr="00755F22">
        <w:rPr>
          <w:color w:val="000000" w:themeColor="text1"/>
          <w:sz w:val="28"/>
          <w:szCs w:val="28"/>
        </w:rPr>
        <w:t>.</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Фінансові ресурси – це грошові кошти, які створюються та акумулюються юридичними і фізичними особами в процесі економічної діяльності і можуть бути використані для отримання економічних </w:t>
      </w:r>
      <w:proofErr w:type="spellStart"/>
      <w:r w:rsidRPr="00755F22">
        <w:rPr>
          <w:color w:val="000000" w:themeColor="text1"/>
          <w:sz w:val="28"/>
          <w:szCs w:val="28"/>
        </w:rPr>
        <w:t>вигод</w:t>
      </w:r>
      <w:proofErr w:type="spellEnd"/>
      <w:r w:rsidRPr="00755F22">
        <w:rPr>
          <w:color w:val="000000" w:themeColor="text1"/>
          <w:sz w:val="28"/>
          <w:szCs w:val="28"/>
        </w:rPr>
        <w:t xml:space="preserve"> або задоволення власних потреб </w:t>
      </w:r>
      <w:r w:rsidR="00F00189">
        <w:rPr>
          <w:rStyle w:val="af5"/>
          <w:color w:val="000000" w:themeColor="text1"/>
          <w:sz w:val="28"/>
          <w:szCs w:val="28"/>
        </w:rPr>
        <w:footnoteReference w:id="10"/>
      </w:r>
      <w:r w:rsidRPr="00755F22">
        <w:rPr>
          <w:color w:val="000000" w:themeColor="text1"/>
          <w:sz w:val="28"/>
          <w:szCs w:val="28"/>
        </w:rPr>
        <w:t xml:space="preserve">. </w:t>
      </w:r>
    </w:p>
    <w:p w:rsidR="00880ABD" w:rsidRPr="00755F22" w:rsidRDefault="0001482F" w:rsidP="003502FD">
      <w:pPr>
        <w:widowControl w:val="0"/>
        <w:spacing w:line="360" w:lineRule="auto"/>
        <w:ind w:firstLine="709"/>
        <w:jc w:val="both"/>
        <w:rPr>
          <w:color w:val="000000" w:themeColor="text1"/>
          <w:spacing w:val="-1"/>
          <w:sz w:val="28"/>
          <w:szCs w:val="28"/>
        </w:rPr>
      </w:pPr>
      <w:r w:rsidRPr="00755F22">
        <w:rPr>
          <w:color w:val="000000" w:themeColor="text1"/>
          <w:spacing w:val="-2"/>
          <w:sz w:val="28"/>
          <w:szCs w:val="28"/>
        </w:rPr>
        <w:t>Н</w:t>
      </w:r>
      <w:r w:rsidR="004C63F0" w:rsidRPr="00755F22">
        <w:rPr>
          <w:color w:val="000000" w:themeColor="text1"/>
          <w:spacing w:val="-2"/>
          <w:sz w:val="28"/>
          <w:szCs w:val="28"/>
        </w:rPr>
        <w:t>еоднозначне тлумачення поняття «фінансові ресурси»</w:t>
      </w:r>
      <w:r w:rsidRPr="00755F22">
        <w:rPr>
          <w:color w:val="000000" w:themeColor="text1"/>
          <w:spacing w:val="-2"/>
          <w:sz w:val="28"/>
          <w:szCs w:val="28"/>
        </w:rPr>
        <w:t xml:space="preserve"> викликано в основ</w:t>
      </w:r>
      <w:r w:rsidRPr="00755F22">
        <w:rPr>
          <w:color w:val="000000" w:themeColor="text1"/>
          <w:spacing w:val="-2"/>
          <w:sz w:val="28"/>
          <w:szCs w:val="28"/>
        </w:rPr>
        <w:softHyphen/>
      </w:r>
      <w:r w:rsidRPr="00755F22">
        <w:rPr>
          <w:color w:val="000000" w:themeColor="text1"/>
          <w:spacing w:val="-1"/>
          <w:sz w:val="28"/>
          <w:szCs w:val="28"/>
        </w:rPr>
        <w:t xml:space="preserve">ному різними точками зору на форми виявлення і джерела їх створення. </w:t>
      </w:r>
    </w:p>
    <w:p w:rsidR="00595065" w:rsidRPr="00755F22" w:rsidRDefault="00560386" w:rsidP="003502FD">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На нашу ж думку, для науково обґрунтованого визначення поняття фінансових ресурсів треба чітко визначити ті критерії, яким воно повинно відповідати. До них належать джерела створення, форми виявлення, цільове призначення.</w:t>
      </w:r>
      <w:r w:rsidR="003835CA" w:rsidRPr="00755F22">
        <w:rPr>
          <w:color w:val="000000" w:themeColor="text1"/>
          <w:spacing w:val="-1"/>
          <w:sz w:val="28"/>
          <w:szCs w:val="28"/>
        </w:rPr>
        <w:t xml:space="preserve"> </w:t>
      </w:r>
      <w:r w:rsidRPr="00755F22">
        <w:rPr>
          <w:color w:val="000000" w:themeColor="text1"/>
          <w:spacing w:val="-1"/>
          <w:sz w:val="28"/>
          <w:szCs w:val="28"/>
        </w:rPr>
        <w:t xml:space="preserve">З огляду на це фінансові ресурси </w:t>
      </w:r>
      <w:r w:rsidR="0026775A" w:rsidRPr="00755F22">
        <w:rPr>
          <w:color w:val="000000" w:themeColor="text1"/>
          <w:sz w:val="28"/>
          <w:szCs w:val="28"/>
        </w:rPr>
        <w:t>–</w:t>
      </w:r>
      <w:r w:rsidRPr="00755F22">
        <w:rPr>
          <w:color w:val="000000" w:themeColor="text1"/>
          <w:spacing w:val="-1"/>
          <w:sz w:val="28"/>
          <w:szCs w:val="28"/>
        </w:rPr>
        <w:t xml:space="preserve"> це грошові накопичення і доходи, що створюються в процесі розподілу й перерозподілу валового внутрішнього продукту й зосереджуються у відповідних фондах для забезпечення безперервності розширеного відтворення та задоволення інших суспільних потреб.</w:t>
      </w:r>
    </w:p>
    <w:p w:rsidR="00814BBA" w:rsidRPr="00755F22" w:rsidRDefault="00814BBA" w:rsidP="003502FD">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Що ж стосується місцевих фінансів, то проблеми їх становлення</w:t>
      </w:r>
      <w:r w:rsidR="003835CA" w:rsidRPr="00755F22">
        <w:rPr>
          <w:color w:val="000000" w:themeColor="text1"/>
          <w:spacing w:val="-1"/>
          <w:sz w:val="28"/>
          <w:szCs w:val="28"/>
        </w:rPr>
        <w:t xml:space="preserve"> </w:t>
      </w:r>
      <w:r w:rsidRPr="00755F22">
        <w:rPr>
          <w:color w:val="000000" w:themeColor="text1"/>
          <w:spacing w:val="-1"/>
          <w:sz w:val="28"/>
          <w:szCs w:val="28"/>
        </w:rPr>
        <w:t>та розвитку досліджувалися багатьма зарубіжними та вітчизняними вченими-економістами.</w:t>
      </w:r>
    </w:p>
    <w:p w:rsidR="003618C7" w:rsidRPr="00755F22" w:rsidRDefault="00814BBA" w:rsidP="003502FD">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lastRenderedPageBreak/>
        <w:t>Так, п</w:t>
      </w:r>
      <w:r w:rsidR="003618C7" w:rsidRPr="00755F22">
        <w:rPr>
          <w:color w:val="000000" w:themeColor="text1"/>
          <w:spacing w:val="-1"/>
          <w:sz w:val="28"/>
          <w:szCs w:val="28"/>
        </w:rPr>
        <w:t xml:space="preserve">рофесор Кириленко О. П. </w:t>
      </w:r>
      <w:r w:rsidR="00F00189">
        <w:rPr>
          <w:rStyle w:val="af5"/>
          <w:color w:val="000000" w:themeColor="text1"/>
          <w:spacing w:val="-1"/>
          <w:sz w:val="28"/>
          <w:szCs w:val="28"/>
        </w:rPr>
        <w:footnoteReference w:id="11"/>
      </w:r>
      <w:r w:rsidR="003835CA" w:rsidRPr="00755F22">
        <w:rPr>
          <w:color w:val="000000" w:themeColor="text1"/>
          <w:spacing w:val="-1"/>
          <w:sz w:val="28"/>
          <w:szCs w:val="28"/>
        </w:rPr>
        <w:t xml:space="preserve"> </w:t>
      </w:r>
      <w:r w:rsidR="003618C7" w:rsidRPr="00755F22">
        <w:rPr>
          <w:color w:val="000000" w:themeColor="text1"/>
          <w:spacing w:val="-1"/>
          <w:sz w:val="28"/>
          <w:szCs w:val="28"/>
        </w:rPr>
        <w:t>характеризує місцеві фінанси як систему фінансових відносин з приводу формування, розподілу і використання фінансових ресурсів, необхідних органам місцевого самоврядування для виконання покладених на них завдань. Автори не вказують на соціально</w:t>
      </w:r>
      <w:r w:rsidR="0026775A" w:rsidRPr="00755F22">
        <w:rPr>
          <w:color w:val="000000" w:themeColor="text1"/>
          <w:spacing w:val="-1"/>
          <w:sz w:val="28"/>
          <w:szCs w:val="28"/>
        </w:rPr>
        <w:t xml:space="preserve"> </w:t>
      </w:r>
      <w:r w:rsidR="0026775A" w:rsidRPr="00755F22">
        <w:rPr>
          <w:color w:val="000000" w:themeColor="text1"/>
          <w:sz w:val="28"/>
          <w:szCs w:val="28"/>
        </w:rPr>
        <w:t xml:space="preserve">– </w:t>
      </w:r>
      <w:r w:rsidR="003618C7" w:rsidRPr="00755F22">
        <w:rPr>
          <w:color w:val="000000" w:themeColor="text1"/>
          <w:spacing w:val="-1"/>
          <w:sz w:val="28"/>
          <w:szCs w:val="28"/>
        </w:rPr>
        <w:t>економічний характер відносин, який випливає із соціально</w:t>
      </w:r>
      <w:r w:rsidR="0026775A" w:rsidRPr="00755F22">
        <w:rPr>
          <w:color w:val="000000" w:themeColor="text1"/>
          <w:spacing w:val="-1"/>
          <w:sz w:val="28"/>
          <w:szCs w:val="28"/>
        </w:rPr>
        <w:t xml:space="preserve"> </w:t>
      </w:r>
      <w:r w:rsidR="0026775A" w:rsidRPr="00755F22">
        <w:rPr>
          <w:color w:val="000000" w:themeColor="text1"/>
          <w:sz w:val="28"/>
          <w:szCs w:val="28"/>
        </w:rPr>
        <w:t xml:space="preserve">– </w:t>
      </w:r>
      <w:r w:rsidR="003618C7" w:rsidRPr="00755F22">
        <w:rPr>
          <w:color w:val="000000" w:themeColor="text1"/>
          <w:spacing w:val="-1"/>
          <w:sz w:val="28"/>
          <w:szCs w:val="28"/>
        </w:rPr>
        <w:t>економічного призначення місцевих фінансів.</w:t>
      </w:r>
    </w:p>
    <w:p w:rsidR="003618C7" w:rsidRPr="00755F22" w:rsidRDefault="003618C7" w:rsidP="003502FD">
      <w:pPr>
        <w:keepLines/>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Наукові судження О. Д. Василика спрямовані на розкриття економічної сутності місцевих фінансів.</w:t>
      </w:r>
      <w:r w:rsidR="003835CA" w:rsidRPr="00755F22">
        <w:rPr>
          <w:color w:val="000000" w:themeColor="text1"/>
          <w:spacing w:val="-1"/>
          <w:sz w:val="28"/>
          <w:szCs w:val="28"/>
        </w:rPr>
        <w:t xml:space="preserve"> </w:t>
      </w:r>
      <w:r w:rsidRPr="00755F22">
        <w:rPr>
          <w:color w:val="000000" w:themeColor="text1"/>
          <w:spacing w:val="-1"/>
          <w:sz w:val="28"/>
          <w:szCs w:val="28"/>
        </w:rPr>
        <w:t>Це</w:t>
      </w:r>
      <w:r w:rsidR="003835CA" w:rsidRPr="00755F22">
        <w:rPr>
          <w:color w:val="000000" w:themeColor="text1"/>
          <w:spacing w:val="-1"/>
          <w:sz w:val="28"/>
          <w:szCs w:val="28"/>
        </w:rPr>
        <w:t xml:space="preserve"> </w:t>
      </w:r>
      <w:r w:rsidRPr="00755F22">
        <w:rPr>
          <w:color w:val="000000" w:themeColor="text1"/>
          <w:spacing w:val="-1"/>
          <w:sz w:val="28"/>
          <w:szCs w:val="28"/>
        </w:rPr>
        <w:t>сукупність форм і методів створення і використання фінансових ресурсів для забезпечення</w:t>
      </w:r>
      <w:r w:rsidR="003835CA" w:rsidRPr="00755F22">
        <w:rPr>
          <w:color w:val="000000" w:themeColor="text1"/>
          <w:spacing w:val="-1"/>
          <w:sz w:val="28"/>
          <w:szCs w:val="28"/>
        </w:rPr>
        <w:t xml:space="preserve"> </w:t>
      </w:r>
      <w:r w:rsidRPr="00755F22">
        <w:rPr>
          <w:color w:val="000000" w:themeColor="text1"/>
          <w:spacing w:val="-1"/>
          <w:sz w:val="28"/>
          <w:szCs w:val="28"/>
        </w:rPr>
        <w:t>органів місцевого самоврядування виконання покладених на них функцій в галузі</w:t>
      </w:r>
      <w:r w:rsidR="003835CA" w:rsidRPr="00755F22">
        <w:rPr>
          <w:color w:val="000000" w:themeColor="text1"/>
          <w:spacing w:val="-1"/>
          <w:sz w:val="28"/>
          <w:szCs w:val="28"/>
        </w:rPr>
        <w:t xml:space="preserve"> </w:t>
      </w:r>
      <w:r w:rsidRPr="00755F22">
        <w:rPr>
          <w:color w:val="000000" w:themeColor="text1"/>
          <w:spacing w:val="-1"/>
          <w:sz w:val="28"/>
          <w:szCs w:val="28"/>
        </w:rPr>
        <w:t>економічного і соціального розвитку відповідних територій</w:t>
      </w:r>
      <w:r w:rsidR="00C44667">
        <w:rPr>
          <w:rStyle w:val="af5"/>
          <w:color w:val="000000" w:themeColor="text1"/>
          <w:spacing w:val="-1"/>
          <w:sz w:val="28"/>
          <w:szCs w:val="28"/>
        </w:rPr>
        <w:footnoteReference w:id="12"/>
      </w:r>
      <w:r w:rsidRPr="00755F22">
        <w:rPr>
          <w:color w:val="000000" w:themeColor="text1"/>
          <w:spacing w:val="-1"/>
          <w:sz w:val="28"/>
          <w:szCs w:val="28"/>
        </w:rPr>
        <w:t>.</w:t>
      </w:r>
    </w:p>
    <w:p w:rsidR="003618C7" w:rsidRPr="00755F22" w:rsidRDefault="003618C7" w:rsidP="003502FD">
      <w:pPr>
        <w:keepLines/>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Дослідження</w:t>
      </w:r>
      <w:r w:rsidR="003835CA" w:rsidRPr="00755F22">
        <w:rPr>
          <w:color w:val="000000" w:themeColor="text1"/>
          <w:spacing w:val="-1"/>
          <w:sz w:val="28"/>
          <w:szCs w:val="28"/>
        </w:rPr>
        <w:t xml:space="preserve"> </w:t>
      </w:r>
      <w:r w:rsidRPr="00755F22">
        <w:rPr>
          <w:color w:val="000000" w:themeColor="text1"/>
          <w:spacing w:val="-1"/>
          <w:sz w:val="28"/>
          <w:szCs w:val="28"/>
        </w:rPr>
        <w:t xml:space="preserve">праць по проблемам місцевих фінансів дозволило дійти до висновку щодо сутності і ролі місцевих фінансів. Отже, місцеві фінанси необхідно розглядати як сукупність </w:t>
      </w:r>
      <w:r w:rsidRPr="00E50A92">
        <w:rPr>
          <w:color w:val="000000" w:themeColor="text1"/>
          <w:spacing w:val="-1"/>
          <w:sz w:val="28"/>
          <w:szCs w:val="28"/>
        </w:rPr>
        <w:t>соціально</w:t>
      </w:r>
      <w:r w:rsidR="00692E43" w:rsidRPr="00E50A92">
        <w:rPr>
          <w:color w:val="000000" w:themeColor="text1"/>
          <w:spacing w:val="-1"/>
          <w:sz w:val="28"/>
          <w:szCs w:val="28"/>
        </w:rPr>
        <w:t>-</w:t>
      </w:r>
      <w:r w:rsidRPr="00E50A92">
        <w:rPr>
          <w:color w:val="000000" w:themeColor="text1"/>
          <w:spacing w:val="-1"/>
          <w:sz w:val="28"/>
          <w:szCs w:val="28"/>
        </w:rPr>
        <w:t>економічних</w:t>
      </w:r>
      <w:r w:rsidRPr="00755F22">
        <w:rPr>
          <w:color w:val="000000" w:themeColor="text1"/>
          <w:spacing w:val="-1"/>
          <w:sz w:val="28"/>
          <w:szCs w:val="28"/>
        </w:rPr>
        <w:t xml:space="preserve"> відносин, які пов’язані з акумуляцією фінансових ресурсів, з їх розподілом і перерозподілом для вирішення завдань місцевих органів влади.</w:t>
      </w:r>
    </w:p>
    <w:p w:rsidR="0012389C" w:rsidRPr="00755F22" w:rsidRDefault="003618C7" w:rsidP="003502FD">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Науковці виділяють різні складові місцевих фінансів.</w:t>
      </w:r>
      <w:r w:rsidR="003835CA" w:rsidRPr="00755F22">
        <w:rPr>
          <w:color w:val="000000" w:themeColor="text1"/>
          <w:spacing w:val="-1"/>
          <w:sz w:val="28"/>
          <w:szCs w:val="28"/>
        </w:rPr>
        <w:t xml:space="preserve"> </w:t>
      </w:r>
      <w:r w:rsidRPr="00755F22">
        <w:rPr>
          <w:color w:val="000000" w:themeColor="text1"/>
          <w:spacing w:val="-1"/>
          <w:sz w:val="28"/>
          <w:szCs w:val="28"/>
        </w:rPr>
        <w:t>До них</w:t>
      </w:r>
      <w:r w:rsidR="003835CA" w:rsidRPr="00755F22">
        <w:rPr>
          <w:color w:val="000000" w:themeColor="text1"/>
          <w:spacing w:val="-1"/>
          <w:sz w:val="28"/>
          <w:szCs w:val="28"/>
        </w:rPr>
        <w:t xml:space="preserve"> </w:t>
      </w:r>
      <w:r w:rsidRPr="00755F22">
        <w:rPr>
          <w:color w:val="000000" w:themeColor="text1"/>
          <w:spacing w:val="-1"/>
          <w:sz w:val="28"/>
          <w:szCs w:val="28"/>
        </w:rPr>
        <w:t>відносять місцеві бюджети, позабюджетні фонди, цільові фонди, фінанси суб’єктів господарювання комунальної форми власності, комунальний кредит. Отже,</w:t>
      </w:r>
      <w:r w:rsidR="003835CA" w:rsidRPr="00755F22">
        <w:rPr>
          <w:color w:val="000000" w:themeColor="text1"/>
          <w:spacing w:val="-1"/>
          <w:sz w:val="28"/>
          <w:szCs w:val="28"/>
        </w:rPr>
        <w:t xml:space="preserve"> </w:t>
      </w:r>
      <w:r w:rsidRPr="00755F22">
        <w:rPr>
          <w:color w:val="000000" w:themeColor="text1"/>
          <w:spacing w:val="-1"/>
          <w:sz w:val="28"/>
          <w:szCs w:val="28"/>
        </w:rPr>
        <w:t>місцеві фінанси охоплюють</w:t>
      </w:r>
      <w:r w:rsidR="003835CA" w:rsidRPr="00755F22">
        <w:rPr>
          <w:color w:val="000000" w:themeColor="text1"/>
          <w:spacing w:val="-1"/>
          <w:sz w:val="28"/>
          <w:szCs w:val="28"/>
        </w:rPr>
        <w:t xml:space="preserve"> </w:t>
      </w:r>
      <w:r w:rsidRPr="00755F22">
        <w:rPr>
          <w:color w:val="000000" w:themeColor="text1"/>
          <w:spacing w:val="-1"/>
          <w:sz w:val="28"/>
          <w:szCs w:val="28"/>
        </w:rPr>
        <w:t>дві сфери</w:t>
      </w:r>
      <w:r w:rsidR="003835CA" w:rsidRPr="00755F22">
        <w:rPr>
          <w:color w:val="000000" w:themeColor="text1"/>
          <w:spacing w:val="-1"/>
          <w:sz w:val="28"/>
          <w:szCs w:val="28"/>
        </w:rPr>
        <w:t xml:space="preserve"> </w:t>
      </w:r>
      <w:r w:rsidRPr="00755F22">
        <w:rPr>
          <w:color w:val="000000" w:themeColor="text1"/>
          <w:spacing w:val="-1"/>
          <w:sz w:val="28"/>
          <w:szCs w:val="28"/>
        </w:rPr>
        <w:t>економ</w:t>
      </w:r>
      <w:r w:rsidR="0012389C" w:rsidRPr="00755F22">
        <w:rPr>
          <w:color w:val="000000" w:themeColor="text1"/>
          <w:spacing w:val="-1"/>
          <w:sz w:val="28"/>
          <w:szCs w:val="28"/>
        </w:rPr>
        <w:t>і</w:t>
      </w:r>
      <w:r w:rsidRPr="00755F22">
        <w:rPr>
          <w:color w:val="000000" w:themeColor="text1"/>
          <w:spacing w:val="-1"/>
          <w:sz w:val="28"/>
          <w:szCs w:val="28"/>
        </w:rPr>
        <w:t>ки. З одного боку – це відносини, пов’язані з формуванням і використанням централізованих</w:t>
      </w:r>
      <w:r w:rsidR="003835CA" w:rsidRPr="00755F22">
        <w:rPr>
          <w:color w:val="000000" w:themeColor="text1"/>
          <w:spacing w:val="-1"/>
          <w:sz w:val="28"/>
          <w:szCs w:val="28"/>
        </w:rPr>
        <w:t xml:space="preserve"> </w:t>
      </w:r>
      <w:r w:rsidRPr="00755F22">
        <w:rPr>
          <w:color w:val="000000" w:themeColor="text1"/>
          <w:spacing w:val="-1"/>
          <w:sz w:val="28"/>
          <w:szCs w:val="28"/>
        </w:rPr>
        <w:t>грошових фондів, акумульованих у місцевих бюджетах та позабюджетних фондах. А з іншої – економічні відносини, пов’язані з формуванням і використанням децентралізованих грошових фондів підприєм</w:t>
      </w:r>
      <w:r w:rsidR="0012389C" w:rsidRPr="00755F22">
        <w:rPr>
          <w:color w:val="000000" w:themeColor="text1"/>
          <w:spacing w:val="-1"/>
          <w:sz w:val="28"/>
          <w:szCs w:val="28"/>
        </w:rPr>
        <w:t>ств</w:t>
      </w:r>
      <w:r w:rsidRPr="00755F22">
        <w:rPr>
          <w:color w:val="000000" w:themeColor="text1"/>
          <w:spacing w:val="-1"/>
          <w:sz w:val="28"/>
          <w:szCs w:val="28"/>
        </w:rPr>
        <w:t>.</w:t>
      </w:r>
    </w:p>
    <w:p w:rsidR="003618C7" w:rsidRPr="00755F22" w:rsidRDefault="003618C7" w:rsidP="003502FD">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Однією з основних ознак місцевих фінансів є те, що процес перерозподілу</w:t>
      </w:r>
      <w:r w:rsidR="003835CA" w:rsidRPr="00755F22">
        <w:rPr>
          <w:color w:val="000000" w:themeColor="text1"/>
          <w:spacing w:val="-1"/>
          <w:sz w:val="28"/>
          <w:szCs w:val="28"/>
        </w:rPr>
        <w:t xml:space="preserve"> </w:t>
      </w:r>
      <w:r w:rsidRPr="00755F22">
        <w:rPr>
          <w:color w:val="000000" w:themeColor="text1"/>
          <w:spacing w:val="-1"/>
          <w:sz w:val="28"/>
          <w:szCs w:val="28"/>
        </w:rPr>
        <w:t>сукупного</w:t>
      </w:r>
      <w:r w:rsidR="003835CA" w:rsidRPr="00755F22">
        <w:rPr>
          <w:color w:val="000000" w:themeColor="text1"/>
          <w:spacing w:val="-1"/>
          <w:sz w:val="28"/>
          <w:szCs w:val="28"/>
        </w:rPr>
        <w:t xml:space="preserve"> </w:t>
      </w:r>
      <w:r w:rsidRPr="00755F22">
        <w:rPr>
          <w:color w:val="000000" w:themeColor="text1"/>
          <w:spacing w:val="-1"/>
          <w:sz w:val="28"/>
          <w:szCs w:val="28"/>
        </w:rPr>
        <w:t>продукту супроводжується створенням</w:t>
      </w:r>
      <w:r w:rsidR="003835CA" w:rsidRPr="00755F22">
        <w:rPr>
          <w:color w:val="000000" w:themeColor="text1"/>
          <w:spacing w:val="-1"/>
          <w:sz w:val="28"/>
          <w:szCs w:val="28"/>
        </w:rPr>
        <w:t xml:space="preserve"> </w:t>
      </w:r>
      <w:r w:rsidRPr="00755F22">
        <w:rPr>
          <w:color w:val="000000" w:themeColor="text1"/>
          <w:spacing w:val="-1"/>
          <w:sz w:val="28"/>
          <w:szCs w:val="28"/>
        </w:rPr>
        <w:t xml:space="preserve">місцевих бюджетів та інших фондів грошового характеру, що мають цільове призначення. Населення бере участь у формуванні централізованих фондів </w:t>
      </w:r>
      <w:r w:rsidRPr="00755F22">
        <w:rPr>
          <w:color w:val="000000" w:themeColor="text1"/>
          <w:spacing w:val="-1"/>
          <w:sz w:val="28"/>
          <w:szCs w:val="28"/>
        </w:rPr>
        <w:lastRenderedPageBreak/>
        <w:t xml:space="preserve">грошових ресурсів через сплату податків, які мають обов’язків характер. На підставі цього місцеві фінанси – фіскальний механізм самоврядування </w:t>
      </w:r>
      <w:r w:rsidR="0001154D">
        <w:rPr>
          <w:rStyle w:val="af5"/>
          <w:color w:val="000000" w:themeColor="text1"/>
          <w:spacing w:val="-1"/>
          <w:sz w:val="28"/>
          <w:szCs w:val="28"/>
        </w:rPr>
        <w:footnoteReference w:id="13"/>
      </w:r>
      <w:r w:rsidRPr="00755F22">
        <w:rPr>
          <w:color w:val="000000" w:themeColor="text1"/>
          <w:spacing w:val="-1"/>
          <w:sz w:val="28"/>
          <w:szCs w:val="28"/>
        </w:rPr>
        <w:t>.</w:t>
      </w:r>
    </w:p>
    <w:p w:rsidR="003618C7" w:rsidRPr="00755F22" w:rsidRDefault="003618C7" w:rsidP="003502FD">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За функціональним призначенням місцеві фінанси – це система теоретичних положень про способи формування доходів і напрямки видатків місцевих органів влади; про</w:t>
      </w:r>
      <w:r w:rsidR="003835CA" w:rsidRPr="00755F22">
        <w:rPr>
          <w:color w:val="000000" w:themeColor="text1"/>
          <w:spacing w:val="-1"/>
          <w:sz w:val="28"/>
          <w:szCs w:val="28"/>
        </w:rPr>
        <w:t xml:space="preserve"> </w:t>
      </w:r>
      <w:r w:rsidRPr="00755F22">
        <w:rPr>
          <w:color w:val="000000" w:themeColor="text1"/>
          <w:spacing w:val="-1"/>
          <w:sz w:val="28"/>
          <w:szCs w:val="28"/>
        </w:rPr>
        <w:t>фінансові інститути; про фінансові відносини</w:t>
      </w:r>
      <w:r w:rsidR="003835CA" w:rsidRPr="00755F22">
        <w:rPr>
          <w:color w:val="000000" w:themeColor="text1"/>
          <w:spacing w:val="-1"/>
          <w:sz w:val="28"/>
          <w:szCs w:val="28"/>
        </w:rPr>
        <w:t xml:space="preserve"> </w:t>
      </w:r>
      <w:r w:rsidRPr="00755F22">
        <w:rPr>
          <w:color w:val="000000" w:themeColor="text1"/>
          <w:spacing w:val="-1"/>
          <w:sz w:val="28"/>
          <w:szCs w:val="28"/>
        </w:rPr>
        <w:t>між суб’єктами фінансової системи держави.</w:t>
      </w:r>
    </w:p>
    <w:p w:rsidR="003618C7" w:rsidRPr="00755F22" w:rsidRDefault="003618C7" w:rsidP="003502FD">
      <w:pPr>
        <w:keepLines/>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Місцеві фінанси реалізують свою економічну сутність через функції, які вони виконують, а саме:</w:t>
      </w:r>
    </w:p>
    <w:p w:rsidR="003618C7" w:rsidRPr="00755F22" w:rsidRDefault="003835CA" w:rsidP="003502FD">
      <w:pPr>
        <w:keepLines/>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 xml:space="preserve"> </w:t>
      </w:r>
      <w:r w:rsidR="0026775A" w:rsidRPr="00755F22">
        <w:rPr>
          <w:color w:val="000000" w:themeColor="text1"/>
          <w:sz w:val="28"/>
          <w:szCs w:val="28"/>
        </w:rPr>
        <w:t>–</w:t>
      </w:r>
      <w:r w:rsidR="003618C7" w:rsidRPr="00755F22">
        <w:rPr>
          <w:color w:val="000000" w:themeColor="text1"/>
          <w:spacing w:val="-1"/>
          <w:sz w:val="28"/>
          <w:szCs w:val="28"/>
        </w:rPr>
        <w:t xml:space="preserve"> розподіл і перерозподіл ВВП. Поряд із державним регулюванням діяльності соціально-економічної сфери здійснюється її муніципальне регулювання. Місцеві органи влади у сфері своєї компетенції здійснюють нормативне регулювання соціально</w:t>
      </w:r>
      <w:r w:rsidR="0026775A" w:rsidRPr="00755F22">
        <w:rPr>
          <w:color w:val="000000" w:themeColor="text1"/>
          <w:spacing w:val="-1"/>
          <w:sz w:val="28"/>
          <w:szCs w:val="28"/>
        </w:rPr>
        <w:t xml:space="preserve"> </w:t>
      </w:r>
      <w:r w:rsidR="0026775A" w:rsidRPr="00755F22">
        <w:rPr>
          <w:color w:val="000000" w:themeColor="text1"/>
          <w:sz w:val="28"/>
          <w:szCs w:val="28"/>
        </w:rPr>
        <w:t xml:space="preserve">– </w:t>
      </w:r>
      <w:r w:rsidR="003618C7" w:rsidRPr="00755F22">
        <w:rPr>
          <w:color w:val="000000" w:themeColor="text1"/>
          <w:spacing w:val="-1"/>
          <w:sz w:val="28"/>
          <w:szCs w:val="28"/>
        </w:rPr>
        <w:t>економічної діяльності суб’єктів господарювання, які діють на їх території;</w:t>
      </w:r>
    </w:p>
    <w:p w:rsidR="003618C7" w:rsidRPr="003E6348" w:rsidRDefault="003835CA" w:rsidP="003502FD">
      <w:pPr>
        <w:keepLines/>
        <w:widowControl w:val="0"/>
        <w:spacing w:line="360" w:lineRule="auto"/>
        <w:ind w:firstLine="709"/>
        <w:jc w:val="both"/>
        <w:rPr>
          <w:color w:val="000000" w:themeColor="text1"/>
          <w:spacing w:val="-6"/>
          <w:sz w:val="28"/>
          <w:szCs w:val="28"/>
        </w:rPr>
      </w:pPr>
      <w:r w:rsidRPr="003E6348">
        <w:rPr>
          <w:color w:val="000000" w:themeColor="text1"/>
          <w:spacing w:val="-6"/>
          <w:sz w:val="28"/>
          <w:szCs w:val="28"/>
        </w:rPr>
        <w:t xml:space="preserve"> </w:t>
      </w:r>
      <w:r w:rsidR="0026775A" w:rsidRPr="003E6348">
        <w:rPr>
          <w:color w:val="000000" w:themeColor="text1"/>
          <w:spacing w:val="-6"/>
          <w:sz w:val="28"/>
          <w:szCs w:val="28"/>
        </w:rPr>
        <w:t>–</w:t>
      </w:r>
      <w:r w:rsidR="003618C7" w:rsidRPr="003E6348">
        <w:rPr>
          <w:color w:val="000000" w:themeColor="text1"/>
          <w:spacing w:val="-6"/>
          <w:sz w:val="28"/>
          <w:szCs w:val="28"/>
        </w:rPr>
        <w:t xml:space="preserve"> формування фіскальної політики на місцевому рівні. Фіскальна політика дає змогу формувати фінансові ресурси для розв’язання завдань, що покладаються на місцеві органи влади. Фіскальна політика на місцевому рівні загалом спрямовується державою, але окремі її складові формуються фіскальною діяльністю місцевих органів влади, яка може </w:t>
      </w:r>
      <w:r w:rsidR="0014217A" w:rsidRPr="003E6348">
        <w:rPr>
          <w:color w:val="000000" w:themeColor="text1"/>
          <w:spacing w:val="-6"/>
          <w:sz w:val="28"/>
          <w:szCs w:val="28"/>
        </w:rPr>
        <w:t>здійснюватися</w:t>
      </w:r>
      <w:r w:rsidR="003618C7" w:rsidRPr="003E6348">
        <w:rPr>
          <w:color w:val="000000" w:themeColor="text1"/>
          <w:spacing w:val="-6"/>
          <w:sz w:val="28"/>
          <w:szCs w:val="28"/>
        </w:rPr>
        <w:t xml:space="preserve"> на їх розсуд;</w:t>
      </w:r>
    </w:p>
    <w:p w:rsidR="003609DB" w:rsidRDefault="003835CA" w:rsidP="003609DB">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 xml:space="preserve"> </w:t>
      </w:r>
      <w:r w:rsidR="0026775A" w:rsidRPr="00755F22">
        <w:rPr>
          <w:color w:val="000000" w:themeColor="text1"/>
          <w:sz w:val="28"/>
          <w:szCs w:val="28"/>
        </w:rPr>
        <w:t>–</w:t>
      </w:r>
      <w:r w:rsidR="003618C7" w:rsidRPr="00755F22">
        <w:rPr>
          <w:color w:val="000000" w:themeColor="text1"/>
          <w:spacing w:val="-1"/>
          <w:sz w:val="28"/>
          <w:szCs w:val="28"/>
        </w:rPr>
        <w:t xml:space="preserve"> фінансування громадських послуг. Ефективність реалізації даної функції залежить, головним чином, віл стану фінансів місцевих органів влади. Сучасна модель надання таких послуг громадянам базується на диверсифікації та поєднанні різних форм організації господарської діяльності, що є визначальним чинником її ефективності та динамічного розвитку. Держава надає лише певний мінімум набору та обсягів суспільних послуг, які може підтримувати суспільство, оплачуючи їх за рахунок податків. Органи місцевого самоврядування та комунальні підприємства беруть на себе</w:t>
      </w:r>
      <w:r w:rsidR="00814BBA" w:rsidRPr="00755F22">
        <w:rPr>
          <w:color w:val="000000" w:themeColor="text1"/>
          <w:spacing w:val="-1"/>
          <w:sz w:val="28"/>
          <w:szCs w:val="28"/>
        </w:rPr>
        <w:t xml:space="preserve"> </w:t>
      </w:r>
      <w:r w:rsidR="003618C7" w:rsidRPr="00755F22">
        <w:rPr>
          <w:color w:val="000000" w:themeColor="text1"/>
          <w:spacing w:val="-1"/>
          <w:sz w:val="28"/>
          <w:szCs w:val="28"/>
        </w:rPr>
        <w:t>функцію вироблення таких необхідних суспільних послуг, виробництво яких є або стало неможливим у приватному секторі;</w:t>
      </w:r>
    </w:p>
    <w:p w:rsidR="003618C7" w:rsidRPr="00755F22" w:rsidRDefault="003835CA" w:rsidP="003609DB">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lastRenderedPageBreak/>
        <w:t xml:space="preserve"> </w:t>
      </w:r>
      <w:r w:rsidR="0026775A" w:rsidRPr="00755F22">
        <w:rPr>
          <w:color w:val="000000" w:themeColor="text1"/>
          <w:sz w:val="28"/>
          <w:szCs w:val="28"/>
        </w:rPr>
        <w:t>–</w:t>
      </w:r>
      <w:r w:rsidR="003618C7" w:rsidRPr="00755F22">
        <w:rPr>
          <w:color w:val="000000" w:themeColor="text1"/>
          <w:spacing w:val="-1"/>
          <w:sz w:val="28"/>
          <w:szCs w:val="28"/>
        </w:rPr>
        <w:t xml:space="preserve"> забезпечення економічного зростання територій. Вплив фінансів місцевих органів влади на економічне зростання здійснюється через капітальні витрати, діяльність на ринках позичкового капіталу, нерухомості та землі </w:t>
      </w:r>
      <w:r w:rsidR="0001154D">
        <w:rPr>
          <w:rStyle w:val="af5"/>
          <w:color w:val="000000" w:themeColor="text1"/>
          <w:spacing w:val="-1"/>
          <w:sz w:val="28"/>
          <w:szCs w:val="28"/>
        </w:rPr>
        <w:footnoteReference w:id="14"/>
      </w:r>
      <w:r w:rsidR="003618C7" w:rsidRPr="00755F22">
        <w:rPr>
          <w:color w:val="000000" w:themeColor="text1"/>
          <w:spacing w:val="-1"/>
          <w:sz w:val="28"/>
          <w:szCs w:val="28"/>
        </w:rPr>
        <w:t>.</w:t>
      </w:r>
    </w:p>
    <w:p w:rsidR="003618C7" w:rsidRPr="00755F22" w:rsidRDefault="003618C7" w:rsidP="003502FD">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Таким чином, місцеві фінанси</w:t>
      </w:r>
      <w:r w:rsidR="003835CA" w:rsidRPr="00755F22">
        <w:rPr>
          <w:color w:val="000000" w:themeColor="text1"/>
          <w:spacing w:val="-1"/>
          <w:sz w:val="28"/>
          <w:szCs w:val="28"/>
        </w:rPr>
        <w:t xml:space="preserve"> </w:t>
      </w:r>
      <w:r w:rsidRPr="00755F22">
        <w:rPr>
          <w:color w:val="000000" w:themeColor="text1"/>
          <w:spacing w:val="-1"/>
          <w:sz w:val="28"/>
          <w:szCs w:val="28"/>
        </w:rPr>
        <w:t>необхідно розглядати як сукупність соціально</w:t>
      </w:r>
      <w:r w:rsidR="0026775A" w:rsidRPr="00755F22">
        <w:rPr>
          <w:color w:val="000000" w:themeColor="text1"/>
          <w:spacing w:val="-1"/>
          <w:sz w:val="28"/>
          <w:szCs w:val="28"/>
        </w:rPr>
        <w:t xml:space="preserve"> </w:t>
      </w:r>
      <w:r w:rsidR="0026775A" w:rsidRPr="00755F22">
        <w:rPr>
          <w:color w:val="000000" w:themeColor="text1"/>
          <w:sz w:val="28"/>
          <w:szCs w:val="28"/>
        </w:rPr>
        <w:t xml:space="preserve">– </w:t>
      </w:r>
      <w:r w:rsidRPr="00755F22">
        <w:rPr>
          <w:color w:val="000000" w:themeColor="text1"/>
          <w:spacing w:val="-1"/>
          <w:sz w:val="28"/>
          <w:szCs w:val="28"/>
        </w:rPr>
        <w:t>економічних відносин, які пов’язані з акумуляцією, розподілом і перерозподілом централізованих і децентралізованих</w:t>
      </w:r>
      <w:r w:rsidR="003835CA" w:rsidRPr="00755F22">
        <w:rPr>
          <w:color w:val="000000" w:themeColor="text1"/>
          <w:spacing w:val="-1"/>
          <w:sz w:val="28"/>
          <w:szCs w:val="28"/>
        </w:rPr>
        <w:t xml:space="preserve"> </w:t>
      </w:r>
      <w:r w:rsidRPr="00755F22">
        <w:rPr>
          <w:color w:val="000000" w:themeColor="text1"/>
          <w:spacing w:val="-1"/>
          <w:sz w:val="28"/>
          <w:szCs w:val="28"/>
        </w:rPr>
        <w:t>фінансових ресурсів для вирішення завдань місцевих органів влади.</w:t>
      </w:r>
    </w:p>
    <w:p w:rsidR="003618C7" w:rsidRPr="00755F22" w:rsidRDefault="003618C7" w:rsidP="00923967">
      <w:pPr>
        <w:spacing w:line="360" w:lineRule="auto"/>
        <w:ind w:firstLine="709"/>
        <w:jc w:val="both"/>
        <w:rPr>
          <w:color w:val="000000" w:themeColor="text1"/>
          <w:spacing w:val="-1"/>
          <w:sz w:val="28"/>
          <w:szCs w:val="28"/>
        </w:rPr>
      </w:pPr>
      <w:r w:rsidRPr="00755F22">
        <w:rPr>
          <w:color w:val="000000" w:themeColor="text1"/>
          <w:spacing w:val="-1"/>
          <w:sz w:val="28"/>
          <w:szCs w:val="28"/>
        </w:rPr>
        <w:t>Так, функціонування місцевих фінансів пов’язане із забезпеченням необхідними фінансовими ресурсами органів місцевого самоврядування. Метою фінансової діяльності місцевих органів влади є задоволення суспільних інтересів і потреб та сприяння соціально</w:t>
      </w:r>
      <w:r w:rsidR="008E0172" w:rsidRPr="00755F22">
        <w:rPr>
          <w:color w:val="000000" w:themeColor="text1"/>
          <w:spacing w:val="-1"/>
          <w:sz w:val="28"/>
          <w:szCs w:val="28"/>
        </w:rPr>
        <w:t xml:space="preserve"> </w:t>
      </w:r>
      <w:r w:rsidR="008E0172" w:rsidRPr="00755F22">
        <w:rPr>
          <w:color w:val="000000" w:themeColor="text1"/>
          <w:sz w:val="28"/>
          <w:szCs w:val="28"/>
        </w:rPr>
        <w:t xml:space="preserve">– </w:t>
      </w:r>
      <w:r w:rsidRPr="00755F22">
        <w:rPr>
          <w:color w:val="000000" w:themeColor="text1"/>
          <w:spacing w:val="-1"/>
          <w:sz w:val="28"/>
          <w:szCs w:val="28"/>
        </w:rPr>
        <w:t>економічному розвитку регіону. Наявність завдань і функцій, що покладаються на місцеві органи влади, є об’єктивною причиною необхідності фінансів для цих органів влади. Якщо причиною функціонування фінансів взагалі є поява держави і товарно</w:t>
      </w:r>
      <w:r w:rsidR="008E0172" w:rsidRPr="00755F22">
        <w:rPr>
          <w:color w:val="000000" w:themeColor="text1"/>
          <w:spacing w:val="-1"/>
          <w:sz w:val="28"/>
          <w:szCs w:val="28"/>
        </w:rPr>
        <w:t xml:space="preserve"> </w:t>
      </w:r>
      <w:r w:rsidR="008E0172" w:rsidRPr="00755F22">
        <w:rPr>
          <w:color w:val="000000" w:themeColor="text1"/>
          <w:sz w:val="28"/>
          <w:szCs w:val="28"/>
        </w:rPr>
        <w:t>–</w:t>
      </w:r>
      <w:r w:rsidRPr="00755F22">
        <w:rPr>
          <w:color w:val="000000" w:themeColor="text1"/>
          <w:spacing w:val="-1"/>
          <w:sz w:val="28"/>
          <w:szCs w:val="28"/>
        </w:rPr>
        <w:t>грошових відносин, то причиною виникнення місцевих фінансів є наявність територіальних колективів, відокремлення функцій і завдань, які покладаються на їхні органи влади.</w:t>
      </w:r>
    </w:p>
    <w:p w:rsidR="0001482F" w:rsidRPr="00755F22" w:rsidRDefault="00880ABD" w:rsidP="003502FD">
      <w:pPr>
        <w:widowControl w:val="0"/>
        <w:spacing w:line="360" w:lineRule="auto"/>
        <w:ind w:firstLine="709"/>
        <w:jc w:val="both"/>
        <w:rPr>
          <w:color w:val="000000" w:themeColor="text1"/>
          <w:spacing w:val="-3"/>
          <w:sz w:val="28"/>
          <w:szCs w:val="28"/>
        </w:rPr>
      </w:pPr>
      <w:r w:rsidRPr="00755F22">
        <w:rPr>
          <w:color w:val="000000" w:themeColor="text1"/>
          <w:spacing w:val="-2"/>
          <w:sz w:val="28"/>
          <w:szCs w:val="28"/>
        </w:rPr>
        <w:t>Також</w:t>
      </w:r>
      <w:r w:rsidRPr="00755F22">
        <w:rPr>
          <w:color w:val="000000" w:themeColor="text1"/>
          <w:spacing w:val="-1"/>
          <w:sz w:val="28"/>
          <w:szCs w:val="28"/>
        </w:rPr>
        <w:t>, с</w:t>
      </w:r>
      <w:r w:rsidR="0001482F" w:rsidRPr="00755F22">
        <w:rPr>
          <w:color w:val="000000" w:themeColor="text1"/>
          <w:spacing w:val="-1"/>
          <w:sz w:val="28"/>
          <w:szCs w:val="28"/>
        </w:rPr>
        <w:t xml:space="preserve">уттєві </w:t>
      </w:r>
      <w:r w:rsidR="0001482F" w:rsidRPr="00755F22">
        <w:rPr>
          <w:color w:val="000000" w:themeColor="text1"/>
          <w:spacing w:val="-2"/>
          <w:sz w:val="28"/>
          <w:szCs w:val="28"/>
        </w:rPr>
        <w:t>розбіжності викликає проблема визначення економічної природи безпосе</w:t>
      </w:r>
      <w:r w:rsidR="0001482F" w:rsidRPr="00755F22">
        <w:rPr>
          <w:color w:val="000000" w:themeColor="text1"/>
          <w:spacing w:val="-2"/>
          <w:sz w:val="28"/>
          <w:szCs w:val="28"/>
        </w:rPr>
        <w:softHyphen/>
        <w:t>редньо фінансових ресурсів органів місцевого самоврядування, що і є досить ак</w:t>
      </w:r>
      <w:r w:rsidR="0001482F" w:rsidRPr="00755F22">
        <w:rPr>
          <w:color w:val="000000" w:themeColor="text1"/>
          <w:spacing w:val="-2"/>
          <w:sz w:val="28"/>
          <w:szCs w:val="28"/>
        </w:rPr>
        <w:softHyphen/>
      </w:r>
      <w:r w:rsidR="0001482F" w:rsidRPr="00755F22">
        <w:rPr>
          <w:color w:val="000000" w:themeColor="text1"/>
          <w:spacing w:val="-3"/>
          <w:sz w:val="28"/>
          <w:szCs w:val="28"/>
        </w:rPr>
        <w:t>туальним для сучасної економічної науки.</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pacing w:val="4"/>
          <w:sz w:val="28"/>
          <w:szCs w:val="28"/>
        </w:rPr>
        <w:t>Б</w:t>
      </w:r>
      <w:r w:rsidR="004C1BFC" w:rsidRPr="00755F22">
        <w:rPr>
          <w:color w:val="000000" w:themeColor="text1"/>
          <w:spacing w:val="4"/>
          <w:sz w:val="28"/>
          <w:szCs w:val="28"/>
        </w:rPr>
        <w:t>ільшість науковців, зокрема, П.</w:t>
      </w:r>
      <w:r w:rsidR="004A04A0" w:rsidRPr="00755F22">
        <w:rPr>
          <w:color w:val="000000" w:themeColor="text1"/>
          <w:spacing w:val="4"/>
          <w:sz w:val="28"/>
          <w:szCs w:val="28"/>
        </w:rPr>
        <w:t xml:space="preserve"> </w:t>
      </w:r>
      <w:proofErr w:type="spellStart"/>
      <w:r w:rsidRPr="00755F22">
        <w:rPr>
          <w:color w:val="000000" w:themeColor="text1"/>
          <w:spacing w:val="4"/>
          <w:sz w:val="28"/>
          <w:szCs w:val="28"/>
        </w:rPr>
        <w:t>Беч</w:t>
      </w:r>
      <w:r w:rsidR="004C1BFC" w:rsidRPr="00755F22">
        <w:rPr>
          <w:color w:val="000000" w:themeColor="text1"/>
          <w:spacing w:val="4"/>
          <w:sz w:val="28"/>
          <w:szCs w:val="28"/>
        </w:rPr>
        <w:t>ко</w:t>
      </w:r>
      <w:proofErr w:type="spellEnd"/>
      <w:r w:rsidR="004C1BFC" w:rsidRPr="00755F22">
        <w:rPr>
          <w:color w:val="000000" w:themeColor="text1"/>
          <w:spacing w:val="4"/>
          <w:sz w:val="28"/>
          <w:szCs w:val="28"/>
        </w:rPr>
        <w:t>, О.</w:t>
      </w:r>
      <w:r w:rsidR="004A04A0" w:rsidRPr="00755F22">
        <w:rPr>
          <w:color w:val="000000" w:themeColor="text1"/>
          <w:spacing w:val="4"/>
          <w:sz w:val="28"/>
          <w:szCs w:val="28"/>
        </w:rPr>
        <w:t xml:space="preserve"> </w:t>
      </w:r>
      <w:proofErr w:type="spellStart"/>
      <w:r w:rsidRPr="00755F22">
        <w:rPr>
          <w:color w:val="000000" w:themeColor="text1"/>
          <w:spacing w:val="4"/>
          <w:sz w:val="28"/>
          <w:szCs w:val="28"/>
        </w:rPr>
        <w:t>Ролінський</w:t>
      </w:r>
      <w:proofErr w:type="spellEnd"/>
      <w:r w:rsidRPr="00755F22">
        <w:rPr>
          <w:color w:val="000000" w:themeColor="text1"/>
          <w:spacing w:val="4"/>
          <w:sz w:val="28"/>
          <w:szCs w:val="28"/>
        </w:rPr>
        <w:t>,</w:t>
      </w:r>
      <w:r w:rsidRPr="00755F22">
        <w:rPr>
          <w:color w:val="000000" w:themeColor="text1"/>
          <w:spacing w:val="-2"/>
          <w:sz w:val="28"/>
          <w:szCs w:val="28"/>
        </w:rPr>
        <w:t xml:space="preserve"> визначають місцеві фінансові ресурси як сукупність фондів грошових коштів, що формуються у процесі розподілу валового націо</w:t>
      </w:r>
      <w:r w:rsidRPr="00755F22">
        <w:rPr>
          <w:color w:val="000000" w:themeColor="text1"/>
          <w:spacing w:val="-2"/>
          <w:sz w:val="28"/>
          <w:szCs w:val="28"/>
        </w:rPr>
        <w:softHyphen/>
      </w:r>
      <w:r w:rsidRPr="00755F22">
        <w:rPr>
          <w:color w:val="000000" w:themeColor="text1"/>
          <w:spacing w:val="-3"/>
          <w:sz w:val="28"/>
          <w:szCs w:val="28"/>
        </w:rPr>
        <w:t>нального продукту й направляються на економічний і соціальний розвиток адмі</w:t>
      </w:r>
      <w:r w:rsidRPr="00755F22">
        <w:rPr>
          <w:color w:val="000000" w:themeColor="text1"/>
          <w:spacing w:val="-3"/>
          <w:sz w:val="28"/>
          <w:szCs w:val="28"/>
        </w:rPr>
        <w:softHyphen/>
      </w:r>
      <w:r w:rsidRPr="00755F22">
        <w:rPr>
          <w:color w:val="000000" w:themeColor="text1"/>
          <w:spacing w:val="-2"/>
          <w:sz w:val="28"/>
          <w:szCs w:val="28"/>
        </w:rPr>
        <w:t>ністративно</w:t>
      </w:r>
      <w:r w:rsidR="008E0172" w:rsidRPr="00755F22">
        <w:rPr>
          <w:color w:val="000000" w:themeColor="text1"/>
          <w:spacing w:val="-2"/>
          <w:sz w:val="28"/>
          <w:szCs w:val="28"/>
        </w:rPr>
        <w:t xml:space="preserve"> </w:t>
      </w:r>
      <w:r w:rsidR="008E0172" w:rsidRPr="00755F22">
        <w:rPr>
          <w:color w:val="000000" w:themeColor="text1"/>
          <w:sz w:val="28"/>
          <w:szCs w:val="28"/>
        </w:rPr>
        <w:t>–</w:t>
      </w:r>
      <w:r w:rsidRPr="00755F22">
        <w:rPr>
          <w:color w:val="000000" w:themeColor="text1"/>
          <w:spacing w:val="-2"/>
          <w:sz w:val="28"/>
          <w:szCs w:val="28"/>
        </w:rPr>
        <w:t xml:space="preserve">територіальних одиниць. Крім того, вони зазначають, що головним </w:t>
      </w:r>
      <w:r w:rsidRPr="00755F22">
        <w:rPr>
          <w:color w:val="000000" w:themeColor="text1"/>
          <w:spacing w:val="-4"/>
          <w:sz w:val="28"/>
          <w:szCs w:val="28"/>
        </w:rPr>
        <w:t xml:space="preserve">напрямом використання місцевих фінансових ресурсів є фінансове забезпечення </w:t>
      </w:r>
      <w:r w:rsidRPr="00755F22">
        <w:rPr>
          <w:color w:val="000000" w:themeColor="text1"/>
          <w:spacing w:val="-5"/>
          <w:sz w:val="28"/>
          <w:szCs w:val="28"/>
        </w:rPr>
        <w:lastRenderedPageBreak/>
        <w:t xml:space="preserve">соціальної сфери й місцевого господарства </w:t>
      </w:r>
      <w:r w:rsidR="0001154D">
        <w:rPr>
          <w:rStyle w:val="af5"/>
          <w:color w:val="000000" w:themeColor="text1"/>
          <w:spacing w:val="-5"/>
          <w:sz w:val="28"/>
          <w:szCs w:val="28"/>
        </w:rPr>
        <w:footnoteReference w:id="15"/>
      </w:r>
      <w:r w:rsidR="00893997" w:rsidRPr="00755F22">
        <w:rPr>
          <w:color w:val="000000" w:themeColor="text1"/>
          <w:spacing w:val="-5"/>
          <w:sz w:val="28"/>
          <w:szCs w:val="28"/>
        </w:rPr>
        <w:t>.</w:t>
      </w:r>
      <w:r w:rsidR="00EA714A" w:rsidRPr="00755F22">
        <w:rPr>
          <w:color w:val="000000" w:themeColor="text1"/>
          <w:spacing w:val="-5"/>
          <w:sz w:val="28"/>
          <w:szCs w:val="28"/>
        </w:rPr>
        <w:t xml:space="preserve"> </w:t>
      </w:r>
      <w:r w:rsidRPr="00755F22">
        <w:rPr>
          <w:color w:val="000000" w:themeColor="text1"/>
          <w:spacing w:val="-5"/>
          <w:sz w:val="28"/>
          <w:szCs w:val="28"/>
        </w:rPr>
        <w:t xml:space="preserve">При такому трактуванні автори ототожнюють поняття </w:t>
      </w:r>
      <w:r w:rsidR="00EA714A" w:rsidRPr="00755F22">
        <w:rPr>
          <w:color w:val="000000" w:themeColor="text1"/>
          <w:spacing w:val="-5"/>
          <w:sz w:val="28"/>
          <w:szCs w:val="28"/>
        </w:rPr>
        <w:t>«</w:t>
      </w:r>
      <w:r w:rsidRPr="00755F22">
        <w:rPr>
          <w:color w:val="000000" w:themeColor="text1"/>
          <w:spacing w:val="-5"/>
          <w:sz w:val="28"/>
          <w:szCs w:val="28"/>
        </w:rPr>
        <w:t>місцеві фінансові ресурси</w:t>
      </w:r>
      <w:r w:rsidR="00EA714A" w:rsidRPr="00755F22">
        <w:rPr>
          <w:color w:val="000000" w:themeColor="text1"/>
          <w:spacing w:val="-5"/>
          <w:sz w:val="28"/>
          <w:szCs w:val="28"/>
        </w:rPr>
        <w:t>»</w:t>
      </w:r>
      <w:r w:rsidRPr="00755F22">
        <w:rPr>
          <w:color w:val="000000" w:themeColor="text1"/>
          <w:spacing w:val="-5"/>
          <w:sz w:val="28"/>
          <w:szCs w:val="28"/>
        </w:rPr>
        <w:t xml:space="preserve"> і </w:t>
      </w:r>
      <w:r w:rsidR="00EA714A" w:rsidRPr="00755F22">
        <w:rPr>
          <w:color w:val="000000" w:themeColor="text1"/>
          <w:spacing w:val="-5"/>
          <w:sz w:val="28"/>
          <w:szCs w:val="28"/>
        </w:rPr>
        <w:t>«</w:t>
      </w:r>
      <w:r w:rsidRPr="00755F22">
        <w:rPr>
          <w:color w:val="000000" w:themeColor="text1"/>
          <w:spacing w:val="-5"/>
          <w:sz w:val="28"/>
          <w:szCs w:val="28"/>
        </w:rPr>
        <w:t>фінансові ресурси органів місце</w:t>
      </w:r>
      <w:r w:rsidRPr="00755F22">
        <w:rPr>
          <w:color w:val="000000" w:themeColor="text1"/>
          <w:spacing w:val="-3"/>
          <w:sz w:val="28"/>
          <w:szCs w:val="28"/>
        </w:rPr>
        <w:t>вого самоврядування</w:t>
      </w:r>
      <w:r w:rsidR="00EA714A" w:rsidRPr="00755F22">
        <w:rPr>
          <w:color w:val="000000" w:themeColor="text1"/>
          <w:spacing w:val="-3"/>
          <w:sz w:val="28"/>
          <w:szCs w:val="28"/>
        </w:rPr>
        <w:t>»</w:t>
      </w:r>
      <w:r w:rsidRPr="00755F22">
        <w:rPr>
          <w:color w:val="000000" w:themeColor="text1"/>
          <w:spacing w:val="-3"/>
          <w:sz w:val="28"/>
          <w:szCs w:val="28"/>
        </w:rPr>
        <w:t>.</w:t>
      </w:r>
    </w:p>
    <w:p w:rsidR="0001482F" w:rsidRPr="00755F22" w:rsidRDefault="0001482F" w:rsidP="003502FD">
      <w:pPr>
        <w:widowControl w:val="0"/>
        <w:spacing w:line="360" w:lineRule="auto"/>
        <w:ind w:firstLine="709"/>
        <w:jc w:val="both"/>
        <w:rPr>
          <w:color w:val="000000" w:themeColor="text1"/>
          <w:sz w:val="28"/>
          <w:szCs w:val="28"/>
        </w:rPr>
      </w:pPr>
      <w:r w:rsidRPr="00755F22">
        <w:rPr>
          <w:color w:val="000000" w:themeColor="text1"/>
          <w:spacing w:val="-3"/>
          <w:sz w:val="28"/>
          <w:szCs w:val="28"/>
        </w:rPr>
        <w:t>На думку І. Петровської та Д. Клинового, фінансові ресурси місцевого само</w:t>
      </w:r>
      <w:r w:rsidRPr="00755F22">
        <w:rPr>
          <w:color w:val="000000" w:themeColor="text1"/>
          <w:spacing w:val="-3"/>
          <w:sz w:val="28"/>
          <w:szCs w:val="28"/>
        </w:rPr>
        <w:softHyphen/>
      </w:r>
      <w:r w:rsidRPr="00755F22">
        <w:rPr>
          <w:color w:val="000000" w:themeColor="text1"/>
          <w:spacing w:val="-1"/>
          <w:sz w:val="28"/>
          <w:szCs w:val="28"/>
        </w:rPr>
        <w:t>в</w:t>
      </w:r>
      <w:r w:rsidR="00EA714A" w:rsidRPr="00755F22">
        <w:rPr>
          <w:color w:val="000000" w:themeColor="text1"/>
          <w:spacing w:val="-1"/>
          <w:sz w:val="28"/>
          <w:szCs w:val="28"/>
        </w:rPr>
        <w:t xml:space="preserve">рядування </w:t>
      </w:r>
      <w:r w:rsidR="008E0172" w:rsidRPr="00755F22">
        <w:rPr>
          <w:color w:val="000000" w:themeColor="text1"/>
          <w:sz w:val="28"/>
          <w:szCs w:val="28"/>
        </w:rPr>
        <w:t>–</w:t>
      </w:r>
      <w:r w:rsidR="00EA714A" w:rsidRPr="00755F22">
        <w:rPr>
          <w:color w:val="000000" w:themeColor="text1"/>
          <w:spacing w:val="-1"/>
          <w:sz w:val="28"/>
          <w:szCs w:val="28"/>
        </w:rPr>
        <w:t xml:space="preserve"> це «</w:t>
      </w:r>
      <w:r w:rsidRPr="00755F22">
        <w:rPr>
          <w:color w:val="000000" w:themeColor="text1"/>
          <w:spacing w:val="-1"/>
          <w:sz w:val="28"/>
          <w:szCs w:val="28"/>
        </w:rPr>
        <w:t>фонди грошових ресурсів, які утворюються й використову</w:t>
      </w:r>
      <w:r w:rsidRPr="00755F22">
        <w:rPr>
          <w:color w:val="000000" w:themeColor="text1"/>
          <w:spacing w:val="-1"/>
          <w:sz w:val="28"/>
          <w:szCs w:val="28"/>
        </w:rPr>
        <w:softHyphen/>
      </w:r>
      <w:r w:rsidRPr="00755F22">
        <w:rPr>
          <w:color w:val="000000" w:themeColor="text1"/>
          <w:spacing w:val="-3"/>
          <w:sz w:val="28"/>
          <w:szCs w:val="28"/>
        </w:rPr>
        <w:t xml:space="preserve">ються органами мішеного самоврядування у процесі реалізації покладених на них </w:t>
      </w:r>
      <w:r w:rsidRPr="00755F22">
        <w:rPr>
          <w:color w:val="000000" w:themeColor="text1"/>
          <w:spacing w:val="2"/>
          <w:sz w:val="28"/>
          <w:szCs w:val="28"/>
        </w:rPr>
        <w:t>законом функцій</w:t>
      </w:r>
      <w:r w:rsidR="00EA714A" w:rsidRPr="00755F22">
        <w:rPr>
          <w:color w:val="000000" w:themeColor="text1"/>
          <w:spacing w:val="2"/>
          <w:sz w:val="28"/>
          <w:szCs w:val="28"/>
        </w:rPr>
        <w:t>»</w:t>
      </w:r>
      <w:r w:rsidRPr="00755F22">
        <w:rPr>
          <w:color w:val="000000" w:themeColor="text1"/>
          <w:spacing w:val="2"/>
          <w:sz w:val="28"/>
          <w:szCs w:val="28"/>
        </w:rPr>
        <w:t>. Окремо автори дають визначення сутності фінансових ресур</w:t>
      </w:r>
      <w:r w:rsidRPr="00755F22">
        <w:rPr>
          <w:color w:val="000000" w:themeColor="text1"/>
          <w:spacing w:val="2"/>
          <w:sz w:val="28"/>
          <w:szCs w:val="28"/>
        </w:rPr>
        <w:softHyphen/>
      </w:r>
      <w:r w:rsidRPr="00755F22">
        <w:rPr>
          <w:color w:val="000000" w:themeColor="text1"/>
          <w:spacing w:val="1"/>
          <w:sz w:val="28"/>
          <w:szCs w:val="28"/>
        </w:rPr>
        <w:t>сів підприємств комунальної форми вл</w:t>
      </w:r>
      <w:r w:rsidR="00EA714A" w:rsidRPr="00755F22">
        <w:rPr>
          <w:color w:val="000000" w:themeColor="text1"/>
          <w:spacing w:val="1"/>
          <w:sz w:val="28"/>
          <w:szCs w:val="28"/>
        </w:rPr>
        <w:t>асності й характеризують їх як «</w:t>
      </w:r>
      <w:r w:rsidRPr="00755F22">
        <w:rPr>
          <w:color w:val="000000" w:themeColor="text1"/>
          <w:spacing w:val="1"/>
          <w:sz w:val="28"/>
          <w:szCs w:val="28"/>
        </w:rPr>
        <w:t>фонди гро</w:t>
      </w:r>
      <w:r w:rsidRPr="00755F22">
        <w:rPr>
          <w:color w:val="000000" w:themeColor="text1"/>
          <w:spacing w:val="1"/>
          <w:sz w:val="28"/>
          <w:szCs w:val="28"/>
        </w:rPr>
        <w:softHyphen/>
        <w:t>шових ресурсів, які утворюються підприємствами, що належать місцевому само</w:t>
      </w:r>
      <w:r w:rsidRPr="00755F22">
        <w:rPr>
          <w:color w:val="000000" w:themeColor="text1"/>
          <w:spacing w:val="1"/>
          <w:sz w:val="28"/>
          <w:szCs w:val="28"/>
        </w:rPr>
        <w:softHyphen/>
        <w:t>врядуванню різних рівнів, використання яких здійснюється відповідно до закону і рішень органів місцевого самоврядування</w:t>
      </w:r>
      <w:r w:rsidR="00EA714A" w:rsidRPr="00755F22">
        <w:rPr>
          <w:color w:val="000000" w:themeColor="text1"/>
          <w:spacing w:val="1"/>
          <w:sz w:val="28"/>
          <w:szCs w:val="28"/>
        </w:rPr>
        <w:t>»</w:t>
      </w:r>
      <w:r w:rsidR="00C9306E">
        <w:rPr>
          <w:rStyle w:val="af5"/>
          <w:color w:val="000000" w:themeColor="text1"/>
          <w:spacing w:val="1"/>
          <w:sz w:val="28"/>
          <w:szCs w:val="28"/>
        </w:rPr>
        <w:footnoteReference w:id="16"/>
      </w:r>
      <w:r w:rsidRPr="00755F22">
        <w:rPr>
          <w:color w:val="000000" w:themeColor="text1"/>
          <w:spacing w:val="1"/>
          <w:sz w:val="28"/>
          <w:szCs w:val="28"/>
        </w:rPr>
        <w:t xml:space="preserve">. Такі визначення не є </w:t>
      </w:r>
      <w:r w:rsidRPr="00755F22">
        <w:rPr>
          <w:color w:val="000000" w:themeColor="text1"/>
          <w:sz w:val="28"/>
          <w:szCs w:val="28"/>
        </w:rPr>
        <w:t>досить точними й повними, адже не відображають джерел формування таких фон</w:t>
      </w:r>
      <w:r w:rsidRPr="00755F22">
        <w:rPr>
          <w:color w:val="000000" w:themeColor="text1"/>
          <w:sz w:val="28"/>
          <w:szCs w:val="28"/>
        </w:rPr>
        <w:softHyphen/>
      </w:r>
      <w:r w:rsidRPr="00755F22">
        <w:rPr>
          <w:color w:val="000000" w:themeColor="text1"/>
          <w:spacing w:val="2"/>
          <w:sz w:val="28"/>
          <w:szCs w:val="28"/>
        </w:rPr>
        <w:t>дів грошових ресурсів і не визначають їх конкретного цільового призначення.</w:t>
      </w:r>
    </w:p>
    <w:p w:rsidR="0001482F" w:rsidRPr="00755F22" w:rsidRDefault="0001482F" w:rsidP="003502FD">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Деякі автори не зупиняються окремо на визначенні фінансових ресурсів орга</w:t>
      </w:r>
      <w:r w:rsidRPr="00755F22">
        <w:rPr>
          <w:color w:val="000000" w:themeColor="text1"/>
          <w:spacing w:val="1"/>
          <w:sz w:val="28"/>
          <w:szCs w:val="28"/>
        </w:rPr>
        <w:softHyphen/>
      </w:r>
      <w:r w:rsidRPr="00755F22">
        <w:rPr>
          <w:color w:val="000000" w:themeColor="text1"/>
          <w:sz w:val="28"/>
          <w:szCs w:val="28"/>
        </w:rPr>
        <w:t>нів місцевого самоврядування. Разом із тим, наприклад,</w:t>
      </w:r>
      <w:r w:rsidR="003835CA" w:rsidRPr="00755F22">
        <w:rPr>
          <w:color w:val="000000" w:themeColor="text1"/>
          <w:sz w:val="28"/>
          <w:szCs w:val="28"/>
        </w:rPr>
        <w:t xml:space="preserve"> </w:t>
      </w:r>
      <w:r w:rsidRPr="00755F22">
        <w:rPr>
          <w:color w:val="000000" w:themeColor="text1"/>
          <w:sz w:val="28"/>
          <w:szCs w:val="28"/>
        </w:rPr>
        <w:t xml:space="preserve">О. Романенко зазначає, що </w:t>
      </w:r>
      <w:r w:rsidRPr="00755F22">
        <w:rPr>
          <w:color w:val="000000" w:themeColor="text1"/>
          <w:spacing w:val="-1"/>
          <w:sz w:val="28"/>
          <w:szCs w:val="28"/>
        </w:rPr>
        <w:t>фінансові ресурси місцевих органів влади, які вони мобілізують, розподіляють і ви</w:t>
      </w:r>
      <w:r w:rsidRPr="00755F22">
        <w:rPr>
          <w:color w:val="000000" w:themeColor="text1"/>
          <w:spacing w:val="-1"/>
          <w:sz w:val="28"/>
          <w:szCs w:val="28"/>
        </w:rPr>
        <w:softHyphen/>
        <w:t xml:space="preserve">користовують, формуються у фондовій і </w:t>
      </w:r>
      <w:r w:rsidR="00595065" w:rsidRPr="00755F22">
        <w:rPr>
          <w:color w:val="000000" w:themeColor="text1"/>
          <w:spacing w:val="-1"/>
          <w:sz w:val="28"/>
          <w:szCs w:val="28"/>
        </w:rPr>
        <w:t>не фондовій</w:t>
      </w:r>
      <w:r w:rsidRPr="00755F22">
        <w:rPr>
          <w:color w:val="000000" w:themeColor="text1"/>
          <w:spacing w:val="-1"/>
          <w:sz w:val="28"/>
          <w:szCs w:val="28"/>
        </w:rPr>
        <w:t xml:space="preserve"> формах і є матеріальною осно</w:t>
      </w:r>
      <w:r w:rsidRPr="00755F22">
        <w:rPr>
          <w:color w:val="000000" w:themeColor="text1"/>
          <w:spacing w:val="-1"/>
          <w:sz w:val="28"/>
          <w:szCs w:val="28"/>
        </w:rPr>
        <w:softHyphen/>
      </w:r>
      <w:r w:rsidRPr="00755F22">
        <w:rPr>
          <w:color w:val="000000" w:themeColor="text1"/>
          <w:spacing w:val="3"/>
          <w:sz w:val="28"/>
          <w:szCs w:val="28"/>
        </w:rPr>
        <w:t>вою місцевих фінансів</w:t>
      </w:r>
      <w:r w:rsidR="00C9306E">
        <w:rPr>
          <w:rStyle w:val="af5"/>
          <w:color w:val="000000" w:themeColor="text1"/>
          <w:spacing w:val="3"/>
          <w:sz w:val="28"/>
          <w:szCs w:val="28"/>
        </w:rPr>
        <w:footnoteReference w:id="17"/>
      </w:r>
      <w:r w:rsidRPr="00755F22">
        <w:rPr>
          <w:color w:val="000000" w:themeColor="text1"/>
          <w:spacing w:val="3"/>
          <w:sz w:val="28"/>
          <w:szCs w:val="28"/>
        </w:rPr>
        <w:t>.</w:t>
      </w:r>
      <w:r w:rsidR="003835CA" w:rsidRPr="00755F22">
        <w:rPr>
          <w:color w:val="000000" w:themeColor="text1"/>
          <w:spacing w:val="3"/>
          <w:sz w:val="28"/>
          <w:szCs w:val="28"/>
        </w:rPr>
        <w:t xml:space="preserve"> </w:t>
      </w:r>
      <w:r w:rsidRPr="00755F22">
        <w:rPr>
          <w:color w:val="000000" w:themeColor="text1"/>
          <w:spacing w:val="3"/>
          <w:sz w:val="28"/>
          <w:szCs w:val="28"/>
        </w:rPr>
        <w:t xml:space="preserve">О. Кириленко під фінансовими ресурсами підприємств </w:t>
      </w:r>
      <w:r w:rsidRPr="00755F22">
        <w:rPr>
          <w:color w:val="000000" w:themeColor="text1"/>
          <w:spacing w:val="2"/>
          <w:sz w:val="28"/>
          <w:szCs w:val="28"/>
        </w:rPr>
        <w:t xml:space="preserve">розуміє </w:t>
      </w:r>
      <w:r w:rsidR="00EA714A" w:rsidRPr="00755F22">
        <w:rPr>
          <w:color w:val="000000" w:themeColor="text1"/>
          <w:spacing w:val="2"/>
          <w:sz w:val="28"/>
          <w:szCs w:val="28"/>
        </w:rPr>
        <w:t>«</w:t>
      </w:r>
      <w:r w:rsidRPr="00755F22">
        <w:rPr>
          <w:color w:val="000000" w:themeColor="text1"/>
          <w:spacing w:val="2"/>
          <w:sz w:val="28"/>
          <w:szCs w:val="28"/>
        </w:rPr>
        <w:t xml:space="preserve">...сукупність грошових коштів, резервів і </w:t>
      </w:r>
      <w:r w:rsidRPr="00755F22">
        <w:rPr>
          <w:color w:val="000000" w:themeColor="text1"/>
          <w:sz w:val="28"/>
          <w:szCs w:val="28"/>
        </w:rPr>
        <w:t>надходжень цільового призначення, що є в розпорядженні підприємств, які закріп</w:t>
      </w:r>
      <w:r w:rsidRPr="00755F22">
        <w:rPr>
          <w:color w:val="000000" w:themeColor="text1"/>
          <w:sz w:val="28"/>
          <w:szCs w:val="28"/>
        </w:rPr>
        <w:softHyphen/>
        <w:t>лені за ними на правах оперативного управління або повного господарського відан</w:t>
      </w:r>
      <w:r w:rsidRPr="00755F22">
        <w:rPr>
          <w:color w:val="000000" w:themeColor="text1"/>
          <w:sz w:val="28"/>
          <w:szCs w:val="28"/>
        </w:rPr>
        <w:softHyphen/>
      </w:r>
      <w:r w:rsidRPr="00755F22">
        <w:rPr>
          <w:color w:val="000000" w:themeColor="text1"/>
          <w:spacing w:val="1"/>
          <w:sz w:val="28"/>
          <w:szCs w:val="28"/>
        </w:rPr>
        <w:t>ня і використовую</w:t>
      </w:r>
      <w:r w:rsidR="00EA714A" w:rsidRPr="00755F22">
        <w:rPr>
          <w:color w:val="000000" w:themeColor="text1"/>
          <w:spacing w:val="1"/>
          <w:sz w:val="28"/>
          <w:szCs w:val="28"/>
        </w:rPr>
        <w:t>ться на власні статутні потреби»</w:t>
      </w:r>
      <w:r w:rsidR="00C9306E">
        <w:rPr>
          <w:rStyle w:val="af5"/>
          <w:color w:val="000000" w:themeColor="text1"/>
          <w:spacing w:val="1"/>
          <w:sz w:val="28"/>
          <w:szCs w:val="28"/>
        </w:rPr>
        <w:footnoteReference w:id="18"/>
      </w:r>
      <w:r w:rsidRPr="00755F22">
        <w:rPr>
          <w:color w:val="000000" w:themeColor="text1"/>
          <w:spacing w:val="1"/>
          <w:sz w:val="28"/>
          <w:szCs w:val="28"/>
        </w:rPr>
        <w:t>.</w:t>
      </w:r>
    </w:p>
    <w:p w:rsidR="003609DB" w:rsidRDefault="003609DB" w:rsidP="003502FD">
      <w:pPr>
        <w:widowControl w:val="0"/>
        <w:spacing w:line="360" w:lineRule="auto"/>
        <w:ind w:firstLine="709"/>
        <w:jc w:val="both"/>
        <w:rPr>
          <w:color w:val="000000" w:themeColor="text1"/>
          <w:spacing w:val="-1"/>
          <w:sz w:val="28"/>
          <w:szCs w:val="28"/>
        </w:rPr>
      </w:pPr>
    </w:p>
    <w:p w:rsidR="0066385F" w:rsidRPr="00755F22" w:rsidRDefault="0001482F" w:rsidP="003502FD">
      <w:pPr>
        <w:widowControl w:val="0"/>
        <w:spacing w:line="360" w:lineRule="auto"/>
        <w:ind w:firstLine="709"/>
        <w:jc w:val="both"/>
        <w:rPr>
          <w:color w:val="000000" w:themeColor="text1"/>
          <w:spacing w:val="-2"/>
          <w:sz w:val="28"/>
          <w:szCs w:val="28"/>
        </w:rPr>
      </w:pPr>
      <w:r w:rsidRPr="00755F22">
        <w:rPr>
          <w:color w:val="000000" w:themeColor="text1"/>
          <w:spacing w:val="-1"/>
          <w:sz w:val="28"/>
          <w:szCs w:val="28"/>
        </w:rPr>
        <w:lastRenderedPageBreak/>
        <w:t>Фінансові ресурси органів місцевого самоврядування, з од</w:t>
      </w:r>
      <w:r w:rsidRPr="00755F22">
        <w:rPr>
          <w:color w:val="000000" w:themeColor="text1"/>
          <w:spacing w:val="-1"/>
          <w:sz w:val="28"/>
          <w:szCs w:val="28"/>
        </w:rPr>
        <w:softHyphen/>
      </w:r>
      <w:r w:rsidRPr="00755F22">
        <w:rPr>
          <w:color w:val="000000" w:themeColor="text1"/>
          <w:spacing w:val="-2"/>
          <w:sz w:val="28"/>
          <w:szCs w:val="28"/>
        </w:rPr>
        <w:t xml:space="preserve">ного боку, дійсно формуються в результаті розподілу й перерозподілу валового </w:t>
      </w:r>
      <w:r w:rsidRPr="00755F22">
        <w:rPr>
          <w:color w:val="000000" w:themeColor="text1"/>
          <w:spacing w:val="-4"/>
          <w:sz w:val="28"/>
          <w:szCs w:val="28"/>
        </w:rPr>
        <w:t>внутрішнього продукту, з другого боку, їх наявність необхідна для здійснення про</w:t>
      </w:r>
      <w:r w:rsidRPr="00755F22">
        <w:rPr>
          <w:color w:val="000000" w:themeColor="text1"/>
          <w:spacing w:val="-4"/>
          <w:sz w:val="28"/>
          <w:szCs w:val="28"/>
        </w:rPr>
        <w:softHyphen/>
      </w:r>
      <w:r w:rsidRPr="00755F22">
        <w:rPr>
          <w:color w:val="000000" w:themeColor="text1"/>
          <w:spacing w:val="-1"/>
          <w:sz w:val="28"/>
          <w:szCs w:val="28"/>
        </w:rPr>
        <w:t xml:space="preserve">цесу розширеного відтворення й задоволення різноманітних соціальних потреб </w:t>
      </w:r>
      <w:r w:rsidRPr="00755F22">
        <w:rPr>
          <w:color w:val="000000" w:themeColor="text1"/>
          <w:spacing w:val="-3"/>
          <w:sz w:val="28"/>
          <w:szCs w:val="28"/>
        </w:rPr>
        <w:t>територіальної громади, а отже, є передумовою для створення валового внутріш</w:t>
      </w:r>
      <w:r w:rsidRPr="00755F22">
        <w:rPr>
          <w:color w:val="000000" w:themeColor="text1"/>
          <w:spacing w:val="-3"/>
          <w:sz w:val="28"/>
          <w:szCs w:val="28"/>
        </w:rPr>
        <w:softHyphen/>
      </w:r>
      <w:r w:rsidRPr="00755F22">
        <w:rPr>
          <w:color w:val="000000" w:themeColor="text1"/>
          <w:spacing w:val="-4"/>
          <w:sz w:val="28"/>
          <w:szCs w:val="28"/>
        </w:rPr>
        <w:t xml:space="preserve">нього продукту. </w:t>
      </w:r>
      <w:r w:rsidR="0066385F" w:rsidRPr="00755F22">
        <w:rPr>
          <w:color w:val="000000" w:themeColor="text1"/>
          <w:spacing w:val="-5"/>
          <w:sz w:val="28"/>
          <w:szCs w:val="28"/>
        </w:rPr>
        <w:t xml:space="preserve">Отже, фінансові ресурси органів місцевого самоврядування </w:t>
      </w:r>
      <w:r w:rsidR="008E0172" w:rsidRPr="00755F22">
        <w:rPr>
          <w:color w:val="000000" w:themeColor="text1"/>
          <w:sz w:val="28"/>
          <w:szCs w:val="28"/>
        </w:rPr>
        <w:t>–</w:t>
      </w:r>
      <w:r w:rsidR="0066385F" w:rsidRPr="00755F22">
        <w:rPr>
          <w:color w:val="000000" w:themeColor="text1"/>
          <w:spacing w:val="-5"/>
          <w:sz w:val="28"/>
          <w:szCs w:val="28"/>
        </w:rPr>
        <w:t xml:space="preserve"> це створені в резуль</w:t>
      </w:r>
      <w:r w:rsidR="0066385F" w:rsidRPr="00755F22">
        <w:rPr>
          <w:color w:val="000000" w:themeColor="text1"/>
          <w:spacing w:val="-5"/>
          <w:sz w:val="28"/>
          <w:szCs w:val="28"/>
        </w:rPr>
        <w:softHyphen/>
      </w:r>
      <w:r w:rsidR="0066385F" w:rsidRPr="00755F22">
        <w:rPr>
          <w:color w:val="000000" w:themeColor="text1"/>
          <w:spacing w:val="-1"/>
          <w:sz w:val="28"/>
          <w:szCs w:val="28"/>
        </w:rPr>
        <w:t xml:space="preserve">таті розподілу й перерозподілу валового внутрішнього продукту грошові кошти </w:t>
      </w:r>
      <w:r w:rsidR="0066385F" w:rsidRPr="00755F22">
        <w:rPr>
          <w:color w:val="000000" w:themeColor="text1"/>
          <w:spacing w:val="-4"/>
          <w:sz w:val="28"/>
          <w:szCs w:val="28"/>
        </w:rPr>
        <w:t xml:space="preserve">(частина яких концентрується у відповідних фондах), необхідні органам місцевого </w:t>
      </w:r>
      <w:r w:rsidR="0066385F" w:rsidRPr="00755F22">
        <w:rPr>
          <w:color w:val="000000" w:themeColor="text1"/>
          <w:spacing w:val="1"/>
          <w:sz w:val="28"/>
          <w:szCs w:val="28"/>
        </w:rPr>
        <w:t xml:space="preserve">самоврядування для виконання покладених на них функцій і завдань з метою </w:t>
      </w:r>
      <w:r w:rsidR="0066385F" w:rsidRPr="00755F22">
        <w:rPr>
          <w:color w:val="000000" w:themeColor="text1"/>
          <w:spacing w:val="-2"/>
          <w:sz w:val="28"/>
          <w:szCs w:val="28"/>
        </w:rPr>
        <w:t>забезпечення соціально-економічного розвитку територіальної громади.</w:t>
      </w:r>
    </w:p>
    <w:p w:rsidR="0066385F" w:rsidRPr="00755F22" w:rsidRDefault="0066385F" w:rsidP="003502FD">
      <w:pPr>
        <w:widowControl w:val="0"/>
        <w:spacing w:line="360" w:lineRule="auto"/>
        <w:ind w:firstLine="709"/>
        <w:jc w:val="both"/>
        <w:rPr>
          <w:color w:val="000000" w:themeColor="text1"/>
          <w:sz w:val="28"/>
          <w:szCs w:val="28"/>
        </w:rPr>
      </w:pPr>
      <w:r w:rsidRPr="00755F22">
        <w:rPr>
          <w:color w:val="000000" w:themeColor="text1"/>
          <w:sz w:val="28"/>
          <w:szCs w:val="28"/>
        </w:rPr>
        <w:t>Таким чином, дослідивши</w:t>
      </w:r>
      <w:r w:rsidR="003835CA" w:rsidRPr="00755F22">
        <w:rPr>
          <w:color w:val="000000" w:themeColor="text1"/>
          <w:sz w:val="28"/>
          <w:szCs w:val="28"/>
        </w:rPr>
        <w:t xml:space="preserve"> </w:t>
      </w:r>
      <w:r w:rsidRPr="00755F22">
        <w:rPr>
          <w:color w:val="000000" w:themeColor="text1"/>
          <w:sz w:val="28"/>
          <w:szCs w:val="28"/>
        </w:rPr>
        <w:t>і проаналізувавш</w:t>
      </w:r>
      <w:r w:rsidR="001636CE" w:rsidRPr="00755F22">
        <w:rPr>
          <w:color w:val="000000" w:themeColor="text1"/>
          <w:sz w:val="28"/>
          <w:szCs w:val="28"/>
        </w:rPr>
        <w:t xml:space="preserve">и різноманітні думки і погляди </w:t>
      </w:r>
      <w:r w:rsidRPr="00755F22">
        <w:rPr>
          <w:color w:val="000000" w:themeColor="text1"/>
          <w:sz w:val="28"/>
          <w:szCs w:val="28"/>
        </w:rPr>
        <w:t>на сутність фінансів, місцевих фінансів</w:t>
      </w:r>
      <w:r w:rsidR="00D52C6C" w:rsidRPr="00755F22">
        <w:rPr>
          <w:color w:val="000000" w:themeColor="text1"/>
          <w:sz w:val="28"/>
          <w:szCs w:val="28"/>
        </w:rPr>
        <w:t xml:space="preserve"> та фінансових ресурсів</w:t>
      </w:r>
      <w:r w:rsidRPr="00755F22">
        <w:rPr>
          <w:color w:val="000000" w:themeColor="text1"/>
          <w:sz w:val="28"/>
          <w:szCs w:val="28"/>
        </w:rPr>
        <w:t>, можна зробити висновок, що дані категорії є взаємопов’язані. Так, фінанси</w:t>
      </w:r>
      <w:r w:rsidR="001636CE" w:rsidRPr="00755F22">
        <w:rPr>
          <w:color w:val="000000" w:themeColor="text1"/>
          <w:sz w:val="28"/>
          <w:szCs w:val="28"/>
        </w:rPr>
        <w:t xml:space="preserve"> </w:t>
      </w:r>
      <w:r w:rsidR="008E0172" w:rsidRPr="00755F22">
        <w:rPr>
          <w:color w:val="000000" w:themeColor="text1"/>
          <w:sz w:val="28"/>
          <w:szCs w:val="28"/>
        </w:rPr>
        <w:t>–</w:t>
      </w:r>
      <w:r w:rsidRPr="00755F22">
        <w:rPr>
          <w:color w:val="000000" w:themeColor="text1"/>
          <w:sz w:val="28"/>
          <w:szCs w:val="28"/>
        </w:rPr>
        <w:t xml:space="preserve"> </w:t>
      </w:r>
      <w:r w:rsidR="001636CE" w:rsidRPr="00755F22">
        <w:rPr>
          <w:color w:val="000000" w:themeColor="text1"/>
          <w:sz w:val="28"/>
          <w:szCs w:val="28"/>
        </w:rPr>
        <w:t xml:space="preserve">це економічна категорія, що відображає створення, розподіл і використання фондів фінансових ресурсів для задоволення потреб господарської діяльності, надання різноманітних послуг населенню з боку держави, забезпечення виконання державою її функцій. А самі </w:t>
      </w:r>
      <w:r w:rsidRPr="00755F22">
        <w:rPr>
          <w:color w:val="000000" w:themeColor="text1"/>
          <w:sz w:val="28"/>
          <w:szCs w:val="28"/>
        </w:rPr>
        <w:t>фінансові ресурси – це відносини, що виникають з приводу розподілу і перерозподілу валового внутрішнього продукту. Суб’єктами цих відносин виступає держава, фізичні і юридичні особи.</w:t>
      </w:r>
    </w:p>
    <w:p w:rsidR="0066385F" w:rsidRPr="00755F22" w:rsidRDefault="0066385F" w:rsidP="003502FD">
      <w:pPr>
        <w:widowControl w:val="0"/>
        <w:shd w:val="clear" w:color="auto" w:fill="FFFFFF"/>
        <w:spacing w:line="360" w:lineRule="auto"/>
        <w:ind w:firstLine="709"/>
        <w:jc w:val="both"/>
        <w:rPr>
          <w:color w:val="000000" w:themeColor="text1"/>
          <w:sz w:val="28"/>
          <w:szCs w:val="28"/>
        </w:rPr>
      </w:pPr>
      <w:r w:rsidRPr="00755F22">
        <w:rPr>
          <w:color w:val="000000" w:themeColor="text1"/>
          <w:sz w:val="28"/>
          <w:szCs w:val="28"/>
        </w:rPr>
        <w:t xml:space="preserve">Під </w:t>
      </w:r>
      <w:r w:rsidR="001636CE" w:rsidRPr="00755F22">
        <w:rPr>
          <w:color w:val="000000" w:themeColor="text1"/>
          <w:sz w:val="28"/>
          <w:szCs w:val="28"/>
        </w:rPr>
        <w:t xml:space="preserve">місцевими </w:t>
      </w:r>
      <w:r w:rsidRPr="00755F22">
        <w:rPr>
          <w:color w:val="000000" w:themeColor="text1"/>
          <w:sz w:val="28"/>
          <w:szCs w:val="28"/>
        </w:rPr>
        <w:t xml:space="preserve">ж </w:t>
      </w:r>
      <w:r w:rsidR="001636CE" w:rsidRPr="00755F22">
        <w:rPr>
          <w:color w:val="000000" w:themeColor="text1"/>
          <w:sz w:val="28"/>
          <w:szCs w:val="28"/>
        </w:rPr>
        <w:t xml:space="preserve">фінансами </w:t>
      </w:r>
      <w:r w:rsidRPr="00755F22">
        <w:rPr>
          <w:color w:val="000000" w:themeColor="text1"/>
          <w:sz w:val="28"/>
          <w:szCs w:val="28"/>
        </w:rPr>
        <w:t xml:space="preserve">слід розуміти фінансові ресурси, що надходять і накопичуються у відповідних фондах місцевого рівня, використовуючи які, органи місцевого самоврядування реалізують власні й делеговані повноваження в межах чинного законодавства України для досягнення соціально-економічного розвитку адміністративно </w:t>
      </w:r>
      <w:r w:rsidR="008E0172" w:rsidRPr="00755F22">
        <w:rPr>
          <w:color w:val="000000" w:themeColor="text1"/>
          <w:sz w:val="28"/>
          <w:szCs w:val="28"/>
        </w:rPr>
        <w:t>–</w:t>
      </w:r>
      <w:r w:rsidRPr="00755F22">
        <w:rPr>
          <w:color w:val="000000" w:themeColor="text1"/>
          <w:sz w:val="28"/>
          <w:szCs w:val="28"/>
        </w:rPr>
        <w:t xml:space="preserve"> територіальної одиниці.</w:t>
      </w:r>
    </w:p>
    <w:p w:rsidR="00FA73D2" w:rsidRDefault="00FA73D2" w:rsidP="00FA73D2">
      <w:pPr>
        <w:rPr>
          <w:b/>
          <w:color w:val="000000" w:themeColor="text1"/>
          <w:sz w:val="28"/>
          <w:szCs w:val="28"/>
        </w:rPr>
      </w:pPr>
    </w:p>
    <w:p w:rsidR="00FA73D2" w:rsidRPr="00FA73D2" w:rsidRDefault="00FA73D2" w:rsidP="00FA73D2">
      <w:pPr>
        <w:rPr>
          <w:sz w:val="28"/>
          <w:szCs w:val="28"/>
        </w:rPr>
      </w:pPr>
    </w:p>
    <w:p w:rsidR="00FA73D2" w:rsidRDefault="00FA73D2" w:rsidP="00FA73D2">
      <w:pPr>
        <w:rPr>
          <w:sz w:val="28"/>
          <w:szCs w:val="28"/>
        </w:rPr>
      </w:pPr>
    </w:p>
    <w:p w:rsidR="00E77773" w:rsidRPr="00755F22" w:rsidRDefault="00E77773" w:rsidP="00FA73D2">
      <w:pPr>
        <w:tabs>
          <w:tab w:val="left" w:pos="1778"/>
        </w:tabs>
        <w:spacing w:line="360" w:lineRule="auto"/>
        <w:ind w:firstLine="709"/>
        <w:jc w:val="both"/>
        <w:rPr>
          <w:b/>
          <w:color w:val="000000" w:themeColor="text1"/>
          <w:sz w:val="28"/>
          <w:szCs w:val="28"/>
        </w:rPr>
      </w:pPr>
      <w:bookmarkStart w:id="6" w:name="_Toc90471703"/>
      <w:r w:rsidRPr="00755F22">
        <w:rPr>
          <w:b/>
          <w:color w:val="000000" w:themeColor="text1"/>
          <w:sz w:val="28"/>
          <w:szCs w:val="28"/>
        </w:rPr>
        <w:lastRenderedPageBreak/>
        <w:t xml:space="preserve">1.2 </w:t>
      </w:r>
      <w:r w:rsidR="006A094D" w:rsidRPr="00755F22">
        <w:rPr>
          <w:b/>
          <w:color w:val="000000" w:themeColor="text1"/>
          <w:sz w:val="28"/>
          <w:szCs w:val="28"/>
        </w:rPr>
        <w:t>Поняття «доходи місцевих бюджетів» та особливості їх формування. Міжбюджетні трансферти</w:t>
      </w:r>
      <w:bookmarkEnd w:id="6"/>
    </w:p>
    <w:p w:rsidR="00CC65F4" w:rsidRPr="00DD712F" w:rsidRDefault="00CC65F4" w:rsidP="001F7175">
      <w:pPr>
        <w:widowControl w:val="0"/>
        <w:spacing w:line="360" w:lineRule="auto"/>
        <w:ind w:firstLine="709"/>
        <w:jc w:val="both"/>
        <w:rPr>
          <w:color w:val="000000" w:themeColor="text1"/>
          <w:spacing w:val="-6"/>
          <w:sz w:val="28"/>
          <w:szCs w:val="28"/>
        </w:rPr>
      </w:pPr>
      <w:r w:rsidRPr="00DD712F">
        <w:rPr>
          <w:color w:val="000000" w:themeColor="text1"/>
          <w:spacing w:val="-6"/>
          <w:sz w:val="28"/>
          <w:szCs w:val="28"/>
        </w:rPr>
        <w:t>Сучасний</w:t>
      </w:r>
      <w:r w:rsidR="003835CA" w:rsidRPr="00DD712F">
        <w:rPr>
          <w:color w:val="000000" w:themeColor="text1"/>
          <w:spacing w:val="-6"/>
          <w:sz w:val="28"/>
          <w:szCs w:val="28"/>
        </w:rPr>
        <w:t xml:space="preserve"> </w:t>
      </w:r>
      <w:r w:rsidRPr="00DD712F">
        <w:rPr>
          <w:color w:val="000000" w:themeColor="text1"/>
          <w:spacing w:val="-6"/>
          <w:sz w:val="28"/>
          <w:szCs w:val="28"/>
        </w:rPr>
        <w:t>етап</w:t>
      </w:r>
      <w:r w:rsidR="003835CA" w:rsidRPr="00DD712F">
        <w:rPr>
          <w:color w:val="000000" w:themeColor="text1"/>
          <w:spacing w:val="-6"/>
          <w:sz w:val="28"/>
          <w:szCs w:val="28"/>
        </w:rPr>
        <w:t xml:space="preserve"> </w:t>
      </w:r>
      <w:r w:rsidRPr="00DD712F">
        <w:rPr>
          <w:color w:val="000000" w:themeColor="text1"/>
          <w:spacing w:val="-6"/>
          <w:sz w:val="28"/>
          <w:szCs w:val="28"/>
        </w:rPr>
        <w:t>розвитку</w:t>
      </w:r>
      <w:r w:rsidR="003835CA" w:rsidRPr="00DD712F">
        <w:rPr>
          <w:color w:val="000000" w:themeColor="text1"/>
          <w:spacing w:val="-6"/>
          <w:sz w:val="28"/>
          <w:szCs w:val="28"/>
        </w:rPr>
        <w:t xml:space="preserve"> </w:t>
      </w:r>
      <w:r w:rsidRPr="00DD712F">
        <w:rPr>
          <w:color w:val="000000" w:themeColor="text1"/>
          <w:spacing w:val="-6"/>
          <w:sz w:val="28"/>
          <w:szCs w:val="28"/>
        </w:rPr>
        <w:t>економічних</w:t>
      </w:r>
      <w:r w:rsidR="003835CA" w:rsidRPr="00DD712F">
        <w:rPr>
          <w:color w:val="000000" w:themeColor="text1"/>
          <w:spacing w:val="-6"/>
          <w:sz w:val="28"/>
          <w:szCs w:val="28"/>
        </w:rPr>
        <w:t xml:space="preserve"> </w:t>
      </w:r>
      <w:r w:rsidRPr="00DD712F">
        <w:rPr>
          <w:color w:val="000000" w:themeColor="text1"/>
          <w:spacing w:val="-6"/>
          <w:sz w:val="28"/>
          <w:szCs w:val="28"/>
        </w:rPr>
        <w:t>відносин</w:t>
      </w:r>
      <w:r w:rsidR="003835CA" w:rsidRPr="00DD712F">
        <w:rPr>
          <w:color w:val="000000" w:themeColor="text1"/>
          <w:spacing w:val="-6"/>
          <w:sz w:val="28"/>
          <w:szCs w:val="28"/>
        </w:rPr>
        <w:t xml:space="preserve"> </w:t>
      </w:r>
      <w:r w:rsidRPr="00DD712F">
        <w:rPr>
          <w:color w:val="000000" w:themeColor="text1"/>
          <w:spacing w:val="-6"/>
          <w:sz w:val="28"/>
          <w:szCs w:val="28"/>
        </w:rPr>
        <w:t>в</w:t>
      </w:r>
      <w:r w:rsidR="003835CA" w:rsidRPr="00DD712F">
        <w:rPr>
          <w:color w:val="000000" w:themeColor="text1"/>
          <w:spacing w:val="-6"/>
          <w:sz w:val="28"/>
          <w:szCs w:val="28"/>
        </w:rPr>
        <w:t xml:space="preserve"> </w:t>
      </w:r>
      <w:r w:rsidRPr="00DD712F">
        <w:rPr>
          <w:color w:val="000000" w:themeColor="text1"/>
          <w:spacing w:val="-6"/>
          <w:sz w:val="28"/>
          <w:szCs w:val="28"/>
        </w:rPr>
        <w:t>Україні характеризується посиленням ролі місцевих органів влади в економічному і</w:t>
      </w:r>
      <w:r w:rsidR="001F7175" w:rsidRPr="00DD712F">
        <w:rPr>
          <w:color w:val="000000" w:themeColor="text1"/>
          <w:spacing w:val="-6"/>
          <w:sz w:val="28"/>
          <w:szCs w:val="28"/>
        </w:rPr>
        <w:t xml:space="preserve"> </w:t>
      </w:r>
      <w:r w:rsidRPr="00DD712F">
        <w:rPr>
          <w:color w:val="000000" w:themeColor="text1"/>
          <w:spacing w:val="-6"/>
          <w:sz w:val="28"/>
          <w:szCs w:val="28"/>
        </w:rPr>
        <w:t>соціальному розвитку територій. Найбільш вагомий фонд фінансових ресурсів місцевого самоврядування на сьогоднішній день – місцевий бюджет,</w:t>
      </w:r>
      <w:r w:rsidR="001F7175" w:rsidRPr="00DD712F">
        <w:rPr>
          <w:color w:val="000000" w:themeColor="text1"/>
          <w:spacing w:val="-6"/>
          <w:sz w:val="28"/>
          <w:szCs w:val="28"/>
        </w:rPr>
        <w:t xml:space="preserve"> </w:t>
      </w:r>
      <w:r w:rsidRPr="00DD712F">
        <w:rPr>
          <w:color w:val="000000" w:themeColor="text1"/>
          <w:spacing w:val="-6"/>
          <w:sz w:val="28"/>
          <w:szCs w:val="28"/>
        </w:rPr>
        <w:t>який спрямовуються на задоволення потреб суспільного споживання. Забезпеч</w:t>
      </w:r>
      <w:r w:rsidR="00F925BB" w:rsidRPr="00DD712F">
        <w:rPr>
          <w:color w:val="000000" w:themeColor="text1"/>
          <w:spacing w:val="-6"/>
          <w:sz w:val="28"/>
          <w:szCs w:val="28"/>
        </w:rPr>
        <w:t xml:space="preserve">ення ефективного соціально-економічного </w:t>
      </w:r>
      <w:r w:rsidRPr="00DD712F">
        <w:rPr>
          <w:color w:val="000000" w:themeColor="text1"/>
          <w:spacing w:val="-6"/>
          <w:sz w:val="28"/>
          <w:szCs w:val="28"/>
        </w:rPr>
        <w:t>розвитку адміністративно-територіальних</w:t>
      </w:r>
      <w:r w:rsidR="003835CA" w:rsidRPr="00DD712F">
        <w:rPr>
          <w:color w:val="000000" w:themeColor="text1"/>
          <w:spacing w:val="-6"/>
          <w:sz w:val="28"/>
          <w:szCs w:val="28"/>
        </w:rPr>
        <w:t xml:space="preserve"> </w:t>
      </w:r>
      <w:r w:rsidRPr="00DD712F">
        <w:rPr>
          <w:color w:val="000000" w:themeColor="text1"/>
          <w:spacing w:val="-6"/>
          <w:sz w:val="28"/>
          <w:szCs w:val="28"/>
        </w:rPr>
        <w:t>утворень</w:t>
      </w:r>
      <w:r w:rsidR="003835CA" w:rsidRPr="00DD712F">
        <w:rPr>
          <w:color w:val="000000" w:themeColor="text1"/>
          <w:spacing w:val="-6"/>
          <w:sz w:val="28"/>
          <w:szCs w:val="28"/>
        </w:rPr>
        <w:t xml:space="preserve"> </w:t>
      </w:r>
      <w:r w:rsidRPr="00DD712F">
        <w:rPr>
          <w:color w:val="000000" w:themeColor="text1"/>
          <w:spacing w:val="-6"/>
          <w:sz w:val="28"/>
          <w:szCs w:val="28"/>
        </w:rPr>
        <w:t>країни</w:t>
      </w:r>
      <w:r w:rsidR="003835CA" w:rsidRPr="00DD712F">
        <w:rPr>
          <w:color w:val="000000" w:themeColor="text1"/>
          <w:spacing w:val="-6"/>
          <w:sz w:val="28"/>
          <w:szCs w:val="28"/>
        </w:rPr>
        <w:t xml:space="preserve"> </w:t>
      </w:r>
      <w:r w:rsidRPr="00DD712F">
        <w:rPr>
          <w:color w:val="000000" w:themeColor="text1"/>
          <w:spacing w:val="-6"/>
          <w:sz w:val="28"/>
          <w:szCs w:val="28"/>
        </w:rPr>
        <w:t>будь</w:t>
      </w:r>
      <w:r w:rsidR="003609DB" w:rsidRPr="00DD712F">
        <w:rPr>
          <w:color w:val="000000" w:themeColor="text1"/>
          <w:spacing w:val="-6"/>
          <w:sz w:val="28"/>
          <w:szCs w:val="28"/>
        </w:rPr>
        <w:t>-</w:t>
      </w:r>
      <w:r w:rsidRPr="00DD712F">
        <w:rPr>
          <w:color w:val="000000" w:themeColor="text1"/>
          <w:spacing w:val="-6"/>
          <w:sz w:val="28"/>
          <w:szCs w:val="28"/>
        </w:rPr>
        <w:t>якого</w:t>
      </w:r>
      <w:r w:rsidR="003835CA" w:rsidRPr="00DD712F">
        <w:rPr>
          <w:color w:val="000000" w:themeColor="text1"/>
          <w:spacing w:val="-6"/>
          <w:sz w:val="28"/>
          <w:szCs w:val="28"/>
        </w:rPr>
        <w:t xml:space="preserve"> </w:t>
      </w:r>
      <w:r w:rsidRPr="00DD712F">
        <w:rPr>
          <w:color w:val="000000" w:themeColor="text1"/>
          <w:spacing w:val="-6"/>
          <w:sz w:val="28"/>
          <w:szCs w:val="28"/>
        </w:rPr>
        <w:t>рівня об’єктивно обмежується станом його фінансових ресурсів, основу яких складають доходи місцевих бюджетів.</w:t>
      </w:r>
    </w:p>
    <w:p w:rsidR="00CC65F4" w:rsidRPr="00126472" w:rsidRDefault="00CC65F4" w:rsidP="00A22BA4">
      <w:pPr>
        <w:widowControl w:val="0"/>
        <w:spacing w:line="360" w:lineRule="auto"/>
        <w:ind w:firstLine="709"/>
        <w:jc w:val="both"/>
        <w:rPr>
          <w:color w:val="000000" w:themeColor="text1"/>
          <w:sz w:val="28"/>
          <w:szCs w:val="28"/>
        </w:rPr>
      </w:pPr>
      <w:r w:rsidRPr="00126472">
        <w:rPr>
          <w:color w:val="000000" w:themeColor="text1"/>
          <w:sz w:val="28"/>
          <w:szCs w:val="28"/>
        </w:rPr>
        <w:t>Здійснюючи дослідження особливостей доходів місцевих бюджетів, актуальності набуває розкриття економічної сутності даної категорії та визначення</w:t>
      </w:r>
      <w:r w:rsidR="003835CA" w:rsidRPr="00126472">
        <w:rPr>
          <w:color w:val="000000" w:themeColor="text1"/>
          <w:sz w:val="28"/>
          <w:szCs w:val="28"/>
        </w:rPr>
        <w:t xml:space="preserve"> </w:t>
      </w:r>
      <w:r w:rsidRPr="00126472">
        <w:rPr>
          <w:color w:val="000000" w:themeColor="text1"/>
          <w:sz w:val="28"/>
          <w:szCs w:val="28"/>
        </w:rPr>
        <w:t>притаманних</w:t>
      </w:r>
      <w:r w:rsidR="003835CA" w:rsidRPr="00126472">
        <w:rPr>
          <w:color w:val="000000" w:themeColor="text1"/>
          <w:sz w:val="28"/>
          <w:szCs w:val="28"/>
        </w:rPr>
        <w:t xml:space="preserve"> </w:t>
      </w:r>
      <w:r w:rsidRPr="00126472">
        <w:rPr>
          <w:color w:val="000000" w:themeColor="text1"/>
          <w:sz w:val="28"/>
          <w:szCs w:val="28"/>
        </w:rPr>
        <w:t>їй особливостей. Визначаючи підходи до трактування поняття «доходи місцевих бюджетів», необхідно зауважити, що</w:t>
      </w:r>
      <w:r w:rsidR="00A22BA4" w:rsidRPr="00126472">
        <w:rPr>
          <w:color w:val="000000" w:themeColor="text1"/>
          <w:sz w:val="28"/>
          <w:szCs w:val="28"/>
        </w:rPr>
        <w:t xml:space="preserve"> </w:t>
      </w:r>
      <w:r w:rsidRPr="00126472">
        <w:rPr>
          <w:color w:val="000000" w:themeColor="text1"/>
          <w:sz w:val="28"/>
          <w:szCs w:val="28"/>
        </w:rPr>
        <w:t>в науково-економічній літературі не існує єдиної точки зору з цього питання.</w:t>
      </w:r>
    </w:p>
    <w:p w:rsidR="00CC65F4" w:rsidRPr="00126472" w:rsidRDefault="00CC65F4" w:rsidP="00A22BA4">
      <w:pPr>
        <w:widowControl w:val="0"/>
        <w:spacing w:line="360" w:lineRule="auto"/>
        <w:ind w:firstLine="709"/>
        <w:jc w:val="both"/>
        <w:rPr>
          <w:color w:val="000000" w:themeColor="text1"/>
          <w:sz w:val="28"/>
          <w:szCs w:val="28"/>
        </w:rPr>
      </w:pPr>
      <w:r w:rsidRPr="00126472">
        <w:rPr>
          <w:color w:val="000000" w:themeColor="text1"/>
          <w:sz w:val="28"/>
          <w:szCs w:val="28"/>
        </w:rPr>
        <w:t>Проводячи критичний аналіз існуючих підходів до визначення категорії «доходи місцевих бюджетів», можна вказати науковців, які у процесі трактування даного поняття намагались найбільш повно та змістовно</w:t>
      </w:r>
      <w:r w:rsidR="00A22BA4" w:rsidRPr="00126472">
        <w:rPr>
          <w:color w:val="000000" w:themeColor="text1"/>
          <w:sz w:val="28"/>
          <w:szCs w:val="28"/>
        </w:rPr>
        <w:t xml:space="preserve"> </w:t>
      </w:r>
      <w:r w:rsidRPr="00126472">
        <w:rPr>
          <w:color w:val="000000" w:themeColor="text1"/>
          <w:sz w:val="28"/>
          <w:szCs w:val="28"/>
        </w:rPr>
        <w:t>відобразити його сутність, це – Н. І. Власюк, О. О.</w:t>
      </w:r>
      <w:r w:rsidR="00CC7926" w:rsidRPr="00126472">
        <w:rPr>
          <w:color w:val="000000" w:themeColor="text1"/>
          <w:sz w:val="28"/>
          <w:szCs w:val="28"/>
        </w:rPr>
        <w:t xml:space="preserve"> </w:t>
      </w:r>
      <w:proofErr w:type="spellStart"/>
      <w:r w:rsidRPr="00126472">
        <w:rPr>
          <w:color w:val="000000" w:themeColor="text1"/>
          <w:sz w:val="28"/>
          <w:szCs w:val="28"/>
        </w:rPr>
        <w:t>Сунцова</w:t>
      </w:r>
      <w:proofErr w:type="spellEnd"/>
      <w:r w:rsidRPr="00126472">
        <w:rPr>
          <w:color w:val="000000" w:themeColor="text1"/>
          <w:sz w:val="28"/>
          <w:szCs w:val="28"/>
        </w:rPr>
        <w:t>, Ю. В. Пасічник,</w:t>
      </w:r>
      <w:r w:rsidR="00A22BA4" w:rsidRPr="00126472">
        <w:rPr>
          <w:color w:val="000000" w:themeColor="text1"/>
          <w:sz w:val="28"/>
          <w:szCs w:val="28"/>
        </w:rPr>
        <w:t xml:space="preserve"> </w:t>
      </w:r>
      <w:r w:rsidRPr="00126472">
        <w:rPr>
          <w:color w:val="000000" w:themeColor="text1"/>
          <w:sz w:val="28"/>
          <w:szCs w:val="28"/>
        </w:rPr>
        <w:t xml:space="preserve">О. І. Кремень та В. М. Кремень, С. І. Юрій та В. М. </w:t>
      </w:r>
      <w:proofErr w:type="spellStart"/>
      <w:r w:rsidRPr="00126472">
        <w:rPr>
          <w:color w:val="000000" w:themeColor="text1"/>
          <w:sz w:val="28"/>
          <w:szCs w:val="28"/>
        </w:rPr>
        <w:t>Федосова</w:t>
      </w:r>
      <w:proofErr w:type="spellEnd"/>
      <w:r w:rsidRPr="00126472">
        <w:rPr>
          <w:color w:val="000000" w:themeColor="text1"/>
          <w:sz w:val="28"/>
          <w:szCs w:val="28"/>
        </w:rPr>
        <w:t xml:space="preserve">, К. М. Владимиров, Н. Г. </w:t>
      </w:r>
      <w:proofErr w:type="spellStart"/>
      <w:r w:rsidRPr="00126472">
        <w:rPr>
          <w:color w:val="000000" w:themeColor="text1"/>
          <w:sz w:val="28"/>
          <w:szCs w:val="28"/>
        </w:rPr>
        <w:t>Чуйко</w:t>
      </w:r>
      <w:proofErr w:type="spellEnd"/>
      <w:r w:rsidRPr="00126472">
        <w:rPr>
          <w:color w:val="000000" w:themeColor="text1"/>
          <w:sz w:val="28"/>
          <w:szCs w:val="28"/>
        </w:rPr>
        <w:t xml:space="preserve"> та О. Ф. </w:t>
      </w:r>
      <w:proofErr w:type="spellStart"/>
      <w:r w:rsidRPr="00126472">
        <w:rPr>
          <w:color w:val="000000" w:themeColor="text1"/>
          <w:sz w:val="28"/>
          <w:szCs w:val="28"/>
        </w:rPr>
        <w:t>Рогальський</w:t>
      </w:r>
      <w:proofErr w:type="spellEnd"/>
      <w:r w:rsidRPr="00126472">
        <w:rPr>
          <w:color w:val="000000" w:themeColor="text1"/>
          <w:sz w:val="28"/>
          <w:szCs w:val="28"/>
        </w:rPr>
        <w:t>.</w:t>
      </w:r>
    </w:p>
    <w:p w:rsidR="00CC65F4" w:rsidRPr="00126472" w:rsidRDefault="00CC65F4" w:rsidP="00A22BA4">
      <w:pPr>
        <w:widowControl w:val="0"/>
        <w:spacing w:line="360" w:lineRule="auto"/>
        <w:ind w:firstLine="709"/>
        <w:jc w:val="both"/>
        <w:rPr>
          <w:color w:val="000000" w:themeColor="text1"/>
          <w:sz w:val="28"/>
          <w:szCs w:val="28"/>
        </w:rPr>
      </w:pPr>
      <w:r w:rsidRPr="00126472">
        <w:rPr>
          <w:color w:val="000000" w:themeColor="text1"/>
          <w:sz w:val="28"/>
          <w:szCs w:val="28"/>
        </w:rPr>
        <w:t>Так Н. І. Власюк визначає доходи місцевих бюджетів як кошти, які надходять у постійне користування на безповоротній основі і забезпечують</w:t>
      </w:r>
      <w:r w:rsidR="00A22BA4" w:rsidRPr="00126472">
        <w:rPr>
          <w:color w:val="000000" w:themeColor="text1"/>
          <w:sz w:val="28"/>
          <w:szCs w:val="28"/>
        </w:rPr>
        <w:t xml:space="preserve"> </w:t>
      </w:r>
      <w:r w:rsidRPr="00126472">
        <w:rPr>
          <w:color w:val="000000" w:themeColor="text1"/>
          <w:sz w:val="28"/>
          <w:szCs w:val="28"/>
        </w:rPr>
        <w:t>стабільність бюджету і фінансування його видатків</w:t>
      </w:r>
      <w:r w:rsidR="00F819B9" w:rsidRPr="00126472">
        <w:rPr>
          <w:rStyle w:val="af5"/>
          <w:color w:val="000000" w:themeColor="text1"/>
          <w:sz w:val="28"/>
          <w:szCs w:val="28"/>
        </w:rPr>
        <w:footnoteReference w:id="19"/>
      </w:r>
      <w:r w:rsidRPr="00126472">
        <w:rPr>
          <w:color w:val="000000" w:themeColor="text1"/>
          <w:sz w:val="28"/>
          <w:szCs w:val="28"/>
        </w:rPr>
        <w:t>.</w:t>
      </w:r>
    </w:p>
    <w:p w:rsidR="00CC65F4" w:rsidRPr="00126472" w:rsidRDefault="00CC65F4" w:rsidP="00C4177C">
      <w:pPr>
        <w:widowControl w:val="0"/>
        <w:spacing w:line="360" w:lineRule="auto"/>
        <w:ind w:firstLine="709"/>
        <w:jc w:val="both"/>
        <w:rPr>
          <w:color w:val="000000" w:themeColor="text1"/>
          <w:sz w:val="28"/>
          <w:szCs w:val="28"/>
        </w:rPr>
      </w:pPr>
      <w:r w:rsidRPr="00126472">
        <w:rPr>
          <w:color w:val="000000" w:themeColor="text1"/>
          <w:sz w:val="28"/>
          <w:szCs w:val="28"/>
        </w:rPr>
        <w:t>На думку Ю. В. Пасічника доходи місцевих бюджетів виражають сферу</w:t>
      </w:r>
      <w:r w:rsidR="00C4177C" w:rsidRPr="00126472">
        <w:rPr>
          <w:color w:val="000000" w:themeColor="text1"/>
          <w:sz w:val="28"/>
          <w:szCs w:val="28"/>
        </w:rPr>
        <w:t xml:space="preserve"> </w:t>
      </w:r>
      <w:r w:rsidRPr="00126472">
        <w:rPr>
          <w:color w:val="000000" w:themeColor="text1"/>
          <w:sz w:val="28"/>
          <w:szCs w:val="28"/>
        </w:rPr>
        <w:t>економічних відносин суспільства, яка пов’язана з формуванням, розподілом</w:t>
      </w:r>
      <w:r w:rsidR="00C4177C" w:rsidRPr="00126472">
        <w:rPr>
          <w:color w:val="000000" w:themeColor="text1"/>
          <w:sz w:val="28"/>
          <w:szCs w:val="28"/>
        </w:rPr>
        <w:t xml:space="preserve"> </w:t>
      </w:r>
      <w:r w:rsidRPr="00126472">
        <w:rPr>
          <w:color w:val="000000" w:themeColor="text1"/>
          <w:sz w:val="28"/>
          <w:szCs w:val="28"/>
        </w:rPr>
        <w:t>та</w:t>
      </w:r>
      <w:r w:rsidR="003835CA" w:rsidRPr="00126472">
        <w:rPr>
          <w:color w:val="000000" w:themeColor="text1"/>
          <w:sz w:val="28"/>
          <w:szCs w:val="28"/>
        </w:rPr>
        <w:t xml:space="preserve"> </w:t>
      </w:r>
      <w:r w:rsidRPr="00126472">
        <w:rPr>
          <w:color w:val="000000" w:themeColor="text1"/>
          <w:sz w:val="28"/>
          <w:szCs w:val="28"/>
        </w:rPr>
        <w:t>використанням</w:t>
      </w:r>
      <w:r w:rsidR="003835CA" w:rsidRPr="00126472">
        <w:rPr>
          <w:color w:val="000000" w:themeColor="text1"/>
          <w:sz w:val="28"/>
          <w:szCs w:val="28"/>
        </w:rPr>
        <w:t xml:space="preserve"> </w:t>
      </w:r>
      <w:r w:rsidRPr="00126472">
        <w:rPr>
          <w:color w:val="000000" w:themeColor="text1"/>
          <w:sz w:val="28"/>
          <w:szCs w:val="28"/>
        </w:rPr>
        <w:t>фінансових</w:t>
      </w:r>
      <w:r w:rsidR="003835CA" w:rsidRPr="00126472">
        <w:rPr>
          <w:color w:val="000000" w:themeColor="text1"/>
          <w:sz w:val="28"/>
          <w:szCs w:val="28"/>
        </w:rPr>
        <w:t xml:space="preserve"> </w:t>
      </w:r>
      <w:r w:rsidRPr="00126472">
        <w:rPr>
          <w:color w:val="000000" w:themeColor="text1"/>
          <w:sz w:val="28"/>
          <w:szCs w:val="28"/>
        </w:rPr>
        <w:t>ресурсів</w:t>
      </w:r>
      <w:r w:rsidR="003835CA" w:rsidRPr="00126472">
        <w:rPr>
          <w:color w:val="000000" w:themeColor="text1"/>
          <w:sz w:val="28"/>
          <w:szCs w:val="28"/>
        </w:rPr>
        <w:t xml:space="preserve"> </w:t>
      </w:r>
      <w:r w:rsidRPr="00126472">
        <w:rPr>
          <w:color w:val="000000" w:themeColor="text1"/>
          <w:sz w:val="28"/>
          <w:szCs w:val="28"/>
        </w:rPr>
        <w:t>регіонального</w:t>
      </w:r>
      <w:r w:rsidR="003835CA" w:rsidRPr="00126472">
        <w:rPr>
          <w:color w:val="000000" w:themeColor="text1"/>
          <w:sz w:val="28"/>
          <w:szCs w:val="28"/>
        </w:rPr>
        <w:t xml:space="preserve"> </w:t>
      </w:r>
      <w:r w:rsidRPr="00126472">
        <w:rPr>
          <w:color w:val="000000" w:themeColor="text1"/>
          <w:sz w:val="28"/>
          <w:szCs w:val="28"/>
        </w:rPr>
        <w:t>рівня</w:t>
      </w:r>
      <w:r w:rsidR="003835CA" w:rsidRPr="00126472">
        <w:rPr>
          <w:color w:val="000000" w:themeColor="text1"/>
          <w:sz w:val="28"/>
          <w:szCs w:val="28"/>
        </w:rPr>
        <w:t xml:space="preserve"> </w:t>
      </w:r>
      <w:r w:rsidRPr="00126472">
        <w:rPr>
          <w:color w:val="000000" w:themeColor="text1"/>
          <w:sz w:val="28"/>
          <w:szCs w:val="28"/>
        </w:rPr>
        <w:t xml:space="preserve">і використовується місцевими органами влади для забезпечення поточних і </w:t>
      </w:r>
      <w:r w:rsidRPr="00126472">
        <w:rPr>
          <w:color w:val="000000" w:themeColor="text1"/>
          <w:sz w:val="28"/>
          <w:szCs w:val="28"/>
        </w:rPr>
        <w:lastRenderedPageBreak/>
        <w:t>перспективних завдань розвитку регіону</w:t>
      </w:r>
      <w:r w:rsidR="00F819B9" w:rsidRPr="00126472">
        <w:rPr>
          <w:rStyle w:val="af5"/>
          <w:color w:val="000000" w:themeColor="text1"/>
          <w:sz w:val="28"/>
          <w:szCs w:val="28"/>
        </w:rPr>
        <w:footnoteReference w:id="20"/>
      </w:r>
      <w:r w:rsidRPr="00126472">
        <w:rPr>
          <w:color w:val="000000" w:themeColor="text1"/>
          <w:sz w:val="28"/>
          <w:szCs w:val="28"/>
        </w:rPr>
        <w:t>.</w:t>
      </w:r>
    </w:p>
    <w:p w:rsidR="00CC65F4" w:rsidRPr="00755F22" w:rsidRDefault="00CC65F4" w:rsidP="00C4177C">
      <w:pPr>
        <w:widowControl w:val="0"/>
        <w:spacing w:line="360" w:lineRule="auto"/>
        <w:ind w:firstLine="709"/>
        <w:jc w:val="both"/>
        <w:rPr>
          <w:color w:val="000000" w:themeColor="text1"/>
          <w:sz w:val="28"/>
          <w:szCs w:val="28"/>
        </w:rPr>
      </w:pPr>
      <w:r w:rsidRPr="00755F22">
        <w:rPr>
          <w:color w:val="000000" w:themeColor="text1"/>
          <w:sz w:val="28"/>
          <w:szCs w:val="28"/>
        </w:rPr>
        <w:t>Така група авторів як О. І. Кремень та В. М. Кремень розглядають доходи місцевих бюджетів як економічні відносини, що виникають у процесі</w:t>
      </w:r>
      <w:r w:rsidR="00C4177C" w:rsidRPr="00755F22">
        <w:rPr>
          <w:color w:val="000000" w:themeColor="text1"/>
          <w:sz w:val="28"/>
          <w:szCs w:val="28"/>
        </w:rPr>
        <w:t xml:space="preserve"> </w:t>
      </w:r>
      <w:r w:rsidRPr="00755F22">
        <w:rPr>
          <w:color w:val="000000" w:themeColor="text1"/>
          <w:sz w:val="28"/>
          <w:szCs w:val="28"/>
        </w:rPr>
        <w:t>формування фінансових ресурсів на регіональному рівні, призначених для</w:t>
      </w:r>
      <w:r w:rsidR="00C4177C" w:rsidRPr="00755F22">
        <w:rPr>
          <w:color w:val="000000" w:themeColor="text1"/>
          <w:sz w:val="28"/>
          <w:szCs w:val="28"/>
        </w:rPr>
        <w:t xml:space="preserve"> </w:t>
      </w:r>
      <w:r w:rsidRPr="00755F22">
        <w:rPr>
          <w:color w:val="000000" w:themeColor="text1"/>
          <w:sz w:val="28"/>
          <w:szCs w:val="28"/>
        </w:rPr>
        <w:t>реалізації функцій та завдань місцевих органів влади. Також вини пояснюють</w:t>
      </w:r>
      <w:r w:rsidR="00C4177C" w:rsidRPr="00755F22">
        <w:rPr>
          <w:color w:val="000000" w:themeColor="text1"/>
          <w:sz w:val="28"/>
          <w:szCs w:val="28"/>
        </w:rPr>
        <w:t xml:space="preserve"> </w:t>
      </w:r>
      <w:r w:rsidRPr="00755F22">
        <w:rPr>
          <w:color w:val="000000" w:themeColor="text1"/>
          <w:sz w:val="28"/>
          <w:szCs w:val="28"/>
        </w:rPr>
        <w:t xml:space="preserve">дане поняття з позиції ланки системи місцевих фінансових ресурсів як порядок формування дохідної частини місцевих бюджетів визначений чинним бюджетним і податковим законодавством </w:t>
      </w:r>
      <w:r w:rsidR="00F819B9">
        <w:rPr>
          <w:rStyle w:val="af5"/>
          <w:color w:val="000000" w:themeColor="text1"/>
          <w:sz w:val="28"/>
          <w:szCs w:val="28"/>
        </w:rPr>
        <w:footnoteReference w:id="21"/>
      </w:r>
      <w:r w:rsidRPr="00755F22">
        <w:rPr>
          <w:color w:val="000000" w:themeColor="text1"/>
          <w:sz w:val="28"/>
          <w:szCs w:val="28"/>
        </w:rPr>
        <w:t>.</w:t>
      </w:r>
    </w:p>
    <w:p w:rsidR="00CC65F4" w:rsidRPr="00755F22" w:rsidRDefault="00CC65F4" w:rsidP="00C4177C">
      <w:pPr>
        <w:widowControl w:val="0"/>
        <w:spacing w:line="360" w:lineRule="auto"/>
        <w:ind w:firstLine="709"/>
        <w:jc w:val="both"/>
        <w:rPr>
          <w:color w:val="000000" w:themeColor="text1"/>
          <w:sz w:val="28"/>
          <w:szCs w:val="28"/>
        </w:rPr>
      </w:pPr>
      <w:r w:rsidRPr="00755F22">
        <w:rPr>
          <w:color w:val="000000" w:themeColor="text1"/>
          <w:sz w:val="28"/>
          <w:szCs w:val="28"/>
        </w:rPr>
        <w:t xml:space="preserve">За С. І. Юрієм та В. М. </w:t>
      </w:r>
      <w:proofErr w:type="spellStart"/>
      <w:r w:rsidRPr="00755F22">
        <w:rPr>
          <w:color w:val="000000" w:themeColor="text1"/>
          <w:sz w:val="28"/>
          <w:szCs w:val="28"/>
        </w:rPr>
        <w:t>Федосовою</w:t>
      </w:r>
      <w:proofErr w:type="spellEnd"/>
      <w:r w:rsidRPr="00755F22">
        <w:rPr>
          <w:color w:val="000000" w:themeColor="text1"/>
          <w:sz w:val="28"/>
          <w:szCs w:val="28"/>
        </w:rPr>
        <w:t xml:space="preserve"> доходи місцевих бюджетів поділяються на доходи, які формуються внаслідок дій і рішень, прийнятих органами місцевого самоврядування та доходи, які на довготривалій основі</w:t>
      </w:r>
      <w:r w:rsidR="00C4177C" w:rsidRPr="00755F22">
        <w:rPr>
          <w:color w:val="000000" w:themeColor="text1"/>
          <w:sz w:val="28"/>
          <w:szCs w:val="28"/>
        </w:rPr>
        <w:t xml:space="preserve"> </w:t>
      </w:r>
      <w:r w:rsidRPr="00755F22">
        <w:rPr>
          <w:color w:val="000000" w:themeColor="text1"/>
          <w:sz w:val="28"/>
          <w:szCs w:val="28"/>
        </w:rPr>
        <w:t xml:space="preserve">передаються до місцевих бюджетів у повному розмірі або у визначеній єдиній для усіх бюджетів частині </w:t>
      </w:r>
      <w:r w:rsidR="00F819B9">
        <w:rPr>
          <w:rStyle w:val="af5"/>
          <w:color w:val="000000" w:themeColor="text1"/>
          <w:sz w:val="28"/>
          <w:szCs w:val="28"/>
        </w:rPr>
        <w:footnoteReference w:id="22"/>
      </w:r>
      <w:r w:rsidRPr="00755F22">
        <w:rPr>
          <w:color w:val="000000" w:themeColor="text1"/>
          <w:sz w:val="28"/>
          <w:szCs w:val="28"/>
        </w:rPr>
        <w:t>.</w:t>
      </w:r>
    </w:p>
    <w:p w:rsidR="00CC65F4" w:rsidRPr="00752B4B" w:rsidRDefault="00CC65F4" w:rsidP="00C4177C">
      <w:pPr>
        <w:widowControl w:val="0"/>
        <w:spacing w:line="360" w:lineRule="auto"/>
        <w:ind w:firstLine="709"/>
        <w:jc w:val="both"/>
        <w:rPr>
          <w:color w:val="000000" w:themeColor="text1"/>
          <w:spacing w:val="-4"/>
          <w:sz w:val="28"/>
          <w:szCs w:val="28"/>
        </w:rPr>
      </w:pPr>
      <w:r w:rsidRPr="00752B4B">
        <w:rPr>
          <w:color w:val="000000" w:themeColor="text1"/>
          <w:spacing w:val="-4"/>
          <w:sz w:val="28"/>
          <w:szCs w:val="28"/>
        </w:rPr>
        <w:t>К.</w:t>
      </w:r>
      <w:r w:rsidR="003835CA" w:rsidRPr="00752B4B">
        <w:rPr>
          <w:color w:val="000000" w:themeColor="text1"/>
          <w:spacing w:val="-4"/>
          <w:sz w:val="28"/>
          <w:szCs w:val="28"/>
        </w:rPr>
        <w:t xml:space="preserve"> </w:t>
      </w:r>
      <w:r w:rsidRPr="00752B4B">
        <w:rPr>
          <w:color w:val="000000" w:themeColor="text1"/>
          <w:spacing w:val="-4"/>
          <w:sz w:val="28"/>
          <w:szCs w:val="28"/>
        </w:rPr>
        <w:t>М. Владимиров, Н.</w:t>
      </w:r>
      <w:r w:rsidR="003835CA" w:rsidRPr="00752B4B">
        <w:rPr>
          <w:color w:val="000000" w:themeColor="text1"/>
          <w:spacing w:val="-4"/>
          <w:sz w:val="28"/>
          <w:szCs w:val="28"/>
        </w:rPr>
        <w:t xml:space="preserve"> </w:t>
      </w:r>
      <w:r w:rsidRPr="00752B4B">
        <w:rPr>
          <w:color w:val="000000" w:themeColor="text1"/>
          <w:spacing w:val="-4"/>
          <w:sz w:val="28"/>
          <w:szCs w:val="28"/>
        </w:rPr>
        <w:t xml:space="preserve">Г. </w:t>
      </w:r>
      <w:proofErr w:type="spellStart"/>
      <w:r w:rsidRPr="00752B4B">
        <w:rPr>
          <w:color w:val="000000" w:themeColor="text1"/>
          <w:spacing w:val="-4"/>
          <w:sz w:val="28"/>
          <w:szCs w:val="28"/>
        </w:rPr>
        <w:t>Чуйко</w:t>
      </w:r>
      <w:proofErr w:type="spellEnd"/>
      <w:r w:rsidRPr="00752B4B">
        <w:rPr>
          <w:color w:val="000000" w:themeColor="text1"/>
          <w:spacing w:val="-4"/>
          <w:sz w:val="28"/>
          <w:szCs w:val="28"/>
        </w:rPr>
        <w:t xml:space="preserve"> та О. Ф. </w:t>
      </w:r>
      <w:proofErr w:type="spellStart"/>
      <w:r w:rsidRPr="00752B4B">
        <w:rPr>
          <w:color w:val="000000" w:themeColor="text1"/>
          <w:spacing w:val="-4"/>
          <w:sz w:val="28"/>
          <w:szCs w:val="28"/>
        </w:rPr>
        <w:t>Рогальський</w:t>
      </w:r>
      <w:proofErr w:type="spellEnd"/>
      <w:r w:rsidRPr="00752B4B">
        <w:rPr>
          <w:color w:val="000000" w:themeColor="text1"/>
          <w:spacing w:val="-4"/>
          <w:sz w:val="28"/>
          <w:szCs w:val="28"/>
        </w:rPr>
        <w:t xml:space="preserve"> зазначають лише,</w:t>
      </w:r>
      <w:r w:rsidR="00C4177C" w:rsidRPr="00752B4B">
        <w:rPr>
          <w:color w:val="000000" w:themeColor="text1"/>
          <w:spacing w:val="-4"/>
          <w:sz w:val="28"/>
          <w:szCs w:val="28"/>
        </w:rPr>
        <w:t xml:space="preserve"> </w:t>
      </w:r>
      <w:r w:rsidRPr="00752B4B">
        <w:rPr>
          <w:color w:val="000000" w:themeColor="text1"/>
          <w:spacing w:val="-4"/>
          <w:sz w:val="28"/>
          <w:szCs w:val="28"/>
        </w:rPr>
        <w:t>що</w:t>
      </w:r>
      <w:r w:rsidR="003835CA" w:rsidRPr="00752B4B">
        <w:rPr>
          <w:color w:val="000000" w:themeColor="text1"/>
          <w:spacing w:val="-4"/>
          <w:sz w:val="28"/>
          <w:szCs w:val="28"/>
        </w:rPr>
        <w:t xml:space="preserve"> </w:t>
      </w:r>
      <w:r w:rsidRPr="00752B4B">
        <w:rPr>
          <w:color w:val="000000" w:themeColor="text1"/>
          <w:spacing w:val="-4"/>
          <w:sz w:val="28"/>
          <w:szCs w:val="28"/>
        </w:rPr>
        <w:t>доходи</w:t>
      </w:r>
      <w:r w:rsidR="003835CA" w:rsidRPr="00752B4B">
        <w:rPr>
          <w:color w:val="000000" w:themeColor="text1"/>
          <w:spacing w:val="-4"/>
          <w:sz w:val="28"/>
          <w:szCs w:val="28"/>
        </w:rPr>
        <w:t xml:space="preserve"> </w:t>
      </w:r>
      <w:r w:rsidRPr="00752B4B">
        <w:rPr>
          <w:color w:val="000000" w:themeColor="text1"/>
          <w:spacing w:val="-4"/>
          <w:sz w:val="28"/>
          <w:szCs w:val="28"/>
        </w:rPr>
        <w:t>місцевих</w:t>
      </w:r>
      <w:r w:rsidR="003835CA" w:rsidRPr="00752B4B">
        <w:rPr>
          <w:color w:val="000000" w:themeColor="text1"/>
          <w:spacing w:val="-4"/>
          <w:sz w:val="28"/>
          <w:szCs w:val="28"/>
        </w:rPr>
        <w:t xml:space="preserve"> </w:t>
      </w:r>
      <w:r w:rsidRPr="00752B4B">
        <w:rPr>
          <w:color w:val="000000" w:themeColor="text1"/>
          <w:spacing w:val="-4"/>
          <w:sz w:val="28"/>
          <w:szCs w:val="28"/>
        </w:rPr>
        <w:t>бюджетів</w:t>
      </w:r>
      <w:r w:rsidR="003835CA" w:rsidRPr="00752B4B">
        <w:rPr>
          <w:color w:val="000000" w:themeColor="text1"/>
          <w:spacing w:val="-4"/>
          <w:sz w:val="28"/>
          <w:szCs w:val="28"/>
        </w:rPr>
        <w:t xml:space="preserve"> </w:t>
      </w:r>
      <w:r w:rsidRPr="00752B4B">
        <w:rPr>
          <w:color w:val="000000" w:themeColor="text1"/>
          <w:spacing w:val="-4"/>
          <w:sz w:val="28"/>
          <w:szCs w:val="28"/>
        </w:rPr>
        <w:t>є</w:t>
      </w:r>
      <w:r w:rsidR="003835CA" w:rsidRPr="00752B4B">
        <w:rPr>
          <w:color w:val="000000" w:themeColor="text1"/>
          <w:spacing w:val="-4"/>
          <w:sz w:val="28"/>
          <w:szCs w:val="28"/>
        </w:rPr>
        <w:t xml:space="preserve"> </w:t>
      </w:r>
      <w:r w:rsidRPr="00752B4B">
        <w:rPr>
          <w:color w:val="000000" w:themeColor="text1"/>
          <w:spacing w:val="-4"/>
          <w:sz w:val="28"/>
          <w:szCs w:val="28"/>
        </w:rPr>
        <w:t>фінансовою</w:t>
      </w:r>
      <w:r w:rsidR="003835CA" w:rsidRPr="00752B4B">
        <w:rPr>
          <w:color w:val="000000" w:themeColor="text1"/>
          <w:spacing w:val="-4"/>
          <w:sz w:val="28"/>
          <w:szCs w:val="28"/>
        </w:rPr>
        <w:t xml:space="preserve"> </w:t>
      </w:r>
      <w:r w:rsidRPr="00752B4B">
        <w:rPr>
          <w:color w:val="000000" w:themeColor="text1"/>
          <w:spacing w:val="-4"/>
          <w:sz w:val="28"/>
          <w:szCs w:val="28"/>
        </w:rPr>
        <w:t>основою</w:t>
      </w:r>
      <w:r w:rsidR="003835CA" w:rsidRPr="00752B4B">
        <w:rPr>
          <w:color w:val="000000" w:themeColor="text1"/>
          <w:spacing w:val="-4"/>
          <w:sz w:val="28"/>
          <w:szCs w:val="28"/>
        </w:rPr>
        <w:t xml:space="preserve"> </w:t>
      </w:r>
      <w:r w:rsidRPr="00752B4B">
        <w:rPr>
          <w:color w:val="000000" w:themeColor="text1"/>
          <w:spacing w:val="-4"/>
          <w:sz w:val="28"/>
          <w:szCs w:val="28"/>
        </w:rPr>
        <w:t>місцевого самоврядування і держава бере активну участь у формуванні доходів бюджетів місцевого самоврядування, фінансово підтримує його. Вони, як і</w:t>
      </w:r>
      <w:r w:rsidR="00C4177C" w:rsidRPr="00752B4B">
        <w:rPr>
          <w:color w:val="000000" w:themeColor="text1"/>
          <w:spacing w:val="-4"/>
          <w:sz w:val="28"/>
          <w:szCs w:val="28"/>
        </w:rPr>
        <w:t xml:space="preserve"> </w:t>
      </w:r>
      <w:r w:rsidRPr="00752B4B">
        <w:rPr>
          <w:color w:val="000000" w:themeColor="text1"/>
          <w:spacing w:val="-4"/>
          <w:sz w:val="28"/>
          <w:szCs w:val="28"/>
        </w:rPr>
        <w:t>більшість авторів, відразу починають розкривати склад доходів місцевих бюджетів та джерела їх формування, не акцентуючи увагу на самому понятті</w:t>
      </w:r>
      <w:r w:rsidR="00C4177C" w:rsidRPr="00752B4B">
        <w:rPr>
          <w:color w:val="000000" w:themeColor="text1"/>
          <w:spacing w:val="-4"/>
          <w:sz w:val="28"/>
          <w:szCs w:val="28"/>
        </w:rPr>
        <w:t xml:space="preserve"> </w:t>
      </w:r>
      <w:r w:rsidR="00F819B9" w:rsidRPr="00752B4B">
        <w:rPr>
          <w:rStyle w:val="af5"/>
          <w:color w:val="000000" w:themeColor="text1"/>
          <w:spacing w:val="-4"/>
          <w:sz w:val="28"/>
          <w:szCs w:val="28"/>
        </w:rPr>
        <w:footnoteReference w:id="23"/>
      </w:r>
      <w:r w:rsidRPr="00752B4B">
        <w:rPr>
          <w:color w:val="000000" w:themeColor="text1"/>
          <w:spacing w:val="-4"/>
          <w:sz w:val="28"/>
          <w:szCs w:val="28"/>
        </w:rPr>
        <w:t>.</w:t>
      </w:r>
    </w:p>
    <w:p w:rsidR="00CC65F4" w:rsidRPr="00755F22" w:rsidRDefault="00CC65F4"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Розглядали категорію «доходи місцевих бюджетів» також і група авторів, таких як Т. М. Рева, К. Ф. Ковальчук, Н. В. </w:t>
      </w:r>
      <w:proofErr w:type="spellStart"/>
      <w:r w:rsidRPr="00755F22">
        <w:rPr>
          <w:color w:val="000000" w:themeColor="text1"/>
          <w:sz w:val="28"/>
          <w:szCs w:val="28"/>
        </w:rPr>
        <w:t>Кучкова</w:t>
      </w:r>
      <w:proofErr w:type="spellEnd"/>
      <w:r w:rsidRPr="00755F22">
        <w:rPr>
          <w:color w:val="000000" w:themeColor="text1"/>
          <w:sz w:val="28"/>
          <w:szCs w:val="28"/>
        </w:rPr>
        <w:t>, але лише в розрізі місцевих бюджетів і окремо не виділяли дану категорію. Вони зазначають лише, що доходами бюджету є кошти, що надходять у постійне</w:t>
      </w:r>
    </w:p>
    <w:p w:rsidR="00CC65F4" w:rsidRPr="00755F22" w:rsidRDefault="00CC65F4" w:rsidP="003502FD">
      <w:pPr>
        <w:widowControl w:val="0"/>
        <w:spacing w:line="360" w:lineRule="auto"/>
        <w:jc w:val="both"/>
        <w:rPr>
          <w:color w:val="000000" w:themeColor="text1"/>
          <w:sz w:val="28"/>
          <w:szCs w:val="28"/>
        </w:rPr>
      </w:pPr>
      <w:r w:rsidRPr="00755F22">
        <w:rPr>
          <w:color w:val="000000" w:themeColor="text1"/>
          <w:sz w:val="28"/>
          <w:szCs w:val="28"/>
        </w:rPr>
        <w:t xml:space="preserve">користування на безповоротній основі, а основними джерелами доходів місцевих бюджетів є податкові та неподаткові надходження та трансферти, </w:t>
      </w:r>
      <w:r w:rsidRPr="00755F22">
        <w:rPr>
          <w:color w:val="000000" w:themeColor="text1"/>
          <w:sz w:val="28"/>
          <w:szCs w:val="28"/>
        </w:rPr>
        <w:lastRenderedPageBreak/>
        <w:t>доходи від операцій не мають суттєвого значення для місцевих бюджетів</w:t>
      </w:r>
      <w:r w:rsidR="00F819B9">
        <w:rPr>
          <w:rStyle w:val="af5"/>
          <w:color w:val="000000" w:themeColor="text1"/>
          <w:sz w:val="28"/>
          <w:szCs w:val="28"/>
        </w:rPr>
        <w:footnoteReference w:id="24"/>
      </w:r>
      <w:r w:rsidRPr="00755F22">
        <w:rPr>
          <w:color w:val="000000" w:themeColor="text1"/>
          <w:sz w:val="28"/>
          <w:szCs w:val="28"/>
        </w:rPr>
        <w:t>.</w:t>
      </w:r>
    </w:p>
    <w:p w:rsidR="00CC65F4" w:rsidRPr="00755F22" w:rsidRDefault="00CC65F4"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Таким чином, на основі проведеного аналізу </w:t>
      </w:r>
      <w:r w:rsidR="004338C0" w:rsidRPr="00755F22">
        <w:rPr>
          <w:color w:val="000000" w:themeColor="text1"/>
          <w:sz w:val="28"/>
          <w:szCs w:val="28"/>
        </w:rPr>
        <w:t xml:space="preserve">різних тлумачень даної категорії </w:t>
      </w:r>
      <w:r w:rsidRPr="00755F22">
        <w:rPr>
          <w:color w:val="000000" w:themeColor="text1"/>
          <w:sz w:val="28"/>
          <w:szCs w:val="28"/>
        </w:rPr>
        <w:t>можна відмітити, що дослідження значення, особливостей та ролі доходів місцевих бюджетів має</w:t>
      </w:r>
      <w:r w:rsidR="004338C0" w:rsidRPr="00755F22">
        <w:rPr>
          <w:color w:val="000000" w:themeColor="text1"/>
          <w:sz w:val="28"/>
          <w:szCs w:val="28"/>
        </w:rPr>
        <w:t xml:space="preserve"> </w:t>
      </w:r>
      <w:r w:rsidRPr="00755F22">
        <w:rPr>
          <w:color w:val="000000" w:themeColor="text1"/>
          <w:sz w:val="28"/>
          <w:szCs w:val="28"/>
        </w:rPr>
        <w:t>відбуватися у розрізі двох аспектів. Так, з однієї сторони, доходи місцевих</w:t>
      </w:r>
      <w:r w:rsidR="004338C0" w:rsidRPr="00755F22">
        <w:rPr>
          <w:color w:val="000000" w:themeColor="text1"/>
          <w:sz w:val="28"/>
          <w:szCs w:val="28"/>
        </w:rPr>
        <w:t xml:space="preserve"> </w:t>
      </w:r>
      <w:r w:rsidRPr="00755F22">
        <w:rPr>
          <w:color w:val="000000" w:themeColor="text1"/>
          <w:sz w:val="28"/>
          <w:szCs w:val="28"/>
        </w:rPr>
        <w:t>бюджетів виступають активною формою акумуляції певної частини фінансових ресурсів, які знаходяться у розпорядженні місцевих органів самоврядування, тобто стають невід’ємним елементом місцевих фінансів. З</w:t>
      </w:r>
      <w:r w:rsidR="004338C0" w:rsidRPr="00755F22">
        <w:rPr>
          <w:color w:val="000000" w:themeColor="text1"/>
          <w:sz w:val="28"/>
          <w:szCs w:val="28"/>
        </w:rPr>
        <w:t xml:space="preserve"> </w:t>
      </w:r>
      <w:r w:rsidRPr="00755F22">
        <w:rPr>
          <w:color w:val="000000" w:themeColor="text1"/>
          <w:sz w:val="28"/>
          <w:szCs w:val="28"/>
        </w:rPr>
        <w:t>іншої, вони є основною складовою загальної бюджетної системи держави, утворюючи систему фінансових відносин, що формується між місцевими та Державними бюджетами, а також у середині місцевих бюджетів.</w:t>
      </w:r>
    </w:p>
    <w:p w:rsidR="00CC65F4" w:rsidRPr="00755F22" w:rsidRDefault="00CC65F4" w:rsidP="003502FD">
      <w:pPr>
        <w:widowControl w:val="0"/>
        <w:spacing w:line="360" w:lineRule="auto"/>
        <w:ind w:firstLine="709"/>
        <w:jc w:val="both"/>
        <w:rPr>
          <w:color w:val="000000" w:themeColor="text1"/>
          <w:sz w:val="28"/>
          <w:szCs w:val="28"/>
        </w:rPr>
      </w:pPr>
      <w:r w:rsidRPr="00755F22">
        <w:rPr>
          <w:color w:val="000000" w:themeColor="text1"/>
          <w:sz w:val="28"/>
          <w:szCs w:val="28"/>
        </w:rPr>
        <w:t>У статті 2.23 Бюджетного кодексу України визначення доходів</w:t>
      </w:r>
      <w:r w:rsidR="00144EA6" w:rsidRPr="00755F22">
        <w:rPr>
          <w:color w:val="000000" w:themeColor="text1"/>
          <w:sz w:val="28"/>
          <w:szCs w:val="28"/>
        </w:rPr>
        <w:t xml:space="preserve"> </w:t>
      </w:r>
      <w:r w:rsidRPr="00755F22">
        <w:rPr>
          <w:color w:val="000000" w:themeColor="text1"/>
          <w:sz w:val="28"/>
          <w:szCs w:val="28"/>
        </w:rPr>
        <w:t>місцевого бюджету дано як усі податкові, неподаткові та інші надходження</w:t>
      </w:r>
    </w:p>
    <w:p w:rsidR="00144EA6" w:rsidRPr="00755F22" w:rsidRDefault="00CC65F4" w:rsidP="003502FD">
      <w:pPr>
        <w:widowControl w:val="0"/>
        <w:spacing w:line="360" w:lineRule="auto"/>
        <w:jc w:val="both"/>
        <w:rPr>
          <w:color w:val="000000" w:themeColor="text1"/>
          <w:sz w:val="28"/>
          <w:szCs w:val="28"/>
        </w:rPr>
      </w:pPr>
      <w:r w:rsidRPr="00755F22">
        <w:rPr>
          <w:color w:val="000000" w:themeColor="text1"/>
          <w:sz w:val="28"/>
          <w:szCs w:val="28"/>
        </w:rPr>
        <w:t>на безповоротній основі, справляння яких передбачено законодавством України (включаючи трансферти, плату за надання адміністративних послуг, власні надходження бюджетних установ</w:t>
      </w:r>
      <w:r w:rsidR="005F1F60" w:rsidRPr="00755F22">
        <w:rPr>
          <w:color w:val="000000" w:themeColor="text1"/>
          <w:sz w:val="28"/>
          <w:szCs w:val="28"/>
        </w:rPr>
        <w:t xml:space="preserve">) </w:t>
      </w:r>
      <w:r w:rsidR="00F819B9">
        <w:rPr>
          <w:rStyle w:val="af5"/>
          <w:color w:val="000000" w:themeColor="text1"/>
          <w:sz w:val="28"/>
          <w:szCs w:val="28"/>
        </w:rPr>
        <w:footnoteReference w:id="25"/>
      </w:r>
      <w:r w:rsidRPr="00755F22">
        <w:rPr>
          <w:color w:val="000000" w:themeColor="text1"/>
          <w:sz w:val="28"/>
          <w:szCs w:val="28"/>
        </w:rPr>
        <w:t>.</w:t>
      </w:r>
      <w:r w:rsidR="00144EA6" w:rsidRPr="00755F22">
        <w:rPr>
          <w:color w:val="000000" w:themeColor="text1"/>
          <w:sz w:val="28"/>
          <w:szCs w:val="28"/>
        </w:rPr>
        <w:t xml:space="preserve"> </w:t>
      </w:r>
    </w:p>
    <w:p w:rsidR="00144EA6" w:rsidRPr="00755F22" w:rsidRDefault="00144EA6" w:rsidP="003502FD">
      <w:pPr>
        <w:widowControl w:val="0"/>
        <w:spacing w:line="360" w:lineRule="auto"/>
        <w:ind w:firstLine="709"/>
        <w:jc w:val="both"/>
        <w:rPr>
          <w:color w:val="000000" w:themeColor="text1"/>
          <w:sz w:val="28"/>
          <w:szCs w:val="28"/>
        </w:rPr>
      </w:pPr>
      <w:r w:rsidRPr="00755F22">
        <w:rPr>
          <w:color w:val="000000" w:themeColor="text1"/>
          <w:sz w:val="28"/>
          <w:szCs w:val="28"/>
        </w:rPr>
        <w:t>До основних ж принципів формування доходів місцевих бюджетів належать:</w:t>
      </w:r>
    </w:p>
    <w:p w:rsidR="00144EA6" w:rsidRPr="00755F22" w:rsidRDefault="00144EA6"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1) принцип демократичності, згідно з яким органи місцевого самоврядування повинні бути реально незалежними при плануванні, формуванні, затвердженні, аналізі та здійсненні прогнозу обсягів доходів місцевих бюджетів адміністративно-територіальних одиниць, що, відповідно, стимулюватиме їх до пошуку найбільш оптимальних джерел формування доходів місцевих бюджетів. Тобто, забезпечення самостійності місцевих бюджетів повинно здійснюватися не лише шляхом реалізації права органів місцевого самоврядування на самостійний розгляд і затвердження бюджетів, а й шляхом закріплення за місцевими бюджетами різних рівнів такого обсягу </w:t>
      </w:r>
      <w:r w:rsidRPr="00755F22">
        <w:rPr>
          <w:color w:val="000000" w:themeColor="text1"/>
          <w:sz w:val="28"/>
          <w:szCs w:val="28"/>
        </w:rPr>
        <w:lastRenderedPageBreak/>
        <w:t>доходів, який би забезпечував виконання делегованих їм повноважень;</w:t>
      </w:r>
    </w:p>
    <w:p w:rsidR="00144EA6" w:rsidRPr="00755F22" w:rsidRDefault="004338C0" w:rsidP="003502FD">
      <w:pPr>
        <w:widowControl w:val="0"/>
        <w:spacing w:line="360" w:lineRule="auto"/>
        <w:ind w:firstLine="709"/>
        <w:jc w:val="both"/>
        <w:rPr>
          <w:color w:val="000000" w:themeColor="text1"/>
          <w:sz w:val="28"/>
          <w:szCs w:val="28"/>
        </w:rPr>
      </w:pPr>
      <w:r w:rsidRPr="00755F22">
        <w:rPr>
          <w:color w:val="000000" w:themeColor="text1"/>
          <w:sz w:val="28"/>
          <w:szCs w:val="28"/>
        </w:rPr>
        <w:t>2</w:t>
      </w:r>
      <w:r w:rsidR="00CC7926" w:rsidRPr="00755F22">
        <w:rPr>
          <w:color w:val="000000" w:themeColor="text1"/>
          <w:sz w:val="28"/>
          <w:szCs w:val="28"/>
        </w:rPr>
        <w:t xml:space="preserve">) принцип </w:t>
      </w:r>
      <w:proofErr w:type="spellStart"/>
      <w:r w:rsidR="00CC7926" w:rsidRPr="00755F22">
        <w:rPr>
          <w:color w:val="000000" w:themeColor="text1"/>
          <w:sz w:val="28"/>
          <w:szCs w:val="28"/>
        </w:rPr>
        <w:t>директивності</w:t>
      </w:r>
      <w:proofErr w:type="spellEnd"/>
      <w:r w:rsidR="00CC7926" w:rsidRPr="00755F22">
        <w:rPr>
          <w:color w:val="000000" w:themeColor="text1"/>
          <w:sz w:val="28"/>
          <w:szCs w:val="28"/>
        </w:rPr>
        <w:t xml:space="preserve"> </w:t>
      </w:r>
      <w:r w:rsidR="008E0172" w:rsidRPr="00755F22">
        <w:rPr>
          <w:color w:val="000000" w:themeColor="text1"/>
          <w:sz w:val="28"/>
          <w:szCs w:val="28"/>
        </w:rPr>
        <w:t>–</w:t>
      </w:r>
      <w:r w:rsidRPr="00755F22">
        <w:rPr>
          <w:color w:val="000000" w:themeColor="text1"/>
          <w:sz w:val="28"/>
          <w:szCs w:val="28"/>
        </w:rPr>
        <w:t xml:space="preserve"> право</w:t>
      </w:r>
      <w:r w:rsidR="00144EA6" w:rsidRPr="00755F22">
        <w:rPr>
          <w:color w:val="000000" w:themeColor="text1"/>
          <w:sz w:val="28"/>
          <w:szCs w:val="28"/>
        </w:rPr>
        <w:t xml:space="preserve"> на визначення складу податкових і неподаткових надходжень, їх ставок, обсягів надходжень міжбюджетних трансфертів </w:t>
      </w:r>
      <w:r w:rsidRPr="00755F22">
        <w:rPr>
          <w:color w:val="000000" w:themeColor="text1"/>
          <w:sz w:val="28"/>
          <w:szCs w:val="28"/>
        </w:rPr>
        <w:t>(це прерогатива держави)</w:t>
      </w:r>
      <w:r w:rsidR="00144EA6" w:rsidRPr="00755F22">
        <w:rPr>
          <w:color w:val="000000" w:themeColor="text1"/>
          <w:sz w:val="28"/>
          <w:szCs w:val="28"/>
        </w:rPr>
        <w:t>. Водночас це повинно відбуватись на засадах справедливості, неупередженості, об’єктивності, врахування інтересів і рівня соціально-економічного розвитку адміністративно-територіальних одиниць. Згідно з діючою практикою формування доходів місцевих бюджетів, органам місцевого самоврядування не вистачає обсягів власних доходів і закріплених, тому держава змушена надавати їм фінансову допомогу у вигляді міжбюджетних трансфертів;</w:t>
      </w:r>
    </w:p>
    <w:p w:rsidR="00144EA6" w:rsidRPr="00755F22" w:rsidRDefault="00144EA6" w:rsidP="003502FD">
      <w:pPr>
        <w:widowControl w:val="0"/>
        <w:spacing w:line="360" w:lineRule="auto"/>
        <w:ind w:firstLine="709"/>
        <w:jc w:val="both"/>
        <w:rPr>
          <w:color w:val="000000" w:themeColor="text1"/>
          <w:sz w:val="28"/>
          <w:szCs w:val="28"/>
        </w:rPr>
      </w:pPr>
      <w:r w:rsidRPr="00755F22">
        <w:rPr>
          <w:color w:val="000000" w:themeColor="text1"/>
          <w:sz w:val="28"/>
          <w:szCs w:val="28"/>
        </w:rPr>
        <w:t>3) принцип повноти, характерною ознакою якого є те, що всі види надходжень повністю зараховуються до місцевих бюджетів відповідно до діючих нормативно-правових актів органів державної влади та органів місцевого самоврядування;</w:t>
      </w:r>
    </w:p>
    <w:p w:rsidR="00144EA6" w:rsidRPr="00755F22" w:rsidRDefault="00144EA6" w:rsidP="003502FD">
      <w:pPr>
        <w:widowControl w:val="0"/>
        <w:spacing w:line="360" w:lineRule="auto"/>
        <w:ind w:firstLine="709"/>
        <w:jc w:val="both"/>
        <w:rPr>
          <w:color w:val="000000" w:themeColor="text1"/>
          <w:sz w:val="28"/>
          <w:szCs w:val="28"/>
        </w:rPr>
      </w:pPr>
      <w:r w:rsidRPr="00755F22">
        <w:rPr>
          <w:color w:val="000000" w:themeColor="text1"/>
          <w:sz w:val="28"/>
          <w:szCs w:val="28"/>
        </w:rPr>
        <w:t>4) принцип матеріальної зацікавленості в пошуках резервів до збільшення обсягів доходів місцевих бюджетів передбачає таке: при перевиконанні плану мобілізації доходів залишаються вільні залишки бюджетних коштів на фінансування додаткових функцій, що не передбачені рішеннями про місцеві бюджети. Таким чином, органи місцевого самоврядування отримуватимуть додаткові фінансові можливості для розширення своїх повноважень, наприклад, для фінансування додаткових регіональних чи місцевих програм розвитку, що здійснюються на їх території;</w:t>
      </w:r>
    </w:p>
    <w:p w:rsidR="00144EA6" w:rsidRPr="00755F22" w:rsidRDefault="00144EA6" w:rsidP="003502FD">
      <w:pPr>
        <w:widowControl w:val="0"/>
        <w:spacing w:line="360" w:lineRule="auto"/>
        <w:ind w:firstLine="709"/>
        <w:jc w:val="both"/>
        <w:rPr>
          <w:color w:val="000000" w:themeColor="text1"/>
          <w:sz w:val="28"/>
          <w:szCs w:val="28"/>
        </w:rPr>
      </w:pPr>
      <w:r w:rsidRPr="00755F22">
        <w:rPr>
          <w:color w:val="000000" w:themeColor="text1"/>
          <w:sz w:val="28"/>
          <w:szCs w:val="28"/>
        </w:rPr>
        <w:t>5) принцип контролю реалізується через контроль із боку відповідних органів за правильністю формування фондів грошових коштів органів місцевого самоврядування;</w:t>
      </w:r>
    </w:p>
    <w:p w:rsidR="00144EA6" w:rsidRPr="00755F22" w:rsidRDefault="00144EA6"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 6) принцип гласності реалізується через поінформованість членів територіальної громади щодо показників джерел, обсягів доходів відповідних місцевих бюджетів і звітів про їх виконання;</w:t>
      </w:r>
    </w:p>
    <w:p w:rsidR="00144EA6" w:rsidRPr="00755F22" w:rsidRDefault="004338C0" w:rsidP="003502FD">
      <w:pPr>
        <w:widowControl w:val="0"/>
        <w:spacing w:line="360" w:lineRule="auto"/>
        <w:ind w:firstLine="709"/>
        <w:jc w:val="both"/>
        <w:rPr>
          <w:color w:val="000000" w:themeColor="text1"/>
          <w:sz w:val="28"/>
          <w:szCs w:val="28"/>
        </w:rPr>
      </w:pPr>
      <w:r w:rsidRPr="00755F22">
        <w:rPr>
          <w:color w:val="000000" w:themeColor="text1"/>
          <w:sz w:val="28"/>
          <w:szCs w:val="28"/>
        </w:rPr>
        <w:t>7) принцип</w:t>
      </w:r>
      <w:r w:rsidR="00144EA6" w:rsidRPr="00755F22">
        <w:rPr>
          <w:color w:val="000000" w:themeColor="text1"/>
          <w:sz w:val="28"/>
          <w:szCs w:val="28"/>
        </w:rPr>
        <w:t xml:space="preserve"> реальності </w:t>
      </w:r>
      <w:r w:rsidR="008E0172" w:rsidRPr="00755F22">
        <w:rPr>
          <w:color w:val="000000" w:themeColor="text1"/>
          <w:sz w:val="28"/>
          <w:szCs w:val="28"/>
        </w:rPr>
        <w:t>–</w:t>
      </w:r>
      <w:r w:rsidR="00144EA6" w:rsidRPr="00755F22">
        <w:rPr>
          <w:color w:val="000000" w:themeColor="text1"/>
          <w:sz w:val="28"/>
          <w:szCs w:val="28"/>
        </w:rPr>
        <w:t xml:space="preserve"> формування доходів місцевих бюджетів </w:t>
      </w:r>
      <w:r w:rsidR="00144EA6" w:rsidRPr="00755F22">
        <w:rPr>
          <w:color w:val="000000" w:themeColor="text1"/>
          <w:sz w:val="28"/>
          <w:szCs w:val="28"/>
        </w:rPr>
        <w:lastRenderedPageBreak/>
        <w:t>ґрунтується на реальних показниках економічного та соціального розвитку держави та її адміністративно</w:t>
      </w:r>
      <w:r w:rsidR="008E0172" w:rsidRPr="00755F22">
        <w:rPr>
          <w:color w:val="000000" w:themeColor="text1"/>
          <w:sz w:val="28"/>
          <w:szCs w:val="28"/>
        </w:rPr>
        <w:t xml:space="preserve"> – </w:t>
      </w:r>
      <w:r w:rsidR="00144EA6" w:rsidRPr="00755F22">
        <w:rPr>
          <w:color w:val="000000" w:themeColor="text1"/>
          <w:sz w:val="28"/>
          <w:szCs w:val="28"/>
        </w:rPr>
        <w:t xml:space="preserve">територіальних формувань, що здійснюються відповідно до затверджених </w:t>
      </w:r>
      <w:proofErr w:type="spellStart"/>
      <w:r w:rsidR="00144EA6" w:rsidRPr="00755F22">
        <w:rPr>
          <w:color w:val="000000" w:themeColor="text1"/>
          <w:sz w:val="28"/>
          <w:szCs w:val="28"/>
        </w:rPr>
        <w:t>методик</w:t>
      </w:r>
      <w:proofErr w:type="spellEnd"/>
      <w:r w:rsidR="00144EA6" w:rsidRPr="00755F22">
        <w:rPr>
          <w:color w:val="000000" w:themeColor="text1"/>
          <w:sz w:val="28"/>
          <w:szCs w:val="28"/>
        </w:rPr>
        <w:t xml:space="preserve"> і правил;</w:t>
      </w:r>
    </w:p>
    <w:p w:rsidR="00144EA6" w:rsidRPr="00755F22" w:rsidRDefault="00144EA6"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8) принцип єдності </w:t>
      </w:r>
      <w:r w:rsidR="008E0172" w:rsidRPr="00755F22">
        <w:rPr>
          <w:color w:val="000000" w:themeColor="text1"/>
          <w:sz w:val="28"/>
          <w:szCs w:val="28"/>
        </w:rPr>
        <w:t>–</w:t>
      </w:r>
      <w:r w:rsidRPr="00755F22">
        <w:rPr>
          <w:color w:val="000000" w:themeColor="text1"/>
          <w:sz w:val="28"/>
          <w:szCs w:val="28"/>
        </w:rPr>
        <w:t xml:space="preserve"> існування єдиної правової бази, єдиної бюджетної класифікації, єдиних форм, методів, підходів щодо формування доходів місцевих бюджетів усіх рівнів, єдиного порядку ведення бухгалтерського обліку та звітності;</w:t>
      </w:r>
    </w:p>
    <w:p w:rsidR="00144EA6" w:rsidRPr="00755F22" w:rsidRDefault="00144EA6" w:rsidP="003502FD">
      <w:pPr>
        <w:widowControl w:val="0"/>
        <w:spacing w:line="360" w:lineRule="auto"/>
        <w:ind w:firstLine="709"/>
        <w:jc w:val="both"/>
        <w:rPr>
          <w:color w:val="000000" w:themeColor="text1"/>
          <w:sz w:val="28"/>
          <w:szCs w:val="28"/>
        </w:rPr>
      </w:pPr>
      <w:r w:rsidRPr="00755F22">
        <w:rPr>
          <w:color w:val="000000" w:themeColor="text1"/>
          <w:sz w:val="28"/>
          <w:szCs w:val="28"/>
        </w:rPr>
        <w:t>9) принцип планомірності, дія якого характеризується тим, що обсяги доходів місцевих бюджетів на наступний рік розраховуються у процесі бюджетного планування на основі планових і прогнозних показників соціально-економічного розвитку як окремої адміністративно-територіальної одиниці, так і держави загалом;</w:t>
      </w:r>
    </w:p>
    <w:p w:rsidR="00144EA6" w:rsidRPr="00755F22" w:rsidRDefault="00144EA6"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10) принцип системності </w:t>
      </w:r>
      <w:r w:rsidR="008E0172" w:rsidRPr="00755F22">
        <w:rPr>
          <w:color w:val="000000" w:themeColor="text1"/>
          <w:sz w:val="28"/>
          <w:szCs w:val="28"/>
        </w:rPr>
        <w:t>–</w:t>
      </w:r>
      <w:r w:rsidRPr="00755F22">
        <w:rPr>
          <w:color w:val="000000" w:themeColor="text1"/>
          <w:sz w:val="28"/>
          <w:szCs w:val="28"/>
        </w:rPr>
        <w:t xml:space="preserve"> системний підхід до формування дохідних частин місцевих бюджетів із врахуванням всіх чинників системи у тісному взаємозв’язку з базовими даними;</w:t>
      </w:r>
    </w:p>
    <w:p w:rsidR="00144EA6" w:rsidRPr="00755F22" w:rsidRDefault="00144EA6" w:rsidP="003502FD">
      <w:pPr>
        <w:widowControl w:val="0"/>
        <w:spacing w:line="360" w:lineRule="auto"/>
        <w:ind w:firstLine="709"/>
        <w:jc w:val="both"/>
        <w:rPr>
          <w:color w:val="000000" w:themeColor="text1"/>
          <w:sz w:val="28"/>
          <w:szCs w:val="28"/>
        </w:rPr>
      </w:pPr>
      <w:r w:rsidRPr="00755F22">
        <w:rPr>
          <w:color w:val="000000" w:themeColor="text1"/>
          <w:sz w:val="28"/>
          <w:szCs w:val="28"/>
        </w:rPr>
        <w:t>11) принцип стабільності передбачає, з одного боку, стабільні показники обсягів і джерел доходів, а з другого, – стабільні темпи приросту надходжень з урахуванням завдань та функцій, які здійснюються органами місцевого самоврядування;</w:t>
      </w:r>
    </w:p>
    <w:p w:rsidR="00144EA6" w:rsidRPr="00126472" w:rsidRDefault="00144EA6" w:rsidP="003502FD">
      <w:pPr>
        <w:widowControl w:val="0"/>
        <w:spacing w:line="360" w:lineRule="auto"/>
        <w:ind w:firstLine="709"/>
        <w:jc w:val="both"/>
        <w:rPr>
          <w:color w:val="000000" w:themeColor="text1"/>
          <w:spacing w:val="-4"/>
          <w:sz w:val="28"/>
          <w:szCs w:val="28"/>
        </w:rPr>
      </w:pPr>
      <w:r w:rsidRPr="00126472">
        <w:rPr>
          <w:color w:val="000000" w:themeColor="text1"/>
          <w:spacing w:val="-4"/>
          <w:sz w:val="28"/>
          <w:szCs w:val="28"/>
        </w:rPr>
        <w:t xml:space="preserve">12) принцип відповідальності </w:t>
      </w:r>
      <w:r w:rsidR="008E0172" w:rsidRPr="00126472">
        <w:rPr>
          <w:color w:val="000000" w:themeColor="text1"/>
          <w:spacing w:val="-4"/>
          <w:sz w:val="28"/>
          <w:szCs w:val="28"/>
        </w:rPr>
        <w:t>–</w:t>
      </w:r>
      <w:r w:rsidRPr="00126472">
        <w:rPr>
          <w:color w:val="000000" w:themeColor="text1"/>
          <w:spacing w:val="-4"/>
          <w:sz w:val="28"/>
          <w:szCs w:val="28"/>
        </w:rPr>
        <w:t xml:space="preserve"> учасники бюджетного процесу відповідальні за свої дії або бездіяльність на кожній стадії бюджетного процесу.</w:t>
      </w:r>
    </w:p>
    <w:p w:rsidR="00144EA6" w:rsidRPr="00755F22" w:rsidRDefault="00144EA6"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При дотриманні визначених принципів забезпечуватиметься оптимальний взаємозв’язок між різними рівнями місцевих бюджетів, між державним і місцевими бюджетами </w:t>
      </w:r>
      <w:r w:rsidR="005D0B67">
        <w:rPr>
          <w:rStyle w:val="af5"/>
          <w:color w:val="000000" w:themeColor="text1"/>
          <w:sz w:val="28"/>
          <w:szCs w:val="28"/>
        </w:rPr>
        <w:footnoteReference w:id="26"/>
      </w:r>
      <w:r w:rsidRPr="00755F22">
        <w:rPr>
          <w:color w:val="000000" w:themeColor="text1"/>
          <w:sz w:val="28"/>
          <w:szCs w:val="28"/>
        </w:rPr>
        <w:t>.</w:t>
      </w:r>
    </w:p>
    <w:p w:rsidR="00CC65F4" w:rsidRPr="00755F22" w:rsidRDefault="00CC65F4" w:rsidP="00755F22">
      <w:pPr>
        <w:widowControl w:val="0"/>
        <w:spacing w:line="360" w:lineRule="auto"/>
        <w:ind w:firstLine="709"/>
        <w:jc w:val="both"/>
        <w:rPr>
          <w:color w:val="000000" w:themeColor="text1"/>
          <w:sz w:val="28"/>
          <w:szCs w:val="28"/>
        </w:rPr>
      </w:pPr>
      <w:r w:rsidRPr="00755F22">
        <w:rPr>
          <w:color w:val="000000" w:themeColor="text1"/>
          <w:sz w:val="28"/>
          <w:szCs w:val="28"/>
        </w:rPr>
        <w:t>Таким чином, можна сказати, що доходи місцевих бюджетів є вужчим</w:t>
      </w:r>
      <w:r w:rsidR="00755F22" w:rsidRPr="00755F22">
        <w:rPr>
          <w:color w:val="000000" w:themeColor="text1"/>
          <w:sz w:val="28"/>
          <w:szCs w:val="28"/>
        </w:rPr>
        <w:t xml:space="preserve"> </w:t>
      </w:r>
      <w:r w:rsidRPr="00755F22">
        <w:rPr>
          <w:color w:val="000000" w:themeColor="text1"/>
          <w:sz w:val="28"/>
          <w:szCs w:val="28"/>
        </w:rPr>
        <w:t>поняттям і виступають складовою місцевих бюджетів, що іноді виключає необхідність розмежування категорії «місцеві бюджети» та «доходи місцевих</w:t>
      </w:r>
      <w:r w:rsidR="00755F22" w:rsidRPr="00755F22">
        <w:rPr>
          <w:color w:val="000000" w:themeColor="text1"/>
          <w:sz w:val="28"/>
          <w:szCs w:val="28"/>
        </w:rPr>
        <w:t xml:space="preserve"> </w:t>
      </w:r>
      <w:r w:rsidRPr="00755F22">
        <w:rPr>
          <w:color w:val="000000" w:themeColor="text1"/>
          <w:sz w:val="28"/>
          <w:szCs w:val="28"/>
        </w:rPr>
        <w:t>бюджетів».</w:t>
      </w:r>
    </w:p>
    <w:p w:rsidR="00CC65F4" w:rsidRPr="00755F22" w:rsidRDefault="00CC65F4" w:rsidP="003502FD">
      <w:pPr>
        <w:widowControl w:val="0"/>
        <w:spacing w:line="360" w:lineRule="auto"/>
        <w:ind w:firstLine="709"/>
        <w:jc w:val="both"/>
        <w:rPr>
          <w:color w:val="000000" w:themeColor="text1"/>
          <w:sz w:val="28"/>
          <w:szCs w:val="28"/>
        </w:rPr>
      </w:pPr>
      <w:r w:rsidRPr="00755F22">
        <w:rPr>
          <w:color w:val="000000" w:themeColor="text1"/>
          <w:sz w:val="28"/>
          <w:szCs w:val="28"/>
        </w:rPr>
        <w:lastRenderedPageBreak/>
        <w:t>У Законі України «Про місцеве самоврядування в Україні»</w:t>
      </w:r>
      <w:r w:rsidR="005D0B67">
        <w:rPr>
          <w:rStyle w:val="af5"/>
          <w:color w:val="000000" w:themeColor="text1"/>
          <w:sz w:val="28"/>
          <w:szCs w:val="28"/>
        </w:rPr>
        <w:footnoteReference w:id="27"/>
      </w:r>
      <w:r w:rsidRPr="00755F22">
        <w:rPr>
          <w:color w:val="000000" w:themeColor="text1"/>
          <w:sz w:val="28"/>
          <w:szCs w:val="28"/>
        </w:rPr>
        <w:t xml:space="preserve"> зазначено, що доходи місцевих бюджетів формуються за рахунок власних, визначених законом джерел</w:t>
      </w:r>
      <w:r w:rsidR="003835CA" w:rsidRPr="00755F22">
        <w:rPr>
          <w:color w:val="000000" w:themeColor="text1"/>
          <w:sz w:val="28"/>
          <w:szCs w:val="28"/>
        </w:rPr>
        <w:t xml:space="preserve"> </w:t>
      </w:r>
      <w:r w:rsidRPr="00755F22">
        <w:rPr>
          <w:color w:val="000000" w:themeColor="text1"/>
          <w:sz w:val="28"/>
          <w:szCs w:val="28"/>
        </w:rPr>
        <w:t>і закріплених у встановленому порядку загальнодержавних податків, зборів та інших обов’язкових</w:t>
      </w:r>
      <w:r w:rsidR="003835CA" w:rsidRPr="00755F22">
        <w:rPr>
          <w:color w:val="000000" w:themeColor="text1"/>
          <w:sz w:val="28"/>
          <w:szCs w:val="28"/>
        </w:rPr>
        <w:t xml:space="preserve"> </w:t>
      </w:r>
      <w:r w:rsidRPr="00755F22">
        <w:rPr>
          <w:color w:val="000000" w:themeColor="text1"/>
          <w:sz w:val="28"/>
          <w:szCs w:val="28"/>
        </w:rPr>
        <w:t xml:space="preserve">платежів. Проте в законодавчих документах не наведено визначення власних і закріплених доходів. </w:t>
      </w:r>
      <w:proofErr w:type="spellStart"/>
      <w:r w:rsidRPr="00755F22">
        <w:rPr>
          <w:color w:val="000000" w:themeColor="text1"/>
          <w:sz w:val="28"/>
          <w:szCs w:val="28"/>
        </w:rPr>
        <w:t>О.Кириленко</w:t>
      </w:r>
      <w:proofErr w:type="spellEnd"/>
      <w:r w:rsidRPr="00755F22">
        <w:rPr>
          <w:color w:val="000000" w:themeColor="text1"/>
          <w:sz w:val="28"/>
          <w:szCs w:val="28"/>
        </w:rPr>
        <w:t xml:space="preserve"> вважає, що власні доходи місцевих бюджетів – це доходи, які формуються внаслідок дій і рішень, прийнятих місцевими органами самоврядування, а закріпленими є доходи, які на довготривалій основі передаються до місцевих бюджетів у повному обсязі або у визначеній, єдиній для всіх частині </w:t>
      </w:r>
      <w:r w:rsidR="005D0B67">
        <w:rPr>
          <w:rStyle w:val="af5"/>
          <w:color w:val="000000" w:themeColor="text1"/>
          <w:sz w:val="28"/>
          <w:szCs w:val="28"/>
        </w:rPr>
        <w:footnoteReference w:id="28"/>
      </w:r>
      <w:r w:rsidRPr="00755F22">
        <w:rPr>
          <w:color w:val="000000" w:themeColor="text1"/>
          <w:sz w:val="28"/>
          <w:szCs w:val="28"/>
        </w:rPr>
        <w:t>.</w:t>
      </w:r>
    </w:p>
    <w:p w:rsidR="00CC65F4" w:rsidRPr="00755F22" w:rsidRDefault="00CC65F4"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Згідно Бюджетного кодексу України від 08.07.10 р. </w:t>
      </w:r>
      <w:r w:rsidR="005D0B67">
        <w:rPr>
          <w:rStyle w:val="af5"/>
          <w:color w:val="000000" w:themeColor="text1"/>
          <w:sz w:val="28"/>
          <w:szCs w:val="28"/>
        </w:rPr>
        <w:footnoteReference w:id="29"/>
      </w:r>
      <w:r w:rsidRPr="00755F22">
        <w:rPr>
          <w:color w:val="000000" w:themeColor="text1"/>
          <w:sz w:val="28"/>
          <w:szCs w:val="28"/>
        </w:rPr>
        <w:t xml:space="preserve"> доходи бюджету класифікують за такими розділами</w:t>
      </w:r>
      <w:r w:rsidR="00CC7926" w:rsidRPr="00755F22">
        <w:rPr>
          <w:color w:val="000000" w:themeColor="text1"/>
          <w:sz w:val="28"/>
          <w:szCs w:val="28"/>
        </w:rPr>
        <w:t xml:space="preserve"> </w:t>
      </w:r>
      <w:r w:rsidRPr="00755F22">
        <w:rPr>
          <w:color w:val="000000" w:themeColor="text1"/>
          <w:sz w:val="28"/>
          <w:szCs w:val="28"/>
        </w:rPr>
        <w:t>: податкові надходження; неподаткові надходження, доходи від операцій з капіталом, трансферти (рис.1.</w:t>
      </w:r>
      <w:r w:rsidR="009234A7" w:rsidRPr="00755F22">
        <w:rPr>
          <w:color w:val="000000" w:themeColor="text1"/>
          <w:sz w:val="28"/>
          <w:szCs w:val="28"/>
        </w:rPr>
        <w:t>1</w:t>
      </w:r>
      <w:r w:rsidRPr="00755F22">
        <w:rPr>
          <w:color w:val="000000" w:themeColor="text1"/>
          <w:sz w:val="28"/>
          <w:szCs w:val="28"/>
        </w:rPr>
        <w:t xml:space="preserve">). </w:t>
      </w:r>
    </w:p>
    <w:p w:rsidR="00E77773" w:rsidRPr="00755F22" w:rsidRDefault="00E77773" w:rsidP="003502FD">
      <w:pPr>
        <w:widowControl w:val="0"/>
        <w:spacing w:line="360" w:lineRule="auto"/>
        <w:ind w:firstLine="709"/>
        <w:jc w:val="both"/>
        <w:rPr>
          <w:color w:val="000000" w:themeColor="text1"/>
          <w:sz w:val="28"/>
          <w:szCs w:val="28"/>
        </w:rPr>
      </w:pPr>
      <w:r w:rsidRPr="00755F22">
        <w:rPr>
          <w:color w:val="000000" w:themeColor="text1"/>
          <w:sz w:val="28"/>
          <w:szCs w:val="28"/>
        </w:rPr>
        <w:t>Так,</w:t>
      </w:r>
      <w:r w:rsidR="003835CA" w:rsidRPr="00755F22">
        <w:rPr>
          <w:color w:val="000000" w:themeColor="text1"/>
          <w:sz w:val="28"/>
          <w:szCs w:val="28"/>
        </w:rPr>
        <w:t xml:space="preserve"> </w:t>
      </w:r>
      <w:r w:rsidRPr="00755F22">
        <w:rPr>
          <w:color w:val="000000" w:themeColor="text1"/>
          <w:sz w:val="28"/>
          <w:szCs w:val="28"/>
        </w:rPr>
        <w:t xml:space="preserve">податковими надходженнями визнаються встановлені законами України про оподаткування загальнодержавні податки і збори та місцеві податки і збори. Податкові надходження посідають провідне місце серед різних методів мобілізації бюджетних ресурсів та інструментів державного регулювання економіки, вони є найбільш адекватним і об’єктивним відображенням стану національної економіки (економічного зростання або спаду). </w:t>
      </w:r>
    </w:p>
    <w:p w:rsidR="00E77773" w:rsidRPr="00755F22" w:rsidRDefault="00E77773" w:rsidP="003502FD">
      <w:pPr>
        <w:widowControl w:val="0"/>
        <w:spacing w:line="360" w:lineRule="auto"/>
        <w:ind w:firstLine="709"/>
        <w:jc w:val="both"/>
        <w:rPr>
          <w:color w:val="000000" w:themeColor="text1"/>
          <w:sz w:val="28"/>
          <w:szCs w:val="28"/>
        </w:rPr>
      </w:pPr>
      <w:r w:rsidRPr="00755F22">
        <w:rPr>
          <w:color w:val="000000" w:themeColor="text1"/>
          <w:sz w:val="28"/>
          <w:szCs w:val="28"/>
        </w:rPr>
        <w:t>Неподатковими надходженнями визнаються:</w:t>
      </w:r>
    </w:p>
    <w:p w:rsidR="00E77773" w:rsidRPr="00755F22" w:rsidRDefault="003835CA"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 </w:t>
      </w:r>
      <w:r w:rsidR="008E0172" w:rsidRPr="00755F22">
        <w:rPr>
          <w:color w:val="000000" w:themeColor="text1"/>
          <w:sz w:val="28"/>
          <w:szCs w:val="28"/>
        </w:rPr>
        <w:t>–</w:t>
      </w:r>
      <w:r w:rsidRPr="00755F22">
        <w:rPr>
          <w:color w:val="000000" w:themeColor="text1"/>
          <w:sz w:val="28"/>
          <w:szCs w:val="28"/>
        </w:rPr>
        <w:t xml:space="preserve"> </w:t>
      </w:r>
      <w:r w:rsidR="00E77773" w:rsidRPr="00755F22">
        <w:rPr>
          <w:color w:val="000000" w:themeColor="text1"/>
          <w:sz w:val="28"/>
          <w:szCs w:val="28"/>
        </w:rPr>
        <w:t>доходи від власності та підприємницької діяльності;</w:t>
      </w:r>
    </w:p>
    <w:p w:rsidR="00E77773" w:rsidRPr="00755F22" w:rsidRDefault="003835CA"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 </w:t>
      </w:r>
      <w:r w:rsidR="008E0172" w:rsidRPr="00755F22">
        <w:rPr>
          <w:color w:val="000000" w:themeColor="text1"/>
          <w:sz w:val="28"/>
          <w:szCs w:val="28"/>
        </w:rPr>
        <w:t>–</w:t>
      </w:r>
      <w:r w:rsidR="00E77773" w:rsidRPr="00755F22">
        <w:rPr>
          <w:color w:val="000000" w:themeColor="text1"/>
          <w:sz w:val="28"/>
          <w:szCs w:val="28"/>
        </w:rPr>
        <w:t xml:space="preserve"> адміністративні збори та платежі, доходи від некомерційної господарської діяльності;</w:t>
      </w:r>
    </w:p>
    <w:p w:rsidR="00E77773" w:rsidRPr="00755F22" w:rsidRDefault="003835CA"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 </w:t>
      </w:r>
      <w:r w:rsidR="008E0172" w:rsidRPr="00755F22">
        <w:rPr>
          <w:color w:val="000000" w:themeColor="text1"/>
          <w:sz w:val="28"/>
          <w:szCs w:val="28"/>
        </w:rPr>
        <w:t>–</w:t>
      </w:r>
      <w:r w:rsidRPr="00755F22">
        <w:rPr>
          <w:color w:val="000000" w:themeColor="text1"/>
          <w:sz w:val="28"/>
          <w:szCs w:val="28"/>
        </w:rPr>
        <w:t xml:space="preserve"> </w:t>
      </w:r>
      <w:r w:rsidR="00E77773" w:rsidRPr="00755F22">
        <w:rPr>
          <w:color w:val="000000" w:themeColor="text1"/>
          <w:sz w:val="28"/>
          <w:szCs w:val="28"/>
        </w:rPr>
        <w:t>інші неподаткові надходження.</w:t>
      </w:r>
    </w:p>
    <w:p w:rsidR="00E77773" w:rsidRPr="00FA73D2" w:rsidRDefault="00FA73D2" w:rsidP="003502FD">
      <w:pPr>
        <w:widowControl w:val="0"/>
        <w:spacing w:line="360" w:lineRule="auto"/>
        <w:ind w:firstLine="709"/>
        <w:jc w:val="both"/>
        <w:rPr>
          <w:color w:val="000000" w:themeColor="text1"/>
          <w:sz w:val="28"/>
          <w:szCs w:val="28"/>
        </w:rPr>
      </w:pPr>
      <w:r w:rsidRPr="00FA73D2">
        <w:rPr>
          <w:sz w:val="28"/>
          <w:szCs w:val="28"/>
        </w:rPr>
        <w:t xml:space="preserve">Формування неподаткових надходжень бюджету – це процес </w:t>
      </w:r>
      <w:r w:rsidRPr="00FA73D2">
        <w:rPr>
          <w:sz w:val="28"/>
          <w:szCs w:val="28"/>
        </w:rPr>
        <w:lastRenderedPageBreak/>
        <w:t>ініціалізації, адміністрування та акумулювання неподаткових платежів без застосування інструментів фіскального тиску при наявності ідентифікованих вимог платника та достовірній оцінці витрат органів державної влади, бюджетних установ і підприємств державного сектора економіки, в процесі надання певних благ та послуг.</w:t>
      </w:r>
    </w:p>
    <w:p w:rsidR="009234A7" w:rsidRPr="00755F22" w:rsidRDefault="00926FB8" w:rsidP="003502FD">
      <w:pPr>
        <w:widowControl w:val="0"/>
        <w:spacing w:line="360" w:lineRule="auto"/>
        <w:ind w:firstLine="709"/>
        <w:jc w:val="both"/>
        <w:rPr>
          <w:color w:val="000000" w:themeColor="text1"/>
          <w:sz w:val="28"/>
          <w:szCs w:val="28"/>
        </w:rPr>
      </w:pPr>
      <w:r w:rsidRPr="00755F22">
        <w:rPr>
          <w:noProof/>
          <w:color w:val="000000" w:themeColor="text1"/>
          <w:sz w:val="28"/>
          <w:szCs w:val="28"/>
        </w:rPr>
        <w:drawing>
          <wp:inline distT="0" distB="0" distL="0" distR="0" wp14:anchorId="778E69BE" wp14:editId="2D7B8FB1">
            <wp:extent cx="4566929" cy="2604495"/>
            <wp:effectExtent l="0" t="0" r="5080" b="24765"/>
            <wp:docPr id="24" name="Схема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CC65F4" w:rsidRPr="00755F22" w:rsidRDefault="00CC65F4" w:rsidP="0015212C">
      <w:pPr>
        <w:widowControl w:val="0"/>
        <w:spacing w:line="360" w:lineRule="auto"/>
        <w:jc w:val="center"/>
        <w:rPr>
          <w:color w:val="000000" w:themeColor="text1"/>
          <w:sz w:val="28"/>
          <w:szCs w:val="28"/>
        </w:rPr>
      </w:pPr>
      <w:r w:rsidRPr="00E50A92">
        <w:rPr>
          <w:color w:val="000000" w:themeColor="text1"/>
          <w:sz w:val="28"/>
          <w:szCs w:val="28"/>
        </w:rPr>
        <w:t>Рис.1.</w:t>
      </w:r>
      <w:r w:rsidR="009234A7" w:rsidRPr="00E50A92">
        <w:rPr>
          <w:color w:val="000000" w:themeColor="text1"/>
          <w:sz w:val="28"/>
          <w:szCs w:val="28"/>
        </w:rPr>
        <w:t>1</w:t>
      </w:r>
      <w:r w:rsidRPr="00E50A92">
        <w:rPr>
          <w:color w:val="000000" w:themeColor="text1"/>
          <w:sz w:val="28"/>
          <w:szCs w:val="28"/>
        </w:rPr>
        <w:t xml:space="preserve"> – Класифікація доходів бюджету</w:t>
      </w:r>
    </w:p>
    <w:p w:rsidR="00CC65F4" w:rsidRPr="00755F22" w:rsidRDefault="00CC65F4" w:rsidP="003502FD">
      <w:pPr>
        <w:widowControl w:val="0"/>
        <w:spacing w:line="360" w:lineRule="auto"/>
        <w:ind w:firstLine="709"/>
        <w:jc w:val="both"/>
        <w:rPr>
          <w:color w:val="000000" w:themeColor="text1"/>
          <w:sz w:val="28"/>
          <w:szCs w:val="28"/>
        </w:rPr>
      </w:pPr>
    </w:p>
    <w:p w:rsidR="00CC65F4" w:rsidRPr="00755F22" w:rsidRDefault="00CC65F4"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Неподаткові надходження є важливим джерелом доходів бюджетів різних рівнів. Проте їх обсяг значно менший від податкових надходжень. </w:t>
      </w:r>
    </w:p>
    <w:p w:rsidR="00B2097D" w:rsidRPr="00EA4C21" w:rsidRDefault="00CC65F4" w:rsidP="00B2097D">
      <w:pPr>
        <w:widowControl w:val="0"/>
        <w:spacing w:line="360" w:lineRule="auto"/>
        <w:ind w:firstLine="709"/>
        <w:jc w:val="both"/>
        <w:rPr>
          <w:color w:val="000000" w:themeColor="text1"/>
          <w:sz w:val="28"/>
          <w:szCs w:val="28"/>
        </w:rPr>
      </w:pPr>
      <w:r w:rsidRPr="00755F22">
        <w:rPr>
          <w:color w:val="000000" w:themeColor="text1"/>
          <w:sz w:val="28"/>
          <w:szCs w:val="28"/>
        </w:rPr>
        <w:t>Доходи від операцій з капіталом (капітальні доходи)</w:t>
      </w:r>
      <w:r w:rsidR="003835CA" w:rsidRPr="00755F22">
        <w:rPr>
          <w:color w:val="000000" w:themeColor="text1"/>
          <w:sz w:val="28"/>
          <w:szCs w:val="28"/>
        </w:rPr>
        <w:t xml:space="preserve"> </w:t>
      </w:r>
      <w:r w:rsidRPr="00755F22">
        <w:rPr>
          <w:color w:val="000000" w:themeColor="text1"/>
          <w:sz w:val="28"/>
          <w:szCs w:val="28"/>
        </w:rPr>
        <w:t>–</w:t>
      </w:r>
      <w:r w:rsidR="003835CA" w:rsidRPr="00755F22">
        <w:rPr>
          <w:color w:val="000000" w:themeColor="text1"/>
          <w:sz w:val="28"/>
          <w:szCs w:val="28"/>
        </w:rPr>
        <w:t xml:space="preserve"> </w:t>
      </w:r>
      <w:r w:rsidRPr="00755F22">
        <w:rPr>
          <w:color w:val="000000" w:themeColor="text1"/>
          <w:sz w:val="28"/>
          <w:szCs w:val="28"/>
        </w:rPr>
        <w:t>це доходи від продажу основних засобів, інших нематеріальних активів</w:t>
      </w:r>
      <w:r w:rsidR="003835CA" w:rsidRPr="00755F22">
        <w:rPr>
          <w:color w:val="000000" w:themeColor="text1"/>
          <w:sz w:val="28"/>
          <w:szCs w:val="28"/>
        </w:rPr>
        <w:t xml:space="preserve"> </w:t>
      </w:r>
      <w:r w:rsidRPr="00755F22">
        <w:rPr>
          <w:color w:val="000000" w:themeColor="text1"/>
          <w:sz w:val="28"/>
          <w:szCs w:val="28"/>
        </w:rPr>
        <w:t>та землі, реалізації державних запасів.</w:t>
      </w:r>
      <w:r w:rsidR="003835CA" w:rsidRPr="00755F22">
        <w:rPr>
          <w:color w:val="000000" w:themeColor="text1"/>
          <w:sz w:val="28"/>
          <w:szCs w:val="28"/>
        </w:rPr>
        <w:t xml:space="preserve"> </w:t>
      </w:r>
    </w:p>
    <w:p w:rsidR="00CC65F4" w:rsidRPr="00755F22" w:rsidRDefault="00CC65F4" w:rsidP="00B2097D">
      <w:pPr>
        <w:widowControl w:val="0"/>
        <w:spacing w:line="360" w:lineRule="auto"/>
        <w:ind w:firstLine="709"/>
        <w:jc w:val="both"/>
        <w:rPr>
          <w:color w:val="000000" w:themeColor="text1"/>
          <w:sz w:val="28"/>
          <w:szCs w:val="28"/>
        </w:rPr>
      </w:pPr>
      <w:r w:rsidRPr="00755F22">
        <w:rPr>
          <w:color w:val="000000" w:themeColor="text1"/>
          <w:sz w:val="28"/>
          <w:szCs w:val="28"/>
        </w:rPr>
        <w:t>Трансферти</w:t>
      </w:r>
      <w:r w:rsidR="003835CA" w:rsidRPr="00755F22">
        <w:rPr>
          <w:color w:val="000000" w:themeColor="text1"/>
          <w:sz w:val="28"/>
          <w:szCs w:val="28"/>
        </w:rPr>
        <w:t xml:space="preserve"> </w:t>
      </w:r>
      <w:r w:rsidRPr="00755F22">
        <w:rPr>
          <w:color w:val="000000" w:themeColor="text1"/>
          <w:sz w:val="28"/>
          <w:szCs w:val="28"/>
        </w:rPr>
        <w:t>–</w:t>
      </w:r>
      <w:r w:rsidR="003835CA" w:rsidRPr="00755F22">
        <w:rPr>
          <w:color w:val="000000" w:themeColor="text1"/>
          <w:sz w:val="28"/>
          <w:szCs w:val="28"/>
        </w:rPr>
        <w:t xml:space="preserve"> </w:t>
      </w:r>
      <w:r w:rsidRPr="00755F22">
        <w:rPr>
          <w:color w:val="000000" w:themeColor="text1"/>
          <w:sz w:val="28"/>
          <w:szCs w:val="28"/>
        </w:rPr>
        <w:t xml:space="preserve">кошти, одержані від інших органів державної влади, органів влади Автономної Республіки Крим, органів місцевого самоврядування, інших держав або міжнародних організацій на безоплатній </w:t>
      </w:r>
    </w:p>
    <w:p w:rsidR="00CC65F4" w:rsidRPr="00755F22" w:rsidRDefault="00CC65F4" w:rsidP="00155142">
      <w:pPr>
        <w:widowControl w:val="0"/>
        <w:spacing w:line="360" w:lineRule="auto"/>
        <w:jc w:val="both"/>
        <w:rPr>
          <w:color w:val="000000" w:themeColor="text1"/>
          <w:sz w:val="28"/>
          <w:szCs w:val="28"/>
        </w:rPr>
      </w:pPr>
      <w:r w:rsidRPr="00755F22">
        <w:rPr>
          <w:color w:val="000000" w:themeColor="text1"/>
          <w:sz w:val="28"/>
          <w:szCs w:val="28"/>
        </w:rPr>
        <w:t xml:space="preserve">та безповоротній основі. </w:t>
      </w:r>
    </w:p>
    <w:p w:rsidR="00673154" w:rsidRPr="00755F22" w:rsidRDefault="00673154" w:rsidP="00673154">
      <w:pPr>
        <w:spacing w:line="360" w:lineRule="auto"/>
        <w:ind w:firstLine="708"/>
        <w:jc w:val="both"/>
        <w:rPr>
          <w:color w:val="000000" w:themeColor="text1"/>
          <w:sz w:val="28"/>
          <w:szCs w:val="28"/>
        </w:rPr>
      </w:pPr>
      <w:r w:rsidRPr="00755F22">
        <w:rPr>
          <w:color w:val="000000" w:themeColor="text1"/>
          <w:sz w:val="28"/>
          <w:szCs w:val="28"/>
        </w:rPr>
        <w:t>До складу міжбюджетних трансфертів, які надаються з Державного бюджету України місцевим бюджетам, згідно з статтею 97 Бюджетно</w:t>
      </w:r>
      <w:r w:rsidR="0014217A" w:rsidRPr="00755F22">
        <w:rPr>
          <w:color w:val="000000" w:themeColor="text1"/>
          <w:sz w:val="28"/>
          <w:szCs w:val="28"/>
        </w:rPr>
        <w:t>го кодексу України протягом 2018</w:t>
      </w:r>
      <w:r w:rsidRPr="00755F22">
        <w:rPr>
          <w:color w:val="000000" w:themeColor="text1"/>
          <w:sz w:val="28"/>
          <w:szCs w:val="28"/>
        </w:rPr>
        <w:t xml:space="preserve"> року, відносились : дотація вирівнювання, додаткова дотація на вирівнювання бюджету окремих територіально –адміністративних одиниць, субвенція на здійснення програм соціального </w:t>
      </w:r>
      <w:r w:rsidRPr="00755F22">
        <w:rPr>
          <w:color w:val="000000" w:themeColor="text1"/>
          <w:sz w:val="28"/>
          <w:szCs w:val="28"/>
        </w:rPr>
        <w:lastRenderedPageBreak/>
        <w:t xml:space="preserve">захисту, субвенція на компенсацію втрат доходів бюджетів місцевого самоврядування на виконання власних повноважень внаслідок надання пільг, встановлених державою, субвенція на будівництво, реконструкцію, ремонт та утримання вулиць і доріг комунальної власності у населених пунктах, субвенція на виконання інвестиційних проектів та інші додаткові дотації та інші субвенції. </w:t>
      </w:r>
    </w:p>
    <w:p w:rsidR="00B2097D" w:rsidRPr="00EA4C21" w:rsidRDefault="00673154" w:rsidP="00B2097D">
      <w:pPr>
        <w:widowControl w:val="0"/>
        <w:spacing w:line="360" w:lineRule="auto"/>
        <w:ind w:firstLine="708"/>
        <w:jc w:val="both"/>
        <w:rPr>
          <w:color w:val="000000" w:themeColor="text1"/>
          <w:sz w:val="28"/>
          <w:szCs w:val="28"/>
        </w:rPr>
      </w:pPr>
      <w:r w:rsidRPr="00755F22">
        <w:rPr>
          <w:color w:val="000000" w:themeColor="text1"/>
          <w:sz w:val="28"/>
          <w:szCs w:val="28"/>
        </w:rPr>
        <w:t>Змінами внесеними до Бюджетного кодексу України від</w:t>
      </w:r>
      <w:r w:rsidR="003835CA" w:rsidRPr="00755F22">
        <w:rPr>
          <w:color w:val="000000" w:themeColor="text1"/>
          <w:sz w:val="28"/>
          <w:szCs w:val="28"/>
        </w:rPr>
        <w:t xml:space="preserve"> </w:t>
      </w:r>
      <w:r w:rsidRPr="00755F22">
        <w:rPr>
          <w:color w:val="000000" w:themeColor="text1"/>
          <w:sz w:val="28"/>
          <w:szCs w:val="28"/>
        </w:rPr>
        <w:t>28.12.2014 року №79 – VIII виключено поняття доходів, що враховуються та не враховуються при визначенні обсягу міжбюджетних трансфертів, дотації вирівнювання та додаткової дотації на вирівнювання фінансової забезпеченості місцевих бюджетів. Натомість передбачено нові:</w:t>
      </w:r>
    </w:p>
    <w:p w:rsidR="00B2097D" w:rsidRPr="00EA4C21" w:rsidRDefault="003835CA" w:rsidP="00B2097D">
      <w:pPr>
        <w:widowControl w:val="0"/>
        <w:spacing w:line="360" w:lineRule="auto"/>
        <w:ind w:firstLine="708"/>
        <w:jc w:val="both"/>
        <w:rPr>
          <w:color w:val="000000" w:themeColor="text1"/>
          <w:sz w:val="28"/>
          <w:szCs w:val="28"/>
          <w:lang w:val="ru-RU"/>
        </w:rPr>
      </w:pPr>
      <w:r w:rsidRPr="00755F22">
        <w:rPr>
          <w:color w:val="000000" w:themeColor="text1"/>
          <w:sz w:val="28"/>
          <w:szCs w:val="28"/>
        </w:rPr>
        <w:t xml:space="preserve"> </w:t>
      </w:r>
      <w:r w:rsidR="00673154" w:rsidRPr="00755F22">
        <w:rPr>
          <w:color w:val="000000" w:themeColor="text1"/>
          <w:sz w:val="28"/>
          <w:szCs w:val="28"/>
        </w:rPr>
        <w:t>– базова дотація – надається з державного бюджету для горизонтального вирівнювання податкоспроможності територій;</w:t>
      </w:r>
    </w:p>
    <w:p w:rsidR="00B2097D" w:rsidRPr="00EA4C21" w:rsidRDefault="003835CA" w:rsidP="00B2097D">
      <w:pPr>
        <w:widowControl w:val="0"/>
        <w:spacing w:line="360" w:lineRule="auto"/>
        <w:ind w:firstLine="708"/>
        <w:jc w:val="both"/>
        <w:rPr>
          <w:color w:val="000000" w:themeColor="text1"/>
          <w:sz w:val="28"/>
          <w:szCs w:val="28"/>
          <w:lang w:val="ru-RU"/>
        </w:rPr>
      </w:pPr>
      <w:r w:rsidRPr="00755F22">
        <w:rPr>
          <w:color w:val="000000" w:themeColor="text1"/>
          <w:sz w:val="28"/>
          <w:szCs w:val="28"/>
        </w:rPr>
        <w:t xml:space="preserve"> </w:t>
      </w:r>
      <w:r w:rsidR="00673154" w:rsidRPr="00755F22">
        <w:rPr>
          <w:color w:val="000000" w:themeColor="text1"/>
          <w:sz w:val="28"/>
          <w:szCs w:val="28"/>
        </w:rPr>
        <w:t>–</w:t>
      </w:r>
      <w:r w:rsidRPr="00755F22">
        <w:rPr>
          <w:color w:val="000000" w:themeColor="text1"/>
          <w:sz w:val="28"/>
          <w:szCs w:val="28"/>
        </w:rPr>
        <w:t xml:space="preserve"> </w:t>
      </w:r>
      <w:r w:rsidR="00673154" w:rsidRPr="00755F22">
        <w:rPr>
          <w:color w:val="000000" w:themeColor="text1"/>
          <w:sz w:val="28"/>
          <w:szCs w:val="28"/>
        </w:rPr>
        <w:t>реверсна дотація – кошти, що передаються до державного бюджету з місцевих бюджетів для горизонтального вирівнювання податкоспроможності;</w:t>
      </w:r>
    </w:p>
    <w:p w:rsidR="00B2097D" w:rsidRPr="00EA4C21" w:rsidRDefault="003835CA" w:rsidP="00B2097D">
      <w:pPr>
        <w:widowControl w:val="0"/>
        <w:spacing w:line="360" w:lineRule="auto"/>
        <w:ind w:firstLine="708"/>
        <w:jc w:val="both"/>
        <w:rPr>
          <w:color w:val="000000" w:themeColor="text1"/>
          <w:sz w:val="28"/>
          <w:szCs w:val="28"/>
          <w:lang w:val="ru-RU"/>
        </w:rPr>
      </w:pPr>
      <w:r w:rsidRPr="00755F22">
        <w:rPr>
          <w:color w:val="000000" w:themeColor="text1"/>
          <w:sz w:val="28"/>
          <w:szCs w:val="28"/>
        </w:rPr>
        <w:t xml:space="preserve"> </w:t>
      </w:r>
      <w:r w:rsidR="00673154" w:rsidRPr="00755F22">
        <w:rPr>
          <w:color w:val="000000" w:themeColor="text1"/>
          <w:sz w:val="28"/>
          <w:szCs w:val="28"/>
        </w:rPr>
        <w:t>– освітня субвенція – на оплату поточних видатків загальноосвітніх навчальних закладів усіх типів;</w:t>
      </w:r>
    </w:p>
    <w:p w:rsidR="00B2097D" w:rsidRPr="00EA4C21" w:rsidRDefault="003835CA" w:rsidP="00B2097D">
      <w:pPr>
        <w:widowControl w:val="0"/>
        <w:spacing w:line="360" w:lineRule="auto"/>
        <w:ind w:firstLine="708"/>
        <w:jc w:val="both"/>
        <w:rPr>
          <w:color w:val="000000" w:themeColor="text1"/>
          <w:sz w:val="28"/>
          <w:szCs w:val="28"/>
          <w:lang w:val="ru-RU"/>
        </w:rPr>
      </w:pPr>
      <w:r w:rsidRPr="00755F22">
        <w:rPr>
          <w:color w:val="000000" w:themeColor="text1"/>
          <w:sz w:val="28"/>
          <w:szCs w:val="28"/>
        </w:rPr>
        <w:t xml:space="preserve"> </w:t>
      </w:r>
      <w:r w:rsidR="00673154" w:rsidRPr="00755F22">
        <w:rPr>
          <w:color w:val="000000" w:themeColor="text1"/>
          <w:sz w:val="28"/>
          <w:szCs w:val="28"/>
        </w:rPr>
        <w:t>– субвенція на</w:t>
      </w:r>
      <w:r w:rsidRPr="00755F22">
        <w:rPr>
          <w:color w:val="000000" w:themeColor="text1"/>
          <w:sz w:val="28"/>
          <w:szCs w:val="28"/>
        </w:rPr>
        <w:t xml:space="preserve"> </w:t>
      </w:r>
      <w:r w:rsidR="00673154" w:rsidRPr="00755F22">
        <w:rPr>
          <w:color w:val="000000" w:themeColor="text1"/>
          <w:sz w:val="28"/>
          <w:szCs w:val="28"/>
        </w:rPr>
        <w:t>модернізацію та оновлення матеріально – технічної бази професійно-технічних навчальних закладів державної форми власності;</w:t>
      </w:r>
    </w:p>
    <w:p w:rsidR="00B2097D" w:rsidRPr="00EA4C21" w:rsidRDefault="003835CA" w:rsidP="00B2097D">
      <w:pPr>
        <w:widowControl w:val="0"/>
        <w:spacing w:line="360" w:lineRule="auto"/>
        <w:ind w:firstLine="708"/>
        <w:jc w:val="both"/>
        <w:rPr>
          <w:color w:val="000000" w:themeColor="text1"/>
          <w:sz w:val="28"/>
          <w:szCs w:val="28"/>
          <w:lang w:val="ru-RU"/>
        </w:rPr>
      </w:pPr>
      <w:r w:rsidRPr="00755F22">
        <w:rPr>
          <w:color w:val="000000" w:themeColor="text1"/>
          <w:sz w:val="28"/>
          <w:szCs w:val="28"/>
        </w:rPr>
        <w:t xml:space="preserve"> </w:t>
      </w:r>
      <w:r w:rsidR="00673154" w:rsidRPr="00755F22">
        <w:rPr>
          <w:color w:val="000000" w:themeColor="text1"/>
          <w:sz w:val="28"/>
          <w:szCs w:val="28"/>
        </w:rPr>
        <w:t>– медична субвенція – на утримання установ та закладів охорони здоров'я;</w:t>
      </w:r>
    </w:p>
    <w:p w:rsidR="00B2097D" w:rsidRPr="00EA4C21" w:rsidRDefault="003835CA" w:rsidP="00B2097D">
      <w:pPr>
        <w:widowControl w:val="0"/>
        <w:spacing w:line="360" w:lineRule="auto"/>
        <w:ind w:firstLine="708"/>
        <w:jc w:val="both"/>
        <w:rPr>
          <w:color w:val="000000" w:themeColor="text1"/>
          <w:sz w:val="28"/>
          <w:szCs w:val="28"/>
          <w:lang w:val="ru-RU"/>
        </w:rPr>
      </w:pPr>
      <w:r w:rsidRPr="00755F22">
        <w:rPr>
          <w:color w:val="000000" w:themeColor="text1"/>
          <w:sz w:val="28"/>
          <w:szCs w:val="28"/>
        </w:rPr>
        <w:t xml:space="preserve"> </w:t>
      </w:r>
      <w:r w:rsidR="00673154" w:rsidRPr="00755F22">
        <w:rPr>
          <w:color w:val="000000" w:themeColor="text1"/>
          <w:sz w:val="28"/>
          <w:szCs w:val="28"/>
        </w:rPr>
        <w:t>– субвенція на забезпечення медичних заходів окремих державних програм та комплексних заходів програмного характеру;</w:t>
      </w:r>
    </w:p>
    <w:p w:rsidR="00B2097D" w:rsidRPr="00EA4C21" w:rsidRDefault="003835CA" w:rsidP="00B2097D">
      <w:pPr>
        <w:widowControl w:val="0"/>
        <w:spacing w:line="360" w:lineRule="auto"/>
        <w:ind w:firstLine="708"/>
        <w:jc w:val="both"/>
        <w:rPr>
          <w:color w:val="000000" w:themeColor="text1"/>
          <w:sz w:val="28"/>
          <w:szCs w:val="28"/>
        </w:rPr>
      </w:pPr>
      <w:r w:rsidRPr="00755F22">
        <w:rPr>
          <w:color w:val="000000" w:themeColor="text1"/>
          <w:sz w:val="28"/>
          <w:szCs w:val="28"/>
        </w:rPr>
        <w:t xml:space="preserve"> </w:t>
      </w:r>
      <w:r w:rsidR="00673154" w:rsidRPr="00755F22">
        <w:rPr>
          <w:color w:val="000000" w:themeColor="text1"/>
          <w:sz w:val="28"/>
          <w:szCs w:val="28"/>
        </w:rPr>
        <w:t>– стабілізаційна дотація – передбачається у державному бюджету для покриття фактичних диспропорцій при запровадженні нової моделі взаємовідносин державного бюджету з місцевими бюджетами.</w:t>
      </w:r>
    </w:p>
    <w:p w:rsidR="00673154" w:rsidRPr="00755F22" w:rsidRDefault="00673154" w:rsidP="00B2097D">
      <w:pPr>
        <w:widowControl w:val="0"/>
        <w:spacing w:line="360" w:lineRule="auto"/>
        <w:ind w:firstLine="708"/>
        <w:jc w:val="both"/>
        <w:rPr>
          <w:color w:val="000000" w:themeColor="text1"/>
          <w:sz w:val="28"/>
          <w:szCs w:val="28"/>
        </w:rPr>
      </w:pPr>
      <w:r w:rsidRPr="00755F22">
        <w:rPr>
          <w:color w:val="000000" w:themeColor="text1"/>
          <w:sz w:val="28"/>
          <w:szCs w:val="28"/>
        </w:rPr>
        <w:t>Основним</w:t>
      </w:r>
      <w:r w:rsidR="003835CA" w:rsidRPr="00755F22">
        <w:rPr>
          <w:color w:val="000000" w:themeColor="text1"/>
          <w:sz w:val="28"/>
          <w:szCs w:val="28"/>
        </w:rPr>
        <w:t xml:space="preserve"> </w:t>
      </w:r>
      <w:r w:rsidRPr="00755F22">
        <w:rPr>
          <w:color w:val="000000" w:themeColor="text1"/>
          <w:sz w:val="28"/>
          <w:szCs w:val="28"/>
        </w:rPr>
        <w:t xml:space="preserve">видом трансфертів, що надходять до міського бюджету є субвенції – Бюджетний кодекс трактує як «міжбюджетні трансферти для використання на певну мету в порядку, визначеному тим органом, який </w:t>
      </w:r>
      <w:r w:rsidRPr="00755F22">
        <w:rPr>
          <w:color w:val="000000" w:themeColor="text1"/>
          <w:sz w:val="28"/>
          <w:szCs w:val="28"/>
        </w:rPr>
        <w:lastRenderedPageBreak/>
        <w:t>прийняв рішення про надання субвенції». Вони можуть надаватися як державним, так і місцевими бюджетами і передбачають цільове використання одержаних коштів. З Державного бюджету України субвенції можуть надаватися на здійснення програм соціального захисту; на компенсацію втрат доходів бюджетів місцевого самоврядування у зв'язку з виконанням власних повноважень внаслідок надання пільг, встановлених державою; виконання інвестиційних проектів. З місцевих бюджетів надаються субвенції на утримання об'єктів спільного користування чи ліквідацію негативних наслідків діяльності таких об'єктів; виконання власних повноважень територіальної громади сіл, селищ, міст та їх об'єднань; інші цілі.</w:t>
      </w:r>
    </w:p>
    <w:p w:rsidR="00C1469C" w:rsidRPr="00EA4C21" w:rsidRDefault="00673154" w:rsidP="00C1469C">
      <w:pPr>
        <w:tabs>
          <w:tab w:val="left" w:pos="709"/>
        </w:tabs>
        <w:spacing w:line="360" w:lineRule="auto"/>
        <w:ind w:firstLine="708"/>
        <w:jc w:val="both"/>
        <w:rPr>
          <w:color w:val="000000" w:themeColor="text1"/>
          <w:sz w:val="28"/>
          <w:szCs w:val="28"/>
          <w:lang w:val="ru-RU"/>
        </w:rPr>
      </w:pPr>
      <w:r w:rsidRPr="00755F22">
        <w:rPr>
          <w:color w:val="000000" w:themeColor="text1"/>
          <w:sz w:val="28"/>
          <w:szCs w:val="28"/>
        </w:rPr>
        <w:t>Основними недоліками міжбюджетних відносин залишаються такі:</w:t>
      </w:r>
    </w:p>
    <w:p w:rsidR="00C1469C" w:rsidRPr="00EA4C21" w:rsidRDefault="00673154" w:rsidP="00C1469C">
      <w:pPr>
        <w:tabs>
          <w:tab w:val="left" w:pos="709"/>
        </w:tabs>
        <w:spacing w:line="360" w:lineRule="auto"/>
        <w:ind w:firstLine="708"/>
        <w:jc w:val="both"/>
        <w:rPr>
          <w:color w:val="000000" w:themeColor="text1"/>
          <w:sz w:val="28"/>
          <w:szCs w:val="28"/>
          <w:lang w:val="ru-RU"/>
        </w:rPr>
      </w:pPr>
      <w:r w:rsidRPr="00755F22">
        <w:rPr>
          <w:color w:val="000000" w:themeColor="text1"/>
          <w:sz w:val="28"/>
          <w:szCs w:val="28"/>
        </w:rPr>
        <w:t xml:space="preserve">– трансферти з Державного бюджету мають більшу частку відповідно до податкових надходжень бюджету міста; </w:t>
      </w:r>
    </w:p>
    <w:p w:rsidR="00C1469C" w:rsidRPr="00EA4C21" w:rsidRDefault="00673154" w:rsidP="00C1469C">
      <w:pPr>
        <w:tabs>
          <w:tab w:val="left" w:pos="709"/>
        </w:tabs>
        <w:spacing w:line="360" w:lineRule="auto"/>
        <w:ind w:firstLine="708"/>
        <w:jc w:val="both"/>
        <w:rPr>
          <w:color w:val="000000" w:themeColor="text1"/>
          <w:sz w:val="28"/>
          <w:szCs w:val="28"/>
          <w:lang w:val="ru-RU"/>
        </w:rPr>
      </w:pPr>
      <w:r w:rsidRPr="00755F22">
        <w:rPr>
          <w:color w:val="000000" w:themeColor="text1"/>
          <w:sz w:val="28"/>
          <w:szCs w:val="28"/>
        </w:rPr>
        <w:t>– розподіл субвенцій мають непередбачуваний і нечіткий характер;</w:t>
      </w:r>
    </w:p>
    <w:p w:rsidR="00673154" w:rsidRPr="00755F22" w:rsidRDefault="00673154" w:rsidP="00C1469C">
      <w:pPr>
        <w:tabs>
          <w:tab w:val="left" w:pos="709"/>
        </w:tabs>
        <w:spacing w:line="360" w:lineRule="auto"/>
        <w:ind w:firstLine="708"/>
        <w:jc w:val="both"/>
        <w:rPr>
          <w:color w:val="000000" w:themeColor="text1"/>
          <w:sz w:val="28"/>
          <w:szCs w:val="28"/>
        </w:rPr>
      </w:pPr>
      <w:r w:rsidRPr="00755F22">
        <w:rPr>
          <w:color w:val="000000" w:themeColor="text1"/>
          <w:sz w:val="28"/>
          <w:szCs w:val="28"/>
        </w:rPr>
        <w:t>– обмеженість повноважень у місцевих органів влади</w:t>
      </w:r>
      <w:r w:rsidR="003835CA" w:rsidRPr="00755F22">
        <w:rPr>
          <w:color w:val="000000" w:themeColor="text1"/>
          <w:sz w:val="28"/>
          <w:szCs w:val="28"/>
        </w:rPr>
        <w:t xml:space="preserve"> </w:t>
      </w:r>
      <w:r w:rsidRPr="00755F22">
        <w:rPr>
          <w:color w:val="000000" w:themeColor="text1"/>
          <w:sz w:val="28"/>
          <w:szCs w:val="28"/>
        </w:rPr>
        <w:t>щодо наповнення й незалежності місцевих бюджетів тощо.</w:t>
      </w:r>
    </w:p>
    <w:p w:rsidR="009F2AF4" w:rsidRPr="00EA4C21" w:rsidRDefault="00673154" w:rsidP="009F2AF4">
      <w:pPr>
        <w:widowControl w:val="0"/>
        <w:spacing w:line="360" w:lineRule="auto"/>
        <w:ind w:firstLine="708"/>
        <w:jc w:val="both"/>
        <w:rPr>
          <w:color w:val="000000" w:themeColor="text1"/>
          <w:sz w:val="28"/>
          <w:szCs w:val="28"/>
          <w:lang w:val="ru-RU"/>
        </w:rPr>
      </w:pPr>
      <w:r w:rsidRPr="00755F22">
        <w:rPr>
          <w:color w:val="000000" w:themeColor="text1"/>
          <w:sz w:val="28"/>
          <w:szCs w:val="28"/>
        </w:rPr>
        <w:t>Серед причин низької ефективності та постійного збільшення трансфертів слід назвати наступні:</w:t>
      </w:r>
    </w:p>
    <w:p w:rsidR="009F2AF4" w:rsidRPr="00EA4C21" w:rsidRDefault="003835CA" w:rsidP="009F2AF4">
      <w:pPr>
        <w:widowControl w:val="0"/>
        <w:spacing w:line="360" w:lineRule="auto"/>
        <w:ind w:firstLine="708"/>
        <w:jc w:val="both"/>
        <w:rPr>
          <w:color w:val="000000" w:themeColor="text1"/>
          <w:sz w:val="28"/>
          <w:szCs w:val="28"/>
          <w:lang w:val="ru-RU"/>
        </w:rPr>
      </w:pPr>
      <w:r w:rsidRPr="00755F22">
        <w:rPr>
          <w:color w:val="000000" w:themeColor="text1"/>
          <w:sz w:val="28"/>
          <w:szCs w:val="28"/>
        </w:rPr>
        <w:t xml:space="preserve"> </w:t>
      </w:r>
      <w:r w:rsidR="00673154" w:rsidRPr="00755F22">
        <w:rPr>
          <w:color w:val="000000" w:themeColor="text1"/>
          <w:sz w:val="28"/>
          <w:szCs w:val="28"/>
        </w:rPr>
        <w:t>– неефективність державного фінансування сфери соціального захисту та соціального забезпечення, що пов’язано з необґрунтованим плануванням видатків;</w:t>
      </w:r>
    </w:p>
    <w:p w:rsidR="009F2AF4" w:rsidRPr="00EA4C21" w:rsidRDefault="003835CA" w:rsidP="009F2AF4">
      <w:pPr>
        <w:widowControl w:val="0"/>
        <w:spacing w:line="360" w:lineRule="auto"/>
        <w:ind w:firstLine="708"/>
        <w:jc w:val="both"/>
        <w:rPr>
          <w:color w:val="000000" w:themeColor="text1"/>
          <w:sz w:val="28"/>
          <w:szCs w:val="28"/>
        </w:rPr>
      </w:pPr>
      <w:r w:rsidRPr="00755F22">
        <w:rPr>
          <w:color w:val="000000" w:themeColor="text1"/>
          <w:sz w:val="28"/>
          <w:szCs w:val="28"/>
        </w:rPr>
        <w:t xml:space="preserve"> </w:t>
      </w:r>
      <w:r w:rsidR="00673154" w:rsidRPr="00755F22">
        <w:rPr>
          <w:color w:val="000000" w:themeColor="text1"/>
          <w:sz w:val="28"/>
          <w:szCs w:val="28"/>
        </w:rPr>
        <w:t>– при прийнятті законів про державний бюджет України систематично зупиняється дія інших законів щодо надання пільг і гарантій, які є складовою конституційного права громадян на соціальний захист і</w:t>
      </w:r>
      <w:r w:rsidRPr="00755F22">
        <w:rPr>
          <w:color w:val="000000" w:themeColor="text1"/>
          <w:sz w:val="28"/>
          <w:szCs w:val="28"/>
        </w:rPr>
        <w:t xml:space="preserve"> </w:t>
      </w:r>
      <w:r w:rsidR="00673154" w:rsidRPr="00755F22">
        <w:rPr>
          <w:color w:val="000000" w:themeColor="text1"/>
          <w:sz w:val="28"/>
          <w:szCs w:val="28"/>
        </w:rPr>
        <w:t>достатній рівень життя;</w:t>
      </w:r>
    </w:p>
    <w:p w:rsidR="00673154" w:rsidRPr="00755F22" w:rsidRDefault="003835CA" w:rsidP="009F2AF4">
      <w:pPr>
        <w:widowControl w:val="0"/>
        <w:spacing w:line="360" w:lineRule="auto"/>
        <w:ind w:firstLine="708"/>
        <w:jc w:val="both"/>
        <w:rPr>
          <w:color w:val="000000" w:themeColor="text1"/>
          <w:sz w:val="28"/>
          <w:szCs w:val="28"/>
        </w:rPr>
      </w:pPr>
      <w:r w:rsidRPr="00755F22">
        <w:rPr>
          <w:color w:val="000000" w:themeColor="text1"/>
          <w:sz w:val="28"/>
          <w:szCs w:val="28"/>
        </w:rPr>
        <w:t xml:space="preserve"> </w:t>
      </w:r>
      <w:r w:rsidR="00673154" w:rsidRPr="00755F22">
        <w:rPr>
          <w:color w:val="000000" w:themeColor="text1"/>
          <w:sz w:val="28"/>
          <w:szCs w:val="28"/>
        </w:rPr>
        <w:t>– застаріла та недосконала система пільг, а також відсутність норм споживання або завищені норми споживання при наданні пільг.</w:t>
      </w:r>
    </w:p>
    <w:p w:rsidR="00ED148B" w:rsidRPr="00755F22" w:rsidRDefault="00ED148B" w:rsidP="00ED148B">
      <w:pPr>
        <w:widowControl w:val="0"/>
        <w:spacing w:line="360" w:lineRule="auto"/>
        <w:ind w:firstLine="708"/>
        <w:jc w:val="both"/>
        <w:rPr>
          <w:color w:val="000000" w:themeColor="text1"/>
          <w:sz w:val="28"/>
          <w:szCs w:val="28"/>
        </w:rPr>
      </w:pPr>
      <w:r w:rsidRPr="00755F22">
        <w:rPr>
          <w:color w:val="000000" w:themeColor="text1"/>
          <w:sz w:val="28"/>
          <w:szCs w:val="28"/>
        </w:rPr>
        <w:t xml:space="preserve">Таким чином, запроваджена система міжбюджетного регулювання доходів місцевих бюджетів не сприяє зацікавленості органів місцевого </w:t>
      </w:r>
      <w:r w:rsidRPr="00755F22">
        <w:rPr>
          <w:color w:val="000000" w:themeColor="text1"/>
          <w:sz w:val="28"/>
          <w:szCs w:val="28"/>
        </w:rPr>
        <w:lastRenderedPageBreak/>
        <w:t>самоврядування в нарощуванні власної доходної бази, про що і свідчить суттєве перевищення темпів зростання обсягів трансфертів вирівнювання, які</w:t>
      </w:r>
      <w:r w:rsidR="00C23275">
        <w:rPr>
          <w:color w:val="000000" w:themeColor="text1"/>
          <w:sz w:val="28"/>
          <w:szCs w:val="28"/>
        </w:rPr>
        <w:t xml:space="preserve"> передаються бюджету м. Івано-</w:t>
      </w:r>
      <w:r w:rsidRPr="00755F22">
        <w:rPr>
          <w:color w:val="000000" w:themeColor="text1"/>
          <w:sz w:val="28"/>
          <w:szCs w:val="28"/>
        </w:rPr>
        <w:t xml:space="preserve">Франківська над темпами зростання самостійно залучених ними доходів. А отже, це означає, що фінансова автономія місцевих органів влади, закріплена у ст.9 Європейської хартії місцевого самоврядування </w:t>
      </w:r>
      <w:r w:rsidR="005D0B67">
        <w:rPr>
          <w:rStyle w:val="af5"/>
          <w:color w:val="000000" w:themeColor="text1"/>
          <w:sz w:val="28"/>
          <w:szCs w:val="28"/>
        </w:rPr>
        <w:footnoteReference w:id="30"/>
      </w:r>
      <w:r w:rsidRPr="00755F22">
        <w:rPr>
          <w:color w:val="000000" w:themeColor="text1"/>
          <w:sz w:val="28"/>
          <w:szCs w:val="28"/>
        </w:rPr>
        <w:t>, залишається в Україні вкрай обмеженою.</w:t>
      </w:r>
    </w:p>
    <w:p w:rsidR="00716F51" w:rsidRPr="00EA4C21" w:rsidRDefault="00ED148B" w:rsidP="00716F51">
      <w:pPr>
        <w:widowControl w:val="0"/>
        <w:spacing w:line="360" w:lineRule="auto"/>
        <w:ind w:firstLine="708"/>
        <w:jc w:val="both"/>
        <w:rPr>
          <w:color w:val="000000" w:themeColor="text1"/>
          <w:sz w:val="28"/>
          <w:szCs w:val="28"/>
          <w:lang w:val="ru-RU"/>
        </w:rPr>
      </w:pPr>
      <w:r w:rsidRPr="00755F22">
        <w:rPr>
          <w:color w:val="000000" w:themeColor="text1"/>
          <w:sz w:val="28"/>
          <w:szCs w:val="28"/>
        </w:rPr>
        <w:t>А тому, нагальною стала необхідність вирішення наступних проблем бюджетної політики в частині міжбюджетних відносин:</w:t>
      </w:r>
    </w:p>
    <w:p w:rsidR="00716F51" w:rsidRPr="00EA4C21" w:rsidRDefault="003835CA" w:rsidP="00716F51">
      <w:pPr>
        <w:widowControl w:val="0"/>
        <w:spacing w:line="360" w:lineRule="auto"/>
        <w:ind w:firstLine="708"/>
        <w:jc w:val="both"/>
        <w:rPr>
          <w:color w:val="000000" w:themeColor="text1"/>
          <w:sz w:val="28"/>
          <w:szCs w:val="28"/>
        </w:rPr>
      </w:pPr>
      <w:r w:rsidRPr="00755F22">
        <w:rPr>
          <w:color w:val="000000" w:themeColor="text1"/>
          <w:sz w:val="28"/>
          <w:szCs w:val="28"/>
        </w:rPr>
        <w:t xml:space="preserve"> </w:t>
      </w:r>
      <w:r w:rsidR="00ED148B" w:rsidRPr="00755F22">
        <w:rPr>
          <w:color w:val="000000" w:themeColor="text1"/>
          <w:sz w:val="28"/>
          <w:szCs w:val="28"/>
        </w:rPr>
        <w:t>– створення власної стабільної дохідної бази бюджету</w:t>
      </w:r>
      <w:r w:rsidRPr="00755F22">
        <w:rPr>
          <w:color w:val="000000" w:themeColor="text1"/>
          <w:sz w:val="28"/>
          <w:szCs w:val="28"/>
        </w:rPr>
        <w:t xml:space="preserve"> </w:t>
      </w:r>
      <w:r w:rsidR="00ED148B" w:rsidRPr="00755F22">
        <w:rPr>
          <w:color w:val="000000" w:themeColor="text1"/>
          <w:sz w:val="28"/>
          <w:szCs w:val="28"/>
        </w:rPr>
        <w:t>м. Івано</w:t>
      </w:r>
      <w:r w:rsidR="00716F51" w:rsidRPr="00EA4C21">
        <w:rPr>
          <w:color w:val="000000" w:themeColor="text1"/>
          <w:sz w:val="28"/>
          <w:szCs w:val="28"/>
        </w:rPr>
        <w:t>-</w:t>
      </w:r>
      <w:r w:rsidR="00ED148B" w:rsidRPr="00755F22">
        <w:rPr>
          <w:color w:val="000000" w:themeColor="text1"/>
          <w:sz w:val="28"/>
          <w:szCs w:val="28"/>
        </w:rPr>
        <w:t xml:space="preserve">Франківська; </w:t>
      </w:r>
    </w:p>
    <w:p w:rsidR="00716F51" w:rsidRPr="00EA4C21" w:rsidRDefault="003835CA" w:rsidP="00716F51">
      <w:pPr>
        <w:widowControl w:val="0"/>
        <w:spacing w:line="360" w:lineRule="auto"/>
        <w:ind w:firstLine="708"/>
        <w:jc w:val="both"/>
        <w:rPr>
          <w:color w:val="000000" w:themeColor="text1"/>
          <w:sz w:val="28"/>
          <w:szCs w:val="28"/>
          <w:lang w:val="ru-RU"/>
        </w:rPr>
      </w:pPr>
      <w:r w:rsidRPr="00755F22">
        <w:rPr>
          <w:color w:val="000000" w:themeColor="text1"/>
          <w:sz w:val="28"/>
          <w:szCs w:val="28"/>
        </w:rPr>
        <w:t xml:space="preserve"> </w:t>
      </w:r>
      <w:r w:rsidR="00ED148B" w:rsidRPr="00755F22">
        <w:rPr>
          <w:color w:val="000000" w:themeColor="text1"/>
          <w:sz w:val="28"/>
          <w:szCs w:val="28"/>
        </w:rPr>
        <w:t xml:space="preserve">– відповідність обсягів надходжень власним і делегованим повноваженням; </w:t>
      </w:r>
    </w:p>
    <w:p w:rsidR="00ED148B" w:rsidRDefault="003835CA" w:rsidP="00716F51">
      <w:pPr>
        <w:widowControl w:val="0"/>
        <w:spacing w:line="360" w:lineRule="auto"/>
        <w:ind w:firstLine="708"/>
        <w:jc w:val="both"/>
        <w:rPr>
          <w:color w:val="000000" w:themeColor="text1"/>
          <w:sz w:val="28"/>
          <w:szCs w:val="28"/>
        </w:rPr>
      </w:pPr>
      <w:r w:rsidRPr="00755F22">
        <w:rPr>
          <w:color w:val="000000" w:themeColor="text1"/>
          <w:sz w:val="28"/>
          <w:szCs w:val="28"/>
        </w:rPr>
        <w:t xml:space="preserve"> </w:t>
      </w:r>
      <w:r w:rsidR="00ED148B" w:rsidRPr="00755F22">
        <w:rPr>
          <w:color w:val="000000" w:themeColor="text1"/>
          <w:sz w:val="28"/>
          <w:szCs w:val="28"/>
        </w:rPr>
        <w:t>–</w:t>
      </w:r>
      <w:r w:rsidRPr="00755F22">
        <w:rPr>
          <w:color w:val="000000" w:themeColor="text1"/>
          <w:sz w:val="28"/>
          <w:szCs w:val="28"/>
        </w:rPr>
        <w:t xml:space="preserve"> </w:t>
      </w:r>
      <w:r w:rsidR="00ED148B" w:rsidRPr="00755F22">
        <w:rPr>
          <w:color w:val="000000" w:themeColor="text1"/>
          <w:sz w:val="28"/>
          <w:szCs w:val="28"/>
        </w:rPr>
        <w:t>збільшення прозорості бюджету шляхом посилення контролю за його виконанням.</w:t>
      </w:r>
    </w:p>
    <w:p w:rsidR="002000A4" w:rsidRPr="002000A4" w:rsidRDefault="002000A4" w:rsidP="00716F51">
      <w:pPr>
        <w:widowControl w:val="0"/>
        <w:spacing w:line="360" w:lineRule="auto"/>
        <w:ind w:firstLine="708"/>
        <w:jc w:val="both"/>
        <w:rPr>
          <w:color w:val="000000" w:themeColor="text1"/>
          <w:sz w:val="28"/>
          <w:szCs w:val="28"/>
        </w:rPr>
      </w:pPr>
      <w:r w:rsidRPr="002000A4">
        <w:rPr>
          <w:sz w:val="28"/>
          <w:szCs w:val="28"/>
        </w:rPr>
        <w:t xml:space="preserve">Напрямками вирішення основних проблем є закріплення за органами місцевого самоврядування більшу частину загальнодержавних податків; збільшення ставки єдиного податку; вдосконалення механізму </w:t>
      </w:r>
      <w:proofErr w:type="spellStart"/>
      <w:r w:rsidRPr="002000A4">
        <w:rPr>
          <w:sz w:val="28"/>
          <w:szCs w:val="28"/>
        </w:rPr>
        <w:t>міжтериторіального</w:t>
      </w:r>
      <w:proofErr w:type="spellEnd"/>
      <w:r w:rsidRPr="002000A4">
        <w:rPr>
          <w:sz w:val="28"/>
          <w:szCs w:val="28"/>
        </w:rPr>
        <w:t xml:space="preserve"> фінансового вирівнювання; запровадження дієвих програм підвищення кваліфікації службовців органів місцевого самоврядування та надання їм необхідної консультативної і методичної допомоги з боку органів виконавчої влади; удосконалення податкового законодавства</w:t>
      </w:r>
    </w:p>
    <w:p w:rsidR="00191FAE" w:rsidRPr="00191FAE" w:rsidRDefault="00191FAE" w:rsidP="003502FD">
      <w:pPr>
        <w:widowControl w:val="0"/>
        <w:spacing w:line="360" w:lineRule="auto"/>
        <w:ind w:firstLine="709"/>
        <w:jc w:val="both"/>
        <w:rPr>
          <w:color w:val="000000" w:themeColor="text1"/>
          <w:sz w:val="28"/>
          <w:szCs w:val="28"/>
        </w:rPr>
      </w:pPr>
      <w:r w:rsidRPr="00191FAE">
        <w:rPr>
          <w:sz w:val="28"/>
          <w:szCs w:val="28"/>
        </w:rPr>
        <w:t xml:space="preserve">Доходи місцевих бюджетів відповідно до нормативної та економічної літературі класифікують за такими ознаками: за їхніми джерелами, економічною природою, за участю у рахунку міжбюджетних трансфертів, способами, методами та повнотою зарахування. А також місцеві бюджети формуються на принципах бюджетної системи, принципі бюджетної еквівалентності та національної солідарності, принципах фіскальної та </w:t>
      </w:r>
      <w:r w:rsidRPr="00191FAE">
        <w:rPr>
          <w:sz w:val="28"/>
          <w:szCs w:val="28"/>
        </w:rPr>
        <w:lastRenderedPageBreak/>
        <w:t>економічної ефективності і соціальної справедливості.</w:t>
      </w:r>
    </w:p>
    <w:p w:rsidR="00CC65F4" w:rsidRPr="00755F22" w:rsidRDefault="00CC65F4" w:rsidP="003502FD">
      <w:pPr>
        <w:widowControl w:val="0"/>
        <w:spacing w:line="360" w:lineRule="auto"/>
        <w:ind w:firstLine="709"/>
        <w:jc w:val="both"/>
        <w:rPr>
          <w:color w:val="000000" w:themeColor="text1"/>
          <w:sz w:val="28"/>
          <w:szCs w:val="28"/>
        </w:rPr>
      </w:pPr>
      <w:r w:rsidRPr="00755F22">
        <w:rPr>
          <w:color w:val="000000" w:themeColor="text1"/>
          <w:sz w:val="28"/>
          <w:szCs w:val="28"/>
        </w:rPr>
        <w:t>Таким чином, усі 4 вище зазначені групи являють собою систему доходів місцевого бюджету, під якою можна розуміти взаємозв'язок всієї сукупності доходів та її</w:t>
      </w:r>
      <w:r w:rsidR="00E61949" w:rsidRPr="00755F22">
        <w:rPr>
          <w:color w:val="000000" w:themeColor="text1"/>
          <w:sz w:val="28"/>
          <w:szCs w:val="28"/>
        </w:rPr>
        <w:t xml:space="preserve"> диференціацію на окремі групи</w:t>
      </w:r>
      <w:r w:rsidRPr="00755F22">
        <w:rPr>
          <w:color w:val="000000" w:themeColor="text1"/>
          <w:sz w:val="28"/>
          <w:szCs w:val="28"/>
        </w:rPr>
        <w:t>.</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color w:val="000000" w:themeColor="text1"/>
          <w:sz w:val="28"/>
          <w:szCs w:val="28"/>
        </w:rPr>
        <w:t>Кожен розділ об’єднує певні види доходів за джерелами і способами їх отримання. При цьому слід зазначити, що таке їх поєднання є логічним продовженням положень Бюджетного кодексу</w:t>
      </w:r>
      <w:r w:rsidR="00031A36" w:rsidRPr="00755F22">
        <w:rPr>
          <w:color w:val="000000" w:themeColor="text1"/>
          <w:sz w:val="28"/>
          <w:szCs w:val="28"/>
        </w:rPr>
        <w:t xml:space="preserve"> України</w:t>
      </w:r>
      <w:r w:rsidRPr="00755F22">
        <w:rPr>
          <w:color w:val="000000" w:themeColor="text1"/>
          <w:sz w:val="28"/>
          <w:szCs w:val="28"/>
        </w:rPr>
        <w:t xml:space="preserve"> та конкретизацією </w:t>
      </w:r>
      <w:proofErr w:type="spellStart"/>
      <w:r w:rsidRPr="00755F22">
        <w:rPr>
          <w:color w:val="000000" w:themeColor="text1"/>
          <w:sz w:val="28"/>
          <w:szCs w:val="28"/>
        </w:rPr>
        <w:t>терміна</w:t>
      </w:r>
      <w:proofErr w:type="spellEnd"/>
      <w:r w:rsidRPr="00755F22">
        <w:rPr>
          <w:color w:val="000000" w:themeColor="text1"/>
          <w:sz w:val="28"/>
          <w:szCs w:val="28"/>
        </w:rPr>
        <w:t xml:space="preserve"> «доходи бюджету» (Табл. 1.1).</w:t>
      </w:r>
    </w:p>
    <w:p w:rsidR="00CC65F4" w:rsidRPr="00755F22" w:rsidRDefault="00E426FF" w:rsidP="003502FD">
      <w:pPr>
        <w:widowControl w:val="0"/>
        <w:shd w:val="clear" w:color="000000" w:fill="auto"/>
        <w:tabs>
          <w:tab w:val="left" w:pos="993"/>
        </w:tabs>
        <w:spacing w:line="360" w:lineRule="auto"/>
        <w:ind w:firstLine="709"/>
        <w:jc w:val="both"/>
        <w:rPr>
          <w:color w:val="000000" w:themeColor="text1"/>
          <w:sz w:val="28"/>
          <w:szCs w:val="28"/>
        </w:rPr>
      </w:pPr>
      <w:r>
        <w:rPr>
          <w:color w:val="000000" w:themeColor="text1"/>
          <w:sz w:val="28"/>
          <w:szCs w:val="28"/>
        </w:rPr>
        <w:t xml:space="preserve">Таблиця 1.1 </w:t>
      </w:r>
      <w:r w:rsidRPr="00E426FF">
        <w:rPr>
          <w:b/>
          <w:color w:val="000000" w:themeColor="text1"/>
          <w:sz w:val="28"/>
          <w:szCs w:val="28"/>
        </w:rPr>
        <w:t>–</w:t>
      </w:r>
      <w:r>
        <w:rPr>
          <w:color w:val="000000" w:themeColor="text1"/>
          <w:sz w:val="28"/>
          <w:szCs w:val="28"/>
        </w:rPr>
        <w:t xml:space="preserve"> </w:t>
      </w:r>
      <w:r w:rsidR="00CC65F4" w:rsidRPr="00755F22">
        <w:rPr>
          <w:color w:val="000000" w:themeColor="text1"/>
          <w:sz w:val="28"/>
          <w:szCs w:val="28"/>
        </w:rPr>
        <w:t>Класифікація доходів місцевих бюджетів за джерелами</w:t>
      </w:r>
    </w:p>
    <w:tbl>
      <w:tblPr>
        <w:tblW w:w="0" w:type="auto"/>
        <w:jc w:val="center"/>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571"/>
        <w:gridCol w:w="2640"/>
        <w:gridCol w:w="6086"/>
      </w:tblGrid>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8014D2" w:rsidRPr="00755F22" w:rsidRDefault="008014D2" w:rsidP="00155142">
            <w:pPr>
              <w:widowControl w:val="0"/>
              <w:rPr>
                <w:color w:val="000000" w:themeColor="text1"/>
                <w:sz w:val="20"/>
                <w:szCs w:val="20"/>
              </w:rPr>
            </w:pPr>
            <w:r w:rsidRPr="00755F22">
              <w:rPr>
                <w:color w:val="000000" w:themeColor="text1"/>
                <w:sz w:val="20"/>
                <w:szCs w:val="20"/>
              </w:rPr>
              <w:t>№ п/п</w:t>
            </w:r>
          </w:p>
        </w:tc>
        <w:tc>
          <w:tcPr>
            <w:tcW w:w="8726" w:type="dxa"/>
            <w:gridSpan w:val="2"/>
            <w:tcBorders>
              <w:top w:val="single" w:sz="6" w:space="0" w:color="auto"/>
              <w:left w:val="single" w:sz="6" w:space="0" w:color="auto"/>
              <w:bottom w:val="single" w:sz="6" w:space="0" w:color="auto"/>
              <w:right w:val="single" w:sz="6" w:space="0" w:color="auto"/>
            </w:tcBorders>
          </w:tcPr>
          <w:p w:rsidR="008014D2" w:rsidRPr="00755F22" w:rsidRDefault="008014D2" w:rsidP="00155142">
            <w:pPr>
              <w:widowControl w:val="0"/>
              <w:jc w:val="center"/>
              <w:rPr>
                <w:color w:val="000000" w:themeColor="text1"/>
                <w:sz w:val="20"/>
                <w:szCs w:val="20"/>
              </w:rPr>
            </w:pPr>
            <w:r w:rsidRPr="00755F22">
              <w:rPr>
                <w:color w:val="000000" w:themeColor="text1"/>
                <w:sz w:val="20"/>
                <w:szCs w:val="20"/>
              </w:rPr>
              <w:t>Найменування доходів</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rPr>
                <w:color w:val="000000" w:themeColor="text1"/>
                <w:sz w:val="20"/>
                <w:szCs w:val="20"/>
              </w:rPr>
            </w:pPr>
            <w:r w:rsidRPr="00755F22">
              <w:rPr>
                <w:color w:val="000000" w:themeColor="text1"/>
                <w:sz w:val="20"/>
                <w:szCs w:val="20"/>
              </w:rPr>
              <w:t>1</w:t>
            </w:r>
          </w:p>
        </w:tc>
        <w:tc>
          <w:tcPr>
            <w:tcW w:w="8726" w:type="dxa"/>
            <w:gridSpan w:val="2"/>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center"/>
              <w:rPr>
                <w:color w:val="000000" w:themeColor="text1"/>
                <w:sz w:val="20"/>
                <w:szCs w:val="20"/>
              </w:rPr>
            </w:pPr>
            <w:r w:rsidRPr="00755F22">
              <w:rPr>
                <w:color w:val="000000" w:themeColor="text1"/>
                <w:sz w:val="20"/>
                <w:szCs w:val="20"/>
              </w:rPr>
              <w:t>Податкові надходження</w:t>
            </w:r>
          </w:p>
        </w:tc>
      </w:tr>
      <w:tr w:rsidR="00096201" w:rsidRPr="00755F22" w:rsidTr="0048004E">
        <w:trPr>
          <w:trHeight w:val="680"/>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1.1</w:t>
            </w:r>
          </w:p>
        </w:tc>
        <w:tc>
          <w:tcPr>
            <w:tcW w:w="2640" w:type="dxa"/>
            <w:tcBorders>
              <w:top w:val="single" w:sz="6" w:space="0" w:color="auto"/>
              <w:left w:val="single" w:sz="6" w:space="0" w:color="auto"/>
              <w:bottom w:val="single" w:sz="6" w:space="0" w:color="auto"/>
              <w:right w:val="single" w:sz="6" w:space="0" w:color="auto"/>
            </w:tcBorders>
            <w:vAlign w:val="center"/>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податки на доходи, податки на прибуток, податки на збільшення ринкової вартості</w:t>
            </w: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Податок та збір на доходи фізичних осіб</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1.2</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Податок на прибуток підприємств та фінансових установ комунальної власності</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1.3</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рентна плата та плата за використання інших природних ресурсів</w:t>
            </w: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Рентна плата за спеціальне використання лісових ресурсів</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144EA6" w:rsidP="00155142">
            <w:pPr>
              <w:widowControl w:val="0"/>
              <w:jc w:val="both"/>
              <w:rPr>
                <w:color w:val="000000" w:themeColor="text1"/>
                <w:sz w:val="20"/>
                <w:szCs w:val="20"/>
              </w:rPr>
            </w:pPr>
            <w:r w:rsidRPr="00755F22">
              <w:rPr>
                <w:color w:val="000000" w:themeColor="text1"/>
                <w:sz w:val="20"/>
                <w:szCs w:val="20"/>
              </w:rPr>
              <w:t>1.4</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Рентна плата за спеціальне використання води</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144EA6" w:rsidP="00155142">
            <w:pPr>
              <w:widowControl w:val="0"/>
              <w:jc w:val="both"/>
              <w:rPr>
                <w:color w:val="000000" w:themeColor="text1"/>
                <w:sz w:val="20"/>
                <w:szCs w:val="20"/>
              </w:rPr>
            </w:pPr>
            <w:r w:rsidRPr="00755F22">
              <w:rPr>
                <w:color w:val="000000" w:themeColor="text1"/>
                <w:sz w:val="20"/>
                <w:szCs w:val="20"/>
              </w:rPr>
              <w:t>1. 5</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Рентна плата за користування надрами</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144EA6" w:rsidP="00155142">
            <w:pPr>
              <w:widowControl w:val="0"/>
              <w:jc w:val="both"/>
              <w:rPr>
                <w:color w:val="000000" w:themeColor="text1"/>
                <w:sz w:val="20"/>
                <w:szCs w:val="20"/>
              </w:rPr>
            </w:pPr>
            <w:r w:rsidRPr="00755F22">
              <w:rPr>
                <w:color w:val="000000" w:themeColor="text1"/>
                <w:sz w:val="20"/>
                <w:szCs w:val="20"/>
              </w:rPr>
              <w:t>1.6</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Плата за використання інших природних ресурсів</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1.</w:t>
            </w:r>
            <w:r w:rsidR="00144EA6" w:rsidRPr="00755F22">
              <w:rPr>
                <w:color w:val="000000" w:themeColor="text1"/>
                <w:sz w:val="20"/>
                <w:szCs w:val="20"/>
              </w:rPr>
              <w:t>7</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внутрішні податки на товари та послуги</w:t>
            </w: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Акцизний податок з реалізації суб'єктами господарювання роздрібної торгівлі підакцизних товарів</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1.</w:t>
            </w:r>
            <w:r w:rsidR="00144EA6" w:rsidRPr="00755F22">
              <w:rPr>
                <w:color w:val="000000" w:themeColor="text1"/>
                <w:sz w:val="20"/>
                <w:szCs w:val="20"/>
              </w:rPr>
              <w:t>8</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 xml:space="preserve">місцеві податки </w:t>
            </w: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Податок на майно</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1.</w:t>
            </w:r>
            <w:r w:rsidR="00144EA6" w:rsidRPr="00755F22">
              <w:rPr>
                <w:color w:val="000000" w:themeColor="text1"/>
                <w:sz w:val="20"/>
                <w:szCs w:val="20"/>
              </w:rPr>
              <w:t>9</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Єдиний податок</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144EA6" w:rsidP="00155142">
            <w:pPr>
              <w:widowControl w:val="0"/>
              <w:jc w:val="both"/>
              <w:rPr>
                <w:color w:val="000000" w:themeColor="text1"/>
                <w:sz w:val="20"/>
                <w:szCs w:val="20"/>
              </w:rPr>
            </w:pPr>
            <w:r w:rsidRPr="00755F22">
              <w:rPr>
                <w:color w:val="000000" w:themeColor="text1"/>
                <w:sz w:val="20"/>
                <w:szCs w:val="20"/>
              </w:rPr>
              <w:t>1.10</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Збір за місця для паркування транспортних засобів</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144EA6" w:rsidP="00155142">
            <w:pPr>
              <w:widowControl w:val="0"/>
              <w:jc w:val="both"/>
              <w:rPr>
                <w:color w:val="000000" w:themeColor="text1"/>
                <w:sz w:val="20"/>
                <w:szCs w:val="20"/>
              </w:rPr>
            </w:pPr>
            <w:r w:rsidRPr="00755F22">
              <w:rPr>
                <w:color w:val="000000" w:themeColor="text1"/>
                <w:sz w:val="20"/>
                <w:szCs w:val="20"/>
              </w:rPr>
              <w:t>1.11</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Туристичний збір</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1.1</w:t>
            </w:r>
            <w:r w:rsidR="00144EA6" w:rsidRPr="00755F22">
              <w:rPr>
                <w:color w:val="000000" w:themeColor="text1"/>
                <w:sz w:val="20"/>
                <w:szCs w:val="20"/>
              </w:rPr>
              <w:t>2</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інші податки</w:t>
            </w: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 xml:space="preserve">Екологічний податок </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2</w:t>
            </w:r>
          </w:p>
        </w:tc>
        <w:tc>
          <w:tcPr>
            <w:tcW w:w="8726" w:type="dxa"/>
            <w:gridSpan w:val="2"/>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center"/>
              <w:rPr>
                <w:color w:val="000000" w:themeColor="text1"/>
                <w:sz w:val="20"/>
                <w:szCs w:val="20"/>
              </w:rPr>
            </w:pPr>
            <w:r w:rsidRPr="00755F22">
              <w:rPr>
                <w:color w:val="000000" w:themeColor="text1"/>
                <w:sz w:val="20"/>
                <w:szCs w:val="20"/>
              </w:rPr>
              <w:t>Неподаткові надходження</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2.1</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доходи від власності та підприємницької діяльності</w:t>
            </w: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Частина чистого прибутку комунальних підприємств</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2.2</w:t>
            </w:r>
          </w:p>
        </w:tc>
        <w:tc>
          <w:tcPr>
            <w:tcW w:w="2640"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CC65F4" w:rsidRPr="00755F22" w:rsidRDefault="00CC65F4" w:rsidP="00155142">
            <w:pPr>
              <w:widowControl w:val="0"/>
              <w:jc w:val="both"/>
              <w:rPr>
                <w:color w:val="000000" w:themeColor="text1"/>
                <w:sz w:val="20"/>
                <w:szCs w:val="20"/>
              </w:rPr>
            </w:pPr>
            <w:r w:rsidRPr="00755F22">
              <w:rPr>
                <w:color w:val="000000" w:themeColor="text1"/>
                <w:sz w:val="20"/>
                <w:szCs w:val="20"/>
              </w:rPr>
              <w:t>Дивіденди (дохід), нараховані на акції (частки, паї) господарських товариств, у статутних капіталах яких є комунальна власність</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2.3</w:t>
            </w:r>
          </w:p>
        </w:tc>
        <w:tc>
          <w:tcPr>
            <w:tcW w:w="2640"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vAlign w:val="center"/>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Плата за розміщення тимчасово вивільнених коштів місцевих бюджетів</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2.4</w:t>
            </w:r>
          </w:p>
        </w:tc>
        <w:tc>
          <w:tcPr>
            <w:tcW w:w="2640"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Адміністративні штрафи та інші санкції</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2.5</w:t>
            </w:r>
          </w:p>
        </w:tc>
        <w:tc>
          <w:tcPr>
            <w:tcW w:w="2640"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Штрафні санкції за порушення законодавства про патентування, за порушення норм регулювання обігу готівки та про застосування реєстраторів розрахункових операцій у сфері торгівлі, громадського харчування та послуг</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2.6</w:t>
            </w:r>
          </w:p>
        </w:tc>
        <w:tc>
          <w:tcPr>
            <w:tcW w:w="2640"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Надходження коштів від відшкодування втрат сільськогосподарського і лісогосподарського виробництва</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2.7</w:t>
            </w:r>
          </w:p>
        </w:tc>
        <w:tc>
          <w:tcPr>
            <w:tcW w:w="2640"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 xml:space="preserve">адміністративні збори і платежі </w:t>
            </w:r>
          </w:p>
        </w:tc>
        <w:tc>
          <w:tcPr>
            <w:tcW w:w="6086"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Плата за надання адміністративних послуг</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2.8</w:t>
            </w:r>
          </w:p>
        </w:tc>
        <w:tc>
          <w:tcPr>
            <w:tcW w:w="2640"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Надходження від орендної плати за користування цілісним майновим комплексом та іншим державним майном</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2.9</w:t>
            </w:r>
          </w:p>
        </w:tc>
        <w:tc>
          <w:tcPr>
            <w:tcW w:w="2640"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6F58C8" w:rsidRPr="00755F22" w:rsidRDefault="006F58C8" w:rsidP="00155142">
            <w:pPr>
              <w:widowControl w:val="0"/>
              <w:jc w:val="both"/>
              <w:rPr>
                <w:color w:val="000000" w:themeColor="text1"/>
                <w:sz w:val="20"/>
                <w:szCs w:val="20"/>
              </w:rPr>
            </w:pPr>
            <w:r w:rsidRPr="00755F22">
              <w:rPr>
                <w:color w:val="000000" w:themeColor="text1"/>
                <w:sz w:val="20"/>
                <w:szCs w:val="20"/>
              </w:rPr>
              <w:t>Державне мито</w:t>
            </w:r>
          </w:p>
        </w:tc>
      </w:tr>
      <w:tr w:rsidR="00096201" w:rsidRPr="00755F22" w:rsidTr="00031A36">
        <w:trPr>
          <w:jc w:val="center"/>
        </w:trPr>
        <w:tc>
          <w:tcPr>
            <w:tcW w:w="571" w:type="dxa"/>
            <w:tcBorders>
              <w:top w:val="single" w:sz="6" w:space="0" w:color="auto"/>
              <w:left w:val="single" w:sz="6" w:space="0" w:color="auto"/>
              <w:bottom w:val="single" w:sz="6" w:space="0" w:color="auto"/>
              <w:right w:val="single" w:sz="6" w:space="0" w:color="auto"/>
            </w:tcBorders>
          </w:tcPr>
          <w:p w:rsidR="00E77773" w:rsidRPr="00755F22" w:rsidRDefault="00E77773" w:rsidP="00155142">
            <w:pPr>
              <w:widowControl w:val="0"/>
              <w:jc w:val="both"/>
              <w:rPr>
                <w:color w:val="000000" w:themeColor="text1"/>
                <w:sz w:val="20"/>
                <w:szCs w:val="20"/>
              </w:rPr>
            </w:pPr>
            <w:r w:rsidRPr="00755F22">
              <w:rPr>
                <w:color w:val="000000" w:themeColor="text1"/>
                <w:sz w:val="20"/>
                <w:szCs w:val="20"/>
              </w:rPr>
              <w:t>2.10</w:t>
            </w:r>
          </w:p>
        </w:tc>
        <w:tc>
          <w:tcPr>
            <w:tcW w:w="2640" w:type="dxa"/>
            <w:tcBorders>
              <w:top w:val="single" w:sz="6" w:space="0" w:color="auto"/>
              <w:left w:val="single" w:sz="6" w:space="0" w:color="auto"/>
              <w:bottom w:val="single" w:sz="6" w:space="0" w:color="auto"/>
              <w:right w:val="single" w:sz="6" w:space="0" w:color="auto"/>
            </w:tcBorders>
            <w:vAlign w:val="center"/>
          </w:tcPr>
          <w:p w:rsidR="00E77773" w:rsidRPr="00755F22" w:rsidRDefault="00031A36" w:rsidP="00155142">
            <w:pPr>
              <w:widowControl w:val="0"/>
              <w:rPr>
                <w:color w:val="000000" w:themeColor="text1"/>
                <w:sz w:val="20"/>
                <w:szCs w:val="20"/>
              </w:rPr>
            </w:pPr>
            <w:r w:rsidRPr="00755F22">
              <w:rPr>
                <w:color w:val="000000" w:themeColor="text1"/>
                <w:sz w:val="20"/>
                <w:szCs w:val="20"/>
              </w:rPr>
              <w:t xml:space="preserve">інші </w:t>
            </w:r>
            <w:r w:rsidR="00E77773" w:rsidRPr="00755F22">
              <w:rPr>
                <w:color w:val="000000" w:themeColor="text1"/>
                <w:sz w:val="20"/>
                <w:szCs w:val="20"/>
              </w:rPr>
              <w:t xml:space="preserve">неподаткові </w:t>
            </w:r>
            <w:r w:rsidR="00E77773" w:rsidRPr="00755F22">
              <w:rPr>
                <w:color w:val="000000" w:themeColor="text1"/>
                <w:sz w:val="20"/>
                <w:szCs w:val="20"/>
              </w:rPr>
              <w:lastRenderedPageBreak/>
              <w:t>надходження</w:t>
            </w:r>
          </w:p>
        </w:tc>
        <w:tc>
          <w:tcPr>
            <w:tcW w:w="6086" w:type="dxa"/>
            <w:tcBorders>
              <w:top w:val="single" w:sz="6" w:space="0" w:color="auto"/>
              <w:left w:val="single" w:sz="6" w:space="0" w:color="auto"/>
              <w:bottom w:val="single" w:sz="6" w:space="0" w:color="auto"/>
              <w:right w:val="single" w:sz="6" w:space="0" w:color="auto"/>
            </w:tcBorders>
          </w:tcPr>
          <w:p w:rsidR="00E77773" w:rsidRPr="00755F22" w:rsidRDefault="00E77773" w:rsidP="00155142">
            <w:pPr>
              <w:widowControl w:val="0"/>
              <w:jc w:val="both"/>
              <w:rPr>
                <w:color w:val="000000" w:themeColor="text1"/>
                <w:sz w:val="20"/>
                <w:szCs w:val="20"/>
              </w:rPr>
            </w:pPr>
            <w:r w:rsidRPr="00755F22">
              <w:rPr>
                <w:color w:val="000000" w:themeColor="text1"/>
                <w:sz w:val="20"/>
                <w:szCs w:val="20"/>
              </w:rPr>
              <w:lastRenderedPageBreak/>
              <w:t xml:space="preserve">Надходження сум кредиторської та депонентської заборгованості </w:t>
            </w:r>
            <w:r w:rsidRPr="00755F22">
              <w:rPr>
                <w:color w:val="000000" w:themeColor="text1"/>
                <w:sz w:val="20"/>
                <w:szCs w:val="20"/>
              </w:rPr>
              <w:lastRenderedPageBreak/>
              <w:t>підприємств, організацій та установ, щодо яких минув строк позовної давності</w:t>
            </w:r>
          </w:p>
        </w:tc>
      </w:tr>
      <w:tr w:rsidR="00096201" w:rsidRPr="00755F22" w:rsidTr="00031A36">
        <w:trPr>
          <w:jc w:val="center"/>
        </w:trPr>
        <w:tc>
          <w:tcPr>
            <w:tcW w:w="571" w:type="dxa"/>
            <w:tcBorders>
              <w:top w:val="single" w:sz="6" w:space="0" w:color="auto"/>
              <w:left w:val="single" w:sz="6" w:space="0" w:color="auto"/>
              <w:bottom w:val="single" w:sz="4" w:space="0" w:color="auto"/>
              <w:right w:val="single" w:sz="6" w:space="0" w:color="auto"/>
            </w:tcBorders>
          </w:tcPr>
          <w:p w:rsidR="00E77773" w:rsidRPr="00755F22" w:rsidRDefault="00E77773" w:rsidP="00155142">
            <w:pPr>
              <w:widowControl w:val="0"/>
              <w:jc w:val="both"/>
              <w:rPr>
                <w:color w:val="000000" w:themeColor="text1"/>
                <w:sz w:val="20"/>
                <w:szCs w:val="20"/>
              </w:rPr>
            </w:pPr>
            <w:r w:rsidRPr="00755F22">
              <w:rPr>
                <w:color w:val="000000" w:themeColor="text1"/>
                <w:sz w:val="20"/>
                <w:szCs w:val="20"/>
              </w:rPr>
              <w:lastRenderedPageBreak/>
              <w:t>2.11</w:t>
            </w:r>
          </w:p>
        </w:tc>
        <w:tc>
          <w:tcPr>
            <w:tcW w:w="2640" w:type="dxa"/>
            <w:tcBorders>
              <w:top w:val="single" w:sz="6" w:space="0" w:color="auto"/>
              <w:left w:val="single" w:sz="6" w:space="0" w:color="auto"/>
              <w:bottom w:val="single" w:sz="4" w:space="0" w:color="auto"/>
              <w:right w:val="single" w:sz="6" w:space="0" w:color="auto"/>
            </w:tcBorders>
          </w:tcPr>
          <w:p w:rsidR="00E77773" w:rsidRPr="00755F22" w:rsidRDefault="00E77773"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4" w:space="0" w:color="auto"/>
              <w:right w:val="single" w:sz="6" w:space="0" w:color="auto"/>
            </w:tcBorders>
          </w:tcPr>
          <w:p w:rsidR="00E77773" w:rsidRPr="00755F22" w:rsidRDefault="00E77773" w:rsidP="00155142">
            <w:pPr>
              <w:widowControl w:val="0"/>
              <w:jc w:val="both"/>
              <w:rPr>
                <w:color w:val="000000" w:themeColor="text1"/>
                <w:sz w:val="20"/>
                <w:szCs w:val="20"/>
              </w:rPr>
            </w:pPr>
            <w:r w:rsidRPr="00755F22">
              <w:rPr>
                <w:color w:val="000000" w:themeColor="text1"/>
                <w:sz w:val="20"/>
                <w:szCs w:val="20"/>
              </w:rPr>
              <w:t xml:space="preserve">Кошти, отримані від надання учасниками процедури </w:t>
            </w:r>
            <w:proofErr w:type="spellStart"/>
            <w:r w:rsidRPr="00755F22">
              <w:rPr>
                <w:color w:val="000000" w:themeColor="text1"/>
                <w:sz w:val="20"/>
                <w:szCs w:val="20"/>
              </w:rPr>
              <w:t>закупівель</w:t>
            </w:r>
            <w:proofErr w:type="spellEnd"/>
            <w:r w:rsidRPr="00755F22">
              <w:rPr>
                <w:color w:val="000000" w:themeColor="text1"/>
                <w:sz w:val="20"/>
                <w:szCs w:val="20"/>
              </w:rPr>
              <w:t xml:space="preserve"> забезпечення їх пропозиції конкурсних торгів, які не підлягають поверненню цим учасникам, у випадках, передбачених Законом України "Про здійснення державних </w:t>
            </w:r>
            <w:proofErr w:type="spellStart"/>
            <w:r w:rsidRPr="00755F22">
              <w:rPr>
                <w:color w:val="000000" w:themeColor="text1"/>
                <w:sz w:val="20"/>
                <w:szCs w:val="20"/>
              </w:rPr>
              <w:t>закупівель</w:t>
            </w:r>
            <w:proofErr w:type="spellEnd"/>
            <w:r w:rsidRPr="00755F22">
              <w:rPr>
                <w:color w:val="000000" w:themeColor="text1"/>
                <w:sz w:val="20"/>
                <w:szCs w:val="20"/>
              </w:rPr>
              <w:t>"</w:t>
            </w:r>
          </w:p>
        </w:tc>
      </w:tr>
      <w:tr w:rsidR="00096201" w:rsidRPr="00755F22" w:rsidTr="003C7514">
        <w:trPr>
          <w:jc w:val="center"/>
        </w:trPr>
        <w:tc>
          <w:tcPr>
            <w:tcW w:w="571" w:type="dxa"/>
            <w:tcBorders>
              <w:top w:val="single" w:sz="6" w:space="0" w:color="auto"/>
              <w:left w:val="single" w:sz="6" w:space="0" w:color="auto"/>
              <w:bottom w:val="single" w:sz="4" w:space="0" w:color="auto"/>
              <w:right w:val="single" w:sz="6" w:space="0" w:color="auto"/>
            </w:tcBorders>
          </w:tcPr>
          <w:p w:rsidR="00E77773" w:rsidRPr="00755F22" w:rsidRDefault="00E77773" w:rsidP="00155142">
            <w:pPr>
              <w:widowControl w:val="0"/>
              <w:jc w:val="both"/>
              <w:rPr>
                <w:color w:val="000000" w:themeColor="text1"/>
                <w:sz w:val="20"/>
                <w:szCs w:val="20"/>
              </w:rPr>
            </w:pPr>
            <w:r w:rsidRPr="00755F22">
              <w:rPr>
                <w:color w:val="000000" w:themeColor="text1"/>
                <w:sz w:val="20"/>
                <w:szCs w:val="20"/>
              </w:rPr>
              <w:t>2.12</w:t>
            </w:r>
          </w:p>
        </w:tc>
        <w:tc>
          <w:tcPr>
            <w:tcW w:w="2640" w:type="dxa"/>
            <w:tcBorders>
              <w:top w:val="single" w:sz="6" w:space="0" w:color="auto"/>
              <w:left w:val="single" w:sz="6" w:space="0" w:color="auto"/>
              <w:bottom w:val="single" w:sz="4" w:space="0" w:color="auto"/>
              <w:right w:val="single" w:sz="6" w:space="0" w:color="auto"/>
            </w:tcBorders>
          </w:tcPr>
          <w:p w:rsidR="00E77773" w:rsidRPr="00755F22" w:rsidRDefault="00E77773" w:rsidP="00155142">
            <w:pPr>
              <w:widowControl w:val="0"/>
              <w:jc w:val="both"/>
              <w:rPr>
                <w:color w:val="000000" w:themeColor="text1"/>
                <w:sz w:val="20"/>
                <w:szCs w:val="20"/>
              </w:rPr>
            </w:pPr>
          </w:p>
        </w:tc>
        <w:tc>
          <w:tcPr>
            <w:tcW w:w="6086" w:type="dxa"/>
            <w:tcBorders>
              <w:top w:val="single" w:sz="6" w:space="0" w:color="auto"/>
              <w:left w:val="single" w:sz="6" w:space="0" w:color="auto"/>
              <w:bottom w:val="single" w:sz="4" w:space="0" w:color="auto"/>
              <w:right w:val="single" w:sz="6" w:space="0" w:color="auto"/>
            </w:tcBorders>
          </w:tcPr>
          <w:p w:rsidR="00E77773" w:rsidRPr="00755F22" w:rsidRDefault="00E77773" w:rsidP="00155142">
            <w:pPr>
              <w:widowControl w:val="0"/>
              <w:jc w:val="both"/>
              <w:rPr>
                <w:color w:val="000000" w:themeColor="text1"/>
                <w:sz w:val="20"/>
                <w:szCs w:val="20"/>
              </w:rPr>
            </w:pPr>
            <w:r w:rsidRPr="00755F22">
              <w:rPr>
                <w:color w:val="000000" w:themeColor="text1"/>
                <w:sz w:val="20"/>
                <w:szCs w:val="20"/>
              </w:rPr>
              <w:t>Кошти від повернення кредитів, наданих з відповідного бюджету, та відсотки, сплачені за користування ними</w:t>
            </w:r>
          </w:p>
        </w:tc>
      </w:tr>
      <w:tr w:rsidR="00096201" w:rsidRPr="00755F22" w:rsidTr="003C7514">
        <w:trPr>
          <w:jc w:val="center"/>
        </w:trPr>
        <w:tc>
          <w:tcPr>
            <w:tcW w:w="571" w:type="dxa"/>
            <w:tcBorders>
              <w:top w:val="single" w:sz="4" w:space="0" w:color="auto"/>
              <w:left w:val="single" w:sz="6" w:space="0" w:color="auto"/>
              <w:bottom w:val="single" w:sz="4" w:space="0" w:color="auto"/>
              <w:right w:val="single" w:sz="6" w:space="0" w:color="auto"/>
            </w:tcBorders>
          </w:tcPr>
          <w:p w:rsidR="00E77773" w:rsidRPr="00755F22" w:rsidRDefault="00E77773" w:rsidP="00155142">
            <w:pPr>
              <w:widowControl w:val="0"/>
              <w:jc w:val="both"/>
              <w:rPr>
                <w:color w:val="000000" w:themeColor="text1"/>
                <w:sz w:val="20"/>
                <w:szCs w:val="20"/>
              </w:rPr>
            </w:pPr>
            <w:r w:rsidRPr="00755F22">
              <w:rPr>
                <w:color w:val="000000" w:themeColor="text1"/>
                <w:sz w:val="20"/>
                <w:szCs w:val="20"/>
              </w:rPr>
              <w:t>2.13</w:t>
            </w:r>
          </w:p>
        </w:tc>
        <w:tc>
          <w:tcPr>
            <w:tcW w:w="2640" w:type="dxa"/>
            <w:tcBorders>
              <w:top w:val="single" w:sz="4" w:space="0" w:color="auto"/>
              <w:left w:val="single" w:sz="6" w:space="0" w:color="auto"/>
              <w:bottom w:val="single" w:sz="4" w:space="0" w:color="auto"/>
              <w:right w:val="single" w:sz="6" w:space="0" w:color="auto"/>
            </w:tcBorders>
          </w:tcPr>
          <w:p w:rsidR="00E77773" w:rsidRPr="00755F22" w:rsidRDefault="00E77773" w:rsidP="00155142">
            <w:pPr>
              <w:widowControl w:val="0"/>
              <w:jc w:val="both"/>
              <w:rPr>
                <w:color w:val="000000" w:themeColor="text1"/>
                <w:sz w:val="20"/>
                <w:szCs w:val="20"/>
              </w:rPr>
            </w:pPr>
          </w:p>
        </w:tc>
        <w:tc>
          <w:tcPr>
            <w:tcW w:w="6086" w:type="dxa"/>
            <w:tcBorders>
              <w:top w:val="single" w:sz="4" w:space="0" w:color="auto"/>
              <w:left w:val="single" w:sz="6" w:space="0" w:color="auto"/>
              <w:bottom w:val="single" w:sz="4" w:space="0" w:color="auto"/>
              <w:right w:val="single" w:sz="6" w:space="0" w:color="auto"/>
            </w:tcBorders>
          </w:tcPr>
          <w:p w:rsidR="00E77773" w:rsidRPr="00755F22" w:rsidRDefault="00E77773" w:rsidP="00155142">
            <w:pPr>
              <w:widowControl w:val="0"/>
              <w:jc w:val="both"/>
              <w:rPr>
                <w:color w:val="000000" w:themeColor="text1"/>
                <w:sz w:val="20"/>
                <w:szCs w:val="20"/>
              </w:rPr>
            </w:pPr>
            <w:r w:rsidRPr="00755F22">
              <w:rPr>
                <w:color w:val="000000" w:themeColor="text1"/>
                <w:sz w:val="20"/>
                <w:szCs w:val="20"/>
              </w:rPr>
              <w:t>Концесійні платежі щодо об’єктів комунальної власності</w:t>
            </w:r>
          </w:p>
        </w:tc>
      </w:tr>
    </w:tbl>
    <w:tbl>
      <w:tblPr>
        <w:tblpPr w:leftFromText="180" w:rightFromText="180" w:vertAnchor="text" w:horzAnchor="margin" w:tblpY="109"/>
        <w:tblW w:w="0" w:type="auto"/>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571"/>
        <w:gridCol w:w="2640"/>
        <w:gridCol w:w="6086"/>
      </w:tblGrid>
      <w:tr w:rsidR="003C7514" w:rsidRPr="00755F22" w:rsidTr="003C7514">
        <w:tc>
          <w:tcPr>
            <w:tcW w:w="571" w:type="dxa"/>
            <w:tcBorders>
              <w:top w:val="nil"/>
              <w:left w:val="nil"/>
              <w:bottom w:val="nil"/>
              <w:right w:val="nil"/>
            </w:tcBorders>
          </w:tcPr>
          <w:p w:rsidR="003C7514" w:rsidRDefault="003C7514" w:rsidP="0048004E">
            <w:pPr>
              <w:widowControl w:val="0"/>
              <w:jc w:val="both"/>
              <w:rPr>
                <w:color w:val="000000" w:themeColor="text1"/>
                <w:sz w:val="20"/>
                <w:szCs w:val="20"/>
              </w:rPr>
            </w:pPr>
          </w:p>
        </w:tc>
        <w:tc>
          <w:tcPr>
            <w:tcW w:w="8726" w:type="dxa"/>
            <w:gridSpan w:val="2"/>
            <w:tcBorders>
              <w:top w:val="nil"/>
              <w:left w:val="nil"/>
              <w:bottom w:val="nil"/>
              <w:right w:val="nil"/>
            </w:tcBorders>
          </w:tcPr>
          <w:p w:rsidR="003C7514" w:rsidRDefault="003C7514" w:rsidP="003C7514">
            <w:pPr>
              <w:widowControl w:val="0"/>
              <w:jc w:val="right"/>
              <w:rPr>
                <w:color w:val="000000" w:themeColor="text1"/>
                <w:sz w:val="20"/>
                <w:szCs w:val="20"/>
              </w:rPr>
            </w:pPr>
          </w:p>
          <w:p w:rsidR="003C7514" w:rsidRDefault="003C7514" w:rsidP="003C7514">
            <w:pPr>
              <w:widowControl w:val="0"/>
              <w:jc w:val="right"/>
              <w:rPr>
                <w:color w:val="000000" w:themeColor="text1"/>
                <w:sz w:val="20"/>
                <w:szCs w:val="20"/>
              </w:rPr>
            </w:pPr>
          </w:p>
          <w:p w:rsidR="003C7514" w:rsidRPr="00755F22" w:rsidRDefault="003C7514" w:rsidP="003C7514">
            <w:pPr>
              <w:widowControl w:val="0"/>
              <w:jc w:val="right"/>
              <w:rPr>
                <w:color w:val="000000" w:themeColor="text1"/>
                <w:sz w:val="20"/>
                <w:szCs w:val="20"/>
              </w:rPr>
            </w:pPr>
            <w:r>
              <w:rPr>
                <w:color w:val="000000" w:themeColor="text1"/>
                <w:sz w:val="20"/>
                <w:szCs w:val="20"/>
              </w:rPr>
              <w:t>Продовження таблиці 1.1</w:t>
            </w:r>
          </w:p>
        </w:tc>
      </w:tr>
      <w:tr w:rsidR="003C7514" w:rsidRPr="00755F22" w:rsidTr="003C7514">
        <w:tc>
          <w:tcPr>
            <w:tcW w:w="571" w:type="dxa"/>
            <w:tcBorders>
              <w:top w:val="nil"/>
              <w:left w:val="nil"/>
              <w:bottom w:val="single" w:sz="4" w:space="0" w:color="auto"/>
              <w:right w:val="nil"/>
            </w:tcBorders>
          </w:tcPr>
          <w:p w:rsidR="003C7514" w:rsidRDefault="003C7514" w:rsidP="0048004E">
            <w:pPr>
              <w:widowControl w:val="0"/>
              <w:jc w:val="both"/>
              <w:rPr>
                <w:color w:val="000000" w:themeColor="text1"/>
                <w:sz w:val="20"/>
                <w:szCs w:val="20"/>
              </w:rPr>
            </w:pPr>
          </w:p>
        </w:tc>
        <w:tc>
          <w:tcPr>
            <w:tcW w:w="8726" w:type="dxa"/>
            <w:gridSpan w:val="2"/>
            <w:tcBorders>
              <w:top w:val="nil"/>
              <w:left w:val="nil"/>
              <w:bottom w:val="single" w:sz="4" w:space="0" w:color="auto"/>
              <w:right w:val="nil"/>
            </w:tcBorders>
          </w:tcPr>
          <w:p w:rsidR="003C7514" w:rsidRPr="003C7514" w:rsidRDefault="003C7514" w:rsidP="003C7514">
            <w:pPr>
              <w:widowControl w:val="0"/>
              <w:rPr>
                <w:color w:val="000000" w:themeColor="text1"/>
                <w:sz w:val="16"/>
                <w:szCs w:val="16"/>
              </w:rPr>
            </w:pPr>
          </w:p>
        </w:tc>
      </w:tr>
      <w:tr w:rsidR="0048004E" w:rsidRPr="00755F22" w:rsidTr="003C7514">
        <w:tc>
          <w:tcPr>
            <w:tcW w:w="571" w:type="dxa"/>
            <w:tcBorders>
              <w:top w:val="single" w:sz="4" w:space="0" w:color="auto"/>
              <w:left w:val="single" w:sz="4" w:space="0" w:color="auto"/>
              <w:bottom w:val="single" w:sz="4" w:space="0" w:color="auto"/>
              <w:right w:val="single" w:sz="6" w:space="0" w:color="auto"/>
            </w:tcBorders>
          </w:tcPr>
          <w:p w:rsidR="0048004E" w:rsidRPr="00755F22" w:rsidRDefault="0048004E" w:rsidP="0048004E">
            <w:pPr>
              <w:widowControl w:val="0"/>
              <w:jc w:val="both"/>
              <w:rPr>
                <w:color w:val="000000" w:themeColor="text1"/>
                <w:sz w:val="20"/>
                <w:szCs w:val="20"/>
              </w:rPr>
            </w:pPr>
            <w:r>
              <w:rPr>
                <w:color w:val="000000" w:themeColor="text1"/>
                <w:sz w:val="20"/>
                <w:szCs w:val="20"/>
              </w:rPr>
              <w:t>№</w:t>
            </w:r>
          </w:p>
        </w:tc>
        <w:tc>
          <w:tcPr>
            <w:tcW w:w="8726" w:type="dxa"/>
            <w:gridSpan w:val="2"/>
            <w:tcBorders>
              <w:top w:val="single" w:sz="4" w:space="0" w:color="auto"/>
              <w:left w:val="single" w:sz="6" w:space="0" w:color="auto"/>
              <w:bottom w:val="single" w:sz="4" w:space="0" w:color="auto"/>
              <w:right w:val="single" w:sz="4" w:space="0" w:color="auto"/>
            </w:tcBorders>
          </w:tcPr>
          <w:p w:rsidR="0048004E" w:rsidRPr="00755F22" w:rsidRDefault="0048004E" w:rsidP="0048004E">
            <w:pPr>
              <w:widowControl w:val="0"/>
              <w:jc w:val="center"/>
              <w:rPr>
                <w:color w:val="000000" w:themeColor="text1"/>
                <w:sz w:val="20"/>
                <w:szCs w:val="20"/>
              </w:rPr>
            </w:pPr>
            <w:r w:rsidRPr="00755F22">
              <w:rPr>
                <w:color w:val="000000" w:themeColor="text1"/>
                <w:sz w:val="20"/>
                <w:szCs w:val="20"/>
              </w:rPr>
              <w:t>Найменування доходів</w:t>
            </w:r>
          </w:p>
        </w:tc>
      </w:tr>
      <w:tr w:rsidR="0048004E" w:rsidRPr="00755F22" w:rsidTr="003C7514">
        <w:tc>
          <w:tcPr>
            <w:tcW w:w="571" w:type="dxa"/>
            <w:tcBorders>
              <w:top w:val="single" w:sz="4"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2.14</w:t>
            </w:r>
          </w:p>
        </w:tc>
        <w:tc>
          <w:tcPr>
            <w:tcW w:w="2640" w:type="dxa"/>
            <w:tcBorders>
              <w:top w:val="single" w:sz="4"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p>
        </w:tc>
        <w:tc>
          <w:tcPr>
            <w:tcW w:w="6086" w:type="dxa"/>
            <w:tcBorders>
              <w:top w:val="single" w:sz="4"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Плата за надання місцевих гарантій (відповідно до статті 17 цього Кодексу)</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2.15</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Кошти пайової участі у розвитку інфраструктури населеного пункту, отримані відповідно до Закону України «Про регулювання містобудівної діяльності»</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2.16</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Повернення кредитів, наданих з місцевих бюджетів індивідуальним сільським забудовникам</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2.17</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Повернення кредитів, наданих з місцевих бюджетів молодим сім'ям та одиноким молодим громадянам на будівництво (реконструкцію) та придбання житла</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2.18</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Кошти, отримані підприємствами, установами та організаціями, що утримуються за рахунок місцевих бюджетів, за здане у вигляді брухту і відходів срібло</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2.19</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Кошти, отримані підприємствами, установами та організаціями, що утримуються за рахунок місцевих бюджетів, за здані у вигляді брухту і відходів золото, платину, метали платинової групи, дорогоцінне каміння</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2.20</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власні надходження бюджетних установ</w:t>
            </w: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Власні надходження бюджетних установ, що утримуються за рахунок відповідного місцевого бюджету</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3</w:t>
            </w:r>
          </w:p>
        </w:tc>
        <w:tc>
          <w:tcPr>
            <w:tcW w:w="8726" w:type="dxa"/>
            <w:gridSpan w:val="2"/>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center"/>
              <w:rPr>
                <w:color w:val="000000" w:themeColor="text1"/>
                <w:sz w:val="20"/>
                <w:szCs w:val="20"/>
              </w:rPr>
            </w:pPr>
            <w:r w:rsidRPr="00755F22">
              <w:rPr>
                <w:color w:val="000000" w:themeColor="text1"/>
                <w:sz w:val="20"/>
                <w:szCs w:val="20"/>
              </w:rPr>
              <w:t>Доходи від операцій із капіталом</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3.1</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надходження від продажу основного капіталу</w:t>
            </w: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Кошти від реалізації безхазяйного майна, знахідок, спадкового майна, майна, одержаного територіальною громадою в порядку спадкування чи дарування, а також валютних цінностей і грошових коштів, власники яких невідомі</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3.2</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 xml:space="preserve">Кошти від продажу земельних ділянок несільськогосподарського призначення або прав на них, що перебувають у державній власності до розмежування земель державної і комунальної власності </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3.3</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Кошти від відчуження майна, що перебуває в комунальній власності</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4</w:t>
            </w:r>
          </w:p>
        </w:tc>
        <w:tc>
          <w:tcPr>
            <w:tcW w:w="8726" w:type="dxa"/>
            <w:gridSpan w:val="2"/>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center"/>
              <w:rPr>
                <w:color w:val="000000" w:themeColor="text1"/>
                <w:sz w:val="20"/>
                <w:szCs w:val="20"/>
              </w:rPr>
            </w:pPr>
            <w:r w:rsidRPr="00755F22">
              <w:rPr>
                <w:color w:val="000000" w:themeColor="text1"/>
                <w:sz w:val="20"/>
                <w:szCs w:val="20"/>
              </w:rPr>
              <w:t>Трансферти</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4.1</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Дотації</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4.2</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Субвенції</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5</w:t>
            </w:r>
          </w:p>
        </w:tc>
        <w:tc>
          <w:tcPr>
            <w:tcW w:w="8726" w:type="dxa"/>
            <w:gridSpan w:val="2"/>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Цільові фонди</w:t>
            </w:r>
          </w:p>
        </w:tc>
      </w:tr>
      <w:tr w:rsidR="0048004E" w:rsidRPr="00755F22" w:rsidTr="0048004E">
        <w:tc>
          <w:tcPr>
            <w:tcW w:w="571"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5.1</w:t>
            </w:r>
          </w:p>
        </w:tc>
        <w:tc>
          <w:tcPr>
            <w:tcW w:w="2640"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Цільові фонди</w:t>
            </w:r>
          </w:p>
        </w:tc>
        <w:tc>
          <w:tcPr>
            <w:tcW w:w="6086" w:type="dxa"/>
            <w:tcBorders>
              <w:top w:val="single" w:sz="6" w:space="0" w:color="auto"/>
              <w:left w:val="single" w:sz="6" w:space="0" w:color="auto"/>
              <w:bottom w:val="single" w:sz="6" w:space="0" w:color="auto"/>
              <w:right w:val="single" w:sz="6" w:space="0" w:color="auto"/>
            </w:tcBorders>
          </w:tcPr>
          <w:p w:rsidR="0048004E" w:rsidRPr="00755F22" w:rsidRDefault="0048004E" w:rsidP="0048004E">
            <w:pPr>
              <w:widowControl w:val="0"/>
              <w:jc w:val="both"/>
              <w:rPr>
                <w:color w:val="000000" w:themeColor="text1"/>
                <w:sz w:val="20"/>
                <w:szCs w:val="20"/>
              </w:rPr>
            </w:pPr>
            <w:r w:rsidRPr="00755F22">
              <w:rPr>
                <w:color w:val="000000" w:themeColor="text1"/>
                <w:sz w:val="20"/>
                <w:szCs w:val="20"/>
              </w:rPr>
              <w:t>Надходження до цільових фондів, утворених місцевими радами</w:t>
            </w:r>
          </w:p>
        </w:tc>
      </w:tr>
    </w:tbl>
    <w:p w:rsidR="000969A9" w:rsidRDefault="000969A9" w:rsidP="00D013EE">
      <w:pPr>
        <w:widowControl w:val="0"/>
        <w:shd w:val="clear" w:color="000000" w:fill="auto"/>
        <w:tabs>
          <w:tab w:val="left" w:pos="0"/>
          <w:tab w:val="left" w:pos="993"/>
        </w:tabs>
        <w:spacing w:line="360" w:lineRule="auto"/>
        <w:ind w:firstLine="709"/>
        <w:jc w:val="both"/>
        <w:rPr>
          <w:color w:val="000000" w:themeColor="text1"/>
          <w:sz w:val="28"/>
          <w:szCs w:val="28"/>
        </w:rPr>
      </w:pPr>
    </w:p>
    <w:p w:rsidR="00D013EE" w:rsidRPr="00EA4C21" w:rsidRDefault="00031A36" w:rsidP="00D013EE">
      <w:pPr>
        <w:widowControl w:val="0"/>
        <w:shd w:val="clear" w:color="000000" w:fill="auto"/>
        <w:tabs>
          <w:tab w:val="left" w:pos="0"/>
          <w:tab w:val="left" w:pos="993"/>
        </w:tabs>
        <w:spacing w:line="360" w:lineRule="auto"/>
        <w:ind w:firstLine="709"/>
        <w:jc w:val="both"/>
        <w:rPr>
          <w:color w:val="000000" w:themeColor="text1"/>
          <w:sz w:val="28"/>
          <w:szCs w:val="28"/>
          <w:lang w:val="ru-RU"/>
        </w:rPr>
      </w:pPr>
      <w:r w:rsidRPr="00755F22">
        <w:rPr>
          <w:color w:val="000000" w:themeColor="text1"/>
          <w:sz w:val="28"/>
          <w:szCs w:val="28"/>
        </w:rPr>
        <w:t>Доходи місцевого бюджету зараховуються до загального або спеціального фонду місцевого бюджету відповідно до вимог Бюджетного кодексу України та закону про Державний бюджет України.</w:t>
      </w:r>
    </w:p>
    <w:p w:rsidR="00CC65F4" w:rsidRPr="00755F22" w:rsidRDefault="003835CA" w:rsidP="00D013EE">
      <w:pPr>
        <w:widowControl w:val="0"/>
        <w:shd w:val="clear" w:color="000000" w:fill="auto"/>
        <w:tabs>
          <w:tab w:val="left" w:pos="0"/>
          <w:tab w:val="left" w:pos="993"/>
        </w:tabs>
        <w:spacing w:line="360" w:lineRule="auto"/>
        <w:ind w:firstLine="709"/>
        <w:jc w:val="both"/>
        <w:rPr>
          <w:color w:val="000000" w:themeColor="text1"/>
          <w:sz w:val="28"/>
          <w:szCs w:val="28"/>
        </w:rPr>
      </w:pPr>
      <w:r w:rsidRPr="00755F22">
        <w:rPr>
          <w:color w:val="000000" w:themeColor="text1"/>
          <w:sz w:val="28"/>
          <w:szCs w:val="28"/>
        </w:rPr>
        <w:t xml:space="preserve"> </w:t>
      </w:r>
      <w:r w:rsidR="00031A36" w:rsidRPr="00755F22">
        <w:rPr>
          <w:color w:val="000000" w:themeColor="text1"/>
          <w:sz w:val="28"/>
          <w:szCs w:val="28"/>
        </w:rPr>
        <w:t>Статтею 13 Бюджетного кодексу України визначено складові частини загального і спеціального фондів бюджету. До загального фонду зараховано</w:t>
      </w:r>
      <w:r w:rsidR="00155142" w:rsidRPr="00755F22">
        <w:rPr>
          <w:color w:val="000000" w:themeColor="text1"/>
          <w:sz w:val="28"/>
          <w:szCs w:val="28"/>
        </w:rPr>
        <w:t xml:space="preserve"> </w:t>
      </w:r>
      <w:r w:rsidR="00CC65F4" w:rsidRPr="00755F22">
        <w:rPr>
          <w:color w:val="000000" w:themeColor="text1"/>
          <w:sz w:val="28"/>
          <w:szCs w:val="28"/>
        </w:rPr>
        <w:lastRenderedPageBreak/>
        <w:t>всі доходи бюджету, крім тих, що призначені для зарахування до спеціального фонду бюджету. Внесеними у 2014 році змінами до Бюджетного кодексу України передбачено формування єдиного кошика доходів загального фонду, а саме без поділу на І та ІІ кошики та розширення джерел його формування.</w:t>
      </w:r>
    </w:p>
    <w:p w:rsidR="00CC65F4" w:rsidRPr="00755F22" w:rsidRDefault="00CC65F4" w:rsidP="00155142">
      <w:pPr>
        <w:widowControl w:val="0"/>
        <w:shd w:val="clear" w:color="000000" w:fill="auto"/>
        <w:tabs>
          <w:tab w:val="left" w:pos="0"/>
          <w:tab w:val="left" w:pos="993"/>
        </w:tabs>
        <w:spacing w:line="360" w:lineRule="auto"/>
        <w:ind w:firstLine="709"/>
        <w:jc w:val="both"/>
        <w:rPr>
          <w:color w:val="000000" w:themeColor="text1"/>
          <w:sz w:val="28"/>
          <w:szCs w:val="28"/>
        </w:rPr>
      </w:pPr>
      <w:r w:rsidRPr="00755F22">
        <w:rPr>
          <w:color w:val="000000" w:themeColor="text1"/>
          <w:sz w:val="28"/>
          <w:szCs w:val="28"/>
        </w:rPr>
        <w:t>У складі надходжень спеціального фонду місцевого бюджету виділяються надходження бюджету розвитку, які формуються відповідно до вимог Бюджетного кодексу України. Одною з складових частин спеціального фонду бюджету є доходи бюджету (включаючи власні надходження бюджетних установ), які мають цільове спрямування.</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color w:val="000000" w:themeColor="text1"/>
          <w:sz w:val="28"/>
          <w:szCs w:val="28"/>
        </w:rPr>
        <w:t>Формування доходів спеціального фонду має здійснюватися за рахунок конкретно визначених законодавством джерел. До складу доходів цього фонду залучаються гранти або дарунки, які можуть отримувати розпорядники бюджетних коштів на конкретну потребу.</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color w:val="000000" w:themeColor="text1"/>
          <w:sz w:val="28"/>
          <w:szCs w:val="28"/>
        </w:rPr>
        <w:t>З метою вдосконалення управління бюджетними коштами (закріплення нових бюджетних правил) у Бюджетному кодексі України визначено термін «власні надходження» бюджетних установ, перелік їх груп та напрями використання.</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color w:val="000000" w:themeColor="text1"/>
          <w:sz w:val="28"/>
          <w:szCs w:val="28"/>
        </w:rPr>
        <w:t>Власні надходження бюджетних установ отримуються додатково до коштів загального фонду бюджету та включаються до спеціального фонду бюджету.</w:t>
      </w:r>
      <w:r w:rsidRPr="00755F22">
        <w:rPr>
          <w:b/>
          <w:bCs/>
          <w:color w:val="000000" w:themeColor="text1"/>
          <w:sz w:val="28"/>
          <w:szCs w:val="28"/>
        </w:rPr>
        <w:t xml:space="preserve"> </w:t>
      </w:r>
      <w:r w:rsidRPr="00755F22">
        <w:rPr>
          <w:color w:val="000000" w:themeColor="text1"/>
          <w:sz w:val="28"/>
          <w:szCs w:val="28"/>
        </w:rPr>
        <w:t>Перелік власних надходжень бюджетних установ і організацій визначається Кабінетом Міністрів України та класифікується таким чином</w:t>
      </w:r>
      <w:r w:rsidR="008E0172" w:rsidRPr="00755F22">
        <w:rPr>
          <w:color w:val="000000" w:themeColor="text1"/>
          <w:sz w:val="28"/>
          <w:szCs w:val="28"/>
        </w:rPr>
        <w:t xml:space="preserve"> </w:t>
      </w:r>
      <w:r w:rsidRPr="00755F22">
        <w:rPr>
          <w:color w:val="000000" w:themeColor="text1"/>
          <w:sz w:val="28"/>
          <w:szCs w:val="28"/>
        </w:rPr>
        <w:t>:</w:t>
      </w:r>
    </w:p>
    <w:p w:rsidR="00CC65F4" w:rsidRPr="00755F22" w:rsidRDefault="00CC65F4" w:rsidP="003502FD">
      <w:pPr>
        <w:widowControl w:val="0"/>
        <w:shd w:val="clear" w:color="auto" w:fill="FFFFFF"/>
        <w:tabs>
          <w:tab w:val="left" w:pos="0"/>
        </w:tabs>
        <w:spacing w:line="360" w:lineRule="auto"/>
        <w:ind w:firstLine="709"/>
        <w:jc w:val="both"/>
        <w:rPr>
          <w:color w:val="000000" w:themeColor="text1"/>
          <w:sz w:val="28"/>
          <w:szCs w:val="28"/>
        </w:rPr>
      </w:pPr>
      <w:r w:rsidRPr="00755F22">
        <w:rPr>
          <w:color w:val="000000" w:themeColor="text1"/>
          <w:sz w:val="28"/>
          <w:szCs w:val="28"/>
        </w:rPr>
        <w:t xml:space="preserve">1. Перша група </w:t>
      </w:r>
      <w:r w:rsidR="008E0172" w:rsidRPr="00755F22">
        <w:rPr>
          <w:color w:val="000000" w:themeColor="text1"/>
          <w:sz w:val="28"/>
          <w:szCs w:val="28"/>
        </w:rPr>
        <w:t>–</w:t>
      </w:r>
      <w:r w:rsidRPr="00755F22">
        <w:rPr>
          <w:color w:val="000000" w:themeColor="text1"/>
          <w:sz w:val="28"/>
          <w:szCs w:val="28"/>
        </w:rPr>
        <w:t xml:space="preserve"> надходження від плати за послуги, що надаються бюджетними установами згідно із законодавством.</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color w:val="000000" w:themeColor="text1"/>
          <w:sz w:val="28"/>
          <w:szCs w:val="28"/>
        </w:rPr>
        <w:t xml:space="preserve">2. Друга група </w:t>
      </w:r>
      <w:r w:rsidR="008E0172" w:rsidRPr="00755F22">
        <w:rPr>
          <w:color w:val="000000" w:themeColor="text1"/>
          <w:sz w:val="28"/>
          <w:szCs w:val="28"/>
        </w:rPr>
        <w:t>–</w:t>
      </w:r>
      <w:r w:rsidRPr="00755F22">
        <w:rPr>
          <w:color w:val="000000" w:themeColor="text1"/>
          <w:sz w:val="28"/>
          <w:szCs w:val="28"/>
        </w:rPr>
        <w:t xml:space="preserve"> інші джерела власних надходжень бюджетних установ.</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color w:val="000000" w:themeColor="text1"/>
          <w:sz w:val="28"/>
          <w:szCs w:val="28"/>
        </w:rPr>
        <w:t>У складі першої групи виділяються такі підгрупи</w:t>
      </w:r>
      <w:r w:rsidR="008E0172" w:rsidRPr="00755F22">
        <w:rPr>
          <w:color w:val="000000" w:themeColor="text1"/>
          <w:sz w:val="28"/>
          <w:szCs w:val="28"/>
        </w:rPr>
        <w:t xml:space="preserve"> </w:t>
      </w:r>
      <w:r w:rsidRPr="00755F22">
        <w:rPr>
          <w:color w:val="000000" w:themeColor="text1"/>
          <w:sz w:val="28"/>
          <w:szCs w:val="28"/>
        </w:rPr>
        <w:t>:</w:t>
      </w:r>
    </w:p>
    <w:p w:rsidR="00CC65F4" w:rsidRPr="00755F22" w:rsidRDefault="00CC65F4" w:rsidP="003502FD">
      <w:pPr>
        <w:widowControl w:val="0"/>
        <w:shd w:val="clear" w:color="auto" w:fill="FFFFFF"/>
        <w:tabs>
          <w:tab w:val="left" w:pos="0"/>
        </w:tabs>
        <w:spacing w:line="360" w:lineRule="auto"/>
        <w:ind w:firstLine="709"/>
        <w:jc w:val="both"/>
        <w:rPr>
          <w:color w:val="000000" w:themeColor="text1"/>
          <w:sz w:val="28"/>
          <w:szCs w:val="28"/>
        </w:rPr>
      </w:pPr>
      <w:r w:rsidRPr="00755F22">
        <w:rPr>
          <w:rFonts w:ascii="Symbol" w:hAnsi="Symbol" w:cs="Symbol"/>
          <w:color w:val="000000" w:themeColor="text1"/>
          <w:sz w:val="28"/>
          <w:szCs w:val="28"/>
        </w:rPr>
        <w:t></w:t>
      </w:r>
      <w:r w:rsidRPr="00755F22">
        <w:rPr>
          <w:rFonts w:ascii="Symbol" w:hAnsi="Symbol" w:cs="Symbol"/>
          <w:color w:val="000000" w:themeColor="text1"/>
          <w:sz w:val="28"/>
          <w:szCs w:val="28"/>
        </w:rPr>
        <w:t></w:t>
      </w:r>
      <w:r w:rsidRPr="00755F22">
        <w:rPr>
          <w:color w:val="000000" w:themeColor="text1"/>
          <w:sz w:val="28"/>
          <w:szCs w:val="28"/>
        </w:rPr>
        <w:t xml:space="preserve">підгрупа 1 </w:t>
      </w:r>
      <w:r w:rsidR="008E0172" w:rsidRPr="00755F22">
        <w:rPr>
          <w:color w:val="000000" w:themeColor="text1"/>
          <w:sz w:val="28"/>
          <w:szCs w:val="28"/>
        </w:rPr>
        <w:t>–</w:t>
      </w:r>
      <w:r w:rsidRPr="00755F22">
        <w:rPr>
          <w:color w:val="000000" w:themeColor="text1"/>
          <w:sz w:val="28"/>
          <w:szCs w:val="28"/>
        </w:rPr>
        <w:t xml:space="preserve"> плата за послуги, що надаються бюджетними установами згідно з їх основною діяльністю;</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rFonts w:ascii="Symbol" w:hAnsi="Symbol" w:cs="Symbol"/>
          <w:color w:val="000000" w:themeColor="text1"/>
          <w:sz w:val="28"/>
          <w:szCs w:val="28"/>
        </w:rPr>
        <w:t></w:t>
      </w:r>
      <w:r w:rsidRPr="00755F22">
        <w:rPr>
          <w:rFonts w:ascii="Symbol" w:hAnsi="Symbol" w:cs="Symbol"/>
          <w:color w:val="000000" w:themeColor="text1"/>
          <w:sz w:val="28"/>
          <w:szCs w:val="28"/>
        </w:rPr>
        <w:t></w:t>
      </w:r>
      <w:r w:rsidRPr="00755F22">
        <w:rPr>
          <w:color w:val="000000" w:themeColor="text1"/>
          <w:sz w:val="28"/>
          <w:szCs w:val="28"/>
        </w:rPr>
        <w:t xml:space="preserve">підгрупа 2 </w:t>
      </w:r>
      <w:r w:rsidR="008E0172" w:rsidRPr="00755F22">
        <w:rPr>
          <w:color w:val="000000" w:themeColor="text1"/>
          <w:sz w:val="28"/>
          <w:szCs w:val="28"/>
        </w:rPr>
        <w:t>–</w:t>
      </w:r>
      <w:r w:rsidRPr="00755F22">
        <w:rPr>
          <w:color w:val="000000" w:themeColor="text1"/>
          <w:sz w:val="28"/>
          <w:szCs w:val="28"/>
        </w:rPr>
        <w:t xml:space="preserve"> надходження бюджетних установ від додаткової (господарської) діяльності;</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rFonts w:ascii="Symbol" w:hAnsi="Symbol" w:cs="Symbol"/>
          <w:color w:val="000000" w:themeColor="text1"/>
          <w:sz w:val="28"/>
          <w:szCs w:val="28"/>
        </w:rPr>
        <w:lastRenderedPageBreak/>
        <w:t></w:t>
      </w:r>
      <w:r w:rsidRPr="00755F22">
        <w:rPr>
          <w:rFonts w:ascii="Symbol" w:hAnsi="Symbol" w:cs="Symbol"/>
          <w:color w:val="000000" w:themeColor="text1"/>
          <w:sz w:val="28"/>
          <w:szCs w:val="28"/>
        </w:rPr>
        <w:t></w:t>
      </w:r>
      <w:r w:rsidRPr="00755F22">
        <w:rPr>
          <w:color w:val="000000" w:themeColor="text1"/>
          <w:sz w:val="28"/>
          <w:szCs w:val="28"/>
        </w:rPr>
        <w:t xml:space="preserve">підгрупа 3 </w:t>
      </w:r>
      <w:r w:rsidR="008E0172" w:rsidRPr="00755F22">
        <w:rPr>
          <w:color w:val="000000" w:themeColor="text1"/>
          <w:sz w:val="28"/>
          <w:szCs w:val="28"/>
        </w:rPr>
        <w:t>–</w:t>
      </w:r>
      <w:r w:rsidRPr="00755F22">
        <w:rPr>
          <w:color w:val="000000" w:themeColor="text1"/>
          <w:sz w:val="28"/>
          <w:szCs w:val="28"/>
        </w:rPr>
        <w:t xml:space="preserve"> плата за оренду майна бюджетних установ;</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rFonts w:ascii="Symbol" w:hAnsi="Symbol" w:cs="Symbol"/>
          <w:color w:val="000000" w:themeColor="text1"/>
          <w:sz w:val="28"/>
          <w:szCs w:val="28"/>
        </w:rPr>
        <w:t></w:t>
      </w:r>
      <w:r w:rsidRPr="00755F22">
        <w:rPr>
          <w:rFonts w:ascii="Symbol" w:hAnsi="Symbol" w:cs="Symbol"/>
          <w:color w:val="000000" w:themeColor="text1"/>
          <w:sz w:val="28"/>
          <w:szCs w:val="28"/>
        </w:rPr>
        <w:t></w:t>
      </w:r>
      <w:r w:rsidRPr="00755F22">
        <w:rPr>
          <w:color w:val="000000" w:themeColor="text1"/>
          <w:sz w:val="28"/>
          <w:szCs w:val="28"/>
        </w:rPr>
        <w:t xml:space="preserve">підгрупа 4 </w:t>
      </w:r>
      <w:r w:rsidR="008E0172" w:rsidRPr="00755F22">
        <w:rPr>
          <w:color w:val="000000" w:themeColor="text1"/>
          <w:sz w:val="28"/>
          <w:szCs w:val="28"/>
        </w:rPr>
        <w:t>–</w:t>
      </w:r>
      <w:r w:rsidRPr="00755F22">
        <w:rPr>
          <w:color w:val="000000" w:themeColor="text1"/>
          <w:sz w:val="28"/>
          <w:szCs w:val="28"/>
        </w:rPr>
        <w:t xml:space="preserve"> надходження бюджетних установ від реалізації в установленому порядку майна (крім нерухомого майна).</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color w:val="000000" w:themeColor="text1"/>
          <w:sz w:val="28"/>
          <w:szCs w:val="28"/>
        </w:rPr>
        <w:t>У складі другої групи виділяються такі підгрупи</w:t>
      </w:r>
      <w:r w:rsidR="008E0172" w:rsidRPr="00755F22">
        <w:rPr>
          <w:color w:val="000000" w:themeColor="text1"/>
          <w:sz w:val="28"/>
          <w:szCs w:val="28"/>
        </w:rPr>
        <w:t xml:space="preserve"> </w:t>
      </w:r>
      <w:r w:rsidRPr="00755F22">
        <w:rPr>
          <w:color w:val="000000" w:themeColor="text1"/>
          <w:sz w:val="28"/>
          <w:szCs w:val="28"/>
        </w:rPr>
        <w:t>:</w:t>
      </w:r>
    </w:p>
    <w:p w:rsidR="00CC65F4" w:rsidRPr="00755F22" w:rsidRDefault="00CC65F4" w:rsidP="003502FD">
      <w:pPr>
        <w:widowControl w:val="0"/>
        <w:shd w:val="clear" w:color="auto" w:fill="FFFFFF"/>
        <w:tabs>
          <w:tab w:val="left" w:pos="0"/>
        </w:tabs>
        <w:spacing w:line="360" w:lineRule="auto"/>
        <w:ind w:firstLine="709"/>
        <w:jc w:val="both"/>
        <w:rPr>
          <w:color w:val="000000" w:themeColor="text1"/>
          <w:sz w:val="28"/>
          <w:szCs w:val="28"/>
        </w:rPr>
      </w:pPr>
      <w:r w:rsidRPr="00755F22">
        <w:rPr>
          <w:rFonts w:ascii="Symbol" w:hAnsi="Symbol" w:cs="Symbol"/>
          <w:color w:val="000000" w:themeColor="text1"/>
          <w:sz w:val="28"/>
          <w:szCs w:val="28"/>
        </w:rPr>
        <w:t></w:t>
      </w:r>
      <w:r w:rsidRPr="00755F22">
        <w:rPr>
          <w:rFonts w:ascii="Symbol" w:hAnsi="Symbol" w:cs="Symbol"/>
          <w:color w:val="000000" w:themeColor="text1"/>
          <w:sz w:val="28"/>
          <w:szCs w:val="28"/>
        </w:rPr>
        <w:t></w:t>
      </w:r>
      <w:r w:rsidRPr="00755F22">
        <w:rPr>
          <w:color w:val="000000" w:themeColor="text1"/>
          <w:sz w:val="28"/>
          <w:szCs w:val="28"/>
        </w:rPr>
        <w:t xml:space="preserve">підгрупа 1 </w:t>
      </w:r>
      <w:r w:rsidR="008E0172" w:rsidRPr="00755F22">
        <w:rPr>
          <w:color w:val="000000" w:themeColor="text1"/>
          <w:sz w:val="28"/>
          <w:szCs w:val="28"/>
        </w:rPr>
        <w:t>–</w:t>
      </w:r>
      <w:r w:rsidRPr="00755F22">
        <w:rPr>
          <w:color w:val="000000" w:themeColor="text1"/>
          <w:sz w:val="28"/>
          <w:szCs w:val="28"/>
        </w:rPr>
        <w:t xml:space="preserve"> благодійні внески, гранти та дарунки;</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rFonts w:ascii="Symbol" w:hAnsi="Symbol" w:cs="Symbol"/>
          <w:color w:val="000000" w:themeColor="text1"/>
          <w:sz w:val="28"/>
          <w:szCs w:val="28"/>
        </w:rPr>
        <w:t></w:t>
      </w:r>
      <w:r w:rsidRPr="00755F22">
        <w:rPr>
          <w:rFonts w:ascii="Symbol" w:hAnsi="Symbol" w:cs="Symbol"/>
          <w:color w:val="000000" w:themeColor="text1"/>
          <w:sz w:val="28"/>
          <w:szCs w:val="28"/>
        </w:rPr>
        <w:t></w:t>
      </w:r>
      <w:r w:rsidRPr="00755F22">
        <w:rPr>
          <w:color w:val="000000" w:themeColor="text1"/>
          <w:sz w:val="28"/>
          <w:szCs w:val="28"/>
        </w:rPr>
        <w:t xml:space="preserve">підгрупа 2 </w:t>
      </w:r>
      <w:r w:rsidR="008E0172" w:rsidRPr="00755F22">
        <w:rPr>
          <w:color w:val="000000" w:themeColor="text1"/>
          <w:sz w:val="28"/>
          <w:szCs w:val="28"/>
        </w:rPr>
        <w:t>–</w:t>
      </w:r>
      <w:r w:rsidRPr="00755F22">
        <w:rPr>
          <w:color w:val="000000" w:themeColor="text1"/>
          <w:sz w:val="28"/>
          <w:szCs w:val="28"/>
        </w:rPr>
        <w:t xml:space="preserve"> кошти, що отримують бюджетні установи від підприємств, організацій, фізичних осіб та від інших бюджетних установ для виконання цільових заходів, у тому числі заходів з відчуження для суспільних потреб земельних ділянок та розміщених на них інших об’єктів нерухомого майна, що перебувають у приватній власності фізичних або юридичних осіб;</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rFonts w:ascii="Symbol" w:hAnsi="Symbol" w:cs="Symbol"/>
          <w:color w:val="000000" w:themeColor="text1"/>
          <w:sz w:val="28"/>
          <w:szCs w:val="28"/>
        </w:rPr>
        <w:t></w:t>
      </w:r>
      <w:r w:rsidRPr="00755F22">
        <w:rPr>
          <w:rFonts w:ascii="Symbol" w:hAnsi="Symbol" w:cs="Symbol"/>
          <w:color w:val="000000" w:themeColor="text1"/>
          <w:sz w:val="28"/>
          <w:szCs w:val="28"/>
        </w:rPr>
        <w:t></w:t>
      </w:r>
      <w:r w:rsidRPr="00755F22">
        <w:rPr>
          <w:color w:val="000000" w:themeColor="text1"/>
          <w:sz w:val="28"/>
          <w:szCs w:val="28"/>
        </w:rPr>
        <w:t xml:space="preserve">підгрупа 3 </w:t>
      </w:r>
      <w:r w:rsidR="008E0172" w:rsidRPr="00755F22">
        <w:rPr>
          <w:color w:val="000000" w:themeColor="text1"/>
          <w:sz w:val="28"/>
          <w:szCs w:val="28"/>
        </w:rPr>
        <w:t>–</w:t>
      </w:r>
      <w:r w:rsidRPr="00755F22">
        <w:rPr>
          <w:color w:val="000000" w:themeColor="text1"/>
          <w:sz w:val="28"/>
          <w:szCs w:val="28"/>
        </w:rPr>
        <w:t xml:space="preserve"> кошти, що отримують вищі та професійно-технічні навчальні заклади від розміщення на депозитах тимчасово вільних бюджетних коштів, отриманих за надання платних послуг, якщо таким закладам законом надано відповідне право;</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rFonts w:ascii="Symbol" w:hAnsi="Symbol" w:cs="Symbol"/>
          <w:color w:val="000000" w:themeColor="text1"/>
          <w:sz w:val="28"/>
          <w:szCs w:val="28"/>
        </w:rPr>
        <w:t></w:t>
      </w:r>
      <w:r w:rsidRPr="00755F22">
        <w:rPr>
          <w:rFonts w:ascii="Symbol" w:hAnsi="Symbol" w:cs="Symbol"/>
          <w:color w:val="000000" w:themeColor="text1"/>
          <w:sz w:val="28"/>
          <w:szCs w:val="28"/>
        </w:rPr>
        <w:t></w:t>
      </w:r>
      <w:r w:rsidRPr="00755F22">
        <w:rPr>
          <w:color w:val="000000" w:themeColor="text1"/>
          <w:sz w:val="28"/>
          <w:szCs w:val="28"/>
        </w:rPr>
        <w:t xml:space="preserve">підгрупа 4 </w:t>
      </w:r>
      <w:r w:rsidR="008E0172" w:rsidRPr="00755F22">
        <w:rPr>
          <w:color w:val="000000" w:themeColor="text1"/>
          <w:sz w:val="28"/>
          <w:szCs w:val="28"/>
        </w:rPr>
        <w:t>–</w:t>
      </w:r>
      <w:r w:rsidRPr="00755F22">
        <w:rPr>
          <w:color w:val="000000" w:themeColor="text1"/>
          <w:sz w:val="28"/>
          <w:szCs w:val="28"/>
        </w:rPr>
        <w:t xml:space="preserve"> кошти, отримані від реалізації майнових прав на фільми, вихідні матеріали фільмів та фільмокопій, створені за бюджетні кошти за державним замовленням або на умовах фінансової підтримки.</w:t>
      </w:r>
    </w:p>
    <w:p w:rsidR="00CC65F4" w:rsidRPr="00755F22" w:rsidRDefault="00CC65F4" w:rsidP="003502FD">
      <w:pPr>
        <w:widowControl w:val="0"/>
        <w:shd w:val="clear" w:color="auto" w:fill="FFFFFF"/>
        <w:spacing w:line="360" w:lineRule="auto"/>
        <w:ind w:firstLine="709"/>
        <w:jc w:val="both"/>
        <w:rPr>
          <w:color w:val="000000" w:themeColor="text1"/>
          <w:sz w:val="28"/>
          <w:szCs w:val="28"/>
        </w:rPr>
      </w:pPr>
      <w:r w:rsidRPr="00755F22">
        <w:rPr>
          <w:color w:val="000000" w:themeColor="text1"/>
          <w:sz w:val="28"/>
          <w:szCs w:val="28"/>
        </w:rPr>
        <w:t xml:space="preserve">Перелік доходів загального фонду місцевих бюджетів для міст обласного значення наводиться в частині 1 статті 64 Кодексу, перелік надходжень до спеціального фонду місцевих бюджетів </w:t>
      </w:r>
      <w:r w:rsidR="008E0172" w:rsidRPr="00755F22">
        <w:rPr>
          <w:color w:val="000000" w:themeColor="text1"/>
          <w:sz w:val="28"/>
          <w:szCs w:val="28"/>
        </w:rPr>
        <w:t>–</w:t>
      </w:r>
      <w:r w:rsidRPr="00755F22">
        <w:rPr>
          <w:color w:val="000000" w:themeColor="text1"/>
          <w:sz w:val="28"/>
          <w:szCs w:val="28"/>
        </w:rPr>
        <w:t xml:space="preserve"> у частині 1 статті 69¹ Кодексу</w:t>
      </w:r>
      <w:r w:rsidR="00A56F6C" w:rsidRPr="00755F22">
        <w:rPr>
          <w:color w:val="000000" w:themeColor="text1"/>
          <w:sz w:val="28"/>
          <w:szCs w:val="28"/>
        </w:rPr>
        <w:t>, бюджет розвитку визначений частиною 1 статті 71</w:t>
      </w:r>
      <w:r w:rsidR="003835CA" w:rsidRPr="00755F22">
        <w:rPr>
          <w:color w:val="000000" w:themeColor="text1"/>
          <w:sz w:val="28"/>
          <w:szCs w:val="28"/>
        </w:rPr>
        <w:t xml:space="preserve"> </w:t>
      </w:r>
      <w:r w:rsidR="0055789A" w:rsidRPr="00755F22">
        <w:rPr>
          <w:color w:val="000000" w:themeColor="text1"/>
          <w:sz w:val="28"/>
          <w:szCs w:val="28"/>
        </w:rPr>
        <w:t>[</w:t>
      </w:r>
      <w:r w:rsidRPr="00755F22">
        <w:rPr>
          <w:color w:val="000000" w:themeColor="text1"/>
          <w:sz w:val="28"/>
          <w:szCs w:val="28"/>
        </w:rPr>
        <w:t>Додаток А</w:t>
      </w:r>
      <w:r w:rsidR="0055789A" w:rsidRPr="00755F22">
        <w:rPr>
          <w:color w:val="000000" w:themeColor="text1"/>
          <w:sz w:val="28"/>
          <w:szCs w:val="28"/>
        </w:rPr>
        <w:t>]</w:t>
      </w:r>
      <w:r w:rsidR="00D57A30" w:rsidRPr="00755F22">
        <w:rPr>
          <w:color w:val="000000" w:themeColor="text1"/>
          <w:sz w:val="28"/>
          <w:szCs w:val="28"/>
        </w:rPr>
        <w:t>.</w:t>
      </w:r>
    </w:p>
    <w:p w:rsidR="00E77773" w:rsidRPr="00755F22" w:rsidRDefault="00E77773" w:rsidP="003502FD">
      <w:pPr>
        <w:widowControl w:val="0"/>
        <w:spacing w:line="360" w:lineRule="auto"/>
        <w:ind w:firstLine="709"/>
        <w:jc w:val="both"/>
        <w:rPr>
          <w:color w:val="000000" w:themeColor="text1"/>
          <w:sz w:val="28"/>
          <w:szCs w:val="28"/>
        </w:rPr>
      </w:pPr>
      <w:r w:rsidRPr="00755F22">
        <w:rPr>
          <w:color w:val="000000" w:themeColor="text1"/>
          <w:sz w:val="28"/>
          <w:szCs w:val="28"/>
        </w:rPr>
        <w:t>Отже, проводячи узагальнення вищенаведених підходів до визначення економічної природи та особливостей доходів місцевих бюджетів, можна стверджувати, що дана категорія відображає обумовлену адміністративно -</w:t>
      </w:r>
    </w:p>
    <w:p w:rsidR="00E77773" w:rsidRPr="00755F22" w:rsidRDefault="00E77773" w:rsidP="00155142">
      <w:pPr>
        <w:widowControl w:val="0"/>
        <w:spacing w:line="360" w:lineRule="auto"/>
        <w:jc w:val="both"/>
        <w:rPr>
          <w:color w:val="000000" w:themeColor="text1"/>
          <w:sz w:val="28"/>
          <w:szCs w:val="28"/>
        </w:rPr>
      </w:pPr>
      <w:r w:rsidRPr="00755F22">
        <w:rPr>
          <w:color w:val="000000" w:themeColor="text1"/>
          <w:sz w:val="28"/>
          <w:szCs w:val="28"/>
        </w:rPr>
        <w:t>територіальним поділом і устроєм бюджетної системи держави сферу економічних відносин, які ідентифікуються в процесі формування, розподілу</w:t>
      </w:r>
    </w:p>
    <w:p w:rsidR="00E77773" w:rsidRPr="00755F22" w:rsidRDefault="00E77773" w:rsidP="00155142">
      <w:pPr>
        <w:widowControl w:val="0"/>
        <w:spacing w:line="360" w:lineRule="auto"/>
        <w:jc w:val="both"/>
        <w:rPr>
          <w:color w:val="000000" w:themeColor="text1"/>
          <w:sz w:val="28"/>
          <w:szCs w:val="28"/>
        </w:rPr>
      </w:pPr>
      <w:r w:rsidRPr="00755F22">
        <w:rPr>
          <w:color w:val="000000" w:themeColor="text1"/>
          <w:sz w:val="28"/>
          <w:szCs w:val="28"/>
        </w:rPr>
        <w:t>та використання грошових фондів, що акумулюються у розпорядженні місцевих органів влади і, в більшості, призначені для соціально</w:t>
      </w:r>
      <w:r w:rsidR="008E0172" w:rsidRPr="00755F22">
        <w:rPr>
          <w:color w:val="000000" w:themeColor="text1"/>
          <w:sz w:val="28"/>
          <w:szCs w:val="28"/>
        </w:rPr>
        <w:t xml:space="preserve"> – </w:t>
      </w:r>
      <w:r w:rsidRPr="00755F22">
        <w:rPr>
          <w:color w:val="000000" w:themeColor="text1"/>
          <w:sz w:val="28"/>
          <w:szCs w:val="28"/>
        </w:rPr>
        <w:lastRenderedPageBreak/>
        <w:t>економічного</w:t>
      </w:r>
      <w:r w:rsidR="008E0172" w:rsidRPr="00755F22">
        <w:rPr>
          <w:color w:val="000000" w:themeColor="text1"/>
          <w:sz w:val="28"/>
          <w:szCs w:val="28"/>
        </w:rPr>
        <w:t xml:space="preserve"> </w:t>
      </w:r>
      <w:r w:rsidRPr="00755F22">
        <w:rPr>
          <w:color w:val="000000" w:themeColor="text1"/>
          <w:sz w:val="28"/>
          <w:szCs w:val="28"/>
        </w:rPr>
        <w:t>розвитку конкретних регіонів країни та підвищення добробуту населення.</w:t>
      </w:r>
    </w:p>
    <w:p w:rsidR="009C0C4B" w:rsidRPr="00EA4C21" w:rsidRDefault="00E77773" w:rsidP="00C44667">
      <w:pPr>
        <w:widowControl w:val="0"/>
        <w:spacing w:line="360" w:lineRule="auto"/>
        <w:ind w:firstLine="709"/>
        <w:jc w:val="both"/>
        <w:rPr>
          <w:color w:val="000000" w:themeColor="text1"/>
          <w:sz w:val="28"/>
          <w:szCs w:val="28"/>
        </w:rPr>
      </w:pPr>
      <w:r w:rsidRPr="00755F22">
        <w:rPr>
          <w:color w:val="000000" w:themeColor="text1"/>
          <w:sz w:val="28"/>
          <w:szCs w:val="28"/>
        </w:rPr>
        <w:t>Таким чином</w:t>
      </w:r>
      <w:r w:rsidR="003D6C06" w:rsidRPr="00755F22">
        <w:rPr>
          <w:color w:val="000000" w:themeColor="text1"/>
          <w:sz w:val="28"/>
          <w:szCs w:val="28"/>
        </w:rPr>
        <w:t xml:space="preserve">, доходи місцевих бюджетів формуються з різних джерел, але суть формування цих різних джерел одна </w:t>
      </w:r>
      <w:r w:rsidR="008E0172" w:rsidRPr="00755F22">
        <w:rPr>
          <w:color w:val="000000" w:themeColor="text1"/>
          <w:sz w:val="28"/>
          <w:szCs w:val="28"/>
        </w:rPr>
        <w:t>–</w:t>
      </w:r>
      <w:r w:rsidR="003D6C06" w:rsidRPr="00755F22">
        <w:rPr>
          <w:color w:val="000000" w:themeColor="text1"/>
          <w:sz w:val="28"/>
          <w:szCs w:val="28"/>
        </w:rPr>
        <w:t xml:space="preserve"> податкові чи неподаткові надходження від підприємств усіх форм власності та від населення, доходи від операцій </w:t>
      </w:r>
      <w:r w:rsidR="0011462A" w:rsidRPr="00755F22">
        <w:rPr>
          <w:color w:val="000000" w:themeColor="text1"/>
          <w:sz w:val="28"/>
          <w:szCs w:val="28"/>
        </w:rPr>
        <w:t xml:space="preserve">з </w:t>
      </w:r>
      <w:r w:rsidR="003D6C06" w:rsidRPr="00755F22">
        <w:rPr>
          <w:color w:val="000000" w:themeColor="text1"/>
          <w:sz w:val="28"/>
          <w:szCs w:val="28"/>
        </w:rPr>
        <w:t xml:space="preserve">капіталом, міжбюджетні трансферти, об'єднуються у фінансові ресурси і зосереджуються в місцевому бюджеті </w:t>
      </w:r>
      <w:r w:rsidR="00D57A30" w:rsidRPr="00755F22">
        <w:rPr>
          <w:color w:val="000000" w:themeColor="text1"/>
          <w:sz w:val="28"/>
          <w:szCs w:val="28"/>
        </w:rPr>
        <w:t>для забезпечення</w:t>
      </w:r>
      <w:r w:rsidR="003835CA" w:rsidRPr="00755F22">
        <w:rPr>
          <w:color w:val="000000" w:themeColor="text1"/>
          <w:sz w:val="28"/>
          <w:szCs w:val="28"/>
        </w:rPr>
        <w:t xml:space="preserve"> </w:t>
      </w:r>
      <w:r w:rsidR="00D57A30" w:rsidRPr="00755F22">
        <w:rPr>
          <w:color w:val="000000" w:themeColor="text1"/>
          <w:sz w:val="28"/>
          <w:szCs w:val="28"/>
        </w:rPr>
        <w:t>органами місцевого самоврядування виконання покладених на них функцій в галузі</w:t>
      </w:r>
      <w:r w:rsidR="003835CA" w:rsidRPr="00755F22">
        <w:rPr>
          <w:color w:val="000000" w:themeColor="text1"/>
          <w:sz w:val="28"/>
          <w:szCs w:val="28"/>
        </w:rPr>
        <w:t xml:space="preserve"> </w:t>
      </w:r>
      <w:r w:rsidR="00D57A30" w:rsidRPr="00755F22">
        <w:rPr>
          <w:color w:val="000000" w:themeColor="text1"/>
          <w:sz w:val="28"/>
          <w:szCs w:val="28"/>
        </w:rPr>
        <w:t>економічного і соціального розвитку відповідних територій</w:t>
      </w:r>
      <w:r w:rsidR="00C4409E" w:rsidRPr="00755F22">
        <w:rPr>
          <w:color w:val="000000" w:themeColor="text1"/>
          <w:sz w:val="28"/>
          <w:szCs w:val="28"/>
        </w:rPr>
        <w:t xml:space="preserve"> </w:t>
      </w:r>
      <w:r w:rsidR="0055789A" w:rsidRPr="00755F22">
        <w:rPr>
          <w:color w:val="000000" w:themeColor="text1"/>
          <w:sz w:val="28"/>
          <w:szCs w:val="28"/>
        </w:rPr>
        <w:t>[</w:t>
      </w:r>
      <w:r w:rsidR="00C4409E" w:rsidRPr="00755F22">
        <w:rPr>
          <w:color w:val="000000" w:themeColor="text1"/>
          <w:sz w:val="28"/>
          <w:szCs w:val="28"/>
        </w:rPr>
        <w:t>Додатки Б, В, Г</w:t>
      </w:r>
      <w:r w:rsidR="0055789A" w:rsidRPr="00755F22">
        <w:rPr>
          <w:color w:val="000000" w:themeColor="text1"/>
          <w:sz w:val="28"/>
          <w:szCs w:val="28"/>
        </w:rPr>
        <w:t>]</w:t>
      </w:r>
      <w:r w:rsidR="00D57A30" w:rsidRPr="00755F22">
        <w:rPr>
          <w:color w:val="000000" w:themeColor="text1"/>
          <w:sz w:val="28"/>
          <w:szCs w:val="28"/>
        </w:rPr>
        <w:t>.</w:t>
      </w:r>
    </w:p>
    <w:p w:rsidR="009C0C4B" w:rsidRPr="00EA4C21" w:rsidRDefault="009C0C4B" w:rsidP="00155142">
      <w:pPr>
        <w:widowControl w:val="0"/>
        <w:spacing w:line="360" w:lineRule="auto"/>
        <w:ind w:firstLine="709"/>
        <w:jc w:val="both"/>
        <w:rPr>
          <w:color w:val="000000" w:themeColor="text1"/>
          <w:sz w:val="28"/>
          <w:szCs w:val="28"/>
        </w:rPr>
      </w:pPr>
    </w:p>
    <w:p w:rsidR="009C0C4B" w:rsidRDefault="009C0C4B" w:rsidP="00155142">
      <w:pPr>
        <w:widowControl w:val="0"/>
        <w:spacing w:line="360" w:lineRule="auto"/>
        <w:ind w:firstLine="709"/>
        <w:jc w:val="both"/>
        <w:rPr>
          <w:color w:val="000000" w:themeColor="text1"/>
          <w:sz w:val="28"/>
          <w:szCs w:val="28"/>
        </w:rPr>
      </w:pPr>
    </w:p>
    <w:p w:rsidR="00F54FD7" w:rsidRPr="00EA4C21" w:rsidRDefault="00F54FD7" w:rsidP="00155142">
      <w:pPr>
        <w:widowControl w:val="0"/>
        <w:spacing w:line="360" w:lineRule="auto"/>
        <w:ind w:firstLine="709"/>
        <w:jc w:val="both"/>
        <w:rPr>
          <w:color w:val="000000" w:themeColor="text1"/>
          <w:sz w:val="28"/>
          <w:szCs w:val="28"/>
        </w:rPr>
      </w:pPr>
    </w:p>
    <w:p w:rsidR="0047381C" w:rsidRPr="00755F22" w:rsidRDefault="00E61949" w:rsidP="00B76227">
      <w:pPr>
        <w:widowControl w:val="0"/>
        <w:spacing w:line="360" w:lineRule="auto"/>
        <w:ind w:firstLine="709"/>
        <w:jc w:val="both"/>
        <w:outlineLvl w:val="1"/>
        <w:rPr>
          <w:b/>
          <w:color w:val="000000" w:themeColor="text1"/>
          <w:sz w:val="28"/>
          <w:szCs w:val="28"/>
        </w:rPr>
      </w:pPr>
      <w:bookmarkStart w:id="7" w:name="_Toc90471704"/>
      <w:r w:rsidRPr="00755F22">
        <w:rPr>
          <w:b/>
          <w:color w:val="000000" w:themeColor="text1"/>
          <w:sz w:val="28"/>
          <w:szCs w:val="28"/>
        </w:rPr>
        <w:t>1.3</w:t>
      </w:r>
      <w:r w:rsidR="00560386" w:rsidRPr="00755F22">
        <w:rPr>
          <w:b/>
          <w:color w:val="000000" w:themeColor="text1"/>
          <w:sz w:val="28"/>
          <w:szCs w:val="28"/>
        </w:rPr>
        <w:t xml:space="preserve"> </w:t>
      </w:r>
      <w:r w:rsidR="00ED148B" w:rsidRPr="00755F22">
        <w:rPr>
          <w:b/>
          <w:color w:val="000000" w:themeColor="text1"/>
          <w:sz w:val="28"/>
          <w:szCs w:val="28"/>
        </w:rPr>
        <w:t>Нормативно-правове забезпечення процесу</w:t>
      </w:r>
      <w:r w:rsidR="00D50494" w:rsidRPr="00755F22">
        <w:rPr>
          <w:b/>
          <w:color w:val="000000" w:themeColor="text1"/>
          <w:sz w:val="28"/>
          <w:szCs w:val="28"/>
        </w:rPr>
        <w:t xml:space="preserve"> формування </w:t>
      </w:r>
      <w:r w:rsidR="0047381C" w:rsidRPr="00755F22">
        <w:rPr>
          <w:b/>
          <w:color w:val="000000" w:themeColor="text1"/>
          <w:sz w:val="28"/>
          <w:szCs w:val="28"/>
        </w:rPr>
        <w:t>доходів місцевих бюджетів</w:t>
      </w:r>
      <w:bookmarkEnd w:id="7"/>
    </w:p>
    <w:p w:rsidR="009A4FF6" w:rsidRPr="00755F22" w:rsidRDefault="009A4FF6" w:rsidP="003502FD">
      <w:pPr>
        <w:widowControl w:val="0"/>
        <w:spacing w:line="360" w:lineRule="auto"/>
        <w:ind w:firstLine="709"/>
        <w:jc w:val="both"/>
        <w:rPr>
          <w:color w:val="000000" w:themeColor="text1"/>
          <w:sz w:val="28"/>
          <w:szCs w:val="28"/>
        </w:rPr>
      </w:pPr>
      <w:r w:rsidRPr="00755F22">
        <w:rPr>
          <w:color w:val="000000" w:themeColor="text1"/>
          <w:sz w:val="28"/>
          <w:szCs w:val="28"/>
        </w:rPr>
        <w:t>Місцеві фінанси є важливою фінансово</w:t>
      </w:r>
      <w:r w:rsidR="008E0172" w:rsidRPr="00755F22">
        <w:rPr>
          <w:color w:val="000000" w:themeColor="text1"/>
          <w:sz w:val="28"/>
          <w:szCs w:val="28"/>
        </w:rPr>
        <w:t xml:space="preserve"> – </w:t>
      </w:r>
      <w:r w:rsidRPr="00755F22">
        <w:rPr>
          <w:color w:val="000000" w:themeColor="text1"/>
          <w:sz w:val="28"/>
          <w:szCs w:val="28"/>
        </w:rPr>
        <w:t>правовою категорією, в основу якої покладено систему фінансових правовідносин. Ці відносини виникають під час утворення, розподілу та використання місцевих фінансових ресурсів.</w:t>
      </w:r>
    </w:p>
    <w:p w:rsidR="0089541F" w:rsidRPr="00755F22" w:rsidRDefault="009A4FF6"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Функціонування місцевих фінансів як інструменту реалізації місцевого самоврядування регламентується законодавчими, нормативно-правовими та інструктивними документами. </w:t>
      </w:r>
    </w:p>
    <w:p w:rsidR="00A80AB2" w:rsidRPr="00755F22" w:rsidRDefault="00A80AB2" w:rsidP="003502FD">
      <w:pPr>
        <w:widowControl w:val="0"/>
        <w:spacing w:line="360" w:lineRule="auto"/>
        <w:ind w:firstLine="709"/>
        <w:jc w:val="both"/>
        <w:rPr>
          <w:color w:val="000000" w:themeColor="text1"/>
          <w:sz w:val="28"/>
          <w:szCs w:val="28"/>
        </w:rPr>
      </w:pPr>
      <w:r w:rsidRPr="00755F22">
        <w:rPr>
          <w:color w:val="000000" w:themeColor="text1"/>
          <w:sz w:val="28"/>
          <w:szCs w:val="28"/>
        </w:rPr>
        <w:t>Так, засади місцевих фінансів сформовані в</w:t>
      </w:r>
      <w:r w:rsidR="003835CA" w:rsidRPr="00755F22">
        <w:rPr>
          <w:color w:val="000000" w:themeColor="text1"/>
          <w:sz w:val="28"/>
          <w:szCs w:val="28"/>
        </w:rPr>
        <w:t xml:space="preserve"> </w:t>
      </w:r>
      <w:r w:rsidR="00155142" w:rsidRPr="00755F22">
        <w:rPr>
          <w:color w:val="000000" w:themeColor="text1"/>
          <w:sz w:val="28"/>
          <w:szCs w:val="28"/>
        </w:rPr>
        <w:t xml:space="preserve">положеннях Європейської хартії </w:t>
      </w:r>
      <w:r w:rsidRPr="00755F22">
        <w:rPr>
          <w:color w:val="000000" w:themeColor="text1"/>
          <w:sz w:val="28"/>
          <w:szCs w:val="28"/>
        </w:rPr>
        <w:t>про місце</w:t>
      </w:r>
      <w:r w:rsidR="00E61949" w:rsidRPr="00755F22">
        <w:rPr>
          <w:color w:val="000000" w:themeColor="text1"/>
          <w:sz w:val="28"/>
          <w:szCs w:val="28"/>
        </w:rPr>
        <w:t xml:space="preserve">ве самоврядування, Всесвітньої </w:t>
      </w:r>
      <w:r w:rsidRPr="00755F22">
        <w:rPr>
          <w:color w:val="000000" w:themeColor="text1"/>
          <w:sz w:val="28"/>
          <w:szCs w:val="28"/>
        </w:rPr>
        <w:t>декларації місцевого самоврядування, Декларації про принципи місцевого самоврядування країн СНД, Європейської хартії міст, Європейської декларації прав міст та</w:t>
      </w:r>
      <w:r w:rsidR="003835CA" w:rsidRPr="00755F22">
        <w:rPr>
          <w:color w:val="000000" w:themeColor="text1"/>
          <w:sz w:val="28"/>
          <w:szCs w:val="28"/>
        </w:rPr>
        <w:t xml:space="preserve"> </w:t>
      </w:r>
      <w:r w:rsidRPr="00755F22">
        <w:rPr>
          <w:color w:val="000000" w:themeColor="text1"/>
          <w:sz w:val="28"/>
          <w:szCs w:val="28"/>
        </w:rPr>
        <w:t>Хартії українських міст.</w:t>
      </w:r>
    </w:p>
    <w:p w:rsidR="004736BE" w:rsidRPr="00755F22" w:rsidRDefault="004736BE" w:rsidP="003502FD">
      <w:pPr>
        <w:widowControl w:val="0"/>
        <w:spacing w:line="360" w:lineRule="auto"/>
        <w:ind w:firstLine="709"/>
        <w:jc w:val="both"/>
        <w:rPr>
          <w:color w:val="000000" w:themeColor="text1"/>
          <w:sz w:val="28"/>
          <w:szCs w:val="28"/>
        </w:rPr>
      </w:pPr>
      <w:r w:rsidRPr="00755F22">
        <w:rPr>
          <w:color w:val="000000" w:themeColor="text1"/>
          <w:sz w:val="28"/>
          <w:szCs w:val="28"/>
        </w:rPr>
        <w:t>У Європейській хартії про місцеве самоврядування, визначено такі положення щодо формування та розвитку місцевих фінансів:</w:t>
      </w:r>
    </w:p>
    <w:p w:rsidR="004736BE" w:rsidRPr="00755F22" w:rsidRDefault="004736BE"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1) Органи місцевого самоврядування мають на свої власні адекватні фінансові ресурси, якими вони можуть вільно розпоряджатися в межах своїх </w:t>
      </w:r>
      <w:r w:rsidRPr="00755F22">
        <w:rPr>
          <w:color w:val="000000" w:themeColor="text1"/>
          <w:sz w:val="28"/>
          <w:szCs w:val="28"/>
        </w:rPr>
        <w:lastRenderedPageBreak/>
        <w:t>повноважень.</w:t>
      </w:r>
    </w:p>
    <w:p w:rsidR="004736BE" w:rsidRPr="00755F22" w:rsidRDefault="004736BE" w:rsidP="003502FD">
      <w:pPr>
        <w:widowControl w:val="0"/>
        <w:spacing w:line="360" w:lineRule="auto"/>
        <w:ind w:firstLine="709"/>
        <w:jc w:val="both"/>
        <w:rPr>
          <w:color w:val="000000" w:themeColor="text1"/>
          <w:sz w:val="28"/>
          <w:szCs w:val="28"/>
        </w:rPr>
      </w:pPr>
      <w:r w:rsidRPr="00755F22">
        <w:rPr>
          <w:color w:val="000000" w:themeColor="text1"/>
          <w:sz w:val="28"/>
          <w:szCs w:val="28"/>
        </w:rPr>
        <w:t>2) Обсяг фінансових ресурсів органів місцевого самоврядування відповідає функціям, передбаченим Конституцією або законом.</w:t>
      </w:r>
    </w:p>
    <w:p w:rsidR="004736BE" w:rsidRPr="00755F22" w:rsidRDefault="004736BE" w:rsidP="003502FD">
      <w:pPr>
        <w:widowControl w:val="0"/>
        <w:spacing w:line="360" w:lineRule="auto"/>
        <w:ind w:firstLine="709"/>
        <w:jc w:val="both"/>
        <w:rPr>
          <w:color w:val="000000" w:themeColor="text1"/>
          <w:sz w:val="28"/>
          <w:szCs w:val="28"/>
        </w:rPr>
      </w:pPr>
      <w:r w:rsidRPr="00755F22">
        <w:rPr>
          <w:color w:val="000000" w:themeColor="text1"/>
          <w:sz w:val="28"/>
          <w:szCs w:val="28"/>
        </w:rPr>
        <w:t>3)</w:t>
      </w:r>
      <w:r w:rsidR="00155142" w:rsidRPr="00755F22">
        <w:rPr>
          <w:color w:val="000000" w:themeColor="text1"/>
          <w:sz w:val="28"/>
          <w:szCs w:val="28"/>
        </w:rPr>
        <w:t xml:space="preserve"> </w:t>
      </w:r>
      <w:r w:rsidRPr="00755F22">
        <w:rPr>
          <w:color w:val="000000" w:themeColor="text1"/>
          <w:sz w:val="28"/>
          <w:szCs w:val="28"/>
        </w:rPr>
        <w:t>Принаймні частина фінансових ресурсів органів місцевого самоврядування формується за рахунок місцевих податків та зборів, розмір яких вони мають повноваження встановлювати в межах закону.</w:t>
      </w:r>
    </w:p>
    <w:p w:rsidR="004736BE" w:rsidRPr="00755F22" w:rsidRDefault="00155142"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4) </w:t>
      </w:r>
      <w:r w:rsidR="004736BE" w:rsidRPr="00755F22">
        <w:rPr>
          <w:color w:val="000000" w:themeColor="text1"/>
          <w:sz w:val="28"/>
          <w:szCs w:val="28"/>
        </w:rPr>
        <w:t>Передача повноважень місцевим та регіональним органам влади повинні супроводжуватися передачею їм фінансових ресурсів, необхідних для виконання цих повноважень</w:t>
      </w:r>
      <w:r w:rsidR="000969A9">
        <w:rPr>
          <w:rStyle w:val="af5"/>
          <w:color w:val="000000" w:themeColor="text1"/>
          <w:sz w:val="28"/>
          <w:szCs w:val="28"/>
        </w:rPr>
        <w:footnoteReference w:id="31"/>
      </w:r>
      <w:r w:rsidR="004736BE" w:rsidRPr="00755F22">
        <w:rPr>
          <w:color w:val="000000" w:themeColor="text1"/>
          <w:sz w:val="28"/>
          <w:szCs w:val="28"/>
        </w:rPr>
        <w:t>.</w:t>
      </w:r>
    </w:p>
    <w:p w:rsidR="0047381C" w:rsidRDefault="0089541F" w:rsidP="003502FD">
      <w:pPr>
        <w:widowControl w:val="0"/>
        <w:spacing w:line="360" w:lineRule="auto"/>
        <w:ind w:firstLine="709"/>
        <w:jc w:val="both"/>
        <w:rPr>
          <w:color w:val="000000" w:themeColor="text1"/>
          <w:sz w:val="28"/>
          <w:szCs w:val="28"/>
        </w:rPr>
      </w:pPr>
      <w:r w:rsidRPr="00755F22">
        <w:rPr>
          <w:color w:val="000000" w:themeColor="text1"/>
          <w:sz w:val="28"/>
          <w:szCs w:val="28"/>
        </w:rPr>
        <w:t>С</w:t>
      </w:r>
      <w:r w:rsidR="00F80389" w:rsidRPr="00755F22">
        <w:rPr>
          <w:color w:val="000000" w:themeColor="text1"/>
          <w:sz w:val="28"/>
          <w:szCs w:val="28"/>
        </w:rPr>
        <w:t xml:space="preserve">еред </w:t>
      </w:r>
      <w:r w:rsidR="00B252B7" w:rsidRPr="00755F22">
        <w:rPr>
          <w:color w:val="000000" w:themeColor="text1"/>
          <w:sz w:val="28"/>
          <w:szCs w:val="28"/>
        </w:rPr>
        <w:t>законодавчо-нормативних</w:t>
      </w:r>
      <w:r w:rsidR="00F80389" w:rsidRPr="00755F22">
        <w:rPr>
          <w:color w:val="000000" w:themeColor="text1"/>
          <w:sz w:val="28"/>
          <w:szCs w:val="28"/>
        </w:rPr>
        <w:t xml:space="preserve"> актів, які регламентують питання щодо формування доходів місцевих бюджетів найважливішими є Конституція України, Бюджетний кодекс України, Податковий кодекс України, Закон України «Про Державний бюджет», Закон України «Про місцеве самоврядування».</w:t>
      </w:r>
      <w:r w:rsidR="00EE3B83" w:rsidRPr="00755F22">
        <w:rPr>
          <w:color w:val="000000" w:themeColor="text1"/>
        </w:rPr>
        <w:t xml:space="preserve"> </w:t>
      </w:r>
      <w:r w:rsidR="00EE3B83" w:rsidRPr="00755F22">
        <w:rPr>
          <w:color w:val="000000" w:themeColor="text1"/>
          <w:sz w:val="28"/>
          <w:szCs w:val="28"/>
        </w:rPr>
        <w:t>А також, інші закони, що регулюють бюджетні правовідносини, які виникають у процесі складання, розгляду, затвердження, виконання бюджетів та розгляду звітів про їх виконання, і контролю за виконанням бюдж</w:t>
      </w:r>
      <w:r w:rsidRPr="00755F22">
        <w:rPr>
          <w:color w:val="000000" w:themeColor="text1"/>
          <w:sz w:val="28"/>
          <w:szCs w:val="28"/>
        </w:rPr>
        <w:t xml:space="preserve">етів; рішення органів </w:t>
      </w:r>
      <w:r w:rsidR="00EE3B83" w:rsidRPr="00755F22">
        <w:rPr>
          <w:color w:val="000000" w:themeColor="text1"/>
          <w:sz w:val="28"/>
          <w:szCs w:val="28"/>
        </w:rPr>
        <w:t>місцевих державних адміністрацій, органів місцевого самоврядування (рис. 1</w:t>
      </w:r>
      <w:r w:rsidR="00942AD3" w:rsidRPr="00755F22">
        <w:rPr>
          <w:color w:val="000000" w:themeColor="text1"/>
          <w:sz w:val="28"/>
          <w:szCs w:val="28"/>
        </w:rPr>
        <w:t>.</w:t>
      </w:r>
      <w:r w:rsidR="00E61949" w:rsidRPr="00755F22">
        <w:rPr>
          <w:color w:val="000000" w:themeColor="text1"/>
          <w:sz w:val="28"/>
          <w:szCs w:val="28"/>
        </w:rPr>
        <w:t>2</w:t>
      </w:r>
      <w:r w:rsidR="00EE3B83" w:rsidRPr="00755F22">
        <w:rPr>
          <w:color w:val="000000" w:themeColor="text1"/>
          <w:sz w:val="28"/>
          <w:szCs w:val="28"/>
        </w:rPr>
        <w:t>).</w:t>
      </w:r>
    </w:p>
    <w:p w:rsidR="00C96D65" w:rsidRDefault="00C96D65" w:rsidP="003502FD">
      <w:pPr>
        <w:widowControl w:val="0"/>
        <w:spacing w:line="360" w:lineRule="auto"/>
        <w:ind w:firstLine="709"/>
        <w:jc w:val="both"/>
        <w:rPr>
          <w:color w:val="000000" w:themeColor="text1"/>
          <w:spacing w:val="1"/>
          <w:sz w:val="28"/>
          <w:szCs w:val="28"/>
        </w:rPr>
      </w:pPr>
      <w:r w:rsidRPr="00755F22">
        <w:rPr>
          <w:color w:val="000000" w:themeColor="text1"/>
          <w:sz w:val="28"/>
          <w:szCs w:val="28"/>
        </w:rPr>
        <w:t>Центральне місце в нормативно-правовому полі нашої держави, що регламентує порядок функціонування місцевих бюджетів, належить Конституції України. Цим законодавчим актом встановлено засади функціонування бюджетної системи, окреслено найважливіші повноваження органів державної влади, державного управління й місцевого самоврядування стосовно організації та правового забезпечення формування і використання коштів місцевих бюджетів</w:t>
      </w:r>
      <w:r>
        <w:rPr>
          <w:rStyle w:val="af5"/>
          <w:color w:val="000000" w:themeColor="text1"/>
          <w:spacing w:val="1"/>
          <w:sz w:val="28"/>
          <w:szCs w:val="28"/>
        </w:rPr>
        <w:footnoteReference w:id="32"/>
      </w:r>
      <w:r w:rsidRPr="00755F22">
        <w:rPr>
          <w:color w:val="000000" w:themeColor="text1"/>
          <w:spacing w:val="1"/>
          <w:sz w:val="28"/>
          <w:szCs w:val="28"/>
        </w:rPr>
        <w:t>.</w:t>
      </w:r>
    </w:p>
    <w:p w:rsidR="00C96D65" w:rsidRDefault="00C96D65" w:rsidP="003502FD">
      <w:pPr>
        <w:widowControl w:val="0"/>
        <w:spacing w:line="360" w:lineRule="auto"/>
        <w:ind w:firstLine="709"/>
        <w:jc w:val="both"/>
        <w:rPr>
          <w:color w:val="000000" w:themeColor="text1"/>
          <w:spacing w:val="1"/>
          <w:sz w:val="28"/>
          <w:szCs w:val="28"/>
        </w:rPr>
      </w:pPr>
    </w:p>
    <w:p w:rsidR="00C96D65" w:rsidRDefault="00C96D65" w:rsidP="003502FD">
      <w:pPr>
        <w:widowControl w:val="0"/>
        <w:spacing w:line="360" w:lineRule="auto"/>
        <w:ind w:firstLine="709"/>
        <w:jc w:val="both"/>
        <w:rPr>
          <w:color w:val="000000" w:themeColor="text1"/>
          <w:spacing w:val="1"/>
          <w:sz w:val="28"/>
          <w:szCs w:val="28"/>
        </w:rPr>
      </w:pPr>
    </w:p>
    <w:p w:rsidR="005F6701" w:rsidRPr="00755F22" w:rsidRDefault="00A552E2" w:rsidP="003502FD">
      <w:pPr>
        <w:widowControl w:val="0"/>
        <w:spacing w:line="360" w:lineRule="auto"/>
        <w:ind w:firstLine="709"/>
        <w:jc w:val="center"/>
        <w:rPr>
          <w:color w:val="000000" w:themeColor="text1"/>
          <w:sz w:val="28"/>
          <w:szCs w:val="28"/>
        </w:rPr>
      </w:pPr>
      <w:r w:rsidRPr="00755F22">
        <w:rPr>
          <w:noProof/>
          <w:color w:val="FF0000"/>
          <w:sz w:val="28"/>
          <w:szCs w:val="28"/>
        </w:rPr>
        <w:lastRenderedPageBreak/>
        <mc:AlternateContent>
          <mc:Choice Requires="wps">
            <w:drawing>
              <wp:anchor distT="0" distB="0" distL="114300" distR="114300" simplePos="0" relativeHeight="251658240" behindDoc="1" locked="0" layoutInCell="1" allowOverlap="1" wp14:anchorId="784441E7" wp14:editId="6DA13B7E">
                <wp:simplePos x="0" y="0"/>
                <wp:positionH relativeFrom="column">
                  <wp:posOffset>1389413</wp:posOffset>
                </wp:positionH>
                <wp:positionV relativeFrom="paragraph">
                  <wp:posOffset>161702</wp:posOffset>
                </wp:positionV>
                <wp:extent cx="3048000" cy="313690"/>
                <wp:effectExtent l="13335" t="7620" r="5715" b="12065"/>
                <wp:wrapNone/>
                <wp:docPr id="2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0" cy="3136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BF1FC23" id="Rectangle 2" o:spid="_x0000_s1026" style="position:absolute;margin-left:109.4pt;margin-top:12.75pt;width:240pt;height:24.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"/>
            </w:pict>
          </mc:Fallback>
        </mc:AlternateContent>
      </w:r>
    </w:p>
    <w:p w:rsidR="005F6701" w:rsidRPr="00755F22" w:rsidRDefault="00A552E2" w:rsidP="00264C9F">
      <w:pPr>
        <w:widowControl w:val="0"/>
        <w:tabs>
          <w:tab w:val="left" w:pos="2824"/>
        </w:tabs>
        <w:spacing w:line="360" w:lineRule="auto"/>
        <w:ind w:firstLine="709"/>
        <w:rPr>
          <w:color w:val="000000" w:themeColor="text1"/>
        </w:rPr>
      </w:pPr>
      <w:r w:rsidRPr="00755F22">
        <w:rPr>
          <w:noProof/>
          <w:color w:val="000000" w:themeColor="text1"/>
        </w:rPr>
        <mc:AlternateContent>
          <mc:Choice Requires="wps">
            <w:drawing>
              <wp:anchor distT="0" distB="0" distL="114300" distR="114300" simplePos="0" relativeHeight="251659264" behindDoc="0" locked="0" layoutInCell="1" allowOverlap="1" wp14:anchorId="5D744549" wp14:editId="5092ECBE">
                <wp:simplePos x="0" y="0"/>
                <wp:positionH relativeFrom="column">
                  <wp:posOffset>2819400</wp:posOffset>
                </wp:positionH>
                <wp:positionV relativeFrom="paragraph">
                  <wp:posOffset>174625</wp:posOffset>
                </wp:positionV>
                <wp:extent cx="304800" cy="228600"/>
                <wp:effectExtent l="32385" t="6350" r="34290" b="12700"/>
                <wp:wrapNone/>
                <wp:docPr id="20"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2860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5483C4C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3" o:spid="_x0000_s1026" type="#_x0000_t67" style="position:absolute;margin-left:222pt;margin-top:13.75pt;width:24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">
                <v:textbox style="layout-flow:vertical-ideographic"/>
              </v:shape>
            </w:pict>
          </mc:Fallback>
        </mc:AlternateContent>
      </w:r>
      <w:r w:rsidR="003835CA" w:rsidRPr="00755F22">
        <w:rPr>
          <w:color w:val="000000" w:themeColor="text1"/>
        </w:rPr>
        <w:t xml:space="preserve"> </w:t>
      </w:r>
      <w:r w:rsidR="00264C9F">
        <w:rPr>
          <w:color w:val="000000" w:themeColor="text1"/>
        </w:rPr>
        <w:tab/>
      </w:r>
      <w:r w:rsidR="00264C9F" w:rsidRPr="00755F22">
        <w:rPr>
          <w:color w:val="000000" w:themeColor="text1"/>
        </w:rPr>
        <w:t>Конституція України</w:t>
      </w:r>
    </w:p>
    <w:p w:rsidR="005A6886" w:rsidRPr="00755F22" w:rsidRDefault="00A552E2" w:rsidP="003502FD">
      <w:pPr>
        <w:widowControl w:val="0"/>
        <w:spacing w:line="360" w:lineRule="auto"/>
        <w:ind w:firstLine="709"/>
        <w:jc w:val="center"/>
        <w:rPr>
          <w:color w:val="000000" w:themeColor="text1"/>
        </w:rPr>
      </w:pPr>
      <w:r w:rsidRPr="00755F22">
        <w:rPr>
          <w:noProof/>
          <w:color w:val="000000" w:themeColor="text1"/>
        </w:rPr>
        <mc:AlternateContent>
          <mc:Choice Requires="wps">
            <w:drawing>
              <wp:anchor distT="0" distB="0" distL="114300" distR="114300" simplePos="0" relativeHeight="251660288" behindDoc="1" locked="0" layoutInCell="1" allowOverlap="1" wp14:anchorId="2F910C17" wp14:editId="6A89AABD">
                <wp:simplePos x="0" y="0"/>
                <wp:positionH relativeFrom="column">
                  <wp:posOffset>1371600</wp:posOffset>
                </wp:positionH>
                <wp:positionV relativeFrom="paragraph">
                  <wp:posOffset>140335</wp:posOffset>
                </wp:positionV>
                <wp:extent cx="3048000" cy="335915"/>
                <wp:effectExtent l="13335" t="6350" r="5715" b="10160"/>
                <wp:wrapNone/>
                <wp:docPr id="1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0" cy="3359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9770645" id="Rectangle 4" o:spid="_x0000_s1026" style="position:absolute;margin-left:108pt;margin-top:11.05pt;width:240pt;height:26.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"/>
            </w:pict>
          </mc:Fallback>
        </mc:AlternateContent>
      </w:r>
    </w:p>
    <w:p w:rsidR="00155142" w:rsidRPr="00755F22" w:rsidRDefault="00A552E2" w:rsidP="00264C9F">
      <w:pPr>
        <w:widowControl w:val="0"/>
        <w:tabs>
          <w:tab w:val="left" w:pos="2796"/>
        </w:tabs>
        <w:spacing w:line="360" w:lineRule="auto"/>
        <w:ind w:firstLine="709"/>
        <w:rPr>
          <w:color w:val="000000" w:themeColor="text1"/>
        </w:rPr>
      </w:pPr>
      <w:r w:rsidRPr="00755F22">
        <w:rPr>
          <w:noProof/>
          <w:color w:val="000000" w:themeColor="text1"/>
        </w:rPr>
        <mc:AlternateContent>
          <mc:Choice Requires="wps">
            <w:drawing>
              <wp:anchor distT="0" distB="0" distL="114300" distR="114300" simplePos="0" relativeHeight="251665408" behindDoc="0" locked="0" layoutInCell="1" allowOverlap="1" wp14:anchorId="3E681370" wp14:editId="39BE966A">
                <wp:simplePos x="0" y="0"/>
                <wp:positionH relativeFrom="column">
                  <wp:posOffset>2819400</wp:posOffset>
                </wp:positionH>
                <wp:positionV relativeFrom="paragraph">
                  <wp:posOffset>213995</wp:posOffset>
                </wp:positionV>
                <wp:extent cx="304800" cy="228600"/>
                <wp:effectExtent l="32385" t="9525" r="34290" b="19050"/>
                <wp:wrapNone/>
                <wp:docPr id="18"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2860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4CFEF3B" id="AutoShape 8" o:spid="_x0000_s1026" type="#_x0000_t67" style="position:absolute;margin-left:222pt;margin-top:16.85pt;width:24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">
                <v:textbox style="layout-flow:vertical-ideographic"/>
              </v:shape>
            </w:pict>
          </mc:Fallback>
        </mc:AlternateContent>
      </w:r>
      <w:r w:rsidR="003835CA" w:rsidRPr="00755F22">
        <w:rPr>
          <w:color w:val="000000" w:themeColor="text1"/>
        </w:rPr>
        <w:t xml:space="preserve"> </w:t>
      </w:r>
      <w:r w:rsidR="00264C9F">
        <w:rPr>
          <w:color w:val="000000" w:themeColor="text1"/>
        </w:rPr>
        <w:tab/>
      </w:r>
      <w:r w:rsidR="00264C9F" w:rsidRPr="00755F22">
        <w:rPr>
          <w:color w:val="000000" w:themeColor="text1"/>
        </w:rPr>
        <w:t>Бюджетний кодекс України</w:t>
      </w:r>
    </w:p>
    <w:p w:rsidR="005F6701" w:rsidRPr="00755F22" w:rsidRDefault="00A552E2" w:rsidP="003502FD">
      <w:pPr>
        <w:widowControl w:val="0"/>
        <w:spacing w:line="360" w:lineRule="auto"/>
        <w:ind w:firstLine="709"/>
        <w:jc w:val="center"/>
        <w:rPr>
          <w:color w:val="000000" w:themeColor="text1"/>
        </w:rPr>
      </w:pPr>
      <w:r w:rsidRPr="00755F22">
        <w:rPr>
          <w:noProof/>
          <w:color w:val="000000" w:themeColor="text1"/>
        </w:rPr>
        <mc:AlternateContent>
          <mc:Choice Requires="wps">
            <w:drawing>
              <wp:anchor distT="0" distB="0" distL="114300" distR="114300" simplePos="0" relativeHeight="251666432" behindDoc="1" locked="0" layoutInCell="1" allowOverlap="1" wp14:anchorId="5F9D3B78" wp14:editId="2DFF5811">
                <wp:simplePos x="0" y="0"/>
                <wp:positionH relativeFrom="column">
                  <wp:posOffset>1371600</wp:posOffset>
                </wp:positionH>
                <wp:positionV relativeFrom="paragraph">
                  <wp:posOffset>179705</wp:posOffset>
                </wp:positionV>
                <wp:extent cx="3048000" cy="297180"/>
                <wp:effectExtent l="13335" t="9525" r="5715" b="7620"/>
                <wp:wrapNone/>
                <wp:docPr id="1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0" cy="297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5922C3" id="Rectangle 9" o:spid="_x0000_s1026" style="position:absolute;margin-left:108pt;margin-top:14.15pt;width:240pt;height:23.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"/>
            </w:pict>
          </mc:Fallback>
        </mc:AlternateContent>
      </w:r>
    </w:p>
    <w:p w:rsidR="00155142" w:rsidRPr="00755F22" w:rsidRDefault="00A552E2" w:rsidP="00264C9F">
      <w:pPr>
        <w:widowControl w:val="0"/>
        <w:tabs>
          <w:tab w:val="left" w:pos="3394"/>
        </w:tabs>
        <w:spacing w:line="360" w:lineRule="auto"/>
        <w:ind w:firstLine="709"/>
        <w:rPr>
          <w:color w:val="000000" w:themeColor="text1"/>
        </w:rPr>
      </w:pPr>
      <w:r w:rsidRPr="00755F22">
        <w:rPr>
          <w:noProof/>
          <w:color w:val="000000" w:themeColor="text1"/>
        </w:rPr>
        <mc:AlternateContent>
          <mc:Choice Requires="wps">
            <w:drawing>
              <wp:anchor distT="0" distB="0" distL="114300" distR="114300" simplePos="0" relativeHeight="251668480" behindDoc="0" locked="0" layoutInCell="1" allowOverlap="1" wp14:anchorId="37E2461D" wp14:editId="7EA89A60">
                <wp:simplePos x="0" y="0"/>
                <wp:positionH relativeFrom="column">
                  <wp:posOffset>2819400</wp:posOffset>
                </wp:positionH>
                <wp:positionV relativeFrom="paragraph">
                  <wp:posOffset>213995</wp:posOffset>
                </wp:positionV>
                <wp:extent cx="304800" cy="228600"/>
                <wp:effectExtent l="32385" t="11430" r="34290" b="17145"/>
                <wp:wrapNone/>
                <wp:docPr id="16"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2860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92D1532" id="AutoShape 10" o:spid="_x0000_s1026" type="#_x0000_t67" style="position:absolute;margin-left:222pt;margin-top:16.85pt;width:24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">
                <v:textbox style="layout-flow:vertical-ideographic"/>
              </v:shape>
            </w:pict>
          </mc:Fallback>
        </mc:AlternateContent>
      </w:r>
      <w:r w:rsidR="003835CA" w:rsidRPr="00755F22">
        <w:rPr>
          <w:color w:val="000000" w:themeColor="text1"/>
        </w:rPr>
        <w:t xml:space="preserve"> </w:t>
      </w:r>
      <w:r w:rsidR="00264C9F">
        <w:rPr>
          <w:color w:val="000000" w:themeColor="text1"/>
        </w:rPr>
        <w:t xml:space="preserve">                                  Податковий кодекс України</w:t>
      </w:r>
    </w:p>
    <w:p w:rsidR="005F6701" w:rsidRPr="00755F22" w:rsidRDefault="00A552E2" w:rsidP="003502FD">
      <w:pPr>
        <w:widowControl w:val="0"/>
        <w:spacing w:line="360" w:lineRule="auto"/>
        <w:ind w:firstLine="709"/>
        <w:jc w:val="center"/>
        <w:rPr>
          <w:color w:val="000000" w:themeColor="text1"/>
        </w:rPr>
      </w:pPr>
      <w:r w:rsidRPr="00755F22">
        <w:rPr>
          <w:noProof/>
          <w:color w:val="000000" w:themeColor="text1"/>
        </w:rPr>
        <mc:AlternateContent>
          <mc:Choice Requires="wps">
            <w:drawing>
              <wp:anchor distT="0" distB="0" distL="114300" distR="114300" simplePos="0" relativeHeight="251669504" behindDoc="1" locked="0" layoutInCell="1" allowOverlap="1" wp14:anchorId="25375EE5" wp14:editId="584040FF">
                <wp:simplePos x="0" y="0"/>
                <wp:positionH relativeFrom="column">
                  <wp:posOffset>1371600</wp:posOffset>
                </wp:positionH>
                <wp:positionV relativeFrom="paragraph">
                  <wp:posOffset>179705</wp:posOffset>
                </wp:positionV>
                <wp:extent cx="3124200" cy="313690"/>
                <wp:effectExtent l="13335" t="11430" r="5715" b="8255"/>
                <wp:wrapNone/>
                <wp:docPr id="15"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0" cy="3136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A731262" id="Rectangle 11" o:spid="_x0000_s1026" style="position:absolute;margin-left:108pt;margin-top:14.15pt;width:246pt;height:24.7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"/>
            </w:pict>
          </mc:Fallback>
        </mc:AlternateContent>
      </w:r>
    </w:p>
    <w:p w:rsidR="00155142" w:rsidRPr="00755F22" w:rsidRDefault="00A552E2" w:rsidP="00155142">
      <w:pPr>
        <w:widowControl w:val="0"/>
        <w:spacing w:line="360" w:lineRule="auto"/>
        <w:ind w:firstLine="709"/>
        <w:rPr>
          <w:color w:val="000000" w:themeColor="text1"/>
        </w:rPr>
      </w:pPr>
      <w:r w:rsidRPr="00755F22">
        <w:rPr>
          <w:noProof/>
          <w:color w:val="000000" w:themeColor="text1"/>
        </w:rPr>
        <mc:AlternateContent>
          <mc:Choice Requires="wps">
            <w:drawing>
              <wp:anchor distT="0" distB="0" distL="114300" distR="114300" simplePos="0" relativeHeight="251671552" behindDoc="0" locked="0" layoutInCell="1" allowOverlap="1" wp14:anchorId="340A4D41" wp14:editId="0A428F8F">
                <wp:simplePos x="0" y="0"/>
                <wp:positionH relativeFrom="column">
                  <wp:posOffset>2819400</wp:posOffset>
                </wp:positionH>
                <wp:positionV relativeFrom="paragraph">
                  <wp:posOffset>230505</wp:posOffset>
                </wp:positionV>
                <wp:extent cx="304800" cy="228600"/>
                <wp:effectExtent l="32385" t="10795" r="34290" b="17780"/>
                <wp:wrapNone/>
                <wp:docPr id="14"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2860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B716A4F" id="AutoShape 12" o:spid="_x0000_s1026" type="#_x0000_t67" style="position:absolute;margin-left:222pt;margin-top:18.15pt;width:24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">
                <v:textbox style="layout-flow:vertical-ideographic"/>
              </v:shape>
            </w:pict>
          </mc:Fallback>
        </mc:AlternateContent>
      </w:r>
      <w:r w:rsidR="003835CA" w:rsidRPr="00755F22">
        <w:rPr>
          <w:color w:val="000000" w:themeColor="text1"/>
        </w:rPr>
        <w:t xml:space="preserve"> </w:t>
      </w:r>
      <w:r w:rsidR="00264C9F">
        <w:rPr>
          <w:color w:val="000000" w:themeColor="text1"/>
        </w:rPr>
        <w:t xml:space="preserve">                             </w:t>
      </w:r>
      <w:r w:rsidR="00155142" w:rsidRPr="00755F22">
        <w:rPr>
          <w:color w:val="000000" w:themeColor="text1"/>
        </w:rPr>
        <w:t>Закони про Державний бюджет України</w:t>
      </w:r>
    </w:p>
    <w:p w:rsidR="005F6701" w:rsidRPr="00755F22" w:rsidRDefault="00A552E2" w:rsidP="003502FD">
      <w:pPr>
        <w:widowControl w:val="0"/>
        <w:spacing w:line="360" w:lineRule="auto"/>
        <w:ind w:firstLine="709"/>
        <w:jc w:val="center"/>
        <w:rPr>
          <w:color w:val="000000" w:themeColor="text1"/>
        </w:rPr>
      </w:pPr>
      <w:r w:rsidRPr="00755F22">
        <w:rPr>
          <w:noProof/>
          <w:color w:val="000000" w:themeColor="text1"/>
        </w:rPr>
        <mc:AlternateContent>
          <mc:Choice Requires="wps">
            <w:drawing>
              <wp:anchor distT="0" distB="0" distL="114300" distR="114300" simplePos="0" relativeHeight="251672576" behindDoc="1" locked="0" layoutInCell="1" allowOverlap="1" wp14:anchorId="368A055E" wp14:editId="67FCA543">
                <wp:simplePos x="0" y="0"/>
                <wp:positionH relativeFrom="column">
                  <wp:posOffset>990600</wp:posOffset>
                </wp:positionH>
                <wp:positionV relativeFrom="paragraph">
                  <wp:posOffset>196215</wp:posOffset>
                </wp:positionV>
                <wp:extent cx="4038600" cy="342900"/>
                <wp:effectExtent l="13335" t="10795" r="5715" b="825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386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8C784DC" id="Rectangle 13" o:spid="_x0000_s1026" style="position:absolute;margin-left:78pt;margin-top:15.45pt;width:318pt;height:27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"/>
            </w:pict>
          </mc:Fallback>
        </mc:AlternateContent>
      </w:r>
    </w:p>
    <w:p w:rsidR="00661549" w:rsidRPr="00755F22" w:rsidRDefault="00661549" w:rsidP="00661549">
      <w:pPr>
        <w:widowControl w:val="0"/>
        <w:spacing w:line="360" w:lineRule="auto"/>
        <w:ind w:firstLine="709"/>
        <w:jc w:val="center"/>
        <w:rPr>
          <w:color w:val="000000" w:themeColor="text1"/>
        </w:rPr>
      </w:pPr>
      <w:r w:rsidRPr="00755F22">
        <w:rPr>
          <w:color w:val="000000" w:themeColor="text1"/>
        </w:rPr>
        <w:t>Нормативно-правові акти Кабінету Міністрів України</w:t>
      </w:r>
    </w:p>
    <w:p w:rsidR="005F6701" w:rsidRPr="00755F22" w:rsidRDefault="00A552E2" w:rsidP="003502FD">
      <w:pPr>
        <w:widowControl w:val="0"/>
        <w:spacing w:line="360" w:lineRule="auto"/>
        <w:ind w:firstLine="709"/>
        <w:jc w:val="center"/>
        <w:rPr>
          <w:color w:val="000000" w:themeColor="text1"/>
        </w:rPr>
      </w:pPr>
      <w:r w:rsidRPr="00755F22">
        <w:rPr>
          <w:noProof/>
          <w:color w:val="000000" w:themeColor="text1"/>
        </w:rPr>
        <mc:AlternateContent>
          <mc:Choice Requires="wps">
            <w:drawing>
              <wp:anchor distT="0" distB="0" distL="114300" distR="114300" simplePos="0" relativeHeight="251675648" behindDoc="1" locked="0" layoutInCell="1" allowOverlap="1" wp14:anchorId="625CEB6E" wp14:editId="21C0D0FA">
                <wp:simplePos x="0" y="0"/>
                <wp:positionH relativeFrom="column">
                  <wp:posOffset>762000</wp:posOffset>
                </wp:positionH>
                <wp:positionV relativeFrom="paragraph">
                  <wp:posOffset>241935</wp:posOffset>
                </wp:positionV>
                <wp:extent cx="4648200" cy="278130"/>
                <wp:effectExtent l="13335" t="10795" r="5715" b="6350"/>
                <wp:wrapNone/>
                <wp:docPr id="12"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48200" cy="278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0DB992B" id="Rectangle 15" o:spid="_x0000_s1026" style="position:absolute;margin-left:60pt;margin-top:19.05pt;width:366pt;height:21.9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"/>
            </w:pict>
          </mc:Fallback>
        </mc:AlternateContent>
      </w:r>
      <w:r w:rsidRPr="00755F22">
        <w:rPr>
          <w:noProof/>
          <w:color w:val="000000" w:themeColor="text1"/>
        </w:rPr>
        <mc:AlternateContent>
          <mc:Choice Requires="wps">
            <w:drawing>
              <wp:anchor distT="0" distB="0" distL="114300" distR="114300" simplePos="0" relativeHeight="251678720" behindDoc="0" locked="0" layoutInCell="1" allowOverlap="1" wp14:anchorId="7D1DBD84" wp14:editId="78FC61B8">
                <wp:simplePos x="0" y="0"/>
                <wp:positionH relativeFrom="column">
                  <wp:posOffset>2819400</wp:posOffset>
                </wp:positionH>
                <wp:positionV relativeFrom="paragraph">
                  <wp:posOffset>13335</wp:posOffset>
                </wp:positionV>
                <wp:extent cx="304800" cy="228600"/>
                <wp:effectExtent l="32385" t="10795" r="34290" b="17780"/>
                <wp:wrapNone/>
                <wp:docPr id="11"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2860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D01E8A1" id="AutoShape 17" o:spid="_x0000_s1026" type="#_x0000_t67" style="position:absolute;margin-left:222pt;margin-top:1.05pt;width:24pt;height: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">
                <v:textbox style="layout-flow:vertical-ideographic"/>
              </v:shape>
            </w:pict>
          </mc:Fallback>
        </mc:AlternateContent>
      </w:r>
    </w:p>
    <w:p w:rsidR="00661549" w:rsidRPr="00755F22" w:rsidRDefault="00A552E2" w:rsidP="00661549">
      <w:pPr>
        <w:widowControl w:val="0"/>
        <w:spacing w:line="360" w:lineRule="auto"/>
        <w:ind w:firstLine="709"/>
        <w:jc w:val="center"/>
        <w:rPr>
          <w:color w:val="000000" w:themeColor="text1"/>
        </w:rPr>
      </w:pPr>
      <w:r w:rsidRPr="00755F22">
        <w:rPr>
          <w:noProof/>
          <w:color w:val="000000" w:themeColor="text1"/>
          <w:sz w:val="28"/>
          <w:szCs w:val="28"/>
        </w:rPr>
        <mc:AlternateContent>
          <mc:Choice Requires="wps">
            <w:drawing>
              <wp:anchor distT="0" distB="0" distL="114300" distR="114300" simplePos="0" relativeHeight="251680768" behindDoc="0" locked="0" layoutInCell="1" allowOverlap="1" wp14:anchorId="053DB7EC" wp14:editId="2BC597C0">
                <wp:simplePos x="0" y="0"/>
                <wp:positionH relativeFrom="column">
                  <wp:posOffset>2819400</wp:posOffset>
                </wp:positionH>
                <wp:positionV relativeFrom="paragraph">
                  <wp:posOffset>257175</wp:posOffset>
                </wp:positionV>
                <wp:extent cx="304800" cy="228600"/>
                <wp:effectExtent l="32385" t="12700" r="34290" b="15875"/>
                <wp:wrapNone/>
                <wp:docPr id="10"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2860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52ADF3C" id="AutoShape 18" o:spid="_x0000_s1026" type="#_x0000_t67" style="position:absolute;margin-left:222pt;margin-top:20.25pt;width:24pt;height:1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">
                <v:textbox style="layout-flow:vertical-ideographic"/>
              </v:shape>
            </w:pict>
          </mc:Fallback>
        </mc:AlternateContent>
      </w:r>
      <w:r w:rsidR="00661549" w:rsidRPr="00755F22">
        <w:rPr>
          <w:color w:val="000000" w:themeColor="text1"/>
        </w:rPr>
        <w:t>Нормативно-правові акти центральних органів виконавчої влади</w:t>
      </w:r>
    </w:p>
    <w:p w:rsidR="005F6701" w:rsidRPr="00755F22" w:rsidRDefault="00A552E2" w:rsidP="003502FD">
      <w:pPr>
        <w:widowControl w:val="0"/>
        <w:spacing w:line="360" w:lineRule="auto"/>
        <w:ind w:firstLine="709"/>
        <w:jc w:val="center"/>
        <w:rPr>
          <w:color w:val="000000" w:themeColor="text1"/>
        </w:rPr>
      </w:pPr>
      <w:r w:rsidRPr="00755F22">
        <w:rPr>
          <w:noProof/>
          <w:color w:val="000000" w:themeColor="text1"/>
          <w:sz w:val="28"/>
          <w:szCs w:val="28"/>
        </w:rPr>
        <mc:AlternateContent>
          <mc:Choice Requires="wps">
            <w:drawing>
              <wp:anchor distT="0" distB="0" distL="114300" distR="114300" simplePos="0" relativeHeight="251676672" behindDoc="1" locked="0" layoutInCell="1" allowOverlap="1" wp14:anchorId="565B715F" wp14:editId="0D193470">
                <wp:simplePos x="0" y="0"/>
                <wp:positionH relativeFrom="column">
                  <wp:posOffset>838200</wp:posOffset>
                </wp:positionH>
                <wp:positionV relativeFrom="paragraph">
                  <wp:posOffset>222885</wp:posOffset>
                </wp:positionV>
                <wp:extent cx="4419600" cy="486410"/>
                <wp:effectExtent l="13335" t="12700" r="5715" b="5715"/>
                <wp:wrapNone/>
                <wp:docPr id="9"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19600" cy="486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65BAB39" id="Rectangle 16" o:spid="_x0000_s1026" style="position:absolute;margin-left:66pt;margin-top:17.55pt;width:348pt;height:38.3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"/>
            </w:pict>
          </mc:Fallback>
        </mc:AlternateContent>
      </w:r>
    </w:p>
    <w:p w:rsidR="00661549" w:rsidRPr="00755F22" w:rsidRDefault="00661549" w:rsidP="00661549">
      <w:pPr>
        <w:widowControl w:val="0"/>
        <w:tabs>
          <w:tab w:val="left" w:pos="3690"/>
        </w:tabs>
        <w:spacing w:line="360" w:lineRule="auto"/>
        <w:ind w:firstLine="709"/>
        <w:jc w:val="center"/>
        <w:rPr>
          <w:color w:val="000000" w:themeColor="text1"/>
        </w:rPr>
      </w:pPr>
      <w:r w:rsidRPr="00755F22">
        <w:rPr>
          <w:color w:val="000000" w:themeColor="text1"/>
        </w:rPr>
        <w:t>Рішення органів місцевих державних адміністрацій,</w:t>
      </w:r>
    </w:p>
    <w:p w:rsidR="00661549" w:rsidRPr="00755F22" w:rsidRDefault="00661549" w:rsidP="00661549">
      <w:pPr>
        <w:widowControl w:val="0"/>
        <w:tabs>
          <w:tab w:val="left" w:pos="3690"/>
        </w:tabs>
        <w:spacing w:line="360" w:lineRule="auto"/>
        <w:ind w:firstLine="709"/>
        <w:jc w:val="center"/>
        <w:rPr>
          <w:color w:val="000000" w:themeColor="text1"/>
        </w:rPr>
      </w:pPr>
      <w:r w:rsidRPr="00755F22">
        <w:rPr>
          <w:color w:val="000000" w:themeColor="text1"/>
        </w:rPr>
        <w:t>органів місцевого самоврядування</w:t>
      </w:r>
    </w:p>
    <w:p w:rsidR="00EE3B83" w:rsidRPr="00755F22" w:rsidRDefault="00B252B7" w:rsidP="003502FD">
      <w:pPr>
        <w:widowControl w:val="0"/>
        <w:spacing w:line="360" w:lineRule="auto"/>
        <w:ind w:firstLine="709"/>
        <w:jc w:val="center"/>
        <w:rPr>
          <w:color w:val="000000" w:themeColor="text1"/>
          <w:sz w:val="28"/>
          <w:szCs w:val="28"/>
        </w:rPr>
      </w:pPr>
      <w:r w:rsidRPr="00755F22">
        <w:rPr>
          <w:color w:val="000000" w:themeColor="text1"/>
          <w:sz w:val="28"/>
          <w:szCs w:val="28"/>
        </w:rPr>
        <w:t>Рис.1.</w:t>
      </w:r>
      <w:r w:rsidR="00E61949" w:rsidRPr="00755F22">
        <w:rPr>
          <w:color w:val="000000" w:themeColor="text1"/>
          <w:sz w:val="28"/>
          <w:szCs w:val="28"/>
        </w:rPr>
        <w:t>2</w:t>
      </w:r>
      <w:r w:rsidR="00D0106E">
        <w:rPr>
          <w:color w:val="000000" w:themeColor="text1"/>
          <w:sz w:val="28"/>
          <w:szCs w:val="28"/>
        </w:rPr>
        <w:t xml:space="preserve"> </w:t>
      </w:r>
      <w:r w:rsidR="00D0106E" w:rsidRPr="00755F22">
        <w:rPr>
          <w:color w:val="000000" w:themeColor="text1"/>
          <w:sz w:val="28"/>
          <w:szCs w:val="28"/>
        </w:rPr>
        <w:t>–</w:t>
      </w:r>
      <w:r w:rsidR="00942AD3" w:rsidRPr="00755F22">
        <w:rPr>
          <w:color w:val="000000" w:themeColor="text1"/>
        </w:rPr>
        <w:t xml:space="preserve"> </w:t>
      </w:r>
      <w:r w:rsidR="00942AD3" w:rsidRPr="00755F22">
        <w:rPr>
          <w:color w:val="000000" w:themeColor="text1"/>
          <w:sz w:val="28"/>
          <w:szCs w:val="28"/>
        </w:rPr>
        <w:t>Законодавчо</w:t>
      </w:r>
      <w:r w:rsidR="008E0172" w:rsidRPr="00755F22">
        <w:rPr>
          <w:color w:val="000000" w:themeColor="text1"/>
          <w:sz w:val="28"/>
          <w:szCs w:val="28"/>
        </w:rPr>
        <w:t xml:space="preserve"> – </w:t>
      </w:r>
      <w:r w:rsidR="00942AD3" w:rsidRPr="00755F22">
        <w:rPr>
          <w:color w:val="000000" w:themeColor="text1"/>
          <w:sz w:val="28"/>
          <w:szCs w:val="28"/>
        </w:rPr>
        <w:t xml:space="preserve">нормативні акти, що регламентують функціонування </w:t>
      </w:r>
      <w:r w:rsidR="00006BEA" w:rsidRPr="00755F22">
        <w:rPr>
          <w:color w:val="000000" w:themeColor="text1"/>
          <w:sz w:val="28"/>
          <w:szCs w:val="28"/>
        </w:rPr>
        <w:t>місцевих бюджетів</w:t>
      </w:r>
    </w:p>
    <w:p w:rsidR="00942AD3" w:rsidRPr="00755F22" w:rsidRDefault="00942AD3" w:rsidP="003502FD">
      <w:pPr>
        <w:widowControl w:val="0"/>
        <w:spacing w:line="360" w:lineRule="auto"/>
        <w:ind w:firstLine="709"/>
        <w:jc w:val="center"/>
        <w:rPr>
          <w:color w:val="000000" w:themeColor="text1"/>
          <w:sz w:val="28"/>
          <w:szCs w:val="28"/>
        </w:rPr>
      </w:pPr>
    </w:p>
    <w:p w:rsidR="00B252B7" w:rsidRPr="00755F22" w:rsidRDefault="00B252B7" w:rsidP="003502FD">
      <w:pPr>
        <w:widowControl w:val="0"/>
        <w:spacing w:line="360" w:lineRule="auto"/>
        <w:ind w:firstLine="709"/>
        <w:jc w:val="both"/>
        <w:rPr>
          <w:color w:val="000000" w:themeColor="text1"/>
          <w:sz w:val="28"/>
          <w:szCs w:val="28"/>
        </w:rPr>
      </w:pPr>
      <w:r w:rsidRPr="00755F22">
        <w:rPr>
          <w:color w:val="000000" w:themeColor="text1"/>
          <w:sz w:val="28"/>
          <w:szCs w:val="28"/>
        </w:rPr>
        <w:t>Також</w:t>
      </w:r>
      <w:r w:rsidR="002B7573" w:rsidRPr="00755F22">
        <w:rPr>
          <w:color w:val="000000" w:themeColor="text1"/>
          <w:sz w:val="28"/>
          <w:szCs w:val="28"/>
        </w:rPr>
        <w:t>,</w:t>
      </w:r>
      <w:r w:rsidRPr="00755F22">
        <w:rPr>
          <w:color w:val="000000" w:themeColor="text1"/>
          <w:sz w:val="28"/>
          <w:szCs w:val="28"/>
        </w:rPr>
        <w:t xml:space="preserve"> Конституція гарантує права територіальних громад безпосередньо та через утворені ними </w:t>
      </w:r>
      <w:r w:rsidR="00E61949" w:rsidRPr="00755F22">
        <w:rPr>
          <w:color w:val="000000" w:themeColor="text1"/>
          <w:sz w:val="28"/>
          <w:szCs w:val="28"/>
        </w:rPr>
        <w:t xml:space="preserve">органи місцевого самоврядування </w:t>
      </w:r>
      <w:r w:rsidRPr="00755F22">
        <w:rPr>
          <w:color w:val="000000" w:themeColor="text1"/>
          <w:sz w:val="28"/>
          <w:szCs w:val="28"/>
        </w:rPr>
        <w:t>затверджувати бюджети відповідних адміністративно-територіальних одиниць, контролювати їхнє виконання, встановлювати місцеві податки і збори відповідно до закону, вирішувати інші питання місцевого значення, віднесені законом до їхньої компетенції</w:t>
      </w:r>
      <w:r w:rsidR="0016659E" w:rsidRPr="00755F22">
        <w:rPr>
          <w:color w:val="000000" w:themeColor="text1"/>
          <w:sz w:val="28"/>
          <w:szCs w:val="28"/>
        </w:rPr>
        <w:t>.</w:t>
      </w:r>
    </w:p>
    <w:p w:rsidR="004424C9" w:rsidRPr="00755F22" w:rsidRDefault="004424C9" w:rsidP="003502FD">
      <w:pPr>
        <w:widowControl w:val="0"/>
        <w:spacing w:line="360" w:lineRule="auto"/>
        <w:ind w:firstLine="709"/>
        <w:jc w:val="both"/>
        <w:rPr>
          <w:color w:val="000000" w:themeColor="text1"/>
          <w:spacing w:val="1"/>
          <w:sz w:val="28"/>
          <w:szCs w:val="28"/>
        </w:rPr>
      </w:pPr>
      <w:r w:rsidRPr="00755F22">
        <w:rPr>
          <w:color w:val="000000" w:themeColor="text1"/>
          <w:sz w:val="28"/>
          <w:szCs w:val="28"/>
        </w:rPr>
        <w:t>Другим за значенням документом, який регулює нормативно-правове забезпечення функціонування місцевих бюджетів виступає Бюджетний кодекс України. Кодекс встановив верховенство бюджетного законодавства, оскільки всі нормативно-правові акти мають застосовуватись у частині, що не суперечить йому та Закону «Про Державний бюджет України»</w:t>
      </w:r>
      <w:r w:rsidR="00320500" w:rsidRPr="00755F22">
        <w:rPr>
          <w:color w:val="000000" w:themeColor="text1"/>
          <w:spacing w:val="1"/>
          <w:sz w:val="28"/>
          <w:szCs w:val="28"/>
        </w:rPr>
        <w:t xml:space="preserve"> </w:t>
      </w:r>
      <w:r w:rsidR="000969A9">
        <w:rPr>
          <w:rStyle w:val="af5"/>
          <w:color w:val="000000" w:themeColor="text1"/>
          <w:spacing w:val="1"/>
          <w:sz w:val="28"/>
          <w:szCs w:val="28"/>
        </w:rPr>
        <w:footnoteReference w:id="33"/>
      </w:r>
      <w:r w:rsidR="00320500" w:rsidRPr="00755F22">
        <w:rPr>
          <w:color w:val="000000" w:themeColor="text1"/>
          <w:spacing w:val="1"/>
          <w:sz w:val="28"/>
          <w:szCs w:val="28"/>
        </w:rPr>
        <w:t xml:space="preserve">. Визначено структуру та принципи бюджетної системи, дано поняття </w:t>
      </w:r>
      <w:r w:rsidR="00320500" w:rsidRPr="00755F22">
        <w:rPr>
          <w:color w:val="000000" w:themeColor="text1"/>
          <w:spacing w:val="1"/>
          <w:sz w:val="28"/>
          <w:szCs w:val="28"/>
        </w:rPr>
        <w:lastRenderedPageBreak/>
        <w:t>бюджетного процесу та встановлено компетенцію його учасників. У новому аспекті висвітлено міжбюджетні відносини, у тому числі розмежування доходів і видатків між бюджетами різних рівнів</w:t>
      </w:r>
      <w:r w:rsidR="00401237" w:rsidRPr="00755F22">
        <w:rPr>
          <w:color w:val="000000" w:themeColor="text1"/>
          <w:spacing w:val="1"/>
          <w:sz w:val="28"/>
          <w:szCs w:val="28"/>
        </w:rPr>
        <w:t>.</w:t>
      </w:r>
    </w:p>
    <w:p w:rsidR="009A4FF6" w:rsidRPr="00755F22" w:rsidRDefault="009A4FF6" w:rsidP="003502FD">
      <w:pPr>
        <w:widowControl w:val="0"/>
        <w:spacing w:line="360" w:lineRule="auto"/>
        <w:ind w:firstLine="709"/>
        <w:jc w:val="both"/>
        <w:rPr>
          <w:color w:val="000000" w:themeColor="text1"/>
          <w:spacing w:val="1"/>
          <w:sz w:val="28"/>
          <w:szCs w:val="28"/>
        </w:rPr>
      </w:pPr>
      <w:r w:rsidRPr="00755F22">
        <w:rPr>
          <w:color w:val="000000" w:themeColor="text1"/>
          <w:spacing w:val="1"/>
          <w:sz w:val="28"/>
          <w:szCs w:val="28"/>
        </w:rPr>
        <w:t>Так, на сьогодні бюджетним законодавством установлено, що основними ресурсами, якими можуть розпоряджатись місцеві органи влади, є доходи місцевих бюджетів, у тому числі місцеві податки і збори, цільові фонди, міжбюджетні трансферти. Крім того, Кодекс надає право місцевим бюджетам отримувати позики та запозичення, здійснювати кредитування.</w:t>
      </w:r>
    </w:p>
    <w:p w:rsidR="00401237" w:rsidRPr="00755F22" w:rsidRDefault="009A4FF6" w:rsidP="003502FD">
      <w:pPr>
        <w:widowControl w:val="0"/>
        <w:spacing w:line="360" w:lineRule="auto"/>
        <w:ind w:firstLine="709"/>
        <w:jc w:val="both"/>
        <w:rPr>
          <w:color w:val="000000" w:themeColor="text1"/>
          <w:spacing w:val="1"/>
          <w:sz w:val="28"/>
          <w:szCs w:val="28"/>
        </w:rPr>
      </w:pPr>
      <w:r w:rsidRPr="00755F22">
        <w:rPr>
          <w:color w:val="000000" w:themeColor="text1"/>
          <w:sz w:val="28"/>
          <w:szCs w:val="28"/>
        </w:rPr>
        <w:t>Механізми зарахування загальнодержавних податків до місцевих бюджетів та питання місцевого оподаткування (склад місцевих податків і зборів, платники, об'єкти, база, порядок та терміни стягнення) регламентовані Податковим кодексом України</w:t>
      </w:r>
      <w:r w:rsidR="009276AB" w:rsidRPr="00755F22">
        <w:rPr>
          <w:color w:val="000000" w:themeColor="text1"/>
          <w:sz w:val="28"/>
          <w:szCs w:val="28"/>
        </w:rPr>
        <w:t xml:space="preserve"> </w:t>
      </w:r>
      <w:r w:rsidR="000969A9">
        <w:rPr>
          <w:rStyle w:val="af5"/>
          <w:color w:val="000000" w:themeColor="text1"/>
          <w:spacing w:val="1"/>
          <w:sz w:val="28"/>
          <w:szCs w:val="28"/>
        </w:rPr>
        <w:footnoteReference w:id="34"/>
      </w:r>
      <w:r w:rsidRPr="00755F22">
        <w:rPr>
          <w:color w:val="000000" w:themeColor="text1"/>
          <w:sz w:val="28"/>
          <w:szCs w:val="28"/>
        </w:rPr>
        <w:t>.</w:t>
      </w:r>
    </w:p>
    <w:p w:rsidR="00401237" w:rsidRPr="00755F22" w:rsidRDefault="00401237" w:rsidP="003502FD">
      <w:pPr>
        <w:widowControl w:val="0"/>
        <w:spacing w:line="360" w:lineRule="auto"/>
        <w:ind w:firstLine="709"/>
        <w:jc w:val="both"/>
        <w:rPr>
          <w:color w:val="000000" w:themeColor="text1"/>
          <w:sz w:val="28"/>
          <w:szCs w:val="28"/>
        </w:rPr>
      </w:pPr>
      <w:r w:rsidRPr="00755F22">
        <w:rPr>
          <w:color w:val="000000" w:themeColor="text1"/>
          <w:sz w:val="28"/>
          <w:szCs w:val="28"/>
        </w:rPr>
        <w:t>Наступним важливим документом, який регулює організаційно-правове забезпечення наповнення місцевих бюджетів, є закон про Державний бюджет України</w:t>
      </w:r>
      <w:r w:rsidR="003835CA" w:rsidRPr="00755F22">
        <w:rPr>
          <w:color w:val="000000" w:themeColor="text1"/>
          <w:sz w:val="28"/>
          <w:szCs w:val="28"/>
        </w:rPr>
        <w:t xml:space="preserve"> </w:t>
      </w:r>
      <w:r w:rsidRPr="00755F22">
        <w:rPr>
          <w:color w:val="000000" w:themeColor="text1"/>
          <w:sz w:val="28"/>
          <w:szCs w:val="28"/>
        </w:rPr>
        <w:t xml:space="preserve">на відповідний бюджетний рік. </w:t>
      </w:r>
    </w:p>
    <w:p w:rsidR="00401237" w:rsidRPr="00755F22" w:rsidRDefault="00401237"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Такі закони приймаються щорічно Верховною Радою України за спеціально виписаною Бюджетним кодексом України процедурою і мають чітко визначену структуру. </w:t>
      </w:r>
    </w:p>
    <w:p w:rsidR="00401237" w:rsidRPr="00755F22" w:rsidRDefault="00401237"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Закон про Державний бюджет України вирішує наступні питання, що мають відношення до формування дохідної частини місцевих бюджетів: затверджує обсяги міжбюджетних трансфертів на наступний бюджетний рік; затверджує субвенції з Державного бюджету України на інші одноразові цілі; установлює порядок перерахування міжбюджетних трансфертів; регулює інші поточні питання наповнення місцевих бюджетів. Таким чином, закон про Державний бюджет України вирішує всі питання, пов’язані з взаємовідносинами між державним і місцевими бюджетами у кожному бюджетному періоді, що має важливе значення при розв’язанні питань наповнення і збалансування всіх місцевих бюджетів України. </w:t>
      </w:r>
    </w:p>
    <w:p w:rsidR="00401237" w:rsidRPr="00755F22" w:rsidRDefault="00401237" w:rsidP="003502FD">
      <w:pPr>
        <w:widowControl w:val="0"/>
        <w:spacing w:line="360" w:lineRule="auto"/>
        <w:ind w:firstLine="709"/>
        <w:jc w:val="both"/>
        <w:rPr>
          <w:color w:val="000000" w:themeColor="text1"/>
          <w:sz w:val="28"/>
          <w:szCs w:val="28"/>
        </w:rPr>
      </w:pPr>
      <w:r w:rsidRPr="00755F22">
        <w:rPr>
          <w:color w:val="000000" w:themeColor="text1"/>
          <w:sz w:val="28"/>
          <w:szCs w:val="28"/>
        </w:rPr>
        <w:lastRenderedPageBreak/>
        <w:t>Наступним знаковим зако</w:t>
      </w:r>
      <w:r w:rsidR="00E61949" w:rsidRPr="00755F22">
        <w:rPr>
          <w:color w:val="000000" w:themeColor="text1"/>
          <w:sz w:val="28"/>
          <w:szCs w:val="28"/>
        </w:rPr>
        <w:t>нодавчим актом є Закон України «</w:t>
      </w:r>
      <w:r w:rsidRPr="00755F22">
        <w:rPr>
          <w:color w:val="000000" w:themeColor="text1"/>
          <w:sz w:val="28"/>
          <w:szCs w:val="28"/>
        </w:rPr>
        <w:t>Про місцеві державні адміністрації</w:t>
      </w:r>
      <w:r w:rsidR="00E61949" w:rsidRPr="00755F22">
        <w:rPr>
          <w:color w:val="000000" w:themeColor="text1"/>
          <w:sz w:val="28"/>
          <w:szCs w:val="28"/>
        </w:rPr>
        <w:t>»</w:t>
      </w:r>
      <w:r w:rsidRPr="00755F22">
        <w:rPr>
          <w:color w:val="000000" w:themeColor="text1"/>
          <w:sz w:val="28"/>
          <w:szCs w:val="28"/>
        </w:rPr>
        <w:t>, який визначає організацію, повноваження та порядок діяльності обласних, районних, Київської та Севастопольської міських державних адміністрацій . Він передбачає перелік основних завдань місцевих держадміністрацій, принципи діяльності, порядок формування, компетенцію, відносини з Президентом України, органами виконавчої вла</w:t>
      </w:r>
      <w:r w:rsidR="00E61949" w:rsidRPr="00755F22">
        <w:rPr>
          <w:color w:val="000000" w:themeColor="text1"/>
          <w:sz w:val="28"/>
          <w:szCs w:val="28"/>
        </w:rPr>
        <w:t xml:space="preserve">ди та місцевого самоврядування, </w:t>
      </w:r>
      <w:r w:rsidRPr="00755F22">
        <w:rPr>
          <w:color w:val="000000" w:themeColor="text1"/>
          <w:sz w:val="28"/>
          <w:szCs w:val="28"/>
        </w:rPr>
        <w:t>об'єднаннями громадян, суб'єктами господарювання, організацію та порядок їхньої діяльності. Центральне місце у цьому законі відведено повноваженням місцевих державних адміністрацій, включаючи повноваження у галузях соціально-економічного розвитку, бюджету та фінансів, управління майном, приватизації, підприємництва та інших. Тут, поряд з організаційними питаннями, значна увага звертається на питання регіональної бюджетної політики, фінансового забезпечення та використання окремих елементів бюджетного механізму</w:t>
      </w:r>
      <w:r w:rsidR="009276AB" w:rsidRPr="00755F22">
        <w:rPr>
          <w:color w:val="000000" w:themeColor="text1"/>
          <w:sz w:val="28"/>
          <w:szCs w:val="28"/>
        </w:rPr>
        <w:t xml:space="preserve"> </w:t>
      </w:r>
      <w:r w:rsidR="000969A9">
        <w:rPr>
          <w:rStyle w:val="af5"/>
          <w:color w:val="000000" w:themeColor="text1"/>
          <w:spacing w:val="1"/>
          <w:sz w:val="28"/>
          <w:szCs w:val="28"/>
        </w:rPr>
        <w:footnoteReference w:id="35"/>
      </w:r>
      <w:r w:rsidRPr="00755F22">
        <w:rPr>
          <w:color w:val="000000" w:themeColor="text1"/>
          <w:sz w:val="28"/>
          <w:szCs w:val="28"/>
        </w:rPr>
        <w:t xml:space="preserve">. </w:t>
      </w:r>
    </w:p>
    <w:p w:rsidR="00401237" w:rsidRPr="00755F22" w:rsidRDefault="00401237" w:rsidP="003502FD">
      <w:pPr>
        <w:widowControl w:val="0"/>
        <w:spacing w:line="360" w:lineRule="auto"/>
        <w:ind w:firstLine="709"/>
        <w:rPr>
          <w:color w:val="000000" w:themeColor="text1"/>
          <w:sz w:val="28"/>
          <w:szCs w:val="28"/>
        </w:rPr>
      </w:pPr>
      <w:r w:rsidRPr="00755F22">
        <w:rPr>
          <w:color w:val="000000" w:themeColor="text1"/>
          <w:sz w:val="28"/>
          <w:szCs w:val="28"/>
        </w:rPr>
        <w:t>Велике значення в законодавчому забезпеченні бюджетної політики на міс</w:t>
      </w:r>
      <w:r w:rsidR="00E61949" w:rsidRPr="00755F22">
        <w:rPr>
          <w:color w:val="000000" w:themeColor="text1"/>
          <w:sz w:val="28"/>
          <w:szCs w:val="28"/>
        </w:rPr>
        <w:t>цевому рівні має Закон України «</w:t>
      </w:r>
      <w:r w:rsidRPr="00755F22">
        <w:rPr>
          <w:color w:val="000000" w:themeColor="text1"/>
          <w:sz w:val="28"/>
          <w:szCs w:val="28"/>
        </w:rPr>
        <w:t>Про місцеве самоврядування в Україні</w:t>
      </w:r>
      <w:r w:rsidR="00E61949" w:rsidRPr="00755F22">
        <w:rPr>
          <w:color w:val="000000" w:themeColor="text1"/>
          <w:sz w:val="28"/>
          <w:szCs w:val="28"/>
        </w:rPr>
        <w:t>»</w:t>
      </w:r>
      <w:r w:rsidRPr="00755F22">
        <w:rPr>
          <w:color w:val="000000" w:themeColor="text1"/>
          <w:sz w:val="28"/>
          <w:szCs w:val="28"/>
        </w:rPr>
        <w:t xml:space="preserve">. </w:t>
      </w:r>
    </w:p>
    <w:p w:rsidR="00401237" w:rsidRPr="00755F22" w:rsidRDefault="00401237"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Його положення визначають систему та гарантії місцевого самоврядування в Україні, засади організації та діяльності, правового статусу, відповідальності органів й посадових осіб місцевого самоврядування. У цьому документі охарактеризовано систему місцевого самоврядування, його організаційно-правову, матеріальну та фінансову бази. </w:t>
      </w:r>
    </w:p>
    <w:p w:rsidR="005630EE" w:rsidRPr="00755F22" w:rsidRDefault="005630EE" w:rsidP="003502FD">
      <w:pPr>
        <w:widowControl w:val="0"/>
        <w:spacing w:line="360" w:lineRule="auto"/>
        <w:ind w:firstLine="709"/>
        <w:jc w:val="both"/>
        <w:rPr>
          <w:color w:val="000000" w:themeColor="text1"/>
          <w:sz w:val="28"/>
          <w:szCs w:val="28"/>
        </w:rPr>
      </w:pPr>
      <w:r w:rsidRPr="00755F22">
        <w:rPr>
          <w:color w:val="000000" w:themeColor="text1"/>
          <w:sz w:val="28"/>
          <w:szCs w:val="28"/>
        </w:rPr>
        <w:t>Також, вказано, що територіальним громадам сіл, селищ, міст, районам у містах належать право комунальної власності на рухоме та нерухоме майно, доходи місцевих бюджетів, інші кошти, природні ресурси,</w:t>
      </w:r>
      <w:r w:rsidR="003835CA" w:rsidRPr="00755F22">
        <w:rPr>
          <w:color w:val="000000" w:themeColor="text1"/>
          <w:sz w:val="28"/>
          <w:szCs w:val="28"/>
        </w:rPr>
        <w:t xml:space="preserve"> </w:t>
      </w:r>
      <w:r w:rsidRPr="00755F22">
        <w:rPr>
          <w:color w:val="000000" w:themeColor="text1"/>
          <w:sz w:val="28"/>
          <w:szCs w:val="28"/>
        </w:rPr>
        <w:t>підприємства, установи та організації, в тому числі банки, страхові товариства, а також пенсійні фонди, частки</w:t>
      </w:r>
      <w:r w:rsidR="003835CA" w:rsidRPr="00755F22">
        <w:rPr>
          <w:color w:val="000000" w:themeColor="text1"/>
          <w:sz w:val="28"/>
          <w:szCs w:val="28"/>
        </w:rPr>
        <w:t xml:space="preserve"> </w:t>
      </w:r>
      <w:r w:rsidRPr="00755F22">
        <w:rPr>
          <w:color w:val="000000" w:themeColor="text1"/>
          <w:sz w:val="28"/>
          <w:szCs w:val="28"/>
        </w:rPr>
        <w:t xml:space="preserve">в майні підприємств, житловий фонд, нежитлові приміщення, заклади культури, освіти, охорони здоров’я, науки, соціального обслуговування та інше майно та майнові права, рухомі та </w:t>
      </w:r>
      <w:r w:rsidRPr="00755F22">
        <w:rPr>
          <w:color w:val="000000" w:themeColor="text1"/>
          <w:sz w:val="28"/>
          <w:szCs w:val="28"/>
        </w:rPr>
        <w:lastRenderedPageBreak/>
        <w:t xml:space="preserve">нерухомі об’єкти, а також кошти, отримані від їх відчуження </w:t>
      </w:r>
      <w:r w:rsidR="000969A9">
        <w:rPr>
          <w:rStyle w:val="af5"/>
          <w:color w:val="000000" w:themeColor="text1"/>
          <w:sz w:val="28"/>
          <w:szCs w:val="28"/>
        </w:rPr>
        <w:footnoteReference w:id="36"/>
      </w:r>
      <w:r w:rsidR="009276AB" w:rsidRPr="00755F22">
        <w:rPr>
          <w:color w:val="000000" w:themeColor="text1"/>
          <w:sz w:val="28"/>
          <w:szCs w:val="28"/>
        </w:rPr>
        <w:t>.</w:t>
      </w:r>
    </w:p>
    <w:p w:rsidR="005630EE" w:rsidRPr="00755F22" w:rsidRDefault="00E61949" w:rsidP="003502FD">
      <w:pPr>
        <w:widowControl w:val="0"/>
        <w:spacing w:line="360" w:lineRule="auto"/>
        <w:ind w:firstLine="709"/>
        <w:jc w:val="both"/>
        <w:rPr>
          <w:color w:val="000000" w:themeColor="text1"/>
          <w:sz w:val="28"/>
          <w:szCs w:val="28"/>
        </w:rPr>
      </w:pPr>
      <w:r w:rsidRPr="00755F22">
        <w:rPr>
          <w:color w:val="000000" w:themeColor="text1"/>
          <w:sz w:val="28"/>
          <w:szCs w:val="28"/>
        </w:rPr>
        <w:t>У Законі «</w:t>
      </w:r>
      <w:r w:rsidR="005630EE" w:rsidRPr="00755F22">
        <w:rPr>
          <w:color w:val="000000" w:themeColor="text1"/>
          <w:sz w:val="28"/>
          <w:szCs w:val="28"/>
        </w:rPr>
        <w:t>Про м</w:t>
      </w:r>
      <w:r w:rsidRPr="00755F22">
        <w:rPr>
          <w:color w:val="000000" w:themeColor="text1"/>
          <w:sz w:val="28"/>
          <w:szCs w:val="28"/>
        </w:rPr>
        <w:t>ісцеве самоврядування в Україні»</w:t>
      </w:r>
      <w:r w:rsidR="005630EE" w:rsidRPr="00755F22">
        <w:rPr>
          <w:color w:val="000000" w:themeColor="text1"/>
          <w:sz w:val="28"/>
          <w:szCs w:val="28"/>
        </w:rPr>
        <w:t xml:space="preserve"> (ст. 61) відзначено, що </w:t>
      </w:r>
      <w:r w:rsidR="00814989" w:rsidRPr="00755F22">
        <w:rPr>
          <w:color w:val="000000" w:themeColor="text1"/>
          <w:sz w:val="28"/>
          <w:szCs w:val="28"/>
        </w:rPr>
        <w:t xml:space="preserve">органи місцевого самоврядування в селах, селищах, містах, районах у містах (у разі їх створення) самостійно розробляють, затверджують і виконують відповідні місцеві бюджети згідно </w:t>
      </w:r>
      <w:r w:rsidR="005630EE" w:rsidRPr="00755F22">
        <w:rPr>
          <w:color w:val="000000" w:themeColor="text1"/>
          <w:sz w:val="28"/>
          <w:szCs w:val="28"/>
        </w:rPr>
        <w:t>з Бюджетним кодексом України. Особливо підкреслюється, що втручання державних органів у ці процеси не допускається. Одночасно вказано, що держава фінансово підтримує місцеве самоврядування, бере участь у формуванні доходів місцевих</w:t>
      </w:r>
      <w:r w:rsidR="003835CA" w:rsidRPr="00755F22">
        <w:rPr>
          <w:color w:val="000000" w:themeColor="text1"/>
          <w:sz w:val="28"/>
          <w:szCs w:val="28"/>
        </w:rPr>
        <w:t xml:space="preserve"> </w:t>
      </w:r>
      <w:r w:rsidR="005630EE" w:rsidRPr="00755F22">
        <w:rPr>
          <w:color w:val="000000" w:themeColor="text1"/>
          <w:sz w:val="28"/>
          <w:szCs w:val="28"/>
        </w:rPr>
        <w:t>бюджетів, здійснює контроль за законним, доцільним, економним, ефективним витрачанням коштів та належним їх обліком. Держава гарантує органам місцевого самоврядування дохідну базу,</w:t>
      </w:r>
      <w:r w:rsidR="003835CA" w:rsidRPr="00755F22">
        <w:rPr>
          <w:color w:val="000000" w:themeColor="text1"/>
          <w:sz w:val="28"/>
          <w:szCs w:val="28"/>
        </w:rPr>
        <w:t xml:space="preserve"> </w:t>
      </w:r>
      <w:r w:rsidR="005630EE" w:rsidRPr="00755F22">
        <w:rPr>
          <w:color w:val="000000" w:themeColor="text1"/>
          <w:sz w:val="28"/>
          <w:szCs w:val="28"/>
        </w:rPr>
        <w:t>достатню для забезпечення населення послугами на рівні мінімальних соціальних потреб</w:t>
      </w:r>
      <w:r w:rsidR="009276AB" w:rsidRPr="00755F22">
        <w:rPr>
          <w:color w:val="000000" w:themeColor="text1"/>
          <w:sz w:val="28"/>
          <w:szCs w:val="28"/>
        </w:rPr>
        <w:t xml:space="preserve"> </w:t>
      </w:r>
      <w:r w:rsidR="000969A9">
        <w:rPr>
          <w:rStyle w:val="af5"/>
          <w:color w:val="000000" w:themeColor="text1"/>
          <w:sz w:val="28"/>
          <w:szCs w:val="28"/>
        </w:rPr>
        <w:footnoteReference w:id="37"/>
      </w:r>
      <w:r w:rsidR="005630EE" w:rsidRPr="00755F22">
        <w:rPr>
          <w:color w:val="000000" w:themeColor="text1"/>
          <w:sz w:val="28"/>
          <w:szCs w:val="28"/>
        </w:rPr>
        <w:t>.</w:t>
      </w:r>
    </w:p>
    <w:p w:rsidR="005630EE" w:rsidRPr="00755F22" w:rsidRDefault="005630EE" w:rsidP="003502FD">
      <w:pPr>
        <w:widowControl w:val="0"/>
        <w:spacing w:line="360" w:lineRule="auto"/>
        <w:ind w:firstLine="709"/>
        <w:jc w:val="both"/>
        <w:rPr>
          <w:color w:val="000000" w:themeColor="text1"/>
          <w:sz w:val="28"/>
          <w:szCs w:val="28"/>
        </w:rPr>
      </w:pPr>
      <w:r w:rsidRPr="00755F22">
        <w:rPr>
          <w:color w:val="000000" w:themeColor="text1"/>
          <w:sz w:val="28"/>
          <w:szCs w:val="28"/>
        </w:rPr>
        <w:t>Місцеві бюджети мають бути достатніми для забезпечення виконання органами місцевого самоврядування наданих їм законом повноважень та надання населенню послуг на рівні,</w:t>
      </w:r>
      <w:r w:rsidR="003835CA" w:rsidRPr="00755F22">
        <w:rPr>
          <w:color w:val="000000" w:themeColor="text1"/>
          <w:sz w:val="28"/>
          <w:szCs w:val="28"/>
        </w:rPr>
        <w:t xml:space="preserve"> </w:t>
      </w:r>
      <w:r w:rsidRPr="00755F22">
        <w:rPr>
          <w:color w:val="000000" w:themeColor="text1"/>
          <w:sz w:val="28"/>
          <w:szCs w:val="28"/>
        </w:rPr>
        <w:t>не нижчому за мінімальні соціальні потреби. Якщо дохідні джерела виявляються недостатніми, держава забезпечує збалансування місцевих бюджетів шляхом передачі необхідних коштів у вигляді дотацій, субвенцій та субсидій.</w:t>
      </w:r>
    </w:p>
    <w:p w:rsidR="00C23275" w:rsidRDefault="00BF567E"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На місцевому рівні головна роль у регулюванні бюджетних відносин належить рішенню про місцевий бюджет на певний рік. Так як, цим рішенням </w:t>
      </w:r>
      <w:r w:rsidR="00EE4BFA" w:rsidRPr="00755F22">
        <w:rPr>
          <w:color w:val="000000" w:themeColor="text1"/>
          <w:sz w:val="28"/>
          <w:szCs w:val="28"/>
        </w:rPr>
        <w:t>визначається</w:t>
      </w:r>
      <w:r w:rsidRPr="00755F22">
        <w:rPr>
          <w:color w:val="000000" w:themeColor="text1"/>
          <w:sz w:val="28"/>
          <w:szCs w:val="28"/>
        </w:rPr>
        <w:t xml:space="preserve"> перелік доходів місцевого бюджету за бюджетною класифікацією на поточний рік та запланована сума їх надходжень.</w:t>
      </w:r>
    </w:p>
    <w:p w:rsidR="00C23275" w:rsidRPr="00A50AC0" w:rsidRDefault="004A4B5A" w:rsidP="003502FD">
      <w:pPr>
        <w:widowControl w:val="0"/>
        <w:spacing w:line="360" w:lineRule="auto"/>
        <w:ind w:firstLine="709"/>
        <w:jc w:val="both"/>
        <w:rPr>
          <w:color w:val="000000" w:themeColor="text1"/>
          <w:sz w:val="28"/>
          <w:szCs w:val="28"/>
        </w:rPr>
      </w:pPr>
      <w:r w:rsidRPr="00A50AC0">
        <w:rPr>
          <w:color w:val="000000" w:themeColor="text1"/>
          <w:sz w:val="28"/>
          <w:szCs w:val="28"/>
        </w:rPr>
        <w:t xml:space="preserve">Висновки за розділом </w:t>
      </w:r>
      <w:r w:rsidR="000074A3" w:rsidRPr="00A50AC0">
        <w:rPr>
          <w:color w:val="000000" w:themeColor="text1"/>
          <w:sz w:val="28"/>
          <w:szCs w:val="28"/>
        </w:rPr>
        <w:t>І</w:t>
      </w:r>
      <w:r w:rsidRPr="00A50AC0">
        <w:rPr>
          <w:color w:val="000000" w:themeColor="text1"/>
          <w:sz w:val="28"/>
          <w:szCs w:val="28"/>
        </w:rPr>
        <w:t xml:space="preserve"> </w:t>
      </w:r>
    </w:p>
    <w:p w:rsidR="00C5394F" w:rsidRPr="00755F22" w:rsidRDefault="00C5394F" w:rsidP="00C5394F">
      <w:pPr>
        <w:widowControl w:val="0"/>
        <w:spacing w:line="360" w:lineRule="auto"/>
        <w:ind w:firstLine="708"/>
        <w:jc w:val="both"/>
        <w:rPr>
          <w:color w:val="000000" w:themeColor="text1"/>
          <w:sz w:val="28"/>
          <w:szCs w:val="28"/>
        </w:rPr>
      </w:pPr>
      <w:r>
        <w:rPr>
          <w:color w:val="000000" w:themeColor="text1"/>
          <w:sz w:val="28"/>
          <w:szCs w:val="28"/>
        </w:rPr>
        <w:t>П</w:t>
      </w:r>
      <w:r w:rsidRPr="00755F22">
        <w:rPr>
          <w:color w:val="000000" w:themeColor="text1"/>
          <w:sz w:val="28"/>
          <w:szCs w:val="28"/>
        </w:rPr>
        <w:t xml:space="preserve">роаналізувавши різноманітні думки і погляди на сутність фінансів, фінансових ресурсів та місцевих фінансів, стає зрозуміло, що дані категорії є взаємопов’язані. Так, фінанси – це економічна категорія, що відображає створення, розподіл і використання фондів фінансових ресурсів для </w:t>
      </w:r>
      <w:r w:rsidRPr="00755F22">
        <w:rPr>
          <w:color w:val="000000" w:themeColor="text1"/>
          <w:sz w:val="28"/>
          <w:szCs w:val="28"/>
        </w:rPr>
        <w:lastRenderedPageBreak/>
        <w:t>задоволення потреб господарської діяльності, надання різноманітних послуг населенню з боку держави, забезпечення виконання державою її функцій. А самі фінансові ресурси – це відносини, що виникають з приводу розподілу і перерозподілу валового внутрішнього продукту. Суб’єктами цих відносин виступає держава, фізичні і юридичні особи.</w:t>
      </w:r>
    </w:p>
    <w:p w:rsidR="00C5394F" w:rsidRPr="00755F22" w:rsidRDefault="00C5394F" w:rsidP="00C5394F">
      <w:pPr>
        <w:widowControl w:val="0"/>
        <w:shd w:val="clear" w:color="auto" w:fill="FFFFFF"/>
        <w:spacing w:line="360" w:lineRule="auto"/>
        <w:ind w:firstLine="708"/>
        <w:jc w:val="both"/>
        <w:rPr>
          <w:color w:val="000000" w:themeColor="text1"/>
          <w:sz w:val="28"/>
          <w:szCs w:val="28"/>
        </w:rPr>
      </w:pPr>
      <w:r>
        <w:rPr>
          <w:color w:val="000000" w:themeColor="text1"/>
          <w:sz w:val="28"/>
          <w:szCs w:val="28"/>
        </w:rPr>
        <w:t>Під час дослідження стало відомо</w:t>
      </w:r>
      <w:r w:rsidRPr="00755F22">
        <w:rPr>
          <w:color w:val="000000" w:themeColor="text1"/>
          <w:sz w:val="28"/>
          <w:szCs w:val="28"/>
        </w:rPr>
        <w:t>, що під місцевими фінансами слід розуміти фінансові ресурси, що надходять і накопичуються у відповідних фондах місцевого рівня, використовуючи які, органи місцевого самоврядування реалізують власні й делеговані повноваження в межах чинного законодавства України для досягнення соціально – економічного розвитку адміністративно – територіальної одиниці.</w:t>
      </w:r>
    </w:p>
    <w:p w:rsidR="00C5394F" w:rsidRPr="00755F22" w:rsidRDefault="00C5394F" w:rsidP="000074A3">
      <w:pPr>
        <w:tabs>
          <w:tab w:val="left" w:pos="1260"/>
        </w:tabs>
        <w:spacing w:line="360" w:lineRule="auto"/>
        <w:ind w:firstLine="709"/>
        <w:jc w:val="both"/>
        <w:rPr>
          <w:color w:val="000000" w:themeColor="text1"/>
          <w:sz w:val="28"/>
          <w:szCs w:val="28"/>
        </w:rPr>
      </w:pPr>
      <w:r w:rsidRPr="00755F22">
        <w:rPr>
          <w:color w:val="000000" w:themeColor="text1"/>
          <w:sz w:val="28"/>
          <w:szCs w:val="28"/>
        </w:rPr>
        <w:t xml:space="preserve">Механізм формування доходів бюджетів місцевого самоврядування є сукупністю принципів, методів, інструментів, важелів впливу, нормативно-правового та інформаційно-аналітичного забезпечення бюджетного процесу, що здійснюється з метою збалансування доходів місцевих бюджетів та потреб у фінансуванні делегованих державних і власних повноважень місцевого самоврядування. В результаті аналізу застосування вказаного механізму встановлено, що основні принципи такі як самодостатність, фінансове забезпечення, самостійність місцевого самоврядування та збалансованість місцевих бюджетів забезпечуються методами бюджетного регулювання і бюджетного вирівнювання та відповідно властивими інструментами категорій доходів, міжбюджетних трансфертів та запозичень. </w:t>
      </w:r>
    </w:p>
    <w:p w:rsidR="00FB03B0" w:rsidRPr="00C96D65" w:rsidRDefault="00BF567E" w:rsidP="003502FD">
      <w:pPr>
        <w:widowControl w:val="0"/>
        <w:spacing w:line="360" w:lineRule="auto"/>
        <w:ind w:firstLine="709"/>
        <w:jc w:val="both"/>
        <w:rPr>
          <w:color w:val="000000" w:themeColor="text1"/>
          <w:spacing w:val="-8"/>
          <w:sz w:val="28"/>
          <w:szCs w:val="28"/>
        </w:rPr>
      </w:pPr>
      <w:r w:rsidRPr="00C96D65">
        <w:rPr>
          <w:color w:val="000000" w:themeColor="text1"/>
          <w:spacing w:val="-8"/>
          <w:sz w:val="28"/>
          <w:szCs w:val="28"/>
        </w:rPr>
        <w:t xml:space="preserve"> </w:t>
      </w:r>
      <w:r w:rsidR="00FB03B0" w:rsidRPr="00C96D65">
        <w:rPr>
          <w:color w:val="000000" w:themeColor="text1"/>
          <w:spacing w:val="-8"/>
          <w:sz w:val="28"/>
          <w:szCs w:val="28"/>
        </w:rPr>
        <w:t>Отже, нормативна база місцевих бюджетів в Україні ґрунтується на таких основних нормативно-правових актах як</w:t>
      </w:r>
      <w:r w:rsidR="008E0172" w:rsidRPr="00C96D65">
        <w:rPr>
          <w:color w:val="000000" w:themeColor="text1"/>
          <w:spacing w:val="-8"/>
          <w:sz w:val="28"/>
          <w:szCs w:val="28"/>
        </w:rPr>
        <w:t xml:space="preserve"> </w:t>
      </w:r>
      <w:r w:rsidR="00FB03B0" w:rsidRPr="00C96D65">
        <w:rPr>
          <w:color w:val="000000" w:themeColor="text1"/>
          <w:spacing w:val="-8"/>
          <w:sz w:val="28"/>
          <w:szCs w:val="28"/>
        </w:rPr>
        <w:t>: Конституція України, Закон України “Про місцеве самоврядування в Україні”, Бюджетний кодекс України, щорічних законах України “Про Державний бюджет України”, рішення органів місцевого самоврядування та ін. Вона забезпечує понятійний апарат бюджетних дефініцій, розвиток бюджетних відносин, регламентацію бюджетного процесу і вдосконалення структурної моделі місцевих бюджетів, виходячи з обсягів конституційних повноважень регіональних і місцевих органів влади та управління.</w:t>
      </w:r>
    </w:p>
    <w:p w:rsidR="00006BEA" w:rsidRPr="00F54FD7" w:rsidRDefault="00FB03B0" w:rsidP="003502FD">
      <w:pPr>
        <w:widowControl w:val="0"/>
        <w:spacing w:line="360" w:lineRule="auto"/>
        <w:ind w:firstLine="709"/>
        <w:jc w:val="both"/>
        <w:rPr>
          <w:color w:val="000000" w:themeColor="text1"/>
          <w:spacing w:val="-4"/>
          <w:sz w:val="28"/>
          <w:szCs w:val="28"/>
        </w:rPr>
      </w:pPr>
      <w:r w:rsidRPr="00F54FD7">
        <w:rPr>
          <w:color w:val="000000" w:themeColor="text1"/>
          <w:spacing w:val="-4"/>
          <w:sz w:val="28"/>
          <w:szCs w:val="28"/>
        </w:rPr>
        <w:lastRenderedPageBreak/>
        <w:t xml:space="preserve">Таким чином, </w:t>
      </w:r>
      <w:r w:rsidR="00006BEA" w:rsidRPr="00F54FD7">
        <w:rPr>
          <w:color w:val="000000" w:themeColor="text1"/>
          <w:spacing w:val="-4"/>
          <w:sz w:val="28"/>
          <w:szCs w:val="28"/>
        </w:rPr>
        <w:t>усі зазначені документи направлені на створення належних умов для виконання органами місцевого самоврядування покладених на них функцій, на зміцнення доходної бази місцевих бюджетів, посилення заінтересованості органів місцевого самоврядування у її нарощуванні.</w:t>
      </w:r>
    </w:p>
    <w:p w:rsidR="00FB03B0" w:rsidRPr="00755F22" w:rsidRDefault="00FB03B0" w:rsidP="003502FD">
      <w:pPr>
        <w:widowControl w:val="0"/>
        <w:spacing w:line="360" w:lineRule="auto"/>
        <w:ind w:firstLine="709"/>
        <w:jc w:val="both"/>
        <w:rPr>
          <w:color w:val="000000" w:themeColor="text1"/>
          <w:sz w:val="28"/>
          <w:szCs w:val="28"/>
        </w:rPr>
      </w:pPr>
      <w:r w:rsidRPr="00755F22">
        <w:rPr>
          <w:color w:val="000000" w:themeColor="text1"/>
          <w:sz w:val="28"/>
          <w:szCs w:val="28"/>
        </w:rPr>
        <w:t xml:space="preserve">Однак, в Україні існує ще багато невирішених питань, щодо правового забезпечення самостійності функціонування </w:t>
      </w:r>
      <w:r w:rsidR="0015311B" w:rsidRPr="00755F22">
        <w:rPr>
          <w:color w:val="000000" w:themeColor="text1"/>
          <w:sz w:val="28"/>
          <w:szCs w:val="28"/>
        </w:rPr>
        <w:t>місцевих бюджетів, які потребують подальших, більш глибоких, теоретичних розробок.</w:t>
      </w:r>
    </w:p>
    <w:p w:rsidR="00254FE7" w:rsidRPr="000074A3" w:rsidRDefault="007E21D0" w:rsidP="00B76227">
      <w:pPr>
        <w:spacing w:line="360" w:lineRule="auto"/>
        <w:jc w:val="center"/>
        <w:outlineLvl w:val="0"/>
        <w:rPr>
          <w:b/>
          <w:sz w:val="28"/>
          <w:szCs w:val="28"/>
        </w:rPr>
      </w:pPr>
      <w:r>
        <w:rPr>
          <w:b/>
          <w:color w:val="000000" w:themeColor="text1"/>
          <w:sz w:val="28"/>
          <w:szCs w:val="28"/>
        </w:rPr>
        <w:br w:type="page"/>
      </w:r>
      <w:bookmarkStart w:id="8" w:name="_Toc90471705"/>
      <w:r w:rsidR="00254FE7" w:rsidRPr="000074A3">
        <w:rPr>
          <w:b/>
          <w:sz w:val="28"/>
          <w:szCs w:val="28"/>
        </w:rPr>
        <w:lastRenderedPageBreak/>
        <w:t>РОЗДІЛ 2</w:t>
      </w:r>
      <w:bookmarkEnd w:id="8"/>
    </w:p>
    <w:p w:rsidR="00254FE7" w:rsidRPr="000C3426" w:rsidRDefault="00254FE7" w:rsidP="00B76227">
      <w:pPr>
        <w:spacing w:line="360" w:lineRule="auto"/>
        <w:jc w:val="center"/>
        <w:outlineLvl w:val="0"/>
        <w:rPr>
          <w:b/>
          <w:sz w:val="28"/>
          <w:szCs w:val="28"/>
          <w:highlight w:val="green"/>
        </w:rPr>
      </w:pPr>
      <w:bookmarkStart w:id="9" w:name="_Toc90471706"/>
      <w:r w:rsidRPr="000074A3">
        <w:rPr>
          <w:b/>
          <w:sz w:val="28"/>
          <w:szCs w:val="28"/>
        </w:rPr>
        <w:t xml:space="preserve">АНАЛІЗ ТА ОЦІНКА ДЖЕРЕЛ ФОРМУВАННЯ ДОХОДІВ БЮДЖЕТУ </w:t>
      </w:r>
      <w:r w:rsidR="000634C2" w:rsidRPr="000074A3">
        <w:rPr>
          <w:b/>
          <w:sz w:val="28"/>
          <w:szCs w:val="28"/>
        </w:rPr>
        <w:t>ІВАНО-ФРАНКІВСЬКОЇ МІСЬКОЇ ТЕРИТОРІАЛЬНОЇ ГРОМАДИ</w:t>
      </w:r>
      <w:bookmarkEnd w:id="9"/>
    </w:p>
    <w:p w:rsidR="007E21D0" w:rsidRDefault="007E21D0" w:rsidP="004075CD">
      <w:pPr>
        <w:spacing w:line="360" w:lineRule="auto"/>
        <w:ind w:firstLine="709"/>
        <w:jc w:val="both"/>
        <w:rPr>
          <w:b/>
          <w:color w:val="000000" w:themeColor="text1"/>
          <w:sz w:val="28"/>
          <w:szCs w:val="28"/>
          <w:highlight w:val="green"/>
        </w:rPr>
      </w:pPr>
    </w:p>
    <w:p w:rsidR="00A50AC0" w:rsidRPr="00EA4C21" w:rsidRDefault="00A50AC0" w:rsidP="004075CD">
      <w:pPr>
        <w:spacing w:line="360" w:lineRule="auto"/>
        <w:ind w:firstLine="709"/>
        <w:jc w:val="both"/>
        <w:rPr>
          <w:b/>
          <w:color w:val="000000" w:themeColor="text1"/>
          <w:sz w:val="28"/>
          <w:szCs w:val="28"/>
          <w:highlight w:val="green"/>
        </w:rPr>
      </w:pPr>
    </w:p>
    <w:p w:rsidR="00254FE7" w:rsidRPr="00755F22" w:rsidRDefault="00254FE7" w:rsidP="00B76227">
      <w:pPr>
        <w:spacing w:line="360" w:lineRule="auto"/>
        <w:ind w:firstLine="709"/>
        <w:jc w:val="both"/>
        <w:outlineLvl w:val="1"/>
        <w:rPr>
          <w:b/>
          <w:color w:val="000000" w:themeColor="text1"/>
          <w:sz w:val="28"/>
          <w:szCs w:val="28"/>
        </w:rPr>
      </w:pPr>
      <w:bookmarkStart w:id="10" w:name="_Toc90471707"/>
      <w:r w:rsidRPr="000074A3">
        <w:rPr>
          <w:b/>
          <w:color w:val="000000" w:themeColor="text1"/>
          <w:sz w:val="28"/>
          <w:szCs w:val="28"/>
        </w:rPr>
        <w:t xml:space="preserve">2.1 </w:t>
      </w:r>
      <w:r w:rsidR="000634C2" w:rsidRPr="000074A3">
        <w:rPr>
          <w:b/>
          <w:color w:val="000000" w:themeColor="text1"/>
          <w:sz w:val="28"/>
          <w:szCs w:val="28"/>
        </w:rPr>
        <w:t>Склад і структура доходів бюджету м.</w:t>
      </w:r>
      <w:r w:rsidR="000208DD" w:rsidRPr="000074A3">
        <w:rPr>
          <w:b/>
          <w:color w:val="000000" w:themeColor="text1"/>
          <w:sz w:val="28"/>
          <w:szCs w:val="28"/>
        </w:rPr>
        <w:t xml:space="preserve"> </w:t>
      </w:r>
      <w:r w:rsidR="000634C2" w:rsidRPr="000074A3">
        <w:rPr>
          <w:b/>
          <w:color w:val="000000" w:themeColor="text1"/>
          <w:sz w:val="28"/>
          <w:szCs w:val="28"/>
        </w:rPr>
        <w:t>Івано-Франківська та їх загальна характеристика</w:t>
      </w:r>
      <w:bookmarkEnd w:id="10"/>
      <w:r w:rsidR="000634C2" w:rsidRPr="00755F22">
        <w:rPr>
          <w:b/>
          <w:color w:val="000000" w:themeColor="text1"/>
          <w:sz w:val="28"/>
          <w:szCs w:val="28"/>
        </w:rPr>
        <w:t xml:space="preserve"> </w:t>
      </w:r>
    </w:p>
    <w:p w:rsidR="00254FE7" w:rsidRPr="00755F22" w:rsidRDefault="00254FE7" w:rsidP="003502FD">
      <w:pPr>
        <w:spacing w:line="360" w:lineRule="auto"/>
        <w:ind w:firstLine="709"/>
        <w:jc w:val="both"/>
        <w:rPr>
          <w:rFonts w:eastAsia="TimesNewRoman"/>
          <w:color w:val="000000" w:themeColor="text1"/>
          <w:sz w:val="28"/>
          <w:szCs w:val="28"/>
        </w:rPr>
      </w:pPr>
      <w:r w:rsidRPr="00755F22">
        <w:rPr>
          <w:rFonts w:eastAsia="TimesNewRoman"/>
          <w:color w:val="000000" w:themeColor="text1"/>
          <w:sz w:val="28"/>
          <w:szCs w:val="28"/>
        </w:rPr>
        <w:t xml:space="preserve"> Доходи місцевих бюджетів є основою фінансової бази органів місцевого самоврядування та вирішальним фактором регіонального розвитку. Наявність доходів місцевих бюджетів закріплює економічну самостійність місцевих органів самоврядування, активізує господарську діяльність, дозволяє їм розвивати інфраструктуру на підвідомчій території, розширювати фінансовий потенціал регіону, виявляти і використовувати резерви фінансових ресурсів, що розширює можливості місцевих органів влади у більш повному задоволенні потреб населення.</w:t>
      </w:r>
    </w:p>
    <w:p w:rsidR="00254FE7" w:rsidRPr="00755F22" w:rsidRDefault="00254FE7" w:rsidP="003502FD">
      <w:pPr>
        <w:spacing w:line="360" w:lineRule="auto"/>
        <w:ind w:firstLine="709"/>
        <w:jc w:val="both"/>
        <w:rPr>
          <w:rFonts w:eastAsia="TimesNewRoman"/>
          <w:color w:val="000000" w:themeColor="text1"/>
          <w:sz w:val="28"/>
          <w:szCs w:val="28"/>
        </w:rPr>
      </w:pPr>
      <w:r w:rsidRPr="00755F22">
        <w:rPr>
          <w:rFonts w:eastAsia="TimesNewRoman"/>
          <w:color w:val="000000" w:themeColor="text1"/>
          <w:sz w:val="28"/>
          <w:szCs w:val="28"/>
        </w:rPr>
        <w:t>Оптимізація формування доходів місцевих бюджетів та виявлення резервів їх зростання набувають особливої актуальності в умовах європейської інтеграції українського суспільства та підвищення самостійності регіонів. У зв’язку з цим постає нагальна потреба у поглибленому дослідженні основ формування доходів місцевих бюджетів та обґрунтуванні системи практичних рекомендацій щодо їх стабільності та зміцнення.</w:t>
      </w:r>
    </w:p>
    <w:p w:rsidR="00254FE7" w:rsidRPr="00755F22" w:rsidRDefault="00254FE7" w:rsidP="003502FD">
      <w:pPr>
        <w:spacing w:line="360" w:lineRule="auto"/>
        <w:ind w:firstLine="709"/>
        <w:jc w:val="both"/>
        <w:rPr>
          <w:color w:val="000000" w:themeColor="text1"/>
          <w:sz w:val="28"/>
          <w:szCs w:val="28"/>
        </w:rPr>
      </w:pPr>
      <w:r w:rsidRPr="00755F22">
        <w:rPr>
          <w:color w:val="000000" w:themeColor="text1"/>
          <w:sz w:val="28"/>
          <w:szCs w:val="28"/>
        </w:rPr>
        <w:t>Доходи місцевих бюджетів поділяються на: податкові надходження, неподаткові надходження, доходи від операцій з капіталом, цільові фонди</w:t>
      </w:r>
      <w:r w:rsidR="003835CA" w:rsidRPr="00755F22">
        <w:rPr>
          <w:color w:val="000000" w:themeColor="text1"/>
          <w:sz w:val="28"/>
          <w:szCs w:val="28"/>
        </w:rPr>
        <w:t xml:space="preserve"> </w:t>
      </w:r>
      <w:r w:rsidRPr="00755F22">
        <w:rPr>
          <w:color w:val="000000" w:themeColor="text1"/>
          <w:sz w:val="28"/>
          <w:szCs w:val="28"/>
        </w:rPr>
        <w:t>і офіційні трансферти.</w:t>
      </w:r>
    </w:p>
    <w:p w:rsidR="00254FE7" w:rsidRPr="00755F22" w:rsidRDefault="00254FE7" w:rsidP="003502FD">
      <w:pPr>
        <w:widowControl w:val="0"/>
        <w:shd w:val="clear" w:color="auto" w:fill="FFFFFF"/>
        <w:spacing w:line="360" w:lineRule="auto"/>
        <w:ind w:firstLine="709"/>
        <w:jc w:val="both"/>
        <w:rPr>
          <w:color w:val="000000" w:themeColor="text1"/>
          <w:sz w:val="28"/>
          <w:szCs w:val="28"/>
        </w:rPr>
      </w:pPr>
      <w:r w:rsidRPr="00755F22">
        <w:rPr>
          <w:color w:val="000000" w:themeColor="text1"/>
          <w:sz w:val="28"/>
          <w:szCs w:val="28"/>
        </w:rPr>
        <w:t>Склад доходів</w:t>
      </w:r>
      <w:r w:rsidR="00265720" w:rsidRPr="00755F22">
        <w:rPr>
          <w:color w:val="000000" w:themeColor="text1"/>
          <w:sz w:val="28"/>
          <w:szCs w:val="28"/>
        </w:rPr>
        <w:t xml:space="preserve"> міського</w:t>
      </w:r>
      <w:r w:rsidRPr="00755F22">
        <w:rPr>
          <w:color w:val="000000" w:themeColor="text1"/>
          <w:sz w:val="28"/>
          <w:szCs w:val="28"/>
        </w:rPr>
        <w:t xml:space="preserve"> бюджет</w:t>
      </w:r>
      <w:r w:rsidR="00265720" w:rsidRPr="00755F22">
        <w:rPr>
          <w:color w:val="000000" w:themeColor="text1"/>
          <w:sz w:val="28"/>
          <w:szCs w:val="28"/>
        </w:rPr>
        <w:t xml:space="preserve">у </w:t>
      </w:r>
      <w:r w:rsidRPr="00755F22">
        <w:rPr>
          <w:color w:val="000000" w:themeColor="text1"/>
          <w:sz w:val="28"/>
          <w:szCs w:val="28"/>
        </w:rPr>
        <w:t xml:space="preserve">Івано-Франківська за групами надходжень наведений в таблиці 2.1, що складено з використанням звітів про виконання </w:t>
      </w:r>
      <w:r w:rsidR="005200FD" w:rsidRPr="00755F22">
        <w:rPr>
          <w:color w:val="000000" w:themeColor="text1"/>
          <w:sz w:val="28"/>
          <w:szCs w:val="28"/>
        </w:rPr>
        <w:t xml:space="preserve">міського </w:t>
      </w:r>
      <w:r w:rsidRPr="00755F22">
        <w:rPr>
          <w:color w:val="000000" w:themeColor="text1"/>
          <w:sz w:val="28"/>
          <w:szCs w:val="28"/>
        </w:rPr>
        <w:t>бюджету за 201</w:t>
      </w:r>
      <w:r w:rsidR="001620A6" w:rsidRPr="00755F22">
        <w:rPr>
          <w:color w:val="000000" w:themeColor="text1"/>
          <w:sz w:val="28"/>
          <w:szCs w:val="28"/>
        </w:rPr>
        <w:t>8</w:t>
      </w:r>
      <w:r w:rsidR="008E0172" w:rsidRPr="00755F22">
        <w:rPr>
          <w:color w:val="000000" w:themeColor="text1"/>
          <w:sz w:val="28"/>
          <w:szCs w:val="28"/>
        </w:rPr>
        <w:t xml:space="preserve"> – </w:t>
      </w:r>
      <w:r w:rsidR="001620A6" w:rsidRPr="00755F22">
        <w:rPr>
          <w:color w:val="000000" w:themeColor="text1"/>
          <w:sz w:val="28"/>
          <w:szCs w:val="28"/>
        </w:rPr>
        <w:t>2020</w:t>
      </w:r>
      <w:r w:rsidRPr="00755F22">
        <w:rPr>
          <w:color w:val="000000" w:themeColor="text1"/>
          <w:sz w:val="28"/>
          <w:szCs w:val="28"/>
        </w:rPr>
        <w:t xml:space="preserve"> роки</w:t>
      </w:r>
      <w:r w:rsidR="006D7A31" w:rsidRPr="00755F22">
        <w:rPr>
          <w:color w:val="000000" w:themeColor="text1"/>
          <w:sz w:val="28"/>
          <w:szCs w:val="28"/>
        </w:rPr>
        <w:t xml:space="preserve"> </w:t>
      </w:r>
      <w:r w:rsidR="00357EDE">
        <w:rPr>
          <w:rStyle w:val="af5"/>
          <w:color w:val="000000" w:themeColor="text1"/>
          <w:sz w:val="28"/>
          <w:szCs w:val="28"/>
        </w:rPr>
        <w:footnoteReference w:id="38"/>
      </w:r>
      <w:r w:rsidRPr="00755F22">
        <w:rPr>
          <w:color w:val="000000" w:themeColor="text1"/>
          <w:sz w:val="28"/>
          <w:szCs w:val="28"/>
        </w:rPr>
        <w:t>.</w:t>
      </w:r>
    </w:p>
    <w:p w:rsidR="00254FE7" w:rsidRPr="00755F22" w:rsidRDefault="00254FE7" w:rsidP="003502FD">
      <w:pPr>
        <w:widowControl w:val="0"/>
        <w:spacing w:line="360" w:lineRule="auto"/>
        <w:ind w:firstLine="709"/>
        <w:jc w:val="both"/>
        <w:rPr>
          <w:color w:val="FF0000"/>
          <w:sz w:val="28"/>
          <w:szCs w:val="28"/>
        </w:rPr>
      </w:pPr>
      <w:r w:rsidRPr="00755F22">
        <w:rPr>
          <w:color w:val="FF0000"/>
          <w:sz w:val="28"/>
          <w:szCs w:val="28"/>
        </w:rPr>
        <w:lastRenderedPageBreak/>
        <w:t xml:space="preserve"> </w:t>
      </w:r>
      <w:r w:rsidRPr="00755F22">
        <w:rPr>
          <w:color w:val="000000" w:themeColor="text1"/>
          <w:sz w:val="28"/>
          <w:szCs w:val="28"/>
        </w:rPr>
        <w:t>Найбільшу питому вагу в доходах бюджету складають</w:t>
      </w:r>
      <w:r w:rsidR="003835CA" w:rsidRPr="00755F22">
        <w:rPr>
          <w:color w:val="000000" w:themeColor="text1"/>
          <w:sz w:val="28"/>
          <w:szCs w:val="28"/>
        </w:rPr>
        <w:t xml:space="preserve"> </w:t>
      </w:r>
      <w:r w:rsidR="00DB1B85" w:rsidRPr="00755F22">
        <w:rPr>
          <w:color w:val="000000" w:themeColor="text1"/>
          <w:sz w:val="28"/>
          <w:szCs w:val="28"/>
        </w:rPr>
        <w:t>податкові надходження</w:t>
      </w:r>
      <w:r w:rsidR="007B1A94" w:rsidRPr="00755F22">
        <w:rPr>
          <w:color w:val="000000" w:themeColor="text1"/>
          <w:sz w:val="28"/>
          <w:szCs w:val="28"/>
        </w:rPr>
        <w:t xml:space="preserve">: </w:t>
      </w:r>
      <w:r w:rsidRPr="00755F22">
        <w:rPr>
          <w:color w:val="000000" w:themeColor="text1"/>
          <w:sz w:val="28"/>
          <w:szCs w:val="28"/>
        </w:rPr>
        <w:t>4</w:t>
      </w:r>
      <w:r w:rsidR="00DB1B85" w:rsidRPr="00755F22">
        <w:rPr>
          <w:color w:val="000000" w:themeColor="text1"/>
          <w:sz w:val="28"/>
          <w:szCs w:val="28"/>
        </w:rPr>
        <w:t>9,0</w:t>
      </w:r>
      <w:r w:rsidR="008E0172" w:rsidRPr="00755F22">
        <w:rPr>
          <w:color w:val="000000" w:themeColor="text1"/>
          <w:sz w:val="28"/>
          <w:szCs w:val="28"/>
        </w:rPr>
        <w:t xml:space="preserve"> </w:t>
      </w:r>
      <w:r w:rsidRPr="00755F22">
        <w:rPr>
          <w:color w:val="000000" w:themeColor="text1"/>
          <w:sz w:val="28"/>
          <w:szCs w:val="28"/>
        </w:rPr>
        <w:t>% у 201</w:t>
      </w:r>
      <w:r w:rsidR="00830361" w:rsidRPr="00755F22">
        <w:rPr>
          <w:color w:val="000000" w:themeColor="text1"/>
          <w:sz w:val="28"/>
          <w:szCs w:val="28"/>
        </w:rPr>
        <w:t>8</w:t>
      </w:r>
      <w:r w:rsidR="00DB1B85" w:rsidRPr="00755F22">
        <w:rPr>
          <w:color w:val="000000" w:themeColor="text1"/>
          <w:sz w:val="28"/>
          <w:szCs w:val="28"/>
        </w:rPr>
        <w:t xml:space="preserve"> р., 69,0</w:t>
      </w:r>
      <w:r w:rsidR="008E0172" w:rsidRPr="00755F22">
        <w:rPr>
          <w:color w:val="000000" w:themeColor="text1"/>
          <w:sz w:val="28"/>
          <w:szCs w:val="28"/>
        </w:rPr>
        <w:t xml:space="preserve"> </w:t>
      </w:r>
      <w:r w:rsidR="00830361" w:rsidRPr="00755F22">
        <w:rPr>
          <w:color w:val="000000" w:themeColor="text1"/>
          <w:sz w:val="28"/>
          <w:szCs w:val="28"/>
        </w:rPr>
        <w:t>% у 2019</w:t>
      </w:r>
      <w:r w:rsidR="007B1A94" w:rsidRPr="00755F22">
        <w:rPr>
          <w:color w:val="000000" w:themeColor="text1"/>
          <w:sz w:val="28"/>
          <w:szCs w:val="28"/>
        </w:rPr>
        <w:t xml:space="preserve"> р. та</w:t>
      </w:r>
      <w:r w:rsidR="00DB1B85" w:rsidRPr="00755F22">
        <w:rPr>
          <w:color w:val="000000" w:themeColor="text1"/>
          <w:sz w:val="28"/>
          <w:szCs w:val="28"/>
        </w:rPr>
        <w:t xml:space="preserve"> </w:t>
      </w:r>
      <w:r w:rsidR="000950B3" w:rsidRPr="00755F22">
        <w:rPr>
          <w:color w:val="000000" w:themeColor="text1"/>
          <w:sz w:val="28"/>
          <w:szCs w:val="28"/>
        </w:rPr>
        <w:t>79,5</w:t>
      </w:r>
      <w:r w:rsidR="00830361" w:rsidRPr="00755F22">
        <w:rPr>
          <w:color w:val="000000" w:themeColor="text1"/>
          <w:sz w:val="28"/>
          <w:szCs w:val="28"/>
        </w:rPr>
        <w:t>% у 2020</w:t>
      </w:r>
      <w:r w:rsidRPr="00755F22">
        <w:rPr>
          <w:color w:val="000000" w:themeColor="text1"/>
          <w:sz w:val="28"/>
          <w:szCs w:val="28"/>
        </w:rPr>
        <w:t xml:space="preserve"> р. Другою за величиною групою є </w:t>
      </w:r>
      <w:r w:rsidR="00DB1B85" w:rsidRPr="00755F22">
        <w:rPr>
          <w:color w:val="000000" w:themeColor="text1"/>
          <w:sz w:val="28"/>
          <w:szCs w:val="28"/>
        </w:rPr>
        <w:t>офіційні трансферти: 41,0</w:t>
      </w:r>
      <w:r w:rsidR="008E0172" w:rsidRPr="00755F22">
        <w:rPr>
          <w:color w:val="000000" w:themeColor="text1"/>
          <w:sz w:val="28"/>
          <w:szCs w:val="28"/>
        </w:rPr>
        <w:t xml:space="preserve"> </w:t>
      </w:r>
      <w:r w:rsidRPr="00755F22">
        <w:rPr>
          <w:color w:val="000000" w:themeColor="text1"/>
          <w:sz w:val="28"/>
          <w:szCs w:val="28"/>
        </w:rPr>
        <w:t>% у 201</w:t>
      </w:r>
      <w:r w:rsidR="00DB1B85" w:rsidRPr="00755F22">
        <w:rPr>
          <w:color w:val="000000" w:themeColor="text1"/>
          <w:sz w:val="28"/>
          <w:szCs w:val="28"/>
        </w:rPr>
        <w:t>8 р. до 22,0</w:t>
      </w:r>
      <w:r w:rsidR="008E0172" w:rsidRPr="00755F22">
        <w:rPr>
          <w:color w:val="000000" w:themeColor="text1"/>
          <w:sz w:val="28"/>
          <w:szCs w:val="28"/>
        </w:rPr>
        <w:t xml:space="preserve"> </w:t>
      </w:r>
      <w:r w:rsidRPr="00755F22">
        <w:rPr>
          <w:color w:val="000000" w:themeColor="text1"/>
          <w:sz w:val="28"/>
          <w:szCs w:val="28"/>
        </w:rPr>
        <w:t>% у 201</w:t>
      </w:r>
      <w:r w:rsidR="00DB1B85" w:rsidRPr="00755F22">
        <w:rPr>
          <w:color w:val="000000" w:themeColor="text1"/>
          <w:sz w:val="28"/>
          <w:szCs w:val="28"/>
        </w:rPr>
        <w:t>9</w:t>
      </w:r>
      <w:r w:rsidRPr="00755F22">
        <w:rPr>
          <w:color w:val="000000" w:themeColor="text1"/>
          <w:sz w:val="28"/>
          <w:szCs w:val="28"/>
        </w:rPr>
        <w:t xml:space="preserve"> р.</w:t>
      </w:r>
      <w:r w:rsidR="00DB1B85" w:rsidRPr="00755F22">
        <w:rPr>
          <w:color w:val="000000" w:themeColor="text1"/>
          <w:sz w:val="28"/>
          <w:szCs w:val="28"/>
        </w:rPr>
        <w:t xml:space="preserve"> та </w:t>
      </w:r>
      <w:r w:rsidR="000950B3" w:rsidRPr="00755F22">
        <w:rPr>
          <w:color w:val="000000" w:themeColor="text1"/>
          <w:sz w:val="28"/>
          <w:szCs w:val="28"/>
        </w:rPr>
        <w:t>14,5</w:t>
      </w:r>
      <w:r w:rsidR="00DB1B85" w:rsidRPr="00755F22">
        <w:rPr>
          <w:color w:val="000000" w:themeColor="text1"/>
          <w:sz w:val="28"/>
          <w:szCs w:val="28"/>
        </w:rPr>
        <w:t xml:space="preserve"> % у 2020 р.</w:t>
      </w:r>
      <w:r w:rsidRPr="00755F22">
        <w:rPr>
          <w:color w:val="000000" w:themeColor="text1"/>
          <w:sz w:val="28"/>
          <w:szCs w:val="28"/>
        </w:rPr>
        <w:t xml:space="preserve"> Як бачимо, протягом трьох останніх років спостерігається тенденція до зменшення цієї групи надходжень та збільшення </w:t>
      </w:r>
      <w:r w:rsidR="00DB1B85" w:rsidRPr="00755F22">
        <w:rPr>
          <w:color w:val="000000" w:themeColor="text1"/>
          <w:sz w:val="28"/>
          <w:szCs w:val="28"/>
        </w:rPr>
        <w:t>податкових надходжень до міського бюджету Івано-Франківська</w:t>
      </w:r>
      <w:r w:rsidRPr="00755F22">
        <w:rPr>
          <w:color w:val="000000" w:themeColor="text1"/>
          <w:sz w:val="28"/>
          <w:szCs w:val="28"/>
        </w:rPr>
        <w:t xml:space="preserve">. Структура доходів </w:t>
      </w:r>
      <w:r w:rsidR="007B1A94" w:rsidRPr="00755F22">
        <w:rPr>
          <w:color w:val="000000" w:themeColor="text1"/>
          <w:sz w:val="28"/>
          <w:szCs w:val="28"/>
        </w:rPr>
        <w:t xml:space="preserve">міського </w:t>
      </w:r>
      <w:r w:rsidRPr="00755F22">
        <w:rPr>
          <w:color w:val="000000" w:themeColor="text1"/>
          <w:sz w:val="28"/>
          <w:szCs w:val="28"/>
        </w:rPr>
        <w:t>бюджету наведена на рис.2.1</w:t>
      </w:r>
    </w:p>
    <w:p w:rsidR="00CF0B7C" w:rsidRPr="00755F22" w:rsidRDefault="00CF0B7C" w:rsidP="003502FD">
      <w:pPr>
        <w:widowControl w:val="0"/>
        <w:spacing w:line="360" w:lineRule="auto"/>
        <w:ind w:firstLine="709"/>
        <w:jc w:val="both"/>
        <w:rPr>
          <w:color w:val="FF0000"/>
          <w:sz w:val="28"/>
          <w:szCs w:val="28"/>
        </w:rPr>
      </w:pPr>
    </w:p>
    <w:p w:rsidR="00254FE7" w:rsidRPr="00755F22" w:rsidRDefault="00CF0B7C" w:rsidP="003502FD">
      <w:pPr>
        <w:spacing w:line="360" w:lineRule="auto"/>
        <w:ind w:firstLine="709"/>
        <w:jc w:val="both"/>
        <w:rPr>
          <w:color w:val="FF0000"/>
          <w:sz w:val="28"/>
          <w:szCs w:val="28"/>
        </w:rPr>
      </w:pPr>
      <w:r w:rsidRPr="00755F22">
        <w:rPr>
          <w:noProof/>
          <w:color w:val="FF0000"/>
          <w:sz w:val="28"/>
          <w:szCs w:val="28"/>
        </w:rPr>
        <w:drawing>
          <wp:inline distT="0" distB="0" distL="0" distR="0" wp14:anchorId="1AFD67E2" wp14:editId="06870F9D">
            <wp:extent cx="5394960" cy="3248025"/>
            <wp:effectExtent l="19050" t="0" r="15240" b="0"/>
            <wp:docPr id="2" name="Объект 1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F0B7C" w:rsidRPr="00755F22" w:rsidRDefault="00CF0B7C" w:rsidP="000C3426">
      <w:pPr>
        <w:keepNext/>
        <w:spacing w:line="360" w:lineRule="auto"/>
        <w:jc w:val="center"/>
        <w:rPr>
          <w:color w:val="000000" w:themeColor="text1"/>
          <w:sz w:val="28"/>
          <w:szCs w:val="28"/>
        </w:rPr>
      </w:pPr>
      <w:r w:rsidRPr="000074A3">
        <w:rPr>
          <w:color w:val="000000" w:themeColor="text1"/>
          <w:sz w:val="28"/>
          <w:szCs w:val="28"/>
        </w:rPr>
        <w:t xml:space="preserve">Рис.2.1 – Структура доходів </w:t>
      </w:r>
      <w:r w:rsidR="00441FE5" w:rsidRPr="000074A3">
        <w:rPr>
          <w:color w:val="000000" w:themeColor="text1"/>
          <w:sz w:val="28"/>
          <w:szCs w:val="28"/>
        </w:rPr>
        <w:t>міського бюджету</w:t>
      </w:r>
      <w:r w:rsidRPr="000074A3">
        <w:rPr>
          <w:color w:val="000000" w:themeColor="text1"/>
          <w:sz w:val="28"/>
          <w:szCs w:val="28"/>
        </w:rPr>
        <w:t>, %</w:t>
      </w:r>
    </w:p>
    <w:p w:rsidR="007F6026" w:rsidRPr="00EA4C21" w:rsidRDefault="007F6026" w:rsidP="003502FD">
      <w:pPr>
        <w:widowControl w:val="0"/>
        <w:spacing w:line="360" w:lineRule="auto"/>
        <w:ind w:firstLine="709"/>
        <w:jc w:val="both"/>
        <w:rPr>
          <w:color w:val="000000" w:themeColor="text1"/>
          <w:sz w:val="28"/>
          <w:szCs w:val="28"/>
          <w:lang w:val="ru-RU"/>
        </w:rPr>
      </w:pPr>
    </w:p>
    <w:p w:rsidR="00CF0B7C" w:rsidRPr="00755F22" w:rsidRDefault="00CF0B7C" w:rsidP="003502FD">
      <w:pPr>
        <w:widowControl w:val="0"/>
        <w:spacing w:line="360" w:lineRule="auto"/>
        <w:ind w:firstLine="709"/>
        <w:jc w:val="both"/>
        <w:rPr>
          <w:color w:val="FF0000"/>
          <w:sz w:val="28"/>
          <w:szCs w:val="28"/>
        </w:rPr>
      </w:pPr>
      <w:r w:rsidRPr="00755F22">
        <w:rPr>
          <w:color w:val="000000" w:themeColor="text1"/>
          <w:sz w:val="28"/>
          <w:szCs w:val="28"/>
        </w:rPr>
        <w:t xml:space="preserve">Відповідно до даних наведених в таблиці 2.1 обсяг доходів </w:t>
      </w:r>
      <w:r w:rsidR="00C17FA5" w:rsidRPr="00755F22">
        <w:rPr>
          <w:color w:val="000000" w:themeColor="text1"/>
          <w:sz w:val="28"/>
          <w:szCs w:val="28"/>
        </w:rPr>
        <w:t xml:space="preserve">міського </w:t>
      </w:r>
      <w:r w:rsidRPr="00755F22">
        <w:rPr>
          <w:color w:val="000000" w:themeColor="text1"/>
          <w:sz w:val="28"/>
          <w:szCs w:val="28"/>
        </w:rPr>
        <w:t>бюджету міста, п</w:t>
      </w:r>
      <w:r w:rsidR="001C161F" w:rsidRPr="00755F22">
        <w:rPr>
          <w:color w:val="000000" w:themeColor="text1"/>
          <w:sz w:val="28"/>
          <w:szCs w:val="28"/>
        </w:rPr>
        <w:t>ротягом аналізованого періоду, весь час зростає</w:t>
      </w:r>
      <w:r w:rsidRPr="00755F22">
        <w:rPr>
          <w:color w:val="000000" w:themeColor="text1"/>
          <w:sz w:val="28"/>
          <w:szCs w:val="28"/>
        </w:rPr>
        <w:t>. Так, у 201</w:t>
      </w:r>
      <w:r w:rsidR="00DB1B85" w:rsidRPr="00755F22">
        <w:rPr>
          <w:color w:val="000000" w:themeColor="text1"/>
          <w:sz w:val="28"/>
          <w:szCs w:val="28"/>
        </w:rPr>
        <w:t>8</w:t>
      </w:r>
      <w:r w:rsidRPr="00755F22">
        <w:rPr>
          <w:color w:val="000000" w:themeColor="text1"/>
          <w:sz w:val="28"/>
          <w:szCs w:val="28"/>
        </w:rPr>
        <w:t xml:space="preserve"> році даний показник складав </w:t>
      </w:r>
      <w:r w:rsidR="001C161F" w:rsidRPr="00755F22">
        <w:rPr>
          <w:color w:val="000000" w:themeColor="text1"/>
          <w:sz w:val="28"/>
          <w:szCs w:val="28"/>
        </w:rPr>
        <w:t>2</w:t>
      </w:r>
      <w:r w:rsidR="00377C16" w:rsidRPr="00755F22">
        <w:rPr>
          <w:color w:val="000000" w:themeColor="text1"/>
          <w:sz w:val="28"/>
          <w:szCs w:val="28"/>
        </w:rPr>
        <w:t> 156,1</w:t>
      </w:r>
      <w:r w:rsidRPr="00755F22">
        <w:rPr>
          <w:color w:val="000000" w:themeColor="text1"/>
          <w:sz w:val="28"/>
          <w:szCs w:val="28"/>
        </w:rPr>
        <w:t xml:space="preserve"> млн</w:t>
      </w:r>
      <w:r w:rsidR="00C17FA5" w:rsidRPr="00755F22">
        <w:rPr>
          <w:color w:val="000000" w:themeColor="text1"/>
          <w:sz w:val="28"/>
          <w:szCs w:val="28"/>
        </w:rPr>
        <w:t>.</w:t>
      </w:r>
      <w:r w:rsidRPr="00755F22">
        <w:rPr>
          <w:color w:val="000000" w:themeColor="text1"/>
          <w:sz w:val="28"/>
          <w:szCs w:val="28"/>
        </w:rPr>
        <w:t xml:space="preserve"> </w:t>
      </w:r>
      <w:r w:rsidR="00C17FA5" w:rsidRPr="00755F22">
        <w:rPr>
          <w:color w:val="000000" w:themeColor="text1"/>
          <w:sz w:val="28"/>
          <w:szCs w:val="28"/>
        </w:rPr>
        <w:t>грн.</w:t>
      </w:r>
      <w:r w:rsidR="00D22C59" w:rsidRPr="00755F22">
        <w:rPr>
          <w:color w:val="000000" w:themeColor="text1"/>
          <w:sz w:val="28"/>
          <w:szCs w:val="28"/>
        </w:rPr>
        <w:t>, а у 2020</w:t>
      </w:r>
      <w:r w:rsidR="00EE54A7" w:rsidRPr="00755F22">
        <w:rPr>
          <w:color w:val="000000" w:themeColor="text1"/>
          <w:sz w:val="28"/>
          <w:szCs w:val="28"/>
        </w:rPr>
        <w:t xml:space="preserve"> році</w:t>
      </w:r>
      <w:r w:rsidRPr="00755F22">
        <w:rPr>
          <w:color w:val="000000" w:themeColor="text1"/>
          <w:sz w:val="28"/>
          <w:szCs w:val="28"/>
        </w:rPr>
        <w:t xml:space="preserve"> </w:t>
      </w:r>
      <w:r w:rsidR="001C161F" w:rsidRPr="00755F22">
        <w:rPr>
          <w:color w:val="000000" w:themeColor="text1"/>
          <w:sz w:val="28"/>
          <w:szCs w:val="28"/>
        </w:rPr>
        <w:t xml:space="preserve">вже </w:t>
      </w:r>
      <w:r w:rsidRPr="00755F22">
        <w:rPr>
          <w:color w:val="000000" w:themeColor="text1"/>
          <w:sz w:val="28"/>
          <w:szCs w:val="28"/>
        </w:rPr>
        <w:t xml:space="preserve">становив </w:t>
      </w:r>
      <w:r w:rsidR="00EE54A7" w:rsidRPr="00755F22">
        <w:rPr>
          <w:color w:val="000000" w:themeColor="text1"/>
          <w:sz w:val="28"/>
          <w:szCs w:val="28"/>
        </w:rPr>
        <w:t>2</w:t>
      </w:r>
      <w:r w:rsidR="001C161F" w:rsidRPr="00755F22">
        <w:rPr>
          <w:color w:val="000000" w:themeColor="text1"/>
          <w:sz w:val="28"/>
          <w:szCs w:val="28"/>
        </w:rPr>
        <w:t xml:space="preserve"> </w:t>
      </w:r>
      <w:r w:rsidR="00CE52B5" w:rsidRPr="00755F22">
        <w:rPr>
          <w:color w:val="000000" w:themeColor="text1"/>
          <w:sz w:val="28"/>
          <w:szCs w:val="28"/>
        </w:rPr>
        <w:t>497,1</w:t>
      </w:r>
      <w:r w:rsidRPr="00755F22">
        <w:rPr>
          <w:color w:val="000000" w:themeColor="text1"/>
          <w:sz w:val="28"/>
          <w:szCs w:val="28"/>
        </w:rPr>
        <w:t xml:space="preserve"> млн</w:t>
      </w:r>
      <w:r w:rsidR="00C17FA5" w:rsidRPr="00755F22">
        <w:rPr>
          <w:color w:val="000000" w:themeColor="text1"/>
          <w:sz w:val="28"/>
          <w:szCs w:val="28"/>
        </w:rPr>
        <w:t>.</w:t>
      </w:r>
      <w:r w:rsidRPr="00755F22">
        <w:rPr>
          <w:color w:val="000000" w:themeColor="text1"/>
          <w:sz w:val="28"/>
          <w:szCs w:val="28"/>
        </w:rPr>
        <w:t xml:space="preserve"> грн. Якщо порівняти значення 201</w:t>
      </w:r>
      <w:r w:rsidR="00EE54A7" w:rsidRPr="00755F22">
        <w:rPr>
          <w:color w:val="000000" w:themeColor="text1"/>
          <w:sz w:val="28"/>
          <w:szCs w:val="28"/>
        </w:rPr>
        <w:t>8 року з 2020</w:t>
      </w:r>
      <w:r w:rsidRPr="00755F22">
        <w:rPr>
          <w:color w:val="000000" w:themeColor="text1"/>
          <w:sz w:val="28"/>
          <w:szCs w:val="28"/>
        </w:rPr>
        <w:t xml:space="preserve"> роком, то сумарн</w:t>
      </w:r>
      <w:r w:rsidR="00EE54A7" w:rsidRPr="00755F22">
        <w:rPr>
          <w:color w:val="000000" w:themeColor="text1"/>
          <w:sz w:val="28"/>
          <w:szCs w:val="28"/>
        </w:rPr>
        <w:t>а кі</w:t>
      </w:r>
      <w:r w:rsidR="001C161F" w:rsidRPr="00755F22">
        <w:rPr>
          <w:color w:val="000000" w:themeColor="text1"/>
          <w:sz w:val="28"/>
          <w:szCs w:val="28"/>
        </w:rPr>
        <w:t>лькість доходів міста зросла</w:t>
      </w:r>
      <w:r w:rsidRPr="00755F22">
        <w:rPr>
          <w:color w:val="000000" w:themeColor="text1"/>
          <w:sz w:val="28"/>
          <w:szCs w:val="28"/>
        </w:rPr>
        <w:t xml:space="preserve"> на </w:t>
      </w:r>
      <w:r w:rsidR="00CE52B5" w:rsidRPr="00755F22">
        <w:rPr>
          <w:color w:val="000000" w:themeColor="text1"/>
          <w:sz w:val="28"/>
          <w:szCs w:val="28"/>
        </w:rPr>
        <w:t>16</w:t>
      </w:r>
      <w:r w:rsidR="008E0172" w:rsidRPr="00755F22">
        <w:rPr>
          <w:color w:val="000000" w:themeColor="text1"/>
          <w:sz w:val="28"/>
          <w:szCs w:val="28"/>
        </w:rPr>
        <w:t xml:space="preserve"> </w:t>
      </w:r>
      <w:r w:rsidRPr="00755F22">
        <w:rPr>
          <w:color w:val="000000" w:themeColor="text1"/>
          <w:sz w:val="28"/>
          <w:szCs w:val="28"/>
        </w:rPr>
        <w:t xml:space="preserve">%, що у абсолютному значенні складає </w:t>
      </w:r>
      <w:r w:rsidR="00CE52B5" w:rsidRPr="00755F22">
        <w:rPr>
          <w:color w:val="000000" w:themeColor="text1"/>
          <w:sz w:val="28"/>
          <w:szCs w:val="28"/>
        </w:rPr>
        <w:t>341,0</w:t>
      </w:r>
      <w:r w:rsidR="00EE54A7" w:rsidRPr="00755F22">
        <w:rPr>
          <w:color w:val="000000" w:themeColor="text1"/>
          <w:sz w:val="28"/>
          <w:szCs w:val="28"/>
        </w:rPr>
        <w:t xml:space="preserve"> </w:t>
      </w:r>
      <w:r w:rsidRPr="00755F22">
        <w:rPr>
          <w:color w:val="000000" w:themeColor="text1"/>
          <w:sz w:val="28"/>
          <w:szCs w:val="28"/>
        </w:rPr>
        <w:t>млн</w:t>
      </w:r>
      <w:r w:rsidR="00C17FA5" w:rsidRPr="00755F22">
        <w:rPr>
          <w:color w:val="000000" w:themeColor="text1"/>
          <w:sz w:val="28"/>
          <w:szCs w:val="28"/>
        </w:rPr>
        <w:t>.</w:t>
      </w:r>
      <w:r w:rsidR="003835CA" w:rsidRPr="00755F22">
        <w:rPr>
          <w:color w:val="000000" w:themeColor="text1"/>
          <w:sz w:val="28"/>
          <w:szCs w:val="28"/>
        </w:rPr>
        <w:t xml:space="preserve"> </w:t>
      </w:r>
      <w:r w:rsidRPr="00755F22">
        <w:rPr>
          <w:color w:val="000000" w:themeColor="text1"/>
          <w:sz w:val="28"/>
          <w:szCs w:val="28"/>
        </w:rPr>
        <w:t xml:space="preserve">грн. </w:t>
      </w:r>
    </w:p>
    <w:p w:rsidR="00CF0B7C" w:rsidRPr="00755F22" w:rsidRDefault="00CF0B7C" w:rsidP="006D7A31">
      <w:pPr>
        <w:widowControl w:val="0"/>
        <w:spacing w:line="360" w:lineRule="auto"/>
        <w:ind w:firstLine="708"/>
        <w:jc w:val="both"/>
        <w:rPr>
          <w:color w:val="000000" w:themeColor="text1"/>
          <w:sz w:val="28"/>
          <w:szCs w:val="28"/>
        </w:rPr>
      </w:pPr>
      <w:r w:rsidRPr="00755F22">
        <w:rPr>
          <w:color w:val="000000" w:themeColor="text1"/>
          <w:sz w:val="28"/>
          <w:szCs w:val="28"/>
        </w:rPr>
        <w:t xml:space="preserve">Найвагомішу частку серед загальної кількості доходів складають </w:t>
      </w:r>
      <w:r w:rsidR="00A948B8" w:rsidRPr="00755F22">
        <w:rPr>
          <w:color w:val="000000" w:themeColor="text1"/>
          <w:sz w:val="28"/>
          <w:szCs w:val="28"/>
        </w:rPr>
        <w:t>податкові надходження, значення яких з 2018 р. по 2020</w:t>
      </w:r>
      <w:r w:rsidRPr="00755F22">
        <w:rPr>
          <w:color w:val="000000" w:themeColor="text1"/>
          <w:sz w:val="28"/>
          <w:szCs w:val="28"/>
        </w:rPr>
        <w:t xml:space="preserve"> р. збільшилось на</w:t>
      </w:r>
      <w:r w:rsidR="003835CA" w:rsidRPr="00755F22">
        <w:rPr>
          <w:color w:val="000000" w:themeColor="text1"/>
          <w:sz w:val="28"/>
          <w:szCs w:val="28"/>
        </w:rPr>
        <w:t xml:space="preserve"> </w:t>
      </w:r>
      <w:r w:rsidR="000950B3" w:rsidRPr="00755F22">
        <w:rPr>
          <w:color w:val="000000" w:themeColor="text1"/>
          <w:sz w:val="28"/>
          <w:szCs w:val="28"/>
        </w:rPr>
        <w:t>30,5</w:t>
      </w:r>
      <w:r w:rsidRPr="00755F22">
        <w:rPr>
          <w:color w:val="000000" w:themeColor="text1"/>
          <w:sz w:val="28"/>
          <w:szCs w:val="28"/>
        </w:rPr>
        <w:t xml:space="preserve"> %, що складає </w:t>
      </w:r>
      <w:r w:rsidR="00591891" w:rsidRPr="00755F22">
        <w:rPr>
          <w:color w:val="000000" w:themeColor="text1"/>
          <w:sz w:val="28"/>
          <w:szCs w:val="28"/>
        </w:rPr>
        <w:t xml:space="preserve">435,1 </w:t>
      </w:r>
      <w:r w:rsidRPr="00755F22">
        <w:rPr>
          <w:color w:val="000000" w:themeColor="text1"/>
          <w:sz w:val="28"/>
          <w:szCs w:val="28"/>
        </w:rPr>
        <w:t>млн</w:t>
      </w:r>
      <w:r w:rsidR="00B44ED9" w:rsidRPr="00755F22">
        <w:rPr>
          <w:color w:val="000000" w:themeColor="text1"/>
          <w:sz w:val="28"/>
          <w:szCs w:val="28"/>
        </w:rPr>
        <w:t>.</w:t>
      </w:r>
      <w:r w:rsidR="00591891" w:rsidRPr="00755F22">
        <w:rPr>
          <w:color w:val="000000" w:themeColor="text1"/>
          <w:sz w:val="28"/>
          <w:szCs w:val="28"/>
        </w:rPr>
        <w:t xml:space="preserve"> грн. П</w:t>
      </w:r>
      <w:r w:rsidRPr="00755F22">
        <w:rPr>
          <w:color w:val="000000" w:themeColor="text1"/>
          <w:sz w:val="28"/>
          <w:szCs w:val="28"/>
        </w:rPr>
        <w:t xml:space="preserve">ідвищення ролі </w:t>
      </w:r>
      <w:r w:rsidR="00591891" w:rsidRPr="00755F22">
        <w:rPr>
          <w:color w:val="000000" w:themeColor="text1"/>
          <w:sz w:val="28"/>
          <w:szCs w:val="28"/>
        </w:rPr>
        <w:t xml:space="preserve">податкових надходжень </w:t>
      </w:r>
      <w:r w:rsidRPr="00755F22">
        <w:rPr>
          <w:color w:val="000000" w:themeColor="text1"/>
          <w:sz w:val="28"/>
          <w:szCs w:val="28"/>
        </w:rPr>
        <w:lastRenderedPageBreak/>
        <w:t>у доход</w:t>
      </w:r>
      <w:r w:rsidR="00591891" w:rsidRPr="00755F22">
        <w:rPr>
          <w:color w:val="000000" w:themeColor="text1"/>
          <w:sz w:val="28"/>
          <w:szCs w:val="28"/>
        </w:rPr>
        <w:t>ах міського бюджету свідчить про зміцнення дохідної бази, а зменшення офіційних трансфертів, про зменшення</w:t>
      </w:r>
      <w:r w:rsidRPr="00755F22">
        <w:rPr>
          <w:color w:val="000000" w:themeColor="text1"/>
          <w:sz w:val="28"/>
          <w:szCs w:val="28"/>
        </w:rPr>
        <w:t xml:space="preserve"> його фінансової залежності від бюджету вищого рівня, що </w:t>
      </w:r>
      <w:r w:rsidR="00591891" w:rsidRPr="00755F22">
        <w:rPr>
          <w:color w:val="000000" w:themeColor="text1"/>
          <w:sz w:val="28"/>
          <w:szCs w:val="28"/>
        </w:rPr>
        <w:t>свідчить про</w:t>
      </w:r>
      <w:r w:rsidRPr="00755F22">
        <w:rPr>
          <w:color w:val="000000" w:themeColor="text1"/>
          <w:sz w:val="28"/>
          <w:szCs w:val="28"/>
        </w:rPr>
        <w:t xml:space="preserve"> зацікавленості</w:t>
      </w:r>
      <w:r w:rsidR="00591891" w:rsidRPr="00755F22">
        <w:rPr>
          <w:color w:val="000000" w:themeColor="text1"/>
          <w:sz w:val="28"/>
          <w:szCs w:val="28"/>
        </w:rPr>
        <w:t xml:space="preserve"> в місцевої влади </w:t>
      </w:r>
      <w:r w:rsidRPr="00755F22">
        <w:rPr>
          <w:color w:val="000000" w:themeColor="text1"/>
          <w:sz w:val="28"/>
          <w:szCs w:val="28"/>
        </w:rPr>
        <w:t>у збільшенні дохідної бази бюджету міста.</w:t>
      </w:r>
      <w:r w:rsidR="00591891" w:rsidRPr="00755F22">
        <w:rPr>
          <w:color w:val="000000" w:themeColor="text1"/>
          <w:sz w:val="28"/>
          <w:szCs w:val="28"/>
        </w:rPr>
        <w:t xml:space="preserve"> </w:t>
      </w:r>
    </w:p>
    <w:p w:rsidR="00254FE7" w:rsidRPr="000B590A" w:rsidRDefault="007574BA" w:rsidP="006D7A31">
      <w:pPr>
        <w:spacing w:line="360" w:lineRule="auto"/>
        <w:jc w:val="center"/>
        <w:rPr>
          <w:color w:val="000000" w:themeColor="text1"/>
          <w:sz w:val="28"/>
          <w:szCs w:val="28"/>
        </w:rPr>
      </w:pPr>
      <w:r w:rsidRPr="000B590A">
        <w:rPr>
          <w:color w:val="000000" w:themeColor="text1"/>
          <w:sz w:val="28"/>
          <w:szCs w:val="28"/>
        </w:rPr>
        <w:t>Таблиця 2.1 – </w:t>
      </w:r>
      <w:r w:rsidR="00254FE7" w:rsidRPr="000B590A">
        <w:rPr>
          <w:color w:val="000000" w:themeColor="text1"/>
          <w:sz w:val="28"/>
          <w:szCs w:val="28"/>
        </w:rPr>
        <w:t xml:space="preserve">Склад доходів </w:t>
      </w:r>
      <w:r w:rsidR="00876E17" w:rsidRPr="000B590A">
        <w:rPr>
          <w:color w:val="000000" w:themeColor="text1"/>
          <w:sz w:val="28"/>
          <w:szCs w:val="28"/>
        </w:rPr>
        <w:t xml:space="preserve">міського </w:t>
      </w:r>
      <w:r w:rsidR="00254FE7" w:rsidRPr="000B590A">
        <w:rPr>
          <w:color w:val="000000" w:themeColor="text1"/>
          <w:sz w:val="28"/>
          <w:szCs w:val="28"/>
        </w:rPr>
        <w:t xml:space="preserve">бюджету за групами надходжень </w:t>
      </w:r>
    </w:p>
    <w:p w:rsidR="00254FE7" w:rsidRPr="00755F22" w:rsidRDefault="00591891" w:rsidP="006D7A31">
      <w:pPr>
        <w:spacing w:line="360" w:lineRule="auto"/>
        <w:jc w:val="center"/>
        <w:rPr>
          <w:color w:val="000000" w:themeColor="text1"/>
          <w:sz w:val="28"/>
          <w:szCs w:val="28"/>
        </w:rPr>
      </w:pPr>
      <w:r w:rsidRPr="000B590A">
        <w:rPr>
          <w:color w:val="000000" w:themeColor="text1"/>
          <w:sz w:val="28"/>
          <w:szCs w:val="28"/>
        </w:rPr>
        <w:t xml:space="preserve"> у 2018</w:t>
      </w:r>
      <w:r w:rsidR="007574BA" w:rsidRPr="000B590A">
        <w:rPr>
          <w:color w:val="000000" w:themeColor="text1"/>
          <w:sz w:val="28"/>
          <w:szCs w:val="28"/>
        </w:rPr>
        <w:t>-</w:t>
      </w:r>
      <w:r w:rsidRPr="000B590A">
        <w:rPr>
          <w:color w:val="000000" w:themeColor="text1"/>
          <w:sz w:val="28"/>
          <w:szCs w:val="28"/>
        </w:rPr>
        <w:t>2020</w:t>
      </w:r>
      <w:r w:rsidR="00254FE7" w:rsidRPr="000B590A">
        <w:rPr>
          <w:color w:val="000000" w:themeColor="text1"/>
          <w:sz w:val="28"/>
          <w:szCs w:val="28"/>
        </w:rPr>
        <w:t xml:space="preserve"> рр.*</w:t>
      </w:r>
      <w:r w:rsidR="00254FE7" w:rsidRPr="00755F22">
        <w:rPr>
          <w:color w:val="000000" w:themeColor="text1"/>
          <w:sz w:val="28"/>
          <w:szCs w:val="28"/>
        </w:rPr>
        <w:t xml:space="preserve"> </w:t>
      </w:r>
    </w:p>
    <w:tbl>
      <w:tblPr>
        <w:tblW w:w="9360"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1728"/>
        <w:gridCol w:w="900"/>
        <w:gridCol w:w="1092"/>
        <w:gridCol w:w="958"/>
        <w:gridCol w:w="962"/>
        <w:gridCol w:w="960"/>
        <w:gridCol w:w="1080"/>
        <w:gridCol w:w="840"/>
        <w:gridCol w:w="840"/>
      </w:tblGrid>
      <w:tr w:rsidR="00096201" w:rsidRPr="00755F22" w:rsidTr="009E2CDA">
        <w:trPr>
          <w:trHeight w:val="692"/>
        </w:trPr>
        <w:tc>
          <w:tcPr>
            <w:tcW w:w="1728" w:type="dxa"/>
            <w:vMerge w:val="restart"/>
            <w:vAlign w:val="center"/>
          </w:tcPr>
          <w:p w:rsidR="00254FE7" w:rsidRPr="00755F22" w:rsidRDefault="00254FE7" w:rsidP="006D7A31">
            <w:pPr>
              <w:rPr>
                <w:color w:val="000000" w:themeColor="text1"/>
              </w:rPr>
            </w:pPr>
            <w:r w:rsidRPr="00755F22">
              <w:rPr>
                <w:color w:val="000000" w:themeColor="text1"/>
              </w:rPr>
              <w:t>Групи надходжень</w:t>
            </w:r>
          </w:p>
        </w:tc>
        <w:tc>
          <w:tcPr>
            <w:tcW w:w="1992" w:type="dxa"/>
            <w:gridSpan w:val="2"/>
            <w:vAlign w:val="center"/>
          </w:tcPr>
          <w:p w:rsidR="00254FE7" w:rsidRPr="00755F22" w:rsidRDefault="00591891" w:rsidP="004256A6">
            <w:pPr>
              <w:jc w:val="center"/>
              <w:rPr>
                <w:color w:val="000000" w:themeColor="text1"/>
              </w:rPr>
            </w:pPr>
            <w:r w:rsidRPr="00755F22">
              <w:rPr>
                <w:color w:val="000000" w:themeColor="text1"/>
              </w:rPr>
              <w:t>2018</w:t>
            </w:r>
            <w:r w:rsidR="009E2CDA" w:rsidRPr="00755F22">
              <w:rPr>
                <w:color w:val="000000" w:themeColor="text1"/>
              </w:rPr>
              <w:t xml:space="preserve"> р.</w:t>
            </w:r>
          </w:p>
        </w:tc>
        <w:tc>
          <w:tcPr>
            <w:tcW w:w="1920" w:type="dxa"/>
            <w:gridSpan w:val="2"/>
            <w:vAlign w:val="center"/>
          </w:tcPr>
          <w:p w:rsidR="00254FE7" w:rsidRPr="00755F22" w:rsidRDefault="00591891" w:rsidP="004256A6">
            <w:pPr>
              <w:jc w:val="center"/>
              <w:rPr>
                <w:color w:val="000000" w:themeColor="text1"/>
              </w:rPr>
            </w:pPr>
            <w:r w:rsidRPr="00755F22">
              <w:rPr>
                <w:color w:val="000000" w:themeColor="text1"/>
              </w:rPr>
              <w:t>2019</w:t>
            </w:r>
            <w:r w:rsidR="009E2CDA" w:rsidRPr="00755F22">
              <w:rPr>
                <w:color w:val="000000" w:themeColor="text1"/>
              </w:rPr>
              <w:t xml:space="preserve"> р.</w:t>
            </w:r>
          </w:p>
        </w:tc>
        <w:tc>
          <w:tcPr>
            <w:tcW w:w="2040" w:type="dxa"/>
            <w:gridSpan w:val="2"/>
            <w:vAlign w:val="center"/>
          </w:tcPr>
          <w:p w:rsidR="00254FE7" w:rsidRPr="00755F22" w:rsidRDefault="00591891" w:rsidP="004256A6">
            <w:pPr>
              <w:jc w:val="center"/>
              <w:rPr>
                <w:color w:val="000000" w:themeColor="text1"/>
              </w:rPr>
            </w:pPr>
            <w:r w:rsidRPr="00755F22">
              <w:rPr>
                <w:color w:val="000000" w:themeColor="text1"/>
              </w:rPr>
              <w:t>2020</w:t>
            </w:r>
            <w:r w:rsidR="009E2CDA" w:rsidRPr="00755F22">
              <w:rPr>
                <w:color w:val="000000" w:themeColor="text1"/>
              </w:rPr>
              <w:t xml:space="preserve"> р.</w:t>
            </w:r>
          </w:p>
        </w:tc>
        <w:tc>
          <w:tcPr>
            <w:tcW w:w="1680" w:type="dxa"/>
            <w:gridSpan w:val="2"/>
          </w:tcPr>
          <w:p w:rsidR="00254FE7" w:rsidRPr="00755F22" w:rsidRDefault="00254FE7" w:rsidP="006D7A31">
            <w:pPr>
              <w:jc w:val="center"/>
              <w:rPr>
                <w:color w:val="000000" w:themeColor="text1"/>
              </w:rPr>
            </w:pPr>
            <w:r w:rsidRPr="00755F22">
              <w:rPr>
                <w:color w:val="000000" w:themeColor="text1"/>
              </w:rPr>
              <w:t>Відхилення</w:t>
            </w:r>
          </w:p>
          <w:p w:rsidR="00254FE7" w:rsidRPr="00755F22" w:rsidRDefault="00591891" w:rsidP="004256A6">
            <w:pPr>
              <w:jc w:val="center"/>
              <w:rPr>
                <w:color w:val="000000" w:themeColor="text1"/>
              </w:rPr>
            </w:pPr>
            <w:r w:rsidRPr="00755F22">
              <w:rPr>
                <w:color w:val="000000" w:themeColor="text1"/>
              </w:rPr>
              <w:t>2020 р. до 2018</w:t>
            </w:r>
            <w:r w:rsidR="00254FE7" w:rsidRPr="00755F22">
              <w:rPr>
                <w:color w:val="000000" w:themeColor="text1"/>
              </w:rPr>
              <w:t xml:space="preserve"> р.</w:t>
            </w:r>
          </w:p>
        </w:tc>
      </w:tr>
      <w:tr w:rsidR="00096201" w:rsidRPr="00755F22" w:rsidTr="004256A6">
        <w:trPr>
          <w:trHeight w:val="145"/>
        </w:trPr>
        <w:tc>
          <w:tcPr>
            <w:tcW w:w="1728" w:type="dxa"/>
            <w:vMerge/>
          </w:tcPr>
          <w:p w:rsidR="004256A6" w:rsidRPr="00755F22" w:rsidRDefault="004256A6" w:rsidP="006D7A31">
            <w:pPr>
              <w:rPr>
                <w:color w:val="FF0000"/>
              </w:rPr>
            </w:pPr>
          </w:p>
        </w:tc>
        <w:tc>
          <w:tcPr>
            <w:tcW w:w="900" w:type="dxa"/>
            <w:vAlign w:val="center"/>
          </w:tcPr>
          <w:p w:rsidR="004256A6" w:rsidRPr="00755F22" w:rsidRDefault="004256A6" w:rsidP="00CB6CA0">
            <w:pPr>
              <w:jc w:val="center"/>
              <w:rPr>
                <w:color w:val="000000" w:themeColor="text1"/>
              </w:rPr>
            </w:pPr>
            <w:r w:rsidRPr="00755F22">
              <w:rPr>
                <w:color w:val="000000" w:themeColor="text1"/>
              </w:rPr>
              <w:t>Сума, млн грн</w:t>
            </w:r>
          </w:p>
        </w:tc>
        <w:tc>
          <w:tcPr>
            <w:tcW w:w="1092" w:type="dxa"/>
            <w:vAlign w:val="center"/>
          </w:tcPr>
          <w:p w:rsidR="004256A6" w:rsidRPr="00755F22" w:rsidRDefault="004256A6" w:rsidP="00CB6CA0">
            <w:pPr>
              <w:jc w:val="center"/>
              <w:rPr>
                <w:color w:val="000000" w:themeColor="text1"/>
              </w:rPr>
            </w:pPr>
            <w:r w:rsidRPr="00755F22">
              <w:rPr>
                <w:color w:val="000000" w:themeColor="text1"/>
              </w:rPr>
              <w:t>Питома вага, %</w:t>
            </w:r>
          </w:p>
        </w:tc>
        <w:tc>
          <w:tcPr>
            <w:tcW w:w="958" w:type="dxa"/>
            <w:vAlign w:val="center"/>
          </w:tcPr>
          <w:p w:rsidR="004256A6" w:rsidRPr="00755F22" w:rsidRDefault="004256A6" w:rsidP="006D7A31">
            <w:pPr>
              <w:jc w:val="center"/>
              <w:rPr>
                <w:color w:val="000000" w:themeColor="text1"/>
              </w:rPr>
            </w:pPr>
            <w:r w:rsidRPr="00755F22">
              <w:rPr>
                <w:color w:val="000000" w:themeColor="text1"/>
              </w:rPr>
              <w:t>Сума, млн грн</w:t>
            </w:r>
          </w:p>
        </w:tc>
        <w:tc>
          <w:tcPr>
            <w:tcW w:w="962" w:type="dxa"/>
            <w:vAlign w:val="center"/>
          </w:tcPr>
          <w:p w:rsidR="004256A6" w:rsidRPr="00755F22" w:rsidRDefault="004256A6" w:rsidP="006D7A31">
            <w:pPr>
              <w:jc w:val="center"/>
              <w:rPr>
                <w:color w:val="000000" w:themeColor="text1"/>
              </w:rPr>
            </w:pPr>
            <w:r w:rsidRPr="00755F22">
              <w:rPr>
                <w:color w:val="000000" w:themeColor="text1"/>
              </w:rPr>
              <w:t>Питома вага, %</w:t>
            </w:r>
          </w:p>
        </w:tc>
        <w:tc>
          <w:tcPr>
            <w:tcW w:w="960" w:type="dxa"/>
            <w:vAlign w:val="center"/>
          </w:tcPr>
          <w:p w:rsidR="004256A6" w:rsidRPr="00755F22" w:rsidRDefault="004256A6" w:rsidP="006D7A31">
            <w:pPr>
              <w:jc w:val="center"/>
              <w:rPr>
                <w:color w:val="000000" w:themeColor="text1"/>
              </w:rPr>
            </w:pPr>
            <w:r w:rsidRPr="00755F22">
              <w:rPr>
                <w:color w:val="000000" w:themeColor="text1"/>
              </w:rPr>
              <w:t>Сума, млн грн</w:t>
            </w:r>
          </w:p>
        </w:tc>
        <w:tc>
          <w:tcPr>
            <w:tcW w:w="1080" w:type="dxa"/>
            <w:vAlign w:val="center"/>
          </w:tcPr>
          <w:p w:rsidR="004256A6" w:rsidRPr="00755F22" w:rsidRDefault="004256A6" w:rsidP="006D7A31">
            <w:pPr>
              <w:jc w:val="center"/>
              <w:rPr>
                <w:color w:val="000000" w:themeColor="text1"/>
              </w:rPr>
            </w:pPr>
            <w:r w:rsidRPr="00755F22">
              <w:rPr>
                <w:color w:val="000000" w:themeColor="text1"/>
              </w:rPr>
              <w:t>Питома вага, %</w:t>
            </w:r>
          </w:p>
        </w:tc>
        <w:tc>
          <w:tcPr>
            <w:tcW w:w="840" w:type="dxa"/>
            <w:vAlign w:val="center"/>
          </w:tcPr>
          <w:p w:rsidR="004256A6" w:rsidRPr="00755F22" w:rsidRDefault="004256A6" w:rsidP="006D7A31">
            <w:pPr>
              <w:jc w:val="center"/>
              <w:rPr>
                <w:color w:val="000000" w:themeColor="text1"/>
              </w:rPr>
            </w:pPr>
            <w:r w:rsidRPr="00755F22">
              <w:rPr>
                <w:color w:val="000000" w:themeColor="text1"/>
              </w:rPr>
              <w:t>Сума, млн грн</w:t>
            </w:r>
          </w:p>
        </w:tc>
        <w:tc>
          <w:tcPr>
            <w:tcW w:w="840" w:type="dxa"/>
            <w:vAlign w:val="center"/>
          </w:tcPr>
          <w:p w:rsidR="004256A6" w:rsidRPr="00755F22" w:rsidRDefault="004256A6" w:rsidP="006D7A31">
            <w:pPr>
              <w:jc w:val="center"/>
              <w:rPr>
                <w:color w:val="000000" w:themeColor="text1"/>
              </w:rPr>
            </w:pPr>
            <w:r w:rsidRPr="00755F22">
              <w:rPr>
                <w:color w:val="000000" w:themeColor="text1"/>
              </w:rPr>
              <w:t>%</w:t>
            </w:r>
          </w:p>
        </w:tc>
      </w:tr>
      <w:tr w:rsidR="00096201" w:rsidRPr="00755F22" w:rsidTr="004256A6">
        <w:trPr>
          <w:trHeight w:val="509"/>
        </w:trPr>
        <w:tc>
          <w:tcPr>
            <w:tcW w:w="1728" w:type="dxa"/>
          </w:tcPr>
          <w:p w:rsidR="004256A6" w:rsidRPr="00755F22" w:rsidRDefault="004256A6" w:rsidP="006D7A31">
            <w:pPr>
              <w:rPr>
                <w:color w:val="000000" w:themeColor="text1"/>
                <w:position w:val="6"/>
              </w:rPr>
            </w:pPr>
            <w:r w:rsidRPr="00755F22">
              <w:rPr>
                <w:color w:val="000000" w:themeColor="text1"/>
                <w:position w:val="6"/>
              </w:rPr>
              <w:t>Податкові надходження</w:t>
            </w:r>
          </w:p>
        </w:tc>
        <w:tc>
          <w:tcPr>
            <w:tcW w:w="900" w:type="dxa"/>
            <w:vAlign w:val="center"/>
          </w:tcPr>
          <w:p w:rsidR="004256A6" w:rsidRPr="00755F22" w:rsidRDefault="0022719A" w:rsidP="00CB6CA0">
            <w:pPr>
              <w:jc w:val="center"/>
              <w:rPr>
                <w:color w:val="FF0000"/>
              </w:rPr>
            </w:pPr>
            <w:r w:rsidRPr="00755F22">
              <w:rPr>
                <w:color w:val="000000" w:themeColor="text1"/>
              </w:rPr>
              <w:t>1409</w:t>
            </w:r>
            <w:r w:rsidR="00591891" w:rsidRPr="00755F22">
              <w:rPr>
                <w:color w:val="000000" w:themeColor="text1"/>
              </w:rPr>
              <w:t>,</w:t>
            </w:r>
            <w:r w:rsidRPr="00755F22">
              <w:rPr>
                <w:color w:val="000000" w:themeColor="text1"/>
              </w:rPr>
              <w:t>1</w:t>
            </w:r>
          </w:p>
        </w:tc>
        <w:tc>
          <w:tcPr>
            <w:tcW w:w="1092" w:type="dxa"/>
            <w:vAlign w:val="center"/>
          </w:tcPr>
          <w:p w:rsidR="004256A6" w:rsidRPr="00755F22" w:rsidRDefault="000D348E" w:rsidP="00CB6CA0">
            <w:pPr>
              <w:jc w:val="center"/>
              <w:rPr>
                <w:color w:val="000000" w:themeColor="text1"/>
              </w:rPr>
            </w:pPr>
            <w:r w:rsidRPr="00755F22">
              <w:rPr>
                <w:color w:val="000000" w:themeColor="text1"/>
              </w:rPr>
              <w:t>49</w:t>
            </w:r>
          </w:p>
        </w:tc>
        <w:tc>
          <w:tcPr>
            <w:tcW w:w="958" w:type="dxa"/>
            <w:vAlign w:val="center"/>
          </w:tcPr>
          <w:p w:rsidR="004256A6" w:rsidRPr="00755F22" w:rsidRDefault="000D348E" w:rsidP="006D7A31">
            <w:pPr>
              <w:jc w:val="center"/>
              <w:rPr>
                <w:color w:val="FF0000"/>
              </w:rPr>
            </w:pPr>
            <w:r w:rsidRPr="00755F22">
              <w:rPr>
                <w:color w:val="000000" w:themeColor="text1"/>
              </w:rPr>
              <w:t>1687,3</w:t>
            </w:r>
          </w:p>
        </w:tc>
        <w:tc>
          <w:tcPr>
            <w:tcW w:w="962" w:type="dxa"/>
            <w:vAlign w:val="center"/>
          </w:tcPr>
          <w:p w:rsidR="004256A6" w:rsidRPr="00755F22" w:rsidRDefault="000D348E" w:rsidP="006D7A31">
            <w:pPr>
              <w:jc w:val="center"/>
              <w:rPr>
                <w:color w:val="000000" w:themeColor="text1"/>
              </w:rPr>
            </w:pPr>
            <w:r w:rsidRPr="00755F22">
              <w:rPr>
                <w:color w:val="000000" w:themeColor="text1"/>
              </w:rPr>
              <w:t>69</w:t>
            </w:r>
          </w:p>
        </w:tc>
        <w:tc>
          <w:tcPr>
            <w:tcW w:w="960" w:type="dxa"/>
            <w:vAlign w:val="center"/>
          </w:tcPr>
          <w:p w:rsidR="004256A6" w:rsidRPr="00755F22" w:rsidRDefault="004706B7" w:rsidP="006D7A31">
            <w:pPr>
              <w:jc w:val="center"/>
              <w:rPr>
                <w:color w:val="FF0000"/>
              </w:rPr>
            </w:pPr>
            <w:r w:rsidRPr="00755F22">
              <w:rPr>
                <w:color w:val="000000" w:themeColor="text1"/>
              </w:rPr>
              <w:t>1844,1</w:t>
            </w:r>
          </w:p>
        </w:tc>
        <w:tc>
          <w:tcPr>
            <w:tcW w:w="1080" w:type="dxa"/>
            <w:vAlign w:val="center"/>
          </w:tcPr>
          <w:p w:rsidR="004256A6" w:rsidRPr="00755F22" w:rsidRDefault="000D348E" w:rsidP="0090595C">
            <w:pPr>
              <w:jc w:val="center"/>
              <w:rPr>
                <w:color w:val="000000" w:themeColor="text1"/>
              </w:rPr>
            </w:pPr>
            <w:r w:rsidRPr="00755F22">
              <w:rPr>
                <w:color w:val="000000" w:themeColor="text1"/>
              </w:rPr>
              <w:t>73</w:t>
            </w:r>
          </w:p>
        </w:tc>
        <w:tc>
          <w:tcPr>
            <w:tcW w:w="840" w:type="dxa"/>
            <w:vAlign w:val="center"/>
          </w:tcPr>
          <w:p w:rsidR="004256A6" w:rsidRPr="00755F22" w:rsidRDefault="00CE52B5" w:rsidP="006D7A31">
            <w:pPr>
              <w:jc w:val="center"/>
              <w:rPr>
                <w:color w:val="000000" w:themeColor="text1"/>
              </w:rPr>
            </w:pPr>
            <w:r w:rsidRPr="00755F22">
              <w:rPr>
                <w:color w:val="000000" w:themeColor="text1"/>
              </w:rPr>
              <w:t>435,0</w:t>
            </w:r>
          </w:p>
        </w:tc>
        <w:tc>
          <w:tcPr>
            <w:tcW w:w="840" w:type="dxa"/>
            <w:vAlign w:val="center"/>
          </w:tcPr>
          <w:p w:rsidR="004256A6" w:rsidRPr="00755F22" w:rsidRDefault="00CE52B5" w:rsidP="006D7A31">
            <w:pPr>
              <w:jc w:val="center"/>
              <w:rPr>
                <w:color w:val="000000" w:themeColor="text1"/>
              </w:rPr>
            </w:pPr>
            <w:r w:rsidRPr="00755F22">
              <w:rPr>
                <w:color w:val="000000" w:themeColor="text1"/>
              </w:rPr>
              <w:t>31</w:t>
            </w:r>
          </w:p>
        </w:tc>
      </w:tr>
      <w:tr w:rsidR="00096201" w:rsidRPr="00755F22" w:rsidTr="004256A6">
        <w:trPr>
          <w:trHeight w:val="489"/>
        </w:trPr>
        <w:tc>
          <w:tcPr>
            <w:tcW w:w="1728" w:type="dxa"/>
          </w:tcPr>
          <w:p w:rsidR="004256A6" w:rsidRPr="00755F22" w:rsidRDefault="004256A6" w:rsidP="006D7A31">
            <w:pPr>
              <w:rPr>
                <w:color w:val="000000" w:themeColor="text1"/>
              </w:rPr>
            </w:pPr>
            <w:r w:rsidRPr="00755F22">
              <w:rPr>
                <w:color w:val="000000" w:themeColor="text1"/>
              </w:rPr>
              <w:t>Неподаткові надходження</w:t>
            </w:r>
          </w:p>
        </w:tc>
        <w:tc>
          <w:tcPr>
            <w:tcW w:w="900" w:type="dxa"/>
            <w:vAlign w:val="center"/>
          </w:tcPr>
          <w:p w:rsidR="004256A6" w:rsidRPr="00755F22" w:rsidRDefault="0022719A" w:rsidP="00CB6CA0">
            <w:pPr>
              <w:jc w:val="center"/>
              <w:rPr>
                <w:color w:val="000000" w:themeColor="text1"/>
              </w:rPr>
            </w:pPr>
            <w:r w:rsidRPr="00755F22">
              <w:rPr>
                <w:color w:val="000000" w:themeColor="text1"/>
              </w:rPr>
              <w:t>176,4</w:t>
            </w:r>
          </w:p>
          <w:p w:rsidR="0022719A" w:rsidRPr="00755F22" w:rsidRDefault="0022719A" w:rsidP="00CB6CA0">
            <w:pPr>
              <w:jc w:val="center"/>
              <w:rPr>
                <w:color w:val="FF0000"/>
              </w:rPr>
            </w:pPr>
          </w:p>
        </w:tc>
        <w:tc>
          <w:tcPr>
            <w:tcW w:w="1092" w:type="dxa"/>
            <w:vAlign w:val="center"/>
          </w:tcPr>
          <w:p w:rsidR="004256A6" w:rsidRPr="00755F22" w:rsidRDefault="000D348E" w:rsidP="00CB6CA0">
            <w:pPr>
              <w:jc w:val="center"/>
              <w:rPr>
                <w:color w:val="000000" w:themeColor="text1"/>
              </w:rPr>
            </w:pPr>
            <w:r w:rsidRPr="00755F22">
              <w:rPr>
                <w:color w:val="000000" w:themeColor="text1"/>
              </w:rPr>
              <w:t>7</w:t>
            </w:r>
          </w:p>
        </w:tc>
        <w:tc>
          <w:tcPr>
            <w:tcW w:w="958" w:type="dxa"/>
            <w:vAlign w:val="center"/>
          </w:tcPr>
          <w:p w:rsidR="004256A6" w:rsidRPr="00755F22" w:rsidRDefault="000D348E" w:rsidP="006D7A31">
            <w:pPr>
              <w:jc w:val="center"/>
              <w:rPr>
                <w:color w:val="FF0000"/>
              </w:rPr>
            </w:pPr>
            <w:r w:rsidRPr="00755F22">
              <w:rPr>
                <w:color w:val="000000" w:themeColor="text1"/>
              </w:rPr>
              <w:t>198,5</w:t>
            </w:r>
          </w:p>
        </w:tc>
        <w:tc>
          <w:tcPr>
            <w:tcW w:w="962" w:type="dxa"/>
            <w:vAlign w:val="center"/>
          </w:tcPr>
          <w:p w:rsidR="004256A6" w:rsidRPr="00755F22" w:rsidRDefault="000D348E" w:rsidP="006D7A31">
            <w:pPr>
              <w:jc w:val="center"/>
              <w:rPr>
                <w:color w:val="000000" w:themeColor="text1"/>
              </w:rPr>
            </w:pPr>
            <w:r w:rsidRPr="00755F22">
              <w:rPr>
                <w:color w:val="000000" w:themeColor="text1"/>
              </w:rPr>
              <w:t>8</w:t>
            </w:r>
          </w:p>
        </w:tc>
        <w:tc>
          <w:tcPr>
            <w:tcW w:w="960" w:type="dxa"/>
            <w:vAlign w:val="center"/>
          </w:tcPr>
          <w:p w:rsidR="004256A6" w:rsidRPr="00755F22" w:rsidRDefault="004706B7" w:rsidP="0090595C">
            <w:pPr>
              <w:jc w:val="center"/>
              <w:rPr>
                <w:color w:val="FF0000"/>
              </w:rPr>
            </w:pPr>
            <w:r w:rsidRPr="00755F22">
              <w:rPr>
                <w:color w:val="000000" w:themeColor="text1"/>
              </w:rPr>
              <w:t>126,0</w:t>
            </w:r>
          </w:p>
        </w:tc>
        <w:tc>
          <w:tcPr>
            <w:tcW w:w="1080" w:type="dxa"/>
            <w:vAlign w:val="center"/>
          </w:tcPr>
          <w:p w:rsidR="004256A6" w:rsidRPr="00755F22" w:rsidRDefault="000D348E" w:rsidP="0090595C">
            <w:pPr>
              <w:jc w:val="center"/>
              <w:rPr>
                <w:color w:val="000000" w:themeColor="text1"/>
              </w:rPr>
            </w:pPr>
            <w:r w:rsidRPr="00755F22">
              <w:rPr>
                <w:color w:val="000000" w:themeColor="text1"/>
              </w:rPr>
              <w:t>4,9</w:t>
            </w:r>
          </w:p>
        </w:tc>
        <w:tc>
          <w:tcPr>
            <w:tcW w:w="840" w:type="dxa"/>
            <w:vAlign w:val="center"/>
          </w:tcPr>
          <w:p w:rsidR="004256A6" w:rsidRPr="00755F22" w:rsidRDefault="00CE52B5" w:rsidP="006D7A31">
            <w:pPr>
              <w:jc w:val="center"/>
              <w:rPr>
                <w:color w:val="FF0000"/>
              </w:rPr>
            </w:pPr>
            <w:r w:rsidRPr="00755F22">
              <w:rPr>
                <w:color w:val="000000" w:themeColor="text1"/>
              </w:rPr>
              <w:t>-50,4</w:t>
            </w:r>
          </w:p>
        </w:tc>
        <w:tc>
          <w:tcPr>
            <w:tcW w:w="840" w:type="dxa"/>
            <w:vAlign w:val="center"/>
          </w:tcPr>
          <w:p w:rsidR="004256A6" w:rsidRPr="00755F22" w:rsidRDefault="00CE52B5" w:rsidP="006D7A31">
            <w:pPr>
              <w:jc w:val="center"/>
              <w:rPr>
                <w:color w:val="FF0000"/>
              </w:rPr>
            </w:pPr>
            <w:r w:rsidRPr="00755F22">
              <w:rPr>
                <w:color w:val="000000" w:themeColor="text1"/>
              </w:rPr>
              <w:t>-2,1</w:t>
            </w:r>
          </w:p>
        </w:tc>
      </w:tr>
      <w:tr w:rsidR="00096201" w:rsidRPr="00755F22" w:rsidTr="004256A6">
        <w:trPr>
          <w:trHeight w:val="814"/>
        </w:trPr>
        <w:tc>
          <w:tcPr>
            <w:tcW w:w="1728" w:type="dxa"/>
          </w:tcPr>
          <w:p w:rsidR="004256A6" w:rsidRPr="00755F22" w:rsidRDefault="004256A6" w:rsidP="006D7A31">
            <w:pPr>
              <w:rPr>
                <w:color w:val="000000" w:themeColor="text1"/>
              </w:rPr>
            </w:pPr>
            <w:r w:rsidRPr="00755F22">
              <w:rPr>
                <w:color w:val="000000" w:themeColor="text1"/>
              </w:rPr>
              <w:t>Доходи від операцій з капіталом</w:t>
            </w:r>
          </w:p>
        </w:tc>
        <w:tc>
          <w:tcPr>
            <w:tcW w:w="900" w:type="dxa"/>
            <w:vAlign w:val="center"/>
          </w:tcPr>
          <w:p w:rsidR="004256A6" w:rsidRPr="00755F22" w:rsidRDefault="0022719A" w:rsidP="00CB6CA0">
            <w:pPr>
              <w:jc w:val="center"/>
              <w:rPr>
                <w:color w:val="FF0000"/>
              </w:rPr>
            </w:pPr>
            <w:r w:rsidRPr="00755F22">
              <w:rPr>
                <w:color w:val="000000" w:themeColor="text1"/>
              </w:rPr>
              <w:t>42,8</w:t>
            </w:r>
          </w:p>
        </w:tc>
        <w:tc>
          <w:tcPr>
            <w:tcW w:w="1092" w:type="dxa"/>
            <w:vAlign w:val="center"/>
          </w:tcPr>
          <w:p w:rsidR="004256A6" w:rsidRPr="00755F22" w:rsidRDefault="000D348E" w:rsidP="00CB6CA0">
            <w:pPr>
              <w:jc w:val="center"/>
              <w:rPr>
                <w:color w:val="000000" w:themeColor="text1"/>
              </w:rPr>
            </w:pPr>
            <w:r w:rsidRPr="00755F22">
              <w:rPr>
                <w:color w:val="000000" w:themeColor="text1"/>
              </w:rPr>
              <w:t>2</w:t>
            </w:r>
          </w:p>
        </w:tc>
        <w:tc>
          <w:tcPr>
            <w:tcW w:w="958" w:type="dxa"/>
            <w:vAlign w:val="center"/>
          </w:tcPr>
          <w:p w:rsidR="004256A6" w:rsidRPr="00755F22" w:rsidRDefault="000D348E" w:rsidP="006D7A31">
            <w:pPr>
              <w:jc w:val="center"/>
              <w:rPr>
                <w:color w:val="FF0000"/>
              </w:rPr>
            </w:pPr>
            <w:r w:rsidRPr="00755F22">
              <w:rPr>
                <w:color w:val="000000" w:themeColor="text1"/>
              </w:rPr>
              <w:t>37,5</w:t>
            </w:r>
          </w:p>
        </w:tc>
        <w:tc>
          <w:tcPr>
            <w:tcW w:w="962" w:type="dxa"/>
            <w:vAlign w:val="center"/>
          </w:tcPr>
          <w:p w:rsidR="004256A6" w:rsidRPr="00755F22" w:rsidRDefault="000D348E" w:rsidP="006D7A31">
            <w:pPr>
              <w:jc w:val="center"/>
              <w:rPr>
                <w:color w:val="000000" w:themeColor="text1"/>
              </w:rPr>
            </w:pPr>
            <w:r w:rsidRPr="00755F22">
              <w:rPr>
                <w:color w:val="000000" w:themeColor="text1"/>
              </w:rPr>
              <w:t>0,9</w:t>
            </w:r>
          </w:p>
        </w:tc>
        <w:tc>
          <w:tcPr>
            <w:tcW w:w="960" w:type="dxa"/>
            <w:vAlign w:val="center"/>
          </w:tcPr>
          <w:p w:rsidR="004256A6" w:rsidRPr="00755F22" w:rsidRDefault="004706B7" w:rsidP="006D7A31">
            <w:pPr>
              <w:jc w:val="center"/>
              <w:rPr>
                <w:color w:val="FF0000"/>
              </w:rPr>
            </w:pPr>
            <w:r w:rsidRPr="00755F22">
              <w:rPr>
                <w:color w:val="000000" w:themeColor="text1"/>
              </w:rPr>
              <w:t>64,2</w:t>
            </w:r>
          </w:p>
        </w:tc>
        <w:tc>
          <w:tcPr>
            <w:tcW w:w="1080" w:type="dxa"/>
            <w:vAlign w:val="center"/>
          </w:tcPr>
          <w:p w:rsidR="004256A6" w:rsidRPr="00755F22" w:rsidRDefault="000D348E" w:rsidP="006D7A31">
            <w:pPr>
              <w:jc w:val="center"/>
              <w:rPr>
                <w:color w:val="000000" w:themeColor="text1"/>
              </w:rPr>
            </w:pPr>
            <w:r w:rsidRPr="00755F22">
              <w:rPr>
                <w:color w:val="000000" w:themeColor="text1"/>
              </w:rPr>
              <w:t>3</w:t>
            </w:r>
          </w:p>
        </w:tc>
        <w:tc>
          <w:tcPr>
            <w:tcW w:w="840" w:type="dxa"/>
            <w:vAlign w:val="center"/>
          </w:tcPr>
          <w:p w:rsidR="004256A6" w:rsidRPr="00755F22" w:rsidRDefault="00CE52B5" w:rsidP="006D7A31">
            <w:pPr>
              <w:jc w:val="center"/>
              <w:rPr>
                <w:color w:val="000000" w:themeColor="text1"/>
              </w:rPr>
            </w:pPr>
            <w:r w:rsidRPr="00755F22">
              <w:rPr>
                <w:color w:val="000000" w:themeColor="text1"/>
              </w:rPr>
              <w:t>21,4</w:t>
            </w:r>
          </w:p>
        </w:tc>
        <w:tc>
          <w:tcPr>
            <w:tcW w:w="840" w:type="dxa"/>
            <w:vAlign w:val="center"/>
          </w:tcPr>
          <w:p w:rsidR="004256A6" w:rsidRPr="00755F22" w:rsidRDefault="00CE52B5" w:rsidP="006D7A31">
            <w:pPr>
              <w:jc w:val="center"/>
              <w:rPr>
                <w:color w:val="000000" w:themeColor="text1"/>
              </w:rPr>
            </w:pPr>
            <w:r w:rsidRPr="00755F22">
              <w:rPr>
                <w:color w:val="000000" w:themeColor="text1"/>
              </w:rPr>
              <w:t>1</w:t>
            </w:r>
          </w:p>
        </w:tc>
      </w:tr>
      <w:tr w:rsidR="00096201" w:rsidRPr="00755F22" w:rsidTr="004256A6">
        <w:trPr>
          <w:trHeight w:val="253"/>
        </w:trPr>
        <w:tc>
          <w:tcPr>
            <w:tcW w:w="1728" w:type="dxa"/>
          </w:tcPr>
          <w:p w:rsidR="004256A6" w:rsidRPr="00755F22" w:rsidRDefault="004256A6" w:rsidP="006D7A31">
            <w:pPr>
              <w:rPr>
                <w:color w:val="000000" w:themeColor="text1"/>
              </w:rPr>
            </w:pPr>
            <w:r w:rsidRPr="00755F22">
              <w:rPr>
                <w:color w:val="000000" w:themeColor="text1"/>
              </w:rPr>
              <w:t>Цільові фонди</w:t>
            </w:r>
          </w:p>
        </w:tc>
        <w:tc>
          <w:tcPr>
            <w:tcW w:w="900" w:type="dxa"/>
            <w:vAlign w:val="center"/>
          </w:tcPr>
          <w:p w:rsidR="004256A6" w:rsidRPr="00755F22" w:rsidRDefault="0022719A" w:rsidP="00CB6CA0">
            <w:pPr>
              <w:jc w:val="center"/>
              <w:rPr>
                <w:color w:val="FF0000"/>
              </w:rPr>
            </w:pPr>
            <w:r w:rsidRPr="00755F22">
              <w:rPr>
                <w:color w:val="000000" w:themeColor="text1"/>
              </w:rPr>
              <w:t>4,5</w:t>
            </w:r>
          </w:p>
        </w:tc>
        <w:tc>
          <w:tcPr>
            <w:tcW w:w="1092" w:type="dxa"/>
            <w:vAlign w:val="center"/>
          </w:tcPr>
          <w:p w:rsidR="004256A6" w:rsidRPr="00755F22" w:rsidRDefault="000D348E" w:rsidP="00CB6CA0">
            <w:pPr>
              <w:jc w:val="center"/>
              <w:rPr>
                <w:color w:val="000000" w:themeColor="text1"/>
              </w:rPr>
            </w:pPr>
            <w:r w:rsidRPr="00755F22">
              <w:rPr>
                <w:color w:val="000000" w:themeColor="text1"/>
              </w:rPr>
              <w:t>1</w:t>
            </w:r>
          </w:p>
        </w:tc>
        <w:tc>
          <w:tcPr>
            <w:tcW w:w="958" w:type="dxa"/>
            <w:vAlign w:val="center"/>
          </w:tcPr>
          <w:p w:rsidR="004256A6" w:rsidRPr="00755F22" w:rsidRDefault="004706B7" w:rsidP="006D7A31">
            <w:pPr>
              <w:jc w:val="center"/>
              <w:rPr>
                <w:color w:val="FF0000"/>
              </w:rPr>
            </w:pPr>
            <w:r w:rsidRPr="00755F22">
              <w:rPr>
                <w:color w:val="000000" w:themeColor="text1"/>
              </w:rPr>
              <w:t>5,1</w:t>
            </w:r>
          </w:p>
        </w:tc>
        <w:tc>
          <w:tcPr>
            <w:tcW w:w="962" w:type="dxa"/>
            <w:vAlign w:val="center"/>
          </w:tcPr>
          <w:p w:rsidR="004256A6" w:rsidRPr="00755F22" w:rsidRDefault="000D348E" w:rsidP="006D7A31">
            <w:pPr>
              <w:jc w:val="center"/>
              <w:rPr>
                <w:color w:val="000000" w:themeColor="text1"/>
              </w:rPr>
            </w:pPr>
            <w:r w:rsidRPr="00755F22">
              <w:rPr>
                <w:color w:val="000000" w:themeColor="text1"/>
              </w:rPr>
              <w:t>0,1</w:t>
            </w:r>
          </w:p>
        </w:tc>
        <w:tc>
          <w:tcPr>
            <w:tcW w:w="960" w:type="dxa"/>
            <w:vAlign w:val="center"/>
          </w:tcPr>
          <w:p w:rsidR="004256A6" w:rsidRPr="00755F22" w:rsidRDefault="004706B7" w:rsidP="00B04D64">
            <w:pPr>
              <w:jc w:val="center"/>
              <w:rPr>
                <w:color w:val="FF0000"/>
              </w:rPr>
            </w:pPr>
            <w:r w:rsidRPr="00755F22">
              <w:rPr>
                <w:color w:val="000000" w:themeColor="text1"/>
              </w:rPr>
              <w:t>4,5</w:t>
            </w:r>
          </w:p>
        </w:tc>
        <w:tc>
          <w:tcPr>
            <w:tcW w:w="1080" w:type="dxa"/>
            <w:vAlign w:val="center"/>
          </w:tcPr>
          <w:p w:rsidR="004256A6" w:rsidRPr="00755F22" w:rsidRDefault="000D348E" w:rsidP="0090595C">
            <w:pPr>
              <w:jc w:val="center"/>
              <w:rPr>
                <w:color w:val="000000" w:themeColor="text1"/>
              </w:rPr>
            </w:pPr>
            <w:r w:rsidRPr="00755F22">
              <w:rPr>
                <w:color w:val="000000" w:themeColor="text1"/>
              </w:rPr>
              <w:t>0,1</w:t>
            </w:r>
          </w:p>
        </w:tc>
        <w:tc>
          <w:tcPr>
            <w:tcW w:w="840" w:type="dxa"/>
            <w:vAlign w:val="center"/>
          </w:tcPr>
          <w:p w:rsidR="004256A6" w:rsidRPr="00755F22" w:rsidRDefault="00CE52B5" w:rsidP="006D7A31">
            <w:pPr>
              <w:jc w:val="center"/>
              <w:rPr>
                <w:color w:val="000000" w:themeColor="text1"/>
              </w:rPr>
            </w:pPr>
            <w:r w:rsidRPr="00755F22">
              <w:rPr>
                <w:color w:val="000000" w:themeColor="text1"/>
              </w:rPr>
              <w:t>0,0</w:t>
            </w:r>
          </w:p>
        </w:tc>
        <w:tc>
          <w:tcPr>
            <w:tcW w:w="840" w:type="dxa"/>
            <w:vAlign w:val="center"/>
          </w:tcPr>
          <w:p w:rsidR="004256A6" w:rsidRPr="00755F22" w:rsidRDefault="00BF674C" w:rsidP="006D7A31">
            <w:pPr>
              <w:jc w:val="center"/>
              <w:rPr>
                <w:color w:val="000000" w:themeColor="text1"/>
              </w:rPr>
            </w:pPr>
            <w:r w:rsidRPr="00755F22">
              <w:rPr>
                <w:color w:val="000000" w:themeColor="text1"/>
              </w:rPr>
              <w:t>0,9</w:t>
            </w:r>
          </w:p>
        </w:tc>
      </w:tr>
      <w:tr w:rsidR="00096201" w:rsidRPr="00755F22" w:rsidTr="004256A6">
        <w:trPr>
          <w:trHeight w:val="565"/>
        </w:trPr>
        <w:tc>
          <w:tcPr>
            <w:tcW w:w="1728" w:type="dxa"/>
          </w:tcPr>
          <w:p w:rsidR="004256A6" w:rsidRPr="00755F22" w:rsidRDefault="004256A6" w:rsidP="006D7A31">
            <w:pPr>
              <w:rPr>
                <w:color w:val="000000" w:themeColor="text1"/>
              </w:rPr>
            </w:pPr>
            <w:r w:rsidRPr="00755F22">
              <w:rPr>
                <w:color w:val="000000" w:themeColor="text1"/>
              </w:rPr>
              <w:t>Офіційні трансферти</w:t>
            </w:r>
          </w:p>
        </w:tc>
        <w:tc>
          <w:tcPr>
            <w:tcW w:w="900" w:type="dxa"/>
            <w:vAlign w:val="center"/>
          </w:tcPr>
          <w:p w:rsidR="004256A6" w:rsidRPr="00755F22" w:rsidRDefault="00C42F3B" w:rsidP="00CB6CA0">
            <w:pPr>
              <w:jc w:val="center"/>
              <w:rPr>
                <w:color w:val="FF0000"/>
              </w:rPr>
            </w:pPr>
            <w:r w:rsidRPr="00755F22">
              <w:rPr>
                <w:color w:val="000000" w:themeColor="text1"/>
              </w:rPr>
              <w:t>523,</w:t>
            </w:r>
            <w:r w:rsidR="001C161F" w:rsidRPr="00755F22">
              <w:rPr>
                <w:color w:val="000000" w:themeColor="text1"/>
              </w:rPr>
              <w:t>3</w:t>
            </w:r>
          </w:p>
        </w:tc>
        <w:tc>
          <w:tcPr>
            <w:tcW w:w="1092" w:type="dxa"/>
            <w:vAlign w:val="center"/>
          </w:tcPr>
          <w:p w:rsidR="004256A6" w:rsidRPr="00755F22" w:rsidRDefault="000D348E" w:rsidP="00CB6CA0">
            <w:pPr>
              <w:jc w:val="center"/>
              <w:rPr>
                <w:color w:val="000000" w:themeColor="text1"/>
              </w:rPr>
            </w:pPr>
            <w:r w:rsidRPr="00755F22">
              <w:rPr>
                <w:color w:val="000000" w:themeColor="text1"/>
              </w:rPr>
              <w:t>41</w:t>
            </w:r>
          </w:p>
        </w:tc>
        <w:tc>
          <w:tcPr>
            <w:tcW w:w="958" w:type="dxa"/>
            <w:vAlign w:val="center"/>
          </w:tcPr>
          <w:p w:rsidR="004256A6" w:rsidRPr="00755F22" w:rsidRDefault="004706B7" w:rsidP="006D7A31">
            <w:pPr>
              <w:jc w:val="center"/>
              <w:rPr>
                <w:color w:val="FF0000"/>
              </w:rPr>
            </w:pPr>
            <w:r w:rsidRPr="00755F22">
              <w:rPr>
                <w:color w:val="000000" w:themeColor="text1"/>
              </w:rPr>
              <w:t>529,6</w:t>
            </w:r>
          </w:p>
        </w:tc>
        <w:tc>
          <w:tcPr>
            <w:tcW w:w="962" w:type="dxa"/>
            <w:vAlign w:val="center"/>
          </w:tcPr>
          <w:p w:rsidR="004256A6" w:rsidRPr="00755F22" w:rsidRDefault="000D348E" w:rsidP="006D7A31">
            <w:pPr>
              <w:jc w:val="center"/>
              <w:rPr>
                <w:color w:val="000000" w:themeColor="text1"/>
              </w:rPr>
            </w:pPr>
            <w:r w:rsidRPr="00755F22">
              <w:rPr>
                <w:color w:val="000000" w:themeColor="text1"/>
              </w:rPr>
              <w:t>22</w:t>
            </w:r>
          </w:p>
        </w:tc>
        <w:tc>
          <w:tcPr>
            <w:tcW w:w="960" w:type="dxa"/>
            <w:vAlign w:val="center"/>
          </w:tcPr>
          <w:p w:rsidR="004256A6" w:rsidRPr="00755F22" w:rsidRDefault="004706B7" w:rsidP="006D7A31">
            <w:pPr>
              <w:jc w:val="center"/>
              <w:rPr>
                <w:color w:val="FF0000"/>
              </w:rPr>
            </w:pPr>
            <w:r w:rsidRPr="00755F22">
              <w:rPr>
                <w:color w:val="000000" w:themeColor="text1"/>
              </w:rPr>
              <w:t>458,3</w:t>
            </w:r>
          </w:p>
        </w:tc>
        <w:tc>
          <w:tcPr>
            <w:tcW w:w="1080" w:type="dxa"/>
            <w:vAlign w:val="center"/>
          </w:tcPr>
          <w:p w:rsidR="004256A6" w:rsidRPr="00755F22" w:rsidRDefault="000D348E" w:rsidP="006D7A31">
            <w:pPr>
              <w:jc w:val="center"/>
              <w:rPr>
                <w:color w:val="000000" w:themeColor="text1"/>
              </w:rPr>
            </w:pPr>
            <w:r w:rsidRPr="00755F22">
              <w:rPr>
                <w:color w:val="000000" w:themeColor="text1"/>
              </w:rPr>
              <w:t>19</w:t>
            </w:r>
          </w:p>
        </w:tc>
        <w:tc>
          <w:tcPr>
            <w:tcW w:w="840" w:type="dxa"/>
            <w:vAlign w:val="center"/>
          </w:tcPr>
          <w:p w:rsidR="004256A6" w:rsidRPr="00755F22" w:rsidRDefault="00BF674C" w:rsidP="006D7A31">
            <w:pPr>
              <w:jc w:val="center"/>
              <w:rPr>
                <w:color w:val="000000" w:themeColor="text1"/>
              </w:rPr>
            </w:pPr>
            <w:r w:rsidRPr="00755F22">
              <w:rPr>
                <w:color w:val="000000" w:themeColor="text1"/>
              </w:rPr>
              <w:t>-65,0</w:t>
            </w:r>
          </w:p>
        </w:tc>
        <w:tc>
          <w:tcPr>
            <w:tcW w:w="840" w:type="dxa"/>
            <w:vAlign w:val="center"/>
          </w:tcPr>
          <w:p w:rsidR="004256A6" w:rsidRPr="00755F22" w:rsidRDefault="00BF674C" w:rsidP="00E75C20">
            <w:pPr>
              <w:jc w:val="center"/>
              <w:rPr>
                <w:color w:val="000000" w:themeColor="text1"/>
              </w:rPr>
            </w:pPr>
            <w:r w:rsidRPr="00755F22">
              <w:rPr>
                <w:color w:val="000000" w:themeColor="text1"/>
              </w:rPr>
              <w:t>-22</w:t>
            </w:r>
          </w:p>
        </w:tc>
      </w:tr>
      <w:tr w:rsidR="00096201" w:rsidRPr="00755F22" w:rsidTr="004256A6">
        <w:trPr>
          <w:trHeight w:val="188"/>
        </w:trPr>
        <w:tc>
          <w:tcPr>
            <w:tcW w:w="1728" w:type="dxa"/>
          </w:tcPr>
          <w:p w:rsidR="00254FE7" w:rsidRPr="00755F22" w:rsidRDefault="00254FE7" w:rsidP="006D7A31">
            <w:pPr>
              <w:rPr>
                <w:b/>
                <w:color w:val="000000" w:themeColor="text1"/>
              </w:rPr>
            </w:pPr>
            <w:r w:rsidRPr="00755F22">
              <w:rPr>
                <w:b/>
                <w:color w:val="000000" w:themeColor="text1"/>
              </w:rPr>
              <w:t>Разом</w:t>
            </w:r>
          </w:p>
        </w:tc>
        <w:tc>
          <w:tcPr>
            <w:tcW w:w="900" w:type="dxa"/>
            <w:vAlign w:val="center"/>
          </w:tcPr>
          <w:p w:rsidR="00254FE7" w:rsidRPr="00755F22" w:rsidRDefault="001C161F" w:rsidP="006D7A31">
            <w:pPr>
              <w:jc w:val="center"/>
              <w:rPr>
                <w:b/>
                <w:color w:val="FF0000"/>
              </w:rPr>
            </w:pPr>
            <w:r w:rsidRPr="00755F22">
              <w:rPr>
                <w:b/>
                <w:color w:val="000000" w:themeColor="text1"/>
              </w:rPr>
              <w:t>2156,1</w:t>
            </w:r>
          </w:p>
        </w:tc>
        <w:tc>
          <w:tcPr>
            <w:tcW w:w="1092" w:type="dxa"/>
            <w:vAlign w:val="center"/>
          </w:tcPr>
          <w:p w:rsidR="00254FE7" w:rsidRPr="00755F22" w:rsidRDefault="00254FE7" w:rsidP="006D7A31">
            <w:pPr>
              <w:jc w:val="center"/>
              <w:rPr>
                <w:b/>
                <w:color w:val="000000" w:themeColor="text1"/>
              </w:rPr>
            </w:pPr>
            <w:r w:rsidRPr="00755F22">
              <w:rPr>
                <w:b/>
                <w:color w:val="000000" w:themeColor="text1"/>
              </w:rPr>
              <w:t>100</w:t>
            </w:r>
          </w:p>
        </w:tc>
        <w:tc>
          <w:tcPr>
            <w:tcW w:w="958" w:type="dxa"/>
            <w:vAlign w:val="center"/>
          </w:tcPr>
          <w:p w:rsidR="00254FE7" w:rsidRPr="00755F22" w:rsidRDefault="004706B7" w:rsidP="006D7A31">
            <w:pPr>
              <w:jc w:val="center"/>
              <w:rPr>
                <w:b/>
                <w:color w:val="FF0000"/>
              </w:rPr>
            </w:pPr>
            <w:r w:rsidRPr="00755F22">
              <w:rPr>
                <w:b/>
                <w:color w:val="000000" w:themeColor="text1"/>
              </w:rPr>
              <w:t>2458,0</w:t>
            </w:r>
          </w:p>
        </w:tc>
        <w:tc>
          <w:tcPr>
            <w:tcW w:w="962" w:type="dxa"/>
            <w:vAlign w:val="center"/>
          </w:tcPr>
          <w:p w:rsidR="00254FE7" w:rsidRPr="00755F22" w:rsidRDefault="00254FE7" w:rsidP="006D7A31">
            <w:pPr>
              <w:jc w:val="center"/>
              <w:rPr>
                <w:b/>
                <w:color w:val="000000" w:themeColor="text1"/>
              </w:rPr>
            </w:pPr>
            <w:r w:rsidRPr="00755F22">
              <w:rPr>
                <w:b/>
                <w:color w:val="000000" w:themeColor="text1"/>
              </w:rPr>
              <w:t>100</w:t>
            </w:r>
          </w:p>
        </w:tc>
        <w:tc>
          <w:tcPr>
            <w:tcW w:w="960" w:type="dxa"/>
            <w:vAlign w:val="center"/>
          </w:tcPr>
          <w:p w:rsidR="00254FE7" w:rsidRPr="00755F22" w:rsidRDefault="00CE52B5" w:rsidP="006D7A31">
            <w:pPr>
              <w:jc w:val="center"/>
              <w:rPr>
                <w:b/>
                <w:color w:val="FF0000"/>
              </w:rPr>
            </w:pPr>
            <w:r w:rsidRPr="00755F22">
              <w:rPr>
                <w:b/>
                <w:color w:val="000000" w:themeColor="text1"/>
              </w:rPr>
              <w:t>2497,1</w:t>
            </w:r>
          </w:p>
        </w:tc>
        <w:tc>
          <w:tcPr>
            <w:tcW w:w="1080" w:type="dxa"/>
            <w:vAlign w:val="center"/>
          </w:tcPr>
          <w:p w:rsidR="00254FE7" w:rsidRPr="00755F22" w:rsidRDefault="00254FE7" w:rsidP="006D7A31">
            <w:pPr>
              <w:jc w:val="center"/>
              <w:rPr>
                <w:b/>
                <w:color w:val="000000" w:themeColor="text1"/>
              </w:rPr>
            </w:pPr>
            <w:r w:rsidRPr="00755F22">
              <w:rPr>
                <w:b/>
                <w:color w:val="000000" w:themeColor="text1"/>
              </w:rPr>
              <w:t>100</w:t>
            </w:r>
          </w:p>
        </w:tc>
        <w:tc>
          <w:tcPr>
            <w:tcW w:w="840" w:type="dxa"/>
            <w:vAlign w:val="center"/>
          </w:tcPr>
          <w:p w:rsidR="00254FE7" w:rsidRPr="00755F22" w:rsidRDefault="00BF674C" w:rsidP="006D7A31">
            <w:pPr>
              <w:jc w:val="center"/>
              <w:rPr>
                <w:b/>
                <w:color w:val="000000" w:themeColor="text1"/>
              </w:rPr>
            </w:pPr>
            <w:r w:rsidRPr="00755F22">
              <w:rPr>
                <w:b/>
                <w:color w:val="000000" w:themeColor="text1"/>
              </w:rPr>
              <w:t>341,0</w:t>
            </w:r>
          </w:p>
        </w:tc>
        <w:tc>
          <w:tcPr>
            <w:tcW w:w="840" w:type="dxa"/>
            <w:vAlign w:val="center"/>
          </w:tcPr>
          <w:p w:rsidR="00254FE7" w:rsidRPr="00755F22" w:rsidRDefault="00BF674C" w:rsidP="006D7A31">
            <w:pPr>
              <w:jc w:val="center"/>
              <w:rPr>
                <w:b/>
                <w:color w:val="000000" w:themeColor="text1"/>
              </w:rPr>
            </w:pPr>
            <w:r w:rsidRPr="00755F22">
              <w:rPr>
                <w:b/>
                <w:color w:val="000000" w:themeColor="text1"/>
              </w:rPr>
              <w:t>-</w:t>
            </w:r>
          </w:p>
        </w:tc>
      </w:tr>
    </w:tbl>
    <w:p w:rsidR="00254FE7" w:rsidRPr="00755F22" w:rsidRDefault="00254FE7" w:rsidP="006D7A31">
      <w:pPr>
        <w:shd w:val="clear" w:color="auto" w:fill="FFFFFF"/>
        <w:spacing w:line="360" w:lineRule="auto"/>
        <w:ind w:firstLine="708"/>
        <w:jc w:val="both"/>
        <w:rPr>
          <w:color w:val="000000" w:themeColor="text1"/>
        </w:rPr>
      </w:pPr>
      <w:r w:rsidRPr="00755F22">
        <w:rPr>
          <w:color w:val="000000" w:themeColor="text1"/>
        </w:rPr>
        <w:t xml:space="preserve">* складено з використанням звітів про виконання </w:t>
      </w:r>
      <w:r w:rsidR="004256A6" w:rsidRPr="00755F22">
        <w:rPr>
          <w:color w:val="000000" w:themeColor="text1"/>
        </w:rPr>
        <w:t xml:space="preserve">міського </w:t>
      </w:r>
      <w:r w:rsidRPr="00755F22">
        <w:rPr>
          <w:color w:val="000000" w:themeColor="text1"/>
        </w:rPr>
        <w:t>бюджету за 201</w:t>
      </w:r>
      <w:r w:rsidR="00CE52B5" w:rsidRPr="00755F22">
        <w:rPr>
          <w:color w:val="000000" w:themeColor="text1"/>
        </w:rPr>
        <w:t>8</w:t>
      </w:r>
      <w:r w:rsidR="008E0172" w:rsidRPr="00755F22">
        <w:rPr>
          <w:color w:val="000000" w:themeColor="text1"/>
        </w:rPr>
        <w:t xml:space="preserve"> </w:t>
      </w:r>
      <w:r w:rsidR="008E0172" w:rsidRPr="00755F22">
        <w:rPr>
          <w:color w:val="000000" w:themeColor="text1"/>
          <w:sz w:val="28"/>
          <w:szCs w:val="28"/>
        </w:rPr>
        <w:t xml:space="preserve">– </w:t>
      </w:r>
      <w:r w:rsidR="00CE52B5" w:rsidRPr="00755F22">
        <w:rPr>
          <w:color w:val="000000" w:themeColor="text1"/>
        </w:rPr>
        <w:t>2020</w:t>
      </w:r>
      <w:r w:rsidRPr="00755F22">
        <w:rPr>
          <w:color w:val="000000" w:themeColor="text1"/>
        </w:rPr>
        <w:t xml:space="preserve"> роки</w:t>
      </w:r>
    </w:p>
    <w:p w:rsidR="00834C11" w:rsidRDefault="00834C11" w:rsidP="006D7A31">
      <w:pPr>
        <w:spacing w:line="360" w:lineRule="auto"/>
        <w:ind w:firstLine="708"/>
        <w:jc w:val="both"/>
        <w:rPr>
          <w:color w:val="000000" w:themeColor="text1"/>
          <w:sz w:val="28"/>
          <w:szCs w:val="28"/>
        </w:rPr>
      </w:pPr>
    </w:p>
    <w:p w:rsidR="00254FE7" w:rsidRPr="00755F22" w:rsidRDefault="00254FE7" w:rsidP="006D7A31">
      <w:pPr>
        <w:spacing w:line="360" w:lineRule="auto"/>
        <w:ind w:firstLine="708"/>
        <w:jc w:val="both"/>
        <w:rPr>
          <w:color w:val="000000" w:themeColor="text1"/>
          <w:sz w:val="28"/>
          <w:szCs w:val="28"/>
        </w:rPr>
      </w:pPr>
      <w:r w:rsidRPr="00755F22">
        <w:rPr>
          <w:color w:val="000000" w:themeColor="text1"/>
          <w:sz w:val="28"/>
          <w:szCs w:val="28"/>
        </w:rPr>
        <w:t>Однак, проблему поліпшення соціально</w:t>
      </w:r>
      <w:r w:rsidR="008E0172" w:rsidRPr="00755F22">
        <w:rPr>
          <w:color w:val="000000" w:themeColor="text1"/>
          <w:sz w:val="28"/>
          <w:szCs w:val="28"/>
        </w:rPr>
        <w:t xml:space="preserve"> – </w:t>
      </w:r>
      <w:r w:rsidRPr="00755F22">
        <w:rPr>
          <w:color w:val="000000" w:themeColor="text1"/>
          <w:sz w:val="28"/>
          <w:szCs w:val="28"/>
        </w:rPr>
        <w:t xml:space="preserve">економічного розвитку міста може бути розв’язано шляхом перегляду положень Бюджетного кодексу України щодо розмежування доходів між рівнями бюджетів та передачі в розпорядження місцевої влади додаткових дохідних джерел, зменшення таким чином залежності місцевих бюджетів від трансфертів з державного бюджету. </w:t>
      </w:r>
    </w:p>
    <w:p w:rsidR="006942F0" w:rsidRPr="00755F22" w:rsidRDefault="00BF674C" w:rsidP="006D7A31">
      <w:pPr>
        <w:widowControl w:val="0"/>
        <w:spacing w:line="360" w:lineRule="auto"/>
        <w:ind w:firstLine="708"/>
        <w:jc w:val="both"/>
        <w:rPr>
          <w:color w:val="000000" w:themeColor="text1"/>
          <w:sz w:val="28"/>
          <w:szCs w:val="28"/>
        </w:rPr>
      </w:pPr>
      <w:r w:rsidRPr="00755F22">
        <w:rPr>
          <w:color w:val="000000" w:themeColor="text1"/>
          <w:sz w:val="28"/>
          <w:szCs w:val="28"/>
        </w:rPr>
        <w:t xml:space="preserve">Найбільшу питому вагу в загальній кількості доходів міського бюджету займають податкові надходження, значення яких з </w:t>
      </w:r>
      <w:r w:rsidR="00254FE7" w:rsidRPr="00755F22">
        <w:rPr>
          <w:color w:val="000000" w:themeColor="text1"/>
          <w:sz w:val="28"/>
          <w:szCs w:val="28"/>
        </w:rPr>
        <w:t>201</w:t>
      </w:r>
      <w:r w:rsidRPr="00755F22">
        <w:rPr>
          <w:color w:val="000000" w:themeColor="text1"/>
          <w:sz w:val="28"/>
          <w:szCs w:val="28"/>
        </w:rPr>
        <w:t>8 р. по 2020</w:t>
      </w:r>
      <w:r w:rsidR="00254FE7" w:rsidRPr="00755F22">
        <w:rPr>
          <w:color w:val="000000" w:themeColor="text1"/>
          <w:sz w:val="28"/>
          <w:szCs w:val="28"/>
        </w:rPr>
        <w:t xml:space="preserve"> р. збільшилось на </w:t>
      </w:r>
      <w:r w:rsidRPr="00755F22">
        <w:rPr>
          <w:color w:val="000000" w:themeColor="text1"/>
          <w:sz w:val="28"/>
          <w:szCs w:val="28"/>
        </w:rPr>
        <w:t>31</w:t>
      </w:r>
      <w:r w:rsidR="008E0172" w:rsidRPr="00755F22">
        <w:rPr>
          <w:color w:val="000000" w:themeColor="text1"/>
          <w:sz w:val="28"/>
          <w:szCs w:val="28"/>
        </w:rPr>
        <w:t xml:space="preserve"> </w:t>
      </w:r>
      <w:r w:rsidR="00254FE7" w:rsidRPr="00755F22">
        <w:rPr>
          <w:color w:val="000000" w:themeColor="text1"/>
          <w:sz w:val="28"/>
          <w:szCs w:val="28"/>
        </w:rPr>
        <w:t xml:space="preserve">%, що складає </w:t>
      </w:r>
      <w:r w:rsidR="000950B3" w:rsidRPr="00755F22">
        <w:rPr>
          <w:color w:val="000000" w:themeColor="text1"/>
          <w:sz w:val="28"/>
          <w:szCs w:val="28"/>
        </w:rPr>
        <w:t>435,0</w:t>
      </w:r>
      <w:r w:rsidR="00254FE7" w:rsidRPr="00755F22">
        <w:rPr>
          <w:color w:val="000000" w:themeColor="text1"/>
          <w:sz w:val="28"/>
          <w:szCs w:val="28"/>
        </w:rPr>
        <w:t xml:space="preserve"> млн</w:t>
      </w:r>
      <w:r w:rsidR="00354255" w:rsidRPr="00755F22">
        <w:rPr>
          <w:color w:val="000000" w:themeColor="text1"/>
          <w:sz w:val="28"/>
          <w:szCs w:val="28"/>
        </w:rPr>
        <w:t>.</w:t>
      </w:r>
      <w:r w:rsidR="00254FE7" w:rsidRPr="00755F22">
        <w:rPr>
          <w:color w:val="000000" w:themeColor="text1"/>
          <w:sz w:val="28"/>
          <w:szCs w:val="28"/>
        </w:rPr>
        <w:t xml:space="preserve"> грн.</w:t>
      </w:r>
    </w:p>
    <w:p w:rsidR="00CF0B7C" w:rsidRPr="00755F22" w:rsidRDefault="00254FE7" w:rsidP="006D7A31">
      <w:pPr>
        <w:widowControl w:val="0"/>
        <w:spacing w:line="360" w:lineRule="auto"/>
        <w:ind w:firstLine="708"/>
        <w:jc w:val="both"/>
        <w:rPr>
          <w:color w:val="FF0000"/>
          <w:sz w:val="28"/>
          <w:szCs w:val="28"/>
        </w:rPr>
      </w:pPr>
      <w:r w:rsidRPr="00755F22">
        <w:rPr>
          <w:color w:val="000000" w:themeColor="text1"/>
          <w:sz w:val="28"/>
          <w:szCs w:val="28"/>
        </w:rPr>
        <w:t xml:space="preserve">Структуру податкових надходжень зображено на рисунку 2.2. </w:t>
      </w:r>
    </w:p>
    <w:p w:rsidR="00CF0B7C" w:rsidRPr="00755F22" w:rsidRDefault="00CF0B7C" w:rsidP="006D7A31">
      <w:pPr>
        <w:widowControl w:val="0"/>
        <w:spacing w:line="360" w:lineRule="auto"/>
        <w:jc w:val="both"/>
        <w:rPr>
          <w:color w:val="FF0000"/>
          <w:sz w:val="28"/>
          <w:szCs w:val="28"/>
        </w:rPr>
      </w:pPr>
      <w:r w:rsidRPr="00755F22">
        <w:rPr>
          <w:noProof/>
          <w:color w:val="FF0000"/>
          <w:sz w:val="28"/>
          <w:szCs w:val="28"/>
        </w:rPr>
        <w:lastRenderedPageBreak/>
        <w:drawing>
          <wp:inline distT="0" distB="0" distL="0" distR="0" wp14:anchorId="066EAA98" wp14:editId="5E93314E">
            <wp:extent cx="5486400" cy="3048000"/>
            <wp:effectExtent l="0" t="0" r="19050" b="19050"/>
            <wp:docPr id="3" name="Объект 1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F0B7C" w:rsidRPr="00755F22" w:rsidRDefault="00CF0B7C" w:rsidP="000C3426">
      <w:pPr>
        <w:spacing w:line="360" w:lineRule="auto"/>
        <w:jc w:val="center"/>
        <w:rPr>
          <w:color w:val="000000" w:themeColor="text1"/>
          <w:sz w:val="28"/>
          <w:szCs w:val="28"/>
        </w:rPr>
      </w:pPr>
      <w:r w:rsidRPr="00755F22">
        <w:rPr>
          <w:color w:val="000000" w:themeColor="text1"/>
          <w:sz w:val="28"/>
          <w:szCs w:val="28"/>
        </w:rPr>
        <w:t xml:space="preserve">Рис.2.2 – Структура податкових надходжень до </w:t>
      </w:r>
      <w:r w:rsidR="00621E6C" w:rsidRPr="00755F22">
        <w:rPr>
          <w:color w:val="000000" w:themeColor="text1"/>
          <w:sz w:val="28"/>
          <w:szCs w:val="28"/>
        </w:rPr>
        <w:t xml:space="preserve">міського </w:t>
      </w:r>
      <w:r w:rsidRPr="00755F22">
        <w:rPr>
          <w:color w:val="000000" w:themeColor="text1"/>
          <w:sz w:val="28"/>
          <w:szCs w:val="28"/>
        </w:rPr>
        <w:t>бюджету</w:t>
      </w:r>
      <w:r w:rsidR="000C3426">
        <w:rPr>
          <w:color w:val="000000" w:themeColor="text1"/>
          <w:sz w:val="28"/>
          <w:szCs w:val="28"/>
        </w:rPr>
        <w:br/>
      </w:r>
      <w:r w:rsidRPr="00755F22">
        <w:rPr>
          <w:color w:val="000000" w:themeColor="text1"/>
          <w:sz w:val="28"/>
          <w:szCs w:val="28"/>
        </w:rPr>
        <w:t>у 20</w:t>
      </w:r>
      <w:r w:rsidR="000950B3" w:rsidRPr="00755F22">
        <w:rPr>
          <w:color w:val="000000" w:themeColor="text1"/>
          <w:sz w:val="28"/>
          <w:szCs w:val="28"/>
        </w:rPr>
        <w:t>20</w:t>
      </w:r>
      <w:r w:rsidRPr="00755F22">
        <w:rPr>
          <w:color w:val="000000" w:themeColor="text1"/>
          <w:sz w:val="28"/>
          <w:szCs w:val="28"/>
        </w:rPr>
        <w:t xml:space="preserve"> році, %</w:t>
      </w:r>
    </w:p>
    <w:p w:rsidR="000C3426" w:rsidRDefault="000C3426" w:rsidP="006D7A31">
      <w:pPr>
        <w:widowControl w:val="0"/>
        <w:spacing w:line="360" w:lineRule="auto"/>
        <w:ind w:firstLine="708"/>
        <w:jc w:val="both"/>
        <w:rPr>
          <w:color w:val="000000" w:themeColor="text1"/>
          <w:sz w:val="28"/>
          <w:szCs w:val="28"/>
        </w:rPr>
      </w:pPr>
    </w:p>
    <w:p w:rsidR="00254FE7" w:rsidRPr="00755F22" w:rsidRDefault="00254FE7" w:rsidP="006D7A31">
      <w:pPr>
        <w:widowControl w:val="0"/>
        <w:spacing w:line="360" w:lineRule="auto"/>
        <w:ind w:firstLine="708"/>
        <w:jc w:val="both"/>
        <w:rPr>
          <w:rFonts w:eastAsia="TimesNewRoman"/>
          <w:color w:val="FF0000"/>
          <w:sz w:val="28"/>
          <w:szCs w:val="28"/>
        </w:rPr>
      </w:pPr>
      <w:r w:rsidRPr="00755F22">
        <w:rPr>
          <w:color w:val="000000" w:themeColor="text1"/>
          <w:sz w:val="28"/>
          <w:szCs w:val="28"/>
        </w:rPr>
        <w:t>Найбільшу питому вагу в загальній сумі податкових надходжень займає п</w:t>
      </w:r>
      <w:r w:rsidR="0070010D" w:rsidRPr="00755F22">
        <w:rPr>
          <w:color w:val="000000" w:themeColor="text1"/>
          <w:sz w:val="28"/>
          <w:szCs w:val="28"/>
        </w:rPr>
        <w:t xml:space="preserve">одаток з доходів фізичних осіб </w:t>
      </w:r>
      <w:r w:rsidR="001011B9" w:rsidRPr="00755F22">
        <w:rPr>
          <w:color w:val="000000" w:themeColor="text1"/>
          <w:sz w:val="28"/>
          <w:szCs w:val="28"/>
        </w:rPr>
        <w:t>64,8</w:t>
      </w:r>
      <w:r w:rsidR="008E0172" w:rsidRPr="00755F22">
        <w:rPr>
          <w:color w:val="000000" w:themeColor="text1"/>
          <w:sz w:val="28"/>
          <w:szCs w:val="28"/>
        </w:rPr>
        <w:t xml:space="preserve"> </w:t>
      </w:r>
      <w:r w:rsidRPr="00755F22">
        <w:rPr>
          <w:color w:val="000000" w:themeColor="text1"/>
          <w:sz w:val="28"/>
          <w:szCs w:val="28"/>
        </w:rPr>
        <w:t>% у 201</w:t>
      </w:r>
      <w:r w:rsidR="006942F0" w:rsidRPr="00755F22">
        <w:rPr>
          <w:color w:val="000000" w:themeColor="text1"/>
          <w:sz w:val="28"/>
          <w:szCs w:val="28"/>
        </w:rPr>
        <w:t>8</w:t>
      </w:r>
      <w:r w:rsidRPr="00755F22">
        <w:rPr>
          <w:color w:val="000000" w:themeColor="text1"/>
          <w:sz w:val="28"/>
          <w:szCs w:val="28"/>
        </w:rPr>
        <w:t xml:space="preserve"> р., </w:t>
      </w:r>
      <w:r w:rsidR="001011B9" w:rsidRPr="00755F22">
        <w:rPr>
          <w:color w:val="000000" w:themeColor="text1"/>
          <w:sz w:val="28"/>
          <w:szCs w:val="28"/>
        </w:rPr>
        <w:t>65,9</w:t>
      </w:r>
      <w:r w:rsidRPr="00755F22">
        <w:rPr>
          <w:color w:val="000000" w:themeColor="text1"/>
          <w:sz w:val="28"/>
          <w:szCs w:val="28"/>
        </w:rPr>
        <w:t xml:space="preserve"> % у 201</w:t>
      </w:r>
      <w:r w:rsidR="006942F0" w:rsidRPr="00755F22">
        <w:rPr>
          <w:color w:val="000000" w:themeColor="text1"/>
          <w:sz w:val="28"/>
          <w:szCs w:val="28"/>
        </w:rPr>
        <w:t>9</w:t>
      </w:r>
      <w:r w:rsidRPr="00755F22">
        <w:rPr>
          <w:color w:val="000000" w:themeColor="text1"/>
          <w:sz w:val="28"/>
          <w:szCs w:val="28"/>
        </w:rPr>
        <w:t xml:space="preserve"> році та </w:t>
      </w:r>
      <w:r w:rsidR="001011B9" w:rsidRPr="00755F22">
        <w:rPr>
          <w:color w:val="000000" w:themeColor="text1"/>
          <w:sz w:val="28"/>
          <w:szCs w:val="28"/>
        </w:rPr>
        <w:t>66,2</w:t>
      </w:r>
      <w:r w:rsidR="008E0172" w:rsidRPr="00755F22">
        <w:rPr>
          <w:color w:val="000000" w:themeColor="text1"/>
          <w:sz w:val="28"/>
          <w:szCs w:val="28"/>
        </w:rPr>
        <w:t xml:space="preserve"> </w:t>
      </w:r>
      <w:r w:rsidR="006942F0" w:rsidRPr="00755F22">
        <w:rPr>
          <w:color w:val="000000" w:themeColor="text1"/>
          <w:sz w:val="28"/>
          <w:szCs w:val="28"/>
        </w:rPr>
        <w:t>% у 2020</w:t>
      </w:r>
      <w:r w:rsidRPr="00755F22">
        <w:rPr>
          <w:color w:val="000000" w:themeColor="text1"/>
          <w:sz w:val="28"/>
          <w:szCs w:val="28"/>
        </w:rPr>
        <w:t xml:space="preserve"> році (т</w:t>
      </w:r>
      <w:r w:rsidR="006942F0" w:rsidRPr="00755F22">
        <w:rPr>
          <w:color w:val="000000" w:themeColor="text1"/>
          <w:sz w:val="28"/>
          <w:szCs w:val="28"/>
        </w:rPr>
        <w:t>абл. 2.2). Так, його обсяг у 2020</w:t>
      </w:r>
      <w:r w:rsidR="0070010D" w:rsidRPr="00755F22">
        <w:rPr>
          <w:color w:val="000000" w:themeColor="text1"/>
          <w:sz w:val="28"/>
          <w:szCs w:val="28"/>
        </w:rPr>
        <w:t xml:space="preserve"> р. становив</w:t>
      </w:r>
      <w:r w:rsidR="008E0172" w:rsidRPr="00755F22">
        <w:rPr>
          <w:color w:val="000000" w:themeColor="text1"/>
          <w:sz w:val="28"/>
          <w:szCs w:val="28"/>
        </w:rPr>
        <w:t xml:space="preserve"> </w:t>
      </w:r>
      <w:r w:rsidR="001011B9" w:rsidRPr="00755F22">
        <w:rPr>
          <w:color w:val="000000" w:themeColor="text1"/>
          <w:sz w:val="28"/>
          <w:szCs w:val="28"/>
        </w:rPr>
        <w:t>1 220,3</w:t>
      </w:r>
      <w:r w:rsidRPr="00755F22">
        <w:rPr>
          <w:color w:val="000000" w:themeColor="text1"/>
          <w:sz w:val="28"/>
          <w:szCs w:val="28"/>
        </w:rPr>
        <w:t xml:space="preserve"> млн</w:t>
      </w:r>
      <w:r w:rsidR="00DA3394" w:rsidRPr="00755F22">
        <w:rPr>
          <w:color w:val="000000" w:themeColor="text1"/>
          <w:sz w:val="28"/>
          <w:szCs w:val="28"/>
        </w:rPr>
        <w:t>.</w:t>
      </w:r>
      <w:r w:rsidRPr="00755F22">
        <w:rPr>
          <w:color w:val="000000" w:themeColor="text1"/>
          <w:sz w:val="28"/>
          <w:szCs w:val="28"/>
        </w:rPr>
        <w:t xml:space="preserve"> </w:t>
      </w:r>
      <w:r w:rsidR="00DA3394" w:rsidRPr="00755F22">
        <w:rPr>
          <w:color w:val="000000" w:themeColor="text1"/>
          <w:sz w:val="28"/>
          <w:szCs w:val="28"/>
        </w:rPr>
        <w:t>грн.</w:t>
      </w:r>
      <w:r w:rsidRPr="00755F22">
        <w:rPr>
          <w:color w:val="000000" w:themeColor="text1"/>
          <w:sz w:val="28"/>
          <w:szCs w:val="28"/>
        </w:rPr>
        <w:t xml:space="preserve">, що на </w:t>
      </w:r>
      <w:r w:rsidR="001011B9" w:rsidRPr="00755F22">
        <w:rPr>
          <w:color w:val="000000" w:themeColor="text1"/>
          <w:sz w:val="28"/>
          <w:szCs w:val="28"/>
        </w:rPr>
        <w:t>307,3</w:t>
      </w:r>
      <w:r w:rsidRPr="00755F22">
        <w:rPr>
          <w:color w:val="000000" w:themeColor="text1"/>
          <w:sz w:val="28"/>
          <w:szCs w:val="28"/>
        </w:rPr>
        <w:t xml:space="preserve"> млн</w:t>
      </w:r>
      <w:r w:rsidR="00DA3394" w:rsidRPr="00755F22">
        <w:rPr>
          <w:color w:val="000000" w:themeColor="text1"/>
          <w:sz w:val="28"/>
          <w:szCs w:val="28"/>
        </w:rPr>
        <w:t>.</w:t>
      </w:r>
      <w:r w:rsidRPr="00755F22">
        <w:rPr>
          <w:color w:val="000000" w:themeColor="text1"/>
          <w:sz w:val="28"/>
          <w:szCs w:val="28"/>
        </w:rPr>
        <w:t xml:space="preserve"> </w:t>
      </w:r>
      <w:r w:rsidR="00DA3394" w:rsidRPr="00755F22">
        <w:rPr>
          <w:color w:val="000000" w:themeColor="text1"/>
          <w:sz w:val="28"/>
          <w:szCs w:val="28"/>
        </w:rPr>
        <w:t>грн.</w:t>
      </w:r>
      <w:r w:rsidRPr="00755F22">
        <w:rPr>
          <w:color w:val="000000" w:themeColor="text1"/>
          <w:sz w:val="28"/>
          <w:szCs w:val="28"/>
        </w:rPr>
        <w:t xml:space="preserve"> більше ніж за 201</w:t>
      </w:r>
      <w:r w:rsidR="006942F0" w:rsidRPr="00755F22">
        <w:rPr>
          <w:color w:val="000000" w:themeColor="text1"/>
          <w:sz w:val="28"/>
          <w:szCs w:val="28"/>
        </w:rPr>
        <w:t>8</w:t>
      </w:r>
      <w:r w:rsidRPr="00755F22">
        <w:rPr>
          <w:color w:val="000000" w:themeColor="text1"/>
          <w:sz w:val="28"/>
          <w:szCs w:val="28"/>
        </w:rPr>
        <w:t xml:space="preserve"> рік. </w:t>
      </w:r>
      <w:r w:rsidRPr="00755F22">
        <w:rPr>
          <w:rFonts w:eastAsia="TimesNewRoman"/>
          <w:color w:val="000000" w:themeColor="text1"/>
          <w:sz w:val="28"/>
          <w:szCs w:val="28"/>
        </w:rPr>
        <w:t>Збільшення надходжень податку на доходи фізичних осіб до</w:t>
      </w:r>
      <w:r w:rsidR="00AF580A" w:rsidRPr="00755F22">
        <w:rPr>
          <w:rFonts w:eastAsia="TimesNewRoman"/>
          <w:color w:val="000000" w:themeColor="text1"/>
          <w:sz w:val="28"/>
          <w:szCs w:val="28"/>
        </w:rPr>
        <w:t xml:space="preserve"> міського бюджету</w:t>
      </w:r>
      <w:r w:rsidRPr="00755F22">
        <w:rPr>
          <w:rFonts w:eastAsia="TimesNewRoman"/>
          <w:color w:val="000000" w:themeColor="text1"/>
          <w:sz w:val="28"/>
          <w:szCs w:val="28"/>
        </w:rPr>
        <w:t>, пов’язане з підвищенням рівня мінімальної заробітної плати.</w:t>
      </w:r>
      <w:r w:rsidR="00264ECF" w:rsidRPr="00755F22">
        <w:rPr>
          <w:rFonts w:eastAsia="TimesNewRoman"/>
          <w:color w:val="000000" w:themeColor="text1"/>
          <w:sz w:val="28"/>
          <w:szCs w:val="28"/>
        </w:rPr>
        <w:t xml:space="preserve"> </w:t>
      </w:r>
    </w:p>
    <w:p w:rsidR="00254FE7" w:rsidRPr="00755F22" w:rsidRDefault="00254FE7" w:rsidP="006D7A31">
      <w:pPr>
        <w:spacing w:line="360" w:lineRule="auto"/>
        <w:ind w:firstLine="708"/>
        <w:jc w:val="both"/>
        <w:rPr>
          <w:color w:val="000000" w:themeColor="text1"/>
          <w:sz w:val="28"/>
          <w:szCs w:val="28"/>
        </w:rPr>
      </w:pPr>
      <w:r w:rsidRPr="00755F22">
        <w:rPr>
          <w:color w:val="000000" w:themeColor="text1"/>
          <w:sz w:val="28"/>
          <w:szCs w:val="28"/>
        </w:rPr>
        <w:t>Проблемою адміністрування цього податку є те, що він надходить до місцевих бюджетів за місцем роботи платника податку, хоча найважливіші суспільні послуги (з освіти, охорони здоров’я та соціального захисту) надаються йому за місцем проживання.</w:t>
      </w:r>
    </w:p>
    <w:p w:rsidR="000E633F" w:rsidRPr="00755F22" w:rsidRDefault="000E633F" w:rsidP="006D7A31">
      <w:pPr>
        <w:widowControl w:val="0"/>
        <w:spacing w:line="360" w:lineRule="auto"/>
        <w:ind w:firstLine="708"/>
        <w:jc w:val="both"/>
        <w:rPr>
          <w:color w:val="000000" w:themeColor="text1"/>
          <w:sz w:val="28"/>
          <w:szCs w:val="28"/>
        </w:rPr>
      </w:pPr>
      <w:r w:rsidRPr="00755F22">
        <w:rPr>
          <w:snapToGrid w:val="0"/>
          <w:color w:val="000000" w:themeColor="text1"/>
          <w:sz w:val="28"/>
          <w:szCs w:val="28"/>
        </w:rPr>
        <w:t>Основні чинники, які позитивно впливають на надходження податку на доходи фізичних осіб:</w:t>
      </w:r>
    </w:p>
    <w:p w:rsidR="000E633F" w:rsidRPr="00755F22" w:rsidRDefault="003835CA" w:rsidP="00381E00">
      <w:pPr>
        <w:widowControl w:val="0"/>
        <w:spacing w:line="360" w:lineRule="auto"/>
        <w:ind w:firstLine="709"/>
        <w:jc w:val="both"/>
        <w:rPr>
          <w:snapToGrid w:val="0"/>
          <w:color w:val="000000" w:themeColor="text1"/>
          <w:sz w:val="28"/>
          <w:szCs w:val="28"/>
        </w:rPr>
      </w:pPr>
      <w:r w:rsidRPr="00755F22">
        <w:rPr>
          <w:snapToGrid w:val="0"/>
          <w:color w:val="FF0000"/>
          <w:sz w:val="28"/>
          <w:szCs w:val="28"/>
        </w:rPr>
        <w:t xml:space="preserve"> </w:t>
      </w:r>
      <w:r w:rsidR="008E0172" w:rsidRPr="00755F22">
        <w:rPr>
          <w:color w:val="000000" w:themeColor="text1"/>
          <w:sz w:val="28"/>
          <w:szCs w:val="28"/>
        </w:rPr>
        <w:t>–</w:t>
      </w:r>
      <w:r w:rsidR="000E633F" w:rsidRPr="00755F22">
        <w:rPr>
          <w:snapToGrid w:val="0"/>
          <w:color w:val="000000" w:themeColor="text1"/>
          <w:sz w:val="28"/>
          <w:szCs w:val="28"/>
        </w:rPr>
        <w:t xml:space="preserve"> зростання номінального ВВП;</w:t>
      </w:r>
    </w:p>
    <w:p w:rsidR="000E633F" w:rsidRPr="00755F22" w:rsidRDefault="003835CA" w:rsidP="00381E00">
      <w:pPr>
        <w:spacing w:line="360" w:lineRule="auto"/>
        <w:ind w:firstLine="709"/>
        <w:jc w:val="both"/>
        <w:rPr>
          <w:color w:val="000000" w:themeColor="text1"/>
          <w:sz w:val="28"/>
          <w:szCs w:val="28"/>
        </w:rPr>
      </w:pPr>
      <w:r w:rsidRPr="00755F22">
        <w:rPr>
          <w:snapToGrid w:val="0"/>
          <w:color w:val="000000" w:themeColor="text1"/>
          <w:sz w:val="28"/>
          <w:szCs w:val="28"/>
        </w:rPr>
        <w:t xml:space="preserve"> </w:t>
      </w:r>
      <w:r w:rsidR="008E0172" w:rsidRPr="00755F22">
        <w:rPr>
          <w:color w:val="000000" w:themeColor="text1"/>
          <w:sz w:val="28"/>
          <w:szCs w:val="28"/>
        </w:rPr>
        <w:t>–</w:t>
      </w:r>
      <w:r w:rsidR="000E633F" w:rsidRPr="00755F22">
        <w:rPr>
          <w:snapToGrid w:val="0"/>
          <w:color w:val="000000" w:themeColor="text1"/>
          <w:sz w:val="28"/>
          <w:szCs w:val="28"/>
        </w:rPr>
        <w:t xml:space="preserve"> зростання витрат на оплату праці</w:t>
      </w:r>
      <w:r w:rsidR="000E633F" w:rsidRPr="00755F22">
        <w:rPr>
          <w:color w:val="000000" w:themeColor="text1"/>
          <w:sz w:val="28"/>
          <w:szCs w:val="28"/>
        </w:rPr>
        <w:t>;</w:t>
      </w:r>
    </w:p>
    <w:p w:rsidR="000E633F" w:rsidRPr="00755F22" w:rsidRDefault="003835CA" w:rsidP="00381E00">
      <w:pPr>
        <w:widowControl w:val="0"/>
        <w:spacing w:line="360" w:lineRule="auto"/>
        <w:ind w:firstLine="709"/>
        <w:jc w:val="both"/>
        <w:rPr>
          <w:color w:val="000000" w:themeColor="text1"/>
          <w:sz w:val="28"/>
          <w:szCs w:val="28"/>
        </w:rPr>
      </w:pPr>
      <w:r w:rsidRPr="00755F22">
        <w:rPr>
          <w:bCs/>
          <w:color w:val="000000" w:themeColor="text1"/>
          <w:sz w:val="28"/>
          <w:szCs w:val="28"/>
        </w:rPr>
        <w:t xml:space="preserve"> </w:t>
      </w:r>
      <w:r w:rsidR="008E0172" w:rsidRPr="00755F22">
        <w:rPr>
          <w:color w:val="000000" w:themeColor="text1"/>
          <w:sz w:val="28"/>
          <w:szCs w:val="28"/>
        </w:rPr>
        <w:t>–</w:t>
      </w:r>
      <w:r w:rsidR="000E633F" w:rsidRPr="00755F22">
        <w:rPr>
          <w:bCs/>
          <w:color w:val="000000" w:themeColor="text1"/>
          <w:sz w:val="28"/>
          <w:szCs w:val="28"/>
        </w:rPr>
        <w:t xml:space="preserve"> легалізація виплати заробітної плати;</w:t>
      </w:r>
    </w:p>
    <w:p w:rsidR="000E633F" w:rsidRPr="00755F22" w:rsidRDefault="003835CA" w:rsidP="00381E00">
      <w:pPr>
        <w:widowControl w:val="0"/>
        <w:spacing w:line="360" w:lineRule="auto"/>
        <w:ind w:firstLine="709"/>
        <w:jc w:val="both"/>
        <w:rPr>
          <w:color w:val="000000" w:themeColor="text1"/>
          <w:sz w:val="28"/>
          <w:szCs w:val="28"/>
        </w:rPr>
      </w:pPr>
      <w:r w:rsidRPr="00755F22">
        <w:rPr>
          <w:bCs/>
          <w:color w:val="000000" w:themeColor="text1"/>
          <w:sz w:val="28"/>
          <w:szCs w:val="28"/>
        </w:rPr>
        <w:t xml:space="preserve"> </w:t>
      </w:r>
      <w:r w:rsidR="008E0172" w:rsidRPr="00755F22">
        <w:rPr>
          <w:color w:val="000000" w:themeColor="text1"/>
          <w:sz w:val="28"/>
          <w:szCs w:val="28"/>
        </w:rPr>
        <w:t>–</w:t>
      </w:r>
      <w:r w:rsidR="000E633F" w:rsidRPr="00755F22">
        <w:rPr>
          <w:bCs/>
          <w:color w:val="000000" w:themeColor="text1"/>
          <w:sz w:val="28"/>
          <w:szCs w:val="28"/>
        </w:rPr>
        <w:t xml:space="preserve"> позитивні тенденції до зростання доходів</w:t>
      </w:r>
      <w:r w:rsidR="000E633F" w:rsidRPr="00755F22">
        <w:rPr>
          <w:color w:val="000000" w:themeColor="text1"/>
          <w:sz w:val="28"/>
          <w:szCs w:val="28"/>
        </w:rPr>
        <w:t xml:space="preserve"> низькооплачуваних верств </w:t>
      </w:r>
      <w:r w:rsidR="000E633F" w:rsidRPr="00755F22">
        <w:rPr>
          <w:color w:val="000000" w:themeColor="text1"/>
          <w:sz w:val="28"/>
          <w:szCs w:val="28"/>
        </w:rPr>
        <w:lastRenderedPageBreak/>
        <w:t>населення через державне підвищення мінімальних соціальних гарантій;</w:t>
      </w:r>
    </w:p>
    <w:p w:rsidR="000E633F" w:rsidRDefault="003835CA" w:rsidP="00381E00">
      <w:pPr>
        <w:widowControl w:val="0"/>
        <w:spacing w:line="360" w:lineRule="auto"/>
        <w:ind w:firstLine="709"/>
        <w:jc w:val="both"/>
        <w:rPr>
          <w:color w:val="000000" w:themeColor="text1"/>
          <w:sz w:val="28"/>
          <w:szCs w:val="28"/>
        </w:rPr>
      </w:pPr>
      <w:r w:rsidRPr="00755F22">
        <w:rPr>
          <w:bCs/>
          <w:color w:val="000000" w:themeColor="text1"/>
          <w:sz w:val="28"/>
          <w:szCs w:val="28"/>
        </w:rPr>
        <w:t xml:space="preserve"> </w:t>
      </w:r>
      <w:r w:rsidR="008E0172" w:rsidRPr="00755F22">
        <w:rPr>
          <w:color w:val="000000" w:themeColor="text1"/>
          <w:sz w:val="28"/>
          <w:szCs w:val="28"/>
        </w:rPr>
        <w:t>–</w:t>
      </w:r>
      <w:r w:rsidR="000E633F" w:rsidRPr="00755F22">
        <w:rPr>
          <w:bCs/>
          <w:color w:val="000000" w:themeColor="text1"/>
          <w:sz w:val="28"/>
          <w:szCs w:val="28"/>
        </w:rPr>
        <w:t xml:space="preserve"> зростання змішаних доходів домашніх господарств</w:t>
      </w:r>
      <w:r w:rsidR="000E633F" w:rsidRPr="00755F22">
        <w:rPr>
          <w:color w:val="000000" w:themeColor="text1"/>
          <w:sz w:val="28"/>
          <w:szCs w:val="28"/>
        </w:rPr>
        <w:t xml:space="preserve"> за рахунок індивідуальної підприємницької діяльності.</w:t>
      </w:r>
    </w:p>
    <w:p w:rsidR="00E426FF" w:rsidRPr="00755F22" w:rsidRDefault="00E426FF" w:rsidP="00381E00">
      <w:pPr>
        <w:widowControl w:val="0"/>
        <w:spacing w:line="360" w:lineRule="auto"/>
        <w:ind w:firstLine="709"/>
        <w:jc w:val="both"/>
        <w:rPr>
          <w:color w:val="000000" w:themeColor="text1"/>
          <w:sz w:val="28"/>
          <w:szCs w:val="28"/>
        </w:rPr>
      </w:pPr>
    </w:p>
    <w:p w:rsidR="00254FE7" w:rsidRPr="00755F22" w:rsidRDefault="00E426FF" w:rsidP="006D7A31">
      <w:pPr>
        <w:spacing w:line="360" w:lineRule="auto"/>
        <w:jc w:val="center"/>
        <w:rPr>
          <w:color w:val="000000" w:themeColor="text1"/>
          <w:sz w:val="28"/>
          <w:szCs w:val="28"/>
        </w:rPr>
      </w:pPr>
      <w:r>
        <w:rPr>
          <w:color w:val="000000" w:themeColor="text1"/>
          <w:sz w:val="28"/>
          <w:szCs w:val="28"/>
        </w:rPr>
        <w:t xml:space="preserve">Таблиця 2.2 </w:t>
      </w:r>
      <w:r w:rsidRPr="00755F22">
        <w:rPr>
          <w:color w:val="000000" w:themeColor="text1"/>
          <w:sz w:val="28"/>
          <w:szCs w:val="28"/>
        </w:rPr>
        <w:t>–</w:t>
      </w:r>
      <w:r>
        <w:rPr>
          <w:color w:val="000000" w:themeColor="text1"/>
          <w:sz w:val="28"/>
          <w:szCs w:val="28"/>
        </w:rPr>
        <w:t xml:space="preserve"> </w:t>
      </w:r>
      <w:r w:rsidR="00254FE7" w:rsidRPr="00755F22">
        <w:rPr>
          <w:color w:val="000000" w:themeColor="text1"/>
          <w:sz w:val="28"/>
          <w:szCs w:val="28"/>
        </w:rPr>
        <w:t>Структура податкових надходжень за 201</w:t>
      </w:r>
      <w:r w:rsidR="00BB5A75" w:rsidRPr="00755F22">
        <w:rPr>
          <w:color w:val="000000" w:themeColor="text1"/>
          <w:sz w:val="28"/>
          <w:szCs w:val="28"/>
        </w:rPr>
        <w:t>8</w:t>
      </w:r>
      <w:r w:rsidR="00CF3F53">
        <w:rPr>
          <w:color w:val="000000" w:themeColor="text1"/>
          <w:sz w:val="28"/>
          <w:szCs w:val="28"/>
        </w:rPr>
        <w:t>-</w:t>
      </w:r>
      <w:r w:rsidR="00BB5A75" w:rsidRPr="00755F22">
        <w:rPr>
          <w:color w:val="000000" w:themeColor="text1"/>
          <w:sz w:val="28"/>
          <w:szCs w:val="28"/>
        </w:rPr>
        <w:t>2020</w:t>
      </w:r>
      <w:r w:rsidR="00254FE7" w:rsidRPr="00755F22">
        <w:rPr>
          <w:color w:val="000000" w:themeColor="text1"/>
          <w:sz w:val="28"/>
          <w:szCs w:val="28"/>
        </w:rPr>
        <w:t xml:space="preserve"> р.р.*</w:t>
      </w:r>
    </w:p>
    <w:tbl>
      <w:tblPr>
        <w:tblW w:w="9350"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2280"/>
        <w:gridCol w:w="1009"/>
        <w:gridCol w:w="822"/>
        <w:gridCol w:w="879"/>
        <w:gridCol w:w="890"/>
        <w:gridCol w:w="953"/>
        <w:gridCol w:w="847"/>
        <w:gridCol w:w="840"/>
        <w:gridCol w:w="830"/>
      </w:tblGrid>
      <w:tr w:rsidR="00096201" w:rsidRPr="00755F22" w:rsidTr="00A9500C">
        <w:trPr>
          <w:trHeight w:val="639"/>
        </w:trPr>
        <w:tc>
          <w:tcPr>
            <w:tcW w:w="2280" w:type="dxa"/>
            <w:vMerge w:val="restart"/>
            <w:vAlign w:val="center"/>
          </w:tcPr>
          <w:p w:rsidR="007A088A" w:rsidRPr="00755F22" w:rsidRDefault="007A088A" w:rsidP="00E1020A">
            <w:pPr>
              <w:jc w:val="center"/>
              <w:rPr>
                <w:color w:val="000000" w:themeColor="text1"/>
              </w:rPr>
            </w:pPr>
            <w:r w:rsidRPr="00755F22">
              <w:rPr>
                <w:color w:val="000000" w:themeColor="text1"/>
              </w:rPr>
              <w:t>Показник</w:t>
            </w:r>
          </w:p>
        </w:tc>
        <w:tc>
          <w:tcPr>
            <w:tcW w:w="1831" w:type="dxa"/>
            <w:gridSpan w:val="2"/>
            <w:vAlign w:val="center"/>
          </w:tcPr>
          <w:p w:rsidR="007A088A" w:rsidRPr="00755F22" w:rsidRDefault="00BB5A75" w:rsidP="00CB6CA0">
            <w:pPr>
              <w:jc w:val="center"/>
              <w:rPr>
                <w:color w:val="000000" w:themeColor="text1"/>
              </w:rPr>
            </w:pPr>
            <w:r w:rsidRPr="00755F22">
              <w:rPr>
                <w:color w:val="000000" w:themeColor="text1"/>
              </w:rPr>
              <w:t>2018</w:t>
            </w:r>
            <w:r w:rsidR="007A088A" w:rsidRPr="00755F22">
              <w:rPr>
                <w:color w:val="000000" w:themeColor="text1"/>
              </w:rPr>
              <w:t xml:space="preserve"> р.</w:t>
            </w:r>
          </w:p>
        </w:tc>
        <w:tc>
          <w:tcPr>
            <w:tcW w:w="1769" w:type="dxa"/>
            <w:gridSpan w:val="2"/>
            <w:vAlign w:val="center"/>
          </w:tcPr>
          <w:p w:rsidR="007A088A" w:rsidRPr="00755F22" w:rsidRDefault="00BB5A75" w:rsidP="00CB6CA0">
            <w:pPr>
              <w:jc w:val="center"/>
              <w:rPr>
                <w:color w:val="000000" w:themeColor="text1"/>
              </w:rPr>
            </w:pPr>
            <w:r w:rsidRPr="00755F22">
              <w:rPr>
                <w:color w:val="000000" w:themeColor="text1"/>
              </w:rPr>
              <w:t>2019</w:t>
            </w:r>
            <w:r w:rsidR="007A088A" w:rsidRPr="00755F22">
              <w:rPr>
                <w:color w:val="000000" w:themeColor="text1"/>
              </w:rPr>
              <w:t xml:space="preserve"> р.</w:t>
            </w:r>
          </w:p>
        </w:tc>
        <w:tc>
          <w:tcPr>
            <w:tcW w:w="1800" w:type="dxa"/>
            <w:gridSpan w:val="2"/>
            <w:vAlign w:val="center"/>
          </w:tcPr>
          <w:p w:rsidR="007A088A" w:rsidRPr="00755F22" w:rsidRDefault="00BB5A75" w:rsidP="007A088A">
            <w:pPr>
              <w:jc w:val="center"/>
              <w:rPr>
                <w:color w:val="000000" w:themeColor="text1"/>
              </w:rPr>
            </w:pPr>
            <w:r w:rsidRPr="00755F22">
              <w:rPr>
                <w:color w:val="000000" w:themeColor="text1"/>
              </w:rPr>
              <w:t>2020</w:t>
            </w:r>
            <w:r w:rsidR="007A088A" w:rsidRPr="00755F22">
              <w:rPr>
                <w:color w:val="000000" w:themeColor="text1"/>
              </w:rPr>
              <w:t xml:space="preserve"> р.</w:t>
            </w:r>
          </w:p>
        </w:tc>
        <w:tc>
          <w:tcPr>
            <w:tcW w:w="1670" w:type="dxa"/>
            <w:gridSpan w:val="2"/>
          </w:tcPr>
          <w:p w:rsidR="007A088A" w:rsidRPr="00755F22" w:rsidRDefault="007A088A" w:rsidP="00E1020A">
            <w:pPr>
              <w:jc w:val="center"/>
              <w:rPr>
                <w:color w:val="000000" w:themeColor="text1"/>
              </w:rPr>
            </w:pPr>
            <w:r w:rsidRPr="00755F22">
              <w:rPr>
                <w:color w:val="000000" w:themeColor="text1"/>
              </w:rPr>
              <w:t>Відхилення</w:t>
            </w:r>
          </w:p>
          <w:p w:rsidR="007A088A" w:rsidRPr="00755F22" w:rsidRDefault="00BB5A75" w:rsidP="005F183B">
            <w:pPr>
              <w:jc w:val="center"/>
              <w:rPr>
                <w:color w:val="000000" w:themeColor="text1"/>
              </w:rPr>
            </w:pPr>
            <w:r w:rsidRPr="00755F22">
              <w:rPr>
                <w:color w:val="000000" w:themeColor="text1"/>
              </w:rPr>
              <w:t>2020 р. до 2018</w:t>
            </w:r>
            <w:r w:rsidR="007A088A" w:rsidRPr="00755F22">
              <w:rPr>
                <w:color w:val="000000" w:themeColor="text1"/>
              </w:rPr>
              <w:t xml:space="preserve"> р.</w:t>
            </w:r>
          </w:p>
        </w:tc>
      </w:tr>
      <w:tr w:rsidR="00096201" w:rsidRPr="00755F22" w:rsidTr="00292580">
        <w:trPr>
          <w:trHeight w:val="144"/>
        </w:trPr>
        <w:tc>
          <w:tcPr>
            <w:tcW w:w="2280" w:type="dxa"/>
            <w:vMerge/>
          </w:tcPr>
          <w:p w:rsidR="007A088A" w:rsidRPr="00755F22" w:rsidRDefault="007A088A" w:rsidP="00E1020A">
            <w:pPr>
              <w:jc w:val="center"/>
              <w:rPr>
                <w:color w:val="FF0000"/>
              </w:rPr>
            </w:pPr>
          </w:p>
        </w:tc>
        <w:tc>
          <w:tcPr>
            <w:tcW w:w="1009" w:type="dxa"/>
            <w:vAlign w:val="center"/>
          </w:tcPr>
          <w:p w:rsidR="007A088A" w:rsidRPr="00755F22" w:rsidRDefault="007A088A" w:rsidP="00CB6CA0">
            <w:pPr>
              <w:jc w:val="center"/>
              <w:rPr>
                <w:color w:val="000000" w:themeColor="text1"/>
              </w:rPr>
            </w:pPr>
            <w:r w:rsidRPr="00755F22">
              <w:rPr>
                <w:color w:val="000000" w:themeColor="text1"/>
              </w:rPr>
              <w:t>Сума, млн грн</w:t>
            </w:r>
          </w:p>
        </w:tc>
        <w:tc>
          <w:tcPr>
            <w:tcW w:w="822" w:type="dxa"/>
            <w:vAlign w:val="center"/>
          </w:tcPr>
          <w:p w:rsidR="007A088A" w:rsidRPr="00755F22" w:rsidRDefault="00215354" w:rsidP="00CB6CA0">
            <w:pPr>
              <w:jc w:val="center"/>
              <w:rPr>
                <w:color w:val="000000" w:themeColor="text1"/>
              </w:rPr>
            </w:pPr>
            <w:r w:rsidRPr="00755F22">
              <w:rPr>
                <w:color w:val="000000" w:themeColor="text1"/>
              </w:rPr>
              <w:t>Питома вага, %</w:t>
            </w:r>
          </w:p>
        </w:tc>
        <w:tc>
          <w:tcPr>
            <w:tcW w:w="879" w:type="dxa"/>
            <w:vAlign w:val="center"/>
          </w:tcPr>
          <w:p w:rsidR="007A088A" w:rsidRPr="00755F22" w:rsidRDefault="007A088A" w:rsidP="00E1020A">
            <w:pPr>
              <w:jc w:val="center"/>
              <w:rPr>
                <w:color w:val="000000" w:themeColor="text1"/>
              </w:rPr>
            </w:pPr>
            <w:r w:rsidRPr="00755F22">
              <w:rPr>
                <w:color w:val="000000" w:themeColor="text1"/>
              </w:rPr>
              <w:t>Сума, млн грн</w:t>
            </w:r>
          </w:p>
        </w:tc>
        <w:tc>
          <w:tcPr>
            <w:tcW w:w="890" w:type="dxa"/>
            <w:vAlign w:val="center"/>
          </w:tcPr>
          <w:p w:rsidR="007A088A" w:rsidRPr="00755F22" w:rsidRDefault="007A088A" w:rsidP="00E1020A">
            <w:pPr>
              <w:jc w:val="center"/>
              <w:rPr>
                <w:color w:val="000000" w:themeColor="text1"/>
              </w:rPr>
            </w:pPr>
            <w:r w:rsidRPr="00755F22">
              <w:rPr>
                <w:color w:val="000000" w:themeColor="text1"/>
              </w:rPr>
              <w:t>Питома вага, %</w:t>
            </w:r>
          </w:p>
        </w:tc>
        <w:tc>
          <w:tcPr>
            <w:tcW w:w="953" w:type="dxa"/>
            <w:vAlign w:val="center"/>
          </w:tcPr>
          <w:p w:rsidR="007A088A" w:rsidRPr="00755F22" w:rsidRDefault="007A088A" w:rsidP="00E1020A">
            <w:pPr>
              <w:jc w:val="center"/>
              <w:rPr>
                <w:color w:val="000000" w:themeColor="text1"/>
              </w:rPr>
            </w:pPr>
            <w:r w:rsidRPr="00755F22">
              <w:rPr>
                <w:color w:val="000000" w:themeColor="text1"/>
              </w:rPr>
              <w:t>Сума, млн грн</w:t>
            </w:r>
          </w:p>
        </w:tc>
        <w:tc>
          <w:tcPr>
            <w:tcW w:w="847" w:type="dxa"/>
            <w:vAlign w:val="center"/>
          </w:tcPr>
          <w:p w:rsidR="007A088A" w:rsidRPr="00755F22" w:rsidRDefault="007A088A" w:rsidP="00E1020A">
            <w:pPr>
              <w:jc w:val="center"/>
              <w:rPr>
                <w:color w:val="000000" w:themeColor="text1"/>
              </w:rPr>
            </w:pPr>
            <w:r w:rsidRPr="00755F22">
              <w:rPr>
                <w:color w:val="000000" w:themeColor="text1"/>
              </w:rPr>
              <w:t>Питома вага, %</w:t>
            </w:r>
          </w:p>
        </w:tc>
        <w:tc>
          <w:tcPr>
            <w:tcW w:w="840" w:type="dxa"/>
            <w:vAlign w:val="center"/>
          </w:tcPr>
          <w:p w:rsidR="007A088A" w:rsidRPr="00755F22" w:rsidRDefault="007A088A" w:rsidP="00E1020A">
            <w:pPr>
              <w:jc w:val="center"/>
              <w:rPr>
                <w:color w:val="000000" w:themeColor="text1"/>
              </w:rPr>
            </w:pPr>
            <w:r w:rsidRPr="00755F22">
              <w:rPr>
                <w:color w:val="000000" w:themeColor="text1"/>
              </w:rPr>
              <w:t>Сума, млн грн</w:t>
            </w:r>
          </w:p>
        </w:tc>
        <w:tc>
          <w:tcPr>
            <w:tcW w:w="830" w:type="dxa"/>
            <w:vAlign w:val="center"/>
          </w:tcPr>
          <w:p w:rsidR="007A088A" w:rsidRPr="00755F22" w:rsidRDefault="007A088A" w:rsidP="00E1020A">
            <w:pPr>
              <w:jc w:val="center"/>
              <w:rPr>
                <w:color w:val="000000" w:themeColor="text1"/>
              </w:rPr>
            </w:pPr>
            <w:r w:rsidRPr="00755F22">
              <w:rPr>
                <w:color w:val="000000" w:themeColor="text1"/>
              </w:rPr>
              <w:t>%</w:t>
            </w:r>
          </w:p>
        </w:tc>
      </w:tr>
      <w:tr w:rsidR="00096201" w:rsidRPr="00755F22" w:rsidTr="00292580">
        <w:trPr>
          <w:trHeight w:val="429"/>
        </w:trPr>
        <w:tc>
          <w:tcPr>
            <w:tcW w:w="2280" w:type="dxa"/>
          </w:tcPr>
          <w:p w:rsidR="00215354" w:rsidRPr="00755F22" w:rsidRDefault="00215354" w:rsidP="00E1020A">
            <w:pPr>
              <w:rPr>
                <w:b/>
                <w:color w:val="FF0000"/>
              </w:rPr>
            </w:pPr>
            <w:r w:rsidRPr="00755F22">
              <w:rPr>
                <w:b/>
                <w:color w:val="000000" w:themeColor="text1"/>
              </w:rPr>
              <w:t xml:space="preserve">Податкові надходження, в </w:t>
            </w:r>
            <w:proofErr w:type="spellStart"/>
            <w:r w:rsidRPr="00755F22">
              <w:rPr>
                <w:b/>
                <w:color w:val="000000" w:themeColor="text1"/>
              </w:rPr>
              <w:t>т.ч</w:t>
            </w:r>
            <w:proofErr w:type="spellEnd"/>
            <w:r w:rsidRPr="00755F22">
              <w:rPr>
                <w:b/>
                <w:color w:val="000000" w:themeColor="text1"/>
              </w:rPr>
              <w:t>.</w:t>
            </w:r>
          </w:p>
        </w:tc>
        <w:tc>
          <w:tcPr>
            <w:tcW w:w="1009" w:type="dxa"/>
            <w:vAlign w:val="center"/>
          </w:tcPr>
          <w:p w:rsidR="00215354" w:rsidRPr="00755F22" w:rsidRDefault="001011B9" w:rsidP="00CB6CA0">
            <w:pPr>
              <w:jc w:val="center"/>
              <w:rPr>
                <w:b/>
                <w:color w:val="000000" w:themeColor="text1"/>
              </w:rPr>
            </w:pPr>
            <w:r w:rsidRPr="00755F22">
              <w:rPr>
                <w:b/>
                <w:color w:val="000000" w:themeColor="text1"/>
              </w:rPr>
              <w:t>1409,1</w:t>
            </w:r>
          </w:p>
        </w:tc>
        <w:tc>
          <w:tcPr>
            <w:tcW w:w="822" w:type="dxa"/>
            <w:vAlign w:val="center"/>
          </w:tcPr>
          <w:p w:rsidR="00215354" w:rsidRPr="00755F22" w:rsidRDefault="00215354" w:rsidP="00CB6CA0">
            <w:pPr>
              <w:jc w:val="center"/>
              <w:rPr>
                <w:b/>
                <w:color w:val="000000" w:themeColor="text1"/>
              </w:rPr>
            </w:pPr>
            <w:r w:rsidRPr="00755F22">
              <w:rPr>
                <w:b/>
                <w:color w:val="000000" w:themeColor="text1"/>
              </w:rPr>
              <w:t>100</w:t>
            </w:r>
          </w:p>
        </w:tc>
        <w:tc>
          <w:tcPr>
            <w:tcW w:w="879" w:type="dxa"/>
            <w:vAlign w:val="center"/>
          </w:tcPr>
          <w:p w:rsidR="00215354" w:rsidRPr="00755F22" w:rsidRDefault="00DA748F" w:rsidP="00E1020A">
            <w:pPr>
              <w:jc w:val="center"/>
              <w:rPr>
                <w:b/>
                <w:color w:val="FF0000"/>
              </w:rPr>
            </w:pPr>
            <w:r w:rsidRPr="00755F22">
              <w:rPr>
                <w:b/>
                <w:color w:val="000000" w:themeColor="text1"/>
              </w:rPr>
              <w:t>1687,3</w:t>
            </w:r>
          </w:p>
        </w:tc>
        <w:tc>
          <w:tcPr>
            <w:tcW w:w="890" w:type="dxa"/>
            <w:vAlign w:val="center"/>
          </w:tcPr>
          <w:p w:rsidR="00215354" w:rsidRPr="00755F22" w:rsidRDefault="00215354" w:rsidP="00E1020A">
            <w:pPr>
              <w:jc w:val="center"/>
              <w:rPr>
                <w:b/>
                <w:color w:val="000000" w:themeColor="text1"/>
              </w:rPr>
            </w:pPr>
            <w:r w:rsidRPr="00755F22">
              <w:rPr>
                <w:b/>
                <w:color w:val="000000" w:themeColor="text1"/>
              </w:rPr>
              <w:t>100</w:t>
            </w:r>
          </w:p>
        </w:tc>
        <w:tc>
          <w:tcPr>
            <w:tcW w:w="953" w:type="dxa"/>
            <w:vAlign w:val="center"/>
          </w:tcPr>
          <w:p w:rsidR="00215354" w:rsidRPr="00755F22" w:rsidRDefault="00292580" w:rsidP="00E1020A">
            <w:pPr>
              <w:jc w:val="center"/>
              <w:rPr>
                <w:b/>
                <w:color w:val="FF0000"/>
              </w:rPr>
            </w:pPr>
            <w:r w:rsidRPr="00755F22">
              <w:rPr>
                <w:b/>
                <w:color w:val="000000" w:themeColor="text1"/>
              </w:rPr>
              <w:t>1844,2</w:t>
            </w:r>
          </w:p>
        </w:tc>
        <w:tc>
          <w:tcPr>
            <w:tcW w:w="847" w:type="dxa"/>
            <w:vAlign w:val="center"/>
          </w:tcPr>
          <w:p w:rsidR="00215354" w:rsidRPr="00755F22" w:rsidRDefault="00215354" w:rsidP="00E1020A">
            <w:pPr>
              <w:jc w:val="center"/>
              <w:rPr>
                <w:b/>
                <w:color w:val="FF0000"/>
              </w:rPr>
            </w:pPr>
            <w:r w:rsidRPr="00755F22">
              <w:rPr>
                <w:b/>
                <w:color w:val="000000" w:themeColor="text1"/>
              </w:rPr>
              <w:t>100</w:t>
            </w:r>
          </w:p>
        </w:tc>
        <w:tc>
          <w:tcPr>
            <w:tcW w:w="840" w:type="dxa"/>
            <w:vAlign w:val="center"/>
          </w:tcPr>
          <w:p w:rsidR="00215354" w:rsidRPr="00755F22" w:rsidRDefault="004539C3" w:rsidP="00E1020A">
            <w:pPr>
              <w:jc w:val="center"/>
              <w:rPr>
                <w:b/>
                <w:color w:val="FF0000"/>
              </w:rPr>
            </w:pPr>
            <w:r w:rsidRPr="00755F22">
              <w:rPr>
                <w:b/>
                <w:color w:val="000000" w:themeColor="text1"/>
              </w:rPr>
              <w:t>435,1</w:t>
            </w:r>
          </w:p>
        </w:tc>
        <w:tc>
          <w:tcPr>
            <w:tcW w:w="830" w:type="dxa"/>
            <w:vAlign w:val="center"/>
          </w:tcPr>
          <w:p w:rsidR="00215354" w:rsidRPr="00755F22" w:rsidRDefault="004539C3" w:rsidP="00E1020A">
            <w:pPr>
              <w:jc w:val="center"/>
              <w:rPr>
                <w:b/>
                <w:color w:val="FF0000"/>
              </w:rPr>
            </w:pPr>
            <w:r w:rsidRPr="00E426FF">
              <w:rPr>
                <w:b/>
                <w:color w:val="000000" w:themeColor="text1"/>
              </w:rPr>
              <w:t>-</w:t>
            </w:r>
          </w:p>
        </w:tc>
      </w:tr>
      <w:tr w:rsidR="00096201" w:rsidRPr="00755F22" w:rsidTr="00292580">
        <w:trPr>
          <w:trHeight w:val="465"/>
        </w:trPr>
        <w:tc>
          <w:tcPr>
            <w:tcW w:w="2280" w:type="dxa"/>
          </w:tcPr>
          <w:p w:rsidR="00215354" w:rsidRPr="00755F22" w:rsidRDefault="00215354" w:rsidP="00E1020A">
            <w:pPr>
              <w:rPr>
                <w:color w:val="000000" w:themeColor="text1"/>
              </w:rPr>
            </w:pPr>
            <w:r w:rsidRPr="00755F22">
              <w:rPr>
                <w:color w:val="000000" w:themeColor="text1"/>
              </w:rPr>
              <w:t>Податок на доходи фізичних осіб</w:t>
            </w:r>
          </w:p>
        </w:tc>
        <w:tc>
          <w:tcPr>
            <w:tcW w:w="1009" w:type="dxa"/>
            <w:vAlign w:val="center"/>
          </w:tcPr>
          <w:p w:rsidR="00215354" w:rsidRPr="00755F22" w:rsidRDefault="00474F6C" w:rsidP="00CB6CA0">
            <w:pPr>
              <w:jc w:val="center"/>
              <w:rPr>
                <w:color w:val="000000" w:themeColor="text1"/>
              </w:rPr>
            </w:pPr>
            <w:r w:rsidRPr="00755F22">
              <w:rPr>
                <w:color w:val="000000" w:themeColor="text1"/>
              </w:rPr>
              <w:t>911,3</w:t>
            </w:r>
          </w:p>
        </w:tc>
        <w:tc>
          <w:tcPr>
            <w:tcW w:w="822" w:type="dxa"/>
            <w:vAlign w:val="center"/>
          </w:tcPr>
          <w:p w:rsidR="00215354" w:rsidRPr="00755F22" w:rsidRDefault="00DA748F" w:rsidP="00CB6CA0">
            <w:pPr>
              <w:jc w:val="center"/>
              <w:rPr>
                <w:color w:val="000000" w:themeColor="text1"/>
              </w:rPr>
            </w:pPr>
            <w:r w:rsidRPr="00755F22">
              <w:rPr>
                <w:color w:val="000000" w:themeColor="text1"/>
              </w:rPr>
              <w:t>64,7</w:t>
            </w:r>
          </w:p>
        </w:tc>
        <w:tc>
          <w:tcPr>
            <w:tcW w:w="879" w:type="dxa"/>
            <w:vAlign w:val="center"/>
          </w:tcPr>
          <w:p w:rsidR="00215354" w:rsidRPr="00755F22" w:rsidRDefault="00DA748F" w:rsidP="00E1020A">
            <w:pPr>
              <w:jc w:val="center"/>
              <w:rPr>
                <w:color w:val="FF0000"/>
              </w:rPr>
            </w:pPr>
            <w:r w:rsidRPr="00755F22">
              <w:rPr>
                <w:color w:val="000000" w:themeColor="text1"/>
              </w:rPr>
              <w:t>1111,4</w:t>
            </w:r>
          </w:p>
        </w:tc>
        <w:tc>
          <w:tcPr>
            <w:tcW w:w="890" w:type="dxa"/>
            <w:vAlign w:val="center"/>
          </w:tcPr>
          <w:p w:rsidR="00215354" w:rsidRPr="00755F22" w:rsidRDefault="00292580" w:rsidP="00E1020A">
            <w:pPr>
              <w:jc w:val="center"/>
              <w:rPr>
                <w:color w:val="000000" w:themeColor="text1"/>
              </w:rPr>
            </w:pPr>
            <w:r w:rsidRPr="00755F22">
              <w:rPr>
                <w:color w:val="000000" w:themeColor="text1"/>
              </w:rPr>
              <w:t>65,9</w:t>
            </w:r>
          </w:p>
        </w:tc>
        <w:tc>
          <w:tcPr>
            <w:tcW w:w="953" w:type="dxa"/>
            <w:vAlign w:val="center"/>
          </w:tcPr>
          <w:p w:rsidR="00215354" w:rsidRPr="00755F22" w:rsidRDefault="00292580" w:rsidP="00E1020A">
            <w:pPr>
              <w:jc w:val="center"/>
              <w:rPr>
                <w:color w:val="000000" w:themeColor="text1"/>
              </w:rPr>
            </w:pPr>
            <w:r w:rsidRPr="00755F22">
              <w:rPr>
                <w:color w:val="000000" w:themeColor="text1"/>
              </w:rPr>
              <w:t>1219,2</w:t>
            </w:r>
          </w:p>
        </w:tc>
        <w:tc>
          <w:tcPr>
            <w:tcW w:w="847" w:type="dxa"/>
            <w:vAlign w:val="center"/>
          </w:tcPr>
          <w:p w:rsidR="00215354" w:rsidRPr="00755F22" w:rsidRDefault="00292580" w:rsidP="00E1020A">
            <w:pPr>
              <w:jc w:val="center"/>
              <w:rPr>
                <w:color w:val="FF0000"/>
              </w:rPr>
            </w:pPr>
            <w:r w:rsidRPr="00755F22">
              <w:rPr>
                <w:color w:val="000000" w:themeColor="text1"/>
              </w:rPr>
              <w:t>66,1</w:t>
            </w:r>
          </w:p>
        </w:tc>
        <w:tc>
          <w:tcPr>
            <w:tcW w:w="840" w:type="dxa"/>
            <w:vAlign w:val="center"/>
          </w:tcPr>
          <w:p w:rsidR="00215354" w:rsidRPr="00755F22" w:rsidRDefault="004539C3" w:rsidP="00E1020A">
            <w:pPr>
              <w:jc w:val="center"/>
              <w:rPr>
                <w:color w:val="000000" w:themeColor="text1"/>
              </w:rPr>
            </w:pPr>
            <w:r w:rsidRPr="00755F22">
              <w:rPr>
                <w:color w:val="000000" w:themeColor="text1"/>
              </w:rPr>
              <w:t>307,9</w:t>
            </w:r>
          </w:p>
        </w:tc>
        <w:tc>
          <w:tcPr>
            <w:tcW w:w="830" w:type="dxa"/>
            <w:vAlign w:val="center"/>
          </w:tcPr>
          <w:p w:rsidR="00215354" w:rsidRPr="00755F22" w:rsidRDefault="004539C3" w:rsidP="00E1020A">
            <w:pPr>
              <w:jc w:val="center"/>
              <w:rPr>
                <w:color w:val="FF0000"/>
              </w:rPr>
            </w:pPr>
            <w:r w:rsidRPr="00755F22">
              <w:rPr>
                <w:color w:val="000000" w:themeColor="text1"/>
              </w:rPr>
              <w:t>1,4</w:t>
            </w:r>
          </w:p>
        </w:tc>
      </w:tr>
      <w:tr w:rsidR="00096201" w:rsidRPr="00755F22" w:rsidTr="00292580">
        <w:trPr>
          <w:trHeight w:val="984"/>
        </w:trPr>
        <w:tc>
          <w:tcPr>
            <w:tcW w:w="2280" w:type="dxa"/>
          </w:tcPr>
          <w:p w:rsidR="00215354" w:rsidRPr="00755F22" w:rsidRDefault="00215354" w:rsidP="00E1020A">
            <w:pPr>
              <w:rPr>
                <w:color w:val="000000" w:themeColor="text1"/>
              </w:rPr>
            </w:pPr>
            <w:r w:rsidRPr="00755F22">
              <w:rPr>
                <w:color w:val="000000" w:themeColor="text1"/>
              </w:rPr>
              <w:t>Податок на прибуток підприємств та фінансових установ комунальної</w:t>
            </w:r>
            <w:r w:rsidR="003835CA" w:rsidRPr="00755F22">
              <w:rPr>
                <w:color w:val="000000" w:themeColor="text1"/>
              </w:rPr>
              <w:t xml:space="preserve"> </w:t>
            </w:r>
            <w:r w:rsidRPr="00755F22">
              <w:rPr>
                <w:color w:val="000000" w:themeColor="text1"/>
              </w:rPr>
              <w:t>власності</w:t>
            </w:r>
          </w:p>
        </w:tc>
        <w:tc>
          <w:tcPr>
            <w:tcW w:w="1009" w:type="dxa"/>
            <w:vAlign w:val="center"/>
          </w:tcPr>
          <w:p w:rsidR="00215354" w:rsidRPr="00755F22" w:rsidRDefault="001011B9" w:rsidP="00CB6CA0">
            <w:pPr>
              <w:jc w:val="center"/>
              <w:rPr>
                <w:color w:val="000000" w:themeColor="text1"/>
              </w:rPr>
            </w:pPr>
            <w:r w:rsidRPr="00755F22">
              <w:rPr>
                <w:color w:val="000000" w:themeColor="text1"/>
              </w:rPr>
              <w:t>1,7</w:t>
            </w:r>
          </w:p>
        </w:tc>
        <w:tc>
          <w:tcPr>
            <w:tcW w:w="822" w:type="dxa"/>
            <w:vAlign w:val="center"/>
          </w:tcPr>
          <w:p w:rsidR="00215354" w:rsidRPr="00755F22" w:rsidRDefault="00215354" w:rsidP="00CB6CA0">
            <w:pPr>
              <w:jc w:val="center"/>
              <w:rPr>
                <w:color w:val="000000" w:themeColor="text1"/>
              </w:rPr>
            </w:pPr>
            <w:r w:rsidRPr="00755F22">
              <w:rPr>
                <w:color w:val="000000" w:themeColor="text1"/>
              </w:rPr>
              <w:t>0,1</w:t>
            </w:r>
            <w:r w:rsidR="00DA748F" w:rsidRPr="00755F22">
              <w:rPr>
                <w:color w:val="000000" w:themeColor="text1"/>
              </w:rPr>
              <w:t>2</w:t>
            </w:r>
          </w:p>
        </w:tc>
        <w:tc>
          <w:tcPr>
            <w:tcW w:w="879" w:type="dxa"/>
            <w:vAlign w:val="center"/>
          </w:tcPr>
          <w:p w:rsidR="00215354" w:rsidRPr="00755F22" w:rsidRDefault="00DA748F" w:rsidP="00E1020A">
            <w:pPr>
              <w:jc w:val="center"/>
              <w:rPr>
                <w:color w:val="FF0000"/>
              </w:rPr>
            </w:pPr>
            <w:r w:rsidRPr="00755F22">
              <w:rPr>
                <w:color w:val="000000" w:themeColor="text1"/>
              </w:rPr>
              <w:t>0,9</w:t>
            </w:r>
          </w:p>
        </w:tc>
        <w:tc>
          <w:tcPr>
            <w:tcW w:w="890" w:type="dxa"/>
            <w:vAlign w:val="center"/>
          </w:tcPr>
          <w:p w:rsidR="00215354" w:rsidRPr="00755F22" w:rsidRDefault="00292580" w:rsidP="00E1020A">
            <w:pPr>
              <w:jc w:val="center"/>
              <w:rPr>
                <w:color w:val="000000" w:themeColor="text1"/>
              </w:rPr>
            </w:pPr>
            <w:r w:rsidRPr="00755F22">
              <w:rPr>
                <w:color w:val="000000" w:themeColor="text1"/>
              </w:rPr>
              <w:t>0,05</w:t>
            </w:r>
          </w:p>
        </w:tc>
        <w:tc>
          <w:tcPr>
            <w:tcW w:w="953" w:type="dxa"/>
            <w:vAlign w:val="center"/>
          </w:tcPr>
          <w:p w:rsidR="00215354" w:rsidRPr="00755F22" w:rsidRDefault="00292580" w:rsidP="00E1020A">
            <w:pPr>
              <w:jc w:val="center"/>
              <w:rPr>
                <w:color w:val="000000" w:themeColor="text1"/>
              </w:rPr>
            </w:pPr>
            <w:r w:rsidRPr="00755F22">
              <w:rPr>
                <w:color w:val="000000" w:themeColor="text1"/>
              </w:rPr>
              <w:t>1,2</w:t>
            </w:r>
          </w:p>
        </w:tc>
        <w:tc>
          <w:tcPr>
            <w:tcW w:w="847" w:type="dxa"/>
            <w:vAlign w:val="center"/>
          </w:tcPr>
          <w:p w:rsidR="00215354" w:rsidRPr="00755F22" w:rsidRDefault="00292580" w:rsidP="00E1020A">
            <w:pPr>
              <w:jc w:val="center"/>
              <w:rPr>
                <w:color w:val="000000" w:themeColor="text1"/>
              </w:rPr>
            </w:pPr>
            <w:r w:rsidRPr="00755F22">
              <w:rPr>
                <w:color w:val="000000" w:themeColor="text1"/>
              </w:rPr>
              <w:t>0,0</w:t>
            </w:r>
            <w:r w:rsidR="004539C3" w:rsidRPr="00755F22">
              <w:rPr>
                <w:color w:val="000000" w:themeColor="text1"/>
              </w:rPr>
              <w:t>6</w:t>
            </w:r>
          </w:p>
        </w:tc>
        <w:tc>
          <w:tcPr>
            <w:tcW w:w="840" w:type="dxa"/>
            <w:vAlign w:val="center"/>
          </w:tcPr>
          <w:p w:rsidR="00215354" w:rsidRPr="00755F22" w:rsidRDefault="004539C3" w:rsidP="00E1020A">
            <w:pPr>
              <w:jc w:val="center"/>
              <w:rPr>
                <w:color w:val="000000" w:themeColor="text1"/>
              </w:rPr>
            </w:pPr>
            <w:r w:rsidRPr="00755F22">
              <w:rPr>
                <w:color w:val="000000" w:themeColor="text1"/>
              </w:rPr>
              <w:t>-0,5</w:t>
            </w:r>
          </w:p>
        </w:tc>
        <w:tc>
          <w:tcPr>
            <w:tcW w:w="830" w:type="dxa"/>
            <w:vAlign w:val="center"/>
          </w:tcPr>
          <w:p w:rsidR="00215354" w:rsidRPr="00755F22" w:rsidRDefault="004539C3" w:rsidP="00E1020A">
            <w:pPr>
              <w:jc w:val="center"/>
              <w:rPr>
                <w:color w:val="FF0000"/>
              </w:rPr>
            </w:pPr>
            <w:r w:rsidRPr="00755F22">
              <w:rPr>
                <w:color w:val="000000" w:themeColor="text1"/>
              </w:rPr>
              <w:t>-0,0</w:t>
            </w:r>
            <w:r w:rsidR="006D1E8B" w:rsidRPr="00755F22">
              <w:rPr>
                <w:color w:val="000000" w:themeColor="text1"/>
              </w:rPr>
              <w:t>5</w:t>
            </w:r>
          </w:p>
        </w:tc>
      </w:tr>
      <w:tr w:rsidR="00096201" w:rsidRPr="00755F22" w:rsidTr="00292580">
        <w:trPr>
          <w:trHeight w:val="351"/>
        </w:trPr>
        <w:tc>
          <w:tcPr>
            <w:tcW w:w="2280" w:type="dxa"/>
          </w:tcPr>
          <w:p w:rsidR="00256E03" w:rsidRPr="00755F22" w:rsidRDefault="00256E03" w:rsidP="00E1020A">
            <w:pPr>
              <w:rPr>
                <w:bCs/>
                <w:color w:val="000000" w:themeColor="text1"/>
              </w:rPr>
            </w:pPr>
            <w:r w:rsidRPr="00755F22">
              <w:rPr>
                <w:bCs/>
                <w:color w:val="000000" w:themeColor="text1"/>
              </w:rPr>
              <w:t>Акцизний податок з реалізації суб’єктами господарювання роздрібної торгівлі підакцизних товарів</w:t>
            </w:r>
          </w:p>
        </w:tc>
        <w:tc>
          <w:tcPr>
            <w:tcW w:w="1009" w:type="dxa"/>
            <w:vAlign w:val="center"/>
          </w:tcPr>
          <w:p w:rsidR="00256E03" w:rsidRPr="00755F22" w:rsidRDefault="00474F6C" w:rsidP="00CB6CA0">
            <w:pPr>
              <w:jc w:val="center"/>
              <w:rPr>
                <w:color w:val="000000" w:themeColor="text1"/>
              </w:rPr>
            </w:pPr>
            <w:r w:rsidRPr="00755F22">
              <w:rPr>
                <w:color w:val="000000" w:themeColor="text1"/>
              </w:rPr>
              <w:t>128,1</w:t>
            </w:r>
          </w:p>
        </w:tc>
        <w:tc>
          <w:tcPr>
            <w:tcW w:w="822" w:type="dxa"/>
            <w:vAlign w:val="center"/>
          </w:tcPr>
          <w:p w:rsidR="00256E03" w:rsidRPr="00755F22" w:rsidRDefault="00DA748F" w:rsidP="00CB6CA0">
            <w:pPr>
              <w:jc w:val="center"/>
              <w:rPr>
                <w:color w:val="000000" w:themeColor="text1"/>
              </w:rPr>
            </w:pPr>
            <w:r w:rsidRPr="00755F22">
              <w:rPr>
                <w:color w:val="000000" w:themeColor="text1"/>
              </w:rPr>
              <w:t>9,08</w:t>
            </w:r>
          </w:p>
        </w:tc>
        <w:tc>
          <w:tcPr>
            <w:tcW w:w="879" w:type="dxa"/>
            <w:vAlign w:val="center"/>
          </w:tcPr>
          <w:p w:rsidR="00256E03" w:rsidRPr="00755F22" w:rsidRDefault="00DA748F" w:rsidP="00E1020A">
            <w:pPr>
              <w:jc w:val="center"/>
              <w:rPr>
                <w:color w:val="FF0000"/>
              </w:rPr>
            </w:pPr>
            <w:r w:rsidRPr="00755F22">
              <w:rPr>
                <w:color w:val="000000" w:themeColor="text1"/>
              </w:rPr>
              <w:t>131,4</w:t>
            </w:r>
          </w:p>
        </w:tc>
        <w:tc>
          <w:tcPr>
            <w:tcW w:w="890" w:type="dxa"/>
            <w:vAlign w:val="center"/>
          </w:tcPr>
          <w:p w:rsidR="00256E03" w:rsidRPr="00755F22" w:rsidRDefault="00292580" w:rsidP="00A9500C">
            <w:pPr>
              <w:jc w:val="center"/>
              <w:rPr>
                <w:color w:val="000000" w:themeColor="text1"/>
              </w:rPr>
            </w:pPr>
            <w:r w:rsidRPr="00755F22">
              <w:rPr>
                <w:color w:val="000000" w:themeColor="text1"/>
              </w:rPr>
              <w:t>7,8</w:t>
            </w:r>
          </w:p>
        </w:tc>
        <w:tc>
          <w:tcPr>
            <w:tcW w:w="953" w:type="dxa"/>
            <w:vAlign w:val="center"/>
          </w:tcPr>
          <w:p w:rsidR="00256E03" w:rsidRPr="00755F22" w:rsidRDefault="00292580" w:rsidP="00E1020A">
            <w:pPr>
              <w:jc w:val="center"/>
              <w:rPr>
                <w:color w:val="000000" w:themeColor="text1"/>
              </w:rPr>
            </w:pPr>
            <w:r w:rsidRPr="00755F22">
              <w:rPr>
                <w:color w:val="000000" w:themeColor="text1"/>
              </w:rPr>
              <w:t>146,5</w:t>
            </w:r>
          </w:p>
        </w:tc>
        <w:tc>
          <w:tcPr>
            <w:tcW w:w="847" w:type="dxa"/>
            <w:vAlign w:val="center"/>
          </w:tcPr>
          <w:p w:rsidR="00256E03" w:rsidRPr="00755F22" w:rsidRDefault="004539C3" w:rsidP="00E1020A">
            <w:pPr>
              <w:jc w:val="center"/>
              <w:rPr>
                <w:color w:val="000000" w:themeColor="text1"/>
              </w:rPr>
            </w:pPr>
            <w:r w:rsidRPr="00755F22">
              <w:rPr>
                <w:color w:val="000000" w:themeColor="text1"/>
              </w:rPr>
              <w:t>7,94</w:t>
            </w:r>
          </w:p>
        </w:tc>
        <w:tc>
          <w:tcPr>
            <w:tcW w:w="840" w:type="dxa"/>
            <w:vAlign w:val="center"/>
          </w:tcPr>
          <w:p w:rsidR="00256E03" w:rsidRPr="00755F22" w:rsidRDefault="004539C3" w:rsidP="00E1020A">
            <w:pPr>
              <w:jc w:val="center"/>
              <w:rPr>
                <w:color w:val="FF0000"/>
              </w:rPr>
            </w:pPr>
            <w:r w:rsidRPr="00755F22">
              <w:rPr>
                <w:color w:val="000000" w:themeColor="text1"/>
              </w:rPr>
              <w:t>18,4</w:t>
            </w:r>
          </w:p>
        </w:tc>
        <w:tc>
          <w:tcPr>
            <w:tcW w:w="830" w:type="dxa"/>
            <w:vAlign w:val="center"/>
          </w:tcPr>
          <w:p w:rsidR="00256E03" w:rsidRPr="00755F22" w:rsidRDefault="006D1E8B" w:rsidP="00E1020A">
            <w:pPr>
              <w:jc w:val="center"/>
              <w:rPr>
                <w:color w:val="000000" w:themeColor="text1"/>
              </w:rPr>
            </w:pPr>
            <w:r w:rsidRPr="00755F22">
              <w:rPr>
                <w:color w:val="000000" w:themeColor="text1"/>
              </w:rPr>
              <w:t>-1,14</w:t>
            </w:r>
          </w:p>
        </w:tc>
      </w:tr>
      <w:tr w:rsidR="00096201" w:rsidRPr="00755F22" w:rsidTr="00292580">
        <w:trPr>
          <w:trHeight w:val="405"/>
        </w:trPr>
        <w:tc>
          <w:tcPr>
            <w:tcW w:w="2280" w:type="dxa"/>
            <w:vMerge w:val="restart"/>
          </w:tcPr>
          <w:p w:rsidR="00DB18FC" w:rsidRPr="00755F22" w:rsidRDefault="00DB18FC" w:rsidP="00E1020A">
            <w:pPr>
              <w:rPr>
                <w:bCs/>
                <w:color w:val="000000" w:themeColor="text1"/>
              </w:rPr>
            </w:pPr>
            <w:r w:rsidRPr="00755F22">
              <w:rPr>
                <w:bCs/>
                <w:color w:val="000000" w:themeColor="text1"/>
              </w:rPr>
              <w:t xml:space="preserve">Місцеві податки, в </w:t>
            </w:r>
            <w:proofErr w:type="spellStart"/>
            <w:r w:rsidRPr="00755F22">
              <w:rPr>
                <w:bCs/>
                <w:color w:val="000000" w:themeColor="text1"/>
              </w:rPr>
              <w:t>т.ч</w:t>
            </w:r>
            <w:proofErr w:type="spellEnd"/>
            <w:r w:rsidRPr="00755F22">
              <w:rPr>
                <w:bCs/>
                <w:color w:val="000000" w:themeColor="text1"/>
              </w:rPr>
              <w:t>.:</w:t>
            </w:r>
          </w:p>
          <w:p w:rsidR="00DB18FC" w:rsidRPr="00755F22" w:rsidRDefault="00DB18FC" w:rsidP="00E1020A">
            <w:pPr>
              <w:rPr>
                <w:bCs/>
                <w:i/>
                <w:color w:val="000000" w:themeColor="text1"/>
              </w:rPr>
            </w:pPr>
            <w:r w:rsidRPr="00755F22">
              <w:rPr>
                <w:bCs/>
                <w:i/>
                <w:color w:val="000000" w:themeColor="text1"/>
              </w:rPr>
              <w:t>єдиний податок</w:t>
            </w:r>
          </w:p>
          <w:p w:rsidR="00DB18FC" w:rsidRPr="00755F22" w:rsidRDefault="00DB18FC" w:rsidP="00E1020A">
            <w:pPr>
              <w:rPr>
                <w:bCs/>
                <w:i/>
                <w:color w:val="000000" w:themeColor="text1"/>
              </w:rPr>
            </w:pPr>
          </w:p>
          <w:p w:rsidR="00DB18FC" w:rsidRPr="00755F22" w:rsidRDefault="00DB18FC" w:rsidP="00E1020A">
            <w:pPr>
              <w:rPr>
                <w:bCs/>
                <w:i/>
                <w:color w:val="000000" w:themeColor="text1"/>
              </w:rPr>
            </w:pPr>
            <w:r w:rsidRPr="00755F22">
              <w:rPr>
                <w:bCs/>
                <w:i/>
                <w:color w:val="000000" w:themeColor="text1"/>
              </w:rPr>
              <w:t>плата за землю</w:t>
            </w:r>
          </w:p>
        </w:tc>
        <w:tc>
          <w:tcPr>
            <w:tcW w:w="1009" w:type="dxa"/>
            <w:vAlign w:val="center"/>
          </w:tcPr>
          <w:p w:rsidR="00DB18FC" w:rsidRPr="00755F22" w:rsidRDefault="00474F6C" w:rsidP="00CB6CA0">
            <w:pPr>
              <w:jc w:val="center"/>
              <w:rPr>
                <w:color w:val="000000" w:themeColor="text1"/>
              </w:rPr>
            </w:pPr>
            <w:r w:rsidRPr="00755F22">
              <w:rPr>
                <w:color w:val="000000" w:themeColor="text1"/>
              </w:rPr>
              <w:t>367,8</w:t>
            </w:r>
          </w:p>
        </w:tc>
        <w:tc>
          <w:tcPr>
            <w:tcW w:w="822" w:type="dxa"/>
            <w:vAlign w:val="center"/>
          </w:tcPr>
          <w:p w:rsidR="00DB18FC" w:rsidRPr="00755F22" w:rsidRDefault="00DA748F" w:rsidP="00CB6CA0">
            <w:pPr>
              <w:jc w:val="center"/>
              <w:rPr>
                <w:color w:val="000000" w:themeColor="text1"/>
              </w:rPr>
            </w:pPr>
            <w:r w:rsidRPr="00755F22">
              <w:rPr>
                <w:color w:val="000000" w:themeColor="text1"/>
              </w:rPr>
              <w:t>26,1</w:t>
            </w:r>
          </w:p>
        </w:tc>
        <w:tc>
          <w:tcPr>
            <w:tcW w:w="879" w:type="dxa"/>
            <w:vAlign w:val="center"/>
          </w:tcPr>
          <w:p w:rsidR="00DB18FC" w:rsidRPr="00755F22" w:rsidRDefault="0018669F" w:rsidP="00E1020A">
            <w:pPr>
              <w:jc w:val="center"/>
              <w:rPr>
                <w:color w:val="000000" w:themeColor="text1"/>
              </w:rPr>
            </w:pPr>
            <w:r w:rsidRPr="00755F22">
              <w:rPr>
                <w:color w:val="000000" w:themeColor="text1"/>
              </w:rPr>
              <w:t>441,5</w:t>
            </w:r>
          </w:p>
        </w:tc>
        <w:tc>
          <w:tcPr>
            <w:tcW w:w="890" w:type="dxa"/>
            <w:vAlign w:val="center"/>
          </w:tcPr>
          <w:p w:rsidR="00DB18FC" w:rsidRPr="00755F22" w:rsidRDefault="00292580" w:rsidP="00E1020A">
            <w:pPr>
              <w:jc w:val="center"/>
              <w:rPr>
                <w:color w:val="000000" w:themeColor="text1"/>
              </w:rPr>
            </w:pPr>
            <w:r w:rsidRPr="00755F22">
              <w:rPr>
                <w:color w:val="000000" w:themeColor="text1"/>
              </w:rPr>
              <w:t>26,13</w:t>
            </w:r>
          </w:p>
        </w:tc>
        <w:tc>
          <w:tcPr>
            <w:tcW w:w="953" w:type="dxa"/>
            <w:vAlign w:val="center"/>
          </w:tcPr>
          <w:p w:rsidR="00DB18FC" w:rsidRPr="00755F22" w:rsidRDefault="00292580" w:rsidP="00E1020A">
            <w:pPr>
              <w:jc w:val="center"/>
              <w:rPr>
                <w:color w:val="000000" w:themeColor="text1"/>
              </w:rPr>
            </w:pPr>
            <w:r w:rsidRPr="00755F22">
              <w:rPr>
                <w:color w:val="000000" w:themeColor="text1"/>
              </w:rPr>
              <w:t>477,2</w:t>
            </w:r>
          </w:p>
        </w:tc>
        <w:tc>
          <w:tcPr>
            <w:tcW w:w="847" w:type="dxa"/>
            <w:vAlign w:val="center"/>
          </w:tcPr>
          <w:p w:rsidR="00DB18FC" w:rsidRPr="00755F22" w:rsidRDefault="004539C3" w:rsidP="00E1020A">
            <w:pPr>
              <w:jc w:val="center"/>
              <w:rPr>
                <w:color w:val="FF0000"/>
              </w:rPr>
            </w:pPr>
            <w:r w:rsidRPr="00755F22">
              <w:rPr>
                <w:color w:val="000000" w:themeColor="text1"/>
              </w:rPr>
              <w:t>25,9</w:t>
            </w:r>
          </w:p>
        </w:tc>
        <w:tc>
          <w:tcPr>
            <w:tcW w:w="840" w:type="dxa"/>
            <w:vAlign w:val="center"/>
          </w:tcPr>
          <w:p w:rsidR="00DB18FC" w:rsidRPr="00755F22" w:rsidRDefault="004539C3" w:rsidP="00E1020A">
            <w:pPr>
              <w:jc w:val="center"/>
              <w:rPr>
                <w:color w:val="FF0000"/>
              </w:rPr>
            </w:pPr>
            <w:r w:rsidRPr="00755F22">
              <w:rPr>
                <w:color w:val="000000" w:themeColor="text1"/>
              </w:rPr>
              <w:t>109,4</w:t>
            </w:r>
          </w:p>
        </w:tc>
        <w:tc>
          <w:tcPr>
            <w:tcW w:w="830" w:type="dxa"/>
            <w:vAlign w:val="center"/>
          </w:tcPr>
          <w:p w:rsidR="00DB18FC" w:rsidRPr="00755F22" w:rsidRDefault="006D1E8B" w:rsidP="00E1020A">
            <w:pPr>
              <w:jc w:val="center"/>
              <w:rPr>
                <w:color w:val="000000" w:themeColor="text1"/>
              </w:rPr>
            </w:pPr>
            <w:r w:rsidRPr="00755F22">
              <w:rPr>
                <w:color w:val="000000" w:themeColor="text1"/>
              </w:rPr>
              <w:t>-0,2</w:t>
            </w:r>
          </w:p>
        </w:tc>
      </w:tr>
      <w:tr w:rsidR="00096201" w:rsidRPr="00755F22" w:rsidTr="00292580">
        <w:trPr>
          <w:trHeight w:val="540"/>
        </w:trPr>
        <w:tc>
          <w:tcPr>
            <w:tcW w:w="2280" w:type="dxa"/>
            <w:vMerge/>
          </w:tcPr>
          <w:p w:rsidR="00DB18FC" w:rsidRPr="00755F22" w:rsidRDefault="00DB18FC" w:rsidP="00E1020A">
            <w:pPr>
              <w:rPr>
                <w:color w:val="000000" w:themeColor="text1"/>
              </w:rPr>
            </w:pPr>
          </w:p>
        </w:tc>
        <w:tc>
          <w:tcPr>
            <w:tcW w:w="1009" w:type="dxa"/>
            <w:tcBorders>
              <w:bottom w:val="single" w:sz="4" w:space="0" w:color="auto"/>
            </w:tcBorders>
            <w:vAlign w:val="center"/>
          </w:tcPr>
          <w:p w:rsidR="00DB18FC" w:rsidRPr="00755F22" w:rsidRDefault="00474F6C" w:rsidP="00DB18FC">
            <w:pPr>
              <w:jc w:val="center"/>
              <w:rPr>
                <w:i/>
                <w:color w:val="000000" w:themeColor="text1"/>
              </w:rPr>
            </w:pPr>
            <w:r w:rsidRPr="00755F22">
              <w:rPr>
                <w:i/>
                <w:color w:val="000000" w:themeColor="text1"/>
              </w:rPr>
              <w:t>222,4</w:t>
            </w:r>
          </w:p>
        </w:tc>
        <w:tc>
          <w:tcPr>
            <w:tcW w:w="822" w:type="dxa"/>
            <w:tcBorders>
              <w:bottom w:val="single" w:sz="4" w:space="0" w:color="auto"/>
            </w:tcBorders>
            <w:vAlign w:val="center"/>
          </w:tcPr>
          <w:p w:rsidR="00DB18FC" w:rsidRPr="00755F22" w:rsidRDefault="00DA748F" w:rsidP="00DB18FC">
            <w:pPr>
              <w:jc w:val="center"/>
              <w:rPr>
                <w:i/>
                <w:color w:val="000000" w:themeColor="text1"/>
              </w:rPr>
            </w:pPr>
            <w:r w:rsidRPr="00755F22">
              <w:rPr>
                <w:i/>
                <w:color w:val="000000" w:themeColor="text1"/>
              </w:rPr>
              <w:t>15,7</w:t>
            </w:r>
          </w:p>
        </w:tc>
        <w:tc>
          <w:tcPr>
            <w:tcW w:w="879" w:type="dxa"/>
            <w:tcBorders>
              <w:bottom w:val="single" w:sz="4" w:space="0" w:color="auto"/>
            </w:tcBorders>
            <w:vAlign w:val="center"/>
          </w:tcPr>
          <w:p w:rsidR="00DB18FC" w:rsidRPr="00755F22" w:rsidRDefault="0018669F" w:rsidP="00DB18FC">
            <w:pPr>
              <w:jc w:val="center"/>
              <w:rPr>
                <w:i/>
                <w:color w:val="000000" w:themeColor="text1"/>
              </w:rPr>
            </w:pPr>
            <w:r w:rsidRPr="00755F22">
              <w:rPr>
                <w:i/>
                <w:color w:val="000000" w:themeColor="text1"/>
              </w:rPr>
              <w:t>277,4</w:t>
            </w:r>
          </w:p>
        </w:tc>
        <w:tc>
          <w:tcPr>
            <w:tcW w:w="890" w:type="dxa"/>
            <w:tcBorders>
              <w:bottom w:val="single" w:sz="4" w:space="0" w:color="auto"/>
            </w:tcBorders>
            <w:vAlign w:val="center"/>
          </w:tcPr>
          <w:p w:rsidR="00DB18FC" w:rsidRPr="00755F22" w:rsidRDefault="00292580" w:rsidP="00DB18FC">
            <w:pPr>
              <w:jc w:val="center"/>
              <w:rPr>
                <w:i/>
                <w:color w:val="000000" w:themeColor="text1"/>
              </w:rPr>
            </w:pPr>
            <w:r w:rsidRPr="00755F22">
              <w:rPr>
                <w:i/>
                <w:color w:val="000000" w:themeColor="text1"/>
              </w:rPr>
              <w:t>16,4</w:t>
            </w:r>
          </w:p>
        </w:tc>
        <w:tc>
          <w:tcPr>
            <w:tcW w:w="953" w:type="dxa"/>
            <w:tcBorders>
              <w:bottom w:val="single" w:sz="4" w:space="0" w:color="auto"/>
            </w:tcBorders>
            <w:vAlign w:val="center"/>
          </w:tcPr>
          <w:p w:rsidR="00DB18FC" w:rsidRPr="00755F22" w:rsidRDefault="00292580" w:rsidP="00DB18FC">
            <w:pPr>
              <w:jc w:val="center"/>
              <w:rPr>
                <w:i/>
                <w:color w:val="000000" w:themeColor="text1"/>
              </w:rPr>
            </w:pPr>
            <w:r w:rsidRPr="00755F22">
              <w:rPr>
                <w:i/>
                <w:color w:val="000000" w:themeColor="text1"/>
              </w:rPr>
              <w:t>183,8</w:t>
            </w:r>
          </w:p>
        </w:tc>
        <w:tc>
          <w:tcPr>
            <w:tcW w:w="847" w:type="dxa"/>
            <w:tcBorders>
              <w:bottom w:val="single" w:sz="4" w:space="0" w:color="auto"/>
            </w:tcBorders>
            <w:vAlign w:val="center"/>
          </w:tcPr>
          <w:p w:rsidR="00DB18FC" w:rsidRPr="00755F22" w:rsidRDefault="004539C3" w:rsidP="00DB18FC">
            <w:pPr>
              <w:jc w:val="center"/>
              <w:rPr>
                <w:i/>
                <w:color w:val="000000" w:themeColor="text1"/>
              </w:rPr>
            </w:pPr>
            <w:r w:rsidRPr="00755F22">
              <w:rPr>
                <w:i/>
                <w:color w:val="000000" w:themeColor="text1"/>
              </w:rPr>
              <w:t>9,9</w:t>
            </w:r>
          </w:p>
        </w:tc>
        <w:tc>
          <w:tcPr>
            <w:tcW w:w="840" w:type="dxa"/>
            <w:tcBorders>
              <w:bottom w:val="single" w:sz="4" w:space="0" w:color="auto"/>
            </w:tcBorders>
            <w:vAlign w:val="center"/>
          </w:tcPr>
          <w:p w:rsidR="00DB18FC" w:rsidRPr="00755F22" w:rsidRDefault="004539C3" w:rsidP="00DB18FC">
            <w:pPr>
              <w:jc w:val="center"/>
              <w:rPr>
                <w:i/>
                <w:color w:val="FF0000"/>
              </w:rPr>
            </w:pPr>
            <w:r w:rsidRPr="00755F22">
              <w:rPr>
                <w:i/>
                <w:color w:val="000000" w:themeColor="text1"/>
              </w:rPr>
              <w:t>-38,6</w:t>
            </w:r>
          </w:p>
        </w:tc>
        <w:tc>
          <w:tcPr>
            <w:tcW w:w="830" w:type="dxa"/>
            <w:tcBorders>
              <w:bottom w:val="single" w:sz="4" w:space="0" w:color="auto"/>
            </w:tcBorders>
            <w:vAlign w:val="center"/>
          </w:tcPr>
          <w:p w:rsidR="00DB18FC" w:rsidRPr="00755F22" w:rsidRDefault="006D1E8B" w:rsidP="00DB18FC">
            <w:pPr>
              <w:jc w:val="center"/>
              <w:rPr>
                <w:i/>
                <w:color w:val="FF0000"/>
              </w:rPr>
            </w:pPr>
            <w:r w:rsidRPr="00755F22">
              <w:rPr>
                <w:i/>
                <w:color w:val="000000" w:themeColor="text1"/>
              </w:rPr>
              <w:t>-5,8</w:t>
            </w:r>
          </w:p>
        </w:tc>
      </w:tr>
      <w:tr w:rsidR="00096201" w:rsidRPr="00755F22" w:rsidTr="00292580">
        <w:trPr>
          <w:trHeight w:val="405"/>
        </w:trPr>
        <w:tc>
          <w:tcPr>
            <w:tcW w:w="2280" w:type="dxa"/>
            <w:vMerge/>
          </w:tcPr>
          <w:p w:rsidR="00DB18FC" w:rsidRPr="00755F22" w:rsidRDefault="00DB18FC" w:rsidP="00E1020A">
            <w:pPr>
              <w:rPr>
                <w:color w:val="000000" w:themeColor="text1"/>
              </w:rPr>
            </w:pPr>
          </w:p>
        </w:tc>
        <w:tc>
          <w:tcPr>
            <w:tcW w:w="1009" w:type="dxa"/>
            <w:tcBorders>
              <w:top w:val="single" w:sz="4" w:space="0" w:color="auto"/>
            </w:tcBorders>
            <w:vAlign w:val="center"/>
          </w:tcPr>
          <w:p w:rsidR="00DB18FC" w:rsidRPr="00755F22" w:rsidRDefault="00474F6C" w:rsidP="00CB6CA0">
            <w:pPr>
              <w:jc w:val="center"/>
              <w:rPr>
                <w:i/>
                <w:color w:val="000000" w:themeColor="text1"/>
              </w:rPr>
            </w:pPr>
            <w:r w:rsidRPr="00755F22">
              <w:rPr>
                <w:i/>
                <w:color w:val="000000" w:themeColor="text1"/>
              </w:rPr>
              <w:t>145,4</w:t>
            </w:r>
          </w:p>
        </w:tc>
        <w:tc>
          <w:tcPr>
            <w:tcW w:w="822" w:type="dxa"/>
            <w:tcBorders>
              <w:top w:val="single" w:sz="4" w:space="0" w:color="auto"/>
            </w:tcBorders>
            <w:vAlign w:val="center"/>
          </w:tcPr>
          <w:p w:rsidR="00DB18FC" w:rsidRPr="00755F22" w:rsidRDefault="00DA748F" w:rsidP="00CB6CA0">
            <w:pPr>
              <w:jc w:val="center"/>
              <w:rPr>
                <w:i/>
                <w:color w:val="000000" w:themeColor="text1"/>
              </w:rPr>
            </w:pPr>
            <w:r w:rsidRPr="00755F22">
              <w:rPr>
                <w:i/>
                <w:color w:val="000000" w:themeColor="text1"/>
              </w:rPr>
              <w:t>10,4</w:t>
            </w:r>
          </w:p>
        </w:tc>
        <w:tc>
          <w:tcPr>
            <w:tcW w:w="879" w:type="dxa"/>
            <w:tcBorders>
              <w:top w:val="single" w:sz="4" w:space="0" w:color="auto"/>
            </w:tcBorders>
            <w:vAlign w:val="center"/>
          </w:tcPr>
          <w:p w:rsidR="00DB18FC" w:rsidRPr="00755F22" w:rsidRDefault="0018669F" w:rsidP="00E1020A">
            <w:pPr>
              <w:jc w:val="center"/>
              <w:rPr>
                <w:i/>
                <w:color w:val="000000" w:themeColor="text1"/>
              </w:rPr>
            </w:pPr>
            <w:r w:rsidRPr="00755F22">
              <w:rPr>
                <w:i/>
                <w:color w:val="000000" w:themeColor="text1"/>
              </w:rPr>
              <w:t>164,1</w:t>
            </w:r>
          </w:p>
        </w:tc>
        <w:tc>
          <w:tcPr>
            <w:tcW w:w="890" w:type="dxa"/>
            <w:tcBorders>
              <w:top w:val="single" w:sz="4" w:space="0" w:color="auto"/>
            </w:tcBorders>
            <w:vAlign w:val="center"/>
          </w:tcPr>
          <w:p w:rsidR="00DB18FC" w:rsidRPr="00755F22" w:rsidRDefault="00292580" w:rsidP="00E1020A">
            <w:pPr>
              <w:jc w:val="center"/>
              <w:rPr>
                <w:i/>
                <w:color w:val="000000" w:themeColor="text1"/>
              </w:rPr>
            </w:pPr>
            <w:r w:rsidRPr="00755F22">
              <w:rPr>
                <w:i/>
                <w:color w:val="000000" w:themeColor="text1"/>
              </w:rPr>
              <w:t>9,73</w:t>
            </w:r>
          </w:p>
        </w:tc>
        <w:tc>
          <w:tcPr>
            <w:tcW w:w="953" w:type="dxa"/>
            <w:tcBorders>
              <w:top w:val="single" w:sz="4" w:space="0" w:color="auto"/>
            </w:tcBorders>
            <w:vAlign w:val="center"/>
          </w:tcPr>
          <w:p w:rsidR="00DB18FC" w:rsidRPr="00755F22" w:rsidRDefault="00292580" w:rsidP="00E1020A">
            <w:pPr>
              <w:jc w:val="center"/>
              <w:rPr>
                <w:i/>
                <w:color w:val="000000" w:themeColor="text1"/>
              </w:rPr>
            </w:pPr>
            <w:r w:rsidRPr="00755F22">
              <w:rPr>
                <w:i/>
                <w:color w:val="000000" w:themeColor="text1"/>
              </w:rPr>
              <w:t>293,4</w:t>
            </w:r>
          </w:p>
        </w:tc>
        <w:tc>
          <w:tcPr>
            <w:tcW w:w="847" w:type="dxa"/>
            <w:tcBorders>
              <w:top w:val="single" w:sz="4" w:space="0" w:color="auto"/>
            </w:tcBorders>
            <w:vAlign w:val="center"/>
          </w:tcPr>
          <w:p w:rsidR="00DB18FC" w:rsidRPr="00755F22" w:rsidRDefault="004539C3" w:rsidP="00E1020A">
            <w:pPr>
              <w:jc w:val="center"/>
              <w:rPr>
                <w:i/>
                <w:color w:val="000000" w:themeColor="text1"/>
              </w:rPr>
            </w:pPr>
            <w:r w:rsidRPr="00755F22">
              <w:rPr>
                <w:i/>
                <w:color w:val="000000" w:themeColor="text1"/>
              </w:rPr>
              <w:t>16,0</w:t>
            </w:r>
          </w:p>
        </w:tc>
        <w:tc>
          <w:tcPr>
            <w:tcW w:w="840" w:type="dxa"/>
            <w:tcBorders>
              <w:top w:val="single" w:sz="4" w:space="0" w:color="auto"/>
            </w:tcBorders>
            <w:vAlign w:val="center"/>
          </w:tcPr>
          <w:p w:rsidR="00DB18FC" w:rsidRPr="00755F22" w:rsidRDefault="004539C3" w:rsidP="00E1020A">
            <w:pPr>
              <w:jc w:val="center"/>
              <w:rPr>
                <w:i/>
                <w:color w:val="000000" w:themeColor="text1"/>
              </w:rPr>
            </w:pPr>
            <w:r w:rsidRPr="00755F22">
              <w:rPr>
                <w:i/>
                <w:color w:val="000000" w:themeColor="text1"/>
              </w:rPr>
              <w:t>148,0</w:t>
            </w:r>
          </w:p>
        </w:tc>
        <w:tc>
          <w:tcPr>
            <w:tcW w:w="830" w:type="dxa"/>
            <w:tcBorders>
              <w:top w:val="single" w:sz="4" w:space="0" w:color="auto"/>
            </w:tcBorders>
            <w:vAlign w:val="center"/>
          </w:tcPr>
          <w:p w:rsidR="00DB18FC" w:rsidRPr="00755F22" w:rsidRDefault="006D1E8B" w:rsidP="00E1020A">
            <w:pPr>
              <w:jc w:val="center"/>
              <w:rPr>
                <w:i/>
                <w:color w:val="FF0000"/>
              </w:rPr>
            </w:pPr>
            <w:r w:rsidRPr="00755F22">
              <w:rPr>
                <w:i/>
                <w:color w:val="000000" w:themeColor="text1"/>
              </w:rPr>
              <w:t>5,6</w:t>
            </w:r>
          </w:p>
        </w:tc>
      </w:tr>
      <w:tr w:rsidR="00096201" w:rsidRPr="00755F22" w:rsidTr="00292580">
        <w:trPr>
          <w:trHeight w:val="516"/>
        </w:trPr>
        <w:tc>
          <w:tcPr>
            <w:tcW w:w="2280" w:type="dxa"/>
          </w:tcPr>
          <w:p w:rsidR="00256E03" w:rsidRPr="00755F22" w:rsidRDefault="00256E03" w:rsidP="00E1020A">
            <w:pPr>
              <w:widowControl w:val="0"/>
              <w:rPr>
                <w:color w:val="000000" w:themeColor="text1"/>
              </w:rPr>
            </w:pPr>
            <w:r w:rsidRPr="00755F22">
              <w:rPr>
                <w:color w:val="000000" w:themeColor="text1"/>
              </w:rPr>
              <w:t>Інші податкові надходження</w:t>
            </w:r>
          </w:p>
        </w:tc>
        <w:tc>
          <w:tcPr>
            <w:tcW w:w="1009" w:type="dxa"/>
            <w:vAlign w:val="center"/>
          </w:tcPr>
          <w:p w:rsidR="00256E03" w:rsidRPr="00755F22" w:rsidRDefault="00474F6C" w:rsidP="00CB6CA0">
            <w:pPr>
              <w:widowControl w:val="0"/>
              <w:jc w:val="center"/>
              <w:rPr>
                <w:color w:val="000000" w:themeColor="text1"/>
              </w:rPr>
            </w:pPr>
            <w:r w:rsidRPr="00755F22">
              <w:rPr>
                <w:color w:val="000000" w:themeColor="text1"/>
              </w:rPr>
              <w:t>0,1</w:t>
            </w:r>
          </w:p>
        </w:tc>
        <w:tc>
          <w:tcPr>
            <w:tcW w:w="822" w:type="dxa"/>
            <w:vAlign w:val="center"/>
          </w:tcPr>
          <w:p w:rsidR="00256E03" w:rsidRPr="00755F22" w:rsidRDefault="00DA748F" w:rsidP="00CB6CA0">
            <w:pPr>
              <w:widowControl w:val="0"/>
              <w:jc w:val="center"/>
              <w:rPr>
                <w:color w:val="000000" w:themeColor="text1"/>
              </w:rPr>
            </w:pPr>
            <w:r w:rsidRPr="00755F22">
              <w:rPr>
                <w:color w:val="000000" w:themeColor="text1"/>
              </w:rPr>
              <w:t>0,0</w:t>
            </w:r>
          </w:p>
        </w:tc>
        <w:tc>
          <w:tcPr>
            <w:tcW w:w="879" w:type="dxa"/>
            <w:vAlign w:val="center"/>
          </w:tcPr>
          <w:p w:rsidR="00256E03" w:rsidRPr="00755F22" w:rsidRDefault="0018669F" w:rsidP="00E1020A">
            <w:pPr>
              <w:widowControl w:val="0"/>
              <w:jc w:val="center"/>
              <w:rPr>
                <w:color w:val="000000" w:themeColor="text1"/>
              </w:rPr>
            </w:pPr>
            <w:r w:rsidRPr="00755F22">
              <w:rPr>
                <w:color w:val="000000" w:themeColor="text1"/>
              </w:rPr>
              <w:t>2,1</w:t>
            </w:r>
          </w:p>
        </w:tc>
        <w:tc>
          <w:tcPr>
            <w:tcW w:w="890" w:type="dxa"/>
            <w:vAlign w:val="center"/>
          </w:tcPr>
          <w:p w:rsidR="00256E03" w:rsidRPr="00755F22" w:rsidRDefault="00256E03" w:rsidP="00292580">
            <w:pPr>
              <w:widowControl w:val="0"/>
              <w:jc w:val="center"/>
              <w:rPr>
                <w:color w:val="000000" w:themeColor="text1"/>
              </w:rPr>
            </w:pPr>
            <w:r w:rsidRPr="00755F22">
              <w:rPr>
                <w:color w:val="000000" w:themeColor="text1"/>
              </w:rPr>
              <w:t>0,</w:t>
            </w:r>
            <w:r w:rsidR="00292580" w:rsidRPr="00755F22">
              <w:rPr>
                <w:color w:val="000000" w:themeColor="text1"/>
              </w:rPr>
              <w:t>12</w:t>
            </w:r>
          </w:p>
        </w:tc>
        <w:tc>
          <w:tcPr>
            <w:tcW w:w="953" w:type="dxa"/>
            <w:vAlign w:val="center"/>
          </w:tcPr>
          <w:p w:rsidR="00256E03" w:rsidRPr="00755F22" w:rsidRDefault="00256E03" w:rsidP="00256E03">
            <w:pPr>
              <w:widowControl w:val="0"/>
              <w:jc w:val="center"/>
              <w:rPr>
                <w:color w:val="000000" w:themeColor="text1"/>
              </w:rPr>
            </w:pPr>
            <w:r w:rsidRPr="00755F22">
              <w:rPr>
                <w:color w:val="000000" w:themeColor="text1"/>
              </w:rPr>
              <w:t>0,1</w:t>
            </w:r>
          </w:p>
        </w:tc>
        <w:tc>
          <w:tcPr>
            <w:tcW w:w="847" w:type="dxa"/>
            <w:vAlign w:val="center"/>
          </w:tcPr>
          <w:p w:rsidR="00256E03" w:rsidRPr="00755F22" w:rsidRDefault="00256E03" w:rsidP="00256E03">
            <w:pPr>
              <w:widowControl w:val="0"/>
              <w:jc w:val="center"/>
              <w:rPr>
                <w:color w:val="000000" w:themeColor="text1"/>
              </w:rPr>
            </w:pPr>
            <w:r w:rsidRPr="00755F22">
              <w:rPr>
                <w:color w:val="000000" w:themeColor="text1"/>
              </w:rPr>
              <w:t>0,0</w:t>
            </w:r>
          </w:p>
        </w:tc>
        <w:tc>
          <w:tcPr>
            <w:tcW w:w="840" w:type="dxa"/>
            <w:vAlign w:val="center"/>
          </w:tcPr>
          <w:p w:rsidR="00256E03" w:rsidRPr="00755F22" w:rsidRDefault="004539C3" w:rsidP="00E1020A">
            <w:pPr>
              <w:widowControl w:val="0"/>
              <w:jc w:val="center"/>
              <w:rPr>
                <w:color w:val="000000" w:themeColor="text1"/>
              </w:rPr>
            </w:pPr>
            <w:r w:rsidRPr="00755F22">
              <w:rPr>
                <w:color w:val="000000" w:themeColor="text1"/>
              </w:rPr>
              <w:t>0,0</w:t>
            </w:r>
          </w:p>
        </w:tc>
        <w:tc>
          <w:tcPr>
            <w:tcW w:w="830" w:type="dxa"/>
            <w:vAlign w:val="center"/>
          </w:tcPr>
          <w:p w:rsidR="00256E03" w:rsidRPr="00755F22" w:rsidRDefault="006D1E8B" w:rsidP="00BE05D5">
            <w:pPr>
              <w:widowControl w:val="0"/>
              <w:jc w:val="center"/>
              <w:rPr>
                <w:color w:val="FF0000"/>
              </w:rPr>
            </w:pPr>
            <w:r w:rsidRPr="00755F22">
              <w:rPr>
                <w:color w:val="000000" w:themeColor="text1"/>
              </w:rPr>
              <w:t>0,0</w:t>
            </w:r>
          </w:p>
        </w:tc>
      </w:tr>
    </w:tbl>
    <w:p w:rsidR="00254FE7" w:rsidRDefault="00254FE7" w:rsidP="006D7A31">
      <w:pPr>
        <w:widowControl w:val="0"/>
        <w:shd w:val="clear" w:color="auto" w:fill="FFFFFF"/>
        <w:spacing w:line="360" w:lineRule="auto"/>
        <w:ind w:firstLine="708"/>
        <w:jc w:val="both"/>
        <w:rPr>
          <w:color w:val="000000" w:themeColor="text1"/>
        </w:rPr>
      </w:pPr>
      <w:r w:rsidRPr="00755F22">
        <w:rPr>
          <w:color w:val="000000" w:themeColor="text1"/>
        </w:rPr>
        <w:t xml:space="preserve">* складено з використанням звітів про виконання </w:t>
      </w:r>
      <w:r w:rsidR="007A088A" w:rsidRPr="00755F22">
        <w:rPr>
          <w:color w:val="000000" w:themeColor="text1"/>
        </w:rPr>
        <w:t xml:space="preserve">міського </w:t>
      </w:r>
      <w:r w:rsidRPr="00755F22">
        <w:rPr>
          <w:color w:val="000000" w:themeColor="text1"/>
        </w:rPr>
        <w:t>бюджету</w:t>
      </w:r>
      <w:r w:rsidR="003835CA" w:rsidRPr="00755F22">
        <w:rPr>
          <w:color w:val="000000" w:themeColor="text1"/>
        </w:rPr>
        <w:t xml:space="preserve"> </w:t>
      </w:r>
      <w:r w:rsidRPr="00755F22">
        <w:rPr>
          <w:color w:val="000000" w:themeColor="text1"/>
        </w:rPr>
        <w:t>за 201</w:t>
      </w:r>
      <w:r w:rsidR="006D1E8B" w:rsidRPr="00755F22">
        <w:rPr>
          <w:color w:val="000000" w:themeColor="text1"/>
        </w:rPr>
        <w:t>8</w:t>
      </w:r>
      <w:r w:rsidR="008E0172" w:rsidRPr="00755F22">
        <w:rPr>
          <w:color w:val="000000" w:themeColor="text1"/>
        </w:rPr>
        <w:t xml:space="preserve"> </w:t>
      </w:r>
      <w:r w:rsidR="008E0172" w:rsidRPr="00755F22">
        <w:rPr>
          <w:color w:val="000000" w:themeColor="text1"/>
          <w:sz w:val="28"/>
          <w:szCs w:val="28"/>
        </w:rPr>
        <w:t xml:space="preserve">– </w:t>
      </w:r>
      <w:r w:rsidR="006D1E8B" w:rsidRPr="00755F22">
        <w:rPr>
          <w:color w:val="000000" w:themeColor="text1"/>
        </w:rPr>
        <w:t>2020</w:t>
      </w:r>
      <w:r w:rsidRPr="00755F22">
        <w:rPr>
          <w:color w:val="000000" w:themeColor="text1"/>
        </w:rPr>
        <w:t xml:space="preserve"> роки</w:t>
      </w:r>
    </w:p>
    <w:p w:rsidR="00077203" w:rsidRPr="00755F22" w:rsidRDefault="00077203" w:rsidP="006D7A31">
      <w:pPr>
        <w:widowControl w:val="0"/>
        <w:shd w:val="clear" w:color="auto" w:fill="FFFFFF"/>
        <w:spacing w:line="360" w:lineRule="auto"/>
        <w:ind w:firstLine="708"/>
        <w:jc w:val="both"/>
        <w:rPr>
          <w:color w:val="000000" w:themeColor="text1"/>
        </w:rPr>
      </w:pPr>
    </w:p>
    <w:p w:rsidR="008444D4" w:rsidRPr="00755F22" w:rsidRDefault="00254FE7" w:rsidP="006D7A31">
      <w:pPr>
        <w:spacing w:line="360" w:lineRule="auto"/>
        <w:ind w:firstLine="708"/>
        <w:jc w:val="both"/>
        <w:rPr>
          <w:color w:val="000000" w:themeColor="text1"/>
          <w:sz w:val="28"/>
          <w:szCs w:val="28"/>
        </w:rPr>
      </w:pPr>
      <w:r w:rsidRPr="00755F22">
        <w:rPr>
          <w:color w:val="000000" w:themeColor="text1"/>
          <w:sz w:val="28"/>
          <w:szCs w:val="28"/>
        </w:rPr>
        <w:t>Друге місце у структурі податкових надходжень п</w:t>
      </w:r>
      <w:r w:rsidR="00961EF6" w:rsidRPr="00755F22">
        <w:rPr>
          <w:color w:val="000000" w:themeColor="text1"/>
          <w:sz w:val="28"/>
          <w:szCs w:val="28"/>
        </w:rPr>
        <w:t xml:space="preserve">осідають місцеві податки </w:t>
      </w:r>
      <w:r w:rsidRPr="00755F22">
        <w:rPr>
          <w:color w:val="000000" w:themeColor="text1"/>
          <w:sz w:val="28"/>
          <w:szCs w:val="28"/>
        </w:rPr>
        <w:t>, а саме єдиний податок. У 201</w:t>
      </w:r>
      <w:r w:rsidR="006D1E8B" w:rsidRPr="00755F22">
        <w:rPr>
          <w:color w:val="000000" w:themeColor="text1"/>
          <w:sz w:val="28"/>
          <w:szCs w:val="28"/>
        </w:rPr>
        <w:t>8</w:t>
      </w:r>
      <w:r w:rsidRPr="00755F22">
        <w:rPr>
          <w:color w:val="000000" w:themeColor="text1"/>
          <w:sz w:val="28"/>
          <w:szCs w:val="28"/>
        </w:rPr>
        <w:t xml:space="preserve"> році – </w:t>
      </w:r>
      <w:r w:rsidR="006D1E8B" w:rsidRPr="00755F22">
        <w:rPr>
          <w:color w:val="000000" w:themeColor="text1"/>
          <w:sz w:val="28"/>
          <w:szCs w:val="28"/>
        </w:rPr>
        <w:t>26,1</w:t>
      </w:r>
      <w:r w:rsidRPr="00755F22">
        <w:rPr>
          <w:color w:val="000000" w:themeColor="text1"/>
          <w:sz w:val="28"/>
          <w:szCs w:val="28"/>
        </w:rPr>
        <w:t xml:space="preserve"> %, у 201</w:t>
      </w:r>
      <w:r w:rsidR="006D1E8B" w:rsidRPr="00755F22">
        <w:rPr>
          <w:color w:val="000000" w:themeColor="text1"/>
          <w:sz w:val="28"/>
          <w:szCs w:val="28"/>
        </w:rPr>
        <w:t>9</w:t>
      </w:r>
      <w:r w:rsidRPr="00755F22">
        <w:rPr>
          <w:color w:val="000000" w:themeColor="text1"/>
          <w:sz w:val="28"/>
          <w:szCs w:val="28"/>
        </w:rPr>
        <w:t xml:space="preserve"> році – </w:t>
      </w:r>
      <w:r w:rsidR="006D1E8B" w:rsidRPr="00755F22">
        <w:rPr>
          <w:color w:val="000000" w:themeColor="text1"/>
          <w:sz w:val="28"/>
          <w:szCs w:val="28"/>
        </w:rPr>
        <w:t>26,13 % та у 2020</w:t>
      </w:r>
      <w:r w:rsidRPr="00755F22">
        <w:rPr>
          <w:color w:val="000000" w:themeColor="text1"/>
          <w:sz w:val="28"/>
          <w:szCs w:val="28"/>
        </w:rPr>
        <w:t xml:space="preserve"> році – </w:t>
      </w:r>
      <w:r w:rsidR="006D1E8B" w:rsidRPr="00755F22">
        <w:rPr>
          <w:color w:val="000000" w:themeColor="text1"/>
          <w:sz w:val="28"/>
          <w:szCs w:val="28"/>
        </w:rPr>
        <w:t>25,9</w:t>
      </w:r>
      <w:r w:rsidRPr="00755F22">
        <w:rPr>
          <w:color w:val="000000" w:themeColor="text1"/>
          <w:sz w:val="28"/>
          <w:szCs w:val="28"/>
        </w:rPr>
        <w:t xml:space="preserve"> % у загальній структурі усіх податкових надходжень. </w:t>
      </w:r>
      <w:r w:rsidRPr="00755F22">
        <w:rPr>
          <w:color w:val="000000" w:themeColor="text1"/>
          <w:sz w:val="28"/>
          <w:szCs w:val="28"/>
        </w:rPr>
        <w:lastRenderedPageBreak/>
        <w:t xml:space="preserve">Суттєве зростання надходжень від єдиного податку спостерігається завдяки його сплаті фізичними особами – підприємцями. </w:t>
      </w:r>
    </w:p>
    <w:p w:rsidR="000E1FA5" w:rsidRPr="00755F22" w:rsidRDefault="00254FE7" w:rsidP="006D7A31">
      <w:pPr>
        <w:spacing w:line="360" w:lineRule="auto"/>
        <w:ind w:firstLine="708"/>
        <w:jc w:val="both"/>
        <w:rPr>
          <w:color w:val="000000" w:themeColor="text1"/>
          <w:sz w:val="28"/>
          <w:szCs w:val="28"/>
        </w:rPr>
      </w:pPr>
      <w:r w:rsidRPr="00755F22">
        <w:rPr>
          <w:color w:val="000000" w:themeColor="text1"/>
          <w:sz w:val="28"/>
          <w:szCs w:val="28"/>
        </w:rPr>
        <w:t xml:space="preserve">Причиною збільшення обсягів надходжень до місцевих бюджетів від єдиного податку стало </w:t>
      </w:r>
      <w:r w:rsidR="008444D4" w:rsidRPr="00755F22">
        <w:rPr>
          <w:color w:val="000000" w:themeColor="text1"/>
          <w:sz w:val="28"/>
          <w:szCs w:val="28"/>
          <w:lang w:eastAsia="ar-SA"/>
        </w:rPr>
        <w:t>збільшення обсягів декларованих доходів платниками ІІІ групи.</w:t>
      </w:r>
    </w:p>
    <w:p w:rsidR="00254FE7" w:rsidRPr="00755F22" w:rsidRDefault="00254FE7" w:rsidP="00E1020A">
      <w:pPr>
        <w:widowControl w:val="0"/>
        <w:spacing w:line="360" w:lineRule="auto"/>
        <w:ind w:firstLine="708"/>
        <w:jc w:val="both"/>
        <w:rPr>
          <w:color w:val="FF0000"/>
          <w:sz w:val="28"/>
          <w:szCs w:val="28"/>
        </w:rPr>
      </w:pPr>
      <w:r w:rsidRPr="00755F22">
        <w:rPr>
          <w:color w:val="000000" w:themeColor="text1"/>
          <w:kern w:val="2"/>
          <w:sz w:val="28"/>
          <w:szCs w:val="28"/>
        </w:rPr>
        <w:t>Крім податкових надходжень дохідну частину місцевих бюджетів формують неподаткові надходження. У</w:t>
      </w:r>
      <w:r w:rsidRPr="00755F22">
        <w:rPr>
          <w:color w:val="000000" w:themeColor="text1"/>
          <w:sz w:val="28"/>
          <w:szCs w:val="28"/>
        </w:rPr>
        <w:t xml:space="preserve"> структурі д</w:t>
      </w:r>
      <w:r w:rsidR="0025304F" w:rsidRPr="00755F22">
        <w:rPr>
          <w:color w:val="000000" w:themeColor="text1"/>
          <w:sz w:val="28"/>
          <w:szCs w:val="28"/>
        </w:rPr>
        <w:t>оходу міста постійно займають 6-7</w:t>
      </w:r>
      <w:r w:rsidRPr="00755F22">
        <w:rPr>
          <w:color w:val="000000" w:themeColor="text1"/>
          <w:sz w:val="28"/>
          <w:szCs w:val="28"/>
        </w:rPr>
        <w:t xml:space="preserve"> %, </w:t>
      </w:r>
      <w:r w:rsidR="0025304F" w:rsidRPr="00755F22">
        <w:rPr>
          <w:color w:val="000000" w:themeColor="text1"/>
          <w:sz w:val="28"/>
          <w:szCs w:val="28"/>
        </w:rPr>
        <w:t>проте динаміка їх нестабільна</w:t>
      </w:r>
      <w:r w:rsidRPr="00755F22">
        <w:rPr>
          <w:color w:val="000000" w:themeColor="text1"/>
          <w:sz w:val="28"/>
          <w:szCs w:val="28"/>
        </w:rPr>
        <w:t>. З 201</w:t>
      </w:r>
      <w:r w:rsidR="0025304F" w:rsidRPr="00755F22">
        <w:rPr>
          <w:color w:val="000000" w:themeColor="text1"/>
          <w:sz w:val="28"/>
          <w:szCs w:val="28"/>
        </w:rPr>
        <w:t>8</w:t>
      </w:r>
      <w:r w:rsidRPr="00755F22">
        <w:rPr>
          <w:color w:val="000000" w:themeColor="text1"/>
          <w:sz w:val="28"/>
          <w:szCs w:val="28"/>
        </w:rPr>
        <w:t xml:space="preserve"> р. (</w:t>
      </w:r>
      <w:r w:rsidR="0025304F" w:rsidRPr="00755F22">
        <w:rPr>
          <w:color w:val="000000" w:themeColor="text1"/>
          <w:sz w:val="28"/>
          <w:szCs w:val="28"/>
        </w:rPr>
        <w:t>176,4</w:t>
      </w:r>
      <w:r w:rsidRPr="00755F22">
        <w:rPr>
          <w:color w:val="000000" w:themeColor="text1"/>
          <w:sz w:val="28"/>
          <w:szCs w:val="28"/>
        </w:rPr>
        <w:t xml:space="preserve"> млн</w:t>
      </w:r>
      <w:r w:rsidR="000A4A66" w:rsidRPr="00755F22">
        <w:rPr>
          <w:color w:val="000000" w:themeColor="text1"/>
          <w:sz w:val="28"/>
          <w:szCs w:val="28"/>
        </w:rPr>
        <w:t>.</w:t>
      </w:r>
      <w:r w:rsidRPr="00755F22">
        <w:rPr>
          <w:color w:val="000000" w:themeColor="text1"/>
          <w:sz w:val="28"/>
          <w:szCs w:val="28"/>
        </w:rPr>
        <w:t xml:space="preserve"> </w:t>
      </w:r>
      <w:r w:rsidR="000A4A66" w:rsidRPr="00755F22">
        <w:rPr>
          <w:color w:val="000000" w:themeColor="text1"/>
          <w:sz w:val="28"/>
          <w:szCs w:val="28"/>
        </w:rPr>
        <w:t>грн.</w:t>
      </w:r>
      <w:r w:rsidR="0025304F" w:rsidRPr="00755F22">
        <w:rPr>
          <w:color w:val="000000" w:themeColor="text1"/>
          <w:sz w:val="28"/>
          <w:szCs w:val="28"/>
        </w:rPr>
        <w:t>) їх обсяг зменшився</w:t>
      </w:r>
      <w:r w:rsidRPr="00755F22">
        <w:rPr>
          <w:color w:val="000000" w:themeColor="text1"/>
          <w:sz w:val="28"/>
          <w:szCs w:val="28"/>
        </w:rPr>
        <w:t xml:space="preserve"> на </w:t>
      </w:r>
      <w:r w:rsidR="0025304F" w:rsidRPr="00755F22">
        <w:rPr>
          <w:color w:val="000000" w:themeColor="text1"/>
          <w:sz w:val="28"/>
          <w:szCs w:val="28"/>
        </w:rPr>
        <w:t>50,4</w:t>
      </w:r>
      <w:r w:rsidRPr="00755F22">
        <w:rPr>
          <w:color w:val="000000" w:themeColor="text1"/>
          <w:sz w:val="28"/>
          <w:szCs w:val="28"/>
        </w:rPr>
        <w:t xml:space="preserve"> млн</w:t>
      </w:r>
      <w:r w:rsidR="000A4A66" w:rsidRPr="00755F22">
        <w:rPr>
          <w:color w:val="000000" w:themeColor="text1"/>
          <w:sz w:val="28"/>
          <w:szCs w:val="28"/>
        </w:rPr>
        <w:t xml:space="preserve">. </w:t>
      </w:r>
      <w:r w:rsidR="0025304F" w:rsidRPr="00755F22">
        <w:rPr>
          <w:color w:val="000000" w:themeColor="text1"/>
          <w:sz w:val="28"/>
          <w:szCs w:val="28"/>
        </w:rPr>
        <w:t>грн.</w:t>
      </w:r>
      <w:r w:rsidR="003835CA" w:rsidRPr="00755F22">
        <w:rPr>
          <w:color w:val="000000" w:themeColor="text1"/>
          <w:sz w:val="28"/>
          <w:szCs w:val="28"/>
        </w:rPr>
        <w:t xml:space="preserve"> </w:t>
      </w:r>
      <w:r w:rsidR="0025304F" w:rsidRPr="00755F22">
        <w:rPr>
          <w:color w:val="000000" w:themeColor="text1"/>
          <w:sz w:val="28"/>
          <w:szCs w:val="28"/>
        </w:rPr>
        <w:t>і на 2020</w:t>
      </w:r>
      <w:r w:rsidRPr="00755F22">
        <w:rPr>
          <w:color w:val="000000" w:themeColor="text1"/>
          <w:sz w:val="28"/>
          <w:szCs w:val="28"/>
        </w:rPr>
        <w:t xml:space="preserve"> р. </w:t>
      </w:r>
      <w:r w:rsidR="0025304F" w:rsidRPr="00755F22">
        <w:rPr>
          <w:color w:val="000000" w:themeColor="text1"/>
          <w:sz w:val="28"/>
          <w:szCs w:val="28"/>
        </w:rPr>
        <w:t xml:space="preserve">126,0 </w:t>
      </w:r>
      <w:r w:rsidRPr="00755F22">
        <w:rPr>
          <w:color w:val="000000" w:themeColor="text1"/>
          <w:sz w:val="28"/>
          <w:szCs w:val="28"/>
        </w:rPr>
        <w:t>становив</w:t>
      </w:r>
      <w:r w:rsidR="003835CA" w:rsidRPr="00755F22">
        <w:rPr>
          <w:color w:val="000000" w:themeColor="text1"/>
          <w:sz w:val="28"/>
          <w:szCs w:val="28"/>
        </w:rPr>
        <w:t xml:space="preserve"> </w:t>
      </w:r>
      <w:r w:rsidRPr="00755F22">
        <w:rPr>
          <w:color w:val="000000" w:themeColor="text1"/>
          <w:sz w:val="28"/>
          <w:szCs w:val="28"/>
        </w:rPr>
        <w:t>млн</w:t>
      </w:r>
      <w:r w:rsidR="000A4A66" w:rsidRPr="00755F22">
        <w:rPr>
          <w:color w:val="000000" w:themeColor="text1"/>
          <w:sz w:val="28"/>
          <w:szCs w:val="28"/>
        </w:rPr>
        <w:t>.</w:t>
      </w:r>
      <w:r w:rsidRPr="00755F22">
        <w:rPr>
          <w:color w:val="000000" w:themeColor="text1"/>
          <w:sz w:val="28"/>
          <w:szCs w:val="28"/>
        </w:rPr>
        <w:t xml:space="preserve"> грн. </w:t>
      </w:r>
    </w:p>
    <w:p w:rsidR="00254FE7" w:rsidRPr="00755F22" w:rsidRDefault="00254FE7" w:rsidP="00E1020A">
      <w:pPr>
        <w:widowControl w:val="0"/>
        <w:spacing w:line="360" w:lineRule="auto"/>
        <w:ind w:firstLine="708"/>
        <w:jc w:val="both"/>
        <w:rPr>
          <w:color w:val="000000" w:themeColor="text1"/>
          <w:sz w:val="28"/>
          <w:szCs w:val="28"/>
        </w:rPr>
      </w:pPr>
      <w:r w:rsidRPr="00755F22">
        <w:rPr>
          <w:color w:val="000000" w:themeColor="text1"/>
          <w:sz w:val="28"/>
          <w:szCs w:val="28"/>
        </w:rPr>
        <w:t>Неподаткові доходи на відміну від податків мають, здебільшого, не односторонній, а двосторонній відплатний або компенсаційний характер (державне мито, штрафи за порушення законодавства, плата за використання водних ресурсів та ін.).</w:t>
      </w:r>
    </w:p>
    <w:p w:rsidR="00254FE7" w:rsidRPr="00755F22" w:rsidRDefault="00254FE7" w:rsidP="00E1020A">
      <w:pPr>
        <w:widowControl w:val="0"/>
        <w:spacing w:line="360" w:lineRule="auto"/>
        <w:ind w:firstLine="708"/>
        <w:jc w:val="both"/>
        <w:rPr>
          <w:color w:val="FF0000"/>
          <w:sz w:val="28"/>
          <w:szCs w:val="28"/>
        </w:rPr>
      </w:pPr>
      <w:r w:rsidRPr="00755F22">
        <w:rPr>
          <w:color w:val="000000" w:themeColor="text1"/>
          <w:sz w:val="28"/>
          <w:szCs w:val="28"/>
        </w:rPr>
        <w:t>Крім того, значна кількість неподаткових доходів (державне мито, різноманітні збори, плата за надання адміністративних послуг, штрафи тощо) сплачується одноразово при зверненні до держави (уповноважених нею органів) за вчиненням певної дії на користь платника, тоді як податки стягуються регулярно, періодично, у точно встановлені законодавцем строки. Платіжне зобов’язання суб’єкта неподаткового доходу виникає лише в момент звернення до державного органу чи установи і припиняється в момент сплати. Після сплати митного платежу для держави виникає обов’язок виконати ту дію, за вчинення якої одержують плату. Відмова від його виконання дає привід для оскарження бездіяльності державних органів. Обов’язок сплати неподаткового доходу – обов’язок одиничний, який минає, непостійний, нетривалий і далеко не загальний.</w:t>
      </w:r>
    </w:p>
    <w:p w:rsidR="00B07FB9" w:rsidRPr="00755F22" w:rsidRDefault="00B07FB9" w:rsidP="00B07FB9">
      <w:pPr>
        <w:widowControl w:val="0"/>
        <w:spacing w:line="360" w:lineRule="auto"/>
        <w:ind w:firstLine="708"/>
        <w:jc w:val="both"/>
        <w:rPr>
          <w:iCs/>
          <w:sz w:val="28"/>
          <w:szCs w:val="28"/>
        </w:rPr>
      </w:pPr>
      <w:r w:rsidRPr="00755F22">
        <w:rPr>
          <w:iCs/>
          <w:sz w:val="28"/>
          <w:szCs w:val="28"/>
        </w:rPr>
        <w:t>Більшу половину всіх неподаткових надходжень складають власні надходження бюджетних установ, питома вага яких у 2020 році становила близько 50,1 %.</w:t>
      </w:r>
      <w:r w:rsidR="003835CA" w:rsidRPr="00755F22">
        <w:rPr>
          <w:iCs/>
          <w:sz w:val="28"/>
          <w:szCs w:val="28"/>
        </w:rPr>
        <w:t xml:space="preserve"> </w:t>
      </w:r>
    </w:p>
    <w:p w:rsidR="0003303C" w:rsidRPr="00755F22" w:rsidRDefault="00B07FB9" w:rsidP="00B07FB9">
      <w:pPr>
        <w:widowControl w:val="0"/>
        <w:spacing w:line="360" w:lineRule="auto"/>
        <w:ind w:firstLine="708"/>
        <w:jc w:val="both"/>
        <w:rPr>
          <w:iCs/>
          <w:sz w:val="28"/>
          <w:szCs w:val="28"/>
        </w:rPr>
      </w:pPr>
      <w:r w:rsidRPr="00755F22">
        <w:rPr>
          <w:sz w:val="28"/>
          <w:szCs w:val="28"/>
        </w:rPr>
        <w:t xml:space="preserve">Другою за величиною складовою неподаткових надходжень є надходження отримані, як плата за надання адміністративних послуг. Їх </w:t>
      </w:r>
      <w:r w:rsidRPr="00755F22">
        <w:rPr>
          <w:sz w:val="28"/>
          <w:szCs w:val="28"/>
        </w:rPr>
        <w:lastRenderedPageBreak/>
        <w:t>частка у неподаткових надходженнях в 2020 році становила близько 14,7 %.</w:t>
      </w:r>
      <w:r w:rsidR="003835CA" w:rsidRPr="00755F22">
        <w:rPr>
          <w:iCs/>
          <w:sz w:val="28"/>
          <w:szCs w:val="28"/>
        </w:rPr>
        <w:t xml:space="preserve"> </w:t>
      </w:r>
    </w:p>
    <w:p w:rsidR="00B07FB9" w:rsidRPr="00755F22" w:rsidRDefault="0003303C" w:rsidP="0003303C">
      <w:pPr>
        <w:widowControl w:val="0"/>
        <w:spacing w:line="360" w:lineRule="auto"/>
        <w:ind w:firstLine="708"/>
        <w:jc w:val="both"/>
        <w:rPr>
          <w:sz w:val="28"/>
          <w:szCs w:val="28"/>
        </w:rPr>
      </w:pPr>
      <w:r w:rsidRPr="00755F22">
        <w:rPr>
          <w:sz w:val="28"/>
          <w:szCs w:val="28"/>
        </w:rPr>
        <w:t>Третя за величиною складова – кошти від пайової участі у розвитку інфраструктури населеного пункту. Так, на протязі 2018 – 2020 років відповідні надходження зменшились з 29,5 млн. грн. до 18,2 млн. грн. та становлять</w:t>
      </w:r>
      <w:r w:rsidR="003835CA" w:rsidRPr="00755F22">
        <w:rPr>
          <w:sz w:val="28"/>
          <w:szCs w:val="28"/>
        </w:rPr>
        <w:t xml:space="preserve"> </w:t>
      </w:r>
      <w:r w:rsidRPr="00755F22">
        <w:rPr>
          <w:sz w:val="28"/>
          <w:szCs w:val="28"/>
        </w:rPr>
        <w:t>14,5 % від загальної суми неподаткових надходжень у 2020 році.</w:t>
      </w:r>
      <w:r w:rsidR="003835CA" w:rsidRPr="00755F22">
        <w:rPr>
          <w:iCs/>
          <w:sz w:val="28"/>
          <w:szCs w:val="28"/>
        </w:rPr>
        <w:t xml:space="preserve"> </w:t>
      </w:r>
    </w:p>
    <w:p w:rsidR="0003303C" w:rsidRPr="00755F22" w:rsidRDefault="0003303C" w:rsidP="0003303C">
      <w:pPr>
        <w:widowControl w:val="0"/>
        <w:spacing w:line="360" w:lineRule="auto"/>
        <w:ind w:firstLine="708"/>
        <w:jc w:val="both"/>
        <w:rPr>
          <w:sz w:val="28"/>
          <w:szCs w:val="28"/>
        </w:rPr>
      </w:pPr>
      <w:r w:rsidRPr="00755F22">
        <w:rPr>
          <w:sz w:val="28"/>
          <w:szCs w:val="28"/>
        </w:rPr>
        <w:t>Також, на рівні з платою за надання адміністративних послуг та коштів від пайової участі у розвитку інфраструктури населеного пункту надходить орендна плата за користування цілісних майнових комплексів та іншого</w:t>
      </w:r>
      <w:r w:rsidR="003835CA" w:rsidRPr="00755F22">
        <w:rPr>
          <w:sz w:val="28"/>
          <w:szCs w:val="28"/>
        </w:rPr>
        <w:t xml:space="preserve"> </w:t>
      </w:r>
      <w:r w:rsidRPr="00755F22">
        <w:rPr>
          <w:sz w:val="28"/>
          <w:szCs w:val="28"/>
        </w:rPr>
        <w:t>майна, що перебуває у комунальній власності. Часка цих доходів у неподаткових надходженнях протягом 2018 – 2020 років відповідно складала</w:t>
      </w:r>
      <w:r w:rsidR="003835CA" w:rsidRPr="00755F22">
        <w:rPr>
          <w:sz w:val="28"/>
          <w:szCs w:val="28"/>
        </w:rPr>
        <w:t xml:space="preserve"> </w:t>
      </w:r>
      <w:r w:rsidRPr="00755F22">
        <w:rPr>
          <w:sz w:val="28"/>
          <w:szCs w:val="28"/>
        </w:rPr>
        <w:t xml:space="preserve">8,3 %, 8,1 %, 12,2 %. </w:t>
      </w:r>
    </w:p>
    <w:p w:rsidR="00254FE7" w:rsidRPr="00755F22" w:rsidRDefault="00254FE7" w:rsidP="00411FDB">
      <w:pPr>
        <w:widowControl w:val="0"/>
        <w:spacing w:line="360" w:lineRule="auto"/>
        <w:ind w:firstLine="567"/>
        <w:jc w:val="both"/>
        <w:rPr>
          <w:color w:val="000000" w:themeColor="text1"/>
          <w:sz w:val="28"/>
          <w:szCs w:val="28"/>
        </w:rPr>
      </w:pPr>
      <w:r w:rsidRPr="00755F22">
        <w:rPr>
          <w:color w:val="000000" w:themeColor="text1"/>
          <w:sz w:val="28"/>
          <w:szCs w:val="28"/>
        </w:rPr>
        <w:t>Для наглядного представлення описаного аналізу, відобразимо дані у вигляді діаграми, що зображена на рисунку 2.3.</w:t>
      </w:r>
    </w:p>
    <w:p w:rsidR="00254FE7" w:rsidRPr="00755F22" w:rsidRDefault="00926FB8" w:rsidP="00CB6CA0">
      <w:pPr>
        <w:spacing w:line="276" w:lineRule="auto"/>
        <w:ind w:left="567"/>
        <w:jc w:val="center"/>
        <w:rPr>
          <w:color w:val="000000" w:themeColor="text1"/>
          <w:sz w:val="28"/>
          <w:szCs w:val="28"/>
          <w:highlight w:val="yellow"/>
        </w:rPr>
      </w:pPr>
      <w:r w:rsidRPr="00755F22">
        <w:rPr>
          <w:noProof/>
          <w:color w:val="FF0000"/>
          <w:sz w:val="28"/>
          <w:szCs w:val="28"/>
          <w:highlight w:val="yellow"/>
        </w:rPr>
        <w:drawing>
          <wp:inline distT="0" distB="0" distL="0" distR="0" wp14:anchorId="4FD75DFE" wp14:editId="143DBF41">
            <wp:extent cx="5495925" cy="3057525"/>
            <wp:effectExtent l="19050" t="0" r="9525" b="0"/>
            <wp:docPr id="241" name="Объект 24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254FE7" w:rsidRPr="00755F22">
        <w:rPr>
          <w:color w:val="000000" w:themeColor="text1"/>
          <w:sz w:val="28"/>
          <w:szCs w:val="28"/>
        </w:rPr>
        <w:t xml:space="preserve">Рис.2.3 – </w:t>
      </w:r>
      <w:r w:rsidR="00195AA2" w:rsidRPr="00755F22">
        <w:rPr>
          <w:color w:val="000000" w:themeColor="text1"/>
          <w:sz w:val="28"/>
          <w:szCs w:val="28"/>
        </w:rPr>
        <w:t>Склад</w:t>
      </w:r>
      <w:r w:rsidR="00254FE7" w:rsidRPr="00755F22">
        <w:rPr>
          <w:color w:val="000000" w:themeColor="text1"/>
          <w:sz w:val="28"/>
          <w:szCs w:val="28"/>
        </w:rPr>
        <w:t xml:space="preserve"> неподаткових надходжень </w:t>
      </w:r>
      <w:r w:rsidR="00CB6CA0" w:rsidRPr="00755F22">
        <w:rPr>
          <w:color w:val="000000" w:themeColor="text1"/>
          <w:sz w:val="28"/>
          <w:szCs w:val="28"/>
        </w:rPr>
        <w:t>міського бюджету</w:t>
      </w:r>
      <w:r w:rsidR="00254FE7" w:rsidRPr="00755F22">
        <w:rPr>
          <w:color w:val="000000" w:themeColor="text1"/>
          <w:sz w:val="28"/>
          <w:szCs w:val="28"/>
        </w:rPr>
        <w:t xml:space="preserve">, </w:t>
      </w:r>
      <w:r w:rsidR="00CB6CA0" w:rsidRPr="00755F22">
        <w:rPr>
          <w:color w:val="000000" w:themeColor="text1"/>
          <w:sz w:val="28"/>
          <w:szCs w:val="28"/>
        </w:rPr>
        <w:t>млн.</w:t>
      </w:r>
      <w:r w:rsidR="00254FE7" w:rsidRPr="00755F22">
        <w:rPr>
          <w:color w:val="000000" w:themeColor="text1"/>
          <w:sz w:val="28"/>
          <w:szCs w:val="28"/>
        </w:rPr>
        <w:t xml:space="preserve"> грн.</w:t>
      </w:r>
    </w:p>
    <w:p w:rsidR="00FC56ED" w:rsidRPr="00755F22" w:rsidRDefault="00FC56ED" w:rsidP="00E1020A">
      <w:pPr>
        <w:spacing w:line="360" w:lineRule="auto"/>
        <w:ind w:firstLine="567"/>
        <w:jc w:val="both"/>
        <w:rPr>
          <w:color w:val="FF0000"/>
          <w:sz w:val="28"/>
          <w:szCs w:val="28"/>
        </w:rPr>
      </w:pPr>
    </w:p>
    <w:p w:rsidR="00254FE7" w:rsidRPr="00755F22" w:rsidRDefault="00E1020A" w:rsidP="00E1020A">
      <w:pPr>
        <w:spacing w:line="360" w:lineRule="auto"/>
        <w:ind w:firstLine="567"/>
        <w:jc w:val="both"/>
        <w:rPr>
          <w:color w:val="FF0000"/>
          <w:sz w:val="28"/>
          <w:szCs w:val="28"/>
        </w:rPr>
      </w:pPr>
      <w:r w:rsidRPr="00755F22">
        <w:rPr>
          <w:color w:val="FF0000"/>
          <w:sz w:val="28"/>
          <w:szCs w:val="28"/>
        </w:rPr>
        <w:t xml:space="preserve"> </w:t>
      </w:r>
      <w:r w:rsidR="00254FE7" w:rsidRPr="00755F22">
        <w:rPr>
          <w:color w:val="000000" w:themeColor="text1"/>
          <w:sz w:val="28"/>
          <w:szCs w:val="28"/>
        </w:rPr>
        <w:t>Щодо доходів від операцій з капіталом, то слід зазначити, що у 201</w:t>
      </w:r>
      <w:r w:rsidR="00CF0763" w:rsidRPr="00755F22">
        <w:rPr>
          <w:color w:val="000000" w:themeColor="text1"/>
          <w:sz w:val="28"/>
          <w:szCs w:val="28"/>
        </w:rPr>
        <w:t>9</w:t>
      </w:r>
      <w:r w:rsidR="00254FE7" w:rsidRPr="00755F22">
        <w:rPr>
          <w:color w:val="000000" w:themeColor="text1"/>
          <w:sz w:val="28"/>
          <w:szCs w:val="28"/>
        </w:rPr>
        <w:t xml:space="preserve"> році відбулось різке скорочення (табл.2.3). Так у 201</w:t>
      </w:r>
      <w:r w:rsidR="00CF0763" w:rsidRPr="00755F22">
        <w:rPr>
          <w:color w:val="000000" w:themeColor="text1"/>
          <w:sz w:val="28"/>
          <w:szCs w:val="28"/>
        </w:rPr>
        <w:t>8</w:t>
      </w:r>
      <w:r w:rsidR="00254FE7" w:rsidRPr="00755F22">
        <w:rPr>
          <w:color w:val="000000" w:themeColor="text1"/>
          <w:sz w:val="28"/>
          <w:szCs w:val="28"/>
        </w:rPr>
        <w:t xml:space="preserve"> р. ці доходи становили </w:t>
      </w:r>
      <w:r w:rsidR="00CF0763" w:rsidRPr="00755F22">
        <w:rPr>
          <w:color w:val="000000" w:themeColor="text1"/>
          <w:sz w:val="28"/>
          <w:szCs w:val="28"/>
        </w:rPr>
        <w:t>42,8</w:t>
      </w:r>
      <w:r w:rsidR="00254FE7" w:rsidRPr="00755F22">
        <w:rPr>
          <w:color w:val="000000" w:themeColor="text1"/>
          <w:sz w:val="28"/>
          <w:szCs w:val="28"/>
        </w:rPr>
        <w:t xml:space="preserve"> млн</w:t>
      </w:r>
      <w:r w:rsidR="00685626" w:rsidRPr="00755F22">
        <w:rPr>
          <w:color w:val="000000" w:themeColor="text1"/>
          <w:sz w:val="28"/>
          <w:szCs w:val="28"/>
        </w:rPr>
        <w:t>.</w:t>
      </w:r>
      <w:r w:rsidR="003835CA" w:rsidRPr="00755F22">
        <w:rPr>
          <w:color w:val="000000" w:themeColor="text1"/>
          <w:sz w:val="28"/>
          <w:szCs w:val="28"/>
        </w:rPr>
        <w:t xml:space="preserve"> </w:t>
      </w:r>
      <w:r w:rsidR="00195AA2" w:rsidRPr="00755F22">
        <w:rPr>
          <w:color w:val="000000" w:themeColor="text1"/>
          <w:sz w:val="28"/>
          <w:szCs w:val="28"/>
        </w:rPr>
        <w:t>грн.</w:t>
      </w:r>
      <w:r w:rsidR="003835CA" w:rsidRPr="00755F22">
        <w:rPr>
          <w:color w:val="000000" w:themeColor="text1"/>
          <w:sz w:val="28"/>
          <w:szCs w:val="28"/>
        </w:rPr>
        <w:t xml:space="preserve"> </w:t>
      </w:r>
      <w:r w:rsidR="00254FE7" w:rsidRPr="00755F22">
        <w:rPr>
          <w:color w:val="000000" w:themeColor="text1"/>
          <w:sz w:val="28"/>
          <w:szCs w:val="28"/>
        </w:rPr>
        <w:t>(1,</w:t>
      </w:r>
      <w:r w:rsidR="00CF0763" w:rsidRPr="00755F22">
        <w:rPr>
          <w:color w:val="000000" w:themeColor="text1"/>
          <w:sz w:val="28"/>
          <w:szCs w:val="28"/>
        </w:rPr>
        <w:t>5</w:t>
      </w:r>
      <w:r w:rsidR="00254FE7" w:rsidRPr="00755F22">
        <w:rPr>
          <w:color w:val="000000" w:themeColor="text1"/>
          <w:sz w:val="28"/>
          <w:szCs w:val="28"/>
        </w:rPr>
        <w:t xml:space="preserve"> % загальної кількості доходів), а у 201</w:t>
      </w:r>
      <w:r w:rsidR="00CF0763" w:rsidRPr="00755F22">
        <w:rPr>
          <w:color w:val="000000" w:themeColor="text1"/>
          <w:sz w:val="28"/>
          <w:szCs w:val="28"/>
        </w:rPr>
        <w:t>9</w:t>
      </w:r>
      <w:r w:rsidR="00254FE7" w:rsidRPr="00755F22">
        <w:rPr>
          <w:color w:val="000000" w:themeColor="text1"/>
          <w:sz w:val="28"/>
          <w:szCs w:val="28"/>
        </w:rPr>
        <w:t xml:space="preserve"> р. лише</w:t>
      </w:r>
      <w:r w:rsidR="003835CA" w:rsidRPr="00755F22">
        <w:rPr>
          <w:color w:val="000000" w:themeColor="text1"/>
          <w:sz w:val="28"/>
          <w:szCs w:val="28"/>
        </w:rPr>
        <w:t xml:space="preserve"> </w:t>
      </w:r>
      <w:r w:rsidR="00CF0763" w:rsidRPr="00755F22">
        <w:rPr>
          <w:color w:val="000000" w:themeColor="text1"/>
          <w:sz w:val="28"/>
          <w:szCs w:val="28"/>
        </w:rPr>
        <w:t>37,5</w:t>
      </w:r>
      <w:r w:rsidR="00254FE7" w:rsidRPr="00755F22">
        <w:rPr>
          <w:color w:val="000000" w:themeColor="text1"/>
          <w:sz w:val="28"/>
          <w:szCs w:val="28"/>
        </w:rPr>
        <w:t xml:space="preserve"> млн</w:t>
      </w:r>
      <w:r w:rsidR="00190E84" w:rsidRPr="00755F22">
        <w:rPr>
          <w:color w:val="000000" w:themeColor="text1"/>
          <w:sz w:val="28"/>
          <w:szCs w:val="28"/>
        </w:rPr>
        <w:t>.</w:t>
      </w:r>
      <w:r w:rsidR="00195AA2" w:rsidRPr="00755F22">
        <w:rPr>
          <w:color w:val="000000" w:themeColor="text1"/>
          <w:sz w:val="28"/>
          <w:szCs w:val="28"/>
        </w:rPr>
        <w:t xml:space="preserve"> </w:t>
      </w:r>
      <w:r w:rsidR="00190E84" w:rsidRPr="00755F22">
        <w:rPr>
          <w:color w:val="000000" w:themeColor="text1"/>
          <w:sz w:val="28"/>
          <w:szCs w:val="28"/>
        </w:rPr>
        <w:t>грн.</w:t>
      </w:r>
      <w:r w:rsidR="003835CA" w:rsidRPr="00755F22">
        <w:rPr>
          <w:color w:val="000000" w:themeColor="text1"/>
          <w:sz w:val="28"/>
          <w:szCs w:val="28"/>
        </w:rPr>
        <w:t xml:space="preserve"> </w:t>
      </w:r>
      <w:r w:rsidR="00CF0763" w:rsidRPr="00755F22">
        <w:rPr>
          <w:color w:val="000000" w:themeColor="text1"/>
          <w:sz w:val="28"/>
          <w:szCs w:val="28"/>
        </w:rPr>
        <w:t>(1,2 %), але</w:t>
      </w:r>
      <w:r w:rsidR="003835CA" w:rsidRPr="00755F22">
        <w:rPr>
          <w:color w:val="000000" w:themeColor="text1"/>
          <w:sz w:val="28"/>
          <w:szCs w:val="28"/>
        </w:rPr>
        <w:t xml:space="preserve"> </w:t>
      </w:r>
      <w:r w:rsidR="00CF0763" w:rsidRPr="00755F22">
        <w:rPr>
          <w:color w:val="000000" w:themeColor="text1"/>
          <w:sz w:val="28"/>
          <w:szCs w:val="28"/>
        </w:rPr>
        <w:t>у 2020</w:t>
      </w:r>
      <w:r w:rsidR="00254FE7" w:rsidRPr="00755F22">
        <w:rPr>
          <w:color w:val="000000" w:themeColor="text1"/>
          <w:sz w:val="28"/>
          <w:szCs w:val="28"/>
        </w:rPr>
        <w:t xml:space="preserve"> р. відбулося</w:t>
      </w:r>
      <w:r w:rsidR="00CF0763" w:rsidRPr="00755F22">
        <w:rPr>
          <w:color w:val="000000" w:themeColor="text1"/>
          <w:sz w:val="28"/>
          <w:szCs w:val="28"/>
        </w:rPr>
        <w:t xml:space="preserve"> різке</w:t>
      </w:r>
      <w:r w:rsidR="00254FE7" w:rsidRPr="00755F22">
        <w:rPr>
          <w:color w:val="000000" w:themeColor="text1"/>
          <w:sz w:val="28"/>
          <w:szCs w:val="28"/>
        </w:rPr>
        <w:t xml:space="preserve"> зростання даних доходів до </w:t>
      </w:r>
      <w:r w:rsidR="00CF0763" w:rsidRPr="00755F22">
        <w:rPr>
          <w:color w:val="000000" w:themeColor="text1"/>
          <w:sz w:val="28"/>
          <w:szCs w:val="28"/>
        </w:rPr>
        <w:t>64,2</w:t>
      </w:r>
      <w:r w:rsidR="00254FE7" w:rsidRPr="00755F22">
        <w:rPr>
          <w:color w:val="000000" w:themeColor="text1"/>
          <w:sz w:val="28"/>
          <w:szCs w:val="28"/>
        </w:rPr>
        <w:t xml:space="preserve"> млн</w:t>
      </w:r>
      <w:r w:rsidR="00190E84" w:rsidRPr="00755F22">
        <w:rPr>
          <w:color w:val="000000" w:themeColor="text1"/>
          <w:sz w:val="28"/>
          <w:szCs w:val="28"/>
        </w:rPr>
        <w:t>.</w:t>
      </w:r>
      <w:r w:rsidR="00195AA2" w:rsidRPr="00755F22">
        <w:rPr>
          <w:color w:val="000000" w:themeColor="text1"/>
          <w:sz w:val="28"/>
          <w:szCs w:val="28"/>
        </w:rPr>
        <w:t xml:space="preserve"> </w:t>
      </w:r>
      <w:r w:rsidR="00190E84" w:rsidRPr="00755F22">
        <w:rPr>
          <w:color w:val="000000" w:themeColor="text1"/>
          <w:sz w:val="28"/>
          <w:szCs w:val="28"/>
        </w:rPr>
        <w:t>грн.</w:t>
      </w:r>
      <w:r w:rsidR="00254FE7" w:rsidRPr="00755F22">
        <w:rPr>
          <w:color w:val="000000" w:themeColor="text1"/>
          <w:sz w:val="28"/>
          <w:szCs w:val="28"/>
        </w:rPr>
        <w:t xml:space="preserve">, що склало </w:t>
      </w:r>
      <w:r w:rsidR="00CF0763" w:rsidRPr="00755F22">
        <w:rPr>
          <w:color w:val="000000" w:themeColor="text1"/>
          <w:sz w:val="28"/>
          <w:szCs w:val="28"/>
        </w:rPr>
        <w:t>24,3</w:t>
      </w:r>
      <w:r w:rsidR="00254FE7" w:rsidRPr="00755F22">
        <w:rPr>
          <w:color w:val="000000" w:themeColor="text1"/>
          <w:sz w:val="28"/>
          <w:szCs w:val="28"/>
        </w:rPr>
        <w:t xml:space="preserve"> %. </w:t>
      </w:r>
    </w:p>
    <w:p w:rsidR="003B3421" w:rsidRDefault="003835CA" w:rsidP="00913FD7">
      <w:pPr>
        <w:widowControl w:val="0"/>
        <w:spacing w:line="360" w:lineRule="auto"/>
        <w:ind w:firstLine="567"/>
        <w:jc w:val="both"/>
        <w:rPr>
          <w:color w:val="000000" w:themeColor="text1"/>
          <w:sz w:val="28"/>
          <w:szCs w:val="28"/>
        </w:rPr>
      </w:pPr>
      <w:r w:rsidRPr="00755F22">
        <w:rPr>
          <w:color w:val="FF0000"/>
          <w:sz w:val="28"/>
          <w:szCs w:val="28"/>
        </w:rPr>
        <w:lastRenderedPageBreak/>
        <w:t xml:space="preserve"> </w:t>
      </w:r>
      <w:r w:rsidR="00254FE7" w:rsidRPr="00755F22">
        <w:rPr>
          <w:color w:val="000000" w:themeColor="text1"/>
          <w:sz w:val="28"/>
          <w:szCs w:val="28"/>
        </w:rPr>
        <w:t>Зменшення часки доходів від операцій з капіталом у загальних доходах у 201</w:t>
      </w:r>
      <w:r w:rsidR="00CF0763" w:rsidRPr="00755F22">
        <w:rPr>
          <w:color w:val="000000" w:themeColor="text1"/>
          <w:sz w:val="28"/>
          <w:szCs w:val="28"/>
        </w:rPr>
        <w:t>9</w:t>
      </w:r>
      <w:r w:rsidR="00254FE7" w:rsidRPr="00755F22">
        <w:rPr>
          <w:color w:val="000000" w:themeColor="text1"/>
          <w:sz w:val="28"/>
          <w:szCs w:val="28"/>
        </w:rPr>
        <w:t xml:space="preserve"> році пов’язані</w:t>
      </w:r>
      <w:r w:rsidR="00195AA2" w:rsidRPr="00755F22">
        <w:rPr>
          <w:color w:val="000000" w:themeColor="text1"/>
          <w:sz w:val="28"/>
          <w:szCs w:val="28"/>
        </w:rPr>
        <w:t xml:space="preserve"> </w:t>
      </w:r>
      <w:r w:rsidR="00254FE7" w:rsidRPr="00755F22">
        <w:rPr>
          <w:color w:val="000000" w:themeColor="text1"/>
          <w:sz w:val="28"/>
          <w:szCs w:val="28"/>
        </w:rPr>
        <w:t xml:space="preserve">з тим, що зменшились надходження від продажу </w:t>
      </w:r>
      <w:r w:rsidR="00CA039A" w:rsidRPr="00755F22">
        <w:rPr>
          <w:color w:val="000000" w:themeColor="text1"/>
          <w:sz w:val="28"/>
          <w:szCs w:val="28"/>
        </w:rPr>
        <w:t>майна</w:t>
      </w:r>
      <w:r w:rsidR="00CF0763" w:rsidRPr="00755F22">
        <w:rPr>
          <w:color w:val="000000" w:themeColor="text1"/>
          <w:sz w:val="28"/>
          <w:szCs w:val="28"/>
        </w:rPr>
        <w:t>,</w:t>
      </w:r>
      <w:r w:rsidR="00254FE7" w:rsidRPr="00755F22">
        <w:rPr>
          <w:color w:val="000000" w:themeColor="text1"/>
          <w:sz w:val="28"/>
          <w:szCs w:val="28"/>
        </w:rPr>
        <w:t xml:space="preserve"> оскільки</w:t>
      </w:r>
      <w:r w:rsidR="00913FD7" w:rsidRPr="00755F22">
        <w:rPr>
          <w:color w:val="000000" w:themeColor="text1"/>
          <w:sz w:val="28"/>
          <w:szCs w:val="28"/>
        </w:rPr>
        <w:t>,</w:t>
      </w:r>
      <w:r w:rsidR="00254FE7" w:rsidRPr="00755F22">
        <w:rPr>
          <w:color w:val="000000" w:themeColor="text1"/>
          <w:sz w:val="28"/>
          <w:szCs w:val="28"/>
        </w:rPr>
        <w:t xml:space="preserve"> </w:t>
      </w:r>
      <w:r w:rsidR="00913FD7" w:rsidRPr="00755F22">
        <w:rPr>
          <w:color w:val="000000" w:themeColor="text1"/>
          <w:sz w:val="28"/>
          <w:szCs w:val="28"/>
        </w:rPr>
        <w:t>через відсутність потенційних покупців</w:t>
      </w:r>
      <w:r w:rsidR="00CF0763" w:rsidRPr="00755F22">
        <w:rPr>
          <w:color w:val="000000" w:themeColor="text1"/>
          <w:sz w:val="28"/>
          <w:szCs w:val="28"/>
        </w:rPr>
        <w:t xml:space="preserve">, не відбулися планові </w:t>
      </w:r>
      <w:r w:rsidR="00913FD7" w:rsidRPr="00755F22">
        <w:rPr>
          <w:color w:val="000000" w:themeColor="text1"/>
          <w:sz w:val="28"/>
          <w:szCs w:val="28"/>
        </w:rPr>
        <w:t>аукціон</w:t>
      </w:r>
      <w:r w:rsidR="00CF0763" w:rsidRPr="00755F22">
        <w:rPr>
          <w:color w:val="000000" w:themeColor="text1"/>
          <w:sz w:val="28"/>
          <w:szCs w:val="28"/>
        </w:rPr>
        <w:t>и</w:t>
      </w:r>
      <w:r w:rsidR="00913FD7" w:rsidRPr="00755F22">
        <w:rPr>
          <w:color w:val="000000" w:themeColor="text1"/>
          <w:sz w:val="28"/>
          <w:szCs w:val="28"/>
        </w:rPr>
        <w:t xml:space="preserve"> з продажу незавершеного будівниц</w:t>
      </w:r>
      <w:r w:rsidR="00CF0763" w:rsidRPr="00755F22">
        <w:rPr>
          <w:color w:val="000000" w:themeColor="text1"/>
          <w:sz w:val="28"/>
          <w:szCs w:val="28"/>
        </w:rPr>
        <w:t xml:space="preserve">тва. </w:t>
      </w:r>
    </w:p>
    <w:p w:rsidR="00FC6D1A" w:rsidRPr="00755F22" w:rsidRDefault="00FC6D1A" w:rsidP="00913FD7">
      <w:pPr>
        <w:widowControl w:val="0"/>
        <w:spacing w:line="360" w:lineRule="auto"/>
        <w:ind w:firstLine="567"/>
        <w:jc w:val="both"/>
        <w:rPr>
          <w:color w:val="FF0000"/>
          <w:sz w:val="28"/>
          <w:szCs w:val="28"/>
        </w:rPr>
      </w:pPr>
    </w:p>
    <w:p w:rsidR="003B3421" w:rsidRPr="00755F22" w:rsidRDefault="00FC6D1A" w:rsidP="006D7A31">
      <w:pPr>
        <w:widowControl w:val="0"/>
        <w:spacing w:line="360" w:lineRule="auto"/>
        <w:jc w:val="center"/>
        <w:rPr>
          <w:color w:val="000000" w:themeColor="text1"/>
          <w:sz w:val="28"/>
          <w:szCs w:val="28"/>
        </w:rPr>
      </w:pPr>
      <w:r>
        <w:rPr>
          <w:color w:val="000000" w:themeColor="text1"/>
          <w:sz w:val="28"/>
          <w:szCs w:val="28"/>
        </w:rPr>
        <w:t xml:space="preserve">Таблиця 2.3 </w:t>
      </w:r>
      <w:r w:rsidRPr="00755F22">
        <w:rPr>
          <w:color w:val="000000" w:themeColor="text1"/>
          <w:sz w:val="28"/>
          <w:szCs w:val="28"/>
        </w:rPr>
        <w:t>–</w:t>
      </w:r>
      <w:r>
        <w:rPr>
          <w:color w:val="000000" w:themeColor="text1"/>
          <w:sz w:val="28"/>
          <w:szCs w:val="28"/>
        </w:rPr>
        <w:t xml:space="preserve"> </w:t>
      </w:r>
      <w:r w:rsidR="003B3421" w:rsidRPr="00755F22">
        <w:rPr>
          <w:color w:val="000000" w:themeColor="text1"/>
          <w:sz w:val="28"/>
          <w:szCs w:val="28"/>
        </w:rPr>
        <w:t xml:space="preserve">Доходи від операцій з капіталом до </w:t>
      </w:r>
      <w:r w:rsidR="008B7B9E" w:rsidRPr="00755F22">
        <w:rPr>
          <w:color w:val="000000" w:themeColor="text1"/>
          <w:sz w:val="28"/>
          <w:szCs w:val="28"/>
        </w:rPr>
        <w:t xml:space="preserve">міського </w:t>
      </w:r>
      <w:r w:rsidR="003B3421" w:rsidRPr="00755F22">
        <w:rPr>
          <w:color w:val="000000" w:themeColor="text1"/>
          <w:sz w:val="28"/>
          <w:szCs w:val="28"/>
        </w:rPr>
        <w:t>бюджету*</w:t>
      </w:r>
    </w:p>
    <w:tbl>
      <w:tblPr>
        <w:tblW w:w="9356"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1E0" w:firstRow="1" w:lastRow="1" w:firstColumn="1" w:lastColumn="1" w:noHBand="0" w:noVBand="0"/>
      </w:tblPr>
      <w:tblGrid>
        <w:gridCol w:w="2040"/>
        <w:gridCol w:w="840"/>
        <w:gridCol w:w="1080"/>
        <w:gridCol w:w="840"/>
        <w:gridCol w:w="1080"/>
        <w:gridCol w:w="840"/>
        <w:gridCol w:w="1020"/>
        <w:gridCol w:w="900"/>
        <w:gridCol w:w="716"/>
      </w:tblGrid>
      <w:tr w:rsidR="00096201" w:rsidRPr="00755F22" w:rsidTr="00E1020A">
        <w:trPr>
          <w:trHeight w:val="373"/>
        </w:trPr>
        <w:tc>
          <w:tcPr>
            <w:tcW w:w="2040" w:type="dxa"/>
            <w:vMerge w:val="restart"/>
            <w:vAlign w:val="center"/>
          </w:tcPr>
          <w:p w:rsidR="003B3421" w:rsidRPr="00755F22" w:rsidRDefault="003835CA" w:rsidP="00E1020A">
            <w:pPr>
              <w:jc w:val="center"/>
              <w:rPr>
                <w:color w:val="000000" w:themeColor="text1"/>
              </w:rPr>
            </w:pPr>
            <w:r w:rsidRPr="00755F22">
              <w:rPr>
                <w:b/>
                <w:color w:val="000000" w:themeColor="text1"/>
              </w:rPr>
              <w:t xml:space="preserve"> </w:t>
            </w:r>
            <w:r w:rsidR="003B3421" w:rsidRPr="00755F22">
              <w:rPr>
                <w:color w:val="000000" w:themeColor="text1"/>
              </w:rPr>
              <w:t>Найменування доходів</w:t>
            </w:r>
          </w:p>
        </w:tc>
        <w:tc>
          <w:tcPr>
            <w:tcW w:w="1920" w:type="dxa"/>
            <w:gridSpan w:val="2"/>
            <w:vAlign w:val="center"/>
          </w:tcPr>
          <w:p w:rsidR="003B3421" w:rsidRPr="00755F22" w:rsidRDefault="00CF0763" w:rsidP="00E1020A">
            <w:pPr>
              <w:jc w:val="center"/>
              <w:rPr>
                <w:color w:val="000000" w:themeColor="text1"/>
              </w:rPr>
            </w:pPr>
            <w:r w:rsidRPr="00755F22">
              <w:rPr>
                <w:color w:val="000000" w:themeColor="text1"/>
              </w:rPr>
              <w:t>2018</w:t>
            </w:r>
            <w:r w:rsidR="008B7B9E" w:rsidRPr="00755F22">
              <w:rPr>
                <w:color w:val="000000" w:themeColor="text1"/>
              </w:rPr>
              <w:t xml:space="preserve"> р.</w:t>
            </w:r>
          </w:p>
        </w:tc>
        <w:tc>
          <w:tcPr>
            <w:tcW w:w="1920" w:type="dxa"/>
            <w:gridSpan w:val="2"/>
            <w:vAlign w:val="center"/>
          </w:tcPr>
          <w:p w:rsidR="003B3421" w:rsidRPr="00755F22" w:rsidRDefault="003B3421" w:rsidP="008B7B9E">
            <w:pPr>
              <w:jc w:val="center"/>
              <w:rPr>
                <w:color w:val="000000" w:themeColor="text1"/>
              </w:rPr>
            </w:pPr>
            <w:r w:rsidRPr="00755F22">
              <w:rPr>
                <w:color w:val="000000" w:themeColor="text1"/>
              </w:rPr>
              <w:t>201</w:t>
            </w:r>
            <w:r w:rsidR="00CF0763" w:rsidRPr="00755F22">
              <w:rPr>
                <w:color w:val="000000" w:themeColor="text1"/>
              </w:rPr>
              <w:t>9</w:t>
            </w:r>
            <w:r w:rsidRPr="00755F22">
              <w:rPr>
                <w:color w:val="000000" w:themeColor="text1"/>
              </w:rPr>
              <w:t xml:space="preserve"> р.</w:t>
            </w:r>
          </w:p>
        </w:tc>
        <w:tc>
          <w:tcPr>
            <w:tcW w:w="1860" w:type="dxa"/>
            <w:gridSpan w:val="2"/>
            <w:vAlign w:val="center"/>
          </w:tcPr>
          <w:p w:rsidR="003B3421" w:rsidRPr="00755F22" w:rsidRDefault="00CF0763" w:rsidP="008B7B9E">
            <w:pPr>
              <w:jc w:val="center"/>
              <w:rPr>
                <w:color w:val="000000" w:themeColor="text1"/>
              </w:rPr>
            </w:pPr>
            <w:r w:rsidRPr="00755F22">
              <w:rPr>
                <w:color w:val="000000" w:themeColor="text1"/>
              </w:rPr>
              <w:t>2020</w:t>
            </w:r>
            <w:r w:rsidR="003B3421" w:rsidRPr="00755F22">
              <w:rPr>
                <w:color w:val="000000" w:themeColor="text1"/>
              </w:rPr>
              <w:t xml:space="preserve"> р.</w:t>
            </w:r>
          </w:p>
        </w:tc>
        <w:tc>
          <w:tcPr>
            <w:tcW w:w="1616" w:type="dxa"/>
            <w:gridSpan w:val="2"/>
            <w:vAlign w:val="center"/>
          </w:tcPr>
          <w:p w:rsidR="003B3421" w:rsidRPr="00755F22" w:rsidRDefault="003B3421" w:rsidP="00E1020A">
            <w:pPr>
              <w:jc w:val="center"/>
              <w:rPr>
                <w:color w:val="000000" w:themeColor="text1"/>
              </w:rPr>
            </w:pPr>
            <w:r w:rsidRPr="00755F22">
              <w:rPr>
                <w:color w:val="000000" w:themeColor="text1"/>
              </w:rPr>
              <w:t>Відхилення</w:t>
            </w:r>
          </w:p>
          <w:p w:rsidR="003B3421" w:rsidRPr="00755F22" w:rsidRDefault="00CF0763" w:rsidP="001773DE">
            <w:pPr>
              <w:jc w:val="center"/>
              <w:rPr>
                <w:color w:val="000000" w:themeColor="text1"/>
              </w:rPr>
            </w:pPr>
            <w:r w:rsidRPr="00755F22">
              <w:rPr>
                <w:color w:val="000000" w:themeColor="text1"/>
              </w:rPr>
              <w:t>2020 р. до 2018</w:t>
            </w:r>
            <w:r w:rsidR="003B3421" w:rsidRPr="00755F22">
              <w:rPr>
                <w:color w:val="000000" w:themeColor="text1"/>
              </w:rPr>
              <w:t xml:space="preserve"> р.</w:t>
            </w:r>
          </w:p>
        </w:tc>
      </w:tr>
      <w:tr w:rsidR="00096201" w:rsidRPr="00755F22" w:rsidTr="00E1020A">
        <w:trPr>
          <w:trHeight w:val="154"/>
        </w:trPr>
        <w:tc>
          <w:tcPr>
            <w:tcW w:w="2040" w:type="dxa"/>
            <w:vMerge/>
            <w:vAlign w:val="center"/>
          </w:tcPr>
          <w:p w:rsidR="003B3421" w:rsidRPr="00755F22" w:rsidRDefault="003B3421" w:rsidP="00E1020A">
            <w:pPr>
              <w:rPr>
                <w:color w:val="FF0000"/>
              </w:rPr>
            </w:pPr>
          </w:p>
        </w:tc>
        <w:tc>
          <w:tcPr>
            <w:tcW w:w="840" w:type="dxa"/>
          </w:tcPr>
          <w:p w:rsidR="003B3421" w:rsidRPr="00755F22" w:rsidRDefault="003B3421" w:rsidP="00E1020A">
            <w:pPr>
              <w:jc w:val="center"/>
              <w:rPr>
                <w:color w:val="000000" w:themeColor="text1"/>
              </w:rPr>
            </w:pPr>
            <w:r w:rsidRPr="00755F22">
              <w:rPr>
                <w:color w:val="000000" w:themeColor="text1"/>
              </w:rPr>
              <w:t>Сума, млн грн</w:t>
            </w:r>
          </w:p>
        </w:tc>
        <w:tc>
          <w:tcPr>
            <w:tcW w:w="1080" w:type="dxa"/>
          </w:tcPr>
          <w:p w:rsidR="003B3421" w:rsidRPr="00755F22" w:rsidRDefault="003B3421" w:rsidP="00E1020A">
            <w:pPr>
              <w:jc w:val="center"/>
              <w:rPr>
                <w:color w:val="000000" w:themeColor="text1"/>
              </w:rPr>
            </w:pPr>
            <w:r w:rsidRPr="00755F22">
              <w:rPr>
                <w:color w:val="000000" w:themeColor="text1"/>
              </w:rPr>
              <w:t>Питома вага, %</w:t>
            </w:r>
          </w:p>
        </w:tc>
        <w:tc>
          <w:tcPr>
            <w:tcW w:w="840" w:type="dxa"/>
          </w:tcPr>
          <w:p w:rsidR="003B3421" w:rsidRPr="00755F22" w:rsidRDefault="003B3421" w:rsidP="00E1020A">
            <w:pPr>
              <w:jc w:val="center"/>
              <w:rPr>
                <w:color w:val="000000" w:themeColor="text1"/>
              </w:rPr>
            </w:pPr>
            <w:r w:rsidRPr="00755F22">
              <w:rPr>
                <w:color w:val="000000" w:themeColor="text1"/>
              </w:rPr>
              <w:t>Сума, млн грн</w:t>
            </w:r>
          </w:p>
        </w:tc>
        <w:tc>
          <w:tcPr>
            <w:tcW w:w="1080" w:type="dxa"/>
          </w:tcPr>
          <w:p w:rsidR="003B3421" w:rsidRPr="00755F22" w:rsidRDefault="003B3421" w:rsidP="00E1020A">
            <w:pPr>
              <w:jc w:val="center"/>
              <w:rPr>
                <w:color w:val="000000" w:themeColor="text1"/>
              </w:rPr>
            </w:pPr>
            <w:r w:rsidRPr="00755F22">
              <w:rPr>
                <w:color w:val="000000" w:themeColor="text1"/>
              </w:rPr>
              <w:t>Питома вага, %</w:t>
            </w:r>
          </w:p>
        </w:tc>
        <w:tc>
          <w:tcPr>
            <w:tcW w:w="840" w:type="dxa"/>
          </w:tcPr>
          <w:p w:rsidR="003B3421" w:rsidRPr="00755F22" w:rsidRDefault="003B3421" w:rsidP="00E1020A">
            <w:pPr>
              <w:jc w:val="center"/>
              <w:rPr>
                <w:color w:val="000000" w:themeColor="text1"/>
              </w:rPr>
            </w:pPr>
            <w:r w:rsidRPr="00755F22">
              <w:rPr>
                <w:color w:val="000000" w:themeColor="text1"/>
              </w:rPr>
              <w:t>Сума, млн грн</w:t>
            </w:r>
          </w:p>
        </w:tc>
        <w:tc>
          <w:tcPr>
            <w:tcW w:w="1020" w:type="dxa"/>
          </w:tcPr>
          <w:p w:rsidR="003B3421" w:rsidRPr="00755F22" w:rsidRDefault="003B3421" w:rsidP="00E1020A">
            <w:pPr>
              <w:jc w:val="center"/>
              <w:rPr>
                <w:color w:val="000000" w:themeColor="text1"/>
              </w:rPr>
            </w:pPr>
            <w:r w:rsidRPr="00755F22">
              <w:rPr>
                <w:color w:val="000000" w:themeColor="text1"/>
              </w:rPr>
              <w:t>Питома вага, %</w:t>
            </w:r>
          </w:p>
        </w:tc>
        <w:tc>
          <w:tcPr>
            <w:tcW w:w="900" w:type="dxa"/>
          </w:tcPr>
          <w:p w:rsidR="003B3421" w:rsidRPr="00755F22" w:rsidRDefault="003B3421" w:rsidP="00E1020A">
            <w:pPr>
              <w:jc w:val="center"/>
              <w:rPr>
                <w:color w:val="000000" w:themeColor="text1"/>
              </w:rPr>
            </w:pPr>
            <w:r w:rsidRPr="00755F22">
              <w:rPr>
                <w:color w:val="000000" w:themeColor="text1"/>
              </w:rPr>
              <w:t>Сума, млн грн</w:t>
            </w:r>
          </w:p>
        </w:tc>
        <w:tc>
          <w:tcPr>
            <w:tcW w:w="716" w:type="dxa"/>
          </w:tcPr>
          <w:p w:rsidR="003B3421" w:rsidRPr="00755F22" w:rsidRDefault="003B3421" w:rsidP="00E1020A">
            <w:pPr>
              <w:jc w:val="center"/>
              <w:rPr>
                <w:color w:val="000000" w:themeColor="text1"/>
              </w:rPr>
            </w:pPr>
            <w:r w:rsidRPr="00755F22">
              <w:rPr>
                <w:color w:val="000000" w:themeColor="text1"/>
              </w:rPr>
              <w:t xml:space="preserve"> %</w:t>
            </w:r>
          </w:p>
        </w:tc>
      </w:tr>
      <w:tr w:rsidR="00096201" w:rsidRPr="00755F22" w:rsidTr="00E1020A">
        <w:trPr>
          <w:trHeight w:val="1076"/>
        </w:trPr>
        <w:tc>
          <w:tcPr>
            <w:tcW w:w="2040" w:type="dxa"/>
            <w:vAlign w:val="center"/>
          </w:tcPr>
          <w:p w:rsidR="008B7B9E" w:rsidRPr="00755F22" w:rsidRDefault="008B7B9E" w:rsidP="00E1020A">
            <w:pPr>
              <w:rPr>
                <w:color w:val="000000" w:themeColor="text1"/>
              </w:rPr>
            </w:pPr>
            <w:r w:rsidRPr="00755F22">
              <w:rPr>
                <w:color w:val="000000" w:themeColor="text1"/>
              </w:rPr>
              <w:t>Надходження від відчуження майна, що перебуває в комунальній власності</w:t>
            </w:r>
          </w:p>
        </w:tc>
        <w:tc>
          <w:tcPr>
            <w:tcW w:w="840" w:type="dxa"/>
            <w:vAlign w:val="center"/>
          </w:tcPr>
          <w:p w:rsidR="008B7B9E" w:rsidRPr="00755F22" w:rsidRDefault="00FF29C4" w:rsidP="00BE119A">
            <w:pPr>
              <w:jc w:val="center"/>
              <w:rPr>
                <w:color w:val="FF0000"/>
              </w:rPr>
            </w:pPr>
            <w:r w:rsidRPr="00755F22">
              <w:rPr>
                <w:color w:val="000000" w:themeColor="text1"/>
              </w:rPr>
              <w:t>25,1</w:t>
            </w:r>
          </w:p>
        </w:tc>
        <w:tc>
          <w:tcPr>
            <w:tcW w:w="1080" w:type="dxa"/>
            <w:vAlign w:val="center"/>
          </w:tcPr>
          <w:p w:rsidR="008B7B9E" w:rsidRPr="00755F22" w:rsidRDefault="00FF29C4" w:rsidP="00BE119A">
            <w:pPr>
              <w:jc w:val="center"/>
              <w:rPr>
                <w:color w:val="FF0000"/>
              </w:rPr>
            </w:pPr>
            <w:r w:rsidRPr="00755F22">
              <w:rPr>
                <w:color w:val="000000" w:themeColor="text1"/>
              </w:rPr>
              <w:t>58,6</w:t>
            </w:r>
          </w:p>
        </w:tc>
        <w:tc>
          <w:tcPr>
            <w:tcW w:w="840" w:type="dxa"/>
            <w:vAlign w:val="center"/>
          </w:tcPr>
          <w:p w:rsidR="008B7B9E" w:rsidRPr="00755F22" w:rsidRDefault="00FF29C4" w:rsidP="00E1020A">
            <w:pPr>
              <w:jc w:val="center"/>
              <w:rPr>
                <w:color w:val="FF0000"/>
              </w:rPr>
            </w:pPr>
            <w:r w:rsidRPr="00755F22">
              <w:rPr>
                <w:color w:val="000000" w:themeColor="text1"/>
              </w:rPr>
              <w:t>10,9</w:t>
            </w:r>
          </w:p>
        </w:tc>
        <w:tc>
          <w:tcPr>
            <w:tcW w:w="1080" w:type="dxa"/>
            <w:vAlign w:val="center"/>
          </w:tcPr>
          <w:p w:rsidR="008B7B9E" w:rsidRPr="00755F22" w:rsidRDefault="00FF29C4" w:rsidP="001773DE">
            <w:pPr>
              <w:jc w:val="center"/>
              <w:rPr>
                <w:color w:val="FF0000"/>
              </w:rPr>
            </w:pPr>
            <w:r w:rsidRPr="00755F22">
              <w:rPr>
                <w:color w:val="000000" w:themeColor="text1"/>
              </w:rPr>
              <w:t>29,1</w:t>
            </w:r>
          </w:p>
        </w:tc>
        <w:tc>
          <w:tcPr>
            <w:tcW w:w="840" w:type="dxa"/>
            <w:vAlign w:val="center"/>
          </w:tcPr>
          <w:p w:rsidR="008B7B9E" w:rsidRPr="00755F22" w:rsidRDefault="00FF29C4" w:rsidP="00E1020A">
            <w:pPr>
              <w:jc w:val="center"/>
              <w:rPr>
                <w:color w:val="FF0000"/>
              </w:rPr>
            </w:pPr>
            <w:r w:rsidRPr="00755F22">
              <w:rPr>
                <w:color w:val="000000" w:themeColor="text1"/>
              </w:rPr>
              <w:t>46,1</w:t>
            </w:r>
          </w:p>
        </w:tc>
        <w:tc>
          <w:tcPr>
            <w:tcW w:w="1020" w:type="dxa"/>
            <w:vAlign w:val="center"/>
          </w:tcPr>
          <w:p w:rsidR="008B7B9E" w:rsidRPr="00755F22" w:rsidRDefault="00A54333" w:rsidP="00E1020A">
            <w:pPr>
              <w:jc w:val="center"/>
              <w:rPr>
                <w:color w:val="FF0000"/>
              </w:rPr>
            </w:pPr>
            <w:r w:rsidRPr="00755F22">
              <w:rPr>
                <w:color w:val="000000" w:themeColor="text1"/>
              </w:rPr>
              <w:t>71,8</w:t>
            </w:r>
          </w:p>
        </w:tc>
        <w:tc>
          <w:tcPr>
            <w:tcW w:w="900" w:type="dxa"/>
            <w:vAlign w:val="center"/>
          </w:tcPr>
          <w:p w:rsidR="008B7B9E" w:rsidRPr="00755F22" w:rsidRDefault="00A54333" w:rsidP="00E1020A">
            <w:pPr>
              <w:jc w:val="center"/>
              <w:rPr>
                <w:color w:val="000000" w:themeColor="text1"/>
              </w:rPr>
            </w:pPr>
            <w:r w:rsidRPr="00755F22">
              <w:rPr>
                <w:color w:val="000000" w:themeColor="text1"/>
              </w:rPr>
              <w:t>21,0</w:t>
            </w:r>
          </w:p>
        </w:tc>
        <w:tc>
          <w:tcPr>
            <w:tcW w:w="716" w:type="dxa"/>
            <w:vAlign w:val="center"/>
          </w:tcPr>
          <w:p w:rsidR="008B7B9E" w:rsidRPr="00755F22" w:rsidRDefault="00A54333" w:rsidP="00E1020A">
            <w:pPr>
              <w:jc w:val="center"/>
              <w:rPr>
                <w:color w:val="000000" w:themeColor="text1"/>
              </w:rPr>
            </w:pPr>
            <w:r w:rsidRPr="00755F22">
              <w:rPr>
                <w:color w:val="000000" w:themeColor="text1"/>
              </w:rPr>
              <w:t>13,2</w:t>
            </w:r>
          </w:p>
        </w:tc>
      </w:tr>
      <w:tr w:rsidR="00096201" w:rsidRPr="00755F22" w:rsidTr="00E1020A">
        <w:trPr>
          <w:trHeight w:val="1076"/>
        </w:trPr>
        <w:tc>
          <w:tcPr>
            <w:tcW w:w="2040" w:type="dxa"/>
            <w:vAlign w:val="center"/>
          </w:tcPr>
          <w:p w:rsidR="008B7B9E" w:rsidRPr="00755F22" w:rsidRDefault="008B7B9E" w:rsidP="00E1020A">
            <w:pPr>
              <w:rPr>
                <w:color w:val="000000" w:themeColor="text1"/>
              </w:rPr>
            </w:pPr>
            <w:r w:rsidRPr="00755F22">
              <w:rPr>
                <w:color w:val="000000" w:themeColor="text1"/>
              </w:rPr>
              <w:t xml:space="preserve">Кошти від продажу земельних ділянок </w:t>
            </w:r>
            <w:proofErr w:type="spellStart"/>
            <w:r w:rsidRPr="00755F22">
              <w:rPr>
                <w:color w:val="000000" w:themeColor="text1"/>
              </w:rPr>
              <w:t>несільськогоспо-дарського</w:t>
            </w:r>
            <w:proofErr w:type="spellEnd"/>
            <w:r w:rsidRPr="00755F22">
              <w:rPr>
                <w:color w:val="000000" w:themeColor="text1"/>
              </w:rPr>
              <w:t xml:space="preserve"> призначення</w:t>
            </w:r>
          </w:p>
        </w:tc>
        <w:tc>
          <w:tcPr>
            <w:tcW w:w="840" w:type="dxa"/>
            <w:vAlign w:val="center"/>
          </w:tcPr>
          <w:p w:rsidR="008B7B9E" w:rsidRPr="00755F22" w:rsidRDefault="00FF29C4" w:rsidP="00BE119A">
            <w:pPr>
              <w:jc w:val="center"/>
              <w:rPr>
                <w:color w:val="FF0000"/>
              </w:rPr>
            </w:pPr>
            <w:r w:rsidRPr="00755F22">
              <w:rPr>
                <w:color w:val="000000" w:themeColor="text1"/>
              </w:rPr>
              <w:t>17,7</w:t>
            </w:r>
          </w:p>
        </w:tc>
        <w:tc>
          <w:tcPr>
            <w:tcW w:w="1080" w:type="dxa"/>
            <w:vAlign w:val="center"/>
          </w:tcPr>
          <w:p w:rsidR="008B7B9E" w:rsidRPr="00755F22" w:rsidRDefault="00FF29C4" w:rsidP="00BE119A">
            <w:pPr>
              <w:jc w:val="center"/>
              <w:rPr>
                <w:color w:val="FF0000"/>
              </w:rPr>
            </w:pPr>
            <w:r w:rsidRPr="00755F22">
              <w:rPr>
                <w:color w:val="000000" w:themeColor="text1"/>
              </w:rPr>
              <w:t>41,4</w:t>
            </w:r>
          </w:p>
        </w:tc>
        <w:tc>
          <w:tcPr>
            <w:tcW w:w="840" w:type="dxa"/>
            <w:vAlign w:val="center"/>
          </w:tcPr>
          <w:p w:rsidR="008B7B9E" w:rsidRPr="00755F22" w:rsidRDefault="00FF29C4" w:rsidP="00E1020A">
            <w:pPr>
              <w:jc w:val="center"/>
              <w:rPr>
                <w:color w:val="FF0000"/>
              </w:rPr>
            </w:pPr>
            <w:r w:rsidRPr="00755F22">
              <w:rPr>
                <w:color w:val="000000" w:themeColor="text1"/>
              </w:rPr>
              <w:t>26,6</w:t>
            </w:r>
          </w:p>
        </w:tc>
        <w:tc>
          <w:tcPr>
            <w:tcW w:w="1080" w:type="dxa"/>
            <w:vAlign w:val="center"/>
          </w:tcPr>
          <w:p w:rsidR="008B7B9E" w:rsidRPr="00755F22" w:rsidRDefault="00FF29C4" w:rsidP="001773DE">
            <w:pPr>
              <w:jc w:val="center"/>
              <w:rPr>
                <w:color w:val="FF0000"/>
              </w:rPr>
            </w:pPr>
            <w:r w:rsidRPr="00755F22">
              <w:rPr>
                <w:color w:val="000000" w:themeColor="text1"/>
              </w:rPr>
              <w:t>70,9</w:t>
            </w:r>
          </w:p>
        </w:tc>
        <w:tc>
          <w:tcPr>
            <w:tcW w:w="840" w:type="dxa"/>
            <w:vAlign w:val="center"/>
          </w:tcPr>
          <w:p w:rsidR="008B7B9E" w:rsidRPr="00755F22" w:rsidRDefault="00FF29C4" w:rsidP="00E1020A">
            <w:pPr>
              <w:jc w:val="center"/>
              <w:rPr>
                <w:color w:val="FF0000"/>
              </w:rPr>
            </w:pPr>
            <w:r w:rsidRPr="00755F22">
              <w:rPr>
                <w:color w:val="000000" w:themeColor="text1"/>
              </w:rPr>
              <w:t>18,0</w:t>
            </w:r>
          </w:p>
        </w:tc>
        <w:tc>
          <w:tcPr>
            <w:tcW w:w="1020" w:type="dxa"/>
            <w:vAlign w:val="center"/>
          </w:tcPr>
          <w:p w:rsidR="008B7B9E" w:rsidRPr="00755F22" w:rsidRDefault="00A54333" w:rsidP="00E1020A">
            <w:pPr>
              <w:jc w:val="center"/>
              <w:rPr>
                <w:color w:val="FF0000"/>
              </w:rPr>
            </w:pPr>
            <w:r w:rsidRPr="00755F22">
              <w:rPr>
                <w:color w:val="000000" w:themeColor="text1"/>
              </w:rPr>
              <w:t>28,2</w:t>
            </w:r>
          </w:p>
        </w:tc>
        <w:tc>
          <w:tcPr>
            <w:tcW w:w="900" w:type="dxa"/>
            <w:vAlign w:val="center"/>
          </w:tcPr>
          <w:p w:rsidR="008B7B9E" w:rsidRPr="00755F22" w:rsidRDefault="00A54333" w:rsidP="00E1020A">
            <w:pPr>
              <w:jc w:val="center"/>
              <w:rPr>
                <w:color w:val="000000" w:themeColor="text1"/>
              </w:rPr>
            </w:pPr>
            <w:r w:rsidRPr="00755F22">
              <w:rPr>
                <w:color w:val="000000" w:themeColor="text1"/>
              </w:rPr>
              <w:t>0,3</w:t>
            </w:r>
          </w:p>
        </w:tc>
        <w:tc>
          <w:tcPr>
            <w:tcW w:w="716" w:type="dxa"/>
            <w:vAlign w:val="center"/>
          </w:tcPr>
          <w:p w:rsidR="008B7B9E" w:rsidRPr="00755F22" w:rsidRDefault="00A54333" w:rsidP="00E1020A">
            <w:pPr>
              <w:jc w:val="center"/>
              <w:rPr>
                <w:color w:val="000000" w:themeColor="text1"/>
              </w:rPr>
            </w:pPr>
            <w:r w:rsidRPr="00755F22">
              <w:rPr>
                <w:color w:val="000000" w:themeColor="text1"/>
              </w:rPr>
              <w:t>-13,2</w:t>
            </w:r>
          </w:p>
        </w:tc>
      </w:tr>
      <w:tr w:rsidR="00096201" w:rsidRPr="00755F22" w:rsidTr="00E1020A">
        <w:trPr>
          <w:trHeight w:val="655"/>
        </w:trPr>
        <w:tc>
          <w:tcPr>
            <w:tcW w:w="2040" w:type="dxa"/>
            <w:vAlign w:val="center"/>
          </w:tcPr>
          <w:p w:rsidR="008B7B9E" w:rsidRPr="00755F22" w:rsidRDefault="008B7B9E" w:rsidP="00E1020A">
            <w:pPr>
              <w:rPr>
                <w:color w:val="000000" w:themeColor="text1"/>
              </w:rPr>
            </w:pPr>
            <w:r w:rsidRPr="00755F22">
              <w:rPr>
                <w:color w:val="000000" w:themeColor="text1"/>
              </w:rPr>
              <w:t>Кошти від реалі-</w:t>
            </w:r>
            <w:proofErr w:type="spellStart"/>
            <w:r w:rsidRPr="00755F22">
              <w:rPr>
                <w:color w:val="000000" w:themeColor="text1"/>
              </w:rPr>
              <w:t>зації</w:t>
            </w:r>
            <w:proofErr w:type="spellEnd"/>
            <w:r w:rsidRPr="00755F22">
              <w:rPr>
                <w:color w:val="000000" w:themeColor="text1"/>
              </w:rPr>
              <w:t xml:space="preserve"> </w:t>
            </w:r>
            <w:proofErr w:type="spellStart"/>
            <w:r w:rsidRPr="00755F22">
              <w:rPr>
                <w:color w:val="000000" w:themeColor="text1"/>
              </w:rPr>
              <w:t>безхазяй</w:t>
            </w:r>
            <w:proofErr w:type="spellEnd"/>
            <w:r w:rsidRPr="00755F22">
              <w:rPr>
                <w:color w:val="000000" w:themeColor="text1"/>
              </w:rPr>
              <w:t>-ного майна</w:t>
            </w:r>
          </w:p>
        </w:tc>
        <w:tc>
          <w:tcPr>
            <w:tcW w:w="840" w:type="dxa"/>
            <w:vAlign w:val="center"/>
          </w:tcPr>
          <w:p w:rsidR="008B7B9E" w:rsidRPr="00755F22" w:rsidRDefault="00FF29C4" w:rsidP="00BE119A">
            <w:pPr>
              <w:jc w:val="center"/>
              <w:rPr>
                <w:color w:val="FF0000"/>
              </w:rPr>
            </w:pPr>
            <w:r w:rsidRPr="00755F22">
              <w:rPr>
                <w:color w:val="000000" w:themeColor="text1"/>
              </w:rPr>
              <w:t>0,01</w:t>
            </w:r>
          </w:p>
        </w:tc>
        <w:tc>
          <w:tcPr>
            <w:tcW w:w="1080" w:type="dxa"/>
            <w:vAlign w:val="center"/>
          </w:tcPr>
          <w:p w:rsidR="008B7B9E" w:rsidRPr="00755F22" w:rsidRDefault="008B7B9E" w:rsidP="00BE119A">
            <w:pPr>
              <w:jc w:val="center"/>
              <w:rPr>
                <w:color w:val="FF0000"/>
              </w:rPr>
            </w:pPr>
            <w:r w:rsidRPr="00755F22">
              <w:rPr>
                <w:color w:val="000000" w:themeColor="text1"/>
              </w:rPr>
              <w:t>0,0</w:t>
            </w:r>
          </w:p>
        </w:tc>
        <w:tc>
          <w:tcPr>
            <w:tcW w:w="840" w:type="dxa"/>
            <w:vAlign w:val="center"/>
          </w:tcPr>
          <w:p w:rsidR="008B7B9E" w:rsidRPr="00755F22" w:rsidRDefault="001773DE" w:rsidP="00E1020A">
            <w:pPr>
              <w:jc w:val="center"/>
              <w:rPr>
                <w:color w:val="FF0000"/>
              </w:rPr>
            </w:pPr>
            <w:r w:rsidRPr="00FC6D1A">
              <w:rPr>
                <w:color w:val="000000" w:themeColor="text1"/>
              </w:rPr>
              <w:t>-</w:t>
            </w:r>
          </w:p>
        </w:tc>
        <w:tc>
          <w:tcPr>
            <w:tcW w:w="1080" w:type="dxa"/>
            <w:vAlign w:val="center"/>
          </w:tcPr>
          <w:p w:rsidR="008B7B9E" w:rsidRPr="00755F22" w:rsidRDefault="008B7B9E" w:rsidP="00E1020A">
            <w:pPr>
              <w:jc w:val="center"/>
              <w:rPr>
                <w:color w:val="FF0000"/>
              </w:rPr>
            </w:pPr>
            <w:r w:rsidRPr="00755F22">
              <w:rPr>
                <w:color w:val="000000" w:themeColor="text1"/>
              </w:rPr>
              <w:t>0,0</w:t>
            </w:r>
          </w:p>
        </w:tc>
        <w:tc>
          <w:tcPr>
            <w:tcW w:w="840" w:type="dxa"/>
            <w:vAlign w:val="center"/>
          </w:tcPr>
          <w:p w:rsidR="008B7B9E" w:rsidRPr="00755F22" w:rsidRDefault="001773DE" w:rsidP="00E1020A">
            <w:pPr>
              <w:jc w:val="center"/>
              <w:rPr>
                <w:color w:val="FF0000"/>
              </w:rPr>
            </w:pPr>
            <w:r w:rsidRPr="00FC6D1A">
              <w:rPr>
                <w:color w:val="000000" w:themeColor="text1"/>
              </w:rPr>
              <w:t>-</w:t>
            </w:r>
          </w:p>
        </w:tc>
        <w:tc>
          <w:tcPr>
            <w:tcW w:w="1020" w:type="dxa"/>
            <w:vAlign w:val="center"/>
          </w:tcPr>
          <w:p w:rsidR="008B7B9E" w:rsidRPr="00755F22" w:rsidRDefault="008B7B9E" w:rsidP="00E1020A">
            <w:pPr>
              <w:jc w:val="center"/>
              <w:rPr>
                <w:color w:val="FF0000"/>
              </w:rPr>
            </w:pPr>
            <w:r w:rsidRPr="00755F22">
              <w:rPr>
                <w:color w:val="000000" w:themeColor="text1"/>
              </w:rPr>
              <w:t>0,0</w:t>
            </w:r>
          </w:p>
        </w:tc>
        <w:tc>
          <w:tcPr>
            <w:tcW w:w="900" w:type="dxa"/>
            <w:vAlign w:val="center"/>
          </w:tcPr>
          <w:p w:rsidR="008B7B9E" w:rsidRPr="00755F22" w:rsidRDefault="001773DE" w:rsidP="00E1020A">
            <w:pPr>
              <w:jc w:val="center"/>
              <w:rPr>
                <w:color w:val="000000" w:themeColor="text1"/>
              </w:rPr>
            </w:pPr>
            <w:r w:rsidRPr="00755F22">
              <w:rPr>
                <w:color w:val="000000" w:themeColor="text1"/>
              </w:rPr>
              <w:t>-</w:t>
            </w:r>
          </w:p>
        </w:tc>
        <w:tc>
          <w:tcPr>
            <w:tcW w:w="716" w:type="dxa"/>
            <w:vAlign w:val="center"/>
          </w:tcPr>
          <w:p w:rsidR="008B7B9E" w:rsidRPr="00755F22" w:rsidRDefault="001773DE" w:rsidP="00E1020A">
            <w:pPr>
              <w:jc w:val="center"/>
              <w:rPr>
                <w:color w:val="000000" w:themeColor="text1"/>
              </w:rPr>
            </w:pPr>
            <w:r w:rsidRPr="00755F22">
              <w:rPr>
                <w:color w:val="000000" w:themeColor="text1"/>
              </w:rPr>
              <w:t>0,0</w:t>
            </w:r>
          </w:p>
        </w:tc>
      </w:tr>
      <w:tr w:rsidR="00096201" w:rsidRPr="00755F22" w:rsidTr="00E1020A">
        <w:trPr>
          <w:trHeight w:val="273"/>
        </w:trPr>
        <w:tc>
          <w:tcPr>
            <w:tcW w:w="2040" w:type="dxa"/>
            <w:vAlign w:val="center"/>
          </w:tcPr>
          <w:p w:rsidR="008B7B9E" w:rsidRPr="00755F22" w:rsidRDefault="008B7B9E" w:rsidP="00E1020A">
            <w:pPr>
              <w:rPr>
                <w:b/>
                <w:color w:val="000000" w:themeColor="text1"/>
              </w:rPr>
            </w:pPr>
            <w:r w:rsidRPr="00755F22">
              <w:rPr>
                <w:b/>
                <w:color w:val="000000" w:themeColor="text1"/>
              </w:rPr>
              <w:t>Всього</w:t>
            </w:r>
          </w:p>
        </w:tc>
        <w:tc>
          <w:tcPr>
            <w:tcW w:w="840" w:type="dxa"/>
            <w:vAlign w:val="center"/>
          </w:tcPr>
          <w:p w:rsidR="008B7B9E" w:rsidRPr="00755F22" w:rsidRDefault="00FF29C4" w:rsidP="00BE119A">
            <w:pPr>
              <w:jc w:val="center"/>
              <w:rPr>
                <w:b/>
                <w:color w:val="000000" w:themeColor="text1"/>
              </w:rPr>
            </w:pPr>
            <w:r w:rsidRPr="00755F22">
              <w:rPr>
                <w:b/>
                <w:color w:val="000000" w:themeColor="text1"/>
              </w:rPr>
              <w:t>42,8</w:t>
            </w:r>
          </w:p>
        </w:tc>
        <w:tc>
          <w:tcPr>
            <w:tcW w:w="1080" w:type="dxa"/>
          </w:tcPr>
          <w:p w:rsidR="008B7B9E" w:rsidRPr="00755F22" w:rsidRDefault="008B7B9E" w:rsidP="00BE119A">
            <w:pPr>
              <w:jc w:val="center"/>
              <w:rPr>
                <w:b/>
                <w:color w:val="000000" w:themeColor="text1"/>
              </w:rPr>
            </w:pPr>
            <w:r w:rsidRPr="00755F22">
              <w:rPr>
                <w:b/>
                <w:color w:val="000000" w:themeColor="text1"/>
              </w:rPr>
              <w:t>100</w:t>
            </w:r>
          </w:p>
        </w:tc>
        <w:tc>
          <w:tcPr>
            <w:tcW w:w="840" w:type="dxa"/>
            <w:vAlign w:val="center"/>
          </w:tcPr>
          <w:p w:rsidR="008B7B9E" w:rsidRPr="00755F22" w:rsidRDefault="00FF29C4" w:rsidP="00E1020A">
            <w:pPr>
              <w:jc w:val="center"/>
              <w:rPr>
                <w:b/>
                <w:color w:val="000000" w:themeColor="text1"/>
              </w:rPr>
            </w:pPr>
            <w:r w:rsidRPr="00755F22">
              <w:rPr>
                <w:b/>
                <w:color w:val="000000" w:themeColor="text1"/>
              </w:rPr>
              <w:t>37,5</w:t>
            </w:r>
          </w:p>
        </w:tc>
        <w:tc>
          <w:tcPr>
            <w:tcW w:w="1080" w:type="dxa"/>
          </w:tcPr>
          <w:p w:rsidR="008B7B9E" w:rsidRPr="00755F22" w:rsidRDefault="008B7B9E" w:rsidP="00E1020A">
            <w:pPr>
              <w:jc w:val="center"/>
              <w:rPr>
                <w:b/>
                <w:color w:val="000000" w:themeColor="text1"/>
              </w:rPr>
            </w:pPr>
            <w:r w:rsidRPr="00755F22">
              <w:rPr>
                <w:b/>
                <w:color w:val="000000" w:themeColor="text1"/>
              </w:rPr>
              <w:t>100</w:t>
            </w:r>
          </w:p>
        </w:tc>
        <w:tc>
          <w:tcPr>
            <w:tcW w:w="840" w:type="dxa"/>
            <w:vAlign w:val="center"/>
          </w:tcPr>
          <w:p w:rsidR="008B7B9E" w:rsidRPr="00755F22" w:rsidRDefault="00FF29C4" w:rsidP="00E1020A">
            <w:pPr>
              <w:jc w:val="center"/>
              <w:rPr>
                <w:b/>
                <w:color w:val="000000" w:themeColor="text1"/>
              </w:rPr>
            </w:pPr>
            <w:r w:rsidRPr="00755F22">
              <w:rPr>
                <w:b/>
                <w:color w:val="000000" w:themeColor="text1"/>
              </w:rPr>
              <w:t>64,2</w:t>
            </w:r>
          </w:p>
        </w:tc>
        <w:tc>
          <w:tcPr>
            <w:tcW w:w="1020" w:type="dxa"/>
          </w:tcPr>
          <w:p w:rsidR="008B7B9E" w:rsidRPr="00755F22" w:rsidRDefault="008B7B9E" w:rsidP="00E1020A">
            <w:pPr>
              <w:jc w:val="center"/>
              <w:rPr>
                <w:b/>
                <w:color w:val="000000" w:themeColor="text1"/>
              </w:rPr>
            </w:pPr>
            <w:r w:rsidRPr="00755F22">
              <w:rPr>
                <w:b/>
                <w:color w:val="000000" w:themeColor="text1"/>
              </w:rPr>
              <w:t>100</w:t>
            </w:r>
          </w:p>
        </w:tc>
        <w:tc>
          <w:tcPr>
            <w:tcW w:w="900" w:type="dxa"/>
            <w:vAlign w:val="center"/>
          </w:tcPr>
          <w:p w:rsidR="008B7B9E" w:rsidRPr="00755F22" w:rsidRDefault="00A54333" w:rsidP="00E1020A">
            <w:pPr>
              <w:jc w:val="center"/>
              <w:rPr>
                <w:b/>
                <w:color w:val="000000" w:themeColor="text1"/>
              </w:rPr>
            </w:pPr>
            <w:r w:rsidRPr="00755F22">
              <w:rPr>
                <w:b/>
                <w:color w:val="000000" w:themeColor="text1"/>
              </w:rPr>
              <w:t>21,4</w:t>
            </w:r>
          </w:p>
        </w:tc>
        <w:tc>
          <w:tcPr>
            <w:tcW w:w="716" w:type="dxa"/>
            <w:vAlign w:val="center"/>
          </w:tcPr>
          <w:p w:rsidR="008B7B9E" w:rsidRPr="00755F22" w:rsidRDefault="00A54333" w:rsidP="00D61B65">
            <w:pPr>
              <w:jc w:val="center"/>
              <w:rPr>
                <w:b/>
                <w:color w:val="000000" w:themeColor="text1"/>
              </w:rPr>
            </w:pPr>
            <w:r w:rsidRPr="00755F22">
              <w:rPr>
                <w:b/>
                <w:color w:val="000000" w:themeColor="text1"/>
              </w:rPr>
              <w:t>-</w:t>
            </w:r>
          </w:p>
        </w:tc>
      </w:tr>
    </w:tbl>
    <w:p w:rsidR="003B3421" w:rsidRPr="00755F22" w:rsidRDefault="003B3421" w:rsidP="006D7A31">
      <w:pPr>
        <w:shd w:val="clear" w:color="auto" w:fill="FFFFFF"/>
        <w:spacing w:line="360" w:lineRule="auto"/>
        <w:jc w:val="both"/>
        <w:rPr>
          <w:color w:val="000000" w:themeColor="text1"/>
        </w:rPr>
      </w:pPr>
      <w:r w:rsidRPr="00755F22">
        <w:rPr>
          <w:color w:val="000000" w:themeColor="text1"/>
        </w:rPr>
        <w:t xml:space="preserve">* складено з використанням звітів про виконання </w:t>
      </w:r>
      <w:r w:rsidR="001773DE" w:rsidRPr="00755F22">
        <w:rPr>
          <w:color w:val="000000" w:themeColor="text1"/>
        </w:rPr>
        <w:t xml:space="preserve">міського </w:t>
      </w:r>
      <w:r w:rsidRPr="00755F22">
        <w:rPr>
          <w:color w:val="000000" w:themeColor="text1"/>
        </w:rPr>
        <w:t>бюджету</w:t>
      </w:r>
      <w:r w:rsidR="003835CA" w:rsidRPr="00755F22">
        <w:rPr>
          <w:color w:val="000000" w:themeColor="text1"/>
        </w:rPr>
        <w:t xml:space="preserve"> </w:t>
      </w:r>
      <w:r w:rsidRPr="00755F22">
        <w:rPr>
          <w:color w:val="000000" w:themeColor="text1"/>
        </w:rPr>
        <w:t>201</w:t>
      </w:r>
      <w:r w:rsidR="00A54333" w:rsidRPr="00755F22">
        <w:rPr>
          <w:color w:val="000000" w:themeColor="text1"/>
        </w:rPr>
        <w:t>8-2020</w:t>
      </w:r>
      <w:r w:rsidRPr="00755F22">
        <w:rPr>
          <w:color w:val="000000" w:themeColor="text1"/>
        </w:rPr>
        <w:t xml:space="preserve"> роки</w:t>
      </w:r>
    </w:p>
    <w:p w:rsidR="003B3421" w:rsidRPr="00755F22" w:rsidRDefault="003B3421" w:rsidP="006D7A31">
      <w:pPr>
        <w:widowControl w:val="0"/>
        <w:spacing w:line="360" w:lineRule="auto"/>
        <w:jc w:val="both"/>
        <w:rPr>
          <w:color w:val="FF0000"/>
          <w:sz w:val="28"/>
          <w:szCs w:val="28"/>
          <w:highlight w:val="yellow"/>
        </w:rPr>
      </w:pPr>
    </w:p>
    <w:p w:rsidR="00254FE7" w:rsidRPr="00755F22" w:rsidRDefault="00254FE7" w:rsidP="00E1020A">
      <w:pPr>
        <w:widowControl w:val="0"/>
        <w:spacing w:line="360" w:lineRule="auto"/>
        <w:ind w:firstLine="708"/>
        <w:jc w:val="both"/>
        <w:rPr>
          <w:color w:val="FF0000"/>
          <w:sz w:val="28"/>
          <w:szCs w:val="28"/>
          <w:highlight w:val="yellow"/>
        </w:rPr>
      </w:pPr>
      <w:r w:rsidRPr="00755F22">
        <w:rPr>
          <w:color w:val="000000" w:themeColor="text1"/>
          <w:sz w:val="28"/>
          <w:szCs w:val="28"/>
        </w:rPr>
        <w:t>Найменшу частку доходів складають цільові фонди, я</w:t>
      </w:r>
      <w:r w:rsidR="00A54333" w:rsidRPr="00755F22">
        <w:rPr>
          <w:color w:val="000000" w:themeColor="text1"/>
          <w:sz w:val="28"/>
          <w:szCs w:val="28"/>
        </w:rPr>
        <w:t>кі за аналізований період, у 2020</w:t>
      </w:r>
      <w:r w:rsidRPr="00755F22">
        <w:rPr>
          <w:color w:val="000000" w:themeColor="text1"/>
          <w:sz w:val="28"/>
          <w:szCs w:val="28"/>
        </w:rPr>
        <w:t xml:space="preserve"> р. були найменшими і становили </w:t>
      </w:r>
      <w:r w:rsidR="00A54333" w:rsidRPr="00755F22">
        <w:rPr>
          <w:color w:val="000000" w:themeColor="text1"/>
          <w:sz w:val="28"/>
          <w:szCs w:val="28"/>
        </w:rPr>
        <w:t>4,5</w:t>
      </w:r>
      <w:r w:rsidRPr="00755F22">
        <w:rPr>
          <w:color w:val="000000" w:themeColor="text1"/>
          <w:sz w:val="28"/>
          <w:szCs w:val="28"/>
        </w:rPr>
        <w:t xml:space="preserve"> млн</w:t>
      </w:r>
      <w:r w:rsidR="00D61B65" w:rsidRPr="00755F22">
        <w:rPr>
          <w:color w:val="000000" w:themeColor="text1"/>
          <w:sz w:val="28"/>
          <w:szCs w:val="28"/>
        </w:rPr>
        <w:t>.</w:t>
      </w:r>
      <w:r w:rsidRPr="00755F22">
        <w:rPr>
          <w:color w:val="000000" w:themeColor="text1"/>
          <w:sz w:val="28"/>
          <w:szCs w:val="28"/>
        </w:rPr>
        <w:t xml:space="preserve"> </w:t>
      </w:r>
      <w:r w:rsidR="00D61B65" w:rsidRPr="00755F22">
        <w:rPr>
          <w:color w:val="000000" w:themeColor="text1"/>
          <w:sz w:val="28"/>
          <w:szCs w:val="28"/>
        </w:rPr>
        <w:t>грн.</w:t>
      </w:r>
      <w:r w:rsidR="00A54333" w:rsidRPr="00755F22">
        <w:rPr>
          <w:color w:val="000000" w:themeColor="text1"/>
          <w:sz w:val="28"/>
          <w:szCs w:val="28"/>
        </w:rPr>
        <w:t xml:space="preserve"> (лише 0,2</w:t>
      </w:r>
      <w:r w:rsidR="007765C9" w:rsidRPr="00755F22">
        <w:rPr>
          <w:color w:val="000000" w:themeColor="text1"/>
          <w:sz w:val="28"/>
          <w:szCs w:val="28"/>
        </w:rPr>
        <w:t xml:space="preserve"> </w:t>
      </w:r>
      <w:r w:rsidRPr="00755F22">
        <w:rPr>
          <w:color w:val="000000" w:themeColor="text1"/>
          <w:sz w:val="28"/>
          <w:szCs w:val="28"/>
        </w:rPr>
        <w:t>% всіх доходів), у 201</w:t>
      </w:r>
      <w:r w:rsidR="00A54333" w:rsidRPr="00755F22">
        <w:rPr>
          <w:color w:val="000000" w:themeColor="text1"/>
          <w:sz w:val="28"/>
          <w:szCs w:val="28"/>
        </w:rPr>
        <w:t>8</w:t>
      </w:r>
      <w:r w:rsidRPr="00755F22">
        <w:rPr>
          <w:color w:val="000000" w:themeColor="text1"/>
          <w:sz w:val="28"/>
          <w:szCs w:val="28"/>
        </w:rPr>
        <w:t xml:space="preserve"> р. значення показника </w:t>
      </w:r>
      <w:r w:rsidR="00A54333" w:rsidRPr="00755F22">
        <w:rPr>
          <w:color w:val="000000" w:themeColor="text1"/>
          <w:sz w:val="28"/>
          <w:szCs w:val="28"/>
        </w:rPr>
        <w:t>залишилося на тому ж рівні 4,6</w:t>
      </w:r>
      <w:r w:rsidRPr="00755F22">
        <w:rPr>
          <w:color w:val="000000" w:themeColor="text1"/>
          <w:sz w:val="28"/>
          <w:szCs w:val="28"/>
        </w:rPr>
        <w:t xml:space="preserve"> млн</w:t>
      </w:r>
      <w:r w:rsidR="00D61B65" w:rsidRPr="00755F22">
        <w:rPr>
          <w:color w:val="000000" w:themeColor="text1"/>
          <w:sz w:val="28"/>
          <w:szCs w:val="28"/>
        </w:rPr>
        <w:t>.</w:t>
      </w:r>
      <w:r w:rsidRPr="00755F22">
        <w:rPr>
          <w:color w:val="000000" w:themeColor="text1"/>
          <w:sz w:val="28"/>
          <w:szCs w:val="28"/>
        </w:rPr>
        <w:t xml:space="preserve"> </w:t>
      </w:r>
      <w:r w:rsidR="00D61B65" w:rsidRPr="00755F22">
        <w:rPr>
          <w:color w:val="000000" w:themeColor="text1"/>
          <w:sz w:val="28"/>
          <w:szCs w:val="28"/>
        </w:rPr>
        <w:t>грн.</w:t>
      </w:r>
      <w:r w:rsidRPr="00755F22">
        <w:rPr>
          <w:color w:val="000000" w:themeColor="text1"/>
          <w:sz w:val="28"/>
          <w:szCs w:val="28"/>
        </w:rPr>
        <w:t xml:space="preserve"> (0,</w:t>
      </w:r>
      <w:r w:rsidR="00A54333" w:rsidRPr="00755F22">
        <w:rPr>
          <w:color w:val="000000" w:themeColor="text1"/>
          <w:sz w:val="28"/>
          <w:szCs w:val="28"/>
        </w:rPr>
        <w:t>2</w:t>
      </w:r>
      <w:r w:rsidR="007765C9" w:rsidRPr="00755F22">
        <w:rPr>
          <w:color w:val="000000" w:themeColor="text1"/>
          <w:sz w:val="28"/>
          <w:szCs w:val="28"/>
        </w:rPr>
        <w:t xml:space="preserve"> </w:t>
      </w:r>
      <w:r w:rsidRPr="00755F22">
        <w:rPr>
          <w:color w:val="000000" w:themeColor="text1"/>
          <w:sz w:val="28"/>
          <w:szCs w:val="28"/>
        </w:rPr>
        <w:t xml:space="preserve">%), </w:t>
      </w:r>
      <w:r w:rsidR="00D61B65" w:rsidRPr="00755F22">
        <w:rPr>
          <w:color w:val="000000" w:themeColor="text1"/>
          <w:sz w:val="28"/>
          <w:szCs w:val="28"/>
        </w:rPr>
        <w:t>що</w:t>
      </w:r>
      <w:r w:rsidR="00A54333" w:rsidRPr="00755F22">
        <w:rPr>
          <w:color w:val="000000" w:themeColor="text1"/>
          <w:sz w:val="28"/>
          <w:szCs w:val="28"/>
        </w:rPr>
        <w:t xml:space="preserve"> в порівнянні з 2019</w:t>
      </w:r>
      <w:r w:rsidRPr="00755F22">
        <w:rPr>
          <w:color w:val="000000" w:themeColor="text1"/>
          <w:sz w:val="28"/>
          <w:szCs w:val="28"/>
        </w:rPr>
        <w:t xml:space="preserve"> р. </w:t>
      </w:r>
      <w:r w:rsidR="00462486" w:rsidRPr="00755F22">
        <w:rPr>
          <w:color w:val="000000" w:themeColor="text1"/>
          <w:sz w:val="28"/>
          <w:szCs w:val="28"/>
        </w:rPr>
        <w:t>менше</w:t>
      </w:r>
      <w:r w:rsidRPr="00755F22">
        <w:rPr>
          <w:color w:val="000000" w:themeColor="text1"/>
          <w:sz w:val="28"/>
          <w:szCs w:val="28"/>
        </w:rPr>
        <w:t xml:space="preserve"> на </w:t>
      </w:r>
      <w:r w:rsidR="00A54333" w:rsidRPr="00755F22">
        <w:rPr>
          <w:color w:val="000000" w:themeColor="text1"/>
          <w:sz w:val="28"/>
          <w:szCs w:val="28"/>
        </w:rPr>
        <w:t>0,5</w:t>
      </w:r>
      <w:r w:rsidRPr="00755F22">
        <w:rPr>
          <w:color w:val="000000" w:themeColor="text1"/>
          <w:sz w:val="28"/>
          <w:szCs w:val="28"/>
        </w:rPr>
        <w:t xml:space="preserve"> млн</w:t>
      </w:r>
      <w:r w:rsidR="00D61B65" w:rsidRPr="00755F22">
        <w:rPr>
          <w:color w:val="000000" w:themeColor="text1"/>
          <w:sz w:val="28"/>
          <w:szCs w:val="28"/>
        </w:rPr>
        <w:t>.</w:t>
      </w:r>
      <w:r w:rsidRPr="00755F22">
        <w:rPr>
          <w:color w:val="000000" w:themeColor="text1"/>
          <w:sz w:val="28"/>
          <w:szCs w:val="28"/>
        </w:rPr>
        <w:t xml:space="preserve"> </w:t>
      </w:r>
      <w:r w:rsidR="00D61B65" w:rsidRPr="00755F22">
        <w:rPr>
          <w:color w:val="000000" w:themeColor="text1"/>
          <w:sz w:val="28"/>
          <w:szCs w:val="28"/>
        </w:rPr>
        <w:t>грн.</w:t>
      </w:r>
      <w:r w:rsidRPr="00755F22">
        <w:rPr>
          <w:color w:val="000000" w:themeColor="text1"/>
          <w:sz w:val="28"/>
          <w:szCs w:val="28"/>
        </w:rPr>
        <w:t xml:space="preserve">, тобто на </w:t>
      </w:r>
      <w:r w:rsidR="00462486" w:rsidRPr="00755F22">
        <w:rPr>
          <w:color w:val="000000" w:themeColor="text1"/>
          <w:sz w:val="28"/>
          <w:szCs w:val="28"/>
        </w:rPr>
        <w:t>89,8</w:t>
      </w:r>
      <w:r w:rsidR="007765C9" w:rsidRPr="00755F22">
        <w:rPr>
          <w:color w:val="000000" w:themeColor="text1"/>
          <w:sz w:val="28"/>
          <w:szCs w:val="28"/>
        </w:rPr>
        <w:t xml:space="preserve"> </w:t>
      </w:r>
      <w:r w:rsidRPr="00755F22">
        <w:rPr>
          <w:color w:val="000000" w:themeColor="text1"/>
          <w:sz w:val="28"/>
          <w:szCs w:val="28"/>
        </w:rPr>
        <w:t>%.</w:t>
      </w:r>
    </w:p>
    <w:p w:rsidR="00254FE7" w:rsidRPr="00755F22" w:rsidRDefault="00254FE7" w:rsidP="00E1020A">
      <w:pPr>
        <w:widowControl w:val="0"/>
        <w:spacing w:line="360" w:lineRule="auto"/>
        <w:ind w:firstLine="708"/>
        <w:jc w:val="both"/>
        <w:rPr>
          <w:color w:val="000000" w:themeColor="text1"/>
          <w:sz w:val="28"/>
          <w:szCs w:val="28"/>
        </w:rPr>
      </w:pPr>
      <w:r w:rsidRPr="00755F22">
        <w:rPr>
          <w:color w:val="000000" w:themeColor="text1"/>
          <w:sz w:val="28"/>
          <w:szCs w:val="28"/>
        </w:rPr>
        <w:t>Отже, у результаті проведеного</w:t>
      </w:r>
      <w:r w:rsidR="003835CA" w:rsidRPr="00755F22">
        <w:rPr>
          <w:color w:val="000000" w:themeColor="text1"/>
          <w:sz w:val="28"/>
          <w:szCs w:val="28"/>
        </w:rPr>
        <w:t xml:space="preserve"> </w:t>
      </w:r>
      <w:r w:rsidRPr="00755F22">
        <w:rPr>
          <w:color w:val="000000" w:themeColor="text1"/>
          <w:sz w:val="28"/>
          <w:szCs w:val="28"/>
        </w:rPr>
        <w:t>дослідження можна зробити певні висновки про те, що кожна із цих складових так чи інакше впливає на загальну структуру доходів бюджету, проаналізувавши вміст кожної у сукупній сумі доходів.</w:t>
      </w:r>
    </w:p>
    <w:p w:rsidR="00254FE7" w:rsidRPr="00834C11" w:rsidRDefault="00254FE7" w:rsidP="00E1020A">
      <w:pPr>
        <w:widowControl w:val="0"/>
        <w:spacing w:line="360" w:lineRule="auto"/>
        <w:ind w:firstLine="708"/>
        <w:jc w:val="both"/>
        <w:rPr>
          <w:color w:val="000000" w:themeColor="text1"/>
          <w:spacing w:val="-10"/>
          <w:sz w:val="28"/>
          <w:szCs w:val="28"/>
        </w:rPr>
      </w:pPr>
      <w:r w:rsidRPr="00834C11">
        <w:rPr>
          <w:color w:val="000000" w:themeColor="text1"/>
          <w:spacing w:val="-10"/>
          <w:sz w:val="28"/>
          <w:szCs w:val="28"/>
        </w:rPr>
        <w:lastRenderedPageBreak/>
        <w:t>Таким чином, від податкових надходжень залежить майже увесь стан власних доходів, їх склад переважає над усіма іншими складовими доходів бюджету. Узагальнюючи особливості механізму мобілізації неподаткових надходжень до бюджету доцільно акцентувати увагу на тому, що основною функцією цих надходжень є збалансування бюджету, заповнення недоотриманої частини доходів за рахунок податків. Функція балансування за відсутності податкових надходжень цього виду доходів обумовлена неможливістю держави нагромадити необхідний обсяг надходжень у зв’язку з обмеженими розмірами об’єктів оподаткування. Однак подібна ситуація не може бути оцінена як позитивне явище, оскільки є свідченням низької ефективності діяльності податкових органів у процесі мобілізації податків до бюджету та недоліків діючої системи оподаткування. Не одержуючи необхідної суми податків, держава змушена вишукувати інші джерела формування доходів і, насамперед, у формі неподаткових надходжень. Тобто, неподаткові надходження є своєрідним «гарантом» забезпечення фінансової стійкості держави. Тому доцільно формувати нові підходи до розробки ринкової моделі податкового механізму, який в перспективі забезпечить суттєве зростання обсягів податкових надходжень з одночасним зменшенням неподаткових надходжень та міжбюджетних трансфертів.</w:t>
      </w:r>
    </w:p>
    <w:p w:rsidR="00354580" w:rsidRDefault="00354580" w:rsidP="00AD62F7">
      <w:pPr>
        <w:spacing w:line="360" w:lineRule="auto"/>
        <w:ind w:firstLine="708"/>
        <w:jc w:val="both"/>
        <w:rPr>
          <w:b/>
          <w:color w:val="000000" w:themeColor="text1"/>
          <w:sz w:val="28"/>
          <w:szCs w:val="28"/>
        </w:rPr>
      </w:pPr>
    </w:p>
    <w:p w:rsidR="00354580" w:rsidRDefault="00354580" w:rsidP="00AD62F7">
      <w:pPr>
        <w:spacing w:line="360" w:lineRule="auto"/>
        <w:ind w:firstLine="708"/>
        <w:jc w:val="both"/>
        <w:rPr>
          <w:b/>
          <w:color w:val="000000" w:themeColor="text1"/>
          <w:sz w:val="28"/>
          <w:szCs w:val="28"/>
        </w:rPr>
      </w:pPr>
    </w:p>
    <w:p w:rsidR="00354580" w:rsidRDefault="00354580" w:rsidP="00AD62F7">
      <w:pPr>
        <w:spacing w:line="360" w:lineRule="auto"/>
        <w:ind w:firstLine="708"/>
        <w:jc w:val="both"/>
        <w:rPr>
          <w:b/>
          <w:color w:val="000000" w:themeColor="text1"/>
          <w:sz w:val="28"/>
          <w:szCs w:val="28"/>
        </w:rPr>
      </w:pPr>
    </w:p>
    <w:p w:rsidR="00254FE7" w:rsidRPr="00755F22" w:rsidRDefault="00254FE7" w:rsidP="00B76227">
      <w:pPr>
        <w:spacing w:line="360" w:lineRule="auto"/>
        <w:ind w:firstLine="709"/>
        <w:jc w:val="both"/>
        <w:outlineLvl w:val="1"/>
        <w:rPr>
          <w:b/>
          <w:color w:val="000000" w:themeColor="text1"/>
          <w:sz w:val="28"/>
          <w:szCs w:val="28"/>
        </w:rPr>
      </w:pPr>
      <w:bookmarkStart w:id="11" w:name="_Toc90471708"/>
      <w:r w:rsidRPr="00755F22">
        <w:rPr>
          <w:b/>
          <w:color w:val="000000" w:themeColor="text1"/>
          <w:sz w:val="28"/>
          <w:szCs w:val="28"/>
        </w:rPr>
        <w:t>2.2. Аналіз</w:t>
      </w:r>
      <w:r w:rsidR="007E69BF" w:rsidRPr="00755F22">
        <w:rPr>
          <w:b/>
          <w:color w:val="000000" w:themeColor="text1"/>
          <w:sz w:val="28"/>
          <w:szCs w:val="28"/>
        </w:rPr>
        <w:t xml:space="preserve"> та оцінка</w:t>
      </w:r>
      <w:r w:rsidRPr="00755F22">
        <w:rPr>
          <w:b/>
          <w:color w:val="000000" w:themeColor="text1"/>
          <w:sz w:val="28"/>
          <w:szCs w:val="28"/>
        </w:rPr>
        <w:t xml:space="preserve"> стану виконання </w:t>
      </w:r>
      <w:r w:rsidR="007E69BF" w:rsidRPr="00755F22">
        <w:rPr>
          <w:b/>
          <w:color w:val="000000" w:themeColor="text1"/>
          <w:sz w:val="28"/>
          <w:szCs w:val="28"/>
        </w:rPr>
        <w:t>дохідної частини бюджету територіальної громади за період</w:t>
      </w:r>
      <w:r w:rsidRPr="00755F22">
        <w:rPr>
          <w:b/>
          <w:color w:val="000000" w:themeColor="text1"/>
          <w:sz w:val="28"/>
          <w:szCs w:val="28"/>
        </w:rPr>
        <w:t xml:space="preserve"> 201</w:t>
      </w:r>
      <w:r w:rsidR="007E69BF" w:rsidRPr="00755F22">
        <w:rPr>
          <w:b/>
          <w:color w:val="000000" w:themeColor="text1"/>
          <w:sz w:val="28"/>
          <w:szCs w:val="28"/>
        </w:rPr>
        <w:t>8</w:t>
      </w:r>
      <w:r w:rsidR="007765C9" w:rsidRPr="00755F22">
        <w:rPr>
          <w:b/>
          <w:color w:val="000000" w:themeColor="text1"/>
          <w:sz w:val="28"/>
          <w:szCs w:val="28"/>
        </w:rPr>
        <w:t xml:space="preserve"> </w:t>
      </w:r>
      <w:r w:rsidR="007765C9" w:rsidRPr="00755F22">
        <w:rPr>
          <w:color w:val="000000" w:themeColor="text1"/>
          <w:sz w:val="28"/>
          <w:szCs w:val="28"/>
        </w:rPr>
        <w:t xml:space="preserve">– </w:t>
      </w:r>
      <w:r w:rsidR="007E69BF" w:rsidRPr="00755F22">
        <w:rPr>
          <w:b/>
          <w:color w:val="000000" w:themeColor="text1"/>
          <w:sz w:val="28"/>
          <w:szCs w:val="28"/>
        </w:rPr>
        <w:t>2020</w:t>
      </w:r>
      <w:r w:rsidRPr="00755F22">
        <w:rPr>
          <w:b/>
          <w:color w:val="000000" w:themeColor="text1"/>
          <w:sz w:val="28"/>
          <w:szCs w:val="28"/>
        </w:rPr>
        <w:t xml:space="preserve"> роки</w:t>
      </w:r>
      <w:r w:rsidR="00800FA2" w:rsidRPr="00755F22">
        <w:rPr>
          <w:b/>
          <w:color w:val="000000" w:themeColor="text1"/>
          <w:sz w:val="28"/>
          <w:szCs w:val="28"/>
        </w:rPr>
        <w:t>.</w:t>
      </w:r>
      <w:bookmarkEnd w:id="11"/>
    </w:p>
    <w:p w:rsidR="00371F23" w:rsidRPr="00755F22" w:rsidRDefault="00254FE7" w:rsidP="001E776F">
      <w:pPr>
        <w:spacing w:line="360" w:lineRule="auto"/>
        <w:jc w:val="both"/>
        <w:rPr>
          <w:color w:val="000000" w:themeColor="text1"/>
          <w:sz w:val="28"/>
          <w:szCs w:val="28"/>
        </w:rPr>
      </w:pPr>
      <w:r w:rsidRPr="00755F22">
        <w:rPr>
          <w:color w:val="000000" w:themeColor="text1"/>
          <w:sz w:val="28"/>
          <w:szCs w:val="28"/>
        </w:rPr>
        <w:t xml:space="preserve">Виходячи з усвідомлення пріоритетності окреслених магістерською роботою завдань, продовжимо </w:t>
      </w:r>
      <w:r w:rsidR="000E4A99" w:rsidRPr="00755F22">
        <w:rPr>
          <w:color w:val="000000" w:themeColor="text1"/>
          <w:sz w:val="28"/>
          <w:szCs w:val="28"/>
        </w:rPr>
        <w:t>здійснення аналізу виконання</w:t>
      </w:r>
      <w:r w:rsidR="003B7E9A" w:rsidRPr="00755F22">
        <w:rPr>
          <w:color w:val="000000" w:themeColor="text1"/>
          <w:sz w:val="28"/>
          <w:szCs w:val="28"/>
        </w:rPr>
        <w:t xml:space="preserve"> </w:t>
      </w:r>
      <w:r w:rsidRPr="00755F22">
        <w:rPr>
          <w:color w:val="000000" w:themeColor="text1"/>
          <w:sz w:val="28"/>
          <w:szCs w:val="28"/>
        </w:rPr>
        <w:t>бюджету</w:t>
      </w:r>
      <w:r w:rsidR="000E4A99" w:rsidRPr="00755F22">
        <w:rPr>
          <w:color w:val="000000" w:themeColor="text1"/>
          <w:sz w:val="28"/>
          <w:szCs w:val="28"/>
        </w:rPr>
        <w:t xml:space="preserve"> територіальної громади</w:t>
      </w:r>
      <w:r w:rsidRPr="00755F22">
        <w:rPr>
          <w:color w:val="000000" w:themeColor="text1"/>
          <w:sz w:val="28"/>
          <w:szCs w:val="28"/>
        </w:rPr>
        <w:t xml:space="preserve"> за 201</w:t>
      </w:r>
      <w:r w:rsidR="000E4A99" w:rsidRPr="00755F22">
        <w:rPr>
          <w:color w:val="000000" w:themeColor="text1"/>
          <w:sz w:val="28"/>
          <w:szCs w:val="28"/>
        </w:rPr>
        <w:t>8 по 2020</w:t>
      </w:r>
      <w:r w:rsidRPr="00755F22">
        <w:rPr>
          <w:color w:val="000000" w:themeColor="text1"/>
          <w:sz w:val="28"/>
          <w:szCs w:val="28"/>
        </w:rPr>
        <w:t xml:space="preserve"> роки в розрізі найбільших податків та зборів. </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 xml:space="preserve">Фінансова незалежність місцевих бюджетів є визначальною, адже від їх фінансових можливостей залежить в кінцевому підсумку реальне виконання владних функцій. Під фінансовою незалежністю місцевого самоврядування розуміється можливість самостійного вирішення питань комплексного </w:t>
      </w:r>
      <w:r w:rsidRPr="00755F22">
        <w:rPr>
          <w:sz w:val="28"/>
          <w:szCs w:val="28"/>
          <w:lang w:eastAsia="ru-RU"/>
        </w:rPr>
        <w:lastRenderedPageBreak/>
        <w:t>фінансового забезпечення економічного і соціального розвитку відповідної території, що входять до компетенції місцевого управління.</w:t>
      </w:r>
    </w:p>
    <w:p w:rsidR="000E4A99" w:rsidRPr="00755F22" w:rsidRDefault="000E4A99" w:rsidP="001E776F">
      <w:pPr>
        <w:widowControl w:val="0"/>
        <w:shd w:val="clear" w:color="auto" w:fill="FFFFFF"/>
        <w:autoSpaceDE w:val="0"/>
        <w:autoSpaceDN w:val="0"/>
        <w:adjustRightInd w:val="0"/>
        <w:spacing w:line="360" w:lineRule="auto"/>
        <w:ind w:right="94" w:firstLine="709"/>
        <w:jc w:val="both"/>
        <w:rPr>
          <w:sz w:val="28"/>
          <w:szCs w:val="28"/>
          <w:lang w:eastAsia="ru-RU"/>
        </w:rPr>
      </w:pPr>
      <w:r w:rsidRPr="00755F22">
        <w:rPr>
          <w:sz w:val="28"/>
          <w:szCs w:val="28"/>
          <w:lang w:eastAsia="ru-RU"/>
        </w:rPr>
        <w:t>Ефективність виконання функцій місцевого самоврядування, направлених на задоволення суспільних потреб громади, значно залежить від стану наповнення місцевого бюджету доходами.</w:t>
      </w:r>
    </w:p>
    <w:p w:rsidR="000E4A99" w:rsidRPr="00755F22" w:rsidRDefault="000E4A99" w:rsidP="001E776F">
      <w:pPr>
        <w:widowControl w:val="0"/>
        <w:shd w:val="clear" w:color="auto" w:fill="FFFFFF"/>
        <w:autoSpaceDE w:val="0"/>
        <w:autoSpaceDN w:val="0"/>
        <w:adjustRightInd w:val="0"/>
        <w:spacing w:line="360" w:lineRule="auto"/>
        <w:ind w:right="65" w:firstLine="709"/>
        <w:jc w:val="both"/>
        <w:rPr>
          <w:b/>
          <w:bCs/>
          <w:sz w:val="28"/>
          <w:szCs w:val="28"/>
          <w:lang w:eastAsia="ru-RU"/>
        </w:rPr>
      </w:pPr>
      <w:r w:rsidRPr="00755F22">
        <w:rPr>
          <w:sz w:val="28"/>
          <w:szCs w:val="28"/>
          <w:lang w:eastAsia="ru-RU"/>
        </w:rPr>
        <w:t xml:space="preserve">Підходи до формування прогнозних показників бюджету </w:t>
      </w:r>
      <w:r w:rsidRPr="00755F22">
        <w:rPr>
          <w:bCs/>
          <w:sz w:val="28"/>
          <w:szCs w:val="28"/>
          <w:lang w:eastAsia="ru-RU"/>
        </w:rPr>
        <w:t xml:space="preserve">Івано-Франківської </w:t>
      </w:r>
      <w:r w:rsidRPr="00755F22">
        <w:rPr>
          <w:sz w:val="28"/>
          <w:szCs w:val="28"/>
          <w:lang w:eastAsia="ru-RU"/>
        </w:rPr>
        <w:t>міської територіальної громади протягом досліджуваного періоду визначалися положеннями Конституції України, Бюджетного кодексу України, Законів України про Державний бюджет України на відповідні роки, Закону України «Про місцеве самоврядування в Україні» від 21.05.1997 №280/97-ВР, рішень міської ради, інших законодавчих та нормативно-правових актів та розпорядчих документів.</w:t>
      </w:r>
    </w:p>
    <w:p w:rsidR="000E4A99" w:rsidRPr="00755F22" w:rsidRDefault="000E4A99" w:rsidP="001E776F">
      <w:pPr>
        <w:spacing w:line="360" w:lineRule="auto"/>
        <w:ind w:firstLine="708"/>
        <w:jc w:val="both"/>
        <w:rPr>
          <w:i/>
          <w:iCs/>
          <w:sz w:val="28"/>
          <w:szCs w:val="28"/>
          <w:lang w:eastAsia="ru-RU"/>
        </w:rPr>
      </w:pPr>
      <w:r w:rsidRPr="00755F22">
        <w:rPr>
          <w:sz w:val="28"/>
          <w:szCs w:val="28"/>
          <w:lang w:eastAsia="ru-RU"/>
        </w:rPr>
        <w:t xml:space="preserve">За 2018-2020 роки </w:t>
      </w:r>
      <w:r w:rsidRPr="00755F22">
        <w:rPr>
          <w:bCs/>
          <w:color w:val="000000" w:themeColor="text1"/>
          <w:sz w:val="28"/>
          <w:szCs w:val="28"/>
          <w:lang w:eastAsia="ru-RU"/>
        </w:rPr>
        <w:t xml:space="preserve">доходи бюджету Івано-Франківської </w:t>
      </w:r>
      <w:r w:rsidRPr="00755F22">
        <w:rPr>
          <w:color w:val="000000" w:themeColor="text1"/>
          <w:sz w:val="28"/>
          <w:szCs w:val="28"/>
          <w:lang w:eastAsia="ru-RU"/>
        </w:rPr>
        <w:t>міської територіальної громади</w:t>
      </w:r>
      <w:r w:rsidRPr="00755F22">
        <w:rPr>
          <w:bCs/>
          <w:color w:val="000000" w:themeColor="text1"/>
          <w:sz w:val="28"/>
          <w:szCs w:val="28"/>
          <w:lang w:eastAsia="ru-RU"/>
        </w:rPr>
        <w:t xml:space="preserve"> разом з офіційними трансфертами склали 9 121,6 млн. гривень.</w:t>
      </w:r>
      <w:r w:rsidRPr="00755F22">
        <w:rPr>
          <w:bCs/>
          <w:color w:val="FF0000"/>
          <w:sz w:val="28"/>
          <w:szCs w:val="28"/>
          <w:lang w:eastAsia="ru-RU"/>
        </w:rPr>
        <w:t xml:space="preserve"> </w:t>
      </w:r>
      <w:r w:rsidRPr="00755F22">
        <w:rPr>
          <w:sz w:val="28"/>
          <w:szCs w:val="28"/>
          <w:lang w:eastAsia="ru-RU"/>
        </w:rPr>
        <w:t xml:space="preserve">У 2019 році доходи бюджету збільшились на 2,0 % в порівнянні з попереднім роком, а у 2020 році зменшились на 10,4% в порівнянні з 2019 роком. </w:t>
      </w:r>
      <w:r w:rsidRPr="00683796">
        <w:rPr>
          <w:iCs/>
          <w:sz w:val="28"/>
          <w:szCs w:val="28"/>
          <w:lang w:eastAsia="ru-RU"/>
        </w:rPr>
        <w:t xml:space="preserve">Рис. </w:t>
      </w:r>
      <w:r w:rsidR="00683796" w:rsidRPr="00683796">
        <w:rPr>
          <w:iCs/>
          <w:sz w:val="28"/>
          <w:szCs w:val="28"/>
          <w:lang w:eastAsia="ru-RU"/>
        </w:rPr>
        <w:t>2.4</w:t>
      </w:r>
    </w:p>
    <w:p w:rsidR="00D21926" w:rsidRPr="0018572E" w:rsidRDefault="00D21926" w:rsidP="00D21926">
      <w:pPr>
        <w:spacing w:line="360" w:lineRule="auto"/>
        <w:ind w:left="-142" w:firstLine="426"/>
        <w:jc w:val="both"/>
        <w:rPr>
          <w:i/>
          <w:iCs/>
          <w:color w:val="76923C" w:themeColor="accent3" w:themeShade="BF"/>
          <w:sz w:val="28"/>
          <w:szCs w:val="28"/>
          <w:lang w:eastAsia="ru-RU"/>
        </w:rPr>
      </w:pPr>
      <w:r w:rsidRPr="00755F22">
        <w:rPr>
          <w:noProof/>
        </w:rPr>
        <w:drawing>
          <wp:inline distT="0" distB="0" distL="0" distR="0" wp14:anchorId="1FDEDC42" wp14:editId="43B499EE">
            <wp:extent cx="5486400" cy="3297382"/>
            <wp:effectExtent l="0" t="0" r="0" b="17780"/>
            <wp:docPr id="23"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E4A99" w:rsidRPr="00834C11" w:rsidRDefault="000E4A99" w:rsidP="001E776F">
      <w:pPr>
        <w:spacing w:line="360" w:lineRule="auto"/>
        <w:jc w:val="center"/>
        <w:rPr>
          <w:sz w:val="28"/>
          <w:szCs w:val="28"/>
          <w:lang w:eastAsia="ru-RU"/>
        </w:rPr>
      </w:pPr>
      <w:r w:rsidRPr="00834C11">
        <w:rPr>
          <w:iCs/>
          <w:sz w:val="28"/>
          <w:szCs w:val="28"/>
          <w:lang w:eastAsia="ru-RU"/>
        </w:rPr>
        <w:t xml:space="preserve">Рис. </w:t>
      </w:r>
      <w:r w:rsidR="005F47CB" w:rsidRPr="00834C11">
        <w:rPr>
          <w:iCs/>
          <w:sz w:val="28"/>
          <w:szCs w:val="28"/>
          <w:lang w:eastAsia="ru-RU"/>
        </w:rPr>
        <w:t>2.</w:t>
      </w:r>
      <w:r w:rsidR="00683796" w:rsidRPr="00834C11">
        <w:rPr>
          <w:iCs/>
          <w:sz w:val="28"/>
          <w:szCs w:val="28"/>
          <w:lang w:val="ru-RU" w:eastAsia="ru-RU"/>
        </w:rPr>
        <w:t>4</w:t>
      </w:r>
      <w:r w:rsidRPr="00834C11">
        <w:rPr>
          <w:iCs/>
          <w:sz w:val="28"/>
          <w:szCs w:val="28"/>
          <w:lang w:eastAsia="ru-RU"/>
        </w:rPr>
        <w:t xml:space="preserve"> </w:t>
      </w:r>
      <w:r w:rsidR="00D0106E" w:rsidRPr="00834C11">
        <w:rPr>
          <w:color w:val="000000" w:themeColor="text1"/>
          <w:sz w:val="28"/>
          <w:szCs w:val="28"/>
        </w:rPr>
        <w:t xml:space="preserve">– </w:t>
      </w:r>
      <w:r w:rsidRPr="00834C11">
        <w:rPr>
          <w:sz w:val="28"/>
          <w:szCs w:val="28"/>
          <w:lang w:eastAsia="ru-RU"/>
        </w:rPr>
        <w:t>Динаміка надходжень до бюджету Івано-Франківської міської територіальної громади за 201</w:t>
      </w:r>
      <w:r w:rsidR="00800FA2" w:rsidRPr="00834C11">
        <w:rPr>
          <w:sz w:val="28"/>
          <w:szCs w:val="28"/>
          <w:lang w:eastAsia="ru-RU"/>
        </w:rPr>
        <w:t>8-2020 роки</w:t>
      </w:r>
      <w:r w:rsidRPr="00834C11">
        <w:rPr>
          <w:sz w:val="28"/>
          <w:szCs w:val="28"/>
          <w:lang w:eastAsia="ru-RU"/>
        </w:rPr>
        <w:t>, млн. грн.</w:t>
      </w:r>
    </w:p>
    <w:p w:rsidR="000E4A99" w:rsidRPr="00755F22" w:rsidRDefault="000E4A99" w:rsidP="001E776F">
      <w:pPr>
        <w:spacing w:line="360" w:lineRule="auto"/>
        <w:ind w:firstLine="708"/>
        <w:jc w:val="both"/>
        <w:rPr>
          <w:i/>
          <w:iCs/>
          <w:sz w:val="28"/>
          <w:szCs w:val="28"/>
          <w:lang w:eastAsia="ru-RU"/>
        </w:rPr>
      </w:pPr>
      <w:r w:rsidRPr="00755F22">
        <w:rPr>
          <w:sz w:val="28"/>
          <w:szCs w:val="28"/>
          <w:lang w:eastAsia="ru-RU"/>
        </w:rPr>
        <w:lastRenderedPageBreak/>
        <w:t>Планові показники дохідної частини з урахуванням офіційних трансфертів щороку недовиконувалися, зокрема, у 2018 році - на 6,6 %, в 2019 – на 6,6 %, в 2020 році на 14,1%, а за І квартал 2021 року виконання склало на рівні 22,4 % - річного плану</w:t>
      </w:r>
      <w:r w:rsidR="00800FA2" w:rsidRPr="00755F22">
        <w:rPr>
          <w:sz w:val="28"/>
          <w:szCs w:val="28"/>
          <w:lang w:eastAsia="ru-RU"/>
        </w:rPr>
        <w:t>.</w:t>
      </w:r>
      <w:r w:rsidRPr="00755F22">
        <w:rPr>
          <w:sz w:val="28"/>
          <w:szCs w:val="28"/>
          <w:lang w:eastAsia="ru-RU"/>
        </w:rPr>
        <w:t xml:space="preserve"> </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Виконання дохідної частини бюджету громади без урахування міжбюджетних трансфертів впродовж 2018-2020 років становило на рівні 91,1 % (2018 рік – 1 633,0 млн. грн.), 90,8 % (2019 рік – 1 928,3 млн. грн.), 82,8 % (2020 рік – 2 038,9 млн. грн.). З</w:t>
      </w:r>
    </w:p>
    <w:p w:rsidR="000E4A99" w:rsidRPr="00755F22" w:rsidRDefault="000E4A99" w:rsidP="001E776F">
      <w:pPr>
        <w:spacing w:line="360" w:lineRule="auto"/>
        <w:ind w:firstLine="709"/>
        <w:jc w:val="both"/>
        <w:rPr>
          <w:i/>
          <w:iCs/>
          <w:sz w:val="28"/>
          <w:szCs w:val="28"/>
          <w:lang w:eastAsia="ru-RU"/>
        </w:rPr>
      </w:pPr>
      <w:r w:rsidRPr="00755F22">
        <w:rPr>
          <w:sz w:val="28"/>
          <w:szCs w:val="28"/>
          <w:lang w:eastAsia="ru-RU"/>
        </w:rPr>
        <w:t xml:space="preserve">Структурний аналіз доходів бюджету </w:t>
      </w:r>
      <w:r w:rsidRPr="00755F22">
        <w:rPr>
          <w:bCs/>
          <w:sz w:val="28"/>
          <w:szCs w:val="28"/>
          <w:lang w:eastAsia="ru-RU"/>
        </w:rPr>
        <w:t xml:space="preserve">Івано-Франківської </w:t>
      </w:r>
      <w:r w:rsidRPr="00755F22">
        <w:rPr>
          <w:sz w:val="28"/>
          <w:szCs w:val="28"/>
          <w:lang w:eastAsia="ru-RU"/>
        </w:rPr>
        <w:t xml:space="preserve">міської територіальної громади показав, що в загальній сумі надходжень за досліджуваний період найбільшу питому вагу складали податкові надходження – 59,6 % та офіційні трансферти – 32,8 %, на неподаткові надходження, доходи від операцій з капіталом та цільові фонди припадало відповідно 5,8 %, 1,6 % та 0,2 %. </w:t>
      </w:r>
      <w:r w:rsidRPr="000F274D">
        <w:rPr>
          <w:iCs/>
          <w:sz w:val="28"/>
          <w:szCs w:val="28"/>
          <w:lang w:eastAsia="ru-RU"/>
        </w:rPr>
        <w:t>Рис. 2.</w:t>
      </w:r>
      <w:r w:rsidR="00683796" w:rsidRPr="000F274D">
        <w:rPr>
          <w:iCs/>
          <w:sz w:val="28"/>
          <w:szCs w:val="28"/>
          <w:lang w:eastAsia="ru-RU"/>
        </w:rPr>
        <w:t>5</w:t>
      </w:r>
    </w:p>
    <w:p w:rsidR="000E4A99" w:rsidRPr="00755F22" w:rsidRDefault="000E4A99" w:rsidP="001E776F">
      <w:pPr>
        <w:spacing w:line="360" w:lineRule="auto"/>
        <w:ind w:firstLine="709"/>
        <w:jc w:val="both"/>
        <w:rPr>
          <w:i/>
          <w:iCs/>
          <w:sz w:val="28"/>
          <w:szCs w:val="28"/>
          <w:lang w:eastAsia="ru-RU"/>
        </w:rPr>
      </w:pPr>
    </w:p>
    <w:p w:rsidR="000E4A99" w:rsidRPr="00755F22" w:rsidRDefault="000E4A99" w:rsidP="001E776F">
      <w:pPr>
        <w:spacing w:line="360" w:lineRule="auto"/>
        <w:jc w:val="both"/>
      </w:pPr>
      <w:r w:rsidRPr="00755F22">
        <w:rPr>
          <w:noProof/>
        </w:rPr>
        <w:drawing>
          <wp:inline distT="0" distB="0" distL="0" distR="0" wp14:anchorId="02822405" wp14:editId="55AC7E26">
            <wp:extent cx="6115050" cy="26289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5050" cy="2628900"/>
                    </a:xfrm>
                    <a:prstGeom prst="rect">
                      <a:avLst/>
                    </a:prstGeom>
                    <a:noFill/>
                    <a:ln>
                      <a:noFill/>
                    </a:ln>
                  </pic:spPr>
                </pic:pic>
              </a:graphicData>
            </a:graphic>
          </wp:inline>
        </w:drawing>
      </w:r>
    </w:p>
    <w:p w:rsidR="000E4A99" w:rsidRPr="002D56D0" w:rsidRDefault="000E4A99" w:rsidP="001E776F">
      <w:pPr>
        <w:spacing w:line="360" w:lineRule="auto"/>
        <w:jc w:val="center"/>
        <w:rPr>
          <w:sz w:val="28"/>
          <w:szCs w:val="28"/>
          <w:lang w:eastAsia="ru-RU"/>
        </w:rPr>
      </w:pPr>
      <w:r w:rsidRPr="002D56D0">
        <w:rPr>
          <w:sz w:val="28"/>
          <w:szCs w:val="28"/>
          <w:lang w:eastAsia="ru-RU"/>
        </w:rPr>
        <w:t>Рис. 2</w:t>
      </w:r>
      <w:r w:rsidR="00683796" w:rsidRPr="002D56D0">
        <w:rPr>
          <w:sz w:val="28"/>
          <w:szCs w:val="28"/>
          <w:lang w:eastAsia="ru-RU"/>
        </w:rPr>
        <w:t>.</w:t>
      </w:r>
      <w:r w:rsidR="00683796" w:rsidRPr="002D56D0">
        <w:rPr>
          <w:sz w:val="28"/>
          <w:szCs w:val="28"/>
          <w:lang w:val="ru-RU" w:eastAsia="ru-RU"/>
        </w:rPr>
        <w:t>5</w:t>
      </w:r>
      <w:r w:rsidR="00D0106E" w:rsidRPr="002D56D0">
        <w:rPr>
          <w:sz w:val="28"/>
          <w:szCs w:val="28"/>
          <w:lang w:val="ru-RU" w:eastAsia="ru-RU"/>
        </w:rPr>
        <w:t xml:space="preserve"> </w:t>
      </w:r>
      <w:r w:rsidR="00D0106E" w:rsidRPr="002D56D0">
        <w:rPr>
          <w:color w:val="000000" w:themeColor="text1"/>
          <w:sz w:val="28"/>
          <w:szCs w:val="28"/>
        </w:rPr>
        <w:t>–</w:t>
      </w:r>
      <w:r w:rsidR="005F47CB" w:rsidRPr="002D56D0">
        <w:rPr>
          <w:i/>
          <w:sz w:val="28"/>
          <w:szCs w:val="28"/>
          <w:lang w:eastAsia="ru-RU"/>
        </w:rPr>
        <w:t xml:space="preserve"> </w:t>
      </w:r>
      <w:r w:rsidRPr="002D56D0">
        <w:rPr>
          <w:sz w:val="28"/>
          <w:szCs w:val="28"/>
          <w:lang w:eastAsia="ru-RU"/>
        </w:rPr>
        <w:t xml:space="preserve"> Структурний аналіз доходів бюджету Івано-Франківської міської територі</w:t>
      </w:r>
      <w:r w:rsidR="00800FA2" w:rsidRPr="002D56D0">
        <w:rPr>
          <w:sz w:val="28"/>
          <w:szCs w:val="28"/>
          <w:lang w:eastAsia="ru-RU"/>
        </w:rPr>
        <w:t>альної громади за 2018-2020 роки</w:t>
      </w:r>
      <w:r w:rsidRPr="002D56D0">
        <w:rPr>
          <w:sz w:val="28"/>
          <w:szCs w:val="28"/>
          <w:lang w:eastAsia="ru-RU"/>
        </w:rPr>
        <w:t>, млн. грн.</w:t>
      </w:r>
    </w:p>
    <w:p w:rsidR="000E4A99" w:rsidRPr="00755F22" w:rsidRDefault="000E4A99" w:rsidP="001E776F">
      <w:pPr>
        <w:spacing w:line="360" w:lineRule="auto"/>
        <w:ind w:firstLine="851"/>
        <w:jc w:val="center"/>
        <w:rPr>
          <w:lang w:eastAsia="ru-RU"/>
        </w:rPr>
      </w:pP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Планові показники податкових надходжень з урахуванням змін недовиконувались у 2018 році відповідно на 11,0 %, у 2019 році – на 11,2 % у 2020 році – 18,8 %</w:t>
      </w:r>
      <w:r w:rsidR="00800FA2" w:rsidRPr="00755F22">
        <w:rPr>
          <w:sz w:val="28"/>
          <w:szCs w:val="28"/>
          <w:lang w:eastAsia="ru-RU"/>
        </w:rPr>
        <w:t>.</w:t>
      </w:r>
      <w:r w:rsidRPr="00755F22">
        <w:rPr>
          <w:sz w:val="28"/>
          <w:szCs w:val="28"/>
          <w:lang w:eastAsia="ru-RU"/>
        </w:rPr>
        <w:t xml:space="preserve"> </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lastRenderedPageBreak/>
        <w:t>Планові показники неподаткових надходжень з урахуванням змін у 2018 році та у 2019 році перевиконувались відповідно на 18,7 % та 7,7 %, у 2020 році виконання склало на рівні 100,0 %</w:t>
      </w:r>
      <w:r w:rsidR="00800FA2" w:rsidRPr="00755F22">
        <w:rPr>
          <w:sz w:val="28"/>
          <w:szCs w:val="28"/>
          <w:lang w:eastAsia="ru-RU"/>
        </w:rPr>
        <w:t>.</w:t>
      </w:r>
      <w:r w:rsidRPr="00755F22">
        <w:rPr>
          <w:sz w:val="28"/>
          <w:szCs w:val="28"/>
          <w:lang w:eastAsia="ru-RU"/>
        </w:rPr>
        <w:t xml:space="preserve"> </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Поряд з цим, у 2019 році в порівнянні з попереднім роком податкові та неподаткові надходження збільшились відповідно на 19,7 % або на 278,1 млн. грн. та на 12,5 % або на 22,0 млн. гривень. У 2020 році в порівнянні з 2019 роком податкові надходження зросли на 9,3 % або на 156,9 млн. грн., а неподаткові надходження в порівнянні з попереднім періодом зменшились на 36,5 % або на 72,4 млн. гривень</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В свою чергу, планові показники з урахуванням змін по доходах від операцій з капіталом у 2018 році не довиконано на 23,2 %, однак у 2019-2020 роках планові показники перевиконано 4,7 % та 6,6 % відповідно</w:t>
      </w:r>
      <w:r w:rsidR="00800FA2" w:rsidRPr="00755F22">
        <w:rPr>
          <w:sz w:val="28"/>
          <w:szCs w:val="28"/>
          <w:lang w:eastAsia="ru-RU"/>
        </w:rPr>
        <w:t xml:space="preserve">. </w:t>
      </w:r>
      <w:r w:rsidRPr="00755F22">
        <w:rPr>
          <w:sz w:val="28"/>
          <w:szCs w:val="28"/>
          <w:lang w:eastAsia="ru-RU"/>
        </w:rPr>
        <w:t>В той же час, обсяги надходжень доходів від операцій з капіталом у 2019 році зменшились в порівнянні з попереднім періодом на 12,5</w:t>
      </w:r>
      <w:r w:rsidR="003835CA" w:rsidRPr="00755F22">
        <w:rPr>
          <w:sz w:val="28"/>
          <w:szCs w:val="28"/>
          <w:lang w:eastAsia="ru-RU"/>
        </w:rPr>
        <w:t xml:space="preserve"> </w:t>
      </w:r>
      <w:r w:rsidRPr="00755F22">
        <w:rPr>
          <w:sz w:val="28"/>
          <w:szCs w:val="28"/>
          <w:lang w:eastAsia="ru-RU"/>
        </w:rPr>
        <w:t>% або на 5,4 млн. гривень. проте в 2020 році обсяги надходжень доходів від операцій з капіталом збільшились 71,3 % або на 26,7 млн. грн.</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По надходженням до цільових фондів планові показники з урахуванням змін у 2018 році не довиконано на 7,3 %, у 2019 році перевиконано на 28,2 % та у 2020 році також не довиконано на 2,6</w:t>
      </w:r>
      <w:r w:rsidR="00800FA2" w:rsidRPr="00755F22">
        <w:rPr>
          <w:sz w:val="28"/>
          <w:szCs w:val="28"/>
          <w:lang w:eastAsia="ru-RU"/>
        </w:rPr>
        <w:t xml:space="preserve"> %. </w:t>
      </w:r>
      <w:r w:rsidRPr="00755F22">
        <w:rPr>
          <w:sz w:val="28"/>
          <w:szCs w:val="28"/>
          <w:lang w:eastAsia="ru-RU"/>
        </w:rPr>
        <w:t xml:space="preserve">В той же час, обсяги надходжень до цільових фондів у 2019 році в порівнянні з попереднім періодом збільшились на 11,3 % або на 0,5 млн. грн та у 2020 році в порівнянні з попереднім періодом зменшились на 11,9 % або на 0,6 млн. гривень. </w:t>
      </w:r>
    </w:p>
    <w:p w:rsidR="000E4A99" w:rsidRPr="00755F22" w:rsidRDefault="000E4A99" w:rsidP="001E776F">
      <w:pPr>
        <w:spacing w:line="360" w:lineRule="auto"/>
        <w:ind w:firstLine="709"/>
        <w:jc w:val="both"/>
        <w:rPr>
          <w:sz w:val="28"/>
          <w:szCs w:val="28"/>
          <w:lang w:eastAsia="ru-RU"/>
        </w:rPr>
      </w:pPr>
      <w:r w:rsidRPr="00755F22">
        <w:rPr>
          <w:spacing w:val="-2"/>
          <w:sz w:val="28"/>
          <w:szCs w:val="28"/>
          <w:lang w:eastAsia="ru-RU"/>
        </w:rPr>
        <w:t xml:space="preserve">Значну частину бюджету громади складають </w:t>
      </w:r>
      <w:r w:rsidRPr="00755F22">
        <w:rPr>
          <w:bCs/>
          <w:spacing w:val="-2"/>
          <w:sz w:val="28"/>
          <w:szCs w:val="28"/>
          <w:lang w:eastAsia="ru-RU"/>
        </w:rPr>
        <w:t xml:space="preserve">міжбюджетні </w:t>
      </w:r>
      <w:r w:rsidRPr="00755F22">
        <w:rPr>
          <w:bCs/>
          <w:spacing w:val="-1"/>
          <w:sz w:val="28"/>
          <w:szCs w:val="28"/>
          <w:lang w:eastAsia="ru-RU"/>
        </w:rPr>
        <w:t>трансферти, обсяги яких за 2018-2</w:t>
      </w:r>
      <w:r w:rsidR="00800FA2" w:rsidRPr="00755F22">
        <w:rPr>
          <w:bCs/>
          <w:spacing w:val="-1"/>
          <w:sz w:val="28"/>
          <w:szCs w:val="28"/>
          <w:lang w:eastAsia="ru-RU"/>
        </w:rPr>
        <w:t xml:space="preserve">020 роки </w:t>
      </w:r>
      <w:r w:rsidRPr="00755F22">
        <w:rPr>
          <w:bCs/>
          <w:spacing w:val="-1"/>
          <w:sz w:val="28"/>
          <w:szCs w:val="28"/>
          <w:lang w:eastAsia="ru-RU"/>
        </w:rPr>
        <w:t>склали 2 988,5 млн. грн.,</w:t>
      </w:r>
      <w:r w:rsidRPr="00755F22">
        <w:rPr>
          <w:b/>
          <w:bCs/>
          <w:spacing w:val="-1"/>
          <w:sz w:val="28"/>
          <w:szCs w:val="28"/>
          <w:lang w:eastAsia="ru-RU"/>
        </w:rPr>
        <w:t xml:space="preserve"> </w:t>
      </w:r>
      <w:r w:rsidRPr="00755F22">
        <w:rPr>
          <w:spacing w:val="-1"/>
          <w:sz w:val="28"/>
          <w:szCs w:val="28"/>
          <w:lang w:eastAsia="ru-RU"/>
        </w:rPr>
        <w:t>п</w:t>
      </w:r>
      <w:r w:rsidRPr="00755F22">
        <w:rPr>
          <w:sz w:val="28"/>
          <w:szCs w:val="28"/>
          <w:lang w:eastAsia="ru-RU"/>
        </w:rPr>
        <w:t>ланові показники з урахуванням змін яких у 2018 році виконано на 96,7 %, у 2019 році – на 98,9 %,</w:t>
      </w:r>
      <w:r w:rsidR="00800FA2" w:rsidRPr="00755F22">
        <w:rPr>
          <w:sz w:val="28"/>
          <w:szCs w:val="28"/>
          <w:lang w:eastAsia="ru-RU"/>
        </w:rPr>
        <w:t xml:space="preserve"> у 2020 році – на 98,6 %.</w:t>
      </w:r>
      <w:r w:rsidRPr="00755F22">
        <w:rPr>
          <w:sz w:val="28"/>
          <w:szCs w:val="28"/>
          <w:lang w:eastAsia="ru-RU"/>
        </w:rPr>
        <w:t xml:space="preserve"> Але необхідно відмітити, що у 2019 році та 2020 році в порівнянні з попереднім періодом обсяги їх надходжень зменшились відповідно на 236,5 млн. грн. або на 18,9 % та на 415,2 млн. грн. або 41,0 %.</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lastRenderedPageBreak/>
        <w:t>Структурний аналіз офіційних трансфертів засвідчив, що протягом досліджуваного періоду вони отримані від органів державного управління у вигляді субвенцій освітнього спрямування – 38,7 % (1 155,3 млн. грн.), соціального спрямування – 37,3 % (1 115,2 млн. грн.), медичного спрямування –</w:t>
      </w:r>
      <w:r w:rsidR="003835CA" w:rsidRPr="00755F22">
        <w:rPr>
          <w:sz w:val="28"/>
          <w:szCs w:val="28"/>
          <w:lang w:eastAsia="ru-RU"/>
        </w:rPr>
        <w:t xml:space="preserve"> </w:t>
      </w:r>
      <w:r w:rsidRPr="00755F22">
        <w:rPr>
          <w:sz w:val="28"/>
          <w:szCs w:val="28"/>
          <w:lang w:eastAsia="ru-RU"/>
        </w:rPr>
        <w:t xml:space="preserve">16,8% (500,8 млн. грн.), на соціально-економічний розвиток території – 4,2 % (125,8 млн. грн.), субвенції на здійснення природоохоронних заходів – 0,6 % (17,8 млн. грн.) та іншої субвенції – 2,5 % (73,5 млн. грн.). Субвенції отримувались як з державного так і з місцевих бюджетів. </w:t>
      </w:r>
    </w:p>
    <w:p w:rsidR="000E4A99" w:rsidRPr="00755F22" w:rsidRDefault="000E4A99" w:rsidP="001E776F">
      <w:pPr>
        <w:shd w:val="clear" w:color="auto" w:fill="FFFFFF"/>
        <w:spacing w:line="360" w:lineRule="auto"/>
        <w:ind w:left="28" w:right="34" w:firstLine="709"/>
        <w:jc w:val="both"/>
        <w:rPr>
          <w:sz w:val="28"/>
          <w:szCs w:val="28"/>
          <w:lang w:eastAsia="ru-RU"/>
        </w:rPr>
      </w:pPr>
      <w:r w:rsidRPr="00755F22">
        <w:rPr>
          <w:sz w:val="28"/>
          <w:szCs w:val="28"/>
          <w:lang w:eastAsia="ru-RU"/>
        </w:rPr>
        <w:t xml:space="preserve">В структурі субвенцій освітнього спрямування найбільшу питому вагу займає </w:t>
      </w:r>
      <w:r w:rsidRPr="00755F22">
        <w:rPr>
          <w:iCs/>
          <w:sz w:val="28"/>
          <w:szCs w:val="28"/>
          <w:lang w:eastAsia="ru-RU"/>
        </w:rPr>
        <w:t>освітня субвенція з державного бюджету місцевим бюджетам</w:t>
      </w:r>
      <w:r w:rsidRPr="00755F22">
        <w:rPr>
          <w:sz w:val="28"/>
          <w:szCs w:val="28"/>
          <w:lang w:eastAsia="ru-RU"/>
        </w:rPr>
        <w:t xml:space="preserve"> - 97,3 % або 1 124,2 млн. грн., а медичного спрямування - </w:t>
      </w:r>
      <w:r w:rsidRPr="00755F22">
        <w:rPr>
          <w:iCs/>
          <w:sz w:val="28"/>
          <w:szCs w:val="28"/>
          <w:lang w:eastAsia="ru-RU"/>
        </w:rPr>
        <w:t xml:space="preserve">медична субвенція з державного бюджету місцевим бюджетам – </w:t>
      </w:r>
      <w:r w:rsidRPr="00755F22">
        <w:rPr>
          <w:sz w:val="28"/>
          <w:szCs w:val="28"/>
          <w:lang w:eastAsia="ru-RU"/>
        </w:rPr>
        <w:t>89,3 % або 447,3 млн. гривень.</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 xml:space="preserve">Надходження </w:t>
      </w:r>
      <w:r w:rsidRPr="00755F22">
        <w:rPr>
          <w:bCs/>
          <w:sz w:val="28"/>
          <w:szCs w:val="28"/>
          <w:lang w:eastAsia="ru-RU"/>
        </w:rPr>
        <w:t>до загального фонду</w:t>
      </w:r>
      <w:r w:rsidRPr="00755F22">
        <w:rPr>
          <w:sz w:val="28"/>
          <w:szCs w:val="28"/>
          <w:lang w:eastAsia="ru-RU"/>
        </w:rPr>
        <w:t xml:space="preserve"> міського бюджету з урахуванням офіційних трансферті</w:t>
      </w:r>
      <w:r w:rsidR="007F0A3C" w:rsidRPr="00755F22">
        <w:rPr>
          <w:sz w:val="28"/>
          <w:szCs w:val="28"/>
          <w:lang w:eastAsia="ru-RU"/>
        </w:rPr>
        <w:t>в за 2018-2020 роки</w:t>
      </w:r>
      <w:r w:rsidRPr="00755F22">
        <w:rPr>
          <w:sz w:val="28"/>
          <w:szCs w:val="28"/>
          <w:lang w:eastAsia="ru-RU"/>
        </w:rPr>
        <w:t xml:space="preserve"> склали 8 553,1 </w:t>
      </w:r>
      <w:r w:rsidRPr="00C44667">
        <w:rPr>
          <w:bCs/>
          <w:sz w:val="28"/>
          <w:szCs w:val="28"/>
          <w:lang w:eastAsia="ru-RU"/>
        </w:rPr>
        <w:t>млн. грн.</w:t>
      </w:r>
      <w:r w:rsidRPr="00C44667">
        <w:rPr>
          <w:sz w:val="28"/>
          <w:szCs w:val="28"/>
          <w:lang w:eastAsia="ru-RU"/>
        </w:rPr>
        <w:t>,</w:t>
      </w:r>
      <w:r w:rsidRPr="00755F22">
        <w:rPr>
          <w:sz w:val="28"/>
          <w:szCs w:val="28"/>
          <w:lang w:eastAsia="ru-RU"/>
        </w:rPr>
        <w:t xml:space="preserve"> а їх питома вага в загальній сумі доходів становила 93,8 %. </w:t>
      </w:r>
      <w:r w:rsidRPr="000F274D">
        <w:rPr>
          <w:iCs/>
          <w:color w:val="000000" w:themeColor="text1"/>
          <w:sz w:val="28"/>
          <w:szCs w:val="28"/>
          <w:lang w:eastAsia="ru-RU"/>
        </w:rPr>
        <w:t>Рис.</w:t>
      </w:r>
      <w:r w:rsidR="00E02F7E" w:rsidRPr="000F274D">
        <w:rPr>
          <w:iCs/>
          <w:color w:val="000000" w:themeColor="text1"/>
          <w:sz w:val="28"/>
          <w:szCs w:val="28"/>
          <w:lang w:eastAsia="ru-RU"/>
        </w:rPr>
        <w:t>2.</w:t>
      </w:r>
      <w:r w:rsidR="00683796" w:rsidRPr="000F274D">
        <w:rPr>
          <w:iCs/>
          <w:color w:val="000000" w:themeColor="text1"/>
          <w:sz w:val="28"/>
          <w:szCs w:val="28"/>
          <w:lang w:eastAsia="ru-RU"/>
        </w:rPr>
        <w:t>6</w:t>
      </w:r>
    </w:p>
    <w:p w:rsidR="000E4A99" w:rsidRPr="00755F22" w:rsidRDefault="00D21926" w:rsidP="001E776F">
      <w:pPr>
        <w:spacing w:line="360" w:lineRule="auto"/>
        <w:jc w:val="both"/>
      </w:pPr>
      <w:r w:rsidRPr="00755F22">
        <w:rPr>
          <w:noProof/>
        </w:rPr>
        <w:drawing>
          <wp:inline distT="0" distB="0" distL="0" distR="0" wp14:anchorId="557069B2" wp14:editId="5493C61A">
            <wp:extent cx="5486400" cy="3200400"/>
            <wp:effectExtent l="0" t="0" r="0" b="0"/>
            <wp:docPr id="25"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E4A99" w:rsidRPr="00D86329" w:rsidRDefault="000E4A99" w:rsidP="001E776F">
      <w:pPr>
        <w:spacing w:line="360" w:lineRule="auto"/>
        <w:jc w:val="center"/>
        <w:rPr>
          <w:sz w:val="28"/>
          <w:lang w:eastAsia="ru-RU"/>
        </w:rPr>
      </w:pPr>
      <w:r w:rsidRPr="00BB5145">
        <w:rPr>
          <w:iCs/>
          <w:sz w:val="28"/>
          <w:lang w:eastAsia="ru-RU"/>
        </w:rPr>
        <w:t>Рис.</w:t>
      </w:r>
      <w:r w:rsidR="00C44667" w:rsidRPr="00BB5145">
        <w:rPr>
          <w:iCs/>
          <w:sz w:val="28"/>
          <w:lang w:eastAsia="ru-RU"/>
        </w:rPr>
        <w:t>2.</w:t>
      </w:r>
      <w:r w:rsidR="00683796" w:rsidRPr="00BB5145">
        <w:rPr>
          <w:iCs/>
          <w:sz w:val="28"/>
          <w:lang w:val="ru-RU" w:eastAsia="ru-RU"/>
        </w:rPr>
        <w:t>6</w:t>
      </w:r>
      <w:r w:rsidRPr="00BB5145">
        <w:rPr>
          <w:iCs/>
          <w:sz w:val="28"/>
          <w:lang w:eastAsia="ru-RU"/>
        </w:rPr>
        <w:t xml:space="preserve"> </w:t>
      </w:r>
      <w:r w:rsidR="00D86329" w:rsidRPr="00BB5145">
        <w:rPr>
          <w:iCs/>
          <w:sz w:val="28"/>
          <w:lang w:eastAsia="ru-RU"/>
        </w:rPr>
        <w:t xml:space="preserve">– </w:t>
      </w:r>
      <w:r w:rsidRPr="00BB5145">
        <w:rPr>
          <w:sz w:val="28"/>
          <w:lang w:eastAsia="ru-RU"/>
        </w:rPr>
        <w:t xml:space="preserve">Динаміка надходжень до загального фонду бюджету Івано-Франківської міської територіальної громади </w:t>
      </w:r>
      <w:r w:rsidR="007F0A3C" w:rsidRPr="00BB5145">
        <w:rPr>
          <w:sz w:val="28"/>
          <w:lang w:eastAsia="ru-RU"/>
        </w:rPr>
        <w:t>за 2018-2020 роки</w:t>
      </w:r>
      <w:r w:rsidRPr="00BB5145">
        <w:rPr>
          <w:sz w:val="28"/>
          <w:lang w:eastAsia="ru-RU"/>
        </w:rPr>
        <w:t>, млн. грн.</w:t>
      </w:r>
    </w:p>
    <w:p w:rsidR="000E4A99" w:rsidRPr="00755F22" w:rsidRDefault="000E4A99" w:rsidP="001E776F">
      <w:pPr>
        <w:spacing w:line="360" w:lineRule="auto"/>
        <w:ind w:firstLine="709"/>
        <w:jc w:val="both"/>
        <w:rPr>
          <w:sz w:val="28"/>
          <w:szCs w:val="28"/>
          <w:lang w:eastAsia="ru-RU"/>
        </w:rPr>
      </w:pP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lastRenderedPageBreak/>
        <w:t>Виконання дохідної частини загального фонду бюджету громади з урахуванням міжбюджетних трансфертів впродовж 2018-2020 років забезпечено на рівні відповідно на 92,7 %, 91,6 %, 84,9 %. У 2019 році дохідна частина загального фонду бюджету з урахуванням міжбюджетних трансфертів порівняно з надходженнями 2018 року збільшилась на 0,9 % або на 25,7 млн. гривень. У 2020 році дохідна частина загального фонду бюджету з урахуванням міжбюджетних трансфертів порівняно з надходженнями 2019 року зменшилась на 9,8 % або на 268,7 млн. гривень.</w:t>
      </w:r>
    </w:p>
    <w:p w:rsidR="000E4A99" w:rsidRPr="00755F22" w:rsidRDefault="000E4A99" w:rsidP="001E776F">
      <w:pPr>
        <w:tabs>
          <w:tab w:val="left" w:pos="142"/>
          <w:tab w:val="left" w:pos="426"/>
          <w:tab w:val="left" w:pos="567"/>
          <w:tab w:val="left" w:pos="709"/>
          <w:tab w:val="left" w:pos="851"/>
        </w:tabs>
        <w:spacing w:line="360" w:lineRule="auto"/>
        <w:ind w:firstLine="709"/>
        <w:jc w:val="both"/>
        <w:rPr>
          <w:sz w:val="28"/>
          <w:szCs w:val="28"/>
          <w:lang w:eastAsia="ru-RU"/>
        </w:rPr>
      </w:pPr>
      <w:r w:rsidRPr="00755F22">
        <w:rPr>
          <w:sz w:val="28"/>
          <w:szCs w:val="28"/>
          <w:lang w:eastAsia="ru-RU"/>
        </w:rPr>
        <w:t xml:space="preserve">У структурі отриманих доходів загального фонду бюджету громади з урахуванням міжбюджетних трансфертів частка </w:t>
      </w:r>
      <w:r w:rsidRPr="00755F22">
        <w:rPr>
          <w:iCs/>
          <w:sz w:val="28"/>
          <w:szCs w:val="28"/>
          <w:lang w:eastAsia="ru-RU"/>
        </w:rPr>
        <w:t>власних надходжень</w:t>
      </w:r>
      <w:r w:rsidRPr="00755F22">
        <w:rPr>
          <w:sz w:val="28"/>
          <w:szCs w:val="28"/>
          <w:lang w:eastAsia="ru-RU"/>
        </w:rPr>
        <w:t xml:space="preserve"> мала тенденцію до збільшення та склала у 2018 році – 54,7 %, у 2019 році – 63,8 %, </w:t>
      </w:r>
      <w:r w:rsidR="007F0A3C" w:rsidRPr="00755F22">
        <w:rPr>
          <w:sz w:val="28"/>
          <w:szCs w:val="28"/>
          <w:lang w:eastAsia="ru-RU"/>
        </w:rPr>
        <w:t xml:space="preserve">у 2020 році – 76,5 % </w:t>
      </w:r>
      <w:r w:rsidRPr="00755F22">
        <w:rPr>
          <w:sz w:val="28"/>
          <w:szCs w:val="28"/>
          <w:lang w:eastAsia="ru-RU"/>
        </w:rPr>
        <w:t xml:space="preserve">при одночасному зменшенні частки міжбюджетних трансфертів відповідно по періодах з 45,3 % до 36,2 % </w:t>
      </w:r>
      <w:r w:rsidR="007F0A3C" w:rsidRPr="00755F22">
        <w:rPr>
          <w:sz w:val="28"/>
          <w:szCs w:val="28"/>
          <w:lang w:eastAsia="ru-RU"/>
        </w:rPr>
        <w:t xml:space="preserve">та </w:t>
      </w:r>
      <w:r w:rsidRPr="00755F22">
        <w:rPr>
          <w:sz w:val="28"/>
          <w:szCs w:val="28"/>
          <w:lang w:eastAsia="ru-RU"/>
        </w:rPr>
        <w:t>до 23,5 %.</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До доходів загального фонду бюджету громади без урахування міжбюджетних трансфертів впродовж 2018-2020 років надійшло 5 626,2 млн. грн., що становить 61,7 % загального обсягу надходжень.</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Виконання доходної частини загального фонду бюджету громади без урахування міжбюджетних трансфертів впродовж 2018-2020 років забезпечено на рівні відповідно 89,6 % (2018 рік – 1 482,1 млн. грн.), 87,7 % (2019 рік – 1 746,4</w:t>
      </w:r>
      <w:r w:rsidR="007F0A3C" w:rsidRPr="00755F22">
        <w:rPr>
          <w:sz w:val="28"/>
          <w:szCs w:val="28"/>
          <w:lang w:eastAsia="ru-RU"/>
        </w:rPr>
        <w:t xml:space="preserve"> млн. грн.) та</w:t>
      </w:r>
      <w:r w:rsidRPr="00755F22">
        <w:rPr>
          <w:sz w:val="28"/>
          <w:szCs w:val="28"/>
          <w:lang w:eastAsia="ru-RU"/>
        </w:rPr>
        <w:t xml:space="preserve"> 81,3 % (2020 рік – 1 888,5 млн. грн.). У 2019 році дохідна частина загального фонду бюджету громади порівняно з надходженнями 2018 року збільшилась в 1,18 рази або на 264,3 млн. грн., у 2020 році дохідна частина загального фонду бюджету громади порівняно з надходженнями 2019 року також збільшилась в 1,08 рази або на 142,1 млн. гривень.</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 xml:space="preserve">Аналіз структури доходів загального фонду бюджету громади без урахування трансфертів за досліджуваний період показав, що 63,5 % припадає на податок на доходи, податок на прибуток, податок на збільшення ринкової вартості, 25,4 % - місцеві податки та збори, 7,8 % - внутрішні </w:t>
      </w:r>
      <w:r w:rsidRPr="00755F22">
        <w:rPr>
          <w:sz w:val="28"/>
          <w:szCs w:val="28"/>
          <w:lang w:eastAsia="ru-RU"/>
        </w:rPr>
        <w:lastRenderedPageBreak/>
        <w:t xml:space="preserve">податки на товари та послуги, питома вага інших джерел є незначною та коливається від 0,00005 % до 2,8 %. </w:t>
      </w:r>
      <w:r w:rsidRPr="000F274D">
        <w:rPr>
          <w:iCs/>
          <w:sz w:val="28"/>
          <w:szCs w:val="28"/>
          <w:lang w:eastAsia="ru-RU"/>
        </w:rPr>
        <w:t xml:space="preserve">Рис. </w:t>
      </w:r>
      <w:r w:rsidR="00E02F7E" w:rsidRPr="000F274D">
        <w:rPr>
          <w:iCs/>
          <w:sz w:val="28"/>
          <w:szCs w:val="28"/>
          <w:lang w:eastAsia="ru-RU"/>
        </w:rPr>
        <w:t>2.</w:t>
      </w:r>
      <w:r w:rsidR="000F274D" w:rsidRPr="000F274D">
        <w:rPr>
          <w:iCs/>
          <w:sz w:val="28"/>
          <w:szCs w:val="28"/>
          <w:lang w:eastAsia="ru-RU"/>
        </w:rPr>
        <w:t>7</w:t>
      </w:r>
    </w:p>
    <w:p w:rsidR="000E4A99" w:rsidRPr="00755F22" w:rsidRDefault="000E4A99" w:rsidP="001E776F">
      <w:pPr>
        <w:spacing w:line="360" w:lineRule="auto"/>
        <w:jc w:val="both"/>
      </w:pPr>
      <w:r w:rsidRPr="00755F22">
        <w:rPr>
          <w:noProof/>
        </w:rPr>
        <w:drawing>
          <wp:inline distT="0" distB="0" distL="0" distR="0" wp14:anchorId="4423B7A0" wp14:editId="29484959">
            <wp:extent cx="6248400" cy="28575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48400" cy="2857500"/>
                    </a:xfrm>
                    <a:prstGeom prst="rect">
                      <a:avLst/>
                    </a:prstGeom>
                    <a:noFill/>
                    <a:ln>
                      <a:noFill/>
                    </a:ln>
                  </pic:spPr>
                </pic:pic>
              </a:graphicData>
            </a:graphic>
          </wp:inline>
        </w:drawing>
      </w:r>
    </w:p>
    <w:p w:rsidR="000E4A99" w:rsidRPr="00755F22" w:rsidRDefault="000E4A99" w:rsidP="001E776F">
      <w:pPr>
        <w:spacing w:line="360" w:lineRule="auto"/>
        <w:jc w:val="center"/>
        <w:rPr>
          <w:lang w:eastAsia="ru-RU"/>
        </w:rPr>
      </w:pPr>
      <w:r w:rsidRPr="00BB5145">
        <w:rPr>
          <w:iCs/>
          <w:lang w:eastAsia="ru-RU"/>
        </w:rPr>
        <w:t>Рис.</w:t>
      </w:r>
      <w:r w:rsidR="00C44667" w:rsidRPr="00BB5145">
        <w:rPr>
          <w:iCs/>
          <w:lang w:eastAsia="ru-RU"/>
        </w:rPr>
        <w:t>2.</w:t>
      </w:r>
      <w:r w:rsidR="000F274D" w:rsidRPr="00BB5145">
        <w:rPr>
          <w:iCs/>
          <w:lang w:val="ru-RU" w:eastAsia="ru-RU"/>
        </w:rPr>
        <w:t>7</w:t>
      </w:r>
      <w:r w:rsidRPr="00BB5145">
        <w:rPr>
          <w:lang w:eastAsia="ru-RU"/>
        </w:rPr>
        <w:t xml:space="preserve"> </w:t>
      </w:r>
      <w:r w:rsidR="00CC0FD1" w:rsidRPr="00BB5145">
        <w:rPr>
          <w:lang w:eastAsia="ru-RU"/>
        </w:rPr>
        <w:t xml:space="preserve">– </w:t>
      </w:r>
      <w:r w:rsidRPr="00BB5145">
        <w:rPr>
          <w:lang w:eastAsia="ru-RU"/>
        </w:rPr>
        <w:t>Структура надходжень загального фонду бюджету Івано-Франківської міської територіальної громади за 2018-2020 роки, млн. грн.</w:t>
      </w:r>
    </w:p>
    <w:p w:rsidR="000E4A99" w:rsidRPr="00755F22" w:rsidRDefault="000E4A99" w:rsidP="001E776F">
      <w:pPr>
        <w:spacing w:line="360" w:lineRule="auto"/>
        <w:ind w:firstLine="851"/>
        <w:jc w:val="center"/>
        <w:rPr>
          <w:sz w:val="28"/>
          <w:szCs w:val="28"/>
          <w:highlight w:val="yellow"/>
          <w:lang w:eastAsia="ru-RU"/>
        </w:rPr>
      </w:pP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 xml:space="preserve">Основним джерелом надходжень у складі доходів загального фонду бюджету громади </w:t>
      </w:r>
      <w:r w:rsidRPr="00357EDE">
        <w:rPr>
          <w:bCs/>
          <w:sz w:val="28"/>
          <w:szCs w:val="28"/>
          <w:lang w:eastAsia="ru-RU"/>
        </w:rPr>
        <w:t>є податки на доходи, податки на прибуток, податки на збільшення ринкової вартості (63,5 %)</w:t>
      </w:r>
      <w:r w:rsidRPr="00357EDE">
        <w:rPr>
          <w:sz w:val="28"/>
          <w:szCs w:val="28"/>
          <w:lang w:eastAsia="ru-RU"/>
        </w:rPr>
        <w:t>,</w:t>
      </w:r>
      <w:r w:rsidRPr="00755F22">
        <w:rPr>
          <w:sz w:val="28"/>
          <w:szCs w:val="28"/>
          <w:lang w:eastAsia="ru-RU"/>
        </w:rPr>
        <w:t xml:space="preserve"> обсяги якого за досліджуваний період склали 3 572,1 млн. грн., в </w:t>
      </w:r>
      <w:proofErr w:type="spellStart"/>
      <w:r w:rsidRPr="00755F22">
        <w:rPr>
          <w:sz w:val="28"/>
          <w:szCs w:val="28"/>
          <w:lang w:eastAsia="ru-RU"/>
        </w:rPr>
        <w:t>т.ч</w:t>
      </w:r>
      <w:proofErr w:type="spellEnd"/>
      <w:r w:rsidRPr="00755F22">
        <w:rPr>
          <w:sz w:val="28"/>
          <w:szCs w:val="28"/>
          <w:lang w:eastAsia="ru-RU"/>
        </w:rPr>
        <w:t>. у 2018 році – 913,1 млн. грн., у 2019 році – 1 112,3 млн. грн., у 2020 році – 1 220,3 млн</w:t>
      </w:r>
      <w:r w:rsidR="007F0A3C" w:rsidRPr="00755F22">
        <w:rPr>
          <w:sz w:val="28"/>
          <w:szCs w:val="28"/>
          <w:lang w:eastAsia="ru-RU"/>
        </w:rPr>
        <w:t xml:space="preserve">. грн., </w:t>
      </w:r>
      <w:r w:rsidRPr="00755F22">
        <w:rPr>
          <w:sz w:val="28"/>
          <w:szCs w:val="28"/>
          <w:lang w:eastAsia="ru-RU"/>
        </w:rPr>
        <w:t>а виконання планових показників з урахуванням змін склало відповідно на 85,2 %, 85,3 %, 77,8 </w:t>
      </w:r>
      <w:r w:rsidR="007F0A3C" w:rsidRPr="00755F22">
        <w:rPr>
          <w:sz w:val="28"/>
          <w:szCs w:val="28"/>
          <w:lang w:eastAsia="ru-RU"/>
        </w:rPr>
        <w:t>%</w:t>
      </w:r>
      <w:r w:rsidRPr="00755F22">
        <w:rPr>
          <w:sz w:val="28"/>
          <w:szCs w:val="28"/>
          <w:lang w:eastAsia="ru-RU"/>
        </w:rPr>
        <w:t>. В той же час, у 2019 році зазначеного виду доходу отримано в 1,2 рази більше або на 199,2 млн. грн. в порівнянні з 2018 роком та у 2020 році в 1,1 рази більше або на 108,0 млн. грн. в порівнянні з 2019 роком.</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 xml:space="preserve">Основним бюджетоутворюючим джерелом у складі податків на доходи, податків на прибуток, податків на збільшення ринкової вартості доходів загального фонду і в цілому доходів загального фонду бюджету громади без урахування офіційних трансфертів </w:t>
      </w:r>
      <w:r w:rsidRPr="00755F22">
        <w:rPr>
          <w:iCs/>
          <w:sz w:val="28"/>
          <w:szCs w:val="28"/>
          <w:lang w:eastAsia="ru-RU"/>
        </w:rPr>
        <w:t xml:space="preserve">є </w:t>
      </w:r>
      <w:r w:rsidRPr="00755F22">
        <w:rPr>
          <w:bCs/>
          <w:iCs/>
          <w:sz w:val="28"/>
          <w:szCs w:val="28"/>
          <w:lang w:eastAsia="ru-RU"/>
        </w:rPr>
        <w:t>податок та збір на доходи фізичних осіб</w:t>
      </w:r>
      <w:r w:rsidRPr="00755F22">
        <w:rPr>
          <w:b/>
          <w:bCs/>
          <w:i/>
          <w:iCs/>
          <w:sz w:val="28"/>
          <w:szCs w:val="28"/>
          <w:lang w:eastAsia="ru-RU"/>
        </w:rPr>
        <w:t xml:space="preserve"> </w:t>
      </w:r>
      <w:r w:rsidRPr="00755F22">
        <w:rPr>
          <w:sz w:val="28"/>
          <w:szCs w:val="28"/>
          <w:lang w:eastAsia="ru-RU"/>
        </w:rPr>
        <w:t>(99,9 % та 63,4 %).</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lastRenderedPageBreak/>
        <w:t xml:space="preserve">Обсяг надходжень </w:t>
      </w:r>
      <w:r w:rsidRPr="00755F22">
        <w:rPr>
          <w:iCs/>
          <w:sz w:val="28"/>
          <w:szCs w:val="28"/>
          <w:lang w:eastAsia="ru-RU"/>
        </w:rPr>
        <w:t>податку та збору на доходи фізичних осіб</w:t>
      </w:r>
      <w:r w:rsidR="007F0A3C" w:rsidRPr="00755F22">
        <w:rPr>
          <w:sz w:val="28"/>
          <w:szCs w:val="28"/>
          <w:lang w:eastAsia="ru-RU"/>
        </w:rPr>
        <w:t xml:space="preserve"> за 2018-2020 роки</w:t>
      </w:r>
      <w:r w:rsidRPr="00755F22">
        <w:rPr>
          <w:sz w:val="28"/>
          <w:szCs w:val="28"/>
          <w:lang w:eastAsia="ru-RU"/>
        </w:rPr>
        <w:t xml:space="preserve"> с</w:t>
      </w:r>
      <w:r w:rsidR="007F0A3C" w:rsidRPr="00755F22">
        <w:rPr>
          <w:sz w:val="28"/>
          <w:szCs w:val="28"/>
          <w:lang w:eastAsia="ru-RU"/>
        </w:rPr>
        <w:t>клали</w:t>
      </w:r>
      <w:r w:rsidRPr="00755F22">
        <w:rPr>
          <w:sz w:val="28"/>
          <w:szCs w:val="28"/>
          <w:lang w:eastAsia="ru-RU"/>
        </w:rPr>
        <w:t xml:space="preserve"> 3 568,1 млн. грн., в </w:t>
      </w:r>
      <w:proofErr w:type="spellStart"/>
      <w:r w:rsidRPr="00755F22">
        <w:rPr>
          <w:sz w:val="28"/>
          <w:szCs w:val="28"/>
          <w:lang w:eastAsia="ru-RU"/>
        </w:rPr>
        <w:t>т.ч</w:t>
      </w:r>
      <w:proofErr w:type="spellEnd"/>
      <w:r w:rsidRPr="00755F22">
        <w:rPr>
          <w:sz w:val="28"/>
          <w:szCs w:val="28"/>
          <w:lang w:eastAsia="ru-RU"/>
        </w:rPr>
        <w:t xml:space="preserve">. у 2018 році – 911,3 млн. грн., у 2019 році – 1 111,4 млн. грн., у 2020 році - 1 219,2 млн. грн., а виконання планових показників з урахуванням змін склало відповідно на рівні </w:t>
      </w:r>
      <w:r w:rsidR="007F0A3C" w:rsidRPr="00755F22">
        <w:rPr>
          <w:sz w:val="28"/>
          <w:szCs w:val="28"/>
          <w:lang w:eastAsia="ru-RU"/>
        </w:rPr>
        <w:t>85,1 %, 85,4 %, 77,8 %</w:t>
      </w:r>
      <w:r w:rsidRPr="00755F22">
        <w:rPr>
          <w:sz w:val="28"/>
          <w:szCs w:val="28"/>
          <w:lang w:eastAsia="ru-RU"/>
        </w:rPr>
        <w:t>. В той же час, у 2019 році зазначеного виду доходу отримано в 1,2 рази більше або на 200,1 млн. грн. в порівнянні з 2018 роком та у 2020 році в 1,1 рази більше або на 107,7 млн. грн. в порівнянні з 2019 роком та в 1,3 більше або на 307,8 млн. грн. в порівнянні з 2018 роком.</w:t>
      </w:r>
    </w:p>
    <w:p w:rsidR="000E4A99" w:rsidRPr="00755F22" w:rsidRDefault="000E4A99" w:rsidP="001E776F">
      <w:pPr>
        <w:tabs>
          <w:tab w:val="left" w:pos="9214"/>
        </w:tabs>
        <w:spacing w:line="360" w:lineRule="auto"/>
        <w:ind w:firstLine="709"/>
        <w:jc w:val="both"/>
        <w:rPr>
          <w:sz w:val="28"/>
          <w:szCs w:val="28"/>
          <w:lang w:eastAsia="ru-RU"/>
        </w:rPr>
      </w:pPr>
      <w:r w:rsidRPr="00755F22">
        <w:rPr>
          <w:sz w:val="28"/>
          <w:szCs w:val="28"/>
          <w:lang w:eastAsia="ru-RU"/>
        </w:rPr>
        <w:t>Відмітимо, що протягом досліджуваного періоду наявним був податковий борг по надходженню податків та зборів на доходи фізичних осіб, обсяги якого мали тенденцію до збільшення від 6,2 млн. грн. (на 01.</w:t>
      </w:r>
      <w:r w:rsidR="007F0A3C" w:rsidRPr="00755F22">
        <w:rPr>
          <w:sz w:val="28"/>
          <w:szCs w:val="28"/>
          <w:lang w:eastAsia="ru-RU"/>
        </w:rPr>
        <w:t>01.2018).</w:t>
      </w:r>
    </w:p>
    <w:p w:rsidR="000E4A99" w:rsidRPr="00755F22" w:rsidRDefault="000E4A99" w:rsidP="001E776F">
      <w:pPr>
        <w:spacing w:line="360" w:lineRule="auto"/>
        <w:ind w:right="-1" w:firstLine="709"/>
        <w:jc w:val="both"/>
        <w:rPr>
          <w:sz w:val="28"/>
          <w:szCs w:val="28"/>
          <w:lang w:eastAsia="ru-RU"/>
        </w:rPr>
      </w:pPr>
      <w:r w:rsidRPr="00755F22">
        <w:rPr>
          <w:sz w:val="28"/>
          <w:szCs w:val="28"/>
          <w:lang w:eastAsia="ru-RU"/>
        </w:rPr>
        <w:t xml:space="preserve">Основним джерелом податку та збору на доходи фізичних осіб є </w:t>
      </w:r>
      <w:r w:rsidRPr="00755F22">
        <w:rPr>
          <w:iCs/>
          <w:sz w:val="28"/>
          <w:szCs w:val="28"/>
          <w:lang w:eastAsia="ru-RU"/>
        </w:rPr>
        <w:t>податок на доходи фізичних осіб, що сплачується податковими агентами, із доходів платника податку у вигляді заробітної плати (90,8 %),</w:t>
      </w:r>
      <w:r w:rsidRPr="00755F22">
        <w:rPr>
          <w:i/>
          <w:iCs/>
          <w:sz w:val="28"/>
          <w:szCs w:val="28"/>
          <w:lang w:eastAsia="ru-RU"/>
        </w:rPr>
        <w:t xml:space="preserve"> </w:t>
      </w:r>
      <w:r w:rsidRPr="00755F22">
        <w:rPr>
          <w:sz w:val="28"/>
          <w:szCs w:val="28"/>
          <w:lang w:eastAsia="ru-RU"/>
        </w:rPr>
        <w:t>обсяг надходжень якого за 2018-2020</w:t>
      </w:r>
      <w:r w:rsidR="007F0A3C" w:rsidRPr="00755F22">
        <w:rPr>
          <w:sz w:val="28"/>
          <w:szCs w:val="28"/>
          <w:lang w:eastAsia="ru-RU"/>
        </w:rPr>
        <w:t xml:space="preserve"> роки</w:t>
      </w:r>
      <w:r w:rsidRPr="00755F22">
        <w:rPr>
          <w:sz w:val="28"/>
          <w:szCs w:val="28"/>
          <w:lang w:eastAsia="ru-RU"/>
        </w:rPr>
        <w:t xml:space="preserve"> склав 3 238,4 млн. грн., в </w:t>
      </w:r>
      <w:proofErr w:type="spellStart"/>
      <w:r w:rsidRPr="00755F22">
        <w:rPr>
          <w:sz w:val="28"/>
          <w:szCs w:val="28"/>
          <w:lang w:eastAsia="ru-RU"/>
        </w:rPr>
        <w:t>т.ч</w:t>
      </w:r>
      <w:proofErr w:type="spellEnd"/>
      <w:r w:rsidRPr="00755F22">
        <w:rPr>
          <w:sz w:val="28"/>
          <w:szCs w:val="28"/>
          <w:lang w:eastAsia="ru-RU"/>
        </w:rPr>
        <w:t>. у 2018 році – 832,2 млн. грн., у 2019 році – 1 006,1 млн. грн., у 2020 році – 1 103,0, а виконання планових показників з урахуванням змін склало відповідно на рівні 83,8 %, 81,9 %, 76,6 %, (плану на рік). В той же час, 2019 році зазначеного виду доходу отримано в 1,2 рази більше або на 173,8 млн. грн. в порівнянні з 2018 роком, у 2020 році зазначеного виду доходу отримано</w:t>
      </w:r>
      <w:r w:rsidR="003835CA" w:rsidRPr="00755F22">
        <w:rPr>
          <w:sz w:val="28"/>
          <w:szCs w:val="28"/>
          <w:lang w:eastAsia="ru-RU"/>
        </w:rPr>
        <w:t xml:space="preserve"> </w:t>
      </w:r>
      <w:r w:rsidRPr="00755F22">
        <w:rPr>
          <w:sz w:val="28"/>
          <w:szCs w:val="28"/>
          <w:lang w:eastAsia="ru-RU"/>
        </w:rPr>
        <w:t>в 1,1 рази більше або на 96,9 млн. грн. в порівнянні з 2019 роком.</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 xml:space="preserve">Іншим вагомим джерелом доходів загального фонду бюджету громади є </w:t>
      </w:r>
      <w:r w:rsidRPr="00357EDE">
        <w:rPr>
          <w:bCs/>
          <w:iCs/>
          <w:sz w:val="28"/>
          <w:szCs w:val="28"/>
          <w:lang w:eastAsia="ru-RU"/>
        </w:rPr>
        <w:t>місцеві податки</w:t>
      </w:r>
      <w:r w:rsidRPr="00357EDE">
        <w:rPr>
          <w:sz w:val="28"/>
          <w:szCs w:val="28"/>
          <w:lang w:eastAsia="ru-RU"/>
        </w:rPr>
        <w:t xml:space="preserve"> (25,4 %), </w:t>
      </w:r>
      <w:r w:rsidRPr="00755F22">
        <w:rPr>
          <w:sz w:val="28"/>
          <w:szCs w:val="28"/>
          <w:lang w:eastAsia="ru-RU"/>
        </w:rPr>
        <w:t xml:space="preserve">обсяги якого за досліджуваний період склали 1 427,2 млн. грн., в </w:t>
      </w:r>
      <w:proofErr w:type="spellStart"/>
      <w:r w:rsidRPr="00755F22">
        <w:rPr>
          <w:sz w:val="28"/>
          <w:szCs w:val="28"/>
          <w:lang w:eastAsia="ru-RU"/>
        </w:rPr>
        <w:t>т.ч</w:t>
      </w:r>
      <w:proofErr w:type="spellEnd"/>
      <w:r w:rsidRPr="00755F22">
        <w:rPr>
          <w:sz w:val="28"/>
          <w:szCs w:val="28"/>
          <w:lang w:eastAsia="ru-RU"/>
        </w:rPr>
        <w:t>. у 2018 році – 367,8 млн. грн., у 2019 році – 443,4 млн. грн., у 2020 році – 477,2 млн. грн., а виконання планових показників з урахуванням змін склало відповідно на 101,4 %, 98,6 %, 88,2 %</w:t>
      </w:r>
      <w:r w:rsidR="007F0A3C" w:rsidRPr="00755F22">
        <w:rPr>
          <w:sz w:val="28"/>
          <w:szCs w:val="28"/>
          <w:lang w:eastAsia="ru-RU"/>
        </w:rPr>
        <w:t>.</w:t>
      </w:r>
      <w:r w:rsidRPr="00755F22">
        <w:rPr>
          <w:sz w:val="28"/>
          <w:szCs w:val="28"/>
          <w:lang w:eastAsia="ru-RU"/>
        </w:rPr>
        <w:t xml:space="preserve"> В той же час, у 2019 році зазначеного виду доходу отримано в 1,2 рази більше або на 75,6 млн. грн. в порівнянні з 2018 роком та у 2020 році в 1,08 рази більше або на 33,8 млн. грн. в порівнянні з 2019 роком.</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lastRenderedPageBreak/>
        <w:t>Основним бюджетоутворюючими джерелами в складі місцевих податків і зборів за 2018-2020</w:t>
      </w:r>
      <w:r w:rsidR="007F0A3C" w:rsidRPr="00755F22">
        <w:rPr>
          <w:sz w:val="28"/>
          <w:szCs w:val="28"/>
          <w:lang w:eastAsia="ru-RU"/>
        </w:rPr>
        <w:t xml:space="preserve"> роки</w:t>
      </w:r>
      <w:r w:rsidRPr="00755F22">
        <w:rPr>
          <w:sz w:val="28"/>
          <w:szCs w:val="28"/>
          <w:lang w:eastAsia="ru-RU"/>
        </w:rPr>
        <w:t xml:space="preserve"> були </w:t>
      </w:r>
      <w:r w:rsidRPr="00755F22">
        <w:rPr>
          <w:iCs/>
          <w:sz w:val="28"/>
          <w:szCs w:val="28"/>
          <w:lang w:eastAsia="ru-RU"/>
        </w:rPr>
        <w:t>єдиний податок</w:t>
      </w:r>
      <w:r w:rsidRPr="00755F22">
        <w:rPr>
          <w:i/>
          <w:iCs/>
          <w:sz w:val="28"/>
          <w:szCs w:val="28"/>
          <w:lang w:eastAsia="ru-RU"/>
        </w:rPr>
        <w:t xml:space="preserve"> (</w:t>
      </w:r>
      <w:r w:rsidRPr="00755F22">
        <w:rPr>
          <w:iCs/>
          <w:sz w:val="28"/>
          <w:szCs w:val="28"/>
          <w:lang w:eastAsia="ru-RU"/>
        </w:rPr>
        <w:t>61,9 %)</w:t>
      </w:r>
      <w:r w:rsidRPr="00755F22">
        <w:rPr>
          <w:i/>
          <w:iCs/>
          <w:sz w:val="28"/>
          <w:szCs w:val="28"/>
          <w:lang w:eastAsia="ru-RU"/>
        </w:rPr>
        <w:t xml:space="preserve"> </w:t>
      </w:r>
      <w:r w:rsidRPr="00755F22">
        <w:rPr>
          <w:iCs/>
          <w:sz w:val="28"/>
          <w:szCs w:val="28"/>
          <w:lang w:eastAsia="ru-RU"/>
        </w:rPr>
        <w:t>та податок на майно (37,7 %),</w:t>
      </w:r>
      <w:r w:rsidRPr="00755F22">
        <w:rPr>
          <w:i/>
          <w:iCs/>
          <w:sz w:val="28"/>
          <w:szCs w:val="28"/>
          <w:lang w:eastAsia="ru-RU"/>
        </w:rPr>
        <w:t xml:space="preserve"> </w:t>
      </w:r>
      <w:r w:rsidRPr="00755F22">
        <w:rPr>
          <w:sz w:val="28"/>
          <w:szCs w:val="28"/>
          <w:lang w:eastAsia="ru-RU"/>
        </w:rPr>
        <w:t>а їх частка в загальному обсязі доходів загального фонду бюджету громади без урахування офіційних трансфертів -</w:t>
      </w:r>
      <w:r w:rsidR="003835CA" w:rsidRPr="00755F22">
        <w:rPr>
          <w:sz w:val="28"/>
          <w:szCs w:val="28"/>
          <w:lang w:eastAsia="ru-RU"/>
        </w:rPr>
        <w:t xml:space="preserve"> </w:t>
      </w:r>
      <w:r w:rsidRPr="00755F22">
        <w:rPr>
          <w:sz w:val="28"/>
          <w:szCs w:val="28"/>
          <w:lang w:eastAsia="ru-RU"/>
        </w:rPr>
        <w:t>відповідно 15,7 % та 9,6 %.</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Планові показники з урахуванням змін по надходженням з єдиного податку виконано у 2018 році на 101,2 % (221,3 млн. грн.), у 2019 році – на 101,3 % (277,4 млн. грн.), у 2020 році – на 84,9 % (291,5 млн. грн.)</w:t>
      </w:r>
      <w:r w:rsidR="007F0A3C" w:rsidRPr="00755F22">
        <w:rPr>
          <w:sz w:val="28"/>
          <w:szCs w:val="28"/>
          <w:lang w:eastAsia="ru-RU"/>
        </w:rPr>
        <w:t>.</w:t>
      </w:r>
      <w:r w:rsidRPr="00755F22">
        <w:rPr>
          <w:sz w:val="28"/>
          <w:szCs w:val="28"/>
          <w:lang w:eastAsia="ru-RU"/>
        </w:rPr>
        <w:t xml:space="preserve"> У 2019 році зазначеного виду доходу отримано в 1,25 рази більше або на 56,1 млн. грн. в порівнянні з 2018 роком та у 2020 році в 1,05 рази більше або на 14,1 млн. грн. в порівнянні з 2019 роком.</w:t>
      </w:r>
    </w:p>
    <w:p w:rsidR="000E4A99" w:rsidRPr="00755F22" w:rsidRDefault="000E4A99" w:rsidP="001E776F">
      <w:pPr>
        <w:tabs>
          <w:tab w:val="left" w:pos="9214"/>
        </w:tabs>
        <w:spacing w:line="360" w:lineRule="auto"/>
        <w:ind w:firstLine="709"/>
        <w:jc w:val="both"/>
        <w:rPr>
          <w:sz w:val="28"/>
          <w:szCs w:val="28"/>
          <w:lang w:eastAsia="ru-RU"/>
        </w:rPr>
      </w:pPr>
      <w:r w:rsidRPr="00755F22">
        <w:rPr>
          <w:sz w:val="28"/>
          <w:szCs w:val="28"/>
          <w:lang w:eastAsia="ru-RU"/>
        </w:rPr>
        <w:t xml:space="preserve">Незважаючи на позитивну динаміку сума податкового боргу з надходження єдиного податку мала тенденцію до збільшення із 3,1 млн. грн. (на 01.01.2018) до 7,4 млн. грн. (на </w:t>
      </w:r>
      <w:r w:rsidR="007F0A3C" w:rsidRPr="00755F22">
        <w:rPr>
          <w:sz w:val="28"/>
          <w:szCs w:val="28"/>
          <w:lang w:eastAsia="ru-RU"/>
        </w:rPr>
        <w:t>01.01</w:t>
      </w:r>
      <w:r w:rsidRPr="00755F22">
        <w:rPr>
          <w:sz w:val="28"/>
          <w:szCs w:val="28"/>
          <w:lang w:eastAsia="ru-RU"/>
        </w:rPr>
        <w:t>.2021).</w:t>
      </w:r>
    </w:p>
    <w:p w:rsidR="00D34C9B" w:rsidRPr="00755F22" w:rsidRDefault="000E4A99" w:rsidP="001E776F">
      <w:pPr>
        <w:spacing w:line="360" w:lineRule="auto"/>
        <w:ind w:firstLine="709"/>
        <w:jc w:val="both"/>
        <w:rPr>
          <w:sz w:val="28"/>
          <w:szCs w:val="28"/>
          <w:lang w:eastAsia="ru-RU"/>
        </w:rPr>
      </w:pPr>
      <w:r w:rsidRPr="00755F22">
        <w:rPr>
          <w:sz w:val="28"/>
          <w:szCs w:val="28"/>
          <w:lang w:eastAsia="ru-RU"/>
        </w:rPr>
        <w:t xml:space="preserve">В той же час, маючи позитивну динаміку по обсягам надходжень податку на майно: збільшення відбулося на 26,4 % з 145,4 млн. грн. у 2018 році до 163,5 млн. грн. у 2019 році та до 183,8 млн. грн. у 2020 році, виконання планових показників відбулося на рівні відповідно у 2018 році на рівні 102,0 %, а у 2019 році – 94,4 %, у 2020 році – 94,4 %. </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Основною причиною невиконання панових показників у 2019 році та 2020 році є їх невиконання по з</w:t>
      </w:r>
      <w:r w:rsidRPr="00755F22">
        <w:rPr>
          <w:bCs/>
          <w:iCs/>
          <w:sz w:val="28"/>
          <w:szCs w:val="28"/>
          <w:lang w:eastAsia="ru-RU"/>
        </w:rPr>
        <w:t>емельному податку та орендній платі за землю, які є основною складовою (72,1 %) податку на майно</w:t>
      </w:r>
      <w:r w:rsidRPr="00755F22">
        <w:rPr>
          <w:iCs/>
          <w:sz w:val="28"/>
          <w:szCs w:val="28"/>
          <w:lang w:eastAsia="ru-RU"/>
        </w:rPr>
        <w:t>.</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 xml:space="preserve">Так, до бюджету громади </w:t>
      </w:r>
      <w:r w:rsidRPr="00755F22">
        <w:rPr>
          <w:iCs/>
          <w:sz w:val="28"/>
          <w:szCs w:val="28"/>
          <w:lang w:eastAsia="ru-RU"/>
        </w:rPr>
        <w:t xml:space="preserve">земельного податку </w:t>
      </w:r>
      <w:r w:rsidRPr="00755F22">
        <w:rPr>
          <w:sz w:val="28"/>
          <w:szCs w:val="28"/>
          <w:lang w:eastAsia="ru-RU"/>
        </w:rPr>
        <w:t xml:space="preserve">та </w:t>
      </w:r>
      <w:r w:rsidRPr="00755F22">
        <w:rPr>
          <w:iCs/>
          <w:sz w:val="28"/>
          <w:szCs w:val="28"/>
          <w:lang w:eastAsia="ru-RU"/>
        </w:rPr>
        <w:t>орендної плати за землю</w:t>
      </w:r>
      <w:r w:rsidRPr="00755F22">
        <w:rPr>
          <w:sz w:val="28"/>
          <w:szCs w:val="28"/>
          <w:lang w:eastAsia="ru-RU"/>
        </w:rPr>
        <w:t xml:space="preserve"> (частка яких в складі місцевих податків склала 27,2 %, а в загальному обсязі доходів загального фонду бюджету громади без урахування офіційних трансфертів – 6,9 %) за 2018-2020 роки надійшло в загальній сумі 387,6 млн. грн. , в </w:t>
      </w:r>
      <w:proofErr w:type="spellStart"/>
      <w:r w:rsidRPr="00755F22">
        <w:rPr>
          <w:sz w:val="28"/>
          <w:szCs w:val="28"/>
          <w:lang w:eastAsia="ru-RU"/>
        </w:rPr>
        <w:t>т.ч</w:t>
      </w:r>
      <w:proofErr w:type="spellEnd"/>
      <w:r w:rsidRPr="00755F22">
        <w:rPr>
          <w:sz w:val="28"/>
          <w:szCs w:val="28"/>
          <w:lang w:eastAsia="ru-RU"/>
        </w:rPr>
        <w:t xml:space="preserve">. у 2018 році – 109,2 млн. грн., у 2019 році – 116,4 млн. грн., </w:t>
      </w:r>
      <w:r w:rsidR="00D34C9B" w:rsidRPr="00755F22">
        <w:rPr>
          <w:sz w:val="28"/>
          <w:szCs w:val="28"/>
          <w:lang w:eastAsia="ru-RU"/>
        </w:rPr>
        <w:t>у 2020 році – 128,2 млн. грн.</w:t>
      </w:r>
      <w:r w:rsidRPr="00755F22">
        <w:rPr>
          <w:sz w:val="28"/>
          <w:szCs w:val="28"/>
          <w:lang w:eastAsia="ru-RU"/>
        </w:rPr>
        <w:t>, а виконання планових показників з урахуванням змін склало відповідно</w:t>
      </w:r>
      <w:r w:rsidR="00D34C9B" w:rsidRPr="00755F22">
        <w:rPr>
          <w:sz w:val="28"/>
          <w:szCs w:val="28"/>
          <w:lang w:eastAsia="ru-RU"/>
        </w:rPr>
        <w:t xml:space="preserve"> 101,2 %, 92,4 %, 95,0 %</w:t>
      </w:r>
      <w:r w:rsidRPr="00755F22">
        <w:rPr>
          <w:sz w:val="28"/>
          <w:szCs w:val="28"/>
          <w:lang w:eastAsia="ru-RU"/>
        </w:rPr>
        <w:t xml:space="preserve">. В той же час, у 2019 році зазначеного виду доходу отримано на 6,6 % більше або на 7,2 млн. грн. в </w:t>
      </w:r>
      <w:r w:rsidRPr="00755F22">
        <w:rPr>
          <w:sz w:val="28"/>
          <w:szCs w:val="28"/>
          <w:lang w:eastAsia="ru-RU"/>
        </w:rPr>
        <w:lastRenderedPageBreak/>
        <w:t>порівнянні з 2018 роком та у 2020 році на 10,1 % більше або 11,8 млн. грн. в порівнянні з 2019 роком.</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Поряд з зазначеним, необхідно відмітити, що ще одним джерелом надходжень загального фонду є внутрішні податки на товари та послуги (7,8 %), планові показники з урахуванням змін по надходженню якого у 2018 році виконано на 86,7 % (128,1 млн. грн.), у 2019 році – на 89,7 % (131,4 млн. грн.), у 2020 році</w:t>
      </w:r>
      <w:r w:rsidR="00D34C9B" w:rsidRPr="00755F22">
        <w:rPr>
          <w:sz w:val="28"/>
          <w:szCs w:val="28"/>
          <w:lang w:eastAsia="ru-RU"/>
        </w:rPr>
        <w:t xml:space="preserve"> – на 91,3 % (146,5 млн. грн.).</w:t>
      </w:r>
    </w:p>
    <w:p w:rsidR="000E4A99" w:rsidRPr="00755F22" w:rsidRDefault="000E4A99" w:rsidP="001E776F">
      <w:pPr>
        <w:tabs>
          <w:tab w:val="left" w:pos="1260"/>
        </w:tabs>
        <w:spacing w:line="360" w:lineRule="auto"/>
        <w:ind w:firstLine="709"/>
        <w:jc w:val="both"/>
        <w:rPr>
          <w:sz w:val="28"/>
          <w:szCs w:val="28"/>
          <w:lang w:eastAsia="ru-RU"/>
        </w:rPr>
      </w:pPr>
      <w:r w:rsidRPr="00755F22">
        <w:rPr>
          <w:sz w:val="28"/>
          <w:szCs w:val="28"/>
          <w:lang w:eastAsia="ru-RU"/>
        </w:rPr>
        <w:t xml:space="preserve">В той же час, в розрізі джерел даного виду надходжень необхідно відмітити не виконання планових показників з урахуванням змін </w:t>
      </w:r>
      <w:r w:rsidRPr="00755F22">
        <w:rPr>
          <w:iCs/>
          <w:sz w:val="28"/>
          <w:szCs w:val="28"/>
          <w:lang w:eastAsia="ru-RU"/>
        </w:rPr>
        <w:t>акцизного податку з вироблених в Україні та з ввезених на митну територію України підакцизних товарів (пальне)</w:t>
      </w:r>
      <w:r w:rsidRPr="00755F22">
        <w:rPr>
          <w:i/>
          <w:iCs/>
          <w:sz w:val="28"/>
          <w:szCs w:val="28"/>
          <w:lang w:eastAsia="ru-RU"/>
        </w:rPr>
        <w:t xml:space="preserve"> </w:t>
      </w:r>
      <w:r w:rsidRPr="00755F22">
        <w:rPr>
          <w:sz w:val="28"/>
          <w:szCs w:val="28"/>
          <w:lang w:eastAsia="ru-RU"/>
        </w:rPr>
        <w:t xml:space="preserve">протягом 2018-2020 років. Так, впродовж 2018 року даного виду податку надійшло 41,3 млн. грн., що на 2,2 млн. грн. або 5,1 % менше планових показників на 2018 рік. </w:t>
      </w:r>
    </w:p>
    <w:p w:rsidR="000E4A99" w:rsidRPr="00755F22" w:rsidRDefault="000E4A99" w:rsidP="001E776F">
      <w:pPr>
        <w:tabs>
          <w:tab w:val="left" w:pos="1080"/>
          <w:tab w:val="left" w:pos="1260"/>
        </w:tabs>
        <w:spacing w:line="360" w:lineRule="auto"/>
        <w:ind w:firstLine="709"/>
        <w:jc w:val="both"/>
        <w:rPr>
          <w:sz w:val="28"/>
          <w:szCs w:val="28"/>
          <w:lang w:eastAsia="ru-RU"/>
        </w:rPr>
      </w:pPr>
      <w:r w:rsidRPr="00755F22">
        <w:rPr>
          <w:sz w:val="28"/>
          <w:szCs w:val="28"/>
          <w:lang w:eastAsia="ru-RU"/>
        </w:rPr>
        <w:t xml:space="preserve">Поряд з цим, у 2019 році і по </w:t>
      </w:r>
      <w:r w:rsidRPr="00755F22">
        <w:rPr>
          <w:iCs/>
          <w:sz w:val="28"/>
          <w:szCs w:val="28"/>
          <w:lang w:eastAsia="ru-RU"/>
        </w:rPr>
        <w:t>акцизному податку з реалізації суб’єктами господарювання роздрібної торгівлі підакцизних товарів (алкоголь і тютюн)</w:t>
      </w:r>
      <w:r w:rsidRPr="00755F22">
        <w:rPr>
          <w:sz w:val="28"/>
          <w:szCs w:val="28"/>
          <w:lang w:eastAsia="ru-RU"/>
        </w:rPr>
        <w:t xml:space="preserve"> на фоні збільшення надходжень в порівнянні з 2018 роком на 0,6 % або на 0,5 млн. грн. прослідковується і невиконання планових показників з урахуванням змін на 13,7 млн. грн. або 13,5 % (фактично надійшло 87,3 млн. гривень). Крім того, у 2020 році також прослідковується не виконання планових показників з урахуванням змін на 9,4 млн. грн. або на 9,2 % (фактично надійшло 92,9 млн. гривень).</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Окремо необхідно відмітити, що щорічно відбувається недовиконання таких неподаткових надходжень, як доходи від власності та підприємницької діяльності. Так, у 2018 році виконання планових показників з урахуванням змін склало на рівні 99,6 % (2,3 млн. грн.), у 2019 році – 67,8 % (3,1 млн. грн.), у 202</w:t>
      </w:r>
      <w:r w:rsidR="00D34C9B" w:rsidRPr="00755F22">
        <w:rPr>
          <w:sz w:val="28"/>
          <w:szCs w:val="28"/>
          <w:lang w:eastAsia="ru-RU"/>
        </w:rPr>
        <w:t>0 році – 95,5 % (2,8 млн. грн.).</w:t>
      </w:r>
    </w:p>
    <w:p w:rsidR="000E4A99" w:rsidRPr="00755F22" w:rsidRDefault="000E4A99" w:rsidP="001E776F">
      <w:pPr>
        <w:tabs>
          <w:tab w:val="left" w:pos="993"/>
        </w:tabs>
        <w:spacing w:line="360" w:lineRule="auto"/>
        <w:ind w:firstLine="709"/>
        <w:jc w:val="both"/>
        <w:rPr>
          <w:sz w:val="28"/>
          <w:szCs w:val="28"/>
          <w:lang w:eastAsia="ru-RU"/>
        </w:rPr>
      </w:pPr>
      <w:r w:rsidRPr="00755F22">
        <w:rPr>
          <w:sz w:val="28"/>
          <w:szCs w:val="28"/>
          <w:lang w:eastAsia="ru-RU"/>
        </w:rPr>
        <w:t>На недовиконання планових показників з урахуванням змін у 2018-2020 роках вплинуло недовиконання плану по іншим надходженням</w:t>
      </w:r>
      <w:r w:rsidRPr="00755F22">
        <w:rPr>
          <w:i/>
          <w:iCs/>
          <w:sz w:val="28"/>
          <w:szCs w:val="28"/>
          <w:lang w:eastAsia="ru-RU"/>
        </w:rPr>
        <w:t xml:space="preserve"> – </w:t>
      </w:r>
      <w:r w:rsidRPr="00755F22">
        <w:rPr>
          <w:sz w:val="28"/>
          <w:szCs w:val="28"/>
          <w:lang w:eastAsia="ru-RU"/>
        </w:rPr>
        <w:t xml:space="preserve">виконання склало відповідно по роках на рівні 99,6 % (2,3 млн. грн.), 59,0 % </w:t>
      </w:r>
      <w:r w:rsidRPr="00755F22">
        <w:rPr>
          <w:sz w:val="28"/>
          <w:szCs w:val="28"/>
          <w:lang w:eastAsia="ru-RU"/>
        </w:rPr>
        <w:lastRenderedPageBreak/>
        <w:t>(2,1 млн. грн.) та 95,6 % (2,8 млн. грн.), що спричинено отриманням підприємствами доходів в менших обсягах.</w:t>
      </w:r>
    </w:p>
    <w:p w:rsidR="000E4A99" w:rsidRPr="00755F22" w:rsidRDefault="000E4A99" w:rsidP="001E776F">
      <w:pPr>
        <w:spacing w:line="360" w:lineRule="auto"/>
        <w:ind w:firstLine="709"/>
        <w:jc w:val="both"/>
        <w:rPr>
          <w:i/>
          <w:iCs/>
          <w:sz w:val="28"/>
          <w:szCs w:val="28"/>
          <w:lang w:eastAsia="ru-RU"/>
        </w:rPr>
      </w:pPr>
      <w:r w:rsidRPr="00755F22">
        <w:rPr>
          <w:sz w:val="28"/>
          <w:szCs w:val="28"/>
          <w:lang w:eastAsia="ru-RU"/>
        </w:rPr>
        <w:t xml:space="preserve">Надходження </w:t>
      </w:r>
      <w:r w:rsidRPr="00755F22">
        <w:rPr>
          <w:bCs/>
          <w:sz w:val="28"/>
          <w:szCs w:val="28"/>
          <w:lang w:eastAsia="ru-RU"/>
        </w:rPr>
        <w:t>до спеціального фонду</w:t>
      </w:r>
      <w:r w:rsidRPr="00755F22">
        <w:rPr>
          <w:sz w:val="28"/>
          <w:szCs w:val="28"/>
          <w:lang w:eastAsia="ru-RU"/>
        </w:rPr>
        <w:t xml:space="preserve"> міського бюджету з урахуванням офіційних трансфертів за 2018-2020 роки склали </w:t>
      </w:r>
      <w:r w:rsidRPr="00755F22">
        <w:rPr>
          <w:bCs/>
          <w:sz w:val="28"/>
          <w:szCs w:val="28"/>
          <w:lang w:eastAsia="ru-RU"/>
        </w:rPr>
        <w:t>568,5 млн. грн.</w:t>
      </w:r>
      <w:r w:rsidRPr="00755F22">
        <w:rPr>
          <w:sz w:val="28"/>
          <w:szCs w:val="28"/>
          <w:lang w:eastAsia="ru-RU"/>
        </w:rPr>
        <w:t>, а їх питома вага в загальній сумі доходів становила 6,2 %. У 2019 році дохідна частина спеціального фонду бюджету порівняно з надходженнями 2018 року збільшилась на 19,4 % або на 33,1 млн. гривень. Однак, у 2020 році дохідна частина спеціального фонду бюджету порівняно з надходженнями 2019 року зменшилась 17,6 % або на 35,9 млн. гривень.</w:t>
      </w:r>
      <w:r w:rsidRPr="00755F22">
        <w:rPr>
          <w:i/>
          <w:iCs/>
          <w:sz w:val="28"/>
          <w:szCs w:val="28"/>
          <w:lang w:eastAsia="ru-RU"/>
        </w:rPr>
        <w:t xml:space="preserve"> </w:t>
      </w:r>
      <w:r w:rsidRPr="000F274D">
        <w:rPr>
          <w:iCs/>
          <w:sz w:val="28"/>
          <w:szCs w:val="28"/>
          <w:lang w:eastAsia="ru-RU"/>
        </w:rPr>
        <w:t>Рис.</w:t>
      </w:r>
      <w:r w:rsidR="000F274D" w:rsidRPr="000F274D">
        <w:rPr>
          <w:iCs/>
          <w:sz w:val="28"/>
          <w:szCs w:val="28"/>
          <w:lang w:eastAsia="ru-RU"/>
        </w:rPr>
        <w:t>2.8</w:t>
      </w:r>
    </w:p>
    <w:p w:rsidR="00D21926" w:rsidRPr="00755F22" w:rsidRDefault="00D21926" w:rsidP="00D21926">
      <w:pPr>
        <w:spacing w:line="360" w:lineRule="auto"/>
        <w:ind w:left="-567" w:firstLine="709"/>
        <w:jc w:val="both"/>
        <w:rPr>
          <w:i/>
          <w:iCs/>
          <w:sz w:val="28"/>
          <w:szCs w:val="28"/>
          <w:lang w:eastAsia="ru-RU"/>
        </w:rPr>
      </w:pPr>
      <w:r w:rsidRPr="00755F22">
        <w:rPr>
          <w:noProof/>
        </w:rPr>
        <w:drawing>
          <wp:inline distT="0" distB="0" distL="0" distR="0" wp14:anchorId="5532951A" wp14:editId="108EE203">
            <wp:extent cx="5708650" cy="3347499"/>
            <wp:effectExtent l="0" t="0" r="6350" b="5715"/>
            <wp:docPr id="22"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E4A99" w:rsidRPr="002D56D0" w:rsidRDefault="000E4A99" w:rsidP="001E776F">
      <w:pPr>
        <w:spacing w:line="360" w:lineRule="auto"/>
        <w:jc w:val="center"/>
        <w:rPr>
          <w:sz w:val="28"/>
          <w:szCs w:val="28"/>
          <w:lang w:eastAsia="ru-RU"/>
        </w:rPr>
      </w:pPr>
      <w:r w:rsidRPr="002D56D0">
        <w:rPr>
          <w:iCs/>
          <w:sz w:val="28"/>
          <w:szCs w:val="28"/>
          <w:lang w:eastAsia="ru-RU"/>
        </w:rPr>
        <w:t>Рис.</w:t>
      </w:r>
      <w:r w:rsidR="00C44667" w:rsidRPr="002D56D0">
        <w:rPr>
          <w:iCs/>
          <w:sz w:val="28"/>
          <w:szCs w:val="28"/>
          <w:lang w:eastAsia="ru-RU"/>
        </w:rPr>
        <w:t>2.</w:t>
      </w:r>
      <w:r w:rsidR="000F274D" w:rsidRPr="002D56D0">
        <w:rPr>
          <w:iCs/>
          <w:sz w:val="28"/>
          <w:szCs w:val="28"/>
          <w:lang w:val="ru-RU" w:eastAsia="ru-RU"/>
        </w:rPr>
        <w:t>8</w:t>
      </w:r>
      <w:r w:rsidR="00D0106E" w:rsidRPr="002D56D0">
        <w:rPr>
          <w:sz w:val="28"/>
          <w:szCs w:val="28"/>
          <w:lang w:eastAsia="ru-RU"/>
        </w:rPr>
        <w:t xml:space="preserve"> </w:t>
      </w:r>
      <w:r w:rsidR="00D0106E" w:rsidRPr="002D56D0">
        <w:rPr>
          <w:color w:val="000000" w:themeColor="text1"/>
          <w:sz w:val="28"/>
          <w:szCs w:val="28"/>
        </w:rPr>
        <w:t xml:space="preserve">– </w:t>
      </w:r>
      <w:r w:rsidRPr="002D56D0">
        <w:rPr>
          <w:sz w:val="28"/>
          <w:szCs w:val="28"/>
          <w:lang w:eastAsia="ru-RU"/>
        </w:rPr>
        <w:t>Динаміка надходжень до бюджету Івано-Франківської міської територіальної громади за 201</w:t>
      </w:r>
      <w:r w:rsidR="00D34C9B" w:rsidRPr="002D56D0">
        <w:rPr>
          <w:sz w:val="28"/>
          <w:szCs w:val="28"/>
          <w:lang w:eastAsia="ru-RU"/>
        </w:rPr>
        <w:t>8-2020 роки</w:t>
      </w:r>
      <w:r w:rsidRPr="002D56D0">
        <w:rPr>
          <w:sz w:val="28"/>
          <w:szCs w:val="28"/>
          <w:lang w:eastAsia="ru-RU"/>
        </w:rPr>
        <w:t>, млн. грн.</w:t>
      </w:r>
    </w:p>
    <w:p w:rsidR="000E4A99" w:rsidRPr="00755F22" w:rsidRDefault="000E4A99" w:rsidP="001E776F">
      <w:pPr>
        <w:spacing w:line="360" w:lineRule="auto"/>
        <w:ind w:firstLine="851"/>
        <w:jc w:val="center"/>
        <w:rPr>
          <w:sz w:val="28"/>
          <w:szCs w:val="28"/>
          <w:lang w:eastAsia="ru-RU"/>
        </w:rPr>
      </w:pP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Планові показники доходної частини спеціального фонду з урахуванням офіційних трансфертів щороку перевиконувалися, зокрема, у 2018 році - на 6,6 %, у 2019 – на 27,1 %, у 2020 – на 5,1 %</w:t>
      </w:r>
      <w:r w:rsidR="00D34C9B" w:rsidRPr="00755F22">
        <w:rPr>
          <w:sz w:val="28"/>
          <w:szCs w:val="28"/>
          <w:lang w:eastAsia="ru-RU"/>
        </w:rPr>
        <w:t>.</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Бюджет громади за доходами спеціального фонду (без урахування міжбюджетних трансфертів) виконано у 2018 році на рівні 109,8 %, у 2019 році – 136,7 %, у 202</w:t>
      </w:r>
      <w:r w:rsidR="00D34C9B" w:rsidRPr="00755F22">
        <w:rPr>
          <w:sz w:val="28"/>
          <w:szCs w:val="28"/>
          <w:lang w:eastAsia="ru-RU"/>
        </w:rPr>
        <w:t>0 році – 108,9 %.</w:t>
      </w:r>
      <w:r w:rsidRPr="00755F22">
        <w:rPr>
          <w:sz w:val="28"/>
          <w:szCs w:val="28"/>
          <w:lang w:eastAsia="ru-RU"/>
        </w:rPr>
        <w:t xml:space="preserve"> </w:t>
      </w:r>
    </w:p>
    <w:p w:rsidR="000E4A99" w:rsidRPr="00755F22" w:rsidRDefault="000E4A99" w:rsidP="001E776F">
      <w:pPr>
        <w:tabs>
          <w:tab w:val="left" w:pos="142"/>
          <w:tab w:val="left" w:pos="426"/>
          <w:tab w:val="left" w:pos="567"/>
          <w:tab w:val="left" w:pos="709"/>
          <w:tab w:val="left" w:pos="851"/>
        </w:tabs>
        <w:spacing w:line="360" w:lineRule="auto"/>
        <w:ind w:firstLine="709"/>
        <w:jc w:val="both"/>
        <w:rPr>
          <w:sz w:val="28"/>
          <w:szCs w:val="28"/>
          <w:lang w:eastAsia="ru-RU"/>
        </w:rPr>
      </w:pPr>
      <w:r w:rsidRPr="00755F22">
        <w:rPr>
          <w:sz w:val="28"/>
          <w:szCs w:val="28"/>
          <w:lang w:eastAsia="ru-RU"/>
        </w:rPr>
        <w:lastRenderedPageBreak/>
        <w:t xml:space="preserve">У структурі отриманих доходів спеціального фонду бюджету громади частка </w:t>
      </w:r>
      <w:r w:rsidRPr="00755F22">
        <w:rPr>
          <w:iCs/>
          <w:sz w:val="28"/>
          <w:szCs w:val="28"/>
          <w:lang w:eastAsia="ru-RU"/>
        </w:rPr>
        <w:t>власних надходжень</w:t>
      </w:r>
      <w:r w:rsidRPr="00755F22">
        <w:rPr>
          <w:sz w:val="28"/>
          <w:szCs w:val="28"/>
          <w:lang w:eastAsia="ru-RU"/>
        </w:rPr>
        <w:t xml:space="preserve"> мала тенденцію до збільшення з 88,5 % у 2018 році до у 89,3 % у 2019 році та до 89,6 % у 2020 році, частка </w:t>
      </w:r>
      <w:r w:rsidRPr="00755F22">
        <w:rPr>
          <w:iCs/>
          <w:sz w:val="28"/>
          <w:szCs w:val="28"/>
          <w:lang w:eastAsia="ru-RU"/>
        </w:rPr>
        <w:t>власних надходжень</w:t>
      </w:r>
      <w:r w:rsidRPr="00755F22">
        <w:rPr>
          <w:sz w:val="28"/>
          <w:szCs w:val="28"/>
          <w:lang w:eastAsia="ru-RU"/>
        </w:rPr>
        <w:t xml:space="preserve"> за І квартал 2021 року становила на рівні 89,7 %. Однак, частка міжбюджетних трансфертів мала тенденцію до зменшення відповідно по періодах з 11,5 % у 2018 році до 10,7 % у 2019 році та до 10,4 % у 2020 році</w:t>
      </w:r>
      <w:r w:rsidR="00D34C9B" w:rsidRPr="00755F22">
        <w:rPr>
          <w:sz w:val="28"/>
          <w:szCs w:val="28"/>
          <w:lang w:eastAsia="ru-RU"/>
        </w:rPr>
        <w:t>.</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 xml:space="preserve">До доходів спеціального фонду бюджету громади без урахування міжбюджетних трансфертів впродовж 2018-2020 років надійшло </w:t>
      </w:r>
      <w:r w:rsidRPr="00755F22">
        <w:rPr>
          <w:bCs/>
          <w:sz w:val="28"/>
          <w:szCs w:val="28"/>
          <w:lang w:eastAsia="ru-RU"/>
        </w:rPr>
        <w:t>507,0 млн. грн.</w:t>
      </w:r>
      <w:r w:rsidRPr="00755F22">
        <w:rPr>
          <w:sz w:val="28"/>
          <w:szCs w:val="28"/>
          <w:lang w:eastAsia="ru-RU"/>
        </w:rPr>
        <w:t>, що становить 5,6 % загального обсягу надходжень.</w:t>
      </w:r>
    </w:p>
    <w:p w:rsidR="000E4A99" w:rsidRPr="00755F22" w:rsidRDefault="000E4A99" w:rsidP="001E776F">
      <w:pPr>
        <w:spacing w:line="360" w:lineRule="auto"/>
        <w:ind w:firstLine="709"/>
        <w:jc w:val="both"/>
        <w:rPr>
          <w:sz w:val="28"/>
          <w:szCs w:val="28"/>
          <w:lang w:eastAsia="ru-RU"/>
        </w:rPr>
      </w:pPr>
      <w:r w:rsidRPr="00755F22">
        <w:rPr>
          <w:sz w:val="28"/>
          <w:szCs w:val="28"/>
          <w:lang w:eastAsia="ru-RU"/>
        </w:rPr>
        <w:t>Виконання дохідної частини спеціального фонду бюджету громади без урахування міжбюджетних транс</w:t>
      </w:r>
      <w:r w:rsidR="00D34C9B" w:rsidRPr="00755F22">
        <w:rPr>
          <w:sz w:val="28"/>
          <w:szCs w:val="28"/>
          <w:lang w:eastAsia="ru-RU"/>
        </w:rPr>
        <w:t>фертів впродовж 2018-2020 років</w:t>
      </w:r>
      <w:r w:rsidR="003835CA" w:rsidRPr="00755F22">
        <w:rPr>
          <w:sz w:val="28"/>
          <w:szCs w:val="28"/>
          <w:lang w:eastAsia="ru-RU"/>
        </w:rPr>
        <w:t xml:space="preserve"> </w:t>
      </w:r>
      <w:r w:rsidRPr="00755F22">
        <w:rPr>
          <w:sz w:val="28"/>
          <w:szCs w:val="28"/>
          <w:lang w:eastAsia="ru-RU"/>
        </w:rPr>
        <w:t>забезпечено на рівні відповідно 109,8 % (2018 рік – 150,9 млн. грн.), 136,7 % (2019 рік – 181,9 млн. грн.), 108,9</w:t>
      </w:r>
      <w:r w:rsidR="00D34C9B" w:rsidRPr="00755F22">
        <w:rPr>
          <w:sz w:val="28"/>
          <w:szCs w:val="28"/>
          <w:lang w:eastAsia="ru-RU"/>
        </w:rPr>
        <w:t xml:space="preserve"> % (2020 рік – 150,3 млн. грн.).</w:t>
      </w:r>
      <w:r w:rsidRPr="00755F22">
        <w:rPr>
          <w:sz w:val="28"/>
          <w:szCs w:val="28"/>
          <w:lang w:eastAsia="ru-RU"/>
        </w:rPr>
        <w:t xml:space="preserve"> У 2019 році дохідна частина спеціального фонду бюджету громади порівняно з надходженнями 2018 року збільшилась на 20,6 % або на 31,0 млн. грн, однак у 2020 році дохідна частина спеціального фонду бюджету громади порівняно з надходженнями 2019 року зменшилась на 17,4 % або на 31,6 млн. грн</w:t>
      </w:r>
    </w:p>
    <w:p w:rsidR="000E4A99" w:rsidRDefault="000E4A99" w:rsidP="001E776F">
      <w:pPr>
        <w:spacing w:line="360" w:lineRule="auto"/>
        <w:ind w:firstLine="709"/>
        <w:jc w:val="both"/>
        <w:rPr>
          <w:iCs/>
          <w:color w:val="000000" w:themeColor="text1"/>
          <w:sz w:val="28"/>
          <w:szCs w:val="28"/>
          <w:lang w:eastAsia="ru-RU"/>
        </w:rPr>
      </w:pPr>
      <w:r w:rsidRPr="00755F22">
        <w:rPr>
          <w:sz w:val="28"/>
          <w:szCs w:val="28"/>
          <w:lang w:eastAsia="ru-RU"/>
        </w:rPr>
        <w:t xml:space="preserve">Основною складовою надходжень до спеціального фонду без урахування трансфертів є власні надходження бюджетних установ. </w:t>
      </w:r>
      <w:r w:rsidRPr="000F274D">
        <w:rPr>
          <w:iCs/>
          <w:color w:val="000000" w:themeColor="text1"/>
          <w:sz w:val="28"/>
          <w:szCs w:val="28"/>
          <w:lang w:eastAsia="ru-RU"/>
        </w:rPr>
        <w:t>Рис.</w:t>
      </w:r>
      <w:r w:rsidR="00E02F7E" w:rsidRPr="000F274D">
        <w:rPr>
          <w:iCs/>
          <w:color w:val="000000" w:themeColor="text1"/>
          <w:sz w:val="28"/>
          <w:szCs w:val="28"/>
          <w:lang w:eastAsia="ru-RU"/>
        </w:rPr>
        <w:t>2.</w:t>
      </w:r>
      <w:r w:rsidR="000F274D" w:rsidRPr="000F274D">
        <w:rPr>
          <w:iCs/>
          <w:color w:val="000000" w:themeColor="text1"/>
          <w:sz w:val="28"/>
          <w:szCs w:val="28"/>
          <w:lang w:eastAsia="ru-RU"/>
        </w:rPr>
        <w:t>9</w:t>
      </w:r>
      <w:r w:rsidR="003919B8">
        <w:rPr>
          <w:iCs/>
          <w:color w:val="000000" w:themeColor="text1"/>
          <w:sz w:val="28"/>
          <w:szCs w:val="28"/>
          <w:lang w:eastAsia="ru-RU"/>
        </w:rPr>
        <w:t>.</w:t>
      </w:r>
    </w:p>
    <w:p w:rsidR="003919B8" w:rsidRPr="00755F22" w:rsidRDefault="003919B8" w:rsidP="003919B8">
      <w:pPr>
        <w:spacing w:line="360" w:lineRule="auto"/>
        <w:ind w:firstLine="709"/>
        <w:jc w:val="both"/>
        <w:rPr>
          <w:sz w:val="28"/>
          <w:szCs w:val="28"/>
          <w:lang w:eastAsia="ru-RU"/>
        </w:rPr>
      </w:pPr>
      <w:r w:rsidRPr="00755F22">
        <w:rPr>
          <w:sz w:val="28"/>
          <w:szCs w:val="28"/>
          <w:lang w:eastAsia="ru-RU"/>
        </w:rPr>
        <w:t>Впродовж 2018-2020 років у складі доходів спеціального фонду доходи бюджету розвитку (без урахування переданих коштів із загального фонду) загальною сумою 238,4 млн. грн. становили 47,9 % (2018 рік), 43,1 % (2019 рік), 54,8 % (2020 рік).</w:t>
      </w:r>
    </w:p>
    <w:p w:rsidR="003919B8" w:rsidRPr="00755F22" w:rsidRDefault="003919B8" w:rsidP="001E776F">
      <w:pPr>
        <w:spacing w:line="360" w:lineRule="auto"/>
        <w:ind w:firstLine="709"/>
        <w:jc w:val="both"/>
        <w:rPr>
          <w:i/>
          <w:iCs/>
          <w:sz w:val="28"/>
          <w:szCs w:val="28"/>
          <w:lang w:eastAsia="ru-RU"/>
        </w:rPr>
      </w:pPr>
    </w:p>
    <w:p w:rsidR="000E4A99" w:rsidRPr="00755F22" w:rsidRDefault="000E4A99" w:rsidP="001E776F">
      <w:pPr>
        <w:spacing w:line="360" w:lineRule="auto"/>
        <w:jc w:val="both"/>
        <w:rPr>
          <w:i/>
          <w:iCs/>
          <w:sz w:val="28"/>
          <w:szCs w:val="28"/>
          <w:lang w:eastAsia="ru-RU"/>
        </w:rPr>
      </w:pPr>
    </w:p>
    <w:p w:rsidR="000E4A99" w:rsidRPr="00755F22" w:rsidRDefault="000E4A99" w:rsidP="001E776F">
      <w:pPr>
        <w:spacing w:line="360" w:lineRule="auto"/>
        <w:jc w:val="center"/>
        <w:rPr>
          <w:i/>
          <w:iCs/>
          <w:lang w:eastAsia="ru-RU"/>
        </w:rPr>
      </w:pPr>
      <w:r w:rsidRPr="00755F22">
        <w:rPr>
          <w:noProof/>
        </w:rPr>
        <w:lastRenderedPageBreak/>
        <w:drawing>
          <wp:inline distT="0" distB="0" distL="0" distR="0" wp14:anchorId="54813F37" wp14:editId="7D630EAC">
            <wp:extent cx="6172200" cy="27432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72200" cy="2743200"/>
                    </a:xfrm>
                    <a:prstGeom prst="rect">
                      <a:avLst/>
                    </a:prstGeom>
                    <a:noFill/>
                    <a:ln>
                      <a:noFill/>
                    </a:ln>
                  </pic:spPr>
                </pic:pic>
              </a:graphicData>
            </a:graphic>
          </wp:inline>
        </w:drawing>
      </w:r>
    </w:p>
    <w:p w:rsidR="000E4A99" w:rsidRPr="003919B8" w:rsidRDefault="000E4A99" w:rsidP="001E776F">
      <w:pPr>
        <w:spacing w:line="360" w:lineRule="auto"/>
        <w:jc w:val="center"/>
        <w:rPr>
          <w:sz w:val="28"/>
          <w:szCs w:val="28"/>
          <w:lang w:eastAsia="ru-RU"/>
        </w:rPr>
      </w:pPr>
      <w:r w:rsidRPr="003919B8">
        <w:rPr>
          <w:iCs/>
          <w:sz w:val="28"/>
          <w:szCs w:val="28"/>
          <w:lang w:eastAsia="ru-RU"/>
        </w:rPr>
        <w:t>Рис.</w:t>
      </w:r>
      <w:r w:rsidR="000F274D" w:rsidRPr="003919B8">
        <w:rPr>
          <w:iCs/>
          <w:sz w:val="28"/>
          <w:szCs w:val="28"/>
          <w:lang w:eastAsia="ru-RU"/>
        </w:rPr>
        <w:t>2.</w:t>
      </w:r>
      <w:r w:rsidR="000F274D" w:rsidRPr="003919B8">
        <w:rPr>
          <w:iCs/>
          <w:sz w:val="28"/>
          <w:szCs w:val="28"/>
          <w:lang w:val="ru-RU" w:eastAsia="ru-RU"/>
        </w:rPr>
        <w:t>9</w:t>
      </w:r>
      <w:r w:rsidR="00D0106E" w:rsidRPr="003919B8">
        <w:rPr>
          <w:iCs/>
          <w:sz w:val="28"/>
          <w:szCs w:val="28"/>
          <w:lang w:val="ru-RU" w:eastAsia="ru-RU"/>
        </w:rPr>
        <w:t xml:space="preserve"> </w:t>
      </w:r>
      <w:r w:rsidR="00D0106E" w:rsidRPr="003919B8">
        <w:rPr>
          <w:color w:val="000000" w:themeColor="text1"/>
          <w:sz w:val="28"/>
          <w:szCs w:val="28"/>
        </w:rPr>
        <w:t>–</w:t>
      </w:r>
      <w:r w:rsidR="003835CA" w:rsidRPr="003919B8">
        <w:rPr>
          <w:sz w:val="28"/>
          <w:szCs w:val="28"/>
          <w:lang w:eastAsia="ru-RU"/>
        </w:rPr>
        <w:t xml:space="preserve"> </w:t>
      </w:r>
      <w:r w:rsidRPr="003919B8">
        <w:rPr>
          <w:sz w:val="28"/>
          <w:szCs w:val="28"/>
          <w:lang w:eastAsia="ru-RU"/>
        </w:rPr>
        <w:t>Структура надходжень спеціального фонду бюджету Івано-Франківської міської територіальної громади без урахування трансфертів за 2018-2020</w:t>
      </w:r>
      <w:r w:rsidR="00D34C9B" w:rsidRPr="003919B8">
        <w:rPr>
          <w:sz w:val="28"/>
          <w:szCs w:val="28"/>
          <w:lang w:eastAsia="ru-RU"/>
        </w:rPr>
        <w:t xml:space="preserve"> роки</w:t>
      </w:r>
      <w:r w:rsidRPr="003919B8">
        <w:rPr>
          <w:sz w:val="28"/>
          <w:szCs w:val="28"/>
          <w:lang w:eastAsia="ru-RU"/>
        </w:rPr>
        <w:t>, млн. грн.</w:t>
      </w:r>
    </w:p>
    <w:p w:rsidR="000E4A99" w:rsidRPr="00755F22" w:rsidRDefault="000E4A99" w:rsidP="001E776F">
      <w:pPr>
        <w:spacing w:line="360" w:lineRule="auto"/>
        <w:ind w:firstLine="851"/>
        <w:jc w:val="both"/>
        <w:rPr>
          <w:sz w:val="28"/>
          <w:szCs w:val="28"/>
          <w:lang w:eastAsia="ru-RU"/>
        </w:rPr>
      </w:pPr>
    </w:p>
    <w:p w:rsidR="000E4A99" w:rsidRPr="00755F22" w:rsidRDefault="000E4A99" w:rsidP="001E776F">
      <w:pPr>
        <w:spacing w:line="360" w:lineRule="auto"/>
        <w:ind w:firstLine="709"/>
        <w:jc w:val="both"/>
        <w:rPr>
          <w:spacing w:val="-6"/>
          <w:sz w:val="28"/>
          <w:szCs w:val="28"/>
          <w:lang w:eastAsia="ru-RU"/>
        </w:rPr>
      </w:pPr>
      <w:r w:rsidRPr="00755F22">
        <w:rPr>
          <w:spacing w:val="-6"/>
          <w:sz w:val="28"/>
          <w:szCs w:val="28"/>
          <w:lang w:eastAsia="ru-RU"/>
        </w:rPr>
        <w:t>Бюджет розвитку (без урахування переданих коштів із загального фонду) формувався за рахунок надходження коштів пайової участі у розвитку інфраструктури населеного пункту – 89,6 млн. грн. (40,8 % (2018 рік), 52,2 % (2019 рік), 22,1 (2020 рік), коштів від відчуження майна, що належить Автономній Республіці Крим та майна, що перебуває в комунальній власності – 85,7 млн. грн. (34,7% - (2018 рік), 13,9 % (2019 рік), 56,0 % (2020 рік), та коштів від продажу землі – 63,2 млн. грн. (24,5 % (2018 рік), 33,9 % (2</w:t>
      </w:r>
      <w:r w:rsidR="00D34C9B" w:rsidRPr="00755F22">
        <w:rPr>
          <w:spacing w:val="-6"/>
          <w:sz w:val="28"/>
          <w:szCs w:val="28"/>
          <w:lang w:eastAsia="ru-RU"/>
        </w:rPr>
        <w:t>019 рік), 21,9 (2020 рік)</w:t>
      </w:r>
      <w:r w:rsidRPr="00755F22">
        <w:rPr>
          <w:spacing w:val="-6"/>
          <w:sz w:val="28"/>
          <w:szCs w:val="28"/>
          <w:lang w:eastAsia="ru-RU"/>
        </w:rPr>
        <w:t>).</w:t>
      </w:r>
    </w:p>
    <w:p w:rsidR="00D7319A" w:rsidRPr="00755F22" w:rsidRDefault="001E776F" w:rsidP="00E6677E">
      <w:pPr>
        <w:widowControl w:val="0"/>
        <w:tabs>
          <w:tab w:val="left" w:pos="709"/>
        </w:tabs>
        <w:autoSpaceDE w:val="0"/>
        <w:autoSpaceDN w:val="0"/>
        <w:adjustRightInd w:val="0"/>
        <w:spacing w:line="360" w:lineRule="auto"/>
        <w:ind w:firstLine="708"/>
        <w:jc w:val="both"/>
        <w:rPr>
          <w:rFonts w:ascii="Times New Roman CYR" w:hAnsi="Times New Roman CYR" w:cs="Times New Roman CYR"/>
          <w:color w:val="000000" w:themeColor="text1"/>
          <w:sz w:val="28"/>
          <w:szCs w:val="28"/>
        </w:rPr>
      </w:pPr>
      <w:r w:rsidRPr="00755F22">
        <w:rPr>
          <w:color w:val="000000" w:themeColor="text1"/>
          <w:sz w:val="28"/>
          <w:szCs w:val="28"/>
        </w:rPr>
        <w:t>Д</w:t>
      </w:r>
      <w:r w:rsidR="00D7319A" w:rsidRPr="00755F22">
        <w:rPr>
          <w:color w:val="000000" w:themeColor="text1"/>
          <w:sz w:val="28"/>
          <w:szCs w:val="28"/>
        </w:rPr>
        <w:t>ля забезпечення надходжень до міського бюджету р</w:t>
      </w:r>
      <w:r w:rsidR="00D7319A" w:rsidRPr="00755F22">
        <w:rPr>
          <w:rFonts w:ascii="Times New Roman CYR" w:hAnsi="Times New Roman CYR" w:cs="Times New Roman CYR"/>
          <w:color w:val="000000" w:themeColor="text1"/>
          <w:sz w:val="28"/>
          <w:szCs w:val="28"/>
          <w:lang w:eastAsia="ru-RU"/>
        </w:rPr>
        <w:t>озпор</w:t>
      </w:r>
      <w:r w:rsidRPr="00755F22">
        <w:rPr>
          <w:rFonts w:ascii="Times New Roman CYR" w:hAnsi="Times New Roman CYR" w:cs="Times New Roman CYR"/>
          <w:color w:val="000000" w:themeColor="text1"/>
          <w:sz w:val="28"/>
          <w:szCs w:val="28"/>
          <w:lang w:eastAsia="ru-RU"/>
        </w:rPr>
        <w:t>ядженнями міського голови від 15</w:t>
      </w:r>
      <w:r w:rsidR="00D7319A" w:rsidRPr="00755F22">
        <w:rPr>
          <w:rFonts w:ascii="Times New Roman CYR" w:hAnsi="Times New Roman CYR" w:cs="Times New Roman CYR"/>
          <w:color w:val="000000" w:themeColor="text1"/>
          <w:sz w:val="28"/>
          <w:szCs w:val="28"/>
          <w:lang w:eastAsia="ru-RU"/>
        </w:rPr>
        <w:t>.</w:t>
      </w:r>
      <w:r w:rsidRPr="00755F22">
        <w:rPr>
          <w:rFonts w:ascii="Times New Roman CYR" w:hAnsi="Times New Roman CYR" w:cs="Times New Roman CYR"/>
          <w:color w:val="000000" w:themeColor="text1"/>
          <w:sz w:val="28"/>
          <w:szCs w:val="28"/>
          <w:lang w:eastAsia="ru-RU"/>
        </w:rPr>
        <w:t>02.2018р. №121</w:t>
      </w:r>
      <w:r w:rsidR="005E1A06" w:rsidRPr="00755F22">
        <w:rPr>
          <w:rFonts w:ascii="Times New Roman CYR" w:hAnsi="Times New Roman CYR" w:cs="Times New Roman CYR"/>
          <w:color w:val="000000" w:themeColor="text1"/>
          <w:sz w:val="28"/>
          <w:szCs w:val="28"/>
          <w:lang w:eastAsia="ru-RU"/>
        </w:rPr>
        <w:t xml:space="preserve"> </w:t>
      </w:r>
      <w:r w:rsidR="005E1A06" w:rsidRPr="00755F22">
        <w:rPr>
          <w:color w:val="000000" w:themeColor="text1"/>
          <w:sz w:val="28"/>
          <w:szCs w:val="28"/>
        </w:rPr>
        <w:t xml:space="preserve">– </w:t>
      </w:r>
      <w:r w:rsidRPr="00755F22">
        <w:rPr>
          <w:rFonts w:ascii="Times New Roman CYR" w:hAnsi="Times New Roman CYR" w:cs="Times New Roman CYR"/>
          <w:color w:val="000000" w:themeColor="text1"/>
          <w:sz w:val="28"/>
          <w:szCs w:val="28"/>
          <w:lang w:eastAsia="ru-RU"/>
        </w:rPr>
        <w:t>р та від 30.10.2018</w:t>
      </w:r>
      <w:r w:rsidR="00E6677E" w:rsidRPr="00755F22">
        <w:rPr>
          <w:rFonts w:ascii="Times New Roman CYR" w:hAnsi="Times New Roman CYR" w:cs="Times New Roman CYR"/>
          <w:color w:val="000000" w:themeColor="text1"/>
          <w:sz w:val="28"/>
          <w:szCs w:val="28"/>
          <w:lang w:eastAsia="ru-RU"/>
        </w:rPr>
        <w:t xml:space="preserve"> </w:t>
      </w:r>
      <w:r w:rsidR="00D7319A" w:rsidRPr="00755F22">
        <w:rPr>
          <w:rFonts w:ascii="Times New Roman CYR" w:hAnsi="Times New Roman CYR" w:cs="Times New Roman CYR"/>
          <w:color w:val="000000" w:themeColor="text1"/>
          <w:sz w:val="28"/>
          <w:szCs w:val="28"/>
          <w:lang w:eastAsia="ru-RU"/>
        </w:rPr>
        <w:t>р. №</w:t>
      </w:r>
      <w:r w:rsidRPr="00755F22">
        <w:rPr>
          <w:rFonts w:ascii="Times New Roman CYR" w:hAnsi="Times New Roman CYR" w:cs="Times New Roman CYR"/>
          <w:color w:val="000000" w:themeColor="text1"/>
          <w:sz w:val="28"/>
          <w:szCs w:val="28"/>
          <w:lang w:eastAsia="ru-RU"/>
        </w:rPr>
        <w:t>849</w:t>
      </w:r>
      <w:r w:rsidR="005E1A06" w:rsidRPr="00755F22">
        <w:rPr>
          <w:rFonts w:ascii="Times New Roman CYR" w:hAnsi="Times New Roman CYR" w:cs="Times New Roman CYR"/>
          <w:color w:val="000000" w:themeColor="text1"/>
          <w:sz w:val="28"/>
          <w:szCs w:val="28"/>
          <w:lang w:eastAsia="ru-RU"/>
        </w:rPr>
        <w:t xml:space="preserve"> </w:t>
      </w:r>
      <w:r w:rsidR="005E1A06" w:rsidRPr="00755F22">
        <w:rPr>
          <w:color w:val="000000" w:themeColor="text1"/>
          <w:sz w:val="28"/>
          <w:szCs w:val="28"/>
        </w:rPr>
        <w:t xml:space="preserve">– </w:t>
      </w:r>
      <w:r w:rsidR="00D7319A" w:rsidRPr="00755F22">
        <w:rPr>
          <w:rFonts w:ascii="Times New Roman CYR" w:hAnsi="Times New Roman CYR" w:cs="Times New Roman CYR"/>
          <w:color w:val="000000" w:themeColor="text1"/>
          <w:sz w:val="28"/>
          <w:szCs w:val="28"/>
          <w:lang w:eastAsia="ru-RU"/>
        </w:rPr>
        <w:t>р затверджено Заходи щодо наповнення бюджету міста, дотримання режиму економії бюджетних коштів та посилення фінанс</w:t>
      </w:r>
      <w:r w:rsidRPr="00755F22">
        <w:rPr>
          <w:rFonts w:ascii="Times New Roman CYR" w:hAnsi="Times New Roman CYR" w:cs="Times New Roman CYR"/>
          <w:color w:val="000000" w:themeColor="text1"/>
          <w:sz w:val="28"/>
          <w:szCs w:val="28"/>
          <w:lang w:eastAsia="ru-RU"/>
        </w:rPr>
        <w:t>ово-бюджетної дисципліни на 2018 рік, в яких</w:t>
      </w:r>
      <w:r w:rsidR="00D7319A" w:rsidRPr="00755F22">
        <w:rPr>
          <w:rFonts w:ascii="Times New Roman CYR" w:hAnsi="Times New Roman CYR" w:cs="Times New Roman CYR"/>
          <w:color w:val="000000" w:themeColor="text1"/>
          <w:sz w:val="28"/>
          <w:szCs w:val="28"/>
        </w:rPr>
        <w:t xml:space="preserve"> визначено відповідні органи і управління, які повинні забезпечувати справляння (стягнення) платежів до бюджету та погашення недоїмки. </w:t>
      </w:r>
    </w:p>
    <w:p w:rsidR="00D7319A" w:rsidRPr="00755F22" w:rsidRDefault="00D7319A" w:rsidP="0008268E">
      <w:pPr>
        <w:spacing w:line="360" w:lineRule="auto"/>
        <w:ind w:firstLine="708"/>
        <w:jc w:val="both"/>
        <w:rPr>
          <w:color w:val="000000" w:themeColor="text1"/>
          <w:sz w:val="28"/>
          <w:szCs w:val="28"/>
          <w:lang w:eastAsia="ru-RU"/>
        </w:rPr>
      </w:pPr>
      <w:r w:rsidRPr="00755F22">
        <w:rPr>
          <w:color w:val="000000" w:themeColor="text1"/>
          <w:sz w:val="28"/>
          <w:szCs w:val="28"/>
          <w:lang w:eastAsia="ru-RU"/>
        </w:rPr>
        <w:t xml:space="preserve">Постійно проводиться моніторинг по кожному підприємству щодо погашення заборгованості. Особлива увага приділяється на забезпечення </w:t>
      </w:r>
      <w:r w:rsidRPr="00755F22">
        <w:rPr>
          <w:color w:val="000000" w:themeColor="text1"/>
          <w:sz w:val="28"/>
          <w:szCs w:val="28"/>
          <w:lang w:eastAsia="ru-RU"/>
        </w:rPr>
        <w:lastRenderedPageBreak/>
        <w:t>мінімальних гарантій в оплаті праці, на відповідність міжпосадових (міжкваліфікаційних) співвідношень в оплаті праці. Крім того, здійснюється контроль за виконанням умов колективних договорів на підприємствах в частині</w:t>
      </w:r>
      <w:r w:rsidR="003835CA" w:rsidRPr="00755F22">
        <w:rPr>
          <w:color w:val="000000" w:themeColor="text1"/>
          <w:sz w:val="28"/>
          <w:szCs w:val="28"/>
          <w:lang w:eastAsia="ru-RU"/>
        </w:rPr>
        <w:t xml:space="preserve"> </w:t>
      </w:r>
      <w:r w:rsidRPr="00755F22">
        <w:rPr>
          <w:color w:val="000000" w:themeColor="text1"/>
          <w:sz w:val="28"/>
          <w:szCs w:val="28"/>
          <w:lang w:eastAsia="ru-RU"/>
        </w:rPr>
        <w:t>нарахування та виплати заробітної плати. Постійно проводиться аналіз причин наявної заборгованості із виплати заробітної плати</w:t>
      </w:r>
      <w:r w:rsidR="003835CA" w:rsidRPr="00755F22">
        <w:rPr>
          <w:color w:val="000000" w:themeColor="text1"/>
          <w:sz w:val="28"/>
          <w:szCs w:val="28"/>
          <w:lang w:eastAsia="ru-RU"/>
        </w:rPr>
        <w:t xml:space="preserve"> </w:t>
      </w:r>
      <w:r w:rsidRPr="00755F22">
        <w:rPr>
          <w:color w:val="000000" w:themeColor="text1"/>
          <w:sz w:val="28"/>
          <w:szCs w:val="28"/>
          <w:lang w:eastAsia="ru-RU"/>
        </w:rPr>
        <w:t>працівникам економічно</w:t>
      </w:r>
      <w:r w:rsidR="005E1A06" w:rsidRPr="00755F22">
        <w:rPr>
          <w:color w:val="000000" w:themeColor="text1"/>
          <w:sz w:val="28"/>
          <w:szCs w:val="28"/>
          <w:lang w:eastAsia="ru-RU"/>
        </w:rPr>
        <w:t xml:space="preserve"> </w:t>
      </w:r>
      <w:r w:rsidR="005E1A06" w:rsidRPr="00755F22">
        <w:rPr>
          <w:color w:val="000000" w:themeColor="text1"/>
          <w:sz w:val="28"/>
          <w:szCs w:val="28"/>
        </w:rPr>
        <w:t xml:space="preserve">– </w:t>
      </w:r>
      <w:r w:rsidRPr="00755F22">
        <w:rPr>
          <w:color w:val="000000" w:themeColor="text1"/>
          <w:sz w:val="28"/>
          <w:szCs w:val="28"/>
          <w:lang w:eastAsia="ru-RU"/>
        </w:rPr>
        <w:t>активних підприємств міста. Кожному керівнику підприємства</w:t>
      </w:r>
      <w:r w:rsidR="005E1A06" w:rsidRPr="00755F22">
        <w:rPr>
          <w:color w:val="000000" w:themeColor="text1"/>
          <w:sz w:val="28"/>
          <w:szCs w:val="28"/>
          <w:lang w:eastAsia="ru-RU"/>
        </w:rPr>
        <w:t xml:space="preserve"> </w:t>
      </w:r>
      <w:r w:rsidR="005E1A06" w:rsidRPr="00755F22">
        <w:rPr>
          <w:color w:val="000000" w:themeColor="text1"/>
          <w:sz w:val="28"/>
          <w:szCs w:val="28"/>
        </w:rPr>
        <w:t xml:space="preserve">– </w:t>
      </w:r>
      <w:r w:rsidRPr="00755F22">
        <w:rPr>
          <w:color w:val="000000" w:themeColor="text1"/>
          <w:sz w:val="28"/>
          <w:szCs w:val="28"/>
          <w:lang w:eastAsia="ru-RU"/>
        </w:rPr>
        <w:t>боржника направляється лист з вимогою вказати причини виникнення заборгованості,</w:t>
      </w:r>
      <w:r w:rsidR="003835CA" w:rsidRPr="00755F22">
        <w:rPr>
          <w:color w:val="000000" w:themeColor="text1"/>
          <w:sz w:val="28"/>
          <w:szCs w:val="28"/>
          <w:lang w:eastAsia="ru-RU"/>
        </w:rPr>
        <w:t xml:space="preserve"> </w:t>
      </w:r>
      <w:r w:rsidRPr="00755F22">
        <w:rPr>
          <w:color w:val="000000" w:themeColor="text1"/>
          <w:sz w:val="28"/>
          <w:szCs w:val="28"/>
          <w:lang w:eastAsia="ru-RU"/>
        </w:rPr>
        <w:t>розробити дієві заходи та скласти реальні графіки погашення заборгованості по зарплаті. У випадку невиконання графіків від керівників підприємств</w:t>
      </w:r>
      <w:r w:rsidR="005E1A06" w:rsidRPr="00755F22">
        <w:rPr>
          <w:color w:val="000000" w:themeColor="text1"/>
          <w:sz w:val="28"/>
          <w:szCs w:val="28"/>
          <w:lang w:eastAsia="ru-RU"/>
        </w:rPr>
        <w:t xml:space="preserve"> </w:t>
      </w:r>
      <w:r w:rsidR="005E1A06" w:rsidRPr="00755F22">
        <w:rPr>
          <w:color w:val="000000" w:themeColor="text1"/>
          <w:sz w:val="28"/>
          <w:szCs w:val="28"/>
        </w:rPr>
        <w:t xml:space="preserve">– </w:t>
      </w:r>
      <w:r w:rsidRPr="00755F22">
        <w:rPr>
          <w:color w:val="000000" w:themeColor="text1"/>
          <w:sz w:val="28"/>
          <w:szCs w:val="28"/>
          <w:lang w:eastAsia="ru-RU"/>
        </w:rPr>
        <w:t>боржників вимагається інформація про причини недотримання термінів повного погашення заборгованості. Крім того, дані питання розглядаються на засіданнях міської комісії з питань забезпечення своєчасності і повноти сплати податків та погашення заборгованості із заробітної плати (грошового забезпечення), пенсій, стипендій та інших соціальних виплат.</w:t>
      </w:r>
    </w:p>
    <w:p w:rsidR="00D7319A" w:rsidRPr="00755F22" w:rsidRDefault="001E776F" w:rsidP="0008268E">
      <w:pPr>
        <w:spacing w:line="360" w:lineRule="auto"/>
        <w:ind w:firstLine="708"/>
        <w:jc w:val="both"/>
        <w:rPr>
          <w:color w:val="000000" w:themeColor="text1"/>
          <w:sz w:val="28"/>
          <w:szCs w:val="28"/>
          <w:lang w:eastAsia="ru-RU"/>
        </w:rPr>
      </w:pPr>
      <w:r w:rsidRPr="00755F22">
        <w:rPr>
          <w:color w:val="000000" w:themeColor="text1"/>
          <w:sz w:val="28"/>
          <w:szCs w:val="28"/>
          <w:lang w:eastAsia="ru-RU"/>
        </w:rPr>
        <w:t xml:space="preserve"> Протягом 2018 року проведено 38 засідань</w:t>
      </w:r>
      <w:r w:rsidR="00D7319A" w:rsidRPr="00755F22">
        <w:rPr>
          <w:color w:val="000000" w:themeColor="text1"/>
          <w:sz w:val="28"/>
          <w:szCs w:val="28"/>
          <w:lang w:eastAsia="ru-RU"/>
        </w:rPr>
        <w:t xml:space="preserve"> комісії, на я</w:t>
      </w:r>
      <w:r w:rsidRPr="00755F22">
        <w:rPr>
          <w:color w:val="000000" w:themeColor="text1"/>
          <w:sz w:val="28"/>
          <w:szCs w:val="28"/>
          <w:lang w:eastAsia="ru-RU"/>
        </w:rPr>
        <w:t>ких з цього питання заслухано 21</w:t>
      </w:r>
      <w:r w:rsidR="00D7319A" w:rsidRPr="00755F22">
        <w:rPr>
          <w:color w:val="000000" w:themeColor="text1"/>
          <w:sz w:val="28"/>
          <w:szCs w:val="28"/>
          <w:lang w:eastAsia="ru-RU"/>
        </w:rPr>
        <w:t xml:space="preserve"> керівника підприємств боржників з виплати заробітної плати, сплати податків, зборів та інших обов’язкових платежів.</w:t>
      </w:r>
    </w:p>
    <w:p w:rsidR="00D7319A" w:rsidRPr="00755F22" w:rsidRDefault="00D7319A" w:rsidP="0008268E">
      <w:pPr>
        <w:spacing w:line="360" w:lineRule="auto"/>
        <w:ind w:firstLine="708"/>
        <w:jc w:val="both"/>
        <w:rPr>
          <w:color w:val="000000" w:themeColor="text1"/>
          <w:sz w:val="28"/>
        </w:rPr>
      </w:pPr>
      <w:r w:rsidRPr="00755F22">
        <w:rPr>
          <w:color w:val="000000" w:themeColor="text1"/>
          <w:sz w:val="28"/>
        </w:rPr>
        <w:t>Керівників зобов’язано при поступленні коштів спрямовувати їх в першочерговому порядку на погашення боргів з плати праці, а також погашати платежі до Пенсійного фонду та інші обов’язкові платежі.</w:t>
      </w:r>
    </w:p>
    <w:p w:rsidR="00D7319A" w:rsidRPr="00755F22" w:rsidRDefault="00D7319A" w:rsidP="0008268E">
      <w:pPr>
        <w:widowControl w:val="0"/>
        <w:autoSpaceDE w:val="0"/>
        <w:autoSpaceDN w:val="0"/>
        <w:adjustRightInd w:val="0"/>
        <w:spacing w:line="360" w:lineRule="auto"/>
        <w:ind w:firstLine="697"/>
        <w:jc w:val="both"/>
        <w:rPr>
          <w:color w:val="000000" w:themeColor="text1"/>
          <w:sz w:val="28"/>
          <w:szCs w:val="28"/>
          <w:lang w:eastAsia="ru-RU"/>
        </w:rPr>
      </w:pPr>
      <w:r w:rsidRPr="00755F22">
        <w:rPr>
          <w:color w:val="000000" w:themeColor="text1"/>
          <w:sz w:val="28"/>
          <w:szCs w:val="28"/>
          <w:lang w:eastAsia="ru-RU"/>
        </w:rPr>
        <w:t>З метою розширення бази оподаткування з податку на доходи фізичних осіб ДПІ в м. Івано</w:t>
      </w:r>
      <w:r w:rsidR="005E1A06" w:rsidRPr="00755F22">
        <w:rPr>
          <w:color w:val="000000" w:themeColor="text1"/>
          <w:sz w:val="28"/>
          <w:szCs w:val="28"/>
          <w:lang w:eastAsia="ru-RU"/>
        </w:rPr>
        <w:t xml:space="preserve"> </w:t>
      </w:r>
      <w:r w:rsidR="005E1A06" w:rsidRPr="00755F22">
        <w:rPr>
          <w:color w:val="000000" w:themeColor="text1"/>
          <w:sz w:val="28"/>
          <w:szCs w:val="28"/>
        </w:rPr>
        <w:t xml:space="preserve">– </w:t>
      </w:r>
      <w:r w:rsidRPr="00755F22">
        <w:rPr>
          <w:color w:val="000000" w:themeColor="text1"/>
          <w:sz w:val="28"/>
          <w:szCs w:val="28"/>
          <w:lang w:eastAsia="ru-RU"/>
        </w:rPr>
        <w:t>Франківськ проводиться індивідуальна робота з керівниками підприємств, установ та організацій всіх форм власності, спрямована на погашення заборгованості з виплати заробітної плати, сплату податку на доходи фізичних осіб та внесків на загальнообов’язкове державне пенсійне страхування в повному обсязі.</w:t>
      </w:r>
    </w:p>
    <w:p w:rsidR="003919B8" w:rsidRDefault="00D7319A" w:rsidP="003919B8">
      <w:pPr>
        <w:widowControl w:val="0"/>
        <w:autoSpaceDE w:val="0"/>
        <w:autoSpaceDN w:val="0"/>
        <w:adjustRightInd w:val="0"/>
        <w:spacing w:line="360" w:lineRule="auto"/>
        <w:ind w:firstLine="708"/>
        <w:jc w:val="both"/>
        <w:rPr>
          <w:color w:val="000000" w:themeColor="text1"/>
          <w:sz w:val="28"/>
          <w:szCs w:val="28"/>
        </w:rPr>
      </w:pPr>
      <w:r w:rsidRPr="00755F22">
        <w:rPr>
          <w:color w:val="000000" w:themeColor="text1"/>
          <w:sz w:val="28"/>
          <w:szCs w:val="28"/>
        </w:rPr>
        <w:t>За рахунок активізації роботи з ліквідації заборгованості зі сплати податкі</w:t>
      </w:r>
      <w:r w:rsidR="001E776F" w:rsidRPr="00755F22">
        <w:rPr>
          <w:color w:val="000000" w:themeColor="text1"/>
          <w:sz w:val="28"/>
          <w:szCs w:val="28"/>
        </w:rPr>
        <w:t>в та зборів станом на 01.01.2019 року наповнено бюджет додатковими</w:t>
      </w:r>
      <w:r w:rsidRPr="00755F22">
        <w:rPr>
          <w:color w:val="000000" w:themeColor="text1"/>
          <w:sz w:val="28"/>
          <w:szCs w:val="28"/>
        </w:rPr>
        <w:t xml:space="preserve"> надходження</w:t>
      </w:r>
      <w:r w:rsidR="001E776F" w:rsidRPr="00755F22">
        <w:rPr>
          <w:color w:val="000000" w:themeColor="text1"/>
          <w:sz w:val="28"/>
          <w:szCs w:val="28"/>
        </w:rPr>
        <w:t>ми</w:t>
      </w:r>
      <w:r w:rsidRPr="00755F22">
        <w:rPr>
          <w:color w:val="000000" w:themeColor="text1"/>
          <w:sz w:val="28"/>
          <w:szCs w:val="28"/>
        </w:rPr>
        <w:t>:</w:t>
      </w:r>
    </w:p>
    <w:p w:rsidR="00D7319A" w:rsidRPr="00755F22" w:rsidRDefault="003919B8" w:rsidP="003919B8">
      <w:pPr>
        <w:widowControl w:val="0"/>
        <w:autoSpaceDE w:val="0"/>
        <w:autoSpaceDN w:val="0"/>
        <w:adjustRightInd w:val="0"/>
        <w:spacing w:line="360" w:lineRule="auto"/>
        <w:ind w:firstLine="708"/>
        <w:jc w:val="both"/>
        <w:rPr>
          <w:color w:val="000000" w:themeColor="text1"/>
          <w:sz w:val="28"/>
          <w:szCs w:val="28"/>
        </w:rPr>
      </w:pPr>
      <w:r>
        <w:rPr>
          <w:color w:val="000000" w:themeColor="text1"/>
          <w:sz w:val="28"/>
          <w:szCs w:val="28"/>
        </w:rPr>
        <w:lastRenderedPageBreak/>
        <w:t>п</w:t>
      </w:r>
      <w:r w:rsidR="00D7319A" w:rsidRPr="00755F22">
        <w:rPr>
          <w:color w:val="000000" w:themeColor="text1"/>
          <w:sz w:val="28"/>
          <w:szCs w:val="28"/>
        </w:rPr>
        <w:t>о податку на доходи фізичних осіб за рахунок:</w:t>
      </w:r>
    </w:p>
    <w:p w:rsidR="009F3599" w:rsidRDefault="009F3599" w:rsidP="009F3599">
      <w:pPr>
        <w:widowControl w:val="0"/>
        <w:tabs>
          <w:tab w:val="num" w:pos="1680"/>
        </w:tabs>
        <w:autoSpaceDE w:val="0"/>
        <w:autoSpaceDN w:val="0"/>
        <w:adjustRightInd w:val="0"/>
        <w:spacing w:line="360" w:lineRule="auto"/>
        <w:ind w:left="426" w:hanging="284"/>
        <w:jc w:val="both"/>
        <w:rPr>
          <w:color w:val="000000" w:themeColor="text1"/>
          <w:spacing w:val="-18"/>
          <w:sz w:val="28"/>
          <w:szCs w:val="28"/>
        </w:rPr>
      </w:pPr>
      <w:r w:rsidRPr="009F3599">
        <w:rPr>
          <w:color w:val="000000" w:themeColor="text1"/>
          <w:spacing w:val="-18"/>
          <w:sz w:val="28"/>
          <w:szCs w:val="28"/>
        </w:rPr>
        <w:t>–</w:t>
      </w:r>
      <w:r w:rsidRPr="009F3599">
        <w:rPr>
          <w:color w:val="000000" w:themeColor="text1"/>
          <w:spacing w:val="-18"/>
          <w:sz w:val="28"/>
          <w:szCs w:val="28"/>
        </w:rPr>
        <w:tab/>
      </w:r>
      <w:r w:rsidR="00D7319A" w:rsidRPr="009F3599">
        <w:rPr>
          <w:color w:val="000000" w:themeColor="text1"/>
          <w:spacing w:val="-18"/>
          <w:sz w:val="28"/>
          <w:szCs w:val="28"/>
        </w:rPr>
        <w:t>контрольно</w:t>
      </w:r>
      <w:r w:rsidR="001444D3" w:rsidRPr="009F3599">
        <w:rPr>
          <w:color w:val="000000" w:themeColor="text1"/>
          <w:spacing w:val="-18"/>
          <w:sz w:val="28"/>
          <w:szCs w:val="28"/>
        </w:rPr>
        <w:t>-</w:t>
      </w:r>
      <w:r w:rsidR="00D7319A" w:rsidRPr="009F3599">
        <w:rPr>
          <w:color w:val="000000" w:themeColor="text1"/>
          <w:spacing w:val="-18"/>
          <w:sz w:val="28"/>
          <w:szCs w:val="28"/>
        </w:rPr>
        <w:t>перевірочної роботи та зас</w:t>
      </w:r>
      <w:r w:rsidR="001E776F" w:rsidRPr="009F3599">
        <w:rPr>
          <w:color w:val="000000" w:themeColor="text1"/>
          <w:spacing w:val="-18"/>
          <w:sz w:val="28"/>
          <w:szCs w:val="28"/>
        </w:rPr>
        <w:t>тосування штрафних санкцій – 1,6</w:t>
      </w:r>
      <w:r w:rsidR="00D7319A" w:rsidRPr="009F3599">
        <w:rPr>
          <w:color w:val="000000" w:themeColor="text1"/>
          <w:spacing w:val="-18"/>
          <w:sz w:val="28"/>
          <w:szCs w:val="28"/>
        </w:rPr>
        <w:t xml:space="preserve"> млн. грн.;</w:t>
      </w:r>
    </w:p>
    <w:p w:rsidR="00D7319A" w:rsidRPr="009F3599" w:rsidRDefault="009F3599" w:rsidP="009F3599">
      <w:pPr>
        <w:widowControl w:val="0"/>
        <w:tabs>
          <w:tab w:val="num" w:pos="1680"/>
        </w:tabs>
        <w:autoSpaceDE w:val="0"/>
        <w:autoSpaceDN w:val="0"/>
        <w:adjustRightInd w:val="0"/>
        <w:spacing w:line="360" w:lineRule="auto"/>
        <w:ind w:left="426" w:hanging="284"/>
        <w:jc w:val="both"/>
        <w:rPr>
          <w:color w:val="000000" w:themeColor="text1"/>
          <w:sz w:val="28"/>
          <w:szCs w:val="28"/>
        </w:rPr>
      </w:pPr>
      <w:r w:rsidRPr="009F3599">
        <w:rPr>
          <w:color w:val="000000" w:themeColor="text1"/>
          <w:spacing w:val="-18"/>
          <w:sz w:val="28"/>
          <w:szCs w:val="28"/>
        </w:rPr>
        <w:t>–</w:t>
      </w:r>
      <w:r w:rsidRPr="009F3599">
        <w:rPr>
          <w:color w:val="000000" w:themeColor="text1"/>
          <w:spacing w:val="-18"/>
          <w:sz w:val="28"/>
          <w:szCs w:val="28"/>
        </w:rPr>
        <w:tab/>
      </w:r>
      <w:r w:rsidR="008A36E0" w:rsidRPr="009F3599">
        <w:rPr>
          <w:color w:val="000000" w:themeColor="text1"/>
          <w:sz w:val="28"/>
          <w:szCs w:val="28"/>
        </w:rPr>
        <w:t>погашення податкового боргу –</w:t>
      </w:r>
      <w:r w:rsidR="003835CA" w:rsidRPr="009F3599">
        <w:rPr>
          <w:color w:val="000000" w:themeColor="text1"/>
          <w:sz w:val="28"/>
          <w:szCs w:val="28"/>
        </w:rPr>
        <w:t xml:space="preserve"> </w:t>
      </w:r>
      <w:r w:rsidR="008A36E0" w:rsidRPr="009F3599">
        <w:rPr>
          <w:color w:val="000000" w:themeColor="text1"/>
          <w:sz w:val="28"/>
          <w:szCs w:val="28"/>
        </w:rPr>
        <w:t>3,1</w:t>
      </w:r>
      <w:r w:rsidR="00D7319A" w:rsidRPr="009F3599">
        <w:rPr>
          <w:color w:val="000000" w:themeColor="text1"/>
          <w:sz w:val="28"/>
          <w:szCs w:val="28"/>
        </w:rPr>
        <w:t xml:space="preserve"> млн. грн. (60</w:t>
      </w:r>
      <w:r w:rsidR="005E1A06" w:rsidRPr="009F3599">
        <w:rPr>
          <w:color w:val="000000" w:themeColor="text1"/>
          <w:sz w:val="28"/>
          <w:szCs w:val="28"/>
        </w:rPr>
        <w:t xml:space="preserve"> </w:t>
      </w:r>
      <w:r w:rsidR="00D7319A" w:rsidRPr="009F3599">
        <w:rPr>
          <w:color w:val="000000" w:themeColor="text1"/>
          <w:sz w:val="28"/>
          <w:szCs w:val="28"/>
        </w:rPr>
        <w:t>%);</w:t>
      </w:r>
    </w:p>
    <w:p w:rsidR="00D7319A" w:rsidRPr="00755F22" w:rsidRDefault="00D7319A" w:rsidP="00BA1EA2">
      <w:pPr>
        <w:widowControl w:val="0"/>
        <w:autoSpaceDE w:val="0"/>
        <w:autoSpaceDN w:val="0"/>
        <w:adjustRightInd w:val="0"/>
        <w:spacing w:line="360" w:lineRule="auto"/>
        <w:ind w:left="567" w:hanging="283"/>
        <w:jc w:val="both"/>
        <w:rPr>
          <w:color w:val="000000" w:themeColor="text1"/>
          <w:sz w:val="28"/>
          <w:szCs w:val="28"/>
        </w:rPr>
      </w:pPr>
      <w:r w:rsidRPr="00755F22">
        <w:rPr>
          <w:color w:val="000000" w:themeColor="text1"/>
          <w:sz w:val="28"/>
          <w:szCs w:val="28"/>
        </w:rPr>
        <w:t>по платі за землю з юридичних та фізичних осіб за рахунок</w:t>
      </w:r>
      <w:r w:rsidR="005E1A06" w:rsidRPr="00755F22">
        <w:rPr>
          <w:color w:val="000000" w:themeColor="text1"/>
          <w:sz w:val="28"/>
          <w:szCs w:val="28"/>
        </w:rPr>
        <w:t xml:space="preserve"> </w:t>
      </w:r>
      <w:r w:rsidRPr="00755F22">
        <w:rPr>
          <w:color w:val="000000" w:themeColor="text1"/>
          <w:sz w:val="28"/>
          <w:szCs w:val="28"/>
        </w:rPr>
        <w:t>:</w:t>
      </w:r>
    </w:p>
    <w:p w:rsidR="00D7319A" w:rsidRPr="009F3599" w:rsidRDefault="009F3599" w:rsidP="009F3599">
      <w:pPr>
        <w:widowControl w:val="0"/>
        <w:tabs>
          <w:tab w:val="num" w:pos="1680"/>
        </w:tabs>
        <w:autoSpaceDE w:val="0"/>
        <w:autoSpaceDN w:val="0"/>
        <w:adjustRightInd w:val="0"/>
        <w:spacing w:line="360" w:lineRule="auto"/>
        <w:ind w:left="426" w:hanging="284"/>
        <w:jc w:val="both"/>
        <w:rPr>
          <w:color w:val="000000" w:themeColor="text1"/>
          <w:spacing w:val="-18"/>
          <w:sz w:val="28"/>
          <w:szCs w:val="28"/>
        </w:rPr>
      </w:pPr>
      <w:r w:rsidRPr="009F3599">
        <w:rPr>
          <w:color w:val="000000" w:themeColor="text1"/>
          <w:spacing w:val="-18"/>
          <w:sz w:val="28"/>
          <w:szCs w:val="28"/>
        </w:rPr>
        <w:t>–</w:t>
      </w:r>
      <w:r w:rsidRPr="009F3599">
        <w:rPr>
          <w:color w:val="000000" w:themeColor="text1"/>
          <w:spacing w:val="-18"/>
          <w:sz w:val="28"/>
          <w:szCs w:val="28"/>
        </w:rPr>
        <w:tab/>
      </w:r>
      <w:r w:rsidR="00D7319A" w:rsidRPr="009F3599">
        <w:rPr>
          <w:color w:val="000000" w:themeColor="text1"/>
          <w:spacing w:val="-18"/>
          <w:sz w:val="28"/>
          <w:szCs w:val="28"/>
        </w:rPr>
        <w:t>контрольно</w:t>
      </w:r>
      <w:r w:rsidRPr="009F3599">
        <w:rPr>
          <w:color w:val="000000" w:themeColor="text1"/>
          <w:spacing w:val="-18"/>
          <w:sz w:val="28"/>
          <w:szCs w:val="28"/>
        </w:rPr>
        <w:t>-</w:t>
      </w:r>
      <w:r w:rsidR="00D7319A" w:rsidRPr="009F3599">
        <w:rPr>
          <w:color w:val="000000" w:themeColor="text1"/>
          <w:spacing w:val="-18"/>
          <w:sz w:val="28"/>
          <w:szCs w:val="28"/>
        </w:rPr>
        <w:t>перевірочної</w:t>
      </w:r>
      <w:r w:rsidR="003835CA" w:rsidRPr="009F3599">
        <w:rPr>
          <w:color w:val="000000" w:themeColor="text1"/>
          <w:spacing w:val="-18"/>
          <w:sz w:val="28"/>
          <w:szCs w:val="28"/>
        </w:rPr>
        <w:t xml:space="preserve"> </w:t>
      </w:r>
      <w:r w:rsidR="00D7319A" w:rsidRPr="009F3599">
        <w:rPr>
          <w:color w:val="000000" w:themeColor="text1"/>
          <w:spacing w:val="-18"/>
          <w:sz w:val="28"/>
          <w:szCs w:val="28"/>
        </w:rPr>
        <w:t>роботи</w:t>
      </w:r>
      <w:r w:rsidR="003835CA" w:rsidRPr="009F3599">
        <w:rPr>
          <w:color w:val="000000" w:themeColor="text1"/>
          <w:spacing w:val="-18"/>
          <w:sz w:val="28"/>
          <w:szCs w:val="28"/>
        </w:rPr>
        <w:t xml:space="preserve"> </w:t>
      </w:r>
      <w:r w:rsidR="00D7319A" w:rsidRPr="009F3599">
        <w:rPr>
          <w:color w:val="000000" w:themeColor="text1"/>
          <w:spacing w:val="-18"/>
          <w:sz w:val="28"/>
          <w:szCs w:val="28"/>
        </w:rPr>
        <w:t>та застосування</w:t>
      </w:r>
      <w:r w:rsidR="003835CA" w:rsidRPr="009F3599">
        <w:rPr>
          <w:color w:val="000000" w:themeColor="text1"/>
          <w:spacing w:val="-18"/>
          <w:sz w:val="28"/>
          <w:szCs w:val="28"/>
        </w:rPr>
        <w:t xml:space="preserve"> </w:t>
      </w:r>
      <w:r w:rsidR="00D7319A" w:rsidRPr="009F3599">
        <w:rPr>
          <w:color w:val="000000" w:themeColor="text1"/>
          <w:spacing w:val="-18"/>
          <w:sz w:val="28"/>
          <w:szCs w:val="28"/>
        </w:rPr>
        <w:t>штрафних</w:t>
      </w:r>
      <w:r w:rsidR="003835CA" w:rsidRPr="009F3599">
        <w:rPr>
          <w:color w:val="000000" w:themeColor="text1"/>
          <w:spacing w:val="-18"/>
          <w:sz w:val="28"/>
          <w:szCs w:val="28"/>
        </w:rPr>
        <w:t xml:space="preserve"> </w:t>
      </w:r>
      <w:r w:rsidR="00D7319A" w:rsidRPr="009F3599">
        <w:rPr>
          <w:color w:val="000000" w:themeColor="text1"/>
          <w:spacing w:val="-18"/>
          <w:sz w:val="28"/>
          <w:szCs w:val="28"/>
        </w:rPr>
        <w:t>санкцій</w:t>
      </w:r>
      <w:r w:rsidR="00E6677E" w:rsidRPr="009F3599">
        <w:rPr>
          <w:color w:val="000000" w:themeColor="text1"/>
          <w:spacing w:val="-18"/>
          <w:sz w:val="28"/>
          <w:szCs w:val="28"/>
        </w:rPr>
        <w:t xml:space="preserve"> </w:t>
      </w:r>
      <w:r w:rsidR="008A36E0" w:rsidRPr="009F3599">
        <w:rPr>
          <w:color w:val="000000" w:themeColor="text1"/>
          <w:spacing w:val="-18"/>
          <w:sz w:val="28"/>
          <w:szCs w:val="28"/>
        </w:rPr>
        <w:t>– 2,8</w:t>
      </w:r>
      <w:r w:rsidR="00D7319A" w:rsidRPr="009F3599">
        <w:rPr>
          <w:color w:val="000000" w:themeColor="text1"/>
          <w:spacing w:val="-18"/>
          <w:sz w:val="28"/>
          <w:szCs w:val="28"/>
        </w:rPr>
        <w:t xml:space="preserve"> млн. грн.;</w:t>
      </w:r>
      <w:r w:rsidR="003835CA" w:rsidRPr="009F3599">
        <w:rPr>
          <w:color w:val="000000" w:themeColor="text1"/>
          <w:spacing w:val="-18"/>
          <w:sz w:val="28"/>
          <w:szCs w:val="28"/>
        </w:rPr>
        <w:t xml:space="preserve"> </w:t>
      </w:r>
    </w:p>
    <w:p w:rsidR="00D7319A" w:rsidRPr="009F3599" w:rsidRDefault="009F3599" w:rsidP="009F3599">
      <w:pPr>
        <w:widowControl w:val="0"/>
        <w:tabs>
          <w:tab w:val="num" w:pos="1680"/>
        </w:tabs>
        <w:autoSpaceDE w:val="0"/>
        <w:autoSpaceDN w:val="0"/>
        <w:adjustRightInd w:val="0"/>
        <w:spacing w:line="360" w:lineRule="auto"/>
        <w:ind w:left="426" w:hanging="284"/>
        <w:jc w:val="both"/>
        <w:rPr>
          <w:color w:val="000000" w:themeColor="text1"/>
          <w:spacing w:val="-18"/>
          <w:sz w:val="28"/>
          <w:szCs w:val="28"/>
        </w:rPr>
      </w:pPr>
      <w:r w:rsidRPr="009F3599">
        <w:rPr>
          <w:color w:val="000000" w:themeColor="text1"/>
          <w:spacing w:val="-18"/>
          <w:sz w:val="28"/>
          <w:szCs w:val="28"/>
        </w:rPr>
        <w:t>–</w:t>
      </w:r>
      <w:r w:rsidRPr="009F3599">
        <w:rPr>
          <w:color w:val="000000" w:themeColor="text1"/>
          <w:spacing w:val="-18"/>
          <w:sz w:val="28"/>
          <w:szCs w:val="28"/>
        </w:rPr>
        <w:tab/>
      </w:r>
      <w:r w:rsidR="008A36E0" w:rsidRPr="009F3599">
        <w:rPr>
          <w:color w:val="000000" w:themeColor="text1"/>
          <w:spacing w:val="-18"/>
          <w:sz w:val="28"/>
          <w:szCs w:val="28"/>
        </w:rPr>
        <w:t>погашення податкового боргу –</w:t>
      </w:r>
      <w:r w:rsidR="003835CA" w:rsidRPr="009F3599">
        <w:rPr>
          <w:color w:val="000000" w:themeColor="text1"/>
          <w:spacing w:val="-18"/>
          <w:sz w:val="28"/>
          <w:szCs w:val="28"/>
        </w:rPr>
        <w:t xml:space="preserve"> </w:t>
      </w:r>
      <w:r w:rsidR="008A36E0" w:rsidRPr="009F3599">
        <w:rPr>
          <w:color w:val="000000" w:themeColor="text1"/>
          <w:spacing w:val="-18"/>
          <w:sz w:val="28"/>
          <w:szCs w:val="28"/>
        </w:rPr>
        <w:t>10,2</w:t>
      </w:r>
      <w:r w:rsidR="00D7319A" w:rsidRPr="009F3599">
        <w:rPr>
          <w:color w:val="000000" w:themeColor="text1"/>
          <w:spacing w:val="-18"/>
          <w:sz w:val="28"/>
          <w:szCs w:val="28"/>
        </w:rPr>
        <w:t xml:space="preserve"> млн. грн.</w:t>
      </w:r>
    </w:p>
    <w:p w:rsidR="00D7319A" w:rsidRPr="00755F22" w:rsidRDefault="00D7319A" w:rsidP="0008268E">
      <w:pPr>
        <w:spacing w:line="360" w:lineRule="auto"/>
        <w:ind w:firstLine="708"/>
        <w:jc w:val="both"/>
        <w:rPr>
          <w:color w:val="000000" w:themeColor="text1"/>
          <w:sz w:val="28"/>
          <w:szCs w:val="20"/>
          <w:lang w:eastAsia="ru-RU"/>
        </w:rPr>
      </w:pPr>
      <w:r w:rsidRPr="00755F22">
        <w:rPr>
          <w:color w:val="000000" w:themeColor="text1"/>
          <w:sz w:val="28"/>
          <w:szCs w:val="20"/>
          <w:lang w:eastAsia="ru-RU"/>
        </w:rPr>
        <w:t>Для проведення роботи щодо легалізації виплати заробітної плати та зайнятості населення, для зменшення кількості суб’єктів господарської діяльності, які за результатами податкової звітності нараховують та виплачують заробітну плату у розмірі, нижче законодавчо встановленого мінімального рівня, при виконавчому комітеті Івано</w:t>
      </w:r>
      <w:r w:rsidR="005435E8" w:rsidRPr="00755F22">
        <w:rPr>
          <w:color w:val="000000" w:themeColor="text1"/>
          <w:sz w:val="28"/>
          <w:szCs w:val="20"/>
          <w:lang w:eastAsia="ru-RU"/>
        </w:rPr>
        <w:t xml:space="preserve"> </w:t>
      </w:r>
      <w:r w:rsidR="005435E8" w:rsidRPr="00755F22">
        <w:rPr>
          <w:color w:val="000000" w:themeColor="text1"/>
          <w:sz w:val="28"/>
          <w:szCs w:val="28"/>
        </w:rPr>
        <w:t xml:space="preserve">– </w:t>
      </w:r>
      <w:r w:rsidRPr="00755F22">
        <w:rPr>
          <w:color w:val="000000" w:themeColor="text1"/>
          <w:sz w:val="28"/>
          <w:szCs w:val="20"/>
          <w:lang w:eastAsia="ru-RU"/>
        </w:rPr>
        <w:t>Франківської міської ради діє міська комісія з легалізації заробітної плати та зайнятості населення.</w:t>
      </w:r>
    </w:p>
    <w:p w:rsidR="00D7319A" w:rsidRPr="000F3030" w:rsidRDefault="008A36E0" w:rsidP="0008268E">
      <w:pPr>
        <w:spacing w:line="360" w:lineRule="auto"/>
        <w:ind w:firstLine="708"/>
        <w:jc w:val="both"/>
        <w:rPr>
          <w:color w:val="000000" w:themeColor="text1"/>
          <w:spacing w:val="-4"/>
          <w:sz w:val="28"/>
          <w:szCs w:val="20"/>
          <w:lang w:eastAsia="ru-RU"/>
        </w:rPr>
      </w:pPr>
      <w:r w:rsidRPr="000F3030">
        <w:rPr>
          <w:color w:val="000000" w:themeColor="text1"/>
          <w:spacing w:val="-4"/>
          <w:sz w:val="28"/>
          <w:szCs w:val="20"/>
          <w:lang w:eastAsia="ru-RU"/>
        </w:rPr>
        <w:t>Станом на 01.01.2020 року відбулося 17</w:t>
      </w:r>
      <w:r w:rsidR="00D7319A" w:rsidRPr="000F3030">
        <w:rPr>
          <w:color w:val="000000" w:themeColor="text1"/>
          <w:spacing w:val="-4"/>
          <w:sz w:val="28"/>
          <w:szCs w:val="20"/>
          <w:lang w:eastAsia="ru-RU"/>
        </w:rPr>
        <w:t xml:space="preserve"> засідань комісії, проведена інформаційно-роз’яснювальна робота зі 208 “ризиковими” СГД (у яких, за даними податкової звітності, середньомісячна заробітна плата найманих працівників нижча від мінімального рівня). З них, на</w:t>
      </w:r>
      <w:r w:rsidRPr="000F3030">
        <w:rPr>
          <w:color w:val="000000" w:themeColor="text1"/>
          <w:spacing w:val="-4"/>
          <w:sz w:val="28"/>
          <w:szCs w:val="20"/>
          <w:lang w:eastAsia="ru-RU"/>
        </w:rPr>
        <w:t xml:space="preserve"> засіданнях комісії заслухано 89</w:t>
      </w:r>
      <w:r w:rsidR="00D7319A" w:rsidRPr="000F3030">
        <w:rPr>
          <w:color w:val="000000" w:themeColor="text1"/>
          <w:spacing w:val="-4"/>
          <w:sz w:val="28"/>
          <w:szCs w:val="20"/>
          <w:lang w:eastAsia="ru-RU"/>
        </w:rPr>
        <w:t xml:space="preserve"> суб’єктів господарювання.</w:t>
      </w:r>
    </w:p>
    <w:p w:rsidR="00D7319A" w:rsidRPr="00755F22" w:rsidRDefault="00D7319A" w:rsidP="0008268E">
      <w:pPr>
        <w:spacing w:line="360" w:lineRule="auto"/>
        <w:ind w:firstLine="708"/>
        <w:jc w:val="both"/>
        <w:rPr>
          <w:color w:val="000000" w:themeColor="text1"/>
          <w:sz w:val="28"/>
          <w:szCs w:val="20"/>
          <w:lang w:eastAsia="ru-RU"/>
        </w:rPr>
      </w:pPr>
      <w:r w:rsidRPr="00755F22">
        <w:rPr>
          <w:color w:val="000000" w:themeColor="text1"/>
          <w:sz w:val="28"/>
          <w:szCs w:val="20"/>
          <w:lang w:eastAsia="ru-RU"/>
        </w:rPr>
        <w:t>За підсумками засідань всіх суб’єктів господарювання зобов’язано підвищити рівень заробітної плати найманих працівників не нижче мінімального розміру та дотримуватися міжпосадових (міжкваліфікаційних) співвідношень в оплаті праці.</w:t>
      </w:r>
    </w:p>
    <w:p w:rsidR="00D7319A" w:rsidRPr="00755F22" w:rsidRDefault="00D7319A" w:rsidP="0008268E">
      <w:pPr>
        <w:spacing w:line="360" w:lineRule="auto"/>
        <w:ind w:firstLine="708"/>
        <w:jc w:val="both"/>
        <w:rPr>
          <w:color w:val="000000" w:themeColor="text1"/>
          <w:sz w:val="28"/>
          <w:szCs w:val="20"/>
          <w:lang w:eastAsia="ru-RU"/>
        </w:rPr>
      </w:pPr>
      <w:r w:rsidRPr="00755F22">
        <w:rPr>
          <w:color w:val="000000" w:themeColor="text1"/>
          <w:sz w:val="28"/>
          <w:szCs w:val="20"/>
          <w:lang w:eastAsia="ru-RU"/>
        </w:rPr>
        <w:t>Робочим органом міської комісії є рейдова міська робоча група з питань легалізації виплати заробітної плати та зайнятості населення. Основним завданням рейдової робочої групи є проведення інформаційно-роз’яснювальної роботи щодо соціальних ризиків для громадян, які не легалізують свою зайнятість та отримують заробітну плату неофіційно.</w:t>
      </w:r>
    </w:p>
    <w:p w:rsidR="000F3030" w:rsidRDefault="008A36E0" w:rsidP="0008268E">
      <w:pPr>
        <w:spacing w:line="360" w:lineRule="auto"/>
        <w:ind w:firstLine="708"/>
        <w:jc w:val="both"/>
        <w:rPr>
          <w:color w:val="000000" w:themeColor="text1"/>
          <w:spacing w:val="-8"/>
          <w:sz w:val="28"/>
          <w:szCs w:val="20"/>
          <w:lang w:eastAsia="ru-RU"/>
        </w:rPr>
      </w:pPr>
      <w:r w:rsidRPr="000F3030">
        <w:rPr>
          <w:color w:val="000000" w:themeColor="text1"/>
          <w:spacing w:val="-8"/>
          <w:sz w:val="28"/>
          <w:szCs w:val="20"/>
          <w:lang w:eastAsia="ru-RU"/>
        </w:rPr>
        <w:t>Станом на 01.01.2020</w:t>
      </w:r>
      <w:r w:rsidR="000F3030" w:rsidRPr="000F3030">
        <w:rPr>
          <w:color w:val="000000" w:themeColor="text1"/>
          <w:spacing w:val="-8"/>
          <w:sz w:val="28"/>
          <w:szCs w:val="20"/>
          <w:lang w:eastAsia="ru-RU"/>
        </w:rPr>
        <w:t> </w:t>
      </w:r>
      <w:r w:rsidR="00D7319A" w:rsidRPr="000F3030">
        <w:rPr>
          <w:color w:val="000000" w:themeColor="text1"/>
          <w:spacing w:val="-8"/>
          <w:sz w:val="28"/>
          <w:szCs w:val="20"/>
          <w:lang w:eastAsia="ru-RU"/>
        </w:rPr>
        <w:t>р</w:t>
      </w:r>
      <w:r w:rsidR="000F3030" w:rsidRPr="000F3030">
        <w:rPr>
          <w:color w:val="000000" w:themeColor="text1"/>
          <w:spacing w:val="-8"/>
          <w:sz w:val="28"/>
          <w:szCs w:val="20"/>
          <w:lang w:eastAsia="ru-RU"/>
        </w:rPr>
        <w:t xml:space="preserve">. </w:t>
      </w:r>
      <w:r w:rsidR="00D7319A" w:rsidRPr="000F3030">
        <w:rPr>
          <w:color w:val="000000" w:themeColor="text1"/>
          <w:spacing w:val="-8"/>
          <w:sz w:val="28"/>
          <w:szCs w:val="20"/>
          <w:lang w:eastAsia="ru-RU"/>
        </w:rPr>
        <w:t>рейдовою групою про</w:t>
      </w:r>
      <w:r w:rsidRPr="000F3030">
        <w:rPr>
          <w:color w:val="000000" w:themeColor="text1"/>
          <w:spacing w:val="-8"/>
          <w:sz w:val="28"/>
          <w:szCs w:val="20"/>
          <w:lang w:eastAsia="ru-RU"/>
        </w:rPr>
        <w:t>ведена інформаційна робота з 878</w:t>
      </w:r>
      <w:r w:rsidR="00D7319A" w:rsidRPr="000F3030">
        <w:rPr>
          <w:color w:val="000000" w:themeColor="text1"/>
          <w:spacing w:val="-8"/>
          <w:sz w:val="28"/>
          <w:szCs w:val="20"/>
          <w:lang w:eastAsia="ru-RU"/>
        </w:rPr>
        <w:t xml:space="preserve"> суб’єктами господарювання. У ході проведеної роботи виявлено 160 найманих працівників, які не представили відповідні документи про їх працевлаштування</w:t>
      </w:r>
      <w:r w:rsidR="000F3030">
        <w:rPr>
          <w:color w:val="000000" w:themeColor="text1"/>
          <w:spacing w:val="-8"/>
          <w:sz w:val="28"/>
          <w:szCs w:val="20"/>
          <w:lang w:eastAsia="ru-RU"/>
        </w:rPr>
        <w:t>.</w:t>
      </w:r>
    </w:p>
    <w:p w:rsidR="00D7319A" w:rsidRPr="001444D3" w:rsidRDefault="000F3030" w:rsidP="0008268E">
      <w:pPr>
        <w:spacing w:line="360" w:lineRule="auto"/>
        <w:ind w:firstLine="708"/>
        <w:jc w:val="both"/>
        <w:rPr>
          <w:color w:val="000000" w:themeColor="text1"/>
          <w:spacing w:val="-6"/>
          <w:sz w:val="28"/>
          <w:szCs w:val="20"/>
          <w:lang w:eastAsia="ru-RU"/>
        </w:rPr>
      </w:pPr>
      <w:r w:rsidRPr="001444D3">
        <w:rPr>
          <w:color w:val="000000" w:themeColor="text1"/>
          <w:spacing w:val="-6"/>
          <w:sz w:val="28"/>
          <w:szCs w:val="20"/>
          <w:lang w:eastAsia="ru-RU"/>
        </w:rPr>
        <w:lastRenderedPageBreak/>
        <w:t xml:space="preserve"> </w:t>
      </w:r>
      <w:r w:rsidR="00D7319A" w:rsidRPr="001444D3">
        <w:rPr>
          <w:color w:val="000000" w:themeColor="text1"/>
          <w:spacing w:val="-6"/>
          <w:sz w:val="28"/>
          <w:szCs w:val="20"/>
          <w:lang w:eastAsia="ru-RU"/>
        </w:rPr>
        <w:t xml:space="preserve">Крім того, управлінням праці передано в управління </w:t>
      </w:r>
      <w:proofErr w:type="spellStart"/>
      <w:r w:rsidR="00D7319A" w:rsidRPr="001444D3">
        <w:rPr>
          <w:color w:val="000000" w:themeColor="text1"/>
          <w:spacing w:val="-6"/>
          <w:sz w:val="28"/>
          <w:szCs w:val="20"/>
          <w:lang w:eastAsia="ru-RU"/>
        </w:rPr>
        <w:t>Держпраці</w:t>
      </w:r>
      <w:proofErr w:type="spellEnd"/>
      <w:r w:rsidR="00D7319A" w:rsidRPr="001444D3">
        <w:rPr>
          <w:color w:val="000000" w:themeColor="text1"/>
          <w:spacing w:val="-6"/>
          <w:sz w:val="28"/>
          <w:szCs w:val="20"/>
          <w:lang w:eastAsia="ru-RU"/>
        </w:rPr>
        <w:t xml:space="preserve"> в Івано-</w:t>
      </w:r>
      <w:r w:rsidR="008A36E0" w:rsidRPr="001444D3">
        <w:rPr>
          <w:color w:val="000000" w:themeColor="text1"/>
          <w:spacing w:val="-6"/>
          <w:sz w:val="28"/>
          <w:szCs w:val="20"/>
          <w:lang w:eastAsia="ru-RU"/>
        </w:rPr>
        <w:t>Франківській області перелік 187</w:t>
      </w:r>
      <w:r w:rsidR="00D7319A" w:rsidRPr="001444D3">
        <w:rPr>
          <w:color w:val="000000" w:themeColor="text1"/>
          <w:spacing w:val="-6"/>
          <w:sz w:val="28"/>
          <w:szCs w:val="20"/>
          <w:lang w:eastAsia="ru-RU"/>
        </w:rPr>
        <w:t xml:space="preserve"> СГД, по яких існують “ризики” щодо недотримання мінімального розміру заробітної плати найманим працівникам для здійснення перевірок та вжиття відповідн</w:t>
      </w:r>
      <w:r w:rsidR="008A36E0" w:rsidRPr="001444D3">
        <w:rPr>
          <w:color w:val="000000" w:themeColor="text1"/>
          <w:spacing w:val="-6"/>
          <w:sz w:val="28"/>
          <w:szCs w:val="20"/>
          <w:lang w:eastAsia="ru-RU"/>
        </w:rPr>
        <w:t>их заходів. Станом на 01.01.2020</w:t>
      </w:r>
      <w:r w:rsidR="00D7319A" w:rsidRPr="001444D3">
        <w:rPr>
          <w:color w:val="000000" w:themeColor="text1"/>
          <w:spacing w:val="-6"/>
          <w:sz w:val="28"/>
          <w:szCs w:val="20"/>
          <w:lang w:eastAsia="ru-RU"/>
        </w:rPr>
        <w:t xml:space="preserve"> року спеціалістами управління </w:t>
      </w:r>
      <w:proofErr w:type="spellStart"/>
      <w:r w:rsidR="00D7319A" w:rsidRPr="001444D3">
        <w:rPr>
          <w:color w:val="000000" w:themeColor="text1"/>
          <w:spacing w:val="-6"/>
          <w:sz w:val="28"/>
          <w:szCs w:val="20"/>
          <w:lang w:eastAsia="ru-RU"/>
        </w:rPr>
        <w:t>Держпраці</w:t>
      </w:r>
      <w:proofErr w:type="spellEnd"/>
      <w:r w:rsidR="00D7319A" w:rsidRPr="001444D3">
        <w:rPr>
          <w:color w:val="000000" w:themeColor="text1"/>
          <w:spacing w:val="-6"/>
          <w:sz w:val="28"/>
          <w:szCs w:val="20"/>
          <w:lang w:eastAsia="ru-RU"/>
        </w:rPr>
        <w:t xml:space="preserve"> проінформовано про </w:t>
      </w:r>
      <w:r w:rsidR="008A36E0" w:rsidRPr="001444D3">
        <w:rPr>
          <w:color w:val="000000" w:themeColor="text1"/>
          <w:spacing w:val="-6"/>
          <w:sz w:val="28"/>
          <w:szCs w:val="20"/>
          <w:lang w:eastAsia="ru-RU"/>
        </w:rPr>
        <w:t>здійснені перевірки 70</w:t>
      </w:r>
      <w:r w:rsidR="00D7319A" w:rsidRPr="001444D3">
        <w:rPr>
          <w:color w:val="000000" w:themeColor="text1"/>
          <w:spacing w:val="-6"/>
          <w:sz w:val="28"/>
          <w:szCs w:val="20"/>
          <w:lang w:eastAsia="ru-RU"/>
        </w:rPr>
        <w:t xml:space="preserve"> суб’єктів господарювання. До порушників трудового законодавства у</w:t>
      </w:r>
      <w:r w:rsidR="008A36E0" w:rsidRPr="001444D3">
        <w:rPr>
          <w:color w:val="000000" w:themeColor="text1"/>
          <w:spacing w:val="-6"/>
          <w:sz w:val="28"/>
          <w:szCs w:val="20"/>
          <w:lang w:eastAsia="ru-RU"/>
        </w:rPr>
        <w:t xml:space="preserve">правлінням </w:t>
      </w:r>
      <w:proofErr w:type="spellStart"/>
      <w:r w:rsidR="008A36E0" w:rsidRPr="001444D3">
        <w:rPr>
          <w:color w:val="000000" w:themeColor="text1"/>
          <w:spacing w:val="-6"/>
          <w:sz w:val="28"/>
          <w:szCs w:val="20"/>
          <w:lang w:eastAsia="ru-RU"/>
        </w:rPr>
        <w:t>Держпраці</w:t>
      </w:r>
      <w:proofErr w:type="spellEnd"/>
      <w:r w:rsidR="008A36E0" w:rsidRPr="001444D3">
        <w:rPr>
          <w:color w:val="000000" w:themeColor="text1"/>
          <w:spacing w:val="-6"/>
          <w:sz w:val="28"/>
          <w:szCs w:val="20"/>
          <w:lang w:eastAsia="ru-RU"/>
        </w:rPr>
        <w:t xml:space="preserve"> складено 23</w:t>
      </w:r>
      <w:r w:rsidR="00D7319A" w:rsidRPr="001444D3">
        <w:rPr>
          <w:color w:val="000000" w:themeColor="text1"/>
          <w:spacing w:val="-6"/>
          <w:sz w:val="28"/>
          <w:szCs w:val="20"/>
          <w:lang w:eastAsia="ru-RU"/>
        </w:rPr>
        <w:t xml:space="preserve"> протоколи про адміністративні правопорушення. Крім того, наклад</w:t>
      </w:r>
      <w:r w:rsidR="008A36E0" w:rsidRPr="001444D3">
        <w:rPr>
          <w:color w:val="000000" w:themeColor="text1"/>
          <w:spacing w:val="-6"/>
          <w:sz w:val="28"/>
          <w:szCs w:val="20"/>
          <w:lang w:eastAsia="ru-RU"/>
        </w:rPr>
        <w:t>ено штрафних санкцій на суму 0,8</w:t>
      </w:r>
      <w:r w:rsidR="00D7319A" w:rsidRPr="001444D3">
        <w:rPr>
          <w:color w:val="000000" w:themeColor="text1"/>
          <w:spacing w:val="-6"/>
          <w:sz w:val="28"/>
          <w:szCs w:val="20"/>
          <w:lang w:eastAsia="ru-RU"/>
        </w:rPr>
        <w:t xml:space="preserve"> млн. грн. </w:t>
      </w:r>
    </w:p>
    <w:p w:rsidR="00D7319A" w:rsidRPr="00755F22" w:rsidRDefault="00D7319A" w:rsidP="0008268E">
      <w:pPr>
        <w:spacing w:line="360" w:lineRule="auto"/>
        <w:ind w:firstLine="708"/>
        <w:jc w:val="both"/>
        <w:rPr>
          <w:color w:val="000000" w:themeColor="text1"/>
          <w:sz w:val="28"/>
          <w:szCs w:val="20"/>
          <w:lang w:eastAsia="ru-RU"/>
        </w:rPr>
      </w:pPr>
      <w:r w:rsidRPr="00755F22">
        <w:rPr>
          <w:color w:val="000000" w:themeColor="text1"/>
          <w:sz w:val="28"/>
          <w:szCs w:val="20"/>
          <w:lang w:eastAsia="ru-RU"/>
        </w:rPr>
        <w:t>За результатами інформаційної роботи, проведеної членами рейдової групи, суб’єктами господарюв</w:t>
      </w:r>
      <w:r w:rsidR="008A36E0" w:rsidRPr="00755F22">
        <w:rPr>
          <w:color w:val="000000" w:themeColor="text1"/>
          <w:sz w:val="28"/>
          <w:szCs w:val="20"/>
          <w:lang w:eastAsia="ru-RU"/>
        </w:rPr>
        <w:t>ання додатково було оформлено 78</w:t>
      </w:r>
      <w:r w:rsidRPr="00755F22">
        <w:rPr>
          <w:color w:val="000000" w:themeColor="text1"/>
          <w:sz w:val="28"/>
          <w:szCs w:val="20"/>
          <w:lang w:eastAsia="ru-RU"/>
        </w:rPr>
        <w:t xml:space="preserve"> найманих працівників. Сума легалізованої заробітної плати – </w:t>
      </w:r>
      <w:r w:rsidR="008A36E0" w:rsidRPr="00755F22">
        <w:rPr>
          <w:color w:val="000000" w:themeColor="text1"/>
          <w:sz w:val="28"/>
          <w:szCs w:val="20"/>
          <w:lang w:eastAsia="ru-RU"/>
        </w:rPr>
        <w:t>0,2</w:t>
      </w:r>
      <w:r w:rsidR="000A7B40" w:rsidRPr="00755F22">
        <w:rPr>
          <w:color w:val="000000" w:themeColor="text1"/>
          <w:sz w:val="28"/>
          <w:szCs w:val="20"/>
          <w:lang w:eastAsia="ru-RU"/>
        </w:rPr>
        <w:t xml:space="preserve"> млн</w:t>
      </w:r>
      <w:r w:rsidRPr="00755F22">
        <w:rPr>
          <w:color w:val="000000" w:themeColor="text1"/>
          <w:sz w:val="28"/>
          <w:szCs w:val="20"/>
          <w:lang w:eastAsia="ru-RU"/>
        </w:rPr>
        <w:t>. грн.</w:t>
      </w:r>
    </w:p>
    <w:p w:rsidR="00D7319A" w:rsidRPr="00755F22" w:rsidRDefault="00D7319A" w:rsidP="0008268E">
      <w:pPr>
        <w:spacing w:line="360" w:lineRule="auto"/>
        <w:ind w:firstLine="708"/>
        <w:jc w:val="both"/>
        <w:rPr>
          <w:color w:val="000000" w:themeColor="text1"/>
          <w:sz w:val="28"/>
          <w:szCs w:val="20"/>
          <w:lang w:eastAsia="ru-RU"/>
        </w:rPr>
      </w:pPr>
      <w:r w:rsidRPr="00755F22">
        <w:rPr>
          <w:color w:val="000000" w:themeColor="text1"/>
          <w:sz w:val="28"/>
          <w:szCs w:val="20"/>
          <w:lang w:eastAsia="ru-RU"/>
        </w:rPr>
        <w:t>Членами міської комісії з легалізації заробітної плати та зайнятості населення, відповідно до компетенції, постійно проводиться інформаційно</w:t>
      </w:r>
      <w:r w:rsidR="005435E8" w:rsidRPr="00755F22">
        <w:rPr>
          <w:color w:val="000000" w:themeColor="text1"/>
          <w:sz w:val="28"/>
          <w:szCs w:val="20"/>
          <w:lang w:eastAsia="ru-RU"/>
        </w:rPr>
        <w:t xml:space="preserve"> </w:t>
      </w:r>
      <w:r w:rsidR="005435E8" w:rsidRPr="00755F22">
        <w:rPr>
          <w:color w:val="000000" w:themeColor="text1"/>
          <w:sz w:val="28"/>
          <w:szCs w:val="28"/>
        </w:rPr>
        <w:t>–</w:t>
      </w:r>
      <w:r w:rsidRPr="00755F22">
        <w:rPr>
          <w:color w:val="000000" w:themeColor="text1"/>
          <w:sz w:val="28"/>
          <w:szCs w:val="20"/>
          <w:lang w:eastAsia="ru-RU"/>
        </w:rPr>
        <w:t>роз’яснювальна робота серед суб’єктів господарювання та мешканців міста щодо значення офіційного оформлення трудових відносин та соціальних ризиків для громадян, які не легалізують свою зайнятість та отримують заробітну плату неофіційно. На офіційному сайті виконавчого комітету міської ради постійно висвітлюється інформація про роботу міської комісії, розміщуються інформаційно-роз’яснювальні матеріали щодо протидії виплати заробітної плати найманим працівникам в “конвертах” тощо.</w:t>
      </w:r>
    </w:p>
    <w:p w:rsidR="00D7319A" w:rsidRDefault="00D7319A" w:rsidP="0008268E">
      <w:pPr>
        <w:widowControl w:val="0"/>
        <w:autoSpaceDE w:val="0"/>
        <w:autoSpaceDN w:val="0"/>
        <w:adjustRightInd w:val="0"/>
        <w:spacing w:line="360" w:lineRule="auto"/>
        <w:ind w:firstLine="709"/>
        <w:jc w:val="both"/>
        <w:rPr>
          <w:color w:val="000000" w:themeColor="text1"/>
          <w:sz w:val="28"/>
          <w:szCs w:val="28"/>
          <w:lang w:eastAsia="ru-RU"/>
        </w:rPr>
      </w:pPr>
      <w:r w:rsidRPr="00755F22">
        <w:rPr>
          <w:color w:val="000000" w:themeColor="text1"/>
          <w:sz w:val="28"/>
          <w:szCs w:val="28"/>
          <w:lang w:eastAsia="ru-RU"/>
        </w:rPr>
        <w:t>Систематично міським головою</w:t>
      </w:r>
      <w:r w:rsidR="008A36E0" w:rsidRPr="00755F22">
        <w:rPr>
          <w:color w:val="000000" w:themeColor="text1"/>
          <w:sz w:val="28"/>
          <w:szCs w:val="28"/>
          <w:lang w:eastAsia="ru-RU"/>
        </w:rPr>
        <w:t xml:space="preserve"> його радниками</w:t>
      </w:r>
      <w:r w:rsidRPr="00755F22">
        <w:rPr>
          <w:color w:val="000000" w:themeColor="text1"/>
          <w:sz w:val="28"/>
          <w:szCs w:val="28"/>
          <w:lang w:eastAsia="ru-RU"/>
        </w:rPr>
        <w:t xml:space="preserve"> та заступниками міського голови проводяться наради, з залученням відповідальних управлінь, щодо наповнення бюджету.</w:t>
      </w:r>
    </w:p>
    <w:p w:rsidR="00700CD6" w:rsidRDefault="00E9602E" w:rsidP="00E9602E">
      <w:pPr>
        <w:widowControl w:val="0"/>
        <w:autoSpaceDE w:val="0"/>
        <w:autoSpaceDN w:val="0"/>
        <w:adjustRightInd w:val="0"/>
        <w:spacing w:line="360" w:lineRule="auto"/>
        <w:ind w:firstLine="709"/>
        <w:jc w:val="both"/>
        <w:rPr>
          <w:color w:val="000000" w:themeColor="text1"/>
          <w:sz w:val="28"/>
          <w:szCs w:val="28"/>
          <w:lang w:eastAsia="ru-RU"/>
        </w:rPr>
      </w:pPr>
      <w:r>
        <w:rPr>
          <w:color w:val="000000" w:themeColor="text1"/>
          <w:sz w:val="28"/>
          <w:szCs w:val="28"/>
          <w:lang w:eastAsia="ru-RU"/>
        </w:rPr>
        <w:t>Висновки за розділом 2</w:t>
      </w:r>
    </w:p>
    <w:p w:rsidR="00163C35" w:rsidRPr="00E9602E" w:rsidRDefault="00163C35" w:rsidP="00E9602E">
      <w:pPr>
        <w:widowControl w:val="0"/>
        <w:autoSpaceDE w:val="0"/>
        <w:autoSpaceDN w:val="0"/>
        <w:adjustRightInd w:val="0"/>
        <w:spacing w:line="360" w:lineRule="auto"/>
        <w:ind w:firstLine="709"/>
        <w:jc w:val="both"/>
        <w:rPr>
          <w:color w:val="000000" w:themeColor="text1"/>
          <w:sz w:val="28"/>
          <w:szCs w:val="28"/>
          <w:lang w:eastAsia="ru-RU"/>
        </w:rPr>
      </w:pPr>
      <w:r w:rsidRPr="00E9602E">
        <w:rPr>
          <w:color w:val="000000" w:themeColor="text1"/>
          <w:sz w:val="28"/>
          <w:szCs w:val="28"/>
          <w:lang w:eastAsia="ru-RU"/>
        </w:rPr>
        <w:t xml:space="preserve">Дохідна частина бюджету міста Івано-Франківська на 2018-2020 роки розроблена на основі реформованого податкового законодавства, відповідно до норм чинного Податкового і Бюджетного кодексів України та інших законодавчих актів. </w:t>
      </w:r>
    </w:p>
    <w:p w:rsidR="00F2634F" w:rsidRPr="001444D3" w:rsidRDefault="00163C35" w:rsidP="00E9602E">
      <w:pPr>
        <w:widowControl w:val="0"/>
        <w:autoSpaceDE w:val="0"/>
        <w:autoSpaceDN w:val="0"/>
        <w:adjustRightInd w:val="0"/>
        <w:spacing w:line="360" w:lineRule="auto"/>
        <w:ind w:firstLine="709"/>
        <w:jc w:val="both"/>
        <w:rPr>
          <w:color w:val="000000" w:themeColor="text1"/>
          <w:spacing w:val="-4"/>
          <w:sz w:val="28"/>
          <w:szCs w:val="28"/>
          <w:lang w:eastAsia="ru-RU"/>
        </w:rPr>
      </w:pPr>
      <w:r w:rsidRPr="001444D3">
        <w:rPr>
          <w:color w:val="000000" w:themeColor="text1"/>
          <w:spacing w:val="-4"/>
          <w:sz w:val="28"/>
          <w:szCs w:val="28"/>
          <w:lang w:eastAsia="ru-RU"/>
        </w:rPr>
        <w:t xml:space="preserve">Один з найважливіших викликів сьогодення — формування спроможних громад та ефективного самоврядування. Органи місцевого самоврядування </w:t>
      </w:r>
      <w:r w:rsidRPr="001444D3">
        <w:rPr>
          <w:color w:val="000000" w:themeColor="text1"/>
          <w:spacing w:val="-4"/>
          <w:sz w:val="28"/>
          <w:szCs w:val="28"/>
          <w:lang w:eastAsia="ru-RU"/>
        </w:rPr>
        <w:lastRenderedPageBreak/>
        <w:t>мають надавати весь комплекс необхідних послуг. Потрібно налагоджувати управління громадами, оптимізувати надання послуг, передачу ресурсів, проводити просвітницьку роботу з населенням. Дослідження практики формування податкових надходжень місцевих бюджетів показали, що нині місцеві органи влади не володіють достатніми фінансовими ресурсами для організації управління економікою і соціальною сферою території. Основним бюджетоутворюючим податком є податок на доходи фізичних осіб, який протягом останніх років становив більше 60 % доходів місцевих бюджетів без урахування міжбюджетних трансфертів та плата за землю.</w:t>
      </w:r>
      <w:r w:rsidR="00F2634F" w:rsidRPr="001444D3">
        <w:rPr>
          <w:color w:val="000000" w:themeColor="text1"/>
          <w:spacing w:val="-4"/>
          <w:sz w:val="28"/>
          <w:szCs w:val="28"/>
          <w:lang w:eastAsia="ru-RU"/>
        </w:rPr>
        <w:t xml:space="preserve"> </w:t>
      </w:r>
    </w:p>
    <w:p w:rsidR="00F2634F" w:rsidRPr="00D26A9D" w:rsidRDefault="00F2634F" w:rsidP="00F2634F">
      <w:pPr>
        <w:spacing w:line="360" w:lineRule="auto"/>
        <w:ind w:right="-2" w:firstLine="708"/>
        <w:jc w:val="both"/>
        <w:rPr>
          <w:color w:val="000000" w:themeColor="text1"/>
          <w:sz w:val="28"/>
          <w:szCs w:val="28"/>
        </w:rPr>
      </w:pPr>
      <w:r w:rsidRPr="00F2634F">
        <w:rPr>
          <w:color w:val="000000" w:themeColor="text1"/>
          <w:sz w:val="28"/>
          <w:szCs w:val="28"/>
        </w:rPr>
        <w:t>Аналіз наповнення бюджету фінансовими ресурсами показав, що протягом 2018-2019 років доходи мали системний характер, виконання бюджету міста Івано-Франківська у 2020 році відбувається в умовах сповільнення росту економіки країни у зв’язку з проведенням санітарно-епідеміологічних заходів, які передбачають встановлення обмеження трудової діяльності, що негативно впливає на глобальну економічну активність, зменшення обсягів торгівлі, споживчої активності населення, скорочення виробництва та інвестицій.</w:t>
      </w:r>
    </w:p>
    <w:p w:rsidR="00254FE7" w:rsidRPr="00755F22" w:rsidRDefault="00254FE7" w:rsidP="0008268E">
      <w:pPr>
        <w:widowControl w:val="0"/>
        <w:spacing w:line="360" w:lineRule="auto"/>
        <w:ind w:firstLine="708"/>
        <w:jc w:val="both"/>
        <w:rPr>
          <w:color w:val="000000" w:themeColor="text1"/>
          <w:sz w:val="28"/>
          <w:szCs w:val="28"/>
        </w:rPr>
      </w:pPr>
      <w:r w:rsidRPr="00755F22">
        <w:rPr>
          <w:color w:val="000000" w:themeColor="text1"/>
          <w:sz w:val="28"/>
          <w:szCs w:val="28"/>
        </w:rPr>
        <w:t>Отже, можна зробити висновок, що основними джерелами наповнення доходної бази м.</w:t>
      </w:r>
      <w:r w:rsidR="00CC4006" w:rsidRPr="00755F22">
        <w:rPr>
          <w:color w:val="000000" w:themeColor="text1"/>
          <w:sz w:val="28"/>
          <w:szCs w:val="28"/>
        </w:rPr>
        <w:t xml:space="preserve"> </w:t>
      </w:r>
      <w:r w:rsidRPr="00755F22">
        <w:rPr>
          <w:color w:val="000000" w:themeColor="text1"/>
          <w:sz w:val="28"/>
          <w:szCs w:val="28"/>
        </w:rPr>
        <w:t>Івано</w:t>
      </w:r>
      <w:r w:rsidR="005435E8" w:rsidRPr="00755F22">
        <w:rPr>
          <w:color w:val="000000" w:themeColor="text1"/>
          <w:sz w:val="28"/>
          <w:szCs w:val="28"/>
        </w:rPr>
        <w:t xml:space="preserve"> – </w:t>
      </w:r>
      <w:r w:rsidRPr="00755F22">
        <w:rPr>
          <w:color w:val="000000" w:themeColor="text1"/>
          <w:sz w:val="28"/>
          <w:szCs w:val="28"/>
        </w:rPr>
        <w:t>Франківська є податок на доходи фізичних осіб, єдиний податок, податок на землю, що складають найбільшу питому вагу у загальній сумі доходів міста. Щорічно спостерігається тенденція до збільшення даних надходжень. Однак, органи місцевого самоврядування не володіють достатніми фінансовими ресурсами для виконання повноважень в достатньому обсязі</w:t>
      </w:r>
      <w:r w:rsidR="005435E8" w:rsidRPr="00755F22">
        <w:rPr>
          <w:color w:val="000000" w:themeColor="text1"/>
          <w:sz w:val="28"/>
          <w:szCs w:val="28"/>
        </w:rPr>
        <w:t xml:space="preserve"> </w:t>
      </w:r>
      <w:r w:rsidRPr="00755F22">
        <w:rPr>
          <w:color w:val="000000" w:themeColor="text1"/>
          <w:sz w:val="28"/>
          <w:szCs w:val="28"/>
        </w:rPr>
        <w:t xml:space="preserve">: </w:t>
      </w:r>
      <w:r w:rsidR="00D91864" w:rsidRPr="00755F22">
        <w:rPr>
          <w:color w:val="000000" w:themeColor="text1"/>
          <w:sz w:val="28"/>
          <w:szCs w:val="28"/>
        </w:rPr>
        <w:t>збільшення видаткових навантажень</w:t>
      </w:r>
      <w:r w:rsidRPr="00755F22">
        <w:rPr>
          <w:color w:val="000000" w:themeColor="text1"/>
          <w:sz w:val="28"/>
          <w:szCs w:val="28"/>
        </w:rPr>
        <w:t xml:space="preserve"> погіршує рівень та якість соціальних послуг;</w:t>
      </w:r>
      <w:r w:rsidR="003835CA" w:rsidRPr="00755F22">
        <w:rPr>
          <w:color w:val="000000" w:themeColor="text1"/>
          <w:sz w:val="28"/>
          <w:szCs w:val="28"/>
        </w:rPr>
        <w:t xml:space="preserve"> </w:t>
      </w:r>
      <w:r w:rsidRPr="00755F22">
        <w:rPr>
          <w:color w:val="000000" w:themeColor="text1"/>
          <w:sz w:val="28"/>
          <w:szCs w:val="28"/>
        </w:rPr>
        <w:t xml:space="preserve">наявна стійка тенденція </w:t>
      </w:r>
      <w:r w:rsidR="00D91864" w:rsidRPr="00755F22">
        <w:rPr>
          <w:color w:val="000000" w:themeColor="text1"/>
          <w:sz w:val="28"/>
          <w:szCs w:val="28"/>
        </w:rPr>
        <w:t xml:space="preserve">щодо </w:t>
      </w:r>
      <w:r w:rsidRPr="00755F22">
        <w:rPr>
          <w:color w:val="000000" w:themeColor="text1"/>
          <w:sz w:val="28"/>
          <w:szCs w:val="28"/>
        </w:rPr>
        <w:t>залежності органів місцевого самоврядування від</w:t>
      </w:r>
      <w:r w:rsidR="00D91864" w:rsidRPr="00755F22">
        <w:rPr>
          <w:color w:val="000000" w:themeColor="text1"/>
          <w:sz w:val="28"/>
          <w:szCs w:val="28"/>
        </w:rPr>
        <w:t xml:space="preserve"> центру щодо формування доходів</w:t>
      </w:r>
      <w:r w:rsidRPr="00755F22">
        <w:rPr>
          <w:color w:val="000000" w:themeColor="text1"/>
          <w:sz w:val="28"/>
          <w:szCs w:val="28"/>
        </w:rPr>
        <w:t>.</w:t>
      </w:r>
    </w:p>
    <w:p w:rsidR="00CB7A1C" w:rsidRDefault="00254FE7" w:rsidP="000F3030">
      <w:pPr>
        <w:widowControl w:val="0"/>
        <w:spacing w:line="360" w:lineRule="auto"/>
        <w:ind w:firstLine="708"/>
        <w:jc w:val="both"/>
        <w:rPr>
          <w:b/>
          <w:sz w:val="28"/>
          <w:szCs w:val="28"/>
        </w:rPr>
      </w:pPr>
      <w:r w:rsidRPr="00755F22">
        <w:rPr>
          <w:color w:val="000000" w:themeColor="text1"/>
          <w:sz w:val="28"/>
          <w:szCs w:val="28"/>
        </w:rPr>
        <w:t>Далі, використовуючи результати цього аналізу</w:t>
      </w:r>
      <w:r w:rsidR="003835CA" w:rsidRPr="00755F22">
        <w:rPr>
          <w:color w:val="000000" w:themeColor="text1"/>
          <w:sz w:val="28"/>
          <w:szCs w:val="28"/>
        </w:rPr>
        <w:t xml:space="preserve"> </w:t>
      </w:r>
      <w:r w:rsidRPr="00755F22">
        <w:rPr>
          <w:color w:val="000000" w:themeColor="text1"/>
          <w:sz w:val="28"/>
          <w:szCs w:val="28"/>
        </w:rPr>
        <w:t xml:space="preserve">необхідно визначити шляхи удосконалення формування доходної частини бюджету. Реалізація відповідних заходів створить умови для зміцнення фінансового потенціалу міста, що сприятиме стійкому соціально </w:t>
      </w:r>
      <w:r w:rsidR="00087669" w:rsidRPr="00755F22">
        <w:rPr>
          <w:color w:val="000000" w:themeColor="text1"/>
          <w:sz w:val="28"/>
          <w:szCs w:val="28"/>
        </w:rPr>
        <w:t>–</w:t>
      </w:r>
      <w:r w:rsidRPr="00755F22">
        <w:rPr>
          <w:color w:val="000000" w:themeColor="text1"/>
          <w:sz w:val="28"/>
          <w:szCs w:val="28"/>
        </w:rPr>
        <w:t xml:space="preserve"> економічному розвитку.</w:t>
      </w:r>
      <w:r w:rsidR="00CB7A1C">
        <w:rPr>
          <w:b/>
          <w:sz w:val="28"/>
          <w:szCs w:val="28"/>
        </w:rPr>
        <w:br w:type="page"/>
      </w:r>
    </w:p>
    <w:p w:rsidR="00823908" w:rsidRPr="000315FF" w:rsidRDefault="00823908" w:rsidP="00B76227">
      <w:pPr>
        <w:spacing w:line="360" w:lineRule="auto"/>
        <w:jc w:val="center"/>
        <w:outlineLvl w:val="0"/>
        <w:rPr>
          <w:b/>
          <w:color w:val="000000" w:themeColor="text1"/>
          <w:sz w:val="28"/>
          <w:szCs w:val="28"/>
        </w:rPr>
      </w:pPr>
      <w:bookmarkStart w:id="12" w:name="_Toc90471709"/>
      <w:r w:rsidRPr="00C67550">
        <w:rPr>
          <w:b/>
          <w:sz w:val="28"/>
          <w:szCs w:val="28"/>
        </w:rPr>
        <w:lastRenderedPageBreak/>
        <w:t>РОЗДІЛ 3</w:t>
      </w:r>
      <w:bookmarkEnd w:id="12"/>
    </w:p>
    <w:p w:rsidR="00823908" w:rsidRPr="00C67550" w:rsidRDefault="000F038C" w:rsidP="00B76227">
      <w:pPr>
        <w:spacing w:line="360" w:lineRule="auto"/>
        <w:jc w:val="center"/>
        <w:outlineLvl w:val="0"/>
        <w:rPr>
          <w:b/>
          <w:sz w:val="28"/>
          <w:szCs w:val="28"/>
        </w:rPr>
      </w:pPr>
      <w:bookmarkStart w:id="13" w:name="_Toc90471710"/>
      <w:r w:rsidRPr="00C67550">
        <w:rPr>
          <w:b/>
          <w:sz w:val="28"/>
          <w:szCs w:val="28"/>
        </w:rPr>
        <w:t xml:space="preserve">НАПРЯМИ </w:t>
      </w:r>
      <w:r w:rsidR="00823908" w:rsidRPr="00C67550">
        <w:rPr>
          <w:b/>
          <w:sz w:val="28"/>
          <w:szCs w:val="28"/>
        </w:rPr>
        <w:t xml:space="preserve">ПІДВИЩЕННЯ ЕФЕКТИВНОСТІ </w:t>
      </w:r>
      <w:r w:rsidRPr="00C67550">
        <w:rPr>
          <w:b/>
          <w:sz w:val="28"/>
          <w:szCs w:val="28"/>
        </w:rPr>
        <w:t>ПРОЦЕСУ УПРАВЛІННЯ</w:t>
      </w:r>
      <w:r w:rsidR="00823908" w:rsidRPr="00C67550">
        <w:rPr>
          <w:b/>
          <w:sz w:val="28"/>
          <w:szCs w:val="28"/>
        </w:rPr>
        <w:t xml:space="preserve"> ДОХОД</w:t>
      </w:r>
      <w:r w:rsidRPr="00C67550">
        <w:rPr>
          <w:b/>
          <w:sz w:val="28"/>
          <w:szCs w:val="28"/>
        </w:rPr>
        <w:t>АМИ</w:t>
      </w:r>
      <w:r w:rsidR="00823908" w:rsidRPr="00C67550">
        <w:rPr>
          <w:b/>
          <w:sz w:val="28"/>
          <w:szCs w:val="28"/>
        </w:rPr>
        <w:t xml:space="preserve"> МІСЦЕВИХ БЮДЖЕТІВ</w:t>
      </w:r>
      <w:bookmarkEnd w:id="13"/>
      <w:r w:rsidR="00823908" w:rsidRPr="00C67550">
        <w:rPr>
          <w:b/>
          <w:sz w:val="28"/>
          <w:szCs w:val="28"/>
        </w:rPr>
        <w:t xml:space="preserve"> </w:t>
      </w:r>
    </w:p>
    <w:p w:rsidR="00CB7A1C" w:rsidRDefault="00CB7A1C" w:rsidP="00CB7A1C">
      <w:pPr>
        <w:spacing w:line="360" w:lineRule="auto"/>
        <w:ind w:firstLine="708"/>
        <w:jc w:val="both"/>
        <w:rPr>
          <w:b/>
          <w:color w:val="000000" w:themeColor="text1"/>
          <w:sz w:val="28"/>
          <w:szCs w:val="28"/>
        </w:rPr>
      </w:pPr>
    </w:p>
    <w:p w:rsidR="00CB7A1C" w:rsidRDefault="00CB7A1C" w:rsidP="00CB7A1C">
      <w:pPr>
        <w:spacing w:line="360" w:lineRule="auto"/>
        <w:ind w:firstLine="708"/>
        <w:jc w:val="both"/>
        <w:rPr>
          <w:b/>
          <w:color w:val="000000" w:themeColor="text1"/>
          <w:sz w:val="28"/>
          <w:szCs w:val="28"/>
        </w:rPr>
      </w:pPr>
    </w:p>
    <w:p w:rsidR="00415020" w:rsidRPr="00755F22" w:rsidRDefault="00415020" w:rsidP="00B76227">
      <w:pPr>
        <w:spacing w:line="360" w:lineRule="auto"/>
        <w:ind w:firstLine="709"/>
        <w:jc w:val="both"/>
        <w:outlineLvl w:val="1"/>
        <w:rPr>
          <w:b/>
          <w:color w:val="000000" w:themeColor="text1"/>
          <w:sz w:val="28"/>
          <w:szCs w:val="28"/>
        </w:rPr>
      </w:pPr>
      <w:bookmarkStart w:id="14" w:name="_Toc90471711"/>
      <w:r w:rsidRPr="00755F22">
        <w:rPr>
          <w:b/>
          <w:color w:val="000000" w:themeColor="text1"/>
          <w:sz w:val="28"/>
          <w:szCs w:val="28"/>
        </w:rPr>
        <w:t xml:space="preserve">3.1 Зарубіжний досвід максимізації </w:t>
      </w:r>
      <w:r w:rsidR="000F038C" w:rsidRPr="00755F22">
        <w:rPr>
          <w:b/>
          <w:color w:val="000000" w:themeColor="text1"/>
          <w:sz w:val="28"/>
          <w:szCs w:val="28"/>
        </w:rPr>
        <w:t>доходів</w:t>
      </w:r>
      <w:r w:rsidRPr="00755F22">
        <w:rPr>
          <w:b/>
          <w:color w:val="000000" w:themeColor="text1"/>
          <w:sz w:val="28"/>
          <w:szCs w:val="28"/>
        </w:rPr>
        <w:t xml:space="preserve"> місцевих бюджетів</w:t>
      </w:r>
      <w:bookmarkEnd w:id="14"/>
    </w:p>
    <w:p w:rsidR="00415020" w:rsidRPr="00755F22" w:rsidRDefault="00415020" w:rsidP="00CB7A1C">
      <w:pPr>
        <w:widowControl w:val="0"/>
        <w:spacing w:line="360" w:lineRule="auto"/>
        <w:ind w:firstLine="708"/>
        <w:jc w:val="both"/>
        <w:rPr>
          <w:color w:val="000000" w:themeColor="text1"/>
          <w:sz w:val="28"/>
          <w:szCs w:val="28"/>
        </w:rPr>
      </w:pPr>
      <w:r w:rsidRPr="00755F22">
        <w:rPr>
          <w:color w:val="000000" w:themeColor="text1"/>
          <w:sz w:val="28"/>
          <w:szCs w:val="28"/>
        </w:rPr>
        <w:t xml:space="preserve">Розглядаючи місцеві бюджети розвинених країн, слід вказати про їх велику ступінь автономії, порівняно з Україною, яка досягається в основному за рахунок значної питомої ваги місцевих податків і зборів у доходах місцевих бюджетів. Такі особливості пов'язанні з історичним становленням місцевого оподаткування у розвинених країнах, а також прагненням місцевих органів влади до фінансової самостійності, що сприяє розвитку територіальних громад та забезпеченню необхідних соціальних послуг населенню </w:t>
      </w:r>
      <w:r w:rsidR="00357EDE">
        <w:rPr>
          <w:rStyle w:val="af5"/>
          <w:color w:val="000000" w:themeColor="text1"/>
          <w:sz w:val="28"/>
          <w:szCs w:val="28"/>
        </w:rPr>
        <w:footnoteReference w:id="39"/>
      </w:r>
      <w:r w:rsidRPr="00755F22">
        <w:rPr>
          <w:color w:val="000000" w:themeColor="text1"/>
          <w:sz w:val="28"/>
          <w:szCs w:val="28"/>
        </w:rPr>
        <w:t>.</w:t>
      </w:r>
    </w:p>
    <w:p w:rsidR="00415020" w:rsidRPr="00755F22" w:rsidRDefault="00415020" w:rsidP="00AD62F7">
      <w:pPr>
        <w:widowControl w:val="0"/>
        <w:spacing w:line="360" w:lineRule="auto"/>
        <w:ind w:firstLine="708"/>
        <w:jc w:val="both"/>
        <w:rPr>
          <w:color w:val="000000" w:themeColor="text1"/>
          <w:sz w:val="28"/>
          <w:szCs w:val="28"/>
        </w:rPr>
      </w:pPr>
      <w:r w:rsidRPr="00755F22">
        <w:rPr>
          <w:color w:val="000000" w:themeColor="text1"/>
          <w:sz w:val="28"/>
          <w:szCs w:val="28"/>
        </w:rPr>
        <w:t xml:space="preserve">Наприклад, у Бельгії, Данії, Великобританії доходи від місцевих податків перевищують 20% бюджетних доходів. В цих країнах домінуючу роль відіграють загальнодержавні податки, які розподіляються зверху вниз. В Німеччині місцеві податки складають 45% загальної суми надходжень до місцевих бюджетів, Франції </w:t>
      </w:r>
      <w:r w:rsidR="005F3091" w:rsidRPr="00755F22">
        <w:rPr>
          <w:color w:val="000000" w:themeColor="text1"/>
          <w:sz w:val="28"/>
          <w:szCs w:val="28"/>
        </w:rPr>
        <w:t>–</w:t>
      </w:r>
      <w:r w:rsidRPr="00755F22">
        <w:rPr>
          <w:color w:val="000000" w:themeColor="text1"/>
          <w:sz w:val="28"/>
          <w:szCs w:val="28"/>
        </w:rPr>
        <w:t xml:space="preserve"> 48</w:t>
      </w:r>
      <w:r w:rsidR="005F3091" w:rsidRPr="00755F22">
        <w:rPr>
          <w:color w:val="000000" w:themeColor="text1"/>
          <w:sz w:val="28"/>
          <w:szCs w:val="28"/>
        </w:rPr>
        <w:t xml:space="preserve"> </w:t>
      </w:r>
      <w:r w:rsidRPr="00755F22">
        <w:rPr>
          <w:color w:val="000000" w:themeColor="text1"/>
          <w:sz w:val="28"/>
          <w:szCs w:val="28"/>
        </w:rPr>
        <w:t xml:space="preserve">%, Японії </w:t>
      </w:r>
      <w:r w:rsidR="005F3091" w:rsidRPr="00755F22">
        <w:rPr>
          <w:color w:val="000000" w:themeColor="text1"/>
          <w:sz w:val="28"/>
          <w:szCs w:val="28"/>
        </w:rPr>
        <w:t xml:space="preserve">– </w:t>
      </w:r>
      <w:r w:rsidRPr="00755F22">
        <w:rPr>
          <w:color w:val="000000" w:themeColor="text1"/>
          <w:sz w:val="28"/>
          <w:szCs w:val="28"/>
        </w:rPr>
        <w:t xml:space="preserve">55%, США </w:t>
      </w:r>
      <w:r w:rsidR="005F3091" w:rsidRPr="00755F22">
        <w:rPr>
          <w:color w:val="000000" w:themeColor="text1"/>
          <w:sz w:val="28"/>
          <w:szCs w:val="28"/>
        </w:rPr>
        <w:t>–</w:t>
      </w:r>
      <w:r w:rsidRPr="00755F22">
        <w:rPr>
          <w:color w:val="000000" w:themeColor="text1"/>
          <w:sz w:val="28"/>
          <w:szCs w:val="28"/>
        </w:rPr>
        <w:t xml:space="preserve"> 65%, Австрії </w:t>
      </w:r>
      <w:r w:rsidR="005F3091" w:rsidRPr="00755F22">
        <w:rPr>
          <w:color w:val="000000" w:themeColor="text1"/>
          <w:sz w:val="28"/>
          <w:szCs w:val="28"/>
        </w:rPr>
        <w:t>–</w:t>
      </w:r>
      <w:r w:rsidR="003835CA" w:rsidRPr="00755F22">
        <w:rPr>
          <w:color w:val="000000" w:themeColor="text1"/>
          <w:sz w:val="28"/>
          <w:szCs w:val="28"/>
        </w:rPr>
        <w:t xml:space="preserve"> </w:t>
      </w:r>
      <w:r w:rsidRPr="00755F22">
        <w:rPr>
          <w:color w:val="000000" w:themeColor="text1"/>
          <w:sz w:val="28"/>
          <w:szCs w:val="28"/>
        </w:rPr>
        <w:t>72</w:t>
      </w:r>
      <w:r w:rsidR="005F3091" w:rsidRPr="00755F22">
        <w:rPr>
          <w:color w:val="000000" w:themeColor="text1"/>
          <w:sz w:val="28"/>
          <w:szCs w:val="28"/>
        </w:rPr>
        <w:t xml:space="preserve"> </w:t>
      </w:r>
      <w:r w:rsidRPr="00755F22">
        <w:rPr>
          <w:color w:val="000000" w:themeColor="text1"/>
          <w:sz w:val="28"/>
          <w:szCs w:val="28"/>
        </w:rPr>
        <w:t xml:space="preserve">%. Такі дані свідчать про те, що у вказаних країнах місцеві податки і збори є важливим джерелом доходів місцевих бюджетів. </w:t>
      </w:r>
    </w:p>
    <w:p w:rsidR="00415020" w:rsidRPr="00755F22" w:rsidRDefault="00415020" w:rsidP="00AD62F7">
      <w:pPr>
        <w:widowControl w:val="0"/>
        <w:spacing w:line="360" w:lineRule="auto"/>
        <w:ind w:firstLine="708"/>
        <w:jc w:val="both"/>
        <w:rPr>
          <w:color w:val="000000" w:themeColor="text1"/>
          <w:sz w:val="28"/>
          <w:szCs w:val="28"/>
        </w:rPr>
      </w:pPr>
      <w:r w:rsidRPr="00755F22">
        <w:rPr>
          <w:color w:val="000000" w:themeColor="text1"/>
          <w:sz w:val="28"/>
          <w:szCs w:val="28"/>
        </w:rPr>
        <w:t>Серед розвинених країн де частка місцевих податків і зборів у доходах місцевих бюджетів є найнижчою і становить 10</w:t>
      </w:r>
      <w:r w:rsidR="005F3091" w:rsidRPr="00755F22">
        <w:rPr>
          <w:color w:val="000000" w:themeColor="text1"/>
          <w:sz w:val="28"/>
          <w:szCs w:val="28"/>
        </w:rPr>
        <w:t xml:space="preserve"> </w:t>
      </w:r>
      <w:r w:rsidRPr="00755F22">
        <w:rPr>
          <w:color w:val="000000" w:themeColor="text1"/>
          <w:sz w:val="28"/>
          <w:szCs w:val="28"/>
        </w:rPr>
        <w:t xml:space="preserve">% в доходах місцевих бюджетів, слід відмітити Італію, Ірландію і Нідерланди </w:t>
      </w:r>
      <w:r w:rsidR="00357EDE">
        <w:rPr>
          <w:rStyle w:val="af5"/>
          <w:color w:val="000000" w:themeColor="text1"/>
          <w:sz w:val="28"/>
          <w:szCs w:val="28"/>
        </w:rPr>
        <w:footnoteReference w:id="40"/>
      </w:r>
      <w:r w:rsidRPr="00755F22">
        <w:rPr>
          <w:color w:val="000000" w:themeColor="text1"/>
          <w:sz w:val="28"/>
          <w:szCs w:val="28"/>
        </w:rPr>
        <w:t>.</w:t>
      </w:r>
    </w:p>
    <w:p w:rsidR="00415020" w:rsidRPr="00755F22" w:rsidRDefault="00415020" w:rsidP="00AD62F7">
      <w:pPr>
        <w:widowControl w:val="0"/>
        <w:spacing w:line="360" w:lineRule="auto"/>
        <w:ind w:firstLine="708"/>
        <w:jc w:val="both"/>
        <w:rPr>
          <w:color w:val="000000" w:themeColor="text1"/>
          <w:sz w:val="28"/>
          <w:szCs w:val="28"/>
        </w:rPr>
      </w:pPr>
      <w:r w:rsidRPr="00755F22">
        <w:rPr>
          <w:color w:val="000000" w:themeColor="text1"/>
          <w:sz w:val="28"/>
          <w:szCs w:val="28"/>
        </w:rPr>
        <w:t xml:space="preserve">Система місцевих податків і зборів </w:t>
      </w:r>
      <w:r w:rsidR="00B47DCB" w:rsidRPr="00755F22">
        <w:rPr>
          <w:color w:val="000000" w:themeColor="text1"/>
          <w:sz w:val="28"/>
          <w:szCs w:val="28"/>
        </w:rPr>
        <w:t>країн західної Європи</w:t>
      </w:r>
      <w:r w:rsidRPr="00755F22">
        <w:rPr>
          <w:color w:val="000000" w:themeColor="text1"/>
          <w:sz w:val="28"/>
          <w:szCs w:val="28"/>
        </w:rPr>
        <w:t xml:space="preserve"> більш розгалужена, порівняно з Україною та має характерні особливості. Наприклад, що стосується чисельності</w:t>
      </w:r>
      <w:r w:rsidR="006019B7" w:rsidRPr="00755F22">
        <w:rPr>
          <w:color w:val="000000" w:themeColor="text1"/>
          <w:sz w:val="28"/>
          <w:szCs w:val="28"/>
        </w:rPr>
        <w:t>,</w:t>
      </w:r>
      <w:r w:rsidRPr="00755F22">
        <w:rPr>
          <w:color w:val="000000" w:themeColor="text1"/>
          <w:sz w:val="28"/>
          <w:szCs w:val="28"/>
        </w:rPr>
        <w:t xml:space="preserve"> то у Франції </w:t>
      </w:r>
      <w:r w:rsidR="00B47DCB" w:rsidRPr="00755F22">
        <w:rPr>
          <w:color w:val="000000" w:themeColor="text1"/>
          <w:sz w:val="28"/>
          <w:szCs w:val="28"/>
        </w:rPr>
        <w:t>налічується близько</w:t>
      </w:r>
      <w:r w:rsidRPr="00755F22">
        <w:rPr>
          <w:color w:val="000000" w:themeColor="text1"/>
          <w:sz w:val="28"/>
          <w:szCs w:val="28"/>
        </w:rPr>
        <w:t xml:space="preserve"> 50</w:t>
      </w:r>
      <w:r w:rsidR="00B47DCB" w:rsidRPr="00755F22">
        <w:rPr>
          <w:color w:val="000000" w:themeColor="text1"/>
          <w:sz w:val="28"/>
          <w:szCs w:val="28"/>
        </w:rPr>
        <w:t xml:space="preserve"> </w:t>
      </w:r>
      <w:r w:rsidR="00B47DCB" w:rsidRPr="00755F22">
        <w:rPr>
          <w:color w:val="000000" w:themeColor="text1"/>
          <w:sz w:val="28"/>
          <w:szCs w:val="28"/>
        </w:rPr>
        <w:lastRenderedPageBreak/>
        <w:t>видів місцевих податків</w:t>
      </w:r>
      <w:r w:rsidRPr="00755F22">
        <w:rPr>
          <w:color w:val="000000" w:themeColor="text1"/>
          <w:sz w:val="28"/>
          <w:szCs w:val="28"/>
        </w:rPr>
        <w:t xml:space="preserve">, в Бельгії майже 100, у Німеччині – 55, а у Великобританії їх тільки 2 (Рис.3.1). Як бачимо у більшості розвинених країн кількість місцевих податків значно перевищує цей показник України, внаслідок чого податковий тиск на Заході розподіляється між всіма платниками, а не лягає тільки на плечі малих та середніх підприємців. Якщо розглядати масовість сплати податків, то </w:t>
      </w:r>
      <w:proofErr w:type="spellStart"/>
      <w:r w:rsidRPr="00755F22">
        <w:rPr>
          <w:color w:val="000000" w:themeColor="text1"/>
          <w:sz w:val="28"/>
          <w:szCs w:val="28"/>
        </w:rPr>
        <w:t>вкажемо</w:t>
      </w:r>
      <w:proofErr w:type="spellEnd"/>
      <w:r w:rsidRPr="00755F22">
        <w:rPr>
          <w:color w:val="000000" w:themeColor="text1"/>
          <w:sz w:val="28"/>
          <w:szCs w:val="28"/>
        </w:rPr>
        <w:t>, що їх сплата здійснюється всім дорослим населенням.</w:t>
      </w:r>
    </w:p>
    <w:p w:rsidR="00415020" w:rsidRPr="00755F22" w:rsidRDefault="00415020" w:rsidP="00AD62F7">
      <w:pPr>
        <w:widowControl w:val="0"/>
        <w:spacing w:line="360" w:lineRule="auto"/>
        <w:ind w:firstLine="708"/>
        <w:jc w:val="both"/>
        <w:rPr>
          <w:color w:val="000000" w:themeColor="text1"/>
          <w:sz w:val="28"/>
          <w:szCs w:val="28"/>
        </w:rPr>
      </w:pPr>
      <w:r w:rsidRPr="00755F22">
        <w:rPr>
          <w:color w:val="000000" w:themeColor="text1"/>
          <w:sz w:val="28"/>
          <w:szCs w:val="28"/>
        </w:rPr>
        <w:t>У групі країн частка місцевих податків і зборів зменшується відносно сукупного розміру доходів за зростання останніх, тобто можна говорити про їх регресивний характер. В інших же країнах щодо головних податків і зборів застосовується прогресивна шкала оподаткування.</w:t>
      </w:r>
    </w:p>
    <w:p w:rsidR="00415020" w:rsidRPr="00755F22" w:rsidRDefault="00415020" w:rsidP="006D7A31">
      <w:pPr>
        <w:widowControl w:val="0"/>
        <w:spacing w:line="360" w:lineRule="auto"/>
        <w:jc w:val="both"/>
        <w:rPr>
          <w:color w:val="000000" w:themeColor="text1"/>
          <w:sz w:val="28"/>
          <w:szCs w:val="28"/>
        </w:rPr>
      </w:pPr>
    </w:p>
    <w:p w:rsidR="00415020" w:rsidRPr="00755F22" w:rsidRDefault="00415020" w:rsidP="006D7A31">
      <w:pPr>
        <w:widowControl w:val="0"/>
        <w:spacing w:line="360" w:lineRule="auto"/>
        <w:jc w:val="both"/>
        <w:rPr>
          <w:color w:val="000000" w:themeColor="text1"/>
          <w:sz w:val="28"/>
          <w:szCs w:val="28"/>
        </w:rPr>
      </w:pPr>
      <w:r w:rsidRPr="00755F22">
        <w:rPr>
          <w:noProof/>
          <w:color w:val="000000" w:themeColor="text1"/>
          <w:sz w:val="28"/>
          <w:szCs w:val="28"/>
        </w:rPr>
        <w:drawing>
          <wp:inline distT="0" distB="0" distL="0" distR="0" wp14:anchorId="5C36D9B0" wp14:editId="3F4A22DC">
            <wp:extent cx="5486400" cy="3200400"/>
            <wp:effectExtent l="19050" t="0" r="19050" b="0"/>
            <wp:docPr id="2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15020" w:rsidRPr="00755F22" w:rsidRDefault="00AD62F7" w:rsidP="00AD62F7">
      <w:pPr>
        <w:widowControl w:val="0"/>
        <w:spacing w:line="360" w:lineRule="auto"/>
        <w:ind w:firstLine="708"/>
        <w:jc w:val="center"/>
        <w:rPr>
          <w:color w:val="000000" w:themeColor="text1"/>
          <w:sz w:val="28"/>
          <w:szCs w:val="28"/>
        </w:rPr>
      </w:pPr>
      <w:r w:rsidRPr="00755F22">
        <w:rPr>
          <w:color w:val="000000" w:themeColor="text1"/>
          <w:sz w:val="28"/>
          <w:szCs w:val="28"/>
        </w:rPr>
        <w:t>Рис.</w:t>
      </w:r>
      <w:r w:rsidR="00415020" w:rsidRPr="00755F22">
        <w:rPr>
          <w:color w:val="000000" w:themeColor="text1"/>
          <w:sz w:val="28"/>
          <w:szCs w:val="28"/>
        </w:rPr>
        <w:t xml:space="preserve"> 3.1 – Кількість місцевих податків і зборів в розвинутих країнах світу</w:t>
      </w:r>
    </w:p>
    <w:p w:rsidR="00D3541A" w:rsidRPr="00755F22" w:rsidRDefault="00D3541A" w:rsidP="004913C2">
      <w:pPr>
        <w:widowControl w:val="0"/>
        <w:tabs>
          <w:tab w:val="left" w:pos="709"/>
        </w:tabs>
        <w:spacing w:line="360" w:lineRule="auto"/>
        <w:jc w:val="center"/>
        <w:rPr>
          <w:color w:val="000000" w:themeColor="text1"/>
          <w:sz w:val="28"/>
          <w:szCs w:val="28"/>
        </w:rPr>
      </w:pPr>
    </w:p>
    <w:p w:rsidR="00415020" w:rsidRPr="00755F22" w:rsidRDefault="00415020" w:rsidP="00AD62F7">
      <w:pPr>
        <w:widowControl w:val="0"/>
        <w:spacing w:line="360" w:lineRule="auto"/>
        <w:ind w:firstLine="708"/>
        <w:jc w:val="both"/>
        <w:rPr>
          <w:color w:val="000000" w:themeColor="text1"/>
          <w:sz w:val="28"/>
          <w:szCs w:val="28"/>
        </w:rPr>
      </w:pPr>
      <w:r w:rsidRPr="00755F22">
        <w:rPr>
          <w:color w:val="000000" w:themeColor="text1"/>
          <w:sz w:val="28"/>
          <w:szCs w:val="28"/>
        </w:rPr>
        <w:t xml:space="preserve">Не менш важливим є застосування права податкової ініціативи, тобто в одних країнах місцеві органи влади наділені правом встановлення ставок податків, запроваджених законами, в інших – місцеві податки і збори встановлюються місцевими органами влади за обмеження їх максимальних </w:t>
      </w:r>
      <w:r w:rsidRPr="00755F22">
        <w:rPr>
          <w:color w:val="000000" w:themeColor="text1"/>
          <w:sz w:val="28"/>
          <w:szCs w:val="28"/>
        </w:rPr>
        <w:lastRenderedPageBreak/>
        <w:t>ставок центральною владою</w:t>
      </w:r>
      <w:r w:rsidR="00D76504">
        <w:rPr>
          <w:rStyle w:val="af5"/>
          <w:color w:val="000000" w:themeColor="text1"/>
          <w:sz w:val="28"/>
          <w:szCs w:val="28"/>
        </w:rPr>
        <w:footnoteReference w:id="41"/>
      </w:r>
      <w:r w:rsidRPr="00755F22">
        <w:rPr>
          <w:color w:val="000000" w:themeColor="text1"/>
          <w:sz w:val="28"/>
          <w:szCs w:val="28"/>
        </w:rPr>
        <w:t xml:space="preserve">. </w:t>
      </w:r>
    </w:p>
    <w:p w:rsidR="00415020" w:rsidRPr="00755F22" w:rsidRDefault="00415020" w:rsidP="00AD62F7">
      <w:pPr>
        <w:widowControl w:val="0"/>
        <w:shd w:val="clear" w:color="auto" w:fill="FFFFFF"/>
        <w:spacing w:line="360" w:lineRule="auto"/>
        <w:ind w:firstLine="708"/>
        <w:jc w:val="both"/>
        <w:rPr>
          <w:color w:val="000000" w:themeColor="text1"/>
          <w:sz w:val="28"/>
          <w:szCs w:val="28"/>
        </w:rPr>
      </w:pPr>
      <w:r w:rsidRPr="00755F22">
        <w:rPr>
          <w:color w:val="000000" w:themeColor="text1"/>
          <w:sz w:val="28"/>
          <w:szCs w:val="28"/>
        </w:rPr>
        <w:t xml:space="preserve">Треба зазначити, щодо місцевих податків у розвинених країнах належать податки </w:t>
      </w:r>
      <w:r w:rsidR="00D76504">
        <w:rPr>
          <w:rStyle w:val="af5"/>
          <w:color w:val="000000" w:themeColor="text1"/>
          <w:sz w:val="28"/>
          <w:szCs w:val="28"/>
        </w:rPr>
        <w:footnoteReference w:id="42"/>
      </w:r>
      <w:r w:rsidR="00D76504">
        <w:rPr>
          <w:color w:val="000000" w:themeColor="text1"/>
          <w:sz w:val="28"/>
          <w:szCs w:val="28"/>
        </w:rPr>
        <w:t xml:space="preserve"> </w:t>
      </w:r>
      <w:r w:rsidRPr="00755F22">
        <w:rPr>
          <w:color w:val="000000" w:themeColor="text1"/>
          <w:sz w:val="28"/>
          <w:szCs w:val="28"/>
        </w:rPr>
        <w:t>:</w:t>
      </w:r>
    </w:p>
    <w:p w:rsidR="00AD62F7" w:rsidRPr="00755F22" w:rsidRDefault="003835CA" w:rsidP="004913C2">
      <w:pPr>
        <w:widowControl w:val="0"/>
        <w:shd w:val="clear" w:color="auto" w:fill="FFFFFF"/>
        <w:tabs>
          <w:tab w:val="left" w:pos="709"/>
          <w:tab w:val="left" w:pos="1320"/>
        </w:tabs>
        <w:spacing w:line="360" w:lineRule="auto"/>
        <w:jc w:val="both"/>
        <w:rPr>
          <w:color w:val="000000" w:themeColor="text1"/>
          <w:sz w:val="28"/>
          <w:szCs w:val="28"/>
        </w:rPr>
      </w:pPr>
      <w:r w:rsidRPr="00755F22">
        <w:rPr>
          <w:color w:val="000000" w:themeColor="text1"/>
          <w:sz w:val="28"/>
          <w:szCs w:val="28"/>
        </w:rPr>
        <w:t xml:space="preserve"> </w:t>
      </w:r>
      <w:r w:rsidR="00E00FD5" w:rsidRPr="00755F22">
        <w:rPr>
          <w:color w:val="000000" w:themeColor="text1"/>
          <w:sz w:val="28"/>
          <w:szCs w:val="28"/>
        </w:rPr>
        <w:t>–</w:t>
      </w:r>
      <w:r w:rsidR="00AD62F7" w:rsidRPr="00755F22">
        <w:rPr>
          <w:color w:val="000000" w:themeColor="text1"/>
          <w:sz w:val="28"/>
          <w:szCs w:val="28"/>
        </w:rPr>
        <w:t xml:space="preserve"> </w:t>
      </w:r>
      <w:r w:rsidR="00415020" w:rsidRPr="00755F22">
        <w:rPr>
          <w:color w:val="000000" w:themeColor="text1"/>
          <w:sz w:val="28"/>
          <w:szCs w:val="28"/>
        </w:rPr>
        <w:t>група прямих реальних податків: на нерухоме і рухоме майно, землю, з орендної плати, з власників транспортних засобів, подушний, промисловий, на професію, на мешканців, екологічний;</w:t>
      </w:r>
    </w:p>
    <w:p w:rsidR="00415020" w:rsidRPr="00755F22" w:rsidRDefault="003835CA" w:rsidP="00AD62F7">
      <w:pPr>
        <w:widowControl w:val="0"/>
        <w:shd w:val="clear" w:color="auto" w:fill="FFFFFF"/>
        <w:tabs>
          <w:tab w:val="left" w:pos="1320"/>
        </w:tabs>
        <w:spacing w:line="360" w:lineRule="auto"/>
        <w:jc w:val="both"/>
        <w:rPr>
          <w:color w:val="000000" w:themeColor="text1"/>
          <w:sz w:val="28"/>
          <w:szCs w:val="28"/>
        </w:rPr>
      </w:pPr>
      <w:r w:rsidRPr="00755F22">
        <w:rPr>
          <w:color w:val="000000" w:themeColor="text1"/>
          <w:sz w:val="28"/>
          <w:szCs w:val="28"/>
        </w:rPr>
        <w:t xml:space="preserve"> </w:t>
      </w:r>
      <w:r w:rsidR="00E00FD5" w:rsidRPr="00755F22">
        <w:rPr>
          <w:color w:val="000000" w:themeColor="text1"/>
          <w:sz w:val="28"/>
          <w:szCs w:val="28"/>
        </w:rPr>
        <w:t>–</w:t>
      </w:r>
      <w:r w:rsidR="0069119B" w:rsidRPr="00755F22">
        <w:rPr>
          <w:color w:val="000000" w:themeColor="text1"/>
          <w:sz w:val="28"/>
          <w:szCs w:val="28"/>
        </w:rPr>
        <w:t xml:space="preserve"> </w:t>
      </w:r>
      <w:r w:rsidR="00415020" w:rsidRPr="00755F22">
        <w:rPr>
          <w:color w:val="000000" w:themeColor="text1"/>
          <w:sz w:val="28"/>
          <w:szCs w:val="28"/>
        </w:rPr>
        <w:t xml:space="preserve">група прямих податків на доходи: прибутковий, на прибуток підприємств, із </w:t>
      </w:r>
      <w:proofErr w:type="spellStart"/>
      <w:r w:rsidR="00415020" w:rsidRPr="00755F22">
        <w:rPr>
          <w:color w:val="000000" w:themeColor="text1"/>
          <w:sz w:val="28"/>
          <w:szCs w:val="28"/>
        </w:rPr>
        <w:t>спадщин</w:t>
      </w:r>
      <w:proofErr w:type="spellEnd"/>
      <w:r w:rsidR="00415020" w:rsidRPr="00755F22">
        <w:rPr>
          <w:color w:val="000000" w:themeColor="text1"/>
          <w:sz w:val="28"/>
          <w:szCs w:val="28"/>
        </w:rPr>
        <w:t xml:space="preserve"> і </w:t>
      </w:r>
      <w:proofErr w:type="spellStart"/>
      <w:r w:rsidR="00415020" w:rsidRPr="00755F22">
        <w:rPr>
          <w:color w:val="000000" w:themeColor="text1"/>
          <w:sz w:val="28"/>
          <w:szCs w:val="28"/>
        </w:rPr>
        <w:t>дарувань</w:t>
      </w:r>
      <w:proofErr w:type="spellEnd"/>
      <w:r w:rsidR="00415020" w:rsidRPr="00755F22">
        <w:rPr>
          <w:color w:val="000000" w:themeColor="text1"/>
          <w:sz w:val="28"/>
          <w:szCs w:val="28"/>
        </w:rPr>
        <w:t>;</w:t>
      </w:r>
    </w:p>
    <w:p w:rsidR="00415020" w:rsidRPr="00755F22" w:rsidRDefault="003835CA" w:rsidP="006D7A31">
      <w:pPr>
        <w:widowControl w:val="0"/>
        <w:shd w:val="clear" w:color="auto" w:fill="FFFFFF"/>
        <w:tabs>
          <w:tab w:val="left" w:pos="1310"/>
        </w:tabs>
        <w:spacing w:line="360" w:lineRule="auto"/>
        <w:jc w:val="both"/>
        <w:rPr>
          <w:color w:val="000000" w:themeColor="text1"/>
          <w:sz w:val="28"/>
          <w:szCs w:val="28"/>
        </w:rPr>
      </w:pPr>
      <w:r w:rsidRPr="00755F22">
        <w:rPr>
          <w:color w:val="000000" w:themeColor="text1"/>
          <w:sz w:val="28"/>
          <w:szCs w:val="28"/>
        </w:rPr>
        <w:t xml:space="preserve"> </w:t>
      </w:r>
      <w:r w:rsidR="00E00FD5" w:rsidRPr="00755F22">
        <w:rPr>
          <w:color w:val="000000" w:themeColor="text1"/>
          <w:sz w:val="28"/>
          <w:szCs w:val="28"/>
        </w:rPr>
        <w:t>–</w:t>
      </w:r>
      <w:r w:rsidR="0069119B" w:rsidRPr="00755F22">
        <w:rPr>
          <w:color w:val="000000" w:themeColor="text1"/>
          <w:sz w:val="28"/>
          <w:szCs w:val="28"/>
        </w:rPr>
        <w:t xml:space="preserve"> </w:t>
      </w:r>
      <w:r w:rsidR="00415020" w:rsidRPr="00755F22">
        <w:rPr>
          <w:color w:val="000000" w:themeColor="text1"/>
          <w:sz w:val="28"/>
          <w:szCs w:val="28"/>
        </w:rPr>
        <w:t>непрямі податки на продаж: на роздрібний продаж, на продаж спиртних напоїв на розлив, на споживання електроенергії, газу, акцизи на бензин, тютюн, спиртні напої;</w:t>
      </w:r>
    </w:p>
    <w:p w:rsidR="00415020" w:rsidRPr="00755F22" w:rsidRDefault="003835CA" w:rsidP="006D7A31">
      <w:pPr>
        <w:widowControl w:val="0"/>
        <w:shd w:val="clear" w:color="auto" w:fill="FFFFFF"/>
        <w:spacing w:line="360" w:lineRule="auto"/>
        <w:jc w:val="both"/>
        <w:rPr>
          <w:color w:val="000000" w:themeColor="text1"/>
          <w:sz w:val="28"/>
          <w:szCs w:val="28"/>
        </w:rPr>
      </w:pPr>
      <w:r w:rsidRPr="00755F22">
        <w:rPr>
          <w:color w:val="000000" w:themeColor="text1"/>
          <w:sz w:val="28"/>
          <w:szCs w:val="28"/>
        </w:rPr>
        <w:t xml:space="preserve"> </w:t>
      </w:r>
      <w:r w:rsidR="00E00FD5" w:rsidRPr="00755F22">
        <w:rPr>
          <w:color w:val="000000" w:themeColor="text1"/>
          <w:sz w:val="28"/>
          <w:szCs w:val="28"/>
        </w:rPr>
        <w:t>–</w:t>
      </w:r>
      <w:r w:rsidR="00415020" w:rsidRPr="00755F22">
        <w:rPr>
          <w:color w:val="000000" w:themeColor="text1"/>
          <w:sz w:val="28"/>
          <w:szCs w:val="28"/>
        </w:rPr>
        <w:t xml:space="preserve"> збори і мита: збір на прибирання сміття та його вивіз, на будівництво службових будинків, за паркування машин, за користування спортивними й оздоровчими закладами і установами культури, за полювання і риболовлю, видовища, послуги цвинтарів, із власників собак, за видачу різних ліцензій і реєстраційних посвідчень, за участь у бігах, за відкриття шинків і готелів; збори для компенсації збільшення вартості земельної ділянки внаслідок проведення забудов та інших робіт тощо.</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Так у Франції «податок на багатство» сплачують фізичні особи – власники майна вартістю понад 1,3 млн</w:t>
      </w:r>
      <w:r w:rsidR="00FB14FA" w:rsidRPr="00755F22">
        <w:rPr>
          <w:color w:val="000000" w:themeColor="text1"/>
          <w:sz w:val="28"/>
          <w:szCs w:val="28"/>
        </w:rPr>
        <w:t>.</w:t>
      </w:r>
      <w:r w:rsidRPr="00755F22">
        <w:rPr>
          <w:color w:val="000000" w:themeColor="text1"/>
          <w:sz w:val="28"/>
          <w:szCs w:val="28"/>
        </w:rPr>
        <w:t xml:space="preserve"> євро. З</w:t>
      </w:r>
      <w:r w:rsidR="003835CA" w:rsidRPr="00755F22">
        <w:rPr>
          <w:color w:val="000000" w:themeColor="text1"/>
          <w:sz w:val="28"/>
          <w:szCs w:val="28"/>
        </w:rPr>
        <w:t xml:space="preserve"> </w:t>
      </w:r>
      <w:r w:rsidRPr="00755F22">
        <w:rPr>
          <w:color w:val="000000" w:themeColor="text1"/>
          <w:sz w:val="28"/>
          <w:szCs w:val="28"/>
        </w:rPr>
        <w:t>2011</w:t>
      </w:r>
      <w:r w:rsidR="00E00FD5" w:rsidRPr="00755F22">
        <w:rPr>
          <w:color w:val="000000" w:themeColor="text1"/>
          <w:sz w:val="28"/>
          <w:szCs w:val="28"/>
        </w:rPr>
        <w:t xml:space="preserve"> </w:t>
      </w:r>
      <w:r w:rsidRPr="00755F22">
        <w:rPr>
          <w:color w:val="000000" w:themeColor="text1"/>
          <w:sz w:val="28"/>
          <w:szCs w:val="28"/>
        </w:rPr>
        <w:t>року ставка податку становить 0,25</w:t>
      </w:r>
      <w:r w:rsidR="00E00FD5" w:rsidRPr="00755F22">
        <w:rPr>
          <w:color w:val="000000" w:themeColor="text1"/>
          <w:sz w:val="28"/>
          <w:szCs w:val="28"/>
        </w:rPr>
        <w:t xml:space="preserve"> </w:t>
      </w:r>
      <w:r w:rsidRPr="00755F22">
        <w:rPr>
          <w:color w:val="000000" w:themeColor="text1"/>
          <w:sz w:val="28"/>
          <w:szCs w:val="28"/>
        </w:rPr>
        <w:t>% для майна вартістю від 1,3 до 3 млн</w:t>
      </w:r>
      <w:r w:rsidR="00FB14FA" w:rsidRPr="00755F22">
        <w:rPr>
          <w:color w:val="000000" w:themeColor="text1"/>
          <w:sz w:val="28"/>
          <w:szCs w:val="28"/>
        </w:rPr>
        <w:t>.</w:t>
      </w:r>
      <w:r w:rsidRPr="00755F22">
        <w:rPr>
          <w:color w:val="000000" w:themeColor="text1"/>
          <w:sz w:val="28"/>
          <w:szCs w:val="28"/>
        </w:rPr>
        <w:t xml:space="preserve"> євро та 0,5</w:t>
      </w:r>
      <w:r w:rsidR="00E00FD5" w:rsidRPr="00755F22">
        <w:rPr>
          <w:color w:val="000000" w:themeColor="text1"/>
          <w:sz w:val="28"/>
          <w:szCs w:val="28"/>
        </w:rPr>
        <w:t xml:space="preserve"> </w:t>
      </w:r>
      <w:r w:rsidRPr="00755F22">
        <w:rPr>
          <w:color w:val="000000" w:themeColor="text1"/>
          <w:sz w:val="28"/>
          <w:szCs w:val="28"/>
        </w:rPr>
        <w:t xml:space="preserve">% для майна, вартість якого перевищує 3млн євро. Іноземні власники житла Франції з 2012 року обкладаються новим податком, об'єктом оподаткування яких є «другі будинки», тобто ті будинки, що належать особам, котрі не є платниками податків у Франції та володіють будинками, не </w:t>
      </w:r>
      <w:proofErr w:type="spellStart"/>
      <w:r w:rsidRPr="00755F22">
        <w:rPr>
          <w:color w:val="000000" w:themeColor="text1"/>
          <w:sz w:val="28"/>
          <w:szCs w:val="28"/>
        </w:rPr>
        <w:t>здаючи</w:t>
      </w:r>
      <w:proofErr w:type="spellEnd"/>
      <w:r w:rsidRPr="00755F22">
        <w:rPr>
          <w:color w:val="000000" w:themeColor="text1"/>
          <w:sz w:val="28"/>
          <w:szCs w:val="28"/>
        </w:rPr>
        <w:t xml:space="preserve"> їх в оренду. Цікаво, що ставки податку диференційовані залежно від типу </w:t>
      </w:r>
      <w:r w:rsidRPr="00755F22">
        <w:rPr>
          <w:color w:val="000000" w:themeColor="text1"/>
          <w:sz w:val="28"/>
          <w:szCs w:val="28"/>
        </w:rPr>
        <w:lastRenderedPageBreak/>
        <w:t xml:space="preserve">власності та місця її розташування. Так, за двокімнатну квартиру в Ніцці потрібно сплатити податок у розмірі близько 500 євро на рік </w:t>
      </w:r>
      <w:r w:rsidR="00D76504">
        <w:rPr>
          <w:rStyle w:val="af5"/>
          <w:color w:val="000000" w:themeColor="text1"/>
          <w:sz w:val="28"/>
          <w:szCs w:val="28"/>
        </w:rPr>
        <w:footnoteReference w:id="43"/>
      </w:r>
      <w:r w:rsidRPr="00755F22">
        <w:rPr>
          <w:color w:val="000000" w:themeColor="text1"/>
          <w:sz w:val="28"/>
          <w:szCs w:val="28"/>
        </w:rPr>
        <w:t xml:space="preserve">. </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Платниками «податку на багатство» у Великій Британії є власники нерухомості, вартість якої перевищує 1млн фунтів стерлінгів і ставка податку становить 5</w:t>
      </w:r>
      <w:r w:rsidR="00E00FD5" w:rsidRPr="00755F22">
        <w:rPr>
          <w:color w:val="000000" w:themeColor="text1"/>
          <w:sz w:val="28"/>
          <w:szCs w:val="28"/>
        </w:rPr>
        <w:t xml:space="preserve"> </w:t>
      </w:r>
      <w:r w:rsidRPr="00755F22">
        <w:rPr>
          <w:color w:val="000000" w:themeColor="text1"/>
          <w:sz w:val="28"/>
          <w:szCs w:val="28"/>
        </w:rPr>
        <w:t xml:space="preserve">% </w:t>
      </w:r>
      <w:r w:rsidR="00D76504">
        <w:rPr>
          <w:rStyle w:val="af5"/>
          <w:color w:val="000000" w:themeColor="text1"/>
          <w:sz w:val="28"/>
          <w:szCs w:val="28"/>
        </w:rPr>
        <w:footnoteReference w:id="44"/>
      </w:r>
      <w:r w:rsidRPr="00755F22">
        <w:rPr>
          <w:color w:val="000000" w:themeColor="text1"/>
          <w:sz w:val="28"/>
          <w:szCs w:val="28"/>
        </w:rPr>
        <w:t xml:space="preserve">. </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У Кіпрі на цей час збільшені податки для громадян із високими доходами та на нерухомість, що </w:t>
      </w:r>
      <w:proofErr w:type="spellStart"/>
      <w:r w:rsidRPr="00755F22">
        <w:rPr>
          <w:color w:val="000000" w:themeColor="text1"/>
          <w:sz w:val="28"/>
          <w:szCs w:val="28"/>
        </w:rPr>
        <w:t>надасть</w:t>
      </w:r>
      <w:proofErr w:type="spellEnd"/>
      <w:r w:rsidRPr="00755F22">
        <w:rPr>
          <w:color w:val="000000" w:themeColor="text1"/>
          <w:sz w:val="28"/>
          <w:szCs w:val="28"/>
        </w:rPr>
        <w:t xml:space="preserve"> можливість скоротити дефіцит бюджету, не зменшуючи видатків на освіту та охорону здоров'я </w:t>
      </w:r>
      <w:r w:rsidR="00D76504">
        <w:rPr>
          <w:rStyle w:val="af5"/>
          <w:color w:val="000000" w:themeColor="text1"/>
          <w:sz w:val="28"/>
          <w:szCs w:val="28"/>
        </w:rPr>
        <w:footnoteReference w:id="45"/>
      </w:r>
      <w:r w:rsidRPr="00755F22">
        <w:rPr>
          <w:color w:val="000000" w:themeColor="text1"/>
          <w:sz w:val="28"/>
          <w:szCs w:val="28"/>
        </w:rPr>
        <w:t xml:space="preserve">. </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Ставка податку на доходи фізичних осіб із високими статками в Норвегії становить 40</w:t>
      </w:r>
      <w:r w:rsidR="00E00FD5" w:rsidRPr="00755F22">
        <w:rPr>
          <w:color w:val="000000" w:themeColor="text1"/>
          <w:sz w:val="28"/>
          <w:szCs w:val="28"/>
        </w:rPr>
        <w:t xml:space="preserve"> </w:t>
      </w:r>
      <w:r w:rsidRPr="00755F22">
        <w:rPr>
          <w:color w:val="000000" w:themeColor="text1"/>
          <w:sz w:val="28"/>
          <w:szCs w:val="28"/>
        </w:rPr>
        <w:t xml:space="preserve">%, у Франції </w:t>
      </w:r>
      <w:r w:rsidR="00E00FD5" w:rsidRPr="00755F22">
        <w:rPr>
          <w:color w:val="000000" w:themeColor="text1"/>
          <w:sz w:val="28"/>
          <w:szCs w:val="28"/>
        </w:rPr>
        <w:t>–</w:t>
      </w:r>
      <w:r w:rsidRPr="00755F22">
        <w:rPr>
          <w:color w:val="000000" w:themeColor="text1"/>
          <w:sz w:val="28"/>
          <w:szCs w:val="28"/>
        </w:rPr>
        <w:t xml:space="preserve"> 48</w:t>
      </w:r>
      <w:r w:rsidR="00E00FD5" w:rsidRPr="00755F22">
        <w:rPr>
          <w:color w:val="000000" w:themeColor="text1"/>
          <w:sz w:val="28"/>
          <w:szCs w:val="28"/>
        </w:rPr>
        <w:t xml:space="preserve"> </w:t>
      </w:r>
      <w:r w:rsidRPr="00755F22">
        <w:rPr>
          <w:color w:val="000000" w:themeColor="text1"/>
          <w:sz w:val="28"/>
          <w:szCs w:val="28"/>
        </w:rPr>
        <w:t xml:space="preserve">%, Італії </w:t>
      </w:r>
      <w:r w:rsidR="00E00FD5" w:rsidRPr="00755F22">
        <w:rPr>
          <w:color w:val="000000" w:themeColor="text1"/>
          <w:sz w:val="28"/>
          <w:szCs w:val="28"/>
        </w:rPr>
        <w:t>–</w:t>
      </w:r>
      <w:r w:rsidRPr="00755F22">
        <w:rPr>
          <w:color w:val="000000" w:themeColor="text1"/>
          <w:sz w:val="28"/>
          <w:szCs w:val="28"/>
        </w:rPr>
        <w:t xml:space="preserve"> 44,2</w:t>
      </w:r>
      <w:r w:rsidR="00E00FD5" w:rsidRPr="00755F22">
        <w:rPr>
          <w:color w:val="000000" w:themeColor="text1"/>
          <w:sz w:val="28"/>
          <w:szCs w:val="28"/>
        </w:rPr>
        <w:t xml:space="preserve"> </w:t>
      </w:r>
      <w:r w:rsidRPr="00755F22">
        <w:rPr>
          <w:color w:val="000000" w:themeColor="text1"/>
          <w:sz w:val="28"/>
          <w:szCs w:val="28"/>
        </w:rPr>
        <w:t xml:space="preserve">%, Великій Британії </w:t>
      </w:r>
      <w:r w:rsidR="00E00FD5" w:rsidRPr="00755F22">
        <w:rPr>
          <w:color w:val="000000" w:themeColor="text1"/>
          <w:sz w:val="28"/>
          <w:szCs w:val="28"/>
        </w:rPr>
        <w:t>–</w:t>
      </w:r>
      <w:r w:rsidRPr="00755F22">
        <w:rPr>
          <w:color w:val="000000" w:themeColor="text1"/>
          <w:sz w:val="28"/>
          <w:szCs w:val="28"/>
        </w:rPr>
        <w:t xml:space="preserve">40 %, США </w:t>
      </w:r>
      <w:r w:rsidR="00E00FD5" w:rsidRPr="00755F22">
        <w:rPr>
          <w:color w:val="000000" w:themeColor="text1"/>
          <w:sz w:val="28"/>
          <w:szCs w:val="28"/>
        </w:rPr>
        <w:t>–</w:t>
      </w:r>
      <w:r w:rsidRPr="00755F22">
        <w:rPr>
          <w:color w:val="000000" w:themeColor="text1"/>
          <w:sz w:val="28"/>
          <w:szCs w:val="28"/>
        </w:rPr>
        <w:t xml:space="preserve"> 41,8</w:t>
      </w:r>
      <w:r w:rsidR="00E00FD5" w:rsidRPr="00755F22">
        <w:rPr>
          <w:color w:val="000000" w:themeColor="text1"/>
          <w:sz w:val="28"/>
          <w:szCs w:val="28"/>
        </w:rPr>
        <w:t xml:space="preserve"> </w:t>
      </w:r>
      <w:r w:rsidRPr="00755F22">
        <w:rPr>
          <w:color w:val="000000" w:themeColor="text1"/>
          <w:sz w:val="28"/>
          <w:szCs w:val="28"/>
        </w:rPr>
        <w:t xml:space="preserve">%, Японії </w:t>
      </w:r>
      <w:r w:rsidR="00E00FD5" w:rsidRPr="00755F22">
        <w:rPr>
          <w:color w:val="000000" w:themeColor="text1"/>
          <w:sz w:val="28"/>
          <w:szCs w:val="28"/>
        </w:rPr>
        <w:t>–</w:t>
      </w:r>
      <w:r w:rsidRPr="00755F22">
        <w:rPr>
          <w:color w:val="000000" w:themeColor="text1"/>
          <w:sz w:val="28"/>
          <w:szCs w:val="28"/>
        </w:rPr>
        <w:t xml:space="preserve"> 50</w:t>
      </w:r>
      <w:r w:rsidR="00E00FD5" w:rsidRPr="00755F22">
        <w:rPr>
          <w:color w:val="000000" w:themeColor="text1"/>
          <w:sz w:val="28"/>
          <w:szCs w:val="28"/>
        </w:rPr>
        <w:t xml:space="preserve"> </w:t>
      </w:r>
      <w:r w:rsidRPr="00755F22">
        <w:rPr>
          <w:color w:val="000000" w:themeColor="text1"/>
          <w:sz w:val="28"/>
          <w:szCs w:val="28"/>
        </w:rPr>
        <w:t xml:space="preserve">%, Швейцарії </w:t>
      </w:r>
      <w:r w:rsidR="00E00FD5" w:rsidRPr="00755F22">
        <w:rPr>
          <w:color w:val="000000" w:themeColor="text1"/>
          <w:sz w:val="28"/>
          <w:szCs w:val="28"/>
        </w:rPr>
        <w:t>–</w:t>
      </w:r>
      <w:r w:rsidRPr="00755F22">
        <w:rPr>
          <w:color w:val="000000" w:themeColor="text1"/>
          <w:sz w:val="28"/>
          <w:szCs w:val="28"/>
        </w:rPr>
        <w:t xml:space="preserve"> 40</w:t>
      </w:r>
      <w:r w:rsidR="00E00FD5" w:rsidRPr="00755F22">
        <w:rPr>
          <w:color w:val="000000" w:themeColor="text1"/>
          <w:sz w:val="28"/>
          <w:szCs w:val="28"/>
        </w:rPr>
        <w:t xml:space="preserve"> </w:t>
      </w:r>
      <w:r w:rsidRPr="00755F22">
        <w:rPr>
          <w:color w:val="000000" w:themeColor="text1"/>
          <w:sz w:val="28"/>
          <w:szCs w:val="28"/>
        </w:rPr>
        <w:t xml:space="preserve">%, Німеччині </w:t>
      </w:r>
      <w:r w:rsidR="00E00FD5" w:rsidRPr="00755F22">
        <w:rPr>
          <w:color w:val="000000" w:themeColor="text1"/>
          <w:sz w:val="28"/>
          <w:szCs w:val="28"/>
        </w:rPr>
        <w:t>–</w:t>
      </w:r>
      <w:r w:rsidRPr="00755F22">
        <w:rPr>
          <w:color w:val="000000" w:themeColor="text1"/>
          <w:sz w:val="28"/>
          <w:szCs w:val="28"/>
        </w:rPr>
        <w:t xml:space="preserve"> 47,5</w:t>
      </w:r>
      <w:r w:rsidR="00E00FD5" w:rsidRPr="00755F22">
        <w:rPr>
          <w:color w:val="000000" w:themeColor="text1"/>
          <w:sz w:val="28"/>
          <w:szCs w:val="28"/>
        </w:rPr>
        <w:t xml:space="preserve"> </w:t>
      </w:r>
      <w:r w:rsidRPr="00755F22">
        <w:rPr>
          <w:color w:val="000000" w:themeColor="text1"/>
          <w:sz w:val="28"/>
          <w:szCs w:val="28"/>
        </w:rPr>
        <w:t>%.</w:t>
      </w:r>
      <w:r w:rsidR="003835CA" w:rsidRPr="00755F22">
        <w:rPr>
          <w:color w:val="000000" w:themeColor="text1"/>
          <w:sz w:val="28"/>
          <w:szCs w:val="28"/>
        </w:rPr>
        <w:t xml:space="preserve"> </w:t>
      </w:r>
      <w:r w:rsidRPr="00755F22">
        <w:rPr>
          <w:color w:val="000000" w:themeColor="text1"/>
          <w:sz w:val="28"/>
          <w:szCs w:val="28"/>
        </w:rPr>
        <w:t xml:space="preserve">З вище вказаного вважаємо за необхідним в Україні посилити податкове навантаження на заможні верстви населення шляхом введення більш диференційованої </w:t>
      </w:r>
      <w:r w:rsidR="00BE6462" w:rsidRPr="00755F22">
        <w:rPr>
          <w:color w:val="000000" w:themeColor="text1"/>
          <w:sz w:val="28"/>
          <w:szCs w:val="28"/>
        </w:rPr>
        <w:t>ш</w:t>
      </w:r>
      <w:r w:rsidRPr="00755F22">
        <w:rPr>
          <w:color w:val="000000" w:themeColor="text1"/>
          <w:sz w:val="28"/>
          <w:szCs w:val="28"/>
        </w:rPr>
        <w:t>кали оподаткування доходів фізичних осіб.</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Що стосується нерухомого майна, то більшість країн світу при визначенні бази оподаткування використовують ринкову вартість оподатковуваних об'єктів. Але оцінка за ринковою вартістю можлива лише за умови наявності повноцінного ринку нерухомості. В Україні зараз бракує надійної інформації про ринкову вартість нерухомого майна. В результаті однаково будуть платити за житло як у великих мегаполісах так і в дрібних селах.</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Якщо розглядати досвід багатьох країн світу, треба вказати, що податок на нерухомість успішно застосовується і це пояснюється багатьма причинами. </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По-перше при використанні аргументованого підходу податок на нерухомість є вагомою статтею дохідної частини місцевих бюджетів. Він забезпечує 38</w:t>
      </w:r>
      <w:r w:rsidR="00C61316" w:rsidRPr="00755F22">
        <w:rPr>
          <w:color w:val="000000" w:themeColor="text1"/>
          <w:sz w:val="28"/>
          <w:szCs w:val="28"/>
        </w:rPr>
        <w:t xml:space="preserve"> </w:t>
      </w:r>
      <w:r w:rsidRPr="00755F22">
        <w:rPr>
          <w:color w:val="000000" w:themeColor="text1"/>
          <w:sz w:val="28"/>
          <w:szCs w:val="28"/>
        </w:rPr>
        <w:t xml:space="preserve">% надходжень до місцевих бюджетів у Канаді ( в окремих </w:t>
      </w:r>
      <w:r w:rsidRPr="00755F22">
        <w:rPr>
          <w:color w:val="000000" w:themeColor="text1"/>
          <w:sz w:val="28"/>
          <w:szCs w:val="28"/>
        </w:rPr>
        <w:lastRenderedPageBreak/>
        <w:t>провінціях – до 81</w:t>
      </w:r>
      <w:r w:rsidR="00C61316" w:rsidRPr="00755F22">
        <w:rPr>
          <w:color w:val="000000" w:themeColor="text1"/>
          <w:sz w:val="28"/>
          <w:szCs w:val="28"/>
        </w:rPr>
        <w:t xml:space="preserve"> </w:t>
      </w:r>
      <w:r w:rsidRPr="00755F22">
        <w:rPr>
          <w:color w:val="000000" w:themeColor="text1"/>
          <w:sz w:val="28"/>
          <w:szCs w:val="28"/>
        </w:rPr>
        <w:t>%), 33</w:t>
      </w:r>
      <w:r w:rsidR="00C61316" w:rsidRPr="00755F22">
        <w:rPr>
          <w:color w:val="000000" w:themeColor="text1"/>
          <w:sz w:val="28"/>
          <w:szCs w:val="28"/>
        </w:rPr>
        <w:t xml:space="preserve"> </w:t>
      </w:r>
      <w:r w:rsidRPr="00755F22">
        <w:rPr>
          <w:color w:val="000000" w:themeColor="text1"/>
          <w:sz w:val="28"/>
          <w:szCs w:val="28"/>
        </w:rPr>
        <w:t xml:space="preserve">% </w:t>
      </w:r>
      <w:r w:rsidR="00C61316" w:rsidRPr="00755F22">
        <w:rPr>
          <w:color w:val="000000" w:themeColor="text1"/>
          <w:sz w:val="28"/>
          <w:szCs w:val="28"/>
        </w:rPr>
        <w:t>–</w:t>
      </w:r>
      <w:r w:rsidRPr="00755F22">
        <w:rPr>
          <w:color w:val="000000" w:themeColor="text1"/>
          <w:sz w:val="28"/>
          <w:szCs w:val="28"/>
        </w:rPr>
        <w:t xml:space="preserve"> у Франції та близько 30</w:t>
      </w:r>
      <w:r w:rsidR="00C61316" w:rsidRPr="00755F22">
        <w:rPr>
          <w:color w:val="000000" w:themeColor="text1"/>
          <w:sz w:val="28"/>
          <w:szCs w:val="28"/>
        </w:rPr>
        <w:t xml:space="preserve"> </w:t>
      </w:r>
      <w:r w:rsidRPr="00755F22">
        <w:rPr>
          <w:color w:val="000000" w:themeColor="text1"/>
          <w:sz w:val="28"/>
          <w:szCs w:val="28"/>
        </w:rPr>
        <w:t xml:space="preserve">% </w:t>
      </w:r>
      <w:r w:rsidR="00C61316" w:rsidRPr="00755F22">
        <w:rPr>
          <w:color w:val="000000" w:themeColor="text1"/>
          <w:sz w:val="28"/>
          <w:szCs w:val="28"/>
        </w:rPr>
        <w:t>–</w:t>
      </w:r>
      <w:r w:rsidRPr="00755F22">
        <w:rPr>
          <w:color w:val="000000" w:themeColor="text1"/>
          <w:sz w:val="28"/>
          <w:szCs w:val="28"/>
        </w:rPr>
        <w:t xml:space="preserve"> у США (від 10</w:t>
      </w:r>
      <w:r w:rsidR="00C61316" w:rsidRPr="00755F22">
        <w:rPr>
          <w:color w:val="000000" w:themeColor="text1"/>
          <w:sz w:val="28"/>
          <w:szCs w:val="28"/>
        </w:rPr>
        <w:t xml:space="preserve"> </w:t>
      </w:r>
      <w:r w:rsidRPr="00755F22">
        <w:rPr>
          <w:color w:val="000000" w:themeColor="text1"/>
          <w:sz w:val="28"/>
          <w:szCs w:val="28"/>
        </w:rPr>
        <w:t>% до 70</w:t>
      </w:r>
      <w:r w:rsidR="00C61316" w:rsidRPr="00755F22">
        <w:rPr>
          <w:color w:val="000000" w:themeColor="text1"/>
          <w:sz w:val="28"/>
          <w:szCs w:val="28"/>
        </w:rPr>
        <w:t xml:space="preserve"> </w:t>
      </w:r>
      <w:r w:rsidRPr="00755F22">
        <w:rPr>
          <w:color w:val="000000" w:themeColor="text1"/>
          <w:sz w:val="28"/>
          <w:szCs w:val="28"/>
        </w:rPr>
        <w:t>%, залежно від штату).</w:t>
      </w:r>
      <w:r w:rsidR="00D3541A" w:rsidRPr="00755F22">
        <w:rPr>
          <w:color w:val="000000" w:themeColor="text1"/>
          <w:sz w:val="28"/>
          <w:szCs w:val="28"/>
        </w:rPr>
        <w:t xml:space="preserve"> </w:t>
      </w:r>
      <w:r w:rsidRPr="00755F22">
        <w:rPr>
          <w:color w:val="000000" w:themeColor="text1"/>
          <w:sz w:val="28"/>
          <w:szCs w:val="28"/>
        </w:rPr>
        <w:t>В країнах з економікою, що розвивається, податок на нерухомість становить 40</w:t>
      </w:r>
      <w:r w:rsidR="00C61316" w:rsidRPr="00755F22">
        <w:rPr>
          <w:color w:val="000000" w:themeColor="text1"/>
          <w:sz w:val="28"/>
          <w:szCs w:val="28"/>
        </w:rPr>
        <w:t xml:space="preserve"> – </w:t>
      </w:r>
      <w:r w:rsidRPr="00755F22">
        <w:rPr>
          <w:color w:val="000000" w:themeColor="text1"/>
          <w:sz w:val="28"/>
          <w:szCs w:val="28"/>
        </w:rPr>
        <w:t>80</w:t>
      </w:r>
      <w:r w:rsidR="00C61316" w:rsidRPr="00755F22">
        <w:rPr>
          <w:color w:val="000000" w:themeColor="text1"/>
          <w:sz w:val="28"/>
          <w:szCs w:val="28"/>
        </w:rPr>
        <w:t xml:space="preserve"> </w:t>
      </w:r>
      <w:r w:rsidRPr="00755F22">
        <w:rPr>
          <w:color w:val="000000" w:themeColor="text1"/>
          <w:sz w:val="28"/>
          <w:szCs w:val="28"/>
        </w:rPr>
        <w:t xml:space="preserve">% платежів до місцевих бюджетів </w:t>
      </w:r>
      <w:r w:rsidR="00D76504">
        <w:rPr>
          <w:rStyle w:val="af5"/>
          <w:color w:val="000000" w:themeColor="text1"/>
          <w:sz w:val="28"/>
          <w:szCs w:val="28"/>
        </w:rPr>
        <w:footnoteReference w:id="46"/>
      </w:r>
      <w:r w:rsidRPr="00755F22">
        <w:rPr>
          <w:color w:val="000000" w:themeColor="text1"/>
          <w:sz w:val="28"/>
          <w:szCs w:val="28"/>
        </w:rPr>
        <w:t xml:space="preserve">. </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По-друге завжди можна чітко визначити об'єкт оподаткування, тому що він має постійне місцезнаходження, його легко виявити та ідентифікувати. Об'єкт оподаткування має певну стабільність, що сприяє тривалості існування податку та забезпечує безперешкодний доступ до нього фіскальних органів. </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По</w:t>
      </w:r>
      <w:r w:rsidR="00C61316" w:rsidRPr="00755F22">
        <w:rPr>
          <w:color w:val="000000" w:themeColor="text1"/>
          <w:sz w:val="28"/>
          <w:szCs w:val="28"/>
        </w:rPr>
        <w:t xml:space="preserve"> – </w:t>
      </w:r>
      <w:r w:rsidRPr="00755F22">
        <w:rPr>
          <w:color w:val="000000" w:themeColor="text1"/>
          <w:sz w:val="28"/>
          <w:szCs w:val="28"/>
        </w:rPr>
        <w:t xml:space="preserve">третє досить легко встановити платника податку, яким є власник нерухомості або його орендар (якщо це передбачено законодавством). </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По</w:t>
      </w:r>
      <w:r w:rsidR="00C61316" w:rsidRPr="00755F22">
        <w:rPr>
          <w:color w:val="000000" w:themeColor="text1"/>
          <w:sz w:val="28"/>
          <w:szCs w:val="28"/>
        </w:rPr>
        <w:t xml:space="preserve"> – </w:t>
      </w:r>
      <w:r w:rsidRPr="00755F22">
        <w:rPr>
          <w:color w:val="000000" w:themeColor="text1"/>
          <w:sz w:val="28"/>
          <w:szCs w:val="28"/>
        </w:rPr>
        <w:t xml:space="preserve">четверте цей податок виконує не тільки фіскальну функцію, а й допомагає вирішувати ряд соціальних проблем, тобто скасовувати соціальну нерівність, перекладаючи зобов'язання зі сплати на більш заможних платників. У країнах з ринковою економікою він виконує роль податку із заможних завдяки розвинутій системі пільг соціально незахищеним верствам населення. Для прикладу у Великобританії використовується місцевий майновий податок, ставка якого обраховується залежно від ринкової вартості приватної власності та кількості дорослих членів сім'ї. Класифікація майна передбачає вісім оцінних категорій. Існує система знижок для окремих категорій громадян </w:t>
      </w:r>
      <w:r w:rsidR="00D76504">
        <w:rPr>
          <w:rStyle w:val="af5"/>
          <w:color w:val="000000" w:themeColor="text1"/>
          <w:sz w:val="28"/>
          <w:szCs w:val="28"/>
        </w:rPr>
        <w:footnoteReference w:id="47"/>
      </w:r>
      <w:r w:rsidRPr="00755F22">
        <w:rPr>
          <w:color w:val="000000" w:themeColor="text1"/>
          <w:sz w:val="28"/>
          <w:szCs w:val="28"/>
        </w:rPr>
        <w:t>.</w:t>
      </w:r>
    </w:p>
    <w:p w:rsidR="00415020" w:rsidRPr="00755F22" w:rsidRDefault="00415020" w:rsidP="0020183C">
      <w:pPr>
        <w:widowControl w:val="0"/>
        <w:spacing w:line="360" w:lineRule="auto"/>
        <w:ind w:firstLine="708"/>
        <w:jc w:val="both"/>
        <w:rPr>
          <w:color w:val="000000" w:themeColor="text1"/>
          <w:sz w:val="28"/>
          <w:szCs w:val="28"/>
        </w:rPr>
      </w:pPr>
      <w:r w:rsidRPr="00755F22">
        <w:rPr>
          <w:color w:val="000000" w:themeColor="text1"/>
          <w:sz w:val="28"/>
          <w:szCs w:val="28"/>
        </w:rPr>
        <w:t>У податкових реформах розвинених країнах існує соціальне партнерство між державою та населенням, на базі якого формується висока податкова культура. Наприклад у Великій Британії податок на спадщину становить до 40</w:t>
      </w:r>
      <w:r w:rsidR="00C61316" w:rsidRPr="00755F22">
        <w:rPr>
          <w:color w:val="000000" w:themeColor="text1"/>
          <w:sz w:val="28"/>
          <w:szCs w:val="28"/>
        </w:rPr>
        <w:t xml:space="preserve"> </w:t>
      </w:r>
      <w:r w:rsidRPr="00755F22">
        <w:rPr>
          <w:color w:val="000000" w:themeColor="text1"/>
          <w:sz w:val="28"/>
          <w:szCs w:val="28"/>
        </w:rPr>
        <w:t>% вартості майна; в Італії такий податок складається з двох частин: перша залежить від вартості майна (до 27</w:t>
      </w:r>
      <w:r w:rsidR="00C61316" w:rsidRPr="00755F22">
        <w:rPr>
          <w:color w:val="000000" w:themeColor="text1"/>
          <w:sz w:val="28"/>
          <w:szCs w:val="28"/>
        </w:rPr>
        <w:t xml:space="preserve"> </w:t>
      </w:r>
      <w:r w:rsidRPr="00755F22">
        <w:rPr>
          <w:color w:val="000000" w:themeColor="text1"/>
          <w:sz w:val="28"/>
          <w:szCs w:val="28"/>
        </w:rPr>
        <w:t>%), а друга-від ступеня родинного зв'язку (до34</w:t>
      </w:r>
      <w:r w:rsidR="00C61316" w:rsidRPr="00755F22">
        <w:rPr>
          <w:color w:val="000000" w:themeColor="text1"/>
          <w:sz w:val="28"/>
          <w:szCs w:val="28"/>
        </w:rPr>
        <w:t xml:space="preserve"> </w:t>
      </w:r>
      <w:r w:rsidRPr="00755F22">
        <w:rPr>
          <w:color w:val="000000" w:themeColor="text1"/>
          <w:sz w:val="28"/>
          <w:szCs w:val="28"/>
        </w:rPr>
        <w:t>%); в Іспанії оподатковується передача рухомого майна за ставкою 4</w:t>
      </w:r>
      <w:r w:rsidR="0020183C" w:rsidRPr="00755F22">
        <w:rPr>
          <w:color w:val="000000" w:themeColor="text1"/>
          <w:sz w:val="28"/>
          <w:szCs w:val="28"/>
        </w:rPr>
        <w:t xml:space="preserve"> </w:t>
      </w:r>
      <w:r w:rsidRPr="00755F22">
        <w:rPr>
          <w:color w:val="000000" w:themeColor="text1"/>
          <w:sz w:val="28"/>
          <w:szCs w:val="28"/>
        </w:rPr>
        <w:t xml:space="preserve">%, а нерухомого </w:t>
      </w:r>
      <w:r w:rsidR="0020183C" w:rsidRPr="00755F22">
        <w:rPr>
          <w:color w:val="000000" w:themeColor="text1"/>
          <w:sz w:val="28"/>
          <w:szCs w:val="28"/>
        </w:rPr>
        <w:t>–</w:t>
      </w:r>
      <w:r w:rsidRPr="00755F22">
        <w:rPr>
          <w:color w:val="000000" w:themeColor="text1"/>
          <w:sz w:val="28"/>
          <w:szCs w:val="28"/>
        </w:rPr>
        <w:t xml:space="preserve"> 6</w:t>
      </w:r>
      <w:r w:rsidR="0020183C" w:rsidRPr="00755F22">
        <w:rPr>
          <w:color w:val="000000" w:themeColor="text1"/>
          <w:sz w:val="28"/>
          <w:szCs w:val="28"/>
        </w:rPr>
        <w:t xml:space="preserve"> </w:t>
      </w:r>
      <w:r w:rsidRPr="00755F22">
        <w:rPr>
          <w:color w:val="000000" w:themeColor="text1"/>
          <w:sz w:val="28"/>
          <w:szCs w:val="28"/>
        </w:rPr>
        <w:t>%; у США податок складає від 18</w:t>
      </w:r>
      <w:r w:rsidR="0020183C" w:rsidRPr="00755F22">
        <w:rPr>
          <w:color w:val="000000" w:themeColor="text1"/>
          <w:sz w:val="28"/>
          <w:szCs w:val="28"/>
        </w:rPr>
        <w:t xml:space="preserve"> </w:t>
      </w:r>
      <w:r w:rsidRPr="00755F22">
        <w:rPr>
          <w:color w:val="000000" w:themeColor="text1"/>
          <w:sz w:val="28"/>
          <w:szCs w:val="28"/>
        </w:rPr>
        <w:t xml:space="preserve">% </w:t>
      </w:r>
      <w:r w:rsidRPr="00755F22">
        <w:rPr>
          <w:color w:val="000000" w:themeColor="text1"/>
          <w:sz w:val="28"/>
          <w:szCs w:val="28"/>
        </w:rPr>
        <w:lastRenderedPageBreak/>
        <w:t>до 50</w:t>
      </w:r>
      <w:r w:rsidR="00C61316" w:rsidRPr="00755F22">
        <w:rPr>
          <w:color w:val="000000" w:themeColor="text1"/>
          <w:sz w:val="28"/>
          <w:szCs w:val="28"/>
        </w:rPr>
        <w:t xml:space="preserve"> </w:t>
      </w:r>
      <w:r w:rsidRPr="00755F22">
        <w:rPr>
          <w:color w:val="000000" w:themeColor="text1"/>
          <w:sz w:val="28"/>
          <w:szCs w:val="28"/>
        </w:rPr>
        <w:t>% залежно від ступеня споріднення; в Японії – до 70</w:t>
      </w:r>
      <w:r w:rsidR="00C61316" w:rsidRPr="00755F22">
        <w:rPr>
          <w:color w:val="000000" w:themeColor="text1"/>
          <w:sz w:val="28"/>
          <w:szCs w:val="28"/>
        </w:rPr>
        <w:t xml:space="preserve"> </w:t>
      </w:r>
      <w:r w:rsidRPr="00755F22">
        <w:rPr>
          <w:color w:val="000000" w:themeColor="text1"/>
          <w:sz w:val="28"/>
          <w:szCs w:val="28"/>
        </w:rPr>
        <w:t>%; в Китаї – від</w:t>
      </w:r>
      <w:r w:rsidR="003835CA" w:rsidRPr="00755F22">
        <w:rPr>
          <w:color w:val="000000" w:themeColor="text1"/>
          <w:sz w:val="28"/>
          <w:szCs w:val="28"/>
        </w:rPr>
        <w:t xml:space="preserve"> </w:t>
      </w:r>
      <w:r w:rsidRPr="00755F22">
        <w:rPr>
          <w:color w:val="000000" w:themeColor="text1"/>
          <w:sz w:val="28"/>
          <w:szCs w:val="28"/>
        </w:rPr>
        <w:t>30</w:t>
      </w:r>
      <w:r w:rsidR="00C61316" w:rsidRPr="00755F22">
        <w:rPr>
          <w:color w:val="000000" w:themeColor="text1"/>
          <w:sz w:val="28"/>
          <w:szCs w:val="28"/>
        </w:rPr>
        <w:t xml:space="preserve"> </w:t>
      </w:r>
      <w:r w:rsidRPr="00755F22">
        <w:rPr>
          <w:color w:val="000000" w:themeColor="text1"/>
          <w:sz w:val="28"/>
          <w:szCs w:val="28"/>
        </w:rPr>
        <w:t>% до 60</w:t>
      </w:r>
      <w:r w:rsidR="00C61316" w:rsidRPr="00755F22">
        <w:rPr>
          <w:color w:val="000000" w:themeColor="text1"/>
          <w:sz w:val="28"/>
          <w:szCs w:val="28"/>
        </w:rPr>
        <w:t xml:space="preserve"> </w:t>
      </w:r>
      <w:r w:rsidRPr="00755F22">
        <w:rPr>
          <w:color w:val="000000" w:themeColor="text1"/>
          <w:sz w:val="28"/>
          <w:szCs w:val="28"/>
        </w:rPr>
        <w:t>% [</w:t>
      </w:r>
      <w:r w:rsidR="00F14A2C" w:rsidRPr="00755F22">
        <w:rPr>
          <w:color w:val="000000" w:themeColor="text1"/>
          <w:sz w:val="28"/>
          <w:szCs w:val="28"/>
        </w:rPr>
        <w:t>41</w:t>
      </w:r>
      <w:r w:rsidRPr="00755F22">
        <w:rPr>
          <w:color w:val="000000" w:themeColor="text1"/>
          <w:sz w:val="28"/>
          <w:szCs w:val="28"/>
        </w:rPr>
        <w:t xml:space="preserve"> с.37]. Уряд Німеччини поповнює бюджет за рахунок акцизів на пиво та ігорний бізнес, податку на спадщину на базі вартості об'єктів нерухомості та податку на купівлю</w:t>
      </w:r>
      <w:r w:rsidR="00B4462D" w:rsidRPr="00755F22">
        <w:rPr>
          <w:color w:val="000000" w:themeColor="text1"/>
          <w:sz w:val="28"/>
          <w:szCs w:val="28"/>
        </w:rPr>
        <w:t xml:space="preserve"> – </w:t>
      </w:r>
      <w:r w:rsidRPr="00755F22">
        <w:rPr>
          <w:color w:val="000000" w:themeColor="text1"/>
          <w:sz w:val="28"/>
          <w:szCs w:val="28"/>
        </w:rPr>
        <w:t xml:space="preserve">продаж земельних ділянок. </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Цікаво, що у розвинених країнах запровадження нових податків покликано виконувати не лише фіскальну, а й регулятивну функцію, яка пов'язана з намаганнями влади сприяти зменшенню споживання населенням шкідливих для здоров'я продуктів харчування. Так, наприклад, у Франції планується ввести податок на безалкогольні напої, що містять цукор. В Угорщині обговорюється податок на продукти з високим вмістом солі, цукру та вуглеводів. У Великій Британії запропоновано ввести податок для кафе та </w:t>
      </w:r>
      <w:proofErr w:type="spellStart"/>
      <w:r w:rsidRPr="00755F22">
        <w:rPr>
          <w:color w:val="000000" w:themeColor="text1"/>
          <w:sz w:val="28"/>
          <w:szCs w:val="28"/>
        </w:rPr>
        <w:t>їдалень</w:t>
      </w:r>
      <w:proofErr w:type="spellEnd"/>
      <w:r w:rsidRPr="00755F22">
        <w:rPr>
          <w:color w:val="000000" w:themeColor="text1"/>
          <w:sz w:val="28"/>
          <w:szCs w:val="28"/>
        </w:rPr>
        <w:t>, які продають фаст</w:t>
      </w:r>
      <w:r w:rsidR="00082FAD" w:rsidRPr="00755F22">
        <w:rPr>
          <w:color w:val="000000" w:themeColor="text1"/>
          <w:sz w:val="28"/>
          <w:szCs w:val="28"/>
        </w:rPr>
        <w:t xml:space="preserve"> – </w:t>
      </w:r>
      <w:proofErr w:type="spellStart"/>
      <w:r w:rsidRPr="00755F22">
        <w:rPr>
          <w:color w:val="000000" w:themeColor="text1"/>
          <w:sz w:val="28"/>
          <w:szCs w:val="28"/>
        </w:rPr>
        <w:t>фуд</w:t>
      </w:r>
      <w:proofErr w:type="spellEnd"/>
      <w:r w:rsidRPr="00755F22">
        <w:rPr>
          <w:color w:val="000000" w:themeColor="text1"/>
          <w:sz w:val="28"/>
          <w:szCs w:val="28"/>
        </w:rPr>
        <w:t xml:space="preserve"> </w:t>
      </w:r>
      <w:r w:rsidR="00D76504">
        <w:rPr>
          <w:rStyle w:val="af5"/>
          <w:color w:val="000000" w:themeColor="text1"/>
          <w:sz w:val="28"/>
          <w:szCs w:val="28"/>
        </w:rPr>
        <w:footnoteReference w:id="48"/>
      </w:r>
      <w:r w:rsidRPr="00755F22">
        <w:rPr>
          <w:color w:val="000000" w:themeColor="text1"/>
          <w:sz w:val="28"/>
          <w:szCs w:val="28"/>
        </w:rPr>
        <w:t>.</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Серед важливих джерел наповнення бюджетів дедалі частіше розглядаються заходи, спрямовані на зменшення масштабів ухилення від сплати податків, у т. ч. шляхом виведення доходів у закордонні банки. З цією метою активізувався процес укладання двосторонніх угод, спрямованих на обмін інформацією в податковій сфері та запровадження податків на доходи, одержані в іноземних банках.</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Зокрема, згідно з угодою, укладеною між Швейцарією та Німеччиною, доходи німецьких платників, одержані з рахунків у швейцарських банках, обкладатимуться податком біля джерела їх виплати за ставкою 26,375 %. Надходження податку будуть централізовано виплачуватися Швейцарією Німеччині без розкриття інформації про платників податків. Отож уже найближчим часом Швейцарія сплатить Німеччині 2 млрд</w:t>
      </w:r>
      <w:r w:rsidR="008372F1" w:rsidRPr="00755F22">
        <w:rPr>
          <w:color w:val="000000" w:themeColor="text1"/>
          <w:sz w:val="28"/>
          <w:szCs w:val="28"/>
        </w:rPr>
        <w:t>.</w:t>
      </w:r>
      <w:r w:rsidRPr="00755F22">
        <w:rPr>
          <w:color w:val="000000" w:themeColor="text1"/>
          <w:sz w:val="28"/>
          <w:szCs w:val="28"/>
        </w:rPr>
        <w:t xml:space="preserve"> швейцарських франків у рахунок відшкодування збитків, завданих бюджету останньої внаслідок використання швейцарських банківських рахунків німецькими платниками податків для приховування своїх доходів. Окрім того, німецькі платники податків, що мають рахунки у швейцарських банках, дістають </w:t>
      </w:r>
      <w:r w:rsidRPr="00755F22">
        <w:rPr>
          <w:color w:val="000000" w:themeColor="text1"/>
          <w:sz w:val="28"/>
          <w:szCs w:val="28"/>
        </w:rPr>
        <w:lastRenderedPageBreak/>
        <w:t xml:space="preserve">можливість самостійно вирішити питання податкової заборгованості з податковою службою Німеччини, за умови добровільної згоди на сплату штрафів у розмірі від 19 до 24 % (розмір штрафів </w:t>
      </w:r>
      <w:proofErr w:type="spellStart"/>
      <w:r w:rsidRPr="00755F22">
        <w:rPr>
          <w:color w:val="000000" w:themeColor="text1"/>
          <w:sz w:val="28"/>
          <w:szCs w:val="28"/>
        </w:rPr>
        <w:t>залежатиме</w:t>
      </w:r>
      <w:proofErr w:type="spellEnd"/>
      <w:r w:rsidRPr="00755F22">
        <w:rPr>
          <w:color w:val="000000" w:themeColor="text1"/>
          <w:sz w:val="28"/>
          <w:szCs w:val="28"/>
        </w:rPr>
        <w:t xml:space="preserve"> від терміну податкової заборгованості).</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Цікавим є також досвід Естонії щодо мотивації платників до сплати податків. Мотивація створюється завдяки узгодженню надання безкоштовних медичних послуг із сумою сплаченого соціального податку. Зокрема, умовою надання таких послуг є сплата соціального податку принаймні на мінімальному рівні</w:t>
      </w:r>
      <w:r w:rsidR="00A73BBE" w:rsidRPr="00755F22">
        <w:rPr>
          <w:color w:val="000000" w:themeColor="text1"/>
          <w:sz w:val="28"/>
          <w:szCs w:val="28"/>
        </w:rPr>
        <w:t xml:space="preserve"> </w:t>
      </w:r>
      <w:r w:rsidR="00D76504">
        <w:rPr>
          <w:rStyle w:val="af5"/>
          <w:color w:val="000000" w:themeColor="text1"/>
          <w:sz w:val="28"/>
          <w:szCs w:val="28"/>
        </w:rPr>
        <w:footnoteReference w:id="49"/>
      </w:r>
      <w:r w:rsidRPr="00755F22">
        <w:rPr>
          <w:color w:val="000000" w:themeColor="text1"/>
          <w:sz w:val="28"/>
          <w:szCs w:val="28"/>
        </w:rPr>
        <w:t>.</w:t>
      </w:r>
    </w:p>
    <w:p w:rsidR="00415020" w:rsidRPr="00755F22"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Підводячи підсумок, </w:t>
      </w:r>
      <w:proofErr w:type="spellStart"/>
      <w:r w:rsidRPr="00755F22">
        <w:rPr>
          <w:color w:val="000000" w:themeColor="text1"/>
          <w:sz w:val="28"/>
          <w:szCs w:val="28"/>
        </w:rPr>
        <w:t>вкажемо</w:t>
      </w:r>
      <w:proofErr w:type="spellEnd"/>
      <w:r w:rsidRPr="00755F22">
        <w:rPr>
          <w:color w:val="000000" w:themeColor="text1"/>
          <w:sz w:val="28"/>
          <w:szCs w:val="28"/>
        </w:rPr>
        <w:t>, що інститут місцевих податків і зборів є головним у сфері формування доходів місцевих органів влади в більшості розвинених країн. Тому при створенні ефективної системи місцевого оподаткування в Україні потрібно враховувати досвід вказаних країн та більш глибоко теоретично обґрунтовувати методики розробки проектів податкових реформ на законодавчому рівні.</w:t>
      </w:r>
    </w:p>
    <w:p w:rsidR="00415020" w:rsidRDefault="00415020" w:rsidP="0069119B">
      <w:pPr>
        <w:widowControl w:val="0"/>
        <w:spacing w:line="360" w:lineRule="auto"/>
        <w:ind w:firstLine="708"/>
        <w:jc w:val="both"/>
        <w:rPr>
          <w:color w:val="000000" w:themeColor="text1"/>
          <w:sz w:val="28"/>
          <w:szCs w:val="28"/>
        </w:rPr>
      </w:pPr>
      <w:r w:rsidRPr="00755F22">
        <w:rPr>
          <w:color w:val="000000" w:themeColor="text1"/>
          <w:sz w:val="28"/>
          <w:szCs w:val="28"/>
        </w:rPr>
        <w:t>Досліджуючи зарубіжні країни, стало зрозумілим, що надання органам місцевого управління відповідальності за збільшення своїх власних доходів є тривалим і складним процесом. Що стосується України, то через фактичну централізацію дохідної бази та слабкі фінансові й адміністративні можливості нереалістичним буде сказати, що цей процес можна швидко здійснити. Однак, якщо уряд має серйозні наміри поліпшити надання послуг через реальну децентралізацію, то необхідно для цього визнати зв’язок між послугами, що надаються на місцевому рівні, та коштами, необхідними для надання таких послуг. Треба здійснити необхідні кроки зараз, щоб Україна могла в майбутньому отримати більшу автономію в доходах.</w:t>
      </w:r>
    </w:p>
    <w:p w:rsidR="008F66BD" w:rsidRDefault="008F66BD" w:rsidP="0069119B">
      <w:pPr>
        <w:widowControl w:val="0"/>
        <w:spacing w:line="360" w:lineRule="auto"/>
        <w:ind w:firstLine="708"/>
        <w:jc w:val="both"/>
        <w:rPr>
          <w:color w:val="000000" w:themeColor="text1"/>
          <w:sz w:val="28"/>
          <w:szCs w:val="28"/>
        </w:rPr>
      </w:pPr>
    </w:p>
    <w:p w:rsidR="008F66BD" w:rsidRDefault="008F66BD" w:rsidP="0069119B">
      <w:pPr>
        <w:widowControl w:val="0"/>
        <w:spacing w:line="360" w:lineRule="auto"/>
        <w:ind w:firstLine="708"/>
        <w:jc w:val="both"/>
        <w:rPr>
          <w:color w:val="000000" w:themeColor="text1"/>
          <w:sz w:val="28"/>
          <w:szCs w:val="28"/>
        </w:rPr>
      </w:pPr>
    </w:p>
    <w:p w:rsidR="008F66BD" w:rsidRPr="00755F22" w:rsidRDefault="008F66BD" w:rsidP="0069119B">
      <w:pPr>
        <w:widowControl w:val="0"/>
        <w:spacing w:line="360" w:lineRule="auto"/>
        <w:ind w:firstLine="708"/>
        <w:jc w:val="both"/>
        <w:rPr>
          <w:color w:val="000000" w:themeColor="text1"/>
          <w:sz w:val="28"/>
          <w:szCs w:val="28"/>
        </w:rPr>
      </w:pPr>
    </w:p>
    <w:p w:rsidR="00823908" w:rsidRPr="00755F22" w:rsidRDefault="00823908" w:rsidP="00B76227">
      <w:pPr>
        <w:spacing w:line="360" w:lineRule="auto"/>
        <w:ind w:firstLine="709"/>
        <w:jc w:val="both"/>
        <w:outlineLvl w:val="1"/>
        <w:rPr>
          <w:b/>
          <w:color w:val="000000" w:themeColor="text1"/>
          <w:sz w:val="28"/>
          <w:szCs w:val="28"/>
        </w:rPr>
      </w:pPr>
      <w:bookmarkStart w:id="15" w:name="_Toc90471712"/>
      <w:r w:rsidRPr="00755F22">
        <w:rPr>
          <w:b/>
          <w:color w:val="000000" w:themeColor="text1"/>
          <w:sz w:val="28"/>
          <w:szCs w:val="28"/>
        </w:rPr>
        <w:lastRenderedPageBreak/>
        <w:t>3.</w:t>
      </w:r>
      <w:r w:rsidR="00D3541A" w:rsidRPr="00755F22">
        <w:rPr>
          <w:b/>
          <w:color w:val="000000" w:themeColor="text1"/>
          <w:sz w:val="28"/>
          <w:szCs w:val="28"/>
        </w:rPr>
        <w:t>2</w:t>
      </w:r>
      <w:r w:rsidR="00AB12D0" w:rsidRPr="00755F22">
        <w:rPr>
          <w:b/>
          <w:color w:val="000000" w:themeColor="text1"/>
          <w:sz w:val="28"/>
          <w:szCs w:val="28"/>
        </w:rPr>
        <w:t xml:space="preserve"> Резерви зростання дохі</w:t>
      </w:r>
      <w:r w:rsidRPr="00755F22">
        <w:rPr>
          <w:b/>
          <w:color w:val="000000" w:themeColor="text1"/>
          <w:sz w:val="28"/>
          <w:szCs w:val="28"/>
        </w:rPr>
        <w:t>дної частини бюджету</w:t>
      </w:r>
      <w:r w:rsidR="00150DF7" w:rsidRPr="00755F22">
        <w:rPr>
          <w:b/>
          <w:color w:val="000000" w:themeColor="text1"/>
          <w:sz w:val="28"/>
          <w:szCs w:val="28"/>
        </w:rPr>
        <w:t xml:space="preserve"> </w:t>
      </w:r>
      <w:r w:rsidRPr="00755F22">
        <w:rPr>
          <w:b/>
          <w:color w:val="000000" w:themeColor="text1"/>
          <w:sz w:val="28"/>
          <w:szCs w:val="28"/>
        </w:rPr>
        <w:t>м.</w:t>
      </w:r>
      <w:r w:rsidR="00082FAD" w:rsidRPr="00755F22">
        <w:rPr>
          <w:b/>
          <w:color w:val="000000" w:themeColor="text1"/>
          <w:sz w:val="28"/>
          <w:szCs w:val="28"/>
        </w:rPr>
        <w:t xml:space="preserve"> </w:t>
      </w:r>
      <w:r w:rsidRPr="00755F22">
        <w:rPr>
          <w:b/>
          <w:color w:val="000000" w:themeColor="text1"/>
          <w:sz w:val="28"/>
          <w:szCs w:val="28"/>
        </w:rPr>
        <w:t>Івано</w:t>
      </w:r>
      <w:r w:rsidR="0042050C">
        <w:rPr>
          <w:b/>
          <w:color w:val="000000" w:themeColor="text1"/>
          <w:sz w:val="28"/>
          <w:szCs w:val="28"/>
        </w:rPr>
        <w:t>-</w:t>
      </w:r>
      <w:r w:rsidRPr="00755F22">
        <w:rPr>
          <w:b/>
          <w:color w:val="000000" w:themeColor="text1"/>
          <w:sz w:val="28"/>
          <w:szCs w:val="28"/>
        </w:rPr>
        <w:t>Франківська</w:t>
      </w:r>
      <w:bookmarkEnd w:id="15"/>
    </w:p>
    <w:p w:rsidR="00823908" w:rsidRPr="00755F22" w:rsidRDefault="00823908" w:rsidP="008F66BD">
      <w:pPr>
        <w:widowControl w:val="0"/>
        <w:spacing w:line="360" w:lineRule="auto"/>
        <w:ind w:firstLine="709"/>
        <w:jc w:val="both"/>
        <w:rPr>
          <w:color w:val="000000" w:themeColor="text1"/>
          <w:sz w:val="28"/>
          <w:szCs w:val="28"/>
        </w:rPr>
      </w:pPr>
      <w:r w:rsidRPr="00755F22">
        <w:rPr>
          <w:color w:val="000000" w:themeColor="text1"/>
          <w:sz w:val="28"/>
          <w:szCs w:val="28"/>
        </w:rPr>
        <w:t xml:space="preserve">Протягом </w:t>
      </w:r>
      <w:r w:rsidR="008C069D" w:rsidRPr="00755F22">
        <w:rPr>
          <w:color w:val="000000" w:themeColor="text1"/>
          <w:sz w:val="28"/>
          <w:szCs w:val="28"/>
        </w:rPr>
        <w:t>попередніх</w:t>
      </w:r>
      <w:r w:rsidRPr="00755F22">
        <w:rPr>
          <w:color w:val="000000" w:themeColor="text1"/>
          <w:sz w:val="28"/>
          <w:szCs w:val="28"/>
        </w:rPr>
        <w:t xml:space="preserve"> років в м.</w:t>
      </w:r>
      <w:r w:rsidR="00465D9B" w:rsidRPr="00755F22">
        <w:rPr>
          <w:color w:val="000000" w:themeColor="text1"/>
          <w:sz w:val="28"/>
          <w:szCs w:val="28"/>
        </w:rPr>
        <w:t xml:space="preserve"> </w:t>
      </w:r>
      <w:r w:rsidRPr="00755F22">
        <w:rPr>
          <w:color w:val="000000" w:themeColor="text1"/>
          <w:sz w:val="28"/>
          <w:szCs w:val="28"/>
        </w:rPr>
        <w:t>Івано</w:t>
      </w:r>
      <w:r w:rsidR="00082FAD" w:rsidRPr="00755F22">
        <w:rPr>
          <w:color w:val="000000" w:themeColor="text1"/>
          <w:sz w:val="28"/>
          <w:szCs w:val="28"/>
        </w:rPr>
        <w:t xml:space="preserve"> – </w:t>
      </w:r>
      <w:r w:rsidRPr="00755F22">
        <w:rPr>
          <w:color w:val="000000" w:themeColor="text1"/>
          <w:sz w:val="28"/>
          <w:szCs w:val="28"/>
        </w:rPr>
        <w:t>Франківську спостеріга</w:t>
      </w:r>
      <w:r w:rsidR="008C069D" w:rsidRPr="00755F22">
        <w:rPr>
          <w:color w:val="000000" w:themeColor="text1"/>
          <w:sz w:val="28"/>
          <w:szCs w:val="28"/>
        </w:rPr>
        <w:t>лася</w:t>
      </w:r>
      <w:r w:rsidRPr="00755F22">
        <w:rPr>
          <w:color w:val="000000" w:themeColor="text1"/>
          <w:sz w:val="28"/>
          <w:szCs w:val="28"/>
        </w:rPr>
        <w:t xml:space="preserve"> негативна тенденція до зменшення частки власних доходів у структурі дохідної частини бюджету і збільшення міжбюджетних трансфертів. Недостатність власних стабільних джерел доходів значно обмежу</w:t>
      </w:r>
      <w:r w:rsidR="00CB3F2E" w:rsidRPr="00755F22">
        <w:rPr>
          <w:color w:val="000000" w:themeColor="text1"/>
          <w:sz w:val="28"/>
          <w:szCs w:val="28"/>
        </w:rPr>
        <w:t>вала</w:t>
      </w:r>
      <w:r w:rsidRPr="00755F22">
        <w:rPr>
          <w:color w:val="000000" w:themeColor="text1"/>
          <w:sz w:val="28"/>
          <w:szCs w:val="28"/>
        </w:rPr>
        <w:t xml:space="preserve"> вплив місцевої влади на соціально-економічний розвиток міста. Тому пошук резервів зростання та оптимізація джерел наповнення міського бюджету </w:t>
      </w:r>
      <w:r w:rsidR="00CB3F2E" w:rsidRPr="00755F22">
        <w:rPr>
          <w:color w:val="000000" w:themeColor="text1"/>
          <w:sz w:val="28"/>
          <w:szCs w:val="28"/>
        </w:rPr>
        <w:t>став</w:t>
      </w:r>
      <w:r w:rsidRPr="00755F22">
        <w:rPr>
          <w:color w:val="000000" w:themeColor="text1"/>
          <w:sz w:val="28"/>
          <w:szCs w:val="28"/>
        </w:rPr>
        <w:t xml:space="preserve"> надзвичайно важливим завданням, вирішення якого сприя</w:t>
      </w:r>
      <w:r w:rsidR="00CB3F2E" w:rsidRPr="00755F22">
        <w:rPr>
          <w:color w:val="000000" w:themeColor="text1"/>
          <w:sz w:val="28"/>
          <w:szCs w:val="28"/>
        </w:rPr>
        <w:t>ло б</w:t>
      </w:r>
      <w:r w:rsidRPr="00755F22">
        <w:rPr>
          <w:color w:val="000000" w:themeColor="text1"/>
          <w:sz w:val="28"/>
          <w:szCs w:val="28"/>
        </w:rPr>
        <w:t xml:space="preserve"> підвищенню рівня фінансової незалежності органів місцевої влади і якісному виконанню покладених на них завдань і функцій.</w:t>
      </w:r>
    </w:p>
    <w:p w:rsidR="00ED0F6C" w:rsidRPr="00755F22" w:rsidRDefault="00ED0F6C" w:rsidP="00ED0F6C">
      <w:pPr>
        <w:autoSpaceDE w:val="0"/>
        <w:autoSpaceDN w:val="0"/>
        <w:adjustRightInd w:val="0"/>
        <w:spacing w:line="360" w:lineRule="auto"/>
        <w:ind w:firstLine="708"/>
        <w:jc w:val="both"/>
        <w:rPr>
          <w:color w:val="000000" w:themeColor="text1"/>
          <w:sz w:val="28"/>
          <w:szCs w:val="28"/>
        </w:rPr>
      </w:pPr>
      <w:r w:rsidRPr="00755F22">
        <w:rPr>
          <w:color w:val="000000" w:themeColor="text1"/>
          <w:sz w:val="28"/>
          <w:szCs w:val="28"/>
        </w:rPr>
        <w:t xml:space="preserve">Однак, ситуація змінилася з внесенням комплексних змін до Бюджетного та Податкового кодексів в грудні </w:t>
      </w:r>
      <w:r w:rsidR="002F44D6" w:rsidRPr="00755F22">
        <w:rPr>
          <w:color w:val="000000" w:themeColor="text1"/>
          <w:sz w:val="28"/>
          <w:szCs w:val="28"/>
        </w:rPr>
        <w:t>2020</w:t>
      </w:r>
      <w:r w:rsidRPr="00755F22">
        <w:rPr>
          <w:color w:val="000000" w:themeColor="text1"/>
          <w:sz w:val="28"/>
          <w:szCs w:val="28"/>
        </w:rPr>
        <w:t xml:space="preserve"> року, які забезпечили законодавче підґрунтя для реалізації реформи міжбюджетних відносин, яка відкрила новий етап розвитку бюджетного забезпечення територіальних громад. Бюджетна децентралізація дозволила побудувати нову стимулюючу модель фінансового вирівнювання податкоспроможності територій та запровадила нові підходи у взаємовідносинах державного бюджету з місцевими бюджетами. Система балансування доходів і видатків місцевих бюджетів за принципом горизонтального вирівнювання показала прогресивні результати, і місцеві органи влади стали більш зацікавлені в нарощуванні власної дохідної бази, залученні додаткових надходжень і розширенні наявної бази оподаткування.</w:t>
      </w:r>
    </w:p>
    <w:p w:rsidR="00ED0F6C" w:rsidRPr="00755F22" w:rsidRDefault="00ED0F6C" w:rsidP="00ED0F6C">
      <w:pPr>
        <w:autoSpaceDE w:val="0"/>
        <w:autoSpaceDN w:val="0"/>
        <w:adjustRightInd w:val="0"/>
        <w:spacing w:line="360" w:lineRule="auto"/>
        <w:ind w:firstLine="708"/>
        <w:jc w:val="both"/>
        <w:rPr>
          <w:color w:val="000000" w:themeColor="text1"/>
          <w:sz w:val="28"/>
          <w:szCs w:val="28"/>
        </w:rPr>
      </w:pPr>
      <w:r w:rsidRPr="00755F22">
        <w:rPr>
          <w:color w:val="000000" w:themeColor="text1"/>
          <w:sz w:val="28"/>
          <w:szCs w:val="28"/>
        </w:rPr>
        <w:t>Послідовні підходи до реалізації бюджетної реформи у звітному році дозволили суттєво збільшити фінансові ресурси громад. Це, зокрема, підтверджується підвищенням їхньої дохідної спроможності. Так, за даними Міністерства фінансів Впроваджені реформи дали можливість уперше за багато років, не просто виконати місцеві бюджети, а суттєво збільшити видатки на виконання робіт.</w:t>
      </w:r>
    </w:p>
    <w:p w:rsidR="00823908" w:rsidRPr="00755F22" w:rsidRDefault="00823908" w:rsidP="00ED0F6C">
      <w:pPr>
        <w:autoSpaceDE w:val="0"/>
        <w:autoSpaceDN w:val="0"/>
        <w:adjustRightInd w:val="0"/>
        <w:spacing w:line="360" w:lineRule="auto"/>
        <w:ind w:firstLine="708"/>
        <w:jc w:val="both"/>
        <w:rPr>
          <w:color w:val="000000" w:themeColor="text1"/>
          <w:sz w:val="28"/>
          <w:szCs w:val="28"/>
        </w:rPr>
      </w:pPr>
      <w:r w:rsidRPr="00755F22">
        <w:rPr>
          <w:color w:val="000000" w:themeColor="text1"/>
          <w:sz w:val="28"/>
          <w:szCs w:val="28"/>
        </w:rPr>
        <w:lastRenderedPageBreak/>
        <w:t>Оскільки, найвагомішою для бюджету м.</w:t>
      </w:r>
      <w:r w:rsidR="004857BF" w:rsidRPr="00755F22">
        <w:rPr>
          <w:color w:val="000000" w:themeColor="text1"/>
          <w:sz w:val="28"/>
          <w:szCs w:val="28"/>
        </w:rPr>
        <w:t xml:space="preserve"> </w:t>
      </w:r>
      <w:r w:rsidRPr="00755F22">
        <w:rPr>
          <w:color w:val="000000" w:themeColor="text1"/>
          <w:sz w:val="28"/>
          <w:szCs w:val="28"/>
        </w:rPr>
        <w:t>Івано</w:t>
      </w:r>
      <w:r w:rsidR="00082FAD" w:rsidRPr="00755F22">
        <w:rPr>
          <w:color w:val="000000" w:themeColor="text1"/>
          <w:sz w:val="28"/>
          <w:szCs w:val="28"/>
        </w:rPr>
        <w:t xml:space="preserve"> – </w:t>
      </w:r>
      <w:r w:rsidRPr="00755F22">
        <w:rPr>
          <w:color w:val="000000" w:themeColor="text1"/>
          <w:sz w:val="28"/>
          <w:szCs w:val="28"/>
        </w:rPr>
        <w:t>Франківська є частка податкових надходжень, саме від збільшення їх обсягу залежить посилення фінансової бази міста.</w:t>
      </w:r>
    </w:p>
    <w:p w:rsidR="00823908" w:rsidRPr="00755F22" w:rsidRDefault="00823908" w:rsidP="006D7A31">
      <w:pPr>
        <w:widowControl w:val="0"/>
        <w:spacing w:line="360" w:lineRule="auto"/>
        <w:jc w:val="both"/>
        <w:rPr>
          <w:color w:val="000000" w:themeColor="text1"/>
          <w:sz w:val="28"/>
          <w:szCs w:val="28"/>
        </w:rPr>
      </w:pPr>
      <w:r w:rsidRPr="00755F22">
        <w:rPr>
          <w:color w:val="000000" w:themeColor="text1"/>
          <w:sz w:val="28"/>
          <w:szCs w:val="28"/>
        </w:rPr>
        <w:tab/>
        <w:t>Так, одним із перспективних джерел наповнення міського бюджету є податок на доходи фізичних осіб. Для забезпечення збільшення доходів бюджету від податку на доходи фізичних осіб потрібно</w:t>
      </w:r>
      <w:r w:rsidR="00082FAD" w:rsidRPr="00755F22">
        <w:rPr>
          <w:color w:val="000000" w:themeColor="text1"/>
          <w:sz w:val="28"/>
          <w:szCs w:val="28"/>
        </w:rPr>
        <w:t xml:space="preserve"> </w:t>
      </w:r>
      <w:r w:rsidRPr="00755F22">
        <w:rPr>
          <w:color w:val="000000" w:themeColor="text1"/>
          <w:sz w:val="28"/>
          <w:szCs w:val="28"/>
        </w:rPr>
        <w:t>:</w:t>
      </w:r>
    </w:p>
    <w:p w:rsidR="00823908" w:rsidRPr="00755F22" w:rsidRDefault="003835CA" w:rsidP="006D7A31">
      <w:pPr>
        <w:widowControl w:val="0"/>
        <w:spacing w:line="360" w:lineRule="auto"/>
        <w:jc w:val="both"/>
        <w:rPr>
          <w:color w:val="000000" w:themeColor="text1"/>
          <w:sz w:val="28"/>
          <w:szCs w:val="28"/>
        </w:rPr>
      </w:pPr>
      <w:r w:rsidRPr="00755F22">
        <w:rPr>
          <w:color w:val="000000" w:themeColor="text1"/>
          <w:sz w:val="28"/>
          <w:szCs w:val="28"/>
        </w:rPr>
        <w:t xml:space="preserve"> </w:t>
      </w:r>
      <w:r w:rsidR="00823908" w:rsidRPr="00755F22">
        <w:rPr>
          <w:color w:val="000000" w:themeColor="text1"/>
          <w:sz w:val="28"/>
          <w:szCs w:val="28"/>
        </w:rPr>
        <w:tab/>
      </w:r>
      <w:r w:rsidR="004913C2" w:rsidRPr="00755F22">
        <w:rPr>
          <w:color w:val="000000" w:themeColor="text1"/>
          <w:sz w:val="28"/>
          <w:szCs w:val="28"/>
        </w:rPr>
        <w:t xml:space="preserve"> </w:t>
      </w:r>
      <w:r w:rsidR="00082FAD" w:rsidRPr="00755F22">
        <w:rPr>
          <w:color w:val="000000" w:themeColor="text1"/>
          <w:sz w:val="28"/>
          <w:szCs w:val="28"/>
        </w:rPr>
        <w:t>–</w:t>
      </w:r>
      <w:r w:rsidR="00823908" w:rsidRPr="00755F22">
        <w:rPr>
          <w:color w:val="000000" w:themeColor="text1"/>
          <w:sz w:val="28"/>
          <w:szCs w:val="28"/>
        </w:rPr>
        <w:t xml:space="preserve"> збільшити рівень заробітної плати працівникам. Особливу увагу необхідно приділяти на забезпечення мінімальних гарантій в оплаті праці, на відповідність міжпосадових окладів (міжкваліфікаційних) співвідношень в оплаті праці. Крім того, здійснювати контроль за виконанням умов колективних договорів на підприємствах в частині нарахування та виплати заробітної плати;</w:t>
      </w:r>
    </w:p>
    <w:p w:rsidR="00823908" w:rsidRPr="00755F22" w:rsidRDefault="00823908" w:rsidP="006D7A31">
      <w:pPr>
        <w:widowControl w:val="0"/>
        <w:spacing w:line="360" w:lineRule="auto"/>
        <w:jc w:val="both"/>
        <w:rPr>
          <w:color w:val="000000" w:themeColor="text1"/>
          <w:sz w:val="28"/>
          <w:szCs w:val="28"/>
        </w:rPr>
      </w:pPr>
      <w:r w:rsidRPr="00755F22">
        <w:rPr>
          <w:color w:val="000000" w:themeColor="text1"/>
          <w:sz w:val="28"/>
          <w:szCs w:val="28"/>
        </w:rPr>
        <w:tab/>
      </w:r>
      <w:r w:rsidR="004913C2" w:rsidRPr="00755F22">
        <w:rPr>
          <w:color w:val="000000" w:themeColor="text1"/>
          <w:sz w:val="28"/>
          <w:szCs w:val="28"/>
        </w:rPr>
        <w:t xml:space="preserve"> </w:t>
      </w:r>
      <w:r w:rsidR="00082FAD" w:rsidRPr="00755F22">
        <w:rPr>
          <w:color w:val="000000" w:themeColor="text1"/>
          <w:sz w:val="28"/>
          <w:szCs w:val="28"/>
        </w:rPr>
        <w:t>–</w:t>
      </w:r>
      <w:r w:rsidRPr="00755F22">
        <w:rPr>
          <w:color w:val="000000" w:themeColor="text1"/>
          <w:sz w:val="28"/>
          <w:szCs w:val="28"/>
        </w:rPr>
        <w:t xml:space="preserve"> ліквідувати заборгованість із виплати заробітної плати на економічно активних підприємствах, в організаціях та установах міста. Та не допускати її виникнення в майбутньому шляхом проведення роз’яснювальної</w:t>
      </w:r>
      <w:r w:rsidR="003835CA" w:rsidRPr="00755F22">
        <w:rPr>
          <w:color w:val="000000" w:themeColor="text1"/>
          <w:sz w:val="28"/>
          <w:szCs w:val="28"/>
        </w:rPr>
        <w:t xml:space="preserve"> </w:t>
      </w:r>
      <w:r w:rsidRPr="00755F22">
        <w:rPr>
          <w:color w:val="000000" w:themeColor="text1"/>
          <w:sz w:val="28"/>
          <w:szCs w:val="28"/>
        </w:rPr>
        <w:t>роботи з керівниками підприємств та установ;</w:t>
      </w:r>
    </w:p>
    <w:p w:rsidR="00823908" w:rsidRPr="008D754F" w:rsidRDefault="00823908" w:rsidP="006D7A31">
      <w:pPr>
        <w:widowControl w:val="0"/>
        <w:spacing w:line="360" w:lineRule="auto"/>
        <w:jc w:val="both"/>
        <w:rPr>
          <w:color w:val="000000" w:themeColor="text1"/>
          <w:spacing w:val="-6"/>
          <w:sz w:val="28"/>
          <w:szCs w:val="28"/>
        </w:rPr>
      </w:pPr>
      <w:r w:rsidRPr="008D754F">
        <w:rPr>
          <w:color w:val="000000" w:themeColor="text1"/>
          <w:spacing w:val="-6"/>
          <w:sz w:val="28"/>
          <w:szCs w:val="28"/>
        </w:rPr>
        <w:tab/>
      </w:r>
      <w:r w:rsidR="004913C2" w:rsidRPr="008D754F">
        <w:rPr>
          <w:color w:val="000000" w:themeColor="text1"/>
          <w:spacing w:val="-6"/>
          <w:sz w:val="28"/>
          <w:szCs w:val="28"/>
        </w:rPr>
        <w:t xml:space="preserve"> </w:t>
      </w:r>
      <w:r w:rsidR="00082FAD" w:rsidRPr="008D754F">
        <w:rPr>
          <w:color w:val="000000" w:themeColor="text1"/>
          <w:spacing w:val="-6"/>
          <w:sz w:val="28"/>
          <w:szCs w:val="28"/>
        </w:rPr>
        <w:t>–</w:t>
      </w:r>
      <w:r w:rsidRPr="008D754F">
        <w:rPr>
          <w:color w:val="000000" w:themeColor="text1"/>
          <w:spacing w:val="-6"/>
          <w:sz w:val="28"/>
          <w:szCs w:val="28"/>
        </w:rPr>
        <w:t xml:space="preserve"> зменшити або ліквідувати </w:t>
      </w:r>
      <w:proofErr w:type="spellStart"/>
      <w:r w:rsidRPr="008D754F">
        <w:rPr>
          <w:color w:val="000000" w:themeColor="text1"/>
          <w:spacing w:val="-6"/>
          <w:sz w:val="28"/>
          <w:szCs w:val="28"/>
        </w:rPr>
        <w:t>тінізацію</w:t>
      </w:r>
      <w:proofErr w:type="spellEnd"/>
      <w:r w:rsidRPr="008D754F">
        <w:rPr>
          <w:color w:val="000000" w:themeColor="text1"/>
          <w:spacing w:val="-6"/>
          <w:sz w:val="28"/>
          <w:szCs w:val="28"/>
        </w:rPr>
        <w:t xml:space="preserve"> доходів, шляхом проведення рейдів-перевірок суб’єктів господарювання щодо порядку використання найманої праці відповідно до вимог чинного трудового законодавства та ведення </w:t>
      </w:r>
      <w:proofErr w:type="spellStart"/>
      <w:r w:rsidRPr="008D754F">
        <w:rPr>
          <w:color w:val="000000" w:themeColor="text1"/>
          <w:spacing w:val="-6"/>
          <w:sz w:val="28"/>
          <w:szCs w:val="28"/>
        </w:rPr>
        <w:t>інфомаційно</w:t>
      </w:r>
      <w:proofErr w:type="spellEnd"/>
      <w:r w:rsidR="00082FAD" w:rsidRPr="008D754F">
        <w:rPr>
          <w:color w:val="000000" w:themeColor="text1"/>
          <w:spacing w:val="-6"/>
          <w:sz w:val="28"/>
          <w:szCs w:val="28"/>
        </w:rPr>
        <w:t xml:space="preserve"> – </w:t>
      </w:r>
      <w:r w:rsidRPr="008D754F">
        <w:rPr>
          <w:color w:val="000000" w:themeColor="text1"/>
          <w:spacing w:val="-6"/>
          <w:sz w:val="28"/>
          <w:szCs w:val="28"/>
        </w:rPr>
        <w:t>роз’яснювальної роботи щодо соціальних ризиків для громадян, які не легалізують свою зайнятість та отримують заробітну плату неофіційно;</w:t>
      </w:r>
    </w:p>
    <w:p w:rsidR="00823908" w:rsidRPr="00755F22" w:rsidRDefault="00823908" w:rsidP="004913C2">
      <w:pPr>
        <w:widowControl w:val="0"/>
        <w:tabs>
          <w:tab w:val="left" w:pos="709"/>
        </w:tabs>
        <w:spacing w:line="360" w:lineRule="auto"/>
        <w:jc w:val="both"/>
        <w:rPr>
          <w:color w:val="000000" w:themeColor="text1"/>
          <w:sz w:val="28"/>
          <w:szCs w:val="28"/>
        </w:rPr>
      </w:pPr>
      <w:r w:rsidRPr="00755F22">
        <w:rPr>
          <w:color w:val="000000" w:themeColor="text1"/>
          <w:sz w:val="28"/>
          <w:szCs w:val="28"/>
        </w:rPr>
        <w:tab/>
      </w:r>
      <w:r w:rsidR="004913C2" w:rsidRPr="00755F22">
        <w:rPr>
          <w:color w:val="000000" w:themeColor="text1"/>
          <w:sz w:val="28"/>
          <w:szCs w:val="28"/>
        </w:rPr>
        <w:t xml:space="preserve"> </w:t>
      </w:r>
      <w:r w:rsidR="00082FAD" w:rsidRPr="00755F22">
        <w:rPr>
          <w:color w:val="000000" w:themeColor="text1"/>
          <w:sz w:val="28"/>
          <w:szCs w:val="28"/>
        </w:rPr>
        <w:t>–</w:t>
      </w:r>
      <w:r w:rsidR="003835CA" w:rsidRPr="00755F22">
        <w:rPr>
          <w:color w:val="000000" w:themeColor="text1"/>
          <w:sz w:val="28"/>
          <w:szCs w:val="28"/>
        </w:rPr>
        <w:t xml:space="preserve"> </w:t>
      </w:r>
      <w:r w:rsidRPr="00755F22">
        <w:rPr>
          <w:color w:val="000000" w:themeColor="text1"/>
          <w:sz w:val="28"/>
          <w:szCs w:val="28"/>
        </w:rPr>
        <w:t>організувати та провести деклараційну кампанію доходів громадян, отриманих протягом</w:t>
      </w:r>
      <w:r w:rsidR="003835CA" w:rsidRPr="00755F22">
        <w:rPr>
          <w:color w:val="000000" w:themeColor="text1"/>
          <w:sz w:val="28"/>
          <w:szCs w:val="28"/>
        </w:rPr>
        <w:t xml:space="preserve"> </w:t>
      </w:r>
      <w:r w:rsidRPr="00755F22">
        <w:rPr>
          <w:color w:val="000000" w:themeColor="text1"/>
          <w:sz w:val="28"/>
          <w:szCs w:val="28"/>
        </w:rPr>
        <w:t>року;</w:t>
      </w:r>
    </w:p>
    <w:p w:rsidR="00823908" w:rsidRPr="00755F22" w:rsidRDefault="003835CA" w:rsidP="006D7A31">
      <w:pPr>
        <w:widowControl w:val="0"/>
        <w:spacing w:line="360" w:lineRule="auto"/>
        <w:jc w:val="both"/>
        <w:rPr>
          <w:color w:val="000000" w:themeColor="text1"/>
          <w:sz w:val="28"/>
          <w:szCs w:val="28"/>
        </w:rPr>
      </w:pPr>
      <w:r w:rsidRPr="00755F22">
        <w:rPr>
          <w:color w:val="000000" w:themeColor="text1"/>
          <w:sz w:val="28"/>
          <w:szCs w:val="28"/>
        </w:rPr>
        <w:t xml:space="preserve"> </w:t>
      </w:r>
      <w:r w:rsidR="00082FAD" w:rsidRPr="00755F22">
        <w:rPr>
          <w:color w:val="000000" w:themeColor="text1"/>
          <w:sz w:val="28"/>
          <w:szCs w:val="28"/>
        </w:rPr>
        <w:t>–</w:t>
      </w:r>
      <w:r w:rsidR="00823908" w:rsidRPr="00755F22">
        <w:rPr>
          <w:color w:val="000000" w:themeColor="text1"/>
          <w:sz w:val="28"/>
          <w:szCs w:val="28"/>
        </w:rPr>
        <w:t xml:space="preserve"> проводити роботу по виявленню громадян, які займаються підприємницькою діяльністю без державної реєстрації;</w:t>
      </w:r>
    </w:p>
    <w:p w:rsidR="00823908" w:rsidRPr="00755F22" w:rsidRDefault="003835CA" w:rsidP="006D7A31">
      <w:pPr>
        <w:widowControl w:val="0"/>
        <w:spacing w:line="360" w:lineRule="auto"/>
        <w:jc w:val="both"/>
        <w:rPr>
          <w:color w:val="000000" w:themeColor="text1"/>
          <w:sz w:val="28"/>
          <w:szCs w:val="28"/>
        </w:rPr>
      </w:pPr>
      <w:r w:rsidRPr="00755F22">
        <w:rPr>
          <w:color w:val="000000" w:themeColor="text1"/>
          <w:sz w:val="28"/>
          <w:szCs w:val="28"/>
        </w:rPr>
        <w:t xml:space="preserve"> </w:t>
      </w:r>
      <w:r w:rsidR="00082FAD" w:rsidRPr="00755F22">
        <w:rPr>
          <w:color w:val="000000" w:themeColor="text1"/>
          <w:sz w:val="28"/>
          <w:szCs w:val="28"/>
        </w:rPr>
        <w:t>–</w:t>
      </w:r>
      <w:r w:rsidRPr="00755F22">
        <w:rPr>
          <w:color w:val="000000" w:themeColor="text1"/>
          <w:sz w:val="28"/>
          <w:szCs w:val="28"/>
        </w:rPr>
        <w:t xml:space="preserve"> </w:t>
      </w:r>
      <w:r w:rsidR="00823908" w:rsidRPr="00755F22">
        <w:rPr>
          <w:color w:val="000000" w:themeColor="text1"/>
          <w:sz w:val="28"/>
          <w:szCs w:val="28"/>
        </w:rPr>
        <w:t>удосконалити порядок нарахування й сплати шляхом оптимізації бази оподаткування, раціоналізації системи пільг, насамперед податкових соціальних пільг;</w:t>
      </w:r>
    </w:p>
    <w:p w:rsidR="00823908" w:rsidRPr="00755F22" w:rsidRDefault="003835CA" w:rsidP="006D7A31">
      <w:pPr>
        <w:widowControl w:val="0"/>
        <w:spacing w:line="360" w:lineRule="auto"/>
        <w:jc w:val="both"/>
        <w:rPr>
          <w:color w:val="000000" w:themeColor="text1"/>
          <w:sz w:val="28"/>
          <w:szCs w:val="28"/>
        </w:rPr>
      </w:pPr>
      <w:r w:rsidRPr="00755F22">
        <w:rPr>
          <w:color w:val="000000" w:themeColor="text1"/>
          <w:sz w:val="28"/>
          <w:szCs w:val="28"/>
        </w:rPr>
        <w:t xml:space="preserve"> </w:t>
      </w:r>
      <w:r w:rsidR="00082FAD" w:rsidRPr="00755F22">
        <w:rPr>
          <w:color w:val="000000" w:themeColor="text1"/>
          <w:sz w:val="28"/>
          <w:szCs w:val="28"/>
        </w:rPr>
        <w:t>–</w:t>
      </w:r>
      <w:r w:rsidR="00823908" w:rsidRPr="00755F22">
        <w:rPr>
          <w:color w:val="000000" w:themeColor="text1"/>
          <w:sz w:val="28"/>
          <w:szCs w:val="28"/>
        </w:rPr>
        <w:t xml:space="preserve"> збільшення кількості працюючих, на що в свою чергу впливає низка чинників, таких як рівень безробіття, трудової міграції тощо.</w:t>
      </w:r>
    </w:p>
    <w:p w:rsidR="00823908" w:rsidRPr="00755F22" w:rsidRDefault="00823908" w:rsidP="0069119B">
      <w:pPr>
        <w:widowControl w:val="0"/>
        <w:shd w:val="clear" w:color="auto" w:fill="FFFFFF"/>
        <w:spacing w:line="360" w:lineRule="auto"/>
        <w:ind w:firstLine="708"/>
        <w:jc w:val="both"/>
        <w:rPr>
          <w:color w:val="000000" w:themeColor="text1"/>
          <w:sz w:val="28"/>
          <w:szCs w:val="28"/>
        </w:rPr>
      </w:pPr>
      <w:r w:rsidRPr="00755F22">
        <w:rPr>
          <w:color w:val="000000" w:themeColor="text1"/>
          <w:sz w:val="28"/>
          <w:szCs w:val="28"/>
        </w:rPr>
        <w:lastRenderedPageBreak/>
        <w:t>З метою збільшення надходжень від плати за землю необхідно</w:t>
      </w:r>
      <w:r w:rsidR="00082FAD" w:rsidRPr="00755F22">
        <w:rPr>
          <w:color w:val="000000" w:themeColor="text1"/>
          <w:sz w:val="28"/>
          <w:szCs w:val="28"/>
        </w:rPr>
        <w:t xml:space="preserve"> </w:t>
      </w:r>
      <w:r w:rsidRPr="00755F22">
        <w:rPr>
          <w:color w:val="000000" w:themeColor="text1"/>
          <w:sz w:val="28"/>
          <w:szCs w:val="28"/>
        </w:rPr>
        <w:t>:</w:t>
      </w:r>
    </w:p>
    <w:p w:rsidR="00823908" w:rsidRPr="00755F22" w:rsidRDefault="003835CA" w:rsidP="006D7A31">
      <w:pPr>
        <w:widowControl w:val="0"/>
        <w:shd w:val="clear" w:color="auto" w:fill="FFFFFF"/>
        <w:tabs>
          <w:tab w:val="left" w:pos="1134"/>
          <w:tab w:val="left" w:pos="1418"/>
        </w:tabs>
        <w:spacing w:line="360" w:lineRule="auto"/>
        <w:jc w:val="both"/>
        <w:rPr>
          <w:color w:val="000000" w:themeColor="text1"/>
          <w:sz w:val="28"/>
          <w:szCs w:val="28"/>
        </w:rPr>
      </w:pPr>
      <w:r w:rsidRPr="00755F22">
        <w:rPr>
          <w:color w:val="000000" w:themeColor="text1"/>
          <w:sz w:val="28"/>
          <w:szCs w:val="28"/>
        </w:rPr>
        <w:t xml:space="preserve"> </w:t>
      </w:r>
      <w:r w:rsidR="00082FAD" w:rsidRPr="00755F22">
        <w:rPr>
          <w:color w:val="000000" w:themeColor="text1"/>
          <w:sz w:val="28"/>
          <w:szCs w:val="28"/>
        </w:rPr>
        <w:t>–</w:t>
      </w:r>
      <w:r w:rsidR="00823908" w:rsidRPr="00755F22">
        <w:rPr>
          <w:color w:val="000000" w:themeColor="text1"/>
          <w:sz w:val="28"/>
          <w:szCs w:val="28"/>
        </w:rPr>
        <w:t xml:space="preserve"> удосконалити адміністрування плати за землю, забезпечивши прискорення процесу інвентаризації земель, поліпшення міжвідомчого обміну інформацією про об’єкти оподаткування (земельні ділянки) та суб’єкти оподаткування (власники землі, землекористувачі та орендарі), а також упровадити механізм набуття на конкурсних засадах права на оренду земельних ділянок;</w:t>
      </w:r>
    </w:p>
    <w:p w:rsidR="00823908" w:rsidRPr="00755F22" w:rsidRDefault="003835CA" w:rsidP="006D7A31">
      <w:pPr>
        <w:widowControl w:val="0"/>
        <w:shd w:val="clear" w:color="auto" w:fill="FFFFFF"/>
        <w:spacing w:line="360" w:lineRule="auto"/>
        <w:jc w:val="both"/>
        <w:rPr>
          <w:color w:val="000000" w:themeColor="text1"/>
          <w:sz w:val="28"/>
          <w:szCs w:val="28"/>
        </w:rPr>
      </w:pPr>
      <w:r w:rsidRPr="00755F22">
        <w:rPr>
          <w:color w:val="000000" w:themeColor="text1"/>
          <w:sz w:val="28"/>
          <w:szCs w:val="28"/>
        </w:rPr>
        <w:t xml:space="preserve"> </w:t>
      </w:r>
      <w:r w:rsidR="00082FAD" w:rsidRPr="00755F22">
        <w:rPr>
          <w:color w:val="000000" w:themeColor="text1"/>
          <w:sz w:val="28"/>
          <w:szCs w:val="28"/>
        </w:rPr>
        <w:t>–</w:t>
      </w:r>
      <w:r w:rsidR="00823908" w:rsidRPr="00755F22">
        <w:rPr>
          <w:color w:val="000000" w:themeColor="text1"/>
          <w:sz w:val="28"/>
          <w:szCs w:val="28"/>
        </w:rPr>
        <w:t xml:space="preserve"> визначити відповідальність землекористувача чи орендаря землі за порушення земельного законодавства з конкретизацією санкцій</w:t>
      </w:r>
      <w:r w:rsidR="00082FAD" w:rsidRPr="00755F22">
        <w:rPr>
          <w:color w:val="000000" w:themeColor="text1"/>
          <w:sz w:val="28"/>
          <w:szCs w:val="28"/>
        </w:rPr>
        <w:t xml:space="preserve"> </w:t>
      </w:r>
      <w:r w:rsidR="00823908" w:rsidRPr="00755F22">
        <w:rPr>
          <w:color w:val="000000" w:themeColor="text1"/>
          <w:sz w:val="28"/>
          <w:szCs w:val="28"/>
        </w:rPr>
        <w:t>: за порушення визначених землевласником термінів оформлення документів на землю; за використовування землі без правовстановлюючих документів з моменту виникнення права власності на майно шляхом відшкодування збитків відповідній місцевій раді;</w:t>
      </w:r>
    </w:p>
    <w:p w:rsidR="00823908" w:rsidRPr="00755F22" w:rsidRDefault="003835CA" w:rsidP="006D7A31">
      <w:pPr>
        <w:widowControl w:val="0"/>
        <w:shd w:val="clear" w:color="auto" w:fill="FFFFFF"/>
        <w:tabs>
          <w:tab w:val="left" w:pos="0"/>
          <w:tab w:val="left" w:pos="1134"/>
          <w:tab w:val="left" w:pos="1418"/>
        </w:tabs>
        <w:spacing w:line="360" w:lineRule="auto"/>
        <w:jc w:val="both"/>
        <w:rPr>
          <w:color w:val="000000" w:themeColor="text1"/>
          <w:sz w:val="28"/>
          <w:szCs w:val="28"/>
        </w:rPr>
      </w:pPr>
      <w:r w:rsidRPr="00755F22">
        <w:rPr>
          <w:color w:val="000000" w:themeColor="text1"/>
          <w:sz w:val="28"/>
          <w:szCs w:val="28"/>
        </w:rPr>
        <w:t xml:space="preserve"> </w:t>
      </w:r>
      <w:r w:rsidR="00082FAD" w:rsidRPr="00755F22">
        <w:rPr>
          <w:color w:val="000000" w:themeColor="text1"/>
          <w:sz w:val="28"/>
          <w:szCs w:val="28"/>
        </w:rPr>
        <w:t>–</w:t>
      </w:r>
      <w:r w:rsidR="0069119B" w:rsidRPr="00755F22">
        <w:rPr>
          <w:color w:val="000000" w:themeColor="text1"/>
          <w:sz w:val="28"/>
          <w:szCs w:val="28"/>
        </w:rPr>
        <w:t xml:space="preserve"> </w:t>
      </w:r>
      <w:r w:rsidR="00823908" w:rsidRPr="00755F22">
        <w:rPr>
          <w:color w:val="000000" w:themeColor="text1"/>
          <w:sz w:val="28"/>
          <w:szCs w:val="28"/>
        </w:rPr>
        <w:t>скасувати надання необґрунтованих пільг з земельного податку</w:t>
      </w:r>
      <w:r w:rsidR="00F61291" w:rsidRPr="00755F22">
        <w:rPr>
          <w:color w:val="000000" w:themeColor="text1"/>
          <w:sz w:val="28"/>
          <w:szCs w:val="28"/>
        </w:rPr>
        <w:t>;</w:t>
      </w:r>
      <w:r w:rsidR="00823908" w:rsidRPr="00755F22">
        <w:rPr>
          <w:color w:val="000000" w:themeColor="text1"/>
          <w:sz w:val="28"/>
          <w:szCs w:val="28"/>
        </w:rPr>
        <w:t xml:space="preserve"> </w:t>
      </w:r>
    </w:p>
    <w:p w:rsidR="00823908" w:rsidRPr="00755F22" w:rsidRDefault="003835CA" w:rsidP="006D7A31">
      <w:pPr>
        <w:widowControl w:val="0"/>
        <w:shd w:val="clear" w:color="auto" w:fill="FFFFFF"/>
        <w:tabs>
          <w:tab w:val="left" w:pos="0"/>
          <w:tab w:val="left" w:pos="1134"/>
          <w:tab w:val="left" w:pos="1418"/>
        </w:tabs>
        <w:spacing w:line="360" w:lineRule="auto"/>
        <w:jc w:val="both"/>
        <w:rPr>
          <w:color w:val="000000" w:themeColor="text1"/>
          <w:sz w:val="28"/>
          <w:szCs w:val="28"/>
        </w:rPr>
      </w:pPr>
      <w:r w:rsidRPr="00755F22">
        <w:rPr>
          <w:color w:val="000000" w:themeColor="text1"/>
          <w:sz w:val="28"/>
          <w:szCs w:val="28"/>
        </w:rPr>
        <w:t xml:space="preserve"> </w:t>
      </w:r>
      <w:r w:rsidR="00082FAD" w:rsidRPr="00755F22">
        <w:rPr>
          <w:color w:val="000000" w:themeColor="text1"/>
          <w:sz w:val="28"/>
          <w:szCs w:val="28"/>
        </w:rPr>
        <w:t>–</w:t>
      </w:r>
      <w:r w:rsidR="00823908" w:rsidRPr="00755F22">
        <w:rPr>
          <w:color w:val="000000" w:themeColor="text1"/>
          <w:sz w:val="28"/>
          <w:szCs w:val="28"/>
        </w:rPr>
        <w:t xml:space="preserve"> розробити механізм вилучення земель у підприємств – банкрутів;</w:t>
      </w:r>
    </w:p>
    <w:p w:rsidR="00823908" w:rsidRPr="00755F22" w:rsidRDefault="003835CA" w:rsidP="00082FAD">
      <w:pPr>
        <w:widowControl w:val="0"/>
        <w:shd w:val="clear" w:color="auto" w:fill="FFFFFF"/>
        <w:tabs>
          <w:tab w:val="left" w:pos="0"/>
          <w:tab w:val="left" w:pos="709"/>
          <w:tab w:val="left" w:pos="1134"/>
          <w:tab w:val="left" w:pos="1418"/>
        </w:tabs>
        <w:spacing w:line="360" w:lineRule="auto"/>
        <w:jc w:val="both"/>
        <w:rPr>
          <w:color w:val="000000" w:themeColor="text1"/>
          <w:sz w:val="28"/>
          <w:szCs w:val="28"/>
        </w:rPr>
      </w:pPr>
      <w:r w:rsidRPr="00755F22">
        <w:rPr>
          <w:color w:val="000000" w:themeColor="text1"/>
          <w:sz w:val="28"/>
          <w:szCs w:val="28"/>
        </w:rPr>
        <w:t xml:space="preserve"> </w:t>
      </w:r>
      <w:r w:rsidR="00082FAD" w:rsidRPr="00755F22">
        <w:rPr>
          <w:color w:val="000000" w:themeColor="text1"/>
          <w:sz w:val="28"/>
          <w:szCs w:val="28"/>
        </w:rPr>
        <w:t>–</w:t>
      </w:r>
      <w:r w:rsidR="00823908" w:rsidRPr="00755F22">
        <w:rPr>
          <w:color w:val="000000" w:themeColor="text1"/>
          <w:sz w:val="28"/>
          <w:szCs w:val="28"/>
        </w:rPr>
        <w:t xml:space="preserve"> вжити заходів щодо зменшення податкового боргу з плати за землю (станом на 01.01.201</w:t>
      </w:r>
      <w:r w:rsidR="002F44D6" w:rsidRPr="00755F22">
        <w:rPr>
          <w:color w:val="000000" w:themeColor="text1"/>
          <w:sz w:val="28"/>
          <w:szCs w:val="28"/>
        </w:rPr>
        <w:t>9</w:t>
      </w:r>
      <w:r w:rsidR="00823908" w:rsidRPr="00755F22">
        <w:rPr>
          <w:color w:val="000000" w:themeColor="text1"/>
          <w:sz w:val="28"/>
          <w:szCs w:val="28"/>
        </w:rPr>
        <w:t xml:space="preserve"> р. податковий борг складав</w:t>
      </w:r>
      <w:r w:rsidRPr="00755F22">
        <w:rPr>
          <w:color w:val="000000" w:themeColor="text1"/>
          <w:sz w:val="28"/>
          <w:szCs w:val="28"/>
        </w:rPr>
        <w:t xml:space="preserve"> </w:t>
      </w:r>
      <w:r w:rsidR="008C1F9D" w:rsidRPr="00755F22">
        <w:rPr>
          <w:color w:val="000000" w:themeColor="text1"/>
          <w:sz w:val="28"/>
          <w:szCs w:val="28"/>
        </w:rPr>
        <w:t>19,0</w:t>
      </w:r>
      <w:r w:rsidR="00823908" w:rsidRPr="00755F22">
        <w:rPr>
          <w:color w:val="000000" w:themeColor="text1"/>
          <w:sz w:val="28"/>
          <w:szCs w:val="28"/>
        </w:rPr>
        <w:t xml:space="preserve"> млн</w:t>
      </w:r>
      <w:r w:rsidR="008C1F9D" w:rsidRPr="00755F22">
        <w:rPr>
          <w:color w:val="000000" w:themeColor="text1"/>
          <w:sz w:val="28"/>
          <w:szCs w:val="28"/>
        </w:rPr>
        <w:t>.</w:t>
      </w:r>
      <w:r w:rsidR="00823908" w:rsidRPr="00755F22">
        <w:rPr>
          <w:color w:val="000000" w:themeColor="text1"/>
          <w:sz w:val="28"/>
          <w:szCs w:val="28"/>
        </w:rPr>
        <w:t xml:space="preserve"> грн.</w:t>
      </w:r>
      <w:r w:rsidR="008518D9" w:rsidRPr="00755F22">
        <w:rPr>
          <w:color w:val="000000" w:themeColor="text1"/>
          <w:sz w:val="28"/>
          <w:szCs w:val="28"/>
        </w:rPr>
        <w:t>)</w:t>
      </w:r>
    </w:p>
    <w:p w:rsidR="00823908" w:rsidRPr="00755F22" w:rsidRDefault="00823908" w:rsidP="00F55E30">
      <w:pPr>
        <w:widowControl w:val="0"/>
        <w:shd w:val="clear" w:color="auto" w:fill="FFFFFF"/>
        <w:spacing w:line="360" w:lineRule="auto"/>
        <w:ind w:firstLine="708"/>
        <w:jc w:val="both"/>
        <w:rPr>
          <w:color w:val="000000" w:themeColor="text1"/>
          <w:sz w:val="28"/>
          <w:szCs w:val="28"/>
        </w:rPr>
      </w:pPr>
      <w:r w:rsidRPr="00755F22">
        <w:rPr>
          <w:color w:val="000000" w:themeColor="text1"/>
          <w:sz w:val="28"/>
          <w:szCs w:val="28"/>
        </w:rPr>
        <w:t>Так, ефективним джерелом зміцнення ресурсного потенціалу</w:t>
      </w:r>
      <w:r w:rsidR="003835CA" w:rsidRPr="00755F22">
        <w:rPr>
          <w:color w:val="000000" w:themeColor="text1"/>
          <w:sz w:val="28"/>
          <w:szCs w:val="28"/>
        </w:rPr>
        <w:t xml:space="preserve"> </w:t>
      </w:r>
      <w:r w:rsidRPr="00755F22">
        <w:rPr>
          <w:color w:val="000000" w:themeColor="text1"/>
          <w:sz w:val="28"/>
          <w:szCs w:val="28"/>
        </w:rPr>
        <w:t>м.</w:t>
      </w:r>
      <w:r w:rsidR="004913C2" w:rsidRPr="00755F22">
        <w:rPr>
          <w:color w:val="000000" w:themeColor="text1"/>
          <w:sz w:val="28"/>
          <w:szCs w:val="28"/>
        </w:rPr>
        <w:t xml:space="preserve"> </w:t>
      </w:r>
      <w:r w:rsidRPr="00755F22">
        <w:rPr>
          <w:color w:val="000000" w:themeColor="text1"/>
          <w:sz w:val="28"/>
          <w:szCs w:val="28"/>
        </w:rPr>
        <w:t>Івано-Франківська є місцеві податки та збори. Саме тому одним із пріоритетних напрямів щодо формування ресурсної бази має стати підвищення самостійності бюджету шляхом зростання ролі місцевих податків та зборів у структурі доходів бюджету міста. Шляхом розширення переліку місцевих податків і зборів за рахунок запровадження зборів із цільовим використанням одержаних коштів. Наприклад</w:t>
      </w:r>
      <w:r w:rsidR="007A0B89" w:rsidRPr="00755F22">
        <w:rPr>
          <w:color w:val="000000" w:themeColor="text1"/>
          <w:sz w:val="28"/>
          <w:szCs w:val="28"/>
        </w:rPr>
        <w:t xml:space="preserve"> </w:t>
      </w:r>
      <w:r w:rsidRPr="00755F22">
        <w:rPr>
          <w:color w:val="000000" w:themeColor="text1"/>
          <w:sz w:val="28"/>
          <w:szCs w:val="28"/>
        </w:rPr>
        <w:t>:</w:t>
      </w:r>
    </w:p>
    <w:p w:rsidR="00823908" w:rsidRPr="008D754F" w:rsidRDefault="003835CA" w:rsidP="006D7A31">
      <w:pPr>
        <w:widowControl w:val="0"/>
        <w:spacing w:line="360" w:lineRule="auto"/>
        <w:jc w:val="both"/>
        <w:rPr>
          <w:color w:val="000000" w:themeColor="text1"/>
          <w:spacing w:val="-6"/>
          <w:sz w:val="28"/>
          <w:szCs w:val="28"/>
        </w:rPr>
      </w:pPr>
      <w:r w:rsidRPr="008D754F">
        <w:rPr>
          <w:color w:val="000000" w:themeColor="text1"/>
          <w:spacing w:val="-6"/>
          <w:sz w:val="28"/>
          <w:szCs w:val="28"/>
        </w:rPr>
        <w:t xml:space="preserve"> </w:t>
      </w:r>
      <w:r w:rsidR="00082FAD" w:rsidRPr="008D754F">
        <w:rPr>
          <w:color w:val="000000" w:themeColor="text1"/>
          <w:spacing w:val="-6"/>
          <w:sz w:val="28"/>
          <w:szCs w:val="28"/>
        </w:rPr>
        <w:t>–</w:t>
      </w:r>
      <w:r w:rsidR="00823908" w:rsidRPr="008D754F">
        <w:rPr>
          <w:color w:val="000000" w:themeColor="text1"/>
          <w:spacing w:val="-6"/>
          <w:sz w:val="28"/>
          <w:szCs w:val="28"/>
        </w:rPr>
        <w:t xml:space="preserve"> збору на благоустрій міста. Платниками збору вважатимуться господарюючі суб’єкти, метою діяльності яких є отримання прибутку, а ставки встановлюватимуться у розрахунку на 1 працюючого на місяць. Кошти від податку направлятимуться на прибирання вулиць, парків, скверів, вивіз сміття, озеленення територій, придбання урн для сміття. Ставка податку </w:t>
      </w:r>
      <w:r w:rsidR="00082FAD" w:rsidRPr="008D754F">
        <w:rPr>
          <w:color w:val="000000" w:themeColor="text1"/>
          <w:spacing w:val="-6"/>
          <w:sz w:val="28"/>
          <w:szCs w:val="28"/>
        </w:rPr>
        <w:t>–</w:t>
      </w:r>
      <w:r w:rsidR="00823908" w:rsidRPr="008D754F">
        <w:rPr>
          <w:color w:val="000000" w:themeColor="text1"/>
          <w:spacing w:val="-6"/>
          <w:sz w:val="28"/>
          <w:szCs w:val="28"/>
        </w:rPr>
        <w:t xml:space="preserve"> один неоподатковуваний мінімум доходів громадян на 1 працюючого на місяць;</w:t>
      </w:r>
    </w:p>
    <w:p w:rsidR="00823908" w:rsidRPr="00755F22" w:rsidRDefault="003835CA" w:rsidP="006D7A31">
      <w:pPr>
        <w:widowControl w:val="0"/>
        <w:shd w:val="clear" w:color="auto" w:fill="FFFFFF"/>
        <w:spacing w:line="360" w:lineRule="auto"/>
        <w:jc w:val="both"/>
        <w:rPr>
          <w:color w:val="000000" w:themeColor="text1"/>
          <w:sz w:val="28"/>
          <w:szCs w:val="28"/>
        </w:rPr>
      </w:pPr>
      <w:r w:rsidRPr="00755F22">
        <w:rPr>
          <w:color w:val="000000" w:themeColor="text1"/>
          <w:sz w:val="28"/>
          <w:szCs w:val="28"/>
        </w:rPr>
        <w:lastRenderedPageBreak/>
        <w:t xml:space="preserve"> </w:t>
      </w:r>
      <w:r w:rsidR="00082FAD" w:rsidRPr="00755F22">
        <w:rPr>
          <w:color w:val="000000" w:themeColor="text1"/>
          <w:sz w:val="28"/>
          <w:szCs w:val="28"/>
        </w:rPr>
        <w:t>–</w:t>
      </w:r>
      <w:r w:rsidR="00823908" w:rsidRPr="00755F22">
        <w:rPr>
          <w:color w:val="000000" w:themeColor="text1"/>
          <w:sz w:val="28"/>
          <w:szCs w:val="28"/>
        </w:rPr>
        <w:t xml:space="preserve"> запровадження плати за відвідування водних об’єктів, які</w:t>
      </w:r>
      <w:r w:rsidRPr="00755F22">
        <w:rPr>
          <w:color w:val="000000" w:themeColor="text1"/>
          <w:sz w:val="28"/>
          <w:szCs w:val="28"/>
        </w:rPr>
        <w:t xml:space="preserve"> </w:t>
      </w:r>
      <w:r w:rsidR="00823908" w:rsidRPr="00755F22">
        <w:rPr>
          <w:color w:val="000000" w:themeColor="text1"/>
          <w:sz w:val="28"/>
          <w:szCs w:val="28"/>
        </w:rPr>
        <w:t>знаходяться</w:t>
      </w:r>
      <w:r w:rsidRPr="00755F22">
        <w:rPr>
          <w:color w:val="000000" w:themeColor="text1"/>
          <w:sz w:val="28"/>
          <w:szCs w:val="28"/>
        </w:rPr>
        <w:t xml:space="preserve"> </w:t>
      </w:r>
      <w:r w:rsidR="00823908" w:rsidRPr="00755F22">
        <w:rPr>
          <w:color w:val="000000" w:themeColor="text1"/>
          <w:sz w:val="28"/>
          <w:szCs w:val="28"/>
        </w:rPr>
        <w:t>на</w:t>
      </w:r>
      <w:r w:rsidRPr="00755F22">
        <w:rPr>
          <w:color w:val="000000" w:themeColor="text1"/>
          <w:sz w:val="28"/>
          <w:szCs w:val="28"/>
        </w:rPr>
        <w:t xml:space="preserve"> </w:t>
      </w:r>
      <w:r w:rsidR="00823908" w:rsidRPr="00755F22">
        <w:rPr>
          <w:color w:val="000000" w:themeColor="text1"/>
          <w:sz w:val="28"/>
          <w:szCs w:val="28"/>
        </w:rPr>
        <w:t>території міста у</w:t>
      </w:r>
      <w:r w:rsidRPr="00755F22">
        <w:rPr>
          <w:color w:val="000000" w:themeColor="text1"/>
          <w:sz w:val="28"/>
          <w:szCs w:val="28"/>
        </w:rPr>
        <w:t xml:space="preserve"> </w:t>
      </w:r>
      <w:r w:rsidR="00823908" w:rsidRPr="00755F22">
        <w:rPr>
          <w:color w:val="000000" w:themeColor="text1"/>
          <w:sz w:val="28"/>
          <w:szCs w:val="28"/>
        </w:rPr>
        <w:t>літній</w:t>
      </w:r>
      <w:r w:rsidRPr="00755F22">
        <w:rPr>
          <w:color w:val="000000" w:themeColor="text1"/>
          <w:sz w:val="28"/>
          <w:szCs w:val="28"/>
        </w:rPr>
        <w:t xml:space="preserve"> </w:t>
      </w:r>
      <w:r w:rsidR="00823908" w:rsidRPr="00755F22">
        <w:rPr>
          <w:color w:val="000000" w:themeColor="text1"/>
          <w:sz w:val="28"/>
          <w:szCs w:val="28"/>
        </w:rPr>
        <w:t>період,</w:t>
      </w:r>
      <w:r w:rsidRPr="00755F22">
        <w:rPr>
          <w:color w:val="000000" w:themeColor="text1"/>
          <w:sz w:val="28"/>
          <w:szCs w:val="28"/>
        </w:rPr>
        <w:t xml:space="preserve"> </w:t>
      </w:r>
      <w:r w:rsidR="00823908" w:rsidRPr="00755F22">
        <w:rPr>
          <w:color w:val="000000" w:themeColor="text1"/>
          <w:sz w:val="28"/>
          <w:szCs w:val="28"/>
        </w:rPr>
        <w:t>що</w:t>
      </w:r>
      <w:r w:rsidRPr="00755F22">
        <w:rPr>
          <w:color w:val="000000" w:themeColor="text1"/>
          <w:sz w:val="28"/>
          <w:szCs w:val="28"/>
        </w:rPr>
        <w:t xml:space="preserve"> </w:t>
      </w:r>
      <w:r w:rsidR="00823908" w:rsidRPr="00755F22">
        <w:rPr>
          <w:color w:val="000000" w:themeColor="text1"/>
          <w:sz w:val="28"/>
          <w:szCs w:val="28"/>
        </w:rPr>
        <w:t>дозволить</w:t>
      </w:r>
      <w:r w:rsidRPr="00755F22">
        <w:rPr>
          <w:color w:val="000000" w:themeColor="text1"/>
          <w:sz w:val="28"/>
          <w:szCs w:val="28"/>
        </w:rPr>
        <w:t xml:space="preserve"> </w:t>
      </w:r>
      <w:r w:rsidR="00823908" w:rsidRPr="00755F22">
        <w:rPr>
          <w:color w:val="000000" w:themeColor="text1"/>
          <w:sz w:val="28"/>
          <w:szCs w:val="28"/>
        </w:rPr>
        <w:t>забезпечити</w:t>
      </w:r>
    </w:p>
    <w:p w:rsidR="00823908" w:rsidRPr="00755F22" w:rsidRDefault="00823908" w:rsidP="006D7A31">
      <w:pPr>
        <w:widowControl w:val="0"/>
        <w:spacing w:line="360" w:lineRule="auto"/>
        <w:jc w:val="both"/>
        <w:rPr>
          <w:color w:val="000000" w:themeColor="text1"/>
          <w:sz w:val="28"/>
          <w:szCs w:val="28"/>
        </w:rPr>
      </w:pPr>
      <w:r w:rsidRPr="00755F22">
        <w:rPr>
          <w:color w:val="000000" w:themeColor="text1"/>
          <w:sz w:val="28"/>
          <w:szCs w:val="28"/>
        </w:rPr>
        <w:t>фінансовими</w:t>
      </w:r>
      <w:r w:rsidR="003835CA" w:rsidRPr="00755F22">
        <w:rPr>
          <w:color w:val="000000" w:themeColor="text1"/>
          <w:sz w:val="28"/>
          <w:szCs w:val="28"/>
        </w:rPr>
        <w:t xml:space="preserve"> </w:t>
      </w:r>
      <w:r w:rsidRPr="00755F22">
        <w:rPr>
          <w:color w:val="000000" w:themeColor="text1"/>
          <w:sz w:val="28"/>
          <w:szCs w:val="28"/>
        </w:rPr>
        <w:t>ресурсами</w:t>
      </w:r>
      <w:r w:rsidR="003835CA" w:rsidRPr="00755F22">
        <w:rPr>
          <w:color w:val="000000" w:themeColor="text1"/>
          <w:sz w:val="28"/>
          <w:szCs w:val="28"/>
        </w:rPr>
        <w:t xml:space="preserve"> </w:t>
      </w:r>
      <w:r w:rsidRPr="00755F22">
        <w:rPr>
          <w:color w:val="000000" w:themeColor="text1"/>
          <w:sz w:val="28"/>
          <w:szCs w:val="28"/>
        </w:rPr>
        <w:t>бюджети</w:t>
      </w:r>
      <w:r w:rsidR="003835CA" w:rsidRPr="00755F22">
        <w:rPr>
          <w:color w:val="000000" w:themeColor="text1"/>
          <w:sz w:val="28"/>
          <w:szCs w:val="28"/>
        </w:rPr>
        <w:t xml:space="preserve"> </w:t>
      </w:r>
      <w:r w:rsidRPr="00755F22">
        <w:rPr>
          <w:color w:val="000000" w:themeColor="text1"/>
          <w:sz w:val="28"/>
          <w:szCs w:val="28"/>
        </w:rPr>
        <w:t>органів</w:t>
      </w:r>
      <w:r w:rsidR="003835CA" w:rsidRPr="00755F22">
        <w:rPr>
          <w:color w:val="000000" w:themeColor="text1"/>
          <w:sz w:val="28"/>
          <w:szCs w:val="28"/>
        </w:rPr>
        <w:t xml:space="preserve"> </w:t>
      </w:r>
      <w:r w:rsidRPr="00755F22">
        <w:rPr>
          <w:color w:val="000000" w:themeColor="text1"/>
          <w:sz w:val="28"/>
          <w:szCs w:val="28"/>
        </w:rPr>
        <w:t>місцевого</w:t>
      </w:r>
      <w:r w:rsidR="003835CA" w:rsidRPr="00755F22">
        <w:rPr>
          <w:color w:val="000000" w:themeColor="text1"/>
          <w:sz w:val="28"/>
          <w:szCs w:val="28"/>
        </w:rPr>
        <w:t xml:space="preserve"> </w:t>
      </w:r>
      <w:r w:rsidRPr="00755F22">
        <w:rPr>
          <w:color w:val="000000" w:themeColor="text1"/>
          <w:sz w:val="28"/>
          <w:szCs w:val="28"/>
        </w:rPr>
        <w:t>самоврядування,</w:t>
      </w:r>
      <w:r w:rsidR="003835CA" w:rsidRPr="00755F22">
        <w:rPr>
          <w:color w:val="000000" w:themeColor="text1"/>
          <w:sz w:val="28"/>
          <w:szCs w:val="28"/>
        </w:rPr>
        <w:t xml:space="preserve"> </w:t>
      </w:r>
      <w:r w:rsidRPr="00755F22">
        <w:rPr>
          <w:color w:val="000000" w:themeColor="text1"/>
          <w:sz w:val="28"/>
          <w:szCs w:val="28"/>
        </w:rPr>
        <w:t>за</w:t>
      </w:r>
      <w:r w:rsidR="003835CA" w:rsidRPr="00755F22">
        <w:rPr>
          <w:color w:val="000000" w:themeColor="text1"/>
          <w:sz w:val="28"/>
          <w:szCs w:val="28"/>
        </w:rPr>
        <w:t xml:space="preserve"> </w:t>
      </w:r>
      <w:r w:rsidRPr="00755F22">
        <w:rPr>
          <w:color w:val="000000" w:themeColor="text1"/>
          <w:sz w:val="28"/>
          <w:szCs w:val="28"/>
        </w:rPr>
        <w:t>рахунок</w:t>
      </w:r>
      <w:r w:rsidR="003835CA" w:rsidRPr="00755F22">
        <w:rPr>
          <w:color w:val="000000" w:themeColor="text1"/>
          <w:sz w:val="28"/>
          <w:szCs w:val="28"/>
        </w:rPr>
        <w:t xml:space="preserve"> </w:t>
      </w:r>
      <w:r w:rsidRPr="00755F22">
        <w:rPr>
          <w:color w:val="000000" w:themeColor="text1"/>
          <w:sz w:val="28"/>
          <w:szCs w:val="28"/>
        </w:rPr>
        <w:t>яких утримується</w:t>
      </w:r>
      <w:r w:rsidR="003835CA" w:rsidRPr="00755F22">
        <w:rPr>
          <w:color w:val="000000" w:themeColor="text1"/>
          <w:sz w:val="28"/>
          <w:szCs w:val="28"/>
        </w:rPr>
        <w:t xml:space="preserve"> </w:t>
      </w:r>
      <w:r w:rsidRPr="00755F22">
        <w:rPr>
          <w:color w:val="000000" w:themeColor="text1"/>
          <w:sz w:val="28"/>
          <w:szCs w:val="28"/>
        </w:rPr>
        <w:t>прибережна</w:t>
      </w:r>
      <w:r w:rsidR="003835CA" w:rsidRPr="00755F22">
        <w:rPr>
          <w:color w:val="000000" w:themeColor="text1"/>
          <w:sz w:val="28"/>
          <w:szCs w:val="28"/>
        </w:rPr>
        <w:t xml:space="preserve"> </w:t>
      </w:r>
      <w:r w:rsidRPr="00755F22">
        <w:rPr>
          <w:color w:val="000000" w:themeColor="text1"/>
          <w:sz w:val="28"/>
          <w:szCs w:val="28"/>
        </w:rPr>
        <w:t>територія</w:t>
      </w:r>
      <w:r w:rsidR="003835CA" w:rsidRPr="00755F22">
        <w:rPr>
          <w:color w:val="000000" w:themeColor="text1"/>
          <w:sz w:val="28"/>
          <w:szCs w:val="28"/>
        </w:rPr>
        <w:t xml:space="preserve"> </w:t>
      </w:r>
      <w:r w:rsidRPr="00755F22">
        <w:rPr>
          <w:color w:val="000000" w:themeColor="text1"/>
          <w:sz w:val="28"/>
          <w:szCs w:val="28"/>
        </w:rPr>
        <w:t>водних</w:t>
      </w:r>
      <w:r w:rsidR="003835CA" w:rsidRPr="00755F22">
        <w:rPr>
          <w:color w:val="000000" w:themeColor="text1"/>
          <w:sz w:val="28"/>
          <w:szCs w:val="28"/>
        </w:rPr>
        <w:t xml:space="preserve"> </w:t>
      </w:r>
      <w:r w:rsidRPr="00755F22">
        <w:rPr>
          <w:color w:val="000000" w:themeColor="text1"/>
          <w:sz w:val="28"/>
          <w:szCs w:val="28"/>
        </w:rPr>
        <w:t>об’єктів;</w:t>
      </w:r>
    </w:p>
    <w:p w:rsidR="00823908" w:rsidRPr="00755F22" w:rsidRDefault="00823908" w:rsidP="003E4E17">
      <w:pPr>
        <w:widowControl w:val="0"/>
        <w:spacing w:line="360" w:lineRule="auto"/>
        <w:ind w:firstLine="708"/>
        <w:jc w:val="both"/>
        <w:rPr>
          <w:color w:val="000000" w:themeColor="text1"/>
          <w:sz w:val="28"/>
          <w:szCs w:val="28"/>
        </w:rPr>
      </w:pPr>
      <w:r w:rsidRPr="00755F22">
        <w:rPr>
          <w:color w:val="000000" w:themeColor="text1"/>
          <w:sz w:val="28"/>
          <w:szCs w:val="28"/>
        </w:rPr>
        <w:t xml:space="preserve">Для зміцнення дохідної бази місцевих бюджетів запроваджено податок на нерухоме майно, відмінний від земельної ділянки. Проте порядок його нарахування та справляння не відповідає практиці розвинутих країн світу, де </w:t>
      </w:r>
    </w:p>
    <w:p w:rsidR="00823908" w:rsidRPr="00755F22" w:rsidRDefault="00823908" w:rsidP="006D7A31">
      <w:pPr>
        <w:widowControl w:val="0"/>
        <w:spacing w:line="360" w:lineRule="auto"/>
        <w:jc w:val="both"/>
        <w:rPr>
          <w:color w:val="000000" w:themeColor="text1"/>
          <w:sz w:val="28"/>
          <w:szCs w:val="28"/>
        </w:rPr>
      </w:pPr>
      <w:r w:rsidRPr="00755F22">
        <w:rPr>
          <w:color w:val="000000" w:themeColor="text1"/>
          <w:sz w:val="28"/>
          <w:szCs w:val="28"/>
        </w:rPr>
        <w:t xml:space="preserve">розмір податку залежить від вартості об’єкта нерухомості, а не від площі, як визначено чинним законодавством України. Тому необхідно </w:t>
      </w:r>
      <w:proofErr w:type="spellStart"/>
      <w:r w:rsidRPr="00755F22">
        <w:rPr>
          <w:color w:val="000000" w:themeColor="text1"/>
          <w:sz w:val="28"/>
          <w:szCs w:val="28"/>
        </w:rPr>
        <w:t>внести</w:t>
      </w:r>
      <w:proofErr w:type="spellEnd"/>
      <w:r w:rsidRPr="00755F22">
        <w:rPr>
          <w:color w:val="000000" w:themeColor="text1"/>
          <w:sz w:val="28"/>
          <w:szCs w:val="28"/>
        </w:rPr>
        <w:t xml:space="preserve"> відповідні поправки до Податкового кодексу України.</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Крім того, при визначенні об’єкта оподаткування та розміру ставки податку в Податковому кодексі України зовсім не враховується стан самої будівлі, її місце розташування, історична цінність та інші фактори, які б суттєво впливали на розмір оціночної вартості будівлі, яку необхідно використовувати як базу оподаткування. Такий підхід був би більш раціональним і соціально справедливим, оскільки податковий тягар було б перекладено на більш заможних громадян, що мають у володінні нерухомість значно вищої якості. Норми Податкового кодексу України свідчать про щорічне збільшення розміру податку у зв’язку зі зміною розміру мінімальної заробітної плати, економічно обґрунтовано було б запровадження механізму щорічної індексації вартості об’єкта оподаткування з урахуванням індексу інфляції за поточний рік, що б збільшило податкову базу та розмір суми податку, що перераховується до територіальних громад. </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Також, пропонується повернути ринковий збір до видів місцевих податків і зборів. Відміна даного платежу, який до 2011 року становив більше 60</w:t>
      </w:r>
      <w:r w:rsidR="00082FAD" w:rsidRPr="00755F22">
        <w:rPr>
          <w:color w:val="000000" w:themeColor="text1"/>
          <w:sz w:val="28"/>
          <w:szCs w:val="28"/>
        </w:rPr>
        <w:t xml:space="preserve"> </w:t>
      </w:r>
      <w:r w:rsidRPr="00755F22">
        <w:rPr>
          <w:color w:val="000000" w:themeColor="text1"/>
          <w:sz w:val="28"/>
          <w:szCs w:val="28"/>
        </w:rPr>
        <w:t>% надходжень від місцевих податків та зборів в</w:t>
      </w:r>
      <w:r w:rsidR="003835CA" w:rsidRPr="00755F22">
        <w:rPr>
          <w:color w:val="000000" w:themeColor="text1"/>
          <w:sz w:val="28"/>
          <w:szCs w:val="28"/>
        </w:rPr>
        <w:t xml:space="preserve"> </w:t>
      </w:r>
      <w:r w:rsidRPr="00755F22">
        <w:rPr>
          <w:color w:val="000000" w:themeColor="text1"/>
          <w:sz w:val="28"/>
          <w:szCs w:val="28"/>
        </w:rPr>
        <w:t>м.</w:t>
      </w:r>
      <w:r w:rsidR="004913C2" w:rsidRPr="00755F22">
        <w:rPr>
          <w:color w:val="000000" w:themeColor="text1"/>
          <w:sz w:val="28"/>
          <w:szCs w:val="28"/>
        </w:rPr>
        <w:t xml:space="preserve"> </w:t>
      </w:r>
      <w:r w:rsidRPr="00755F22">
        <w:rPr>
          <w:color w:val="000000" w:themeColor="text1"/>
          <w:sz w:val="28"/>
          <w:szCs w:val="28"/>
        </w:rPr>
        <w:t>Івано</w:t>
      </w:r>
      <w:r w:rsidR="00082FAD" w:rsidRPr="00755F22">
        <w:rPr>
          <w:color w:val="000000" w:themeColor="text1"/>
          <w:sz w:val="28"/>
          <w:szCs w:val="28"/>
        </w:rPr>
        <w:t xml:space="preserve"> – </w:t>
      </w:r>
      <w:r w:rsidRPr="00755F22">
        <w:rPr>
          <w:color w:val="000000" w:themeColor="text1"/>
          <w:sz w:val="28"/>
          <w:szCs w:val="28"/>
        </w:rPr>
        <w:t>Франківську, призвела до втрат бюджету. Значна фіскальна роль даного платежу була зумовлена, по</w:t>
      </w:r>
      <w:r w:rsidR="00082FAD" w:rsidRPr="00755F22">
        <w:rPr>
          <w:color w:val="000000" w:themeColor="text1"/>
          <w:sz w:val="28"/>
          <w:szCs w:val="28"/>
        </w:rPr>
        <w:t xml:space="preserve"> – </w:t>
      </w:r>
      <w:r w:rsidRPr="00755F22">
        <w:rPr>
          <w:color w:val="000000" w:themeColor="text1"/>
          <w:sz w:val="28"/>
          <w:szCs w:val="28"/>
        </w:rPr>
        <w:t>перше, великою кількістю платників, а по</w:t>
      </w:r>
      <w:r w:rsidR="00082FAD" w:rsidRPr="00755F22">
        <w:rPr>
          <w:color w:val="000000" w:themeColor="text1"/>
          <w:sz w:val="28"/>
          <w:szCs w:val="28"/>
        </w:rPr>
        <w:t xml:space="preserve"> – </w:t>
      </w:r>
      <w:r w:rsidRPr="00755F22">
        <w:rPr>
          <w:color w:val="000000" w:themeColor="text1"/>
          <w:sz w:val="28"/>
          <w:szCs w:val="28"/>
        </w:rPr>
        <w:t>друге, мінімальним податковим пресом. Ринковий збір вважався одним із найменш обтяжливих для підприємців.</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lastRenderedPageBreak/>
        <w:t xml:space="preserve">Крім того, вважаємо доцільним повернення податку на рекламу. Сьогодні ми живемо в епоху інформатизації суспільства, коли реклама відіграє велику роль як у діяльності більшості підприємств так і в житті пересічного громадянина. Проте, нажаль, в Україні </w:t>
      </w:r>
      <w:proofErr w:type="spellStart"/>
      <w:r w:rsidRPr="00755F22">
        <w:rPr>
          <w:color w:val="000000" w:themeColor="text1"/>
          <w:sz w:val="28"/>
          <w:szCs w:val="28"/>
        </w:rPr>
        <w:t>реклам</w:t>
      </w:r>
      <w:proofErr w:type="spellEnd"/>
      <w:r w:rsidRPr="00755F22">
        <w:rPr>
          <w:color w:val="000000" w:themeColor="text1"/>
          <w:sz w:val="28"/>
          <w:szCs w:val="28"/>
        </w:rPr>
        <w:t xml:space="preserve"> а часто використовується як черговий спосіб «відмивання» грошей. Наслідком цього стала відміна податку з реклами, яка поширилась гучним и промовами щодо неефективності даного платежу, проте протягом 2011 та 201</w:t>
      </w:r>
      <w:r w:rsidR="002F44D6" w:rsidRPr="00755F22">
        <w:rPr>
          <w:color w:val="000000" w:themeColor="text1"/>
          <w:sz w:val="28"/>
          <w:szCs w:val="28"/>
        </w:rPr>
        <w:t>9</w:t>
      </w:r>
      <w:r w:rsidRPr="00755F22">
        <w:rPr>
          <w:color w:val="000000" w:themeColor="text1"/>
          <w:sz w:val="28"/>
          <w:szCs w:val="28"/>
        </w:rPr>
        <w:t xml:space="preserve"> років</w:t>
      </w:r>
      <w:r w:rsidR="003835CA" w:rsidRPr="00755F22">
        <w:rPr>
          <w:color w:val="000000" w:themeColor="text1"/>
          <w:sz w:val="28"/>
          <w:szCs w:val="28"/>
        </w:rPr>
        <w:t xml:space="preserve"> </w:t>
      </w:r>
      <w:r w:rsidRPr="00755F22">
        <w:rPr>
          <w:color w:val="000000" w:themeColor="text1"/>
          <w:sz w:val="28"/>
          <w:szCs w:val="28"/>
        </w:rPr>
        <w:t>простежується постійне</w:t>
      </w:r>
      <w:r w:rsidR="003835CA" w:rsidRPr="00755F22">
        <w:rPr>
          <w:color w:val="000000" w:themeColor="text1"/>
          <w:sz w:val="28"/>
          <w:szCs w:val="28"/>
        </w:rPr>
        <w:t xml:space="preserve"> </w:t>
      </w:r>
      <w:r w:rsidRPr="00755F22">
        <w:rPr>
          <w:color w:val="000000" w:themeColor="text1"/>
          <w:sz w:val="28"/>
          <w:szCs w:val="28"/>
        </w:rPr>
        <w:t>збільшення наданих рекламних послуг в Україні.</w:t>
      </w:r>
    </w:p>
    <w:p w:rsidR="00823908" w:rsidRPr="00755F22" w:rsidRDefault="00823908" w:rsidP="006D7A31">
      <w:pPr>
        <w:widowControl w:val="0"/>
        <w:spacing w:line="360" w:lineRule="auto"/>
        <w:jc w:val="both"/>
        <w:rPr>
          <w:color w:val="000000" w:themeColor="text1"/>
          <w:sz w:val="28"/>
          <w:szCs w:val="28"/>
        </w:rPr>
      </w:pPr>
      <w:r w:rsidRPr="00755F22">
        <w:rPr>
          <w:color w:val="000000" w:themeColor="text1"/>
          <w:sz w:val="28"/>
          <w:szCs w:val="28"/>
        </w:rPr>
        <w:t>Взявши до уваги досвід розвинених країн, вважаємо можливим запровадити в Україні акцизний податок на шкідливі для здоров’я людини продукти харчування та безалкогольні ароматизовані та підсолоджені напої. Таким акцизним податком можна поповнити місцеві податки і збори.</w:t>
      </w:r>
    </w:p>
    <w:p w:rsidR="00823908" w:rsidRPr="00755F22" w:rsidRDefault="0069119B" w:rsidP="006D7A31">
      <w:pPr>
        <w:widowControl w:val="0"/>
        <w:spacing w:line="360" w:lineRule="auto"/>
        <w:jc w:val="both"/>
        <w:rPr>
          <w:color w:val="000000" w:themeColor="text1"/>
          <w:sz w:val="28"/>
          <w:szCs w:val="28"/>
        </w:rPr>
      </w:pPr>
      <w:r w:rsidRPr="00755F22">
        <w:rPr>
          <w:color w:val="000000" w:themeColor="text1"/>
          <w:sz w:val="28"/>
          <w:szCs w:val="28"/>
        </w:rPr>
        <w:t xml:space="preserve"> </w:t>
      </w:r>
      <w:r w:rsidRPr="00755F22">
        <w:rPr>
          <w:color w:val="000000" w:themeColor="text1"/>
          <w:sz w:val="28"/>
          <w:szCs w:val="28"/>
        </w:rPr>
        <w:tab/>
      </w:r>
      <w:r w:rsidR="00823908" w:rsidRPr="00755F22">
        <w:rPr>
          <w:color w:val="000000" w:themeColor="text1"/>
          <w:sz w:val="28"/>
          <w:szCs w:val="28"/>
        </w:rPr>
        <w:t>Одним із суттєвих кроків, що міг би змінити ситуацію в плані збільшення дохідної частини місцевих бюджетів, є зарахування частини загальнодержавних податків, таких, як ПДВ та податок на прибуток підприємств, до бюджетів міст обласного значення, що дозволить підвищити зацікавленість місцевих органів влади у стимулюванні економічної активності в межах підвідомчої території.</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З метою зміцнення дохідної бази доцільно </w:t>
      </w:r>
      <w:proofErr w:type="spellStart"/>
      <w:r w:rsidRPr="00755F22">
        <w:rPr>
          <w:color w:val="000000" w:themeColor="text1"/>
          <w:sz w:val="28"/>
          <w:szCs w:val="28"/>
        </w:rPr>
        <w:t>внести</w:t>
      </w:r>
      <w:proofErr w:type="spellEnd"/>
      <w:r w:rsidRPr="00755F22">
        <w:rPr>
          <w:color w:val="000000" w:themeColor="text1"/>
          <w:sz w:val="28"/>
          <w:szCs w:val="28"/>
        </w:rPr>
        <w:t xml:space="preserve"> зміни до нормативно </w:t>
      </w:r>
      <w:r w:rsidR="00082FAD" w:rsidRPr="00755F22">
        <w:rPr>
          <w:color w:val="000000" w:themeColor="text1"/>
          <w:sz w:val="28"/>
          <w:szCs w:val="28"/>
        </w:rPr>
        <w:t>–</w:t>
      </w:r>
      <w:r w:rsidRPr="00755F22">
        <w:rPr>
          <w:color w:val="000000" w:themeColor="text1"/>
          <w:sz w:val="28"/>
          <w:szCs w:val="28"/>
        </w:rPr>
        <w:t xml:space="preserve"> правових актів щодо переліку платних послуг, які можуть надаватися бюджетними установами, шляхом розширення переліку платних послуг та встановлення чіткого порядку їх справляння. Передбачити, що плата за послуги, що надаються будь </w:t>
      </w:r>
      <w:r w:rsidR="00082FAD" w:rsidRPr="00755F22">
        <w:rPr>
          <w:color w:val="000000" w:themeColor="text1"/>
          <w:sz w:val="28"/>
          <w:szCs w:val="28"/>
        </w:rPr>
        <w:t>–</w:t>
      </w:r>
      <w:r w:rsidRPr="00755F22">
        <w:rPr>
          <w:color w:val="000000" w:themeColor="text1"/>
          <w:sz w:val="28"/>
          <w:szCs w:val="28"/>
        </w:rPr>
        <w:t xml:space="preserve"> якими бюджетними установами комунальної власності, встановлюється на підставі рішення органу місцевого самоврядування.</w:t>
      </w:r>
    </w:p>
    <w:p w:rsidR="00823908" w:rsidRPr="008D754F" w:rsidRDefault="00823908" w:rsidP="0069119B">
      <w:pPr>
        <w:widowControl w:val="0"/>
        <w:spacing w:line="360" w:lineRule="auto"/>
        <w:ind w:firstLine="708"/>
        <w:jc w:val="both"/>
        <w:rPr>
          <w:color w:val="000000" w:themeColor="text1"/>
          <w:spacing w:val="-4"/>
          <w:sz w:val="28"/>
          <w:szCs w:val="28"/>
        </w:rPr>
      </w:pPr>
      <w:r w:rsidRPr="008D754F">
        <w:rPr>
          <w:color w:val="000000" w:themeColor="text1"/>
          <w:spacing w:val="-4"/>
          <w:sz w:val="28"/>
          <w:szCs w:val="28"/>
        </w:rPr>
        <w:t xml:space="preserve">Таким чином, до основних елементів механізму поповнення ресурсної бази місцевих бюджетів варто віднести наступні. В першу чергу, варто </w:t>
      </w:r>
      <w:proofErr w:type="spellStart"/>
      <w:r w:rsidRPr="008D754F">
        <w:rPr>
          <w:color w:val="000000" w:themeColor="text1"/>
          <w:spacing w:val="-4"/>
          <w:sz w:val="28"/>
          <w:szCs w:val="28"/>
        </w:rPr>
        <w:t>внести</w:t>
      </w:r>
      <w:proofErr w:type="spellEnd"/>
      <w:r w:rsidRPr="008D754F">
        <w:rPr>
          <w:color w:val="000000" w:themeColor="text1"/>
          <w:spacing w:val="-4"/>
          <w:sz w:val="28"/>
          <w:szCs w:val="28"/>
        </w:rPr>
        <w:t xml:space="preserve"> зміни щодо бази оподаткування податком на нерухоме майно, відмінне від земельної ділянки, провести інвентаризацію майна, створити сучасну інформаційну систему обліку бази оподаткування нерухомості та єдиний </w:t>
      </w:r>
      <w:r w:rsidRPr="008D754F">
        <w:rPr>
          <w:color w:val="000000" w:themeColor="text1"/>
          <w:spacing w:val="-4"/>
          <w:sz w:val="28"/>
          <w:szCs w:val="28"/>
        </w:rPr>
        <w:lastRenderedPageBreak/>
        <w:t xml:space="preserve">реєстр. Запровадити ефективну систему оцінювання об'єктів нерухомості та використання прогресивної ставки оподаткування </w:t>
      </w:r>
      <w:proofErr w:type="spellStart"/>
      <w:r w:rsidRPr="008D754F">
        <w:rPr>
          <w:color w:val="000000" w:themeColor="text1"/>
          <w:spacing w:val="-4"/>
          <w:sz w:val="28"/>
          <w:szCs w:val="28"/>
        </w:rPr>
        <w:t>пропорційно</w:t>
      </w:r>
      <w:proofErr w:type="spellEnd"/>
      <w:r w:rsidRPr="008D754F">
        <w:rPr>
          <w:color w:val="000000" w:themeColor="text1"/>
          <w:spacing w:val="-4"/>
          <w:sz w:val="28"/>
          <w:szCs w:val="28"/>
        </w:rPr>
        <w:t xml:space="preserve"> зростанню ринкової вартості житла. Здійснюючи оціночну вартість доречно було б ураховувати коригувальні коефіцієнти, що віддзеркалюють місце розташування об'єкта нерухомості залежно від району міста.</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Наступним кроком у забезпеченні ефективного формування фінансових ресурсів місцевих бюджетів має стати відміна пільг при сплаті плати за землю. Ще одним важливим моментом що стосується поповнення ресурсної бази місцевих бюджетів стане повернення такого місцевого збору, як ринковий збір, податку з реклами та 50</w:t>
      </w:r>
      <w:r w:rsidR="00D743CF" w:rsidRPr="00755F22">
        <w:rPr>
          <w:color w:val="000000" w:themeColor="text1"/>
          <w:sz w:val="28"/>
          <w:szCs w:val="28"/>
        </w:rPr>
        <w:t xml:space="preserve"> </w:t>
      </w:r>
      <w:r w:rsidRPr="00755F22">
        <w:rPr>
          <w:color w:val="000000" w:themeColor="text1"/>
          <w:sz w:val="28"/>
          <w:szCs w:val="28"/>
        </w:rPr>
        <w:t>% адміністративних штрафів у сфері забезпечення безпеки дорожнього руху. До того ж треба розширити перелік місцевих податків і зборів за рахунок запровадження зборів цільового спрямування, таких як: збір на благоустрій міста та збір за відвідування водних об’єктів.</w:t>
      </w:r>
      <w:r w:rsidR="003835CA" w:rsidRPr="00755F22">
        <w:rPr>
          <w:color w:val="000000" w:themeColor="text1"/>
          <w:sz w:val="28"/>
          <w:szCs w:val="28"/>
        </w:rPr>
        <w:t xml:space="preserve"> </w:t>
      </w:r>
    </w:p>
    <w:p w:rsidR="00823908" w:rsidRPr="008D754F" w:rsidRDefault="00823908" w:rsidP="0069119B">
      <w:pPr>
        <w:widowControl w:val="0"/>
        <w:spacing w:line="360" w:lineRule="auto"/>
        <w:ind w:firstLine="708"/>
        <w:jc w:val="both"/>
        <w:rPr>
          <w:color w:val="000000" w:themeColor="text1"/>
          <w:spacing w:val="-8"/>
          <w:sz w:val="28"/>
          <w:szCs w:val="28"/>
        </w:rPr>
      </w:pPr>
      <w:r w:rsidRPr="008D754F">
        <w:rPr>
          <w:color w:val="000000" w:themeColor="text1"/>
          <w:spacing w:val="-8"/>
          <w:sz w:val="28"/>
          <w:szCs w:val="28"/>
        </w:rPr>
        <w:t>З досвіду розвинених країн доцільно було б запровадити в Україні акцизний податок на шкідливі для здоров'я людини продукти харчування та безалкогольні ароматизовані та підсолоджені напої. Вказаний податок мав би добрий фіскальний потенціал у поповненні доходної частин и місцевих бюджетів.</w:t>
      </w:r>
      <w:r w:rsidR="0069119B" w:rsidRPr="008D754F">
        <w:rPr>
          <w:color w:val="000000" w:themeColor="text1"/>
          <w:spacing w:val="-8"/>
          <w:sz w:val="28"/>
          <w:szCs w:val="28"/>
        </w:rPr>
        <w:t xml:space="preserve"> </w:t>
      </w:r>
    </w:p>
    <w:p w:rsidR="00823908" w:rsidRDefault="003835CA" w:rsidP="000A4803">
      <w:pPr>
        <w:widowControl w:val="0"/>
        <w:shd w:val="clear" w:color="auto" w:fill="FFFFFF"/>
        <w:tabs>
          <w:tab w:val="left" w:pos="1418"/>
        </w:tabs>
        <w:spacing w:line="360" w:lineRule="auto"/>
        <w:ind w:firstLine="709"/>
        <w:jc w:val="both"/>
        <w:rPr>
          <w:color w:val="000000" w:themeColor="text1"/>
          <w:sz w:val="28"/>
          <w:szCs w:val="28"/>
        </w:rPr>
      </w:pPr>
      <w:r w:rsidRPr="00755F22">
        <w:rPr>
          <w:color w:val="000000" w:themeColor="text1"/>
          <w:sz w:val="28"/>
          <w:szCs w:val="28"/>
        </w:rPr>
        <w:t xml:space="preserve"> </w:t>
      </w:r>
      <w:r w:rsidR="00823908" w:rsidRPr="00755F22">
        <w:rPr>
          <w:color w:val="000000" w:themeColor="text1"/>
          <w:sz w:val="28"/>
          <w:szCs w:val="28"/>
        </w:rPr>
        <w:t>Реалізація цих заходів створить умови для зміцнення фінансового потенціалу місцевого бюджету, що сприятиме стійкому соціально - економічному розвитку.</w:t>
      </w:r>
    </w:p>
    <w:p w:rsidR="008D754F" w:rsidRPr="00F02328" w:rsidRDefault="008D754F" w:rsidP="000A4803">
      <w:pPr>
        <w:spacing w:line="360" w:lineRule="auto"/>
        <w:ind w:firstLine="709"/>
        <w:jc w:val="both"/>
        <w:rPr>
          <w:b/>
          <w:color w:val="000000" w:themeColor="text1"/>
          <w:sz w:val="28"/>
          <w:szCs w:val="28"/>
          <w:lang w:val="ru-RU"/>
        </w:rPr>
      </w:pPr>
    </w:p>
    <w:p w:rsidR="008D754F" w:rsidRPr="00F02328" w:rsidRDefault="008D754F" w:rsidP="000A4803">
      <w:pPr>
        <w:spacing w:line="360" w:lineRule="auto"/>
        <w:ind w:firstLine="709"/>
        <w:jc w:val="both"/>
        <w:rPr>
          <w:b/>
          <w:color w:val="000000" w:themeColor="text1"/>
          <w:sz w:val="28"/>
          <w:szCs w:val="28"/>
          <w:lang w:val="ru-RU"/>
        </w:rPr>
      </w:pPr>
    </w:p>
    <w:p w:rsidR="008D754F" w:rsidRDefault="008D754F" w:rsidP="000A4803">
      <w:pPr>
        <w:spacing w:line="360" w:lineRule="auto"/>
        <w:ind w:firstLine="709"/>
        <w:jc w:val="both"/>
        <w:rPr>
          <w:b/>
          <w:color w:val="000000" w:themeColor="text1"/>
          <w:sz w:val="28"/>
          <w:szCs w:val="28"/>
        </w:rPr>
      </w:pPr>
    </w:p>
    <w:p w:rsidR="00823908" w:rsidRPr="00755F22" w:rsidRDefault="00823908" w:rsidP="00B76227">
      <w:pPr>
        <w:spacing w:line="360" w:lineRule="auto"/>
        <w:ind w:firstLine="709"/>
        <w:jc w:val="both"/>
        <w:outlineLvl w:val="1"/>
        <w:rPr>
          <w:b/>
          <w:color w:val="000000" w:themeColor="text1"/>
          <w:sz w:val="28"/>
          <w:szCs w:val="28"/>
          <w:highlight w:val="yellow"/>
        </w:rPr>
      </w:pPr>
      <w:bookmarkStart w:id="16" w:name="_Toc90471713"/>
      <w:r w:rsidRPr="00755F22">
        <w:rPr>
          <w:b/>
          <w:color w:val="000000" w:themeColor="text1"/>
          <w:sz w:val="28"/>
          <w:szCs w:val="28"/>
        </w:rPr>
        <w:t>3.</w:t>
      </w:r>
      <w:r w:rsidR="00D3541A" w:rsidRPr="00755F22">
        <w:rPr>
          <w:b/>
          <w:color w:val="000000" w:themeColor="text1"/>
          <w:sz w:val="28"/>
          <w:szCs w:val="28"/>
        </w:rPr>
        <w:t>3</w:t>
      </w:r>
      <w:r w:rsidRPr="00755F22">
        <w:rPr>
          <w:b/>
          <w:color w:val="000000" w:themeColor="text1"/>
          <w:sz w:val="28"/>
          <w:szCs w:val="28"/>
        </w:rPr>
        <w:t xml:space="preserve"> </w:t>
      </w:r>
      <w:r w:rsidR="002F44D6" w:rsidRPr="00755F22">
        <w:rPr>
          <w:b/>
          <w:color w:val="000000" w:themeColor="text1"/>
          <w:sz w:val="28"/>
          <w:szCs w:val="28"/>
        </w:rPr>
        <w:t>Основні н</w:t>
      </w:r>
      <w:r w:rsidR="00AB12D0" w:rsidRPr="00755F22">
        <w:rPr>
          <w:b/>
          <w:color w:val="000000" w:themeColor="text1"/>
          <w:sz w:val="28"/>
          <w:szCs w:val="28"/>
        </w:rPr>
        <w:t>апрями</w:t>
      </w:r>
      <w:r w:rsidRPr="00755F22">
        <w:rPr>
          <w:b/>
          <w:color w:val="000000" w:themeColor="text1"/>
          <w:sz w:val="28"/>
          <w:szCs w:val="28"/>
        </w:rPr>
        <w:t xml:space="preserve"> </w:t>
      </w:r>
      <w:r w:rsidR="00AB12D0" w:rsidRPr="00755F22">
        <w:rPr>
          <w:b/>
          <w:color w:val="000000" w:themeColor="text1"/>
          <w:sz w:val="28"/>
          <w:szCs w:val="28"/>
        </w:rPr>
        <w:t>в</w:t>
      </w:r>
      <w:r w:rsidRPr="00755F22">
        <w:rPr>
          <w:b/>
          <w:color w:val="000000" w:themeColor="text1"/>
          <w:sz w:val="28"/>
          <w:szCs w:val="28"/>
        </w:rPr>
        <w:t>досконалення управління</w:t>
      </w:r>
      <w:r w:rsidR="00E4406A" w:rsidRPr="00755F22">
        <w:rPr>
          <w:b/>
          <w:color w:val="000000" w:themeColor="text1"/>
          <w:sz w:val="28"/>
          <w:szCs w:val="28"/>
        </w:rPr>
        <w:t>м</w:t>
      </w:r>
      <w:r w:rsidRPr="00755F22">
        <w:rPr>
          <w:b/>
          <w:color w:val="000000" w:themeColor="text1"/>
          <w:sz w:val="28"/>
          <w:szCs w:val="28"/>
        </w:rPr>
        <w:t xml:space="preserve"> доходами місцевих бюджетів</w:t>
      </w:r>
      <w:bookmarkEnd w:id="16"/>
    </w:p>
    <w:p w:rsidR="00823908" w:rsidRPr="00755F22" w:rsidRDefault="00823908" w:rsidP="0069119B">
      <w:pPr>
        <w:spacing w:line="360" w:lineRule="auto"/>
        <w:ind w:firstLine="708"/>
        <w:jc w:val="both"/>
        <w:rPr>
          <w:color w:val="000000" w:themeColor="text1"/>
          <w:sz w:val="28"/>
          <w:szCs w:val="28"/>
        </w:rPr>
      </w:pPr>
      <w:r w:rsidRPr="00755F22">
        <w:rPr>
          <w:color w:val="000000" w:themeColor="text1"/>
          <w:sz w:val="28"/>
          <w:szCs w:val="28"/>
        </w:rPr>
        <w:t xml:space="preserve">Місцеве самоврядування є одним із визначальних інститутів українського суспільства, який вимагає радикальних перетворень, що набуває особливого значення в контексті європейської інтеграції України. Разом із здобуттям незалежності перед Україною постало важливе завдання – </w:t>
      </w:r>
      <w:r w:rsidRPr="00755F22">
        <w:rPr>
          <w:color w:val="000000" w:themeColor="text1"/>
          <w:sz w:val="28"/>
          <w:szCs w:val="28"/>
        </w:rPr>
        <w:lastRenderedPageBreak/>
        <w:t>створення власної фінансової і бюджетної систем, а в даний час – їх подальше вдосконалення. Вирішення цього завдання вимагає переосмислення природи бюджету взагалі і місцевих бюджетів зокрема, визначення їх місця і ролі в економічній системі держави, теоретичного обґрунтування</w:t>
      </w:r>
      <w:r w:rsidR="003835CA" w:rsidRPr="00755F22">
        <w:rPr>
          <w:color w:val="000000" w:themeColor="text1"/>
          <w:sz w:val="28"/>
          <w:szCs w:val="28"/>
        </w:rPr>
        <w:t xml:space="preserve"> </w:t>
      </w:r>
      <w:r w:rsidRPr="00755F22">
        <w:rPr>
          <w:color w:val="000000" w:themeColor="text1"/>
          <w:sz w:val="28"/>
          <w:szCs w:val="28"/>
        </w:rPr>
        <w:t>процесів</w:t>
      </w:r>
      <w:r w:rsidR="003835CA" w:rsidRPr="00755F22">
        <w:rPr>
          <w:color w:val="000000" w:themeColor="text1"/>
          <w:sz w:val="28"/>
          <w:szCs w:val="28"/>
        </w:rPr>
        <w:t xml:space="preserve"> </w:t>
      </w:r>
      <w:r w:rsidRPr="00755F22">
        <w:rPr>
          <w:color w:val="000000" w:themeColor="text1"/>
          <w:sz w:val="28"/>
          <w:szCs w:val="28"/>
        </w:rPr>
        <w:t>формування</w:t>
      </w:r>
      <w:r w:rsidR="003835CA" w:rsidRPr="00755F22">
        <w:rPr>
          <w:color w:val="000000" w:themeColor="text1"/>
          <w:sz w:val="28"/>
          <w:szCs w:val="28"/>
        </w:rPr>
        <w:t xml:space="preserve"> </w:t>
      </w:r>
      <w:r w:rsidRPr="00755F22">
        <w:rPr>
          <w:color w:val="000000" w:themeColor="text1"/>
          <w:sz w:val="28"/>
          <w:szCs w:val="28"/>
        </w:rPr>
        <w:t>дохідної</w:t>
      </w:r>
      <w:r w:rsidR="003835CA" w:rsidRPr="00755F22">
        <w:rPr>
          <w:color w:val="000000" w:themeColor="text1"/>
          <w:sz w:val="28"/>
          <w:szCs w:val="28"/>
        </w:rPr>
        <w:t xml:space="preserve"> </w:t>
      </w:r>
      <w:r w:rsidRPr="00755F22">
        <w:rPr>
          <w:color w:val="000000" w:themeColor="text1"/>
          <w:sz w:val="28"/>
          <w:szCs w:val="28"/>
        </w:rPr>
        <w:t>бази</w:t>
      </w:r>
      <w:r w:rsidR="003835CA" w:rsidRPr="00755F22">
        <w:rPr>
          <w:color w:val="000000" w:themeColor="text1"/>
          <w:sz w:val="28"/>
          <w:szCs w:val="28"/>
        </w:rPr>
        <w:t xml:space="preserve"> </w:t>
      </w:r>
      <w:r w:rsidRPr="00755F22">
        <w:rPr>
          <w:color w:val="000000" w:themeColor="text1"/>
          <w:sz w:val="28"/>
          <w:szCs w:val="28"/>
        </w:rPr>
        <w:t>і</w:t>
      </w:r>
      <w:r w:rsidR="003835CA" w:rsidRPr="00755F22">
        <w:rPr>
          <w:color w:val="000000" w:themeColor="text1"/>
          <w:sz w:val="28"/>
          <w:szCs w:val="28"/>
        </w:rPr>
        <w:t xml:space="preserve"> </w:t>
      </w:r>
      <w:r w:rsidRPr="00755F22">
        <w:rPr>
          <w:color w:val="000000" w:themeColor="text1"/>
          <w:sz w:val="28"/>
          <w:szCs w:val="28"/>
        </w:rPr>
        <w:t>напрямів витрачання бюджетних коштів, сутності місцевого оподаткування і його ролі в доходах місцевих бюджетів, створення ефективної системи міжбюджетних відносин. У сучасних умовах зростає значення місцевих бюджетів у проведенні економічної і регіональної політики, вирішенні соціальних проблем, підтримці незахищених та малозабезпечених верств населення, що також потребує відповідного теоретичного обґрунтування і практичного вивчення.</w:t>
      </w:r>
    </w:p>
    <w:p w:rsidR="00823908" w:rsidRPr="00755F22" w:rsidRDefault="00823908" w:rsidP="006D7A31">
      <w:pPr>
        <w:spacing w:line="360" w:lineRule="auto"/>
        <w:jc w:val="both"/>
        <w:rPr>
          <w:color w:val="000000" w:themeColor="text1"/>
          <w:sz w:val="28"/>
          <w:szCs w:val="28"/>
        </w:rPr>
      </w:pPr>
      <w:r w:rsidRPr="00755F22">
        <w:rPr>
          <w:color w:val="000000" w:themeColor="text1"/>
          <w:sz w:val="28"/>
          <w:szCs w:val="28"/>
        </w:rPr>
        <w:t>У сучасних демократичних суспільствах багаторівневі бюджетні системи завжди виступають результатом пошуку компромісу між самостійністю регіонів і необхідністю міжрегіонального вирівнювання умов життя, що дістає відображення в розподілі державних функцій між центральними та місцевими органами влад</w:t>
      </w:r>
      <w:r w:rsidR="003835CA" w:rsidRPr="00755F22">
        <w:rPr>
          <w:color w:val="000000" w:themeColor="text1"/>
          <w:sz w:val="28"/>
          <w:szCs w:val="28"/>
        </w:rPr>
        <w:t xml:space="preserve"> </w:t>
      </w:r>
      <w:r w:rsidR="00712A35">
        <w:rPr>
          <w:rStyle w:val="af5"/>
          <w:color w:val="000000" w:themeColor="text1"/>
          <w:sz w:val="28"/>
          <w:szCs w:val="28"/>
        </w:rPr>
        <w:footnoteReference w:id="50"/>
      </w:r>
      <w:r w:rsidRPr="00755F22">
        <w:rPr>
          <w:color w:val="000000" w:themeColor="text1"/>
          <w:sz w:val="28"/>
          <w:szCs w:val="28"/>
        </w:rPr>
        <w:t>. Україні потрібно проводити справжню фінансову децентралізацію для задоволення потреб населення в кожному регіоні, а ефективність бюджетної системи не може бути досягнута без самостійності місцевих бюджетів. У кожній країні місцеві бюджети є найбільш чисельною ланкою бюджетної системи.</w:t>
      </w:r>
    </w:p>
    <w:p w:rsidR="00823908" w:rsidRPr="00755F22" w:rsidRDefault="00823908" w:rsidP="0069119B">
      <w:pPr>
        <w:spacing w:line="360" w:lineRule="auto"/>
        <w:ind w:firstLine="708"/>
        <w:jc w:val="both"/>
        <w:rPr>
          <w:color w:val="000000" w:themeColor="text1"/>
          <w:sz w:val="28"/>
          <w:szCs w:val="28"/>
        </w:rPr>
      </w:pPr>
      <w:r w:rsidRPr="00755F22">
        <w:rPr>
          <w:color w:val="000000" w:themeColor="text1"/>
          <w:sz w:val="28"/>
          <w:szCs w:val="28"/>
        </w:rPr>
        <w:t>Ключовим напрямком підвищення ефективності управління має бути чітке розмежування функціональних повноважень у галузі місцевих фінансів між органами місцевого самоврядування та органами державної влади. Розширення повноважень органів місцевої влади як суб’єктів фінансової</w:t>
      </w:r>
      <w:r w:rsidR="003835CA" w:rsidRPr="00755F22">
        <w:rPr>
          <w:color w:val="000000" w:themeColor="text1"/>
          <w:sz w:val="28"/>
          <w:szCs w:val="28"/>
        </w:rPr>
        <w:t xml:space="preserve"> </w:t>
      </w:r>
      <w:r w:rsidRPr="00755F22">
        <w:rPr>
          <w:color w:val="000000" w:themeColor="text1"/>
          <w:sz w:val="28"/>
          <w:szCs w:val="28"/>
        </w:rPr>
        <w:t>системи</w:t>
      </w:r>
      <w:r w:rsidR="003835CA" w:rsidRPr="00755F22">
        <w:rPr>
          <w:color w:val="000000" w:themeColor="text1"/>
          <w:sz w:val="28"/>
          <w:szCs w:val="28"/>
        </w:rPr>
        <w:t xml:space="preserve"> </w:t>
      </w:r>
      <w:r w:rsidRPr="00755F22">
        <w:rPr>
          <w:color w:val="000000" w:themeColor="text1"/>
          <w:sz w:val="28"/>
          <w:szCs w:val="28"/>
        </w:rPr>
        <w:t>держави</w:t>
      </w:r>
      <w:r w:rsidR="003835CA" w:rsidRPr="00755F22">
        <w:rPr>
          <w:color w:val="000000" w:themeColor="text1"/>
          <w:sz w:val="28"/>
          <w:szCs w:val="28"/>
        </w:rPr>
        <w:t xml:space="preserve"> </w:t>
      </w:r>
      <w:r w:rsidRPr="00755F22">
        <w:rPr>
          <w:color w:val="000000" w:themeColor="text1"/>
          <w:sz w:val="28"/>
          <w:szCs w:val="28"/>
        </w:rPr>
        <w:t>дозволить</w:t>
      </w:r>
      <w:r w:rsidR="003835CA" w:rsidRPr="00755F22">
        <w:rPr>
          <w:color w:val="000000" w:themeColor="text1"/>
          <w:sz w:val="28"/>
          <w:szCs w:val="28"/>
        </w:rPr>
        <w:t xml:space="preserve"> </w:t>
      </w:r>
      <w:r w:rsidRPr="00755F22">
        <w:rPr>
          <w:color w:val="000000" w:themeColor="text1"/>
          <w:sz w:val="28"/>
          <w:szCs w:val="28"/>
        </w:rPr>
        <w:t>підвищити</w:t>
      </w:r>
      <w:r w:rsidR="003835CA" w:rsidRPr="00755F22">
        <w:rPr>
          <w:color w:val="000000" w:themeColor="text1"/>
          <w:sz w:val="28"/>
          <w:szCs w:val="28"/>
        </w:rPr>
        <w:t xml:space="preserve"> </w:t>
      </w:r>
      <w:r w:rsidRPr="00755F22">
        <w:rPr>
          <w:color w:val="000000" w:themeColor="text1"/>
          <w:sz w:val="28"/>
          <w:szCs w:val="28"/>
        </w:rPr>
        <w:t xml:space="preserve">ефективність регіональної економічної політики загалом, а отже, забезпечити виконання цими органами основних завдань, покладених на них законами України, сприятиме </w:t>
      </w:r>
      <w:r w:rsidRPr="00755F22">
        <w:rPr>
          <w:color w:val="000000" w:themeColor="text1"/>
          <w:sz w:val="28"/>
          <w:szCs w:val="28"/>
        </w:rPr>
        <w:lastRenderedPageBreak/>
        <w:t xml:space="preserve">транскордонному співробітництву з регіонами сусідніх держав на паритетній основі, зрештою входженню України до ЄС </w:t>
      </w:r>
      <w:r w:rsidR="00712A35">
        <w:rPr>
          <w:rStyle w:val="af5"/>
          <w:color w:val="000000" w:themeColor="text1"/>
          <w:sz w:val="28"/>
          <w:szCs w:val="28"/>
        </w:rPr>
        <w:footnoteReference w:id="51"/>
      </w:r>
      <w:r w:rsidRPr="00755F22">
        <w:rPr>
          <w:color w:val="000000" w:themeColor="text1"/>
          <w:sz w:val="28"/>
          <w:szCs w:val="28"/>
        </w:rPr>
        <w:t>.</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Домінуючу роль у системі фінансового забезпечення відіграє інститут самостійного місцевого бюджету. Дохідна частина місцевого бюджету відображає результати роботи, пов’язаної з мобілізацією коштів, необхідних для реалізації повноважень органів місцевого самоврядування з метою задоволення різних економічних і соціальних потреб територій </w:t>
      </w:r>
      <w:r w:rsidR="00712A35">
        <w:rPr>
          <w:rStyle w:val="af5"/>
          <w:color w:val="000000" w:themeColor="text1"/>
          <w:sz w:val="28"/>
          <w:szCs w:val="28"/>
        </w:rPr>
        <w:footnoteReference w:id="52"/>
      </w:r>
      <w:r w:rsidRPr="00755F22">
        <w:rPr>
          <w:color w:val="000000" w:themeColor="text1"/>
          <w:sz w:val="28"/>
          <w:szCs w:val="28"/>
        </w:rPr>
        <w:t>.</w:t>
      </w:r>
    </w:p>
    <w:p w:rsidR="00823908" w:rsidRPr="00755F22" w:rsidRDefault="00823908" w:rsidP="00712A35">
      <w:pPr>
        <w:spacing w:line="360" w:lineRule="auto"/>
        <w:ind w:firstLine="709"/>
        <w:jc w:val="both"/>
        <w:rPr>
          <w:color w:val="000000" w:themeColor="text1"/>
          <w:sz w:val="28"/>
          <w:szCs w:val="28"/>
        </w:rPr>
      </w:pPr>
      <w:r w:rsidRPr="00755F22">
        <w:rPr>
          <w:color w:val="000000" w:themeColor="text1"/>
          <w:sz w:val="28"/>
          <w:szCs w:val="28"/>
        </w:rPr>
        <w:t>Питання децентралізації влади в Українській державі вже давно набуло першочергового значення. Планується, що з його вирішенням державотворчий процес в Україні вийде на новий етап свого розвитку. За таких умов серйозним чинником стабілізації економічної ситуації в країні має стати ефективне формування місцевих фінансів, здатне перетворити територіальні громади із дотаційних на суб'єкти, які самостійно, за рахунок власних доходів спроможні розв'язувати будь</w:t>
      </w:r>
      <w:r w:rsidR="00082FAD" w:rsidRPr="00755F22">
        <w:rPr>
          <w:color w:val="000000" w:themeColor="text1"/>
          <w:sz w:val="28"/>
          <w:szCs w:val="28"/>
        </w:rPr>
        <w:t xml:space="preserve"> – </w:t>
      </w:r>
      <w:r w:rsidRPr="00755F22">
        <w:rPr>
          <w:color w:val="000000" w:themeColor="text1"/>
          <w:sz w:val="28"/>
          <w:szCs w:val="28"/>
        </w:rPr>
        <w:t>які соціально</w:t>
      </w:r>
      <w:r w:rsidR="00082FAD" w:rsidRPr="00755F22">
        <w:rPr>
          <w:color w:val="000000" w:themeColor="text1"/>
          <w:sz w:val="28"/>
          <w:szCs w:val="28"/>
        </w:rPr>
        <w:t xml:space="preserve"> – </w:t>
      </w:r>
      <w:r w:rsidRPr="00755F22">
        <w:rPr>
          <w:color w:val="000000" w:themeColor="text1"/>
          <w:sz w:val="28"/>
          <w:szCs w:val="28"/>
        </w:rPr>
        <w:t>економічні проблеми.</w:t>
      </w:r>
      <w:r w:rsidR="003835CA" w:rsidRPr="00755F22">
        <w:rPr>
          <w:color w:val="000000" w:themeColor="text1"/>
          <w:sz w:val="28"/>
          <w:szCs w:val="28"/>
        </w:rPr>
        <w:t xml:space="preserve"> </w:t>
      </w:r>
      <w:r w:rsidRPr="00755F22">
        <w:rPr>
          <w:color w:val="000000" w:themeColor="text1"/>
          <w:sz w:val="28"/>
          <w:szCs w:val="28"/>
        </w:rPr>
        <w:t>І при вирішенні цих проблем на перше місце виступає питання реформування місцевого оподаткування, оскільки основною перепоною на шляху розширення ролі місцевого самоврядування в Україні є незабезпеченість територій фінансовими ресурсами, тобто невідповідність</w:t>
      </w:r>
      <w:r w:rsidR="003835CA" w:rsidRPr="00755F22">
        <w:rPr>
          <w:color w:val="000000" w:themeColor="text1"/>
          <w:sz w:val="28"/>
          <w:szCs w:val="28"/>
        </w:rPr>
        <w:t xml:space="preserve"> </w:t>
      </w:r>
      <w:r w:rsidRPr="00755F22">
        <w:rPr>
          <w:color w:val="000000" w:themeColor="text1"/>
          <w:sz w:val="28"/>
          <w:szCs w:val="28"/>
        </w:rPr>
        <w:t>у</w:t>
      </w:r>
      <w:r w:rsidR="003835CA" w:rsidRPr="00755F22">
        <w:rPr>
          <w:color w:val="000000" w:themeColor="text1"/>
          <w:sz w:val="28"/>
          <w:szCs w:val="28"/>
        </w:rPr>
        <w:t xml:space="preserve"> </w:t>
      </w:r>
      <w:r w:rsidRPr="00755F22">
        <w:rPr>
          <w:color w:val="000000" w:themeColor="text1"/>
          <w:sz w:val="28"/>
          <w:szCs w:val="28"/>
        </w:rPr>
        <w:t>співвідношенні «потреби відповідної території – забезпеченість території власними коштами».</w:t>
      </w:r>
    </w:p>
    <w:p w:rsidR="00823908" w:rsidRPr="00755F22" w:rsidRDefault="00823908" w:rsidP="0069119B">
      <w:pPr>
        <w:spacing w:line="360" w:lineRule="auto"/>
        <w:ind w:firstLine="708"/>
        <w:jc w:val="both"/>
        <w:rPr>
          <w:color w:val="000000" w:themeColor="text1"/>
          <w:sz w:val="28"/>
          <w:szCs w:val="28"/>
        </w:rPr>
      </w:pPr>
      <w:r w:rsidRPr="00755F22">
        <w:rPr>
          <w:color w:val="000000" w:themeColor="text1"/>
          <w:sz w:val="28"/>
          <w:szCs w:val="28"/>
        </w:rPr>
        <w:t>Як переконує досвід розвинених країн, фінансові проблеми регіонів розв'язуються через надання місцевим органам влади стабільно закріплених дохідних джерел, розширення сфери місцевого оподаткування та реформування всієї системи</w:t>
      </w:r>
      <w:r w:rsidR="003835CA" w:rsidRPr="00755F22">
        <w:rPr>
          <w:color w:val="000000" w:themeColor="text1"/>
          <w:sz w:val="28"/>
          <w:szCs w:val="28"/>
        </w:rPr>
        <w:t xml:space="preserve"> </w:t>
      </w:r>
      <w:r w:rsidRPr="00755F22">
        <w:rPr>
          <w:color w:val="000000" w:themeColor="text1"/>
          <w:sz w:val="28"/>
          <w:szCs w:val="28"/>
        </w:rPr>
        <w:t>міжбюджетних відносин у країні,</w:t>
      </w:r>
      <w:r w:rsidR="003835CA" w:rsidRPr="00755F22">
        <w:rPr>
          <w:color w:val="000000" w:themeColor="text1"/>
          <w:sz w:val="28"/>
          <w:szCs w:val="28"/>
        </w:rPr>
        <w:t xml:space="preserve"> </w:t>
      </w:r>
      <w:r w:rsidRPr="00755F22">
        <w:rPr>
          <w:color w:val="000000" w:themeColor="text1"/>
          <w:sz w:val="28"/>
          <w:szCs w:val="28"/>
        </w:rPr>
        <w:t xml:space="preserve">адже, нестабільність доходів місцевих бюджетів, відсутність ефективного механізму міжрегіонального розподілу державних доходів негативно позначаються на розвитку регіонів. </w:t>
      </w:r>
    </w:p>
    <w:p w:rsidR="00823908" w:rsidRPr="00755F22" w:rsidRDefault="00823908" w:rsidP="0069119B">
      <w:pPr>
        <w:spacing w:line="360" w:lineRule="auto"/>
        <w:ind w:firstLine="708"/>
        <w:jc w:val="both"/>
        <w:rPr>
          <w:color w:val="000000" w:themeColor="text1"/>
          <w:sz w:val="28"/>
          <w:szCs w:val="28"/>
        </w:rPr>
      </w:pPr>
      <w:r w:rsidRPr="00755F22">
        <w:rPr>
          <w:color w:val="000000" w:themeColor="text1"/>
          <w:sz w:val="28"/>
          <w:szCs w:val="28"/>
        </w:rPr>
        <w:lastRenderedPageBreak/>
        <w:t>Розподіл доходів між окремими видами бюджетів повинен забезпечити бюджет кожного рівня величиною доходів, достатніх для фінансування закріплених за цим</w:t>
      </w:r>
      <w:r w:rsidR="003835CA" w:rsidRPr="00755F22">
        <w:rPr>
          <w:color w:val="000000" w:themeColor="text1"/>
          <w:sz w:val="28"/>
          <w:szCs w:val="28"/>
        </w:rPr>
        <w:t xml:space="preserve"> </w:t>
      </w:r>
      <w:r w:rsidRPr="00755F22">
        <w:rPr>
          <w:color w:val="000000" w:themeColor="text1"/>
          <w:sz w:val="28"/>
          <w:szCs w:val="28"/>
        </w:rPr>
        <w:t>рівнем видаткових зобов'язань, так звана затратна система.</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Управління фінансовими ресурсами на рівні адміністративно-територіальних утворень здійснюють органи місцевого самоврядування. Вони керуються певними методами та принципами згідно з чинним законодавством України, що є головними складовими фінансової науки у сфері управління. На основі цих складових визначилися загальні правила формування та використання фінансових ресурсів як державою, так і місцевою владою </w:t>
      </w:r>
      <w:r w:rsidR="00712A35">
        <w:rPr>
          <w:rStyle w:val="af5"/>
          <w:color w:val="000000" w:themeColor="text1"/>
          <w:sz w:val="28"/>
          <w:szCs w:val="28"/>
        </w:rPr>
        <w:footnoteReference w:id="53"/>
      </w:r>
      <w:r w:rsidRPr="00755F22">
        <w:rPr>
          <w:color w:val="000000" w:themeColor="text1"/>
          <w:sz w:val="28"/>
          <w:szCs w:val="28"/>
        </w:rPr>
        <w:t>.</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Процес управління формуванням і використанням фінансових ресурсів органів місцевого самоврядування є досить складним та трудомістким. Він вимагає узгодження інструментів управління та послідовного поєднання усіх наукових методів в єдину дослідницьку систему, яка має забезпечувати розробку методологічних підходів до вирішення поставлених управлінських цілей </w:t>
      </w:r>
      <w:r w:rsidR="00712A35">
        <w:rPr>
          <w:rStyle w:val="af5"/>
          <w:color w:val="000000" w:themeColor="text1"/>
          <w:sz w:val="28"/>
          <w:szCs w:val="28"/>
        </w:rPr>
        <w:footnoteReference w:id="54"/>
      </w:r>
      <w:r w:rsidRPr="00755F22">
        <w:rPr>
          <w:color w:val="000000" w:themeColor="text1"/>
          <w:sz w:val="28"/>
          <w:szCs w:val="28"/>
        </w:rPr>
        <w:t>. Тому досить часто органи місцевого самоврядування стикаються з різноманітними проблемами управління місцевими фінансовими ресурсами.</w:t>
      </w:r>
    </w:p>
    <w:p w:rsidR="00823908" w:rsidRPr="00755F22" w:rsidRDefault="00823908" w:rsidP="006D7A31">
      <w:pPr>
        <w:spacing w:line="360" w:lineRule="auto"/>
        <w:jc w:val="both"/>
        <w:rPr>
          <w:color w:val="000000" w:themeColor="text1"/>
          <w:sz w:val="28"/>
          <w:szCs w:val="28"/>
        </w:rPr>
      </w:pPr>
      <w:r w:rsidRPr="00755F22">
        <w:rPr>
          <w:color w:val="000000" w:themeColor="text1"/>
          <w:sz w:val="28"/>
          <w:szCs w:val="28"/>
        </w:rPr>
        <w:t xml:space="preserve"> Головним недоліком, що порушує основу системного підходу під час управління фінансовим ресурсами на місцевому рівні, є відсутність стимулів до ефективного управління фінансовими ресурсами в органах місцевого самоврядування. Тому, необхідно розробити механізм управління фінансовими ресурсами, який забезпечуватиме: реальну участь населення у формуванні і використанні місцевих бюджетів; розробку і практичне застосування проектних форм управління на рівні місцевого самоврядування; розвиток інформаційних технологій на місцевому рівні. Такий механізм може </w:t>
      </w:r>
      <w:r w:rsidRPr="00755F22">
        <w:rPr>
          <w:color w:val="000000" w:themeColor="text1"/>
          <w:sz w:val="28"/>
          <w:szCs w:val="28"/>
        </w:rPr>
        <w:lastRenderedPageBreak/>
        <w:t>стати фінансовою основою соціально</w:t>
      </w:r>
      <w:r w:rsidR="00082FAD" w:rsidRPr="00755F22">
        <w:rPr>
          <w:color w:val="000000" w:themeColor="text1"/>
          <w:sz w:val="28"/>
          <w:szCs w:val="28"/>
        </w:rPr>
        <w:t xml:space="preserve"> – </w:t>
      </w:r>
      <w:r w:rsidRPr="00755F22">
        <w:rPr>
          <w:color w:val="000000" w:themeColor="text1"/>
          <w:sz w:val="28"/>
          <w:szCs w:val="28"/>
        </w:rPr>
        <w:t xml:space="preserve">економічного розвитку адміністративно-територіальної одиниці </w:t>
      </w:r>
      <w:r w:rsidR="00712A35">
        <w:rPr>
          <w:rStyle w:val="af5"/>
          <w:color w:val="000000" w:themeColor="text1"/>
          <w:sz w:val="28"/>
          <w:szCs w:val="28"/>
        </w:rPr>
        <w:footnoteReference w:id="55"/>
      </w:r>
      <w:r w:rsidRPr="00755F22">
        <w:rPr>
          <w:color w:val="000000" w:themeColor="text1"/>
          <w:sz w:val="28"/>
          <w:szCs w:val="28"/>
        </w:rPr>
        <w:t>.</w:t>
      </w:r>
    </w:p>
    <w:p w:rsidR="00823908" w:rsidRPr="00755F22" w:rsidRDefault="00823908" w:rsidP="0069119B">
      <w:pPr>
        <w:spacing w:line="360" w:lineRule="auto"/>
        <w:ind w:firstLine="708"/>
        <w:jc w:val="both"/>
        <w:rPr>
          <w:color w:val="000000" w:themeColor="text1"/>
          <w:sz w:val="28"/>
          <w:szCs w:val="28"/>
        </w:rPr>
      </w:pPr>
      <w:r w:rsidRPr="00755F22">
        <w:rPr>
          <w:color w:val="000000" w:themeColor="text1"/>
          <w:sz w:val="28"/>
          <w:szCs w:val="28"/>
        </w:rPr>
        <w:t xml:space="preserve"> Нині вирішальне значення для забезпечення фінансової основи місцевого самоврядування мають здебільшого доходи місцевих бюджетів.</w:t>
      </w:r>
    </w:p>
    <w:p w:rsidR="00823908" w:rsidRPr="00755F22" w:rsidRDefault="00823908" w:rsidP="0069119B">
      <w:pPr>
        <w:spacing w:line="360" w:lineRule="auto"/>
        <w:ind w:firstLine="708"/>
        <w:jc w:val="both"/>
        <w:rPr>
          <w:color w:val="000000" w:themeColor="text1"/>
          <w:sz w:val="28"/>
          <w:szCs w:val="28"/>
        </w:rPr>
      </w:pPr>
      <w:r w:rsidRPr="00755F22">
        <w:rPr>
          <w:color w:val="000000" w:themeColor="text1"/>
          <w:sz w:val="28"/>
          <w:szCs w:val="28"/>
        </w:rPr>
        <w:t>Так, розглядаючи управління доходами бюджету як безперервний процес, важливо виділити основні його етапи (складові) та визначити що потрібно робити на кожному етапі управління.</w:t>
      </w:r>
    </w:p>
    <w:p w:rsidR="00F05269"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Основними етапами управління доходами бюджету є планування і прогнозування; мобілізація доходів бюджету; контроль за виконанням. </w:t>
      </w:r>
    </w:p>
    <w:p w:rsidR="00D204AE" w:rsidRPr="00755F22" w:rsidRDefault="00D60D64" w:rsidP="006B360B">
      <w:pPr>
        <w:widowControl w:val="0"/>
        <w:spacing w:line="360" w:lineRule="auto"/>
        <w:ind w:firstLine="708"/>
        <w:jc w:val="both"/>
        <w:rPr>
          <w:color w:val="000000" w:themeColor="text1"/>
          <w:sz w:val="28"/>
          <w:szCs w:val="28"/>
        </w:rPr>
      </w:pPr>
      <w:r w:rsidRPr="00755F22">
        <w:rPr>
          <w:color w:val="000000" w:themeColor="text1"/>
          <w:sz w:val="28"/>
          <w:szCs w:val="28"/>
        </w:rPr>
        <w:t xml:space="preserve">Так, провівши аналіз дохідної частини </w:t>
      </w:r>
      <w:r w:rsidR="006B360B" w:rsidRPr="00755F22">
        <w:rPr>
          <w:color w:val="000000" w:themeColor="text1"/>
          <w:sz w:val="28"/>
          <w:szCs w:val="28"/>
        </w:rPr>
        <w:t xml:space="preserve">міського </w:t>
      </w:r>
      <w:r w:rsidRPr="00755F22">
        <w:rPr>
          <w:color w:val="000000" w:themeColor="text1"/>
          <w:sz w:val="28"/>
          <w:szCs w:val="28"/>
        </w:rPr>
        <w:t>бюджету</w:t>
      </w:r>
      <w:r w:rsidR="00082FAD" w:rsidRPr="00755F22">
        <w:rPr>
          <w:color w:val="000000" w:themeColor="text1"/>
          <w:sz w:val="28"/>
          <w:szCs w:val="28"/>
        </w:rPr>
        <w:t xml:space="preserve"> </w:t>
      </w:r>
      <w:r w:rsidRPr="00755F22">
        <w:rPr>
          <w:color w:val="000000" w:themeColor="text1"/>
          <w:sz w:val="28"/>
          <w:szCs w:val="28"/>
        </w:rPr>
        <w:t>м.</w:t>
      </w:r>
      <w:r w:rsidR="006B360B" w:rsidRPr="00755F22">
        <w:rPr>
          <w:color w:val="000000" w:themeColor="text1"/>
          <w:sz w:val="28"/>
          <w:szCs w:val="28"/>
        </w:rPr>
        <w:t xml:space="preserve"> </w:t>
      </w:r>
      <w:r w:rsidRPr="00755F22">
        <w:rPr>
          <w:color w:val="000000" w:themeColor="text1"/>
          <w:sz w:val="28"/>
          <w:szCs w:val="28"/>
        </w:rPr>
        <w:t>Івано</w:t>
      </w:r>
      <w:r w:rsidR="00082FAD" w:rsidRPr="00755F22">
        <w:rPr>
          <w:color w:val="000000" w:themeColor="text1"/>
          <w:sz w:val="28"/>
          <w:szCs w:val="28"/>
        </w:rPr>
        <w:t xml:space="preserve"> – </w:t>
      </w:r>
      <w:r w:rsidRPr="00755F22">
        <w:rPr>
          <w:color w:val="000000" w:themeColor="text1"/>
          <w:sz w:val="28"/>
          <w:szCs w:val="28"/>
        </w:rPr>
        <w:t>Франківська за 201</w:t>
      </w:r>
      <w:r w:rsidR="002F44D6" w:rsidRPr="00755F22">
        <w:rPr>
          <w:color w:val="000000" w:themeColor="text1"/>
          <w:sz w:val="28"/>
          <w:szCs w:val="28"/>
        </w:rPr>
        <w:t>8</w:t>
      </w:r>
      <w:r w:rsidRPr="00755F22">
        <w:rPr>
          <w:color w:val="000000" w:themeColor="text1"/>
          <w:sz w:val="28"/>
          <w:szCs w:val="28"/>
        </w:rPr>
        <w:t xml:space="preserve"> р</w:t>
      </w:r>
      <w:r w:rsidR="00981E29" w:rsidRPr="00755F22">
        <w:rPr>
          <w:color w:val="000000" w:themeColor="text1"/>
          <w:sz w:val="28"/>
          <w:szCs w:val="28"/>
        </w:rPr>
        <w:t>ік</w:t>
      </w:r>
      <w:r w:rsidRPr="00755F22">
        <w:rPr>
          <w:color w:val="000000" w:themeColor="text1"/>
          <w:sz w:val="28"/>
          <w:szCs w:val="28"/>
        </w:rPr>
        <w:t xml:space="preserve"> ми спостерігаємо з</w:t>
      </w:r>
      <w:r w:rsidR="00F05269" w:rsidRPr="00755F22">
        <w:rPr>
          <w:color w:val="000000" w:themeColor="text1"/>
          <w:sz w:val="28"/>
          <w:szCs w:val="28"/>
        </w:rPr>
        <w:t xml:space="preserve">начні відхилення фактичних і планових </w:t>
      </w:r>
      <w:r w:rsidRPr="00755F22">
        <w:rPr>
          <w:color w:val="000000" w:themeColor="text1"/>
          <w:sz w:val="28"/>
          <w:szCs w:val="28"/>
        </w:rPr>
        <w:t xml:space="preserve">показників власних надходжень загального фонду </w:t>
      </w:r>
      <w:r w:rsidR="00D204AE" w:rsidRPr="00755F22">
        <w:rPr>
          <w:color w:val="000000" w:themeColor="text1"/>
          <w:sz w:val="28"/>
          <w:szCs w:val="28"/>
        </w:rPr>
        <w:t>(</w:t>
      </w:r>
      <w:r w:rsidRPr="00755F22">
        <w:rPr>
          <w:color w:val="000000" w:themeColor="text1"/>
          <w:sz w:val="28"/>
          <w:szCs w:val="28"/>
        </w:rPr>
        <w:t>невиконання становить – 26,5 млн</w:t>
      </w:r>
      <w:r w:rsidR="00D204AE" w:rsidRPr="00755F22">
        <w:rPr>
          <w:color w:val="000000" w:themeColor="text1"/>
          <w:sz w:val="28"/>
          <w:szCs w:val="28"/>
        </w:rPr>
        <w:t>.</w:t>
      </w:r>
      <w:r w:rsidRPr="00755F22">
        <w:rPr>
          <w:color w:val="000000" w:themeColor="text1"/>
          <w:sz w:val="28"/>
          <w:szCs w:val="28"/>
        </w:rPr>
        <w:t xml:space="preserve"> </w:t>
      </w:r>
      <w:r w:rsidR="00D204AE" w:rsidRPr="00755F22">
        <w:rPr>
          <w:color w:val="000000" w:themeColor="text1"/>
          <w:sz w:val="28"/>
          <w:szCs w:val="28"/>
        </w:rPr>
        <w:t>грн.</w:t>
      </w:r>
      <w:r w:rsidRPr="00755F22">
        <w:rPr>
          <w:color w:val="000000" w:themeColor="text1"/>
          <w:sz w:val="28"/>
          <w:szCs w:val="28"/>
        </w:rPr>
        <w:t>).</w:t>
      </w:r>
      <w:r w:rsidR="00F05269" w:rsidRPr="00755F22">
        <w:rPr>
          <w:color w:val="000000" w:themeColor="text1"/>
          <w:sz w:val="28"/>
          <w:szCs w:val="28"/>
        </w:rPr>
        <w:t xml:space="preserve"> </w:t>
      </w:r>
      <w:r w:rsidRPr="00755F22">
        <w:rPr>
          <w:color w:val="000000" w:themeColor="text1"/>
          <w:sz w:val="28"/>
          <w:szCs w:val="28"/>
        </w:rPr>
        <w:t xml:space="preserve">Що </w:t>
      </w:r>
      <w:r w:rsidR="00F05269" w:rsidRPr="00755F22">
        <w:rPr>
          <w:color w:val="000000" w:themeColor="text1"/>
          <w:sz w:val="28"/>
          <w:szCs w:val="28"/>
        </w:rPr>
        <w:t>свідчи</w:t>
      </w:r>
      <w:r w:rsidR="00D204AE" w:rsidRPr="00755F22">
        <w:rPr>
          <w:color w:val="000000" w:themeColor="text1"/>
          <w:sz w:val="28"/>
          <w:szCs w:val="28"/>
        </w:rPr>
        <w:t>ло</w:t>
      </w:r>
      <w:r w:rsidR="00F05269" w:rsidRPr="00755F22">
        <w:rPr>
          <w:color w:val="000000" w:themeColor="text1"/>
          <w:sz w:val="28"/>
          <w:szCs w:val="28"/>
        </w:rPr>
        <w:t xml:space="preserve"> про недосконалість методів планування та прогнозування доходів бюджету протягом досліджуваного періоду. </w:t>
      </w:r>
    </w:p>
    <w:p w:rsidR="001E42F9" w:rsidRPr="00755F22" w:rsidRDefault="00D204AE" w:rsidP="006B360B">
      <w:pPr>
        <w:widowControl w:val="0"/>
        <w:spacing w:line="360" w:lineRule="auto"/>
        <w:ind w:firstLine="708"/>
        <w:jc w:val="both"/>
        <w:rPr>
          <w:color w:val="000000" w:themeColor="text1"/>
          <w:sz w:val="28"/>
          <w:szCs w:val="28"/>
          <w:highlight w:val="yellow"/>
        </w:rPr>
      </w:pPr>
      <w:r w:rsidRPr="00755F22">
        <w:rPr>
          <w:color w:val="000000" w:themeColor="text1"/>
          <w:sz w:val="28"/>
          <w:szCs w:val="28"/>
        </w:rPr>
        <w:t>Однак, а</w:t>
      </w:r>
      <w:r w:rsidR="001E42F9" w:rsidRPr="00755F22">
        <w:rPr>
          <w:color w:val="000000" w:themeColor="text1"/>
          <w:sz w:val="28"/>
          <w:szCs w:val="28"/>
        </w:rPr>
        <w:t xml:space="preserve">налізуючи дохідну частину бюджету </w:t>
      </w:r>
      <w:r w:rsidR="002F44D6" w:rsidRPr="00755F22">
        <w:rPr>
          <w:color w:val="000000" w:themeColor="text1"/>
          <w:sz w:val="28"/>
          <w:szCs w:val="28"/>
        </w:rPr>
        <w:t>за період 2018 та 2020</w:t>
      </w:r>
      <w:r w:rsidRPr="00755F22">
        <w:rPr>
          <w:color w:val="000000" w:themeColor="text1"/>
          <w:sz w:val="28"/>
          <w:szCs w:val="28"/>
        </w:rPr>
        <w:t xml:space="preserve"> років</w:t>
      </w:r>
      <w:r w:rsidR="001E42F9" w:rsidRPr="00755F22">
        <w:rPr>
          <w:color w:val="000000" w:themeColor="text1"/>
          <w:sz w:val="28"/>
          <w:szCs w:val="28"/>
        </w:rPr>
        <w:t xml:space="preserve"> необх</w:t>
      </w:r>
      <w:r w:rsidR="00981E29" w:rsidRPr="00755F22">
        <w:rPr>
          <w:color w:val="000000" w:themeColor="text1"/>
          <w:sz w:val="28"/>
          <w:szCs w:val="28"/>
        </w:rPr>
        <w:t>ідно зазначити позитивний вплив</w:t>
      </w:r>
      <w:r w:rsidR="001E42F9" w:rsidRPr="00755F22">
        <w:rPr>
          <w:color w:val="000000" w:themeColor="text1"/>
          <w:sz w:val="28"/>
          <w:szCs w:val="28"/>
        </w:rPr>
        <w:t xml:space="preserve"> законо</w:t>
      </w:r>
      <w:r w:rsidR="002F44D6" w:rsidRPr="00755F22">
        <w:rPr>
          <w:color w:val="000000" w:themeColor="text1"/>
          <w:sz w:val="28"/>
          <w:szCs w:val="28"/>
        </w:rPr>
        <w:t>давчих змін. Динаміка росту 2020 року до 2018</w:t>
      </w:r>
      <w:r w:rsidR="001E42F9" w:rsidRPr="00755F22">
        <w:rPr>
          <w:color w:val="000000" w:themeColor="text1"/>
          <w:sz w:val="28"/>
          <w:szCs w:val="28"/>
        </w:rPr>
        <w:t xml:space="preserve"> року становить 1</w:t>
      </w:r>
      <w:r w:rsidR="00961E8B" w:rsidRPr="00755F22">
        <w:rPr>
          <w:color w:val="000000" w:themeColor="text1"/>
          <w:sz w:val="28"/>
          <w:szCs w:val="28"/>
        </w:rPr>
        <w:t>97,3</w:t>
      </w:r>
      <w:r w:rsidR="00082FAD" w:rsidRPr="00755F22">
        <w:rPr>
          <w:color w:val="000000" w:themeColor="text1"/>
          <w:sz w:val="28"/>
          <w:szCs w:val="28"/>
        </w:rPr>
        <w:t xml:space="preserve"> </w:t>
      </w:r>
      <w:r w:rsidR="00961E8B" w:rsidRPr="00755F22">
        <w:rPr>
          <w:color w:val="000000" w:themeColor="text1"/>
          <w:sz w:val="28"/>
          <w:szCs w:val="28"/>
        </w:rPr>
        <w:t xml:space="preserve">% </w:t>
      </w:r>
      <w:r w:rsidR="001E42F9" w:rsidRPr="00755F22">
        <w:rPr>
          <w:color w:val="000000" w:themeColor="text1"/>
          <w:sz w:val="28"/>
          <w:szCs w:val="28"/>
        </w:rPr>
        <w:t>(або в абсолютному значенні + 101</w:t>
      </w:r>
      <w:r w:rsidR="00981E29" w:rsidRPr="00755F22">
        <w:rPr>
          <w:color w:val="000000" w:themeColor="text1"/>
          <w:sz w:val="28"/>
          <w:szCs w:val="28"/>
        </w:rPr>
        <w:t>,</w:t>
      </w:r>
      <w:r w:rsidR="001E42F9" w:rsidRPr="00755F22">
        <w:rPr>
          <w:color w:val="000000" w:themeColor="text1"/>
          <w:sz w:val="28"/>
          <w:szCs w:val="28"/>
        </w:rPr>
        <w:t> </w:t>
      </w:r>
      <w:r w:rsidR="00981E29" w:rsidRPr="00755F22">
        <w:rPr>
          <w:color w:val="000000" w:themeColor="text1"/>
          <w:sz w:val="28"/>
          <w:szCs w:val="28"/>
        </w:rPr>
        <w:t>9</w:t>
      </w:r>
      <w:r w:rsidR="001E42F9" w:rsidRPr="00755F22">
        <w:rPr>
          <w:color w:val="000000" w:themeColor="text1"/>
          <w:sz w:val="28"/>
          <w:szCs w:val="28"/>
        </w:rPr>
        <w:t xml:space="preserve"> </w:t>
      </w:r>
      <w:r w:rsidR="00981E29" w:rsidRPr="00755F22">
        <w:rPr>
          <w:color w:val="000000" w:themeColor="text1"/>
          <w:sz w:val="28"/>
          <w:szCs w:val="28"/>
        </w:rPr>
        <w:t>млн</w:t>
      </w:r>
      <w:r w:rsidR="001E42F9" w:rsidRPr="00755F22">
        <w:rPr>
          <w:color w:val="000000" w:themeColor="text1"/>
          <w:sz w:val="28"/>
          <w:szCs w:val="28"/>
        </w:rPr>
        <w:t>.</w:t>
      </w:r>
      <w:r w:rsidR="00981E29" w:rsidRPr="00755F22">
        <w:rPr>
          <w:color w:val="000000" w:themeColor="text1"/>
          <w:sz w:val="28"/>
          <w:szCs w:val="28"/>
        </w:rPr>
        <w:t xml:space="preserve"> </w:t>
      </w:r>
      <w:r w:rsidR="001E42F9" w:rsidRPr="00755F22">
        <w:rPr>
          <w:color w:val="000000" w:themeColor="text1"/>
          <w:sz w:val="28"/>
          <w:szCs w:val="28"/>
        </w:rPr>
        <w:t>грн.),</w:t>
      </w:r>
      <w:r w:rsidR="00961E8B" w:rsidRPr="00755F22">
        <w:rPr>
          <w:color w:val="000000" w:themeColor="text1"/>
          <w:sz w:val="28"/>
          <w:szCs w:val="28"/>
        </w:rPr>
        <w:t xml:space="preserve"> </w:t>
      </w:r>
      <w:r w:rsidR="001E42F9" w:rsidRPr="00755F22">
        <w:rPr>
          <w:color w:val="000000" w:themeColor="text1"/>
          <w:sz w:val="28"/>
          <w:szCs w:val="28"/>
        </w:rPr>
        <w:t>що свідчить про значне</w:t>
      </w:r>
      <w:r w:rsidR="00981E29" w:rsidRPr="00755F22">
        <w:rPr>
          <w:color w:val="000000" w:themeColor="text1"/>
          <w:sz w:val="28"/>
          <w:szCs w:val="28"/>
        </w:rPr>
        <w:t xml:space="preserve"> </w:t>
      </w:r>
      <w:r w:rsidR="001E42F9" w:rsidRPr="00755F22">
        <w:rPr>
          <w:color w:val="000000" w:themeColor="text1"/>
          <w:sz w:val="28"/>
          <w:szCs w:val="28"/>
        </w:rPr>
        <w:t>збільшення фінансового ресурсу доходів бюджету для розвитку міста.</w:t>
      </w:r>
    </w:p>
    <w:p w:rsidR="000023F3" w:rsidRPr="00755F22" w:rsidRDefault="00A777B7" w:rsidP="0069119B">
      <w:pPr>
        <w:widowControl w:val="0"/>
        <w:spacing w:line="360" w:lineRule="auto"/>
        <w:ind w:firstLine="708"/>
        <w:jc w:val="both"/>
        <w:rPr>
          <w:color w:val="FF0000"/>
          <w:sz w:val="28"/>
          <w:szCs w:val="28"/>
          <w:highlight w:val="yellow"/>
        </w:rPr>
      </w:pPr>
      <w:r w:rsidRPr="00755F22">
        <w:rPr>
          <w:color w:val="000000" w:themeColor="text1"/>
          <w:sz w:val="28"/>
          <w:szCs w:val="28"/>
        </w:rPr>
        <w:t>О</w:t>
      </w:r>
      <w:r w:rsidR="000023F3" w:rsidRPr="00755F22">
        <w:rPr>
          <w:color w:val="000000" w:themeColor="text1"/>
          <w:sz w:val="28"/>
          <w:szCs w:val="28"/>
        </w:rPr>
        <w:t xml:space="preserve">сновним джерелом доходів </w:t>
      </w:r>
      <w:r w:rsidR="003E2D49" w:rsidRPr="00755F22">
        <w:rPr>
          <w:color w:val="000000" w:themeColor="text1"/>
          <w:sz w:val="28"/>
          <w:szCs w:val="28"/>
        </w:rPr>
        <w:t xml:space="preserve">міського </w:t>
      </w:r>
      <w:r w:rsidR="000023F3" w:rsidRPr="00755F22">
        <w:rPr>
          <w:color w:val="000000" w:themeColor="text1"/>
          <w:sz w:val="28"/>
          <w:szCs w:val="28"/>
        </w:rPr>
        <w:t xml:space="preserve">бюджету </w:t>
      </w:r>
      <w:r w:rsidRPr="00755F22">
        <w:rPr>
          <w:color w:val="000000" w:themeColor="text1"/>
          <w:sz w:val="28"/>
          <w:szCs w:val="28"/>
        </w:rPr>
        <w:t xml:space="preserve">м. Івано-Франківська </w:t>
      </w:r>
      <w:r w:rsidR="000023F3" w:rsidRPr="00755F22">
        <w:rPr>
          <w:color w:val="000000" w:themeColor="text1"/>
          <w:sz w:val="28"/>
          <w:szCs w:val="28"/>
        </w:rPr>
        <w:t>є податкові надходження, для яких протягом досліджуваного періоду була характерна</w:t>
      </w:r>
      <w:r w:rsidR="003835CA" w:rsidRPr="00755F22">
        <w:rPr>
          <w:color w:val="000000" w:themeColor="text1"/>
          <w:sz w:val="28"/>
          <w:szCs w:val="28"/>
        </w:rPr>
        <w:t xml:space="preserve"> </w:t>
      </w:r>
      <w:r w:rsidR="000023F3" w:rsidRPr="00755F22">
        <w:rPr>
          <w:color w:val="000000" w:themeColor="text1"/>
          <w:sz w:val="28"/>
          <w:szCs w:val="28"/>
        </w:rPr>
        <w:t>позитивна динаміка</w:t>
      </w:r>
      <w:r w:rsidR="00D743CF" w:rsidRPr="00755F22">
        <w:rPr>
          <w:color w:val="000000" w:themeColor="text1"/>
          <w:sz w:val="28"/>
          <w:szCs w:val="28"/>
        </w:rPr>
        <w:t xml:space="preserve"> (</w:t>
      </w:r>
      <w:r w:rsidRPr="00755F22">
        <w:rPr>
          <w:color w:val="000000" w:themeColor="text1"/>
          <w:sz w:val="28"/>
          <w:szCs w:val="28"/>
        </w:rPr>
        <w:t xml:space="preserve">з </w:t>
      </w:r>
      <w:r w:rsidR="00BA42C1" w:rsidRPr="00755F22">
        <w:rPr>
          <w:color w:val="000000" w:themeColor="text1"/>
          <w:sz w:val="28"/>
          <w:szCs w:val="28"/>
        </w:rPr>
        <w:t>441,7</w:t>
      </w:r>
      <w:r w:rsidRPr="00755F22">
        <w:rPr>
          <w:color w:val="000000" w:themeColor="text1"/>
          <w:sz w:val="28"/>
          <w:szCs w:val="28"/>
        </w:rPr>
        <w:t xml:space="preserve"> млн</w:t>
      </w:r>
      <w:r w:rsidR="00BA42C1" w:rsidRPr="00755F22">
        <w:rPr>
          <w:color w:val="000000" w:themeColor="text1"/>
          <w:sz w:val="28"/>
          <w:szCs w:val="28"/>
        </w:rPr>
        <w:t>.</w:t>
      </w:r>
      <w:r w:rsidRPr="00755F22">
        <w:rPr>
          <w:color w:val="000000" w:themeColor="text1"/>
          <w:sz w:val="28"/>
          <w:szCs w:val="28"/>
        </w:rPr>
        <w:t xml:space="preserve"> </w:t>
      </w:r>
      <w:r w:rsidR="00BA42C1" w:rsidRPr="00755F22">
        <w:rPr>
          <w:color w:val="000000" w:themeColor="text1"/>
          <w:sz w:val="28"/>
          <w:szCs w:val="28"/>
        </w:rPr>
        <w:t>грн.</w:t>
      </w:r>
      <w:r w:rsidRPr="00755F22">
        <w:rPr>
          <w:color w:val="000000" w:themeColor="text1"/>
          <w:sz w:val="28"/>
          <w:szCs w:val="28"/>
        </w:rPr>
        <w:t xml:space="preserve"> у 201</w:t>
      </w:r>
      <w:r w:rsidR="002F44D6" w:rsidRPr="00755F22">
        <w:rPr>
          <w:color w:val="000000" w:themeColor="text1"/>
          <w:sz w:val="28"/>
          <w:szCs w:val="28"/>
        </w:rPr>
        <w:t>8</w:t>
      </w:r>
      <w:r w:rsidRPr="00755F22">
        <w:rPr>
          <w:color w:val="000000" w:themeColor="text1"/>
          <w:sz w:val="28"/>
          <w:szCs w:val="28"/>
        </w:rPr>
        <w:t xml:space="preserve"> році до</w:t>
      </w:r>
      <w:r w:rsidR="003835CA" w:rsidRPr="00755F22">
        <w:rPr>
          <w:color w:val="000000" w:themeColor="text1"/>
          <w:sz w:val="28"/>
          <w:szCs w:val="28"/>
        </w:rPr>
        <w:t xml:space="preserve"> </w:t>
      </w:r>
      <w:r w:rsidR="00BA42C1" w:rsidRPr="00755F22">
        <w:rPr>
          <w:color w:val="000000" w:themeColor="text1"/>
          <w:sz w:val="28"/>
          <w:szCs w:val="28"/>
        </w:rPr>
        <w:t>819,5</w:t>
      </w:r>
      <w:r w:rsidRPr="00755F22">
        <w:rPr>
          <w:color w:val="000000" w:themeColor="text1"/>
          <w:sz w:val="28"/>
          <w:szCs w:val="28"/>
        </w:rPr>
        <w:t xml:space="preserve"> млн</w:t>
      </w:r>
      <w:r w:rsidR="00BA42C1" w:rsidRPr="00755F22">
        <w:rPr>
          <w:color w:val="000000" w:themeColor="text1"/>
          <w:sz w:val="28"/>
          <w:szCs w:val="28"/>
        </w:rPr>
        <w:t>.</w:t>
      </w:r>
      <w:r w:rsidRPr="00755F22">
        <w:rPr>
          <w:color w:val="000000" w:themeColor="text1"/>
          <w:sz w:val="28"/>
          <w:szCs w:val="28"/>
        </w:rPr>
        <w:t xml:space="preserve"> </w:t>
      </w:r>
      <w:r w:rsidR="00BA42C1" w:rsidRPr="00755F22">
        <w:rPr>
          <w:color w:val="000000" w:themeColor="text1"/>
          <w:sz w:val="28"/>
          <w:szCs w:val="28"/>
        </w:rPr>
        <w:t>грн.</w:t>
      </w:r>
      <w:r w:rsidR="002F44D6" w:rsidRPr="00755F22">
        <w:rPr>
          <w:color w:val="000000" w:themeColor="text1"/>
          <w:sz w:val="28"/>
          <w:szCs w:val="28"/>
        </w:rPr>
        <w:t xml:space="preserve"> – 2020</w:t>
      </w:r>
      <w:r w:rsidRPr="00755F22">
        <w:rPr>
          <w:color w:val="000000" w:themeColor="text1"/>
          <w:sz w:val="28"/>
          <w:szCs w:val="28"/>
        </w:rPr>
        <w:t xml:space="preserve"> році)</w:t>
      </w:r>
      <w:r w:rsidR="000023F3" w:rsidRPr="00755F22">
        <w:rPr>
          <w:color w:val="000000" w:themeColor="text1"/>
          <w:sz w:val="28"/>
          <w:szCs w:val="28"/>
        </w:rPr>
        <w:t xml:space="preserve">, а питома вага у загальній сумі доходів змінювалася в межах від </w:t>
      </w:r>
      <w:r w:rsidR="00BA42C1" w:rsidRPr="00755F22">
        <w:rPr>
          <w:color w:val="000000" w:themeColor="text1"/>
          <w:sz w:val="28"/>
          <w:szCs w:val="28"/>
        </w:rPr>
        <w:t>38,9</w:t>
      </w:r>
      <w:r w:rsidR="004C47EB" w:rsidRPr="00755F22">
        <w:rPr>
          <w:color w:val="000000" w:themeColor="text1"/>
          <w:sz w:val="28"/>
          <w:szCs w:val="28"/>
        </w:rPr>
        <w:t xml:space="preserve"> </w:t>
      </w:r>
      <w:r w:rsidR="000023F3" w:rsidRPr="00755F22">
        <w:rPr>
          <w:color w:val="000000" w:themeColor="text1"/>
          <w:sz w:val="28"/>
          <w:szCs w:val="28"/>
        </w:rPr>
        <w:t xml:space="preserve">% до </w:t>
      </w:r>
      <w:r w:rsidR="00BA42C1" w:rsidRPr="00755F22">
        <w:rPr>
          <w:color w:val="000000" w:themeColor="text1"/>
          <w:sz w:val="28"/>
          <w:szCs w:val="28"/>
        </w:rPr>
        <w:t>45,1</w:t>
      </w:r>
      <w:r w:rsidR="004C47EB" w:rsidRPr="00755F22">
        <w:rPr>
          <w:color w:val="000000" w:themeColor="text1"/>
          <w:sz w:val="28"/>
          <w:szCs w:val="28"/>
        </w:rPr>
        <w:t xml:space="preserve"> </w:t>
      </w:r>
      <w:r w:rsidR="000023F3" w:rsidRPr="00755F22">
        <w:rPr>
          <w:color w:val="000000" w:themeColor="text1"/>
          <w:sz w:val="28"/>
          <w:szCs w:val="28"/>
        </w:rPr>
        <w:t xml:space="preserve">%. </w:t>
      </w:r>
      <w:r w:rsidR="00BA42C1" w:rsidRPr="00755F22">
        <w:rPr>
          <w:color w:val="000000" w:themeColor="text1"/>
          <w:sz w:val="28"/>
          <w:szCs w:val="28"/>
        </w:rPr>
        <w:t xml:space="preserve">Хоча </w:t>
      </w:r>
      <w:r w:rsidR="002F44D6" w:rsidRPr="00755F22">
        <w:rPr>
          <w:color w:val="000000" w:themeColor="text1"/>
          <w:sz w:val="28"/>
          <w:szCs w:val="28"/>
        </w:rPr>
        <w:t>в 2020</w:t>
      </w:r>
      <w:r w:rsidR="00BA42C1" w:rsidRPr="00755F22">
        <w:rPr>
          <w:color w:val="000000" w:themeColor="text1"/>
          <w:sz w:val="28"/>
          <w:szCs w:val="28"/>
        </w:rPr>
        <w:t xml:space="preserve"> році не було виконання плану по податкових надходженнях до бюджету міста, однак</w:t>
      </w:r>
      <w:r w:rsidRPr="00755F22">
        <w:rPr>
          <w:color w:val="000000" w:themeColor="text1"/>
          <w:sz w:val="28"/>
          <w:szCs w:val="28"/>
        </w:rPr>
        <w:t xml:space="preserve"> </w:t>
      </w:r>
      <w:r w:rsidR="002F44D6" w:rsidRPr="00755F22">
        <w:rPr>
          <w:color w:val="000000" w:themeColor="text1"/>
          <w:sz w:val="28"/>
          <w:szCs w:val="28"/>
        </w:rPr>
        <w:t>в 2019 та 2019</w:t>
      </w:r>
      <w:r w:rsidR="00BA42C1" w:rsidRPr="00755F22">
        <w:rPr>
          <w:color w:val="000000" w:themeColor="text1"/>
          <w:sz w:val="28"/>
          <w:szCs w:val="28"/>
        </w:rPr>
        <w:t xml:space="preserve"> році ситуація змінилася та </w:t>
      </w:r>
      <w:r w:rsidRPr="00755F22">
        <w:rPr>
          <w:color w:val="000000" w:themeColor="text1"/>
          <w:sz w:val="28"/>
          <w:szCs w:val="28"/>
        </w:rPr>
        <w:t>в</w:t>
      </w:r>
      <w:r w:rsidR="000023F3" w:rsidRPr="00755F22">
        <w:rPr>
          <w:color w:val="000000" w:themeColor="text1"/>
          <w:sz w:val="28"/>
          <w:szCs w:val="28"/>
        </w:rPr>
        <w:t xml:space="preserve">иконання плану по податкових надходженнях до бюджету </w:t>
      </w:r>
      <w:r w:rsidRPr="00755F22">
        <w:rPr>
          <w:color w:val="000000" w:themeColor="text1"/>
          <w:sz w:val="28"/>
          <w:szCs w:val="28"/>
        </w:rPr>
        <w:t>міста</w:t>
      </w:r>
      <w:r w:rsidR="000023F3" w:rsidRPr="00755F22">
        <w:rPr>
          <w:color w:val="000000" w:themeColor="text1"/>
          <w:sz w:val="28"/>
          <w:szCs w:val="28"/>
        </w:rPr>
        <w:t xml:space="preserve"> </w:t>
      </w:r>
      <w:r w:rsidR="00BA42C1" w:rsidRPr="00755F22">
        <w:rPr>
          <w:color w:val="000000" w:themeColor="text1"/>
          <w:sz w:val="28"/>
          <w:szCs w:val="28"/>
        </w:rPr>
        <w:t>складало 106</w:t>
      </w:r>
      <w:r w:rsidR="004C47EB" w:rsidRPr="00755F22">
        <w:rPr>
          <w:color w:val="000000" w:themeColor="text1"/>
          <w:sz w:val="28"/>
          <w:szCs w:val="28"/>
        </w:rPr>
        <w:t xml:space="preserve"> </w:t>
      </w:r>
      <w:r w:rsidR="002F44D6" w:rsidRPr="00755F22">
        <w:rPr>
          <w:color w:val="000000" w:themeColor="text1"/>
          <w:sz w:val="28"/>
          <w:szCs w:val="28"/>
        </w:rPr>
        <w:t>% (2018</w:t>
      </w:r>
      <w:r w:rsidR="00BA42C1" w:rsidRPr="00755F22">
        <w:rPr>
          <w:color w:val="000000" w:themeColor="text1"/>
          <w:sz w:val="28"/>
          <w:szCs w:val="28"/>
        </w:rPr>
        <w:t>) та 105</w:t>
      </w:r>
      <w:r w:rsidR="004C47EB" w:rsidRPr="00755F22">
        <w:rPr>
          <w:color w:val="000000" w:themeColor="text1"/>
          <w:sz w:val="28"/>
          <w:szCs w:val="28"/>
        </w:rPr>
        <w:t xml:space="preserve"> </w:t>
      </w:r>
      <w:r w:rsidR="002F44D6" w:rsidRPr="00755F22">
        <w:rPr>
          <w:color w:val="000000" w:themeColor="text1"/>
          <w:sz w:val="28"/>
          <w:szCs w:val="28"/>
        </w:rPr>
        <w:t>% (2019</w:t>
      </w:r>
      <w:r w:rsidR="00BA42C1" w:rsidRPr="00755F22">
        <w:rPr>
          <w:color w:val="000000" w:themeColor="text1"/>
          <w:sz w:val="28"/>
          <w:szCs w:val="28"/>
        </w:rPr>
        <w:t>)</w:t>
      </w:r>
      <w:r w:rsidR="000023F3" w:rsidRPr="00755F22">
        <w:rPr>
          <w:color w:val="000000" w:themeColor="text1"/>
          <w:sz w:val="28"/>
          <w:szCs w:val="28"/>
        </w:rPr>
        <w:t xml:space="preserve">. </w:t>
      </w:r>
    </w:p>
    <w:p w:rsidR="00823908" w:rsidRPr="00755F22" w:rsidRDefault="002401D9" w:rsidP="0069119B">
      <w:pPr>
        <w:spacing w:line="360" w:lineRule="auto"/>
        <w:ind w:firstLine="708"/>
        <w:jc w:val="both"/>
        <w:rPr>
          <w:color w:val="000000" w:themeColor="text1"/>
          <w:sz w:val="28"/>
          <w:szCs w:val="28"/>
        </w:rPr>
      </w:pPr>
      <w:r w:rsidRPr="00755F22">
        <w:rPr>
          <w:color w:val="000000" w:themeColor="text1"/>
          <w:sz w:val="28"/>
          <w:szCs w:val="28"/>
        </w:rPr>
        <w:lastRenderedPageBreak/>
        <w:t>А отже, н</w:t>
      </w:r>
      <w:r w:rsidR="00823908" w:rsidRPr="00755F22">
        <w:rPr>
          <w:color w:val="000000" w:themeColor="text1"/>
          <w:sz w:val="28"/>
          <w:szCs w:val="28"/>
        </w:rPr>
        <w:t>а етапі мобілізації прогнозованих доходів бюджету важливо: а) удосконалити механізми адміністрування доходів, зменшити масштаби ухилення від сплати податків; б) вдосконалити систему органів управління доходами бюджету шляхом встановлення чіткого розподілу компетенції і відповідальності між різними рівнями управління, боротьби з корупцією в органах управління, підвищення технічної оснащеності і кваліфікації працівників; припинення практики встановлення відповідальності податкових органів за виконання лише кількісних показників надходжень.</w:t>
      </w:r>
    </w:p>
    <w:p w:rsidR="00823908" w:rsidRPr="00755F22" w:rsidRDefault="00823908" w:rsidP="0069119B">
      <w:pPr>
        <w:spacing w:line="360" w:lineRule="auto"/>
        <w:ind w:firstLine="708"/>
        <w:jc w:val="both"/>
        <w:rPr>
          <w:color w:val="000000" w:themeColor="text1"/>
          <w:sz w:val="28"/>
          <w:szCs w:val="28"/>
        </w:rPr>
      </w:pPr>
      <w:r w:rsidRPr="00755F22">
        <w:rPr>
          <w:color w:val="000000" w:themeColor="text1"/>
          <w:sz w:val="28"/>
          <w:szCs w:val="28"/>
        </w:rPr>
        <w:t>Для гармонізації інтересів держави та платників, забезпечення добровільної сплати податків необхідно підвищити фіскальну дисципліну громадян, починати виховувати яку потрібно ще з дитинства;</w:t>
      </w:r>
      <w:r w:rsidR="003835CA" w:rsidRPr="00755F22">
        <w:rPr>
          <w:color w:val="000000" w:themeColor="text1"/>
          <w:sz w:val="28"/>
          <w:szCs w:val="28"/>
        </w:rPr>
        <w:t xml:space="preserve"> </w:t>
      </w:r>
      <w:r w:rsidRPr="00755F22">
        <w:rPr>
          <w:color w:val="000000" w:themeColor="text1"/>
          <w:sz w:val="28"/>
          <w:szCs w:val="28"/>
        </w:rPr>
        <w:t>встановити чіткі правила регулювання взаємних зобов’язань уряду і платників податків, забезпечити дієвість контролю за їх дотриманням та прозорість процесу формування та виконання бюджетів, проведення широкої корпоративної масово-роз’яснювальної роботи процесів реформування податкової системи протягом всього періоду.</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Вдосконалити управління бюджетоутворюючими податками можна шляхом упорядкування податкових пільг, запровадження ефективних механізмів управління податковою заборгованістю, закріплення певної частки надходжень від цих податків на постійній основі за місцевими бюджетами, де легше проконтролювати процеси стягнення і використання надходжень. </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Управління доходами бюджету повинно активно сприяти вирішенню проблеми податкової заборгованості, тому воно має включати і управління податковим боргом.</w:t>
      </w:r>
    </w:p>
    <w:p w:rsidR="000023F3" w:rsidRPr="00755F22" w:rsidRDefault="002401D9" w:rsidP="00C27D84">
      <w:pPr>
        <w:widowControl w:val="0"/>
        <w:tabs>
          <w:tab w:val="left" w:pos="709"/>
        </w:tabs>
        <w:spacing w:line="360" w:lineRule="auto"/>
        <w:ind w:firstLine="708"/>
        <w:jc w:val="both"/>
        <w:rPr>
          <w:color w:val="000000" w:themeColor="text1"/>
          <w:sz w:val="28"/>
          <w:szCs w:val="28"/>
        </w:rPr>
      </w:pPr>
      <w:r w:rsidRPr="00755F22">
        <w:rPr>
          <w:color w:val="000000" w:themeColor="text1"/>
          <w:sz w:val="28"/>
          <w:szCs w:val="28"/>
        </w:rPr>
        <w:t>Так, станом на 01.01.201</w:t>
      </w:r>
      <w:r w:rsidR="002F44D6" w:rsidRPr="00755F22">
        <w:rPr>
          <w:color w:val="000000" w:themeColor="text1"/>
          <w:sz w:val="28"/>
          <w:szCs w:val="28"/>
        </w:rPr>
        <w:t>9</w:t>
      </w:r>
      <w:r w:rsidRPr="00755F22">
        <w:rPr>
          <w:color w:val="000000" w:themeColor="text1"/>
          <w:sz w:val="28"/>
          <w:szCs w:val="28"/>
        </w:rPr>
        <w:t xml:space="preserve"> року обсяги податкового боргу до бюджету м.</w:t>
      </w:r>
      <w:r w:rsidR="00C27D84" w:rsidRPr="00755F22">
        <w:rPr>
          <w:color w:val="000000" w:themeColor="text1"/>
          <w:sz w:val="28"/>
          <w:szCs w:val="28"/>
        </w:rPr>
        <w:t xml:space="preserve"> </w:t>
      </w:r>
      <w:r w:rsidRPr="00755F22">
        <w:rPr>
          <w:color w:val="000000" w:themeColor="text1"/>
          <w:sz w:val="28"/>
          <w:szCs w:val="28"/>
        </w:rPr>
        <w:t xml:space="preserve">Івано-Франківська склали </w:t>
      </w:r>
      <w:r w:rsidR="00600131" w:rsidRPr="00755F22">
        <w:rPr>
          <w:color w:val="000000" w:themeColor="text1"/>
          <w:sz w:val="28"/>
          <w:szCs w:val="28"/>
        </w:rPr>
        <w:t>35,6</w:t>
      </w:r>
      <w:r w:rsidRPr="00755F22">
        <w:rPr>
          <w:color w:val="000000" w:themeColor="text1"/>
          <w:sz w:val="28"/>
          <w:szCs w:val="28"/>
        </w:rPr>
        <w:t xml:space="preserve"> млн</w:t>
      </w:r>
      <w:r w:rsidR="00600131" w:rsidRPr="00755F22">
        <w:rPr>
          <w:color w:val="000000" w:themeColor="text1"/>
          <w:sz w:val="28"/>
          <w:szCs w:val="28"/>
        </w:rPr>
        <w:t>.</w:t>
      </w:r>
      <w:r w:rsidRPr="00755F22">
        <w:rPr>
          <w:color w:val="000000" w:themeColor="text1"/>
          <w:sz w:val="28"/>
          <w:szCs w:val="28"/>
        </w:rPr>
        <w:t xml:space="preserve"> грн. </w:t>
      </w:r>
      <w:r w:rsidR="000023F3" w:rsidRPr="00755F22">
        <w:rPr>
          <w:color w:val="000000" w:themeColor="text1"/>
          <w:sz w:val="28"/>
          <w:szCs w:val="28"/>
        </w:rPr>
        <w:t>Головною причиною такого стану є недостатня дієвість існуючого механізму державного управління податковим боргом, що обумовлено</w:t>
      </w:r>
      <w:r w:rsidR="003835CA" w:rsidRPr="00755F22">
        <w:rPr>
          <w:color w:val="000000" w:themeColor="text1"/>
          <w:sz w:val="28"/>
          <w:szCs w:val="28"/>
        </w:rPr>
        <w:t xml:space="preserve"> </w:t>
      </w:r>
      <w:r w:rsidR="000023F3" w:rsidRPr="00755F22">
        <w:rPr>
          <w:color w:val="000000" w:themeColor="text1"/>
          <w:sz w:val="28"/>
          <w:szCs w:val="28"/>
        </w:rPr>
        <w:t>безсистемністю вжиття заходів впливу на поведінку платника, недосконалістю механізмів податкової застави</w:t>
      </w:r>
      <w:r w:rsidR="008049A5" w:rsidRPr="00755F22">
        <w:rPr>
          <w:color w:val="000000" w:themeColor="text1"/>
          <w:sz w:val="28"/>
          <w:szCs w:val="28"/>
        </w:rPr>
        <w:t xml:space="preserve"> та </w:t>
      </w:r>
      <w:r w:rsidR="008049A5" w:rsidRPr="00755F22">
        <w:rPr>
          <w:color w:val="000000" w:themeColor="text1"/>
          <w:sz w:val="28"/>
          <w:szCs w:val="28"/>
        </w:rPr>
        <w:lastRenderedPageBreak/>
        <w:t>звернення стягнення податкового боргу з рахунків боржників, вилучення готівкових коштів,</w:t>
      </w:r>
      <w:r w:rsidR="003835CA" w:rsidRPr="00755F22">
        <w:rPr>
          <w:color w:val="000000" w:themeColor="text1"/>
          <w:sz w:val="28"/>
          <w:szCs w:val="28"/>
        </w:rPr>
        <w:t xml:space="preserve"> </w:t>
      </w:r>
      <w:r w:rsidR="008049A5" w:rsidRPr="00755F22">
        <w:rPr>
          <w:color w:val="000000" w:themeColor="text1"/>
          <w:sz w:val="28"/>
          <w:szCs w:val="28"/>
        </w:rPr>
        <w:t xml:space="preserve">а також </w:t>
      </w:r>
      <w:r w:rsidR="000023F3" w:rsidRPr="00755F22">
        <w:rPr>
          <w:color w:val="000000" w:themeColor="text1"/>
          <w:sz w:val="28"/>
          <w:szCs w:val="28"/>
        </w:rPr>
        <w:t>реалі</w:t>
      </w:r>
      <w:r w:rsidRPr="00755F22">
        <w:rPr>
          <w:color w:val="000000" w:themeColor="text1"/>
          <w:sz w:val="28"/>
          <w:szCs w:val="28"/>
        </w:rPr>
        <w:t>зації заставного майна тощо</w:t>
      </w:r>
      <w:r w:rsidR="000023F3" w:rsidRPr="00755F22">
        <w:rPr>
          <w:color w:val="000000" w:themeColor="text1"/>
          <w:sz w:val="28"/>
          <w:szCs w:val="28"/>
        </w:rPr>
        <w:t>.</w:t>
      </w:r>
    </w:p>
    <w:p w:rsidR="00823908" w:rsidRPr="00755F22" w:rsidRDefault="00823908" w:rsidP="0069119B">
      <w:pPr>
        <w:spacing w:line="360" w:lineRule="auto"/>
        <w:ind w:firstLine="708"/>
        <w:jc w:val="both"/>
        <w:rPr>
          <w:color w:val="000000" w:themeColor="text1"/>
          <w:sz w:val="28"/>
          <w:szCs w:val="28"/>
        </w:rPr>
      </w:pPr>
      <w:r w:rsidRPr="00755F22">
        <w:rPr>
          <w:color w:val="000000" w:themeColor="text1"/>
          <w:sz w:val="28"/>
          <w:szCs w:val="28"/>
        </w:rPr>
        <w:t>Існуючий механізм державного управління податковим боргом потребує більш детального дослідження з метою його вдосконалення, підвищення дієвості та результативності.</w:t>
      </w:r>
      <w:r w:rsidR="003835CA" w:rsidRPr="00755F22">
        <w:rPr>
          <w:color w:val="000000" w:themeColor="text1"/>
          <w:sz w:val="28"/>
          <w:szCs w:val="28"/>
        </w:rPr>
        <w:t xml:space="preserve"> </w:t>
      </w:r>
      <w:r w:rsidRPr="00755F22">
        <w:rPr>
          <w:color w:val="000000" w:themeColor="text1"/>
          <w:sz w:val="28"/>
          <w:szCs w:val="28"/>
        </w:rPr>
        <w:t>Тому пропонуються такі вектори вдосконалення управління податковим боргом як</w:t>
      </w:r>
      <w:r w:rsidR="004C47EB" w:rsidRPr="00755F22">
        <w:rPr>
          <w:color w:val="000000" w:themeColor="text1"/>
          <w:sz w:val="28"/>
          <w:szCs w:val="28"/>
        </w:rPr>
        <w:t xml:space="preserve"> </w:t>
      </w:r>
      <w:r w:rsidRPr="00755F22">
        <w:rPr>
          <w:color w:val="000000" w:themeColor="text1"/>
          <w:sz w:val="28"/>
          <w:szCs w:val="28"/>
        </w:rPr>
        <w:t>:</w:t>
      </w:r>
    </w:p>
    <w:p w:rsidR="00823908" w:rsidRPr="00755F22" w:rsidRDefault="003835CA" w:rsidP="0069119B">
      <w:pPr>
        <w:spacing w:line="360" w:lineRule="auto"/>
        <w:ind w:firstLine="708"/>
        <w:jc w:val="both"/>
        <w:rPr>
          <w:color w:val="000000" w:themeColor="text1"/>
          <w:sz w:val="28"/>
          <w:szCs w:val="28"/>
        </w:rPr>
      </w:pPr>
      <w:r w:rsidRPr="00755F22">
        <w:rPr>
          <w:color w:val="FF0000"/>
          <w:sz w:val="28"/>
          <w:szCs w:val="28"/>
        </w:rPr>
        <w:t xml:space="preserve"> </w:t>
      </w:r>
      <w:r w:rsidR="00823908" w:rsidRPr="00755F22">
        <w:rPr>
          <w:color w:val="000000" w:themeColor="text1"/>
          <w:sz w:val="28"/>
          <w:szCs w:val="28"/>
        </w:rPr>
        <w:t>– розробка законодавчих ініціатив з прискорення стягнення податкового боргу в частині прискорення застосування процедур стягнення, тобто проведення стягнення коштів та реалізації майна боржника після спливу 30 календарних днів (на сьогодні законодавчо встановлено – 60 днів) від дня надіслання (вручення) боржнику податкової вимоги;</w:t>
      </w:r>
    </w:p>
    <w:p w:rsidR="00823908" w:rsidRPr="00755F22" w:rsidRDefault="0069119B" w:rsidP="0069119B">
      <w:pPr>
        <w:spacing w:line="360" w:lineRule="auto"/>
        <w:ind w:firstLine="708"/>
        <w:jc w:val="both"/>
        <w:rPr>
          <w:color w:val="000000" w:themeColor="text1"/>
          <w:sz w:val="28"/>
          <w:szCs w:val="28"/>
        </w:rPr>
      </w:pPr>
      <w:r w:rsidRPr="00755F22">
        <w:rPr>
          <w:color w:val="000000" w:themeColor="text1"/>
          <w:sz w:val="28"/>
          <w:szCs w:val="28"/>
        </w:rPr>
        <w:t xml:space="preserve"> </w:t>
      </w:r>
      <w:r w:rsidR="00823908" w:rsidRPr="00755F22">
        <w:rPr>
          <w:color w:val="000000" w:themeColor="text1"/>
          <w:sz w:val="28"/>
          <w:szCs w:val="28"/>
        </w:rPr>
        <w:t>– забезпечення оптимізації роботи зі стягнення податкового боргу в частині внесення змін до законодавчих актів, що регулюють процедуру стягнення податкового боргу податковими органами (стягнення готівкових та безготівкових коштів, реалізація заставного майна боржника) на підставі єдиного судового рішення, замість існуючої законодавчо встановленої практики винесення судовими органами в певній послідовності двох окремих рішень щодо стягнення боргу;</w:t>
      </w:r>
    </w:p>
    <w:p w:rsidR="00823908" w:rsidRPr="00755F22" w:rsidRDefault="003835CA"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 </w:t>
      </w:r>
      <w:r w:rsidR="00823908" w:rsidRPr="00755F22">
        <w:rPr>
          <w:color w:val="000000" w:themeColor="text1"/>
          <w:sz w:val="28"/>
          <w:szCs w:val="28"/>
        </w:rPr>
        <w:t xml:space="preserve">– збереження права податкової застави (його статусу) в період проведення процедури судового оскарження грошових зобов’язань платником податків, що </w:t>
      </w:r>
      <w:proofErr w:type="spellStart"/>
      <w:r w:rsidR="00823908" w:rsidRPr="00755F22">
        <w:rPr>
          <w:color w:val="000000" w:themeColor="text1"/>
          <w:sz w:val="28"/>
          <w:szCs w:val="28"/>
        </w:rPr>
        <w:t>надасть</w:t>
      </w:r>
      <w:proofErr w:type="spellEnd"/>
      <w:r w:rsidR="00823908" w:rsidRPr="00755F22">
        <w:rPr>
          <w:color w:val="000000" w:themeColor="text1"/>
          <w:sz w:val="28"/>
          <w:szCs w:val="28"/>
        </w:rPr>
        <w:t xml:space="preserve"> змогу запобігти відчуженню ліквідного майна «потенційного» боржника та забезпечить погашення податкового боргу за рахунок реалізації цього майна </w:t>
      </w:r>
      <w:r w:rsidR="00712A35">
        <w:rPr>
          <w:rStyle w:val="af5"/>
          <w:color w:val="000000" w:themeColor="text1"/>
          <w:sz w:val="28"/>
          <w:szCs w:val="28"/>
        </w:rPr>
        <w:footnoteReference w:id="56"/>
      </w:r>
      <w:r w:rsidR="00823908" w:rsidRPr="00755F22">
        <w:rPr>
          <w:color w:val="000000" w:themeColor="text1"/>
          <w:sz w:val="28"/>
          <w:szCs w:val="28"/>
        </w:rPr>
        <w:t>.</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Також, варто розробити критерії ефективного фінансового контролю. Так, судженням про загальний рівень роботи можуть слугувати критерії результативності, дієвості, економічності. Проте для конкретної оцінки практичних результатів фінансового контролю потрібно розробити постійні </w:t>
      </w:r>
      <w:r w:rsidRPr="00755F22">
        <w:rPr>
          <w:color w:val="000000" w:themeColor="text1"/>
          <w:sz w:val="28"/>
          <w:szCs w:val="28"/>
        </w:rPr>
        <w:lastRenderedPageBreak/>
        <w:t xml:space="preserve">показники </w:t>
      </w:r>
      <w:r w:rsidR="009E5F02">
        <w:rPr>
          <w:rStyle w:val="af5"/>
          <w:color w:val="000000" w:themeColor="text1"/>
          <w:sz w:val="28"/>
          <w:szCs w:val="28"/>
        </w:rPr>
        <w:footnoteReference w:id="57"/>
      </w:r>
      <w:r w:rsidRPr="00755F22">
        <w:rPr>
          <w:color w:val="000000" w:themeColor="text1"/>
          <w:sz w:val="28"/>
          <w:szCs w:val="28"/>
        </w:rPr>
        <w:t>.</w:t>
      </w:r>
    </w:p>
    <w:p w:rsidR="00823908" w:rsidRPr="00755F22" w:rsidRDefault="00823908" w:rsidP="0069119B">
      <w:pPr>
        <w:widowControl w:val="0"/>
        <w:spacing w:line="360" w:lineRule="auto"/>
        <w:ind w:firstLine="708"/>
        <w:jc w:val="both"/>
        <w:rPr>
          <w:color w:val="000000" w:themeColor="text1"/>
          <w:sz w:val="28"/>
          <w:szCs w:val="28"/>
        </w:rPr>
      </w:pPr>
      <w:r w:rsidRPr="00755F22">
        <w:rPr>
          <w:color w:val="000000" w:themeColor="text1"/>
          <w:sz w:val="28"/>
          <w:szCs w:val="28"/>
        </w:rPr>
        <w:t>Потрібно організувати науково-просвітницьке забезпечення системи управління доходами бюджету, яке передбачає проведення науково-технічних і прикладних досліджень з цієї проблеми; видання довідкових, навчально-методичних, учбових та інших праць та матеріалів. Доцільно проводити науково-практичні конференції на тему “Шляхи вдосконалення управління доходами бюджету” за участю не лише провідних вітчизняних вчених, а й студентів та аспірантів.</w:t>
      </w:r>
    </w:p>
    <w:p w:rsidR="00823908" w:rsidRPr="00755F22" w:rsidRDefault="00823908" w:rsidP="0069119B">
      <w:pPr>
        <w:spacing w:line="360" w:lineRule="auto"/>
        <w:ind w:firstLine="708"/>
        <w:jc w:val="both"/>
        <w:rPr>
          <w:color w:val="000000" w:themeColor="text1"/>
          <w:sz w:val="28"/>
          <w:szCs w:val="28"/>
        </w:rPr>
      </w:pPr>
      <w:r w:rsidRPr="00755F22">
        <w:rPr>
          <w:color w:val="000000" w:themeColor="text1"/>
          <w:sz w:val="28"/>
          <w:szCs w:val="28"/>
        </w:rPr>
        <w:t>Крім того, для ефективного управління фінансовими ресурсами необхідно здійснити:</w:t>
      </w:r>
    </w:p>
    <w:p w:rsidR="00823908" w:rsidRPr="00755F22" w:rsidRDefault="003835CA" w:rsidP="006D7A31">
      <w:pPr>
        <w:spacing w:line="360" w:lineRule="auto"/>
        <w:jc w:val="both"/>
        <w:rPr>
          <w:color w:val="000000" w:themeColor="text1"/>
          <w:sz w:val="28"/>
          <w:szCs w:val="28"/>
        </w:rPr>
      </w:pPr>
      <w:r w:rsidRPr="00755F22">
        <w:rPr>
          <w:color w:val="000000" w:themeColor="text1"/>
          <w:sz w:val="28"/>
          <w:szCs w:val="28"/>
        </w:rPr>
        <w:t xml:space="preserve"> </w:t>
      </w:r>
      <w:r w:rsidR="004C47EB" w:rsidRPr="00755F22">
        <w:rPr>
          <w:color w:val="000000" w:themeColor="text1"/>
          <w:sz w:val="28"/>
          <w:szCs w:val="28"/>
        </w:rPr>
        <w:t>–</w:t>
      </w:r>
      <w:r w:rsidR="00823908" w:rsidRPr="00755F22">
        <w:rPr>
          <w:color w:val="000000" w:themeColor="text1"/>
          <w:sz w:val="28"/>
          <w:szCs w:val="28"/>
        </w:rPr>
        <w:t xml:space="preserve"> удосконалення законодавчої бази, нормативно</w:t>
      </w:r>
      <w:r w:rsidR="004C47EB" w:rsidRPr="00755F22">
        <w:rPr>
          <w:color w:val="000000" w:themeColor="text1"/>
          <w:sz w:val="28"/>
          <w:szCs w:val="28"/>
        </w:rPr>
        <w:t xml:space="preserve"> – </w:t>
      </w:r>
      <w:r w:rsidR="00823908" w:rsidRPr="00755F22">
        <w:rPr>
          <w:color w:val="000000" w:themeColor="text1"/>
          <w:sz w:val="28"/>
          <w:szCs w:val="28"/>
        </w:rPr>
        <w:t>правових актів та інструктивних документів, що підвищують ефективність управлінського контролю за формуванням і використанням фінансових ресурсів;</w:t>
      </w:r>
    </w:p>
    <w:p w:rsidR="00823908" w:rsidRPr="00755F22" w:rsidRDefault="00C27D84" w:rsidP="0069119B">
      <w:pPr>
        <w:spacing w:line="360" w:lineRule="auto"/>
        <w:ind w:firstLine="708"/>
        <w:jc w:val="both"/>
        <w:rPr>
          <w:color w:val="000000" w:themeColor="text1"/>
          <w:sz w:val="28"/>
          <w:szCs w:val="28"/>
        </w:rPr>
      </w:pPr>
      <w:r w:rsidRPr="00755F22">
        <w:rPr>
          <w:color w:val="000000" w:themeColor="text1"/>
          <w:sz w:val="28"/>
          <w:szCs w:val="28"/>
        </w:rPr>
        <w:t xml:space="preserve"> </w:t>
      </w:r>
      <w:r w:rsidR="004C47EB" w:rsidRPr="00755F22">
        <w:rPr>
          <w:color w:val="000000" w:themeColor="text1"/>
          <w:sz w:val="28"/>
          <w:szCs w:val="28"/>
        </w:rPr>
        <w:t>–</w:t>
      </w:r>
      <w:r w:rsidR="003835CA" w:rsidRPr="00755F22">
        <w:rPr>
          <w:color w:val="000000" w:themeColor="text1"/>
          <w:sz w:val="28"/>
          <w:szCs w:val="28"/>
        </w:rPr>
        <w:t xml:space="preserve"> </w:t>
      </w:r>
      <w:r w:rsidR="00823908" w:rsidRPr="00755F22">
        <w:rPr>
          <w:color w:val="000000" w:themeColor="text1"/>
          <w:sz w:val="28"/>
          <w:szCs w:val="28"/>
        </w:rPr>
        <w:t>визначення нових стратегічних напрямків процесу управління фінансовими ресурсами та вдосконалення структури органів управління шляхом створення умов для ефективного формування та цільового використання фінансових ресурсів, впровадження контрольних матеріалів та тенденцій минулих років;</w:t>
      </w:r>
    </w:p>
    <w:p w:rsidR="00823908" w:rsidRPr="00755F22" w:rsidRDefault="00C27D84" w:rsidP="0069119B">
      <w:pPr>
        <w:spacing w:line="360" w:lineRule="auto"/>
        <w:ind w:firstLine="708"/>
        <w:jc w:val="both"/>
        <w:rPr>
          <w:color w:val="000000" w:themeColor="text1"/>
          <w:sz w:val="28"/>
          <w:szCs w:val="28"/>
        </w:rPr>
      </w:pPr>
      <w:r w:rsidRPr="00755F22">
        <w:rPr>
          <w:color w:val="000000" w:themeColor="text1"/>
          <w:sz w:val="28"/>
          <w:szCs w:val="28"/>
        </w:rPr>
        <w:t xml:space="preserve"> </w:t>
      </w:r>
      <w:r w:rsidR="004C47EB" w:rsidRPr="00755F22">
        <w:rPr>
          <w:color w:val="000000" w:themeColor="text1"/>
          <w:sz w:val="28"/>
          <w:szCs w:val="28"/>
        </w:rPr>
        <w:t>–</w:t>
      </w:r>
      <w:r w:rsidR="003835CA" w:rsidRPr="00755F22">
        <w:rPr>
          <w:color w:val="000000" w:themeColor="text1"/>
          <w:sz w:val="28"/>
          <w:szCs w:val="28"/>
        </w:rPr>
        <w:t xml:space="preserve"> </w:t>
      </w:r>
      <w:r w:rsidR="00823908" w:rsidRPr="00755F22">
        <w:rPr>
          <w:color w:val="000000" w:themeColor="text1"/>
          <w:sz w:val="28"/>
          <w:szCs w:val="28"/>
        </w:rPr>
        <w:t>розробка механізму взаємодії органів контролю в сфері управління шляхом зміцнення взаємодії органів Державної казначейської служби України з фінансовими інспекціями, органами внутрішніх справ, прокуратури тощо;</w:t>
      </w:r>
    </w:p>
    <w:p w:rsidR="00823908" w:rsidRPr="00755F22" w:rsidRDefault="004C47EB" w:rsidP="0069119B">
      <w:pPr>
        <w:widowControl w:val="0"/>
        <w:spacing w:line="360" w:lineRule="auto"/>
        <w:ind w:firstLine="708"/>
        <w:jc w:val="both"/>
        <w:rPr>
          <w:color w:val="000000" w:themeColor="text1"/>
          <w:sz w:val="28"/>
          <w:szCs w:val="28"/>
        </w:rPr>
      </w:pPr>
      <w:r w:rsidRPr="00755F22">
        <w:rPr>
          <w:color w:val="000000" w:themeColor="text1"/>
          <w:sz w:val="28"/>
          <w:szCs w:val="28"/>
        </w:rPr>
        <w:t>–</w:t>
      </w:r>
      <w:r w:rsidR="00823908" w:rsidRPr="00755F22">
        <w:rPr>
          <w:color w:val="000000" w:themeColor="text1"/>
          <w:sz w:val="28"/>
          <w:szCs w:val="28"/>
        </w:rPr>
        <w:t xml:space="preserve"> проведення заходів, спрямованих на ефективність зовнішнього та внутрішнього фінансового контролю через вдосконалення міжбюджетних відносин, інформаційно-технічного забезпечення територіальних управлінь органів управління, механізму взаємодії органів місцевого самоврядування із </w:t>
      </w:r>
      <w:r w:rsidR="00823908" w:rsidRPr="00755F22">
        <w:rPr>
          <w:color w:val="000000" w:themeColor="text1"/>
          <w:sz w:val="28"/>
          <w:szCs w:val="28"/>
        </w:rPr>
        <w:lastRenderedPageBreak/>
        <w:t xml:space="preserve">суб’єктами господарювання </w:t>
      </w:r>
      <w:r w:rsidR="009E5F02">
        <w:rPr>
          <w:rStyle w:val="af5"/>
          <w:color w:val="000000" w:themeColor="text1"/>
          <w:sz w:val="28"/>
          <w:szCs w:val="28"/>
        </w:rPr>
        <w:footnoteReference w:id="58"/>
      </w:r>
      <w:r w:rsidR="00823908" w:rsidRPr="00755F22">
        <w:rPr>
          <w:color w:val="000000" w:themeColor="text1"/>
          <w:sz w:val="28"/>
          <w:szCs w:val="28"/>
        </w:rPr>
        <w:t>;</w:t>
      </w:r>
    </w:p>
    <w:p w:rsidR="00823908" w:rsidRDefault="004C47EB" w:rsidP="0069119B">
      <w:pPr>
        <w:widowControl w:val="0"/>
        <w:spacing w:line="360" w:lineRule="auto"/>
        <w:ind w:firstLine="708"/>
        <w:jc w:val="both"/>
        <w:rPr>
          <w:color w:val="000000" w:themeColor="text1"/>
          <w:sz w:val="28"/>
          <w:szCs w:val="28"/>
        </w:rPr>
      </w:pPr>
      <w:r w:rsidRPr="00755F22">
        <w:rPr>
          <w:color w:val="000000" w:themeColor="text1"/>
          <w:sz w:val="28"/>
          <w:szCs w:val="28"/>
        </w:rPr>
        <w:t>–</w:t>
      </w:r>
      <w:r w:rsidR="00823908" w:rsidRPr="00755F22">
        <w:rPr>
          <w:color w:val="000000" w:themeColor="text1"/>
          <w:sz w:val="28"/>
          <w:szCs w:val="28"/>
        </w:rPr>
        <w:t xml:space="preserve"> формування сприятливого інвестиційного середовища у регіонах і забезпечення інвестиційними ресурсами регіонів України.</w:t>
      </w:r>
    </w:p>
    <w:p w:rsidR="003116DA" w:rsidRPr="009F2096" w:rsidRDefault="00083EE5" w:rsidP="00B227E7">
      <w:pPr>
        <w:autoSpaceDE w:val="0"/>
        <w:autoSpaceDN w:val="0"/>
        <w:adjustRightInd w:val="0"/>
        <w:spacing w:line="360" w:lineRule="auto"/>
        <w:ind w:firstLine="708"/>
        <w:jc w:val="both"/>
        <w:rPr>
          <w:color w:val="000000" w:themeColor="text1"/>
          <w:sz w:val="28"/>
          <w:szCs w:val="28"/>
        </w:rPr>
      </w:pPr>
      <w:r>
        <w:rPr>
          <w:color w:val="000000" w:themeColor="text1"/>
          <w:sz w:val="28"/>
          <w:szCs w:val="28"/>
        </w:rPr>
        <w:t>Висновки за розділом</w:t>
      </w:r>
      <w:r>
        <w:rPr>
          <w:color w:val="000000" w:themeColor="text1"/>
          <w:sz w:val="28"/>
          <w:szCs w:val="28"/>
          <w:lang w:val="en-US"/>
        </w:rPr>
        <w:t> </w:t>
      </w:r>
      <w:r w:rsidRPr="00477B6D">
        <w:rPr>
          <w:color w:val="000000" w:themeColor="text1"/>
          <w:sz w:val="28"/>
          <w:szCs w:val="28"/>
        </w:rPr>
        <w:t>3</w:t>
      </w:r>
    </w:p>
    <w:p w:rsidR="00CC3484" w:rsidRPr="00CC3484" w:rsidRDefault="00CC3484" w:rsidP="00CC3484">
      <w:pPr>
        <w:pStyle w:val="af2"/>
        <w:shd w:val="clear" w:color="auto" w:fill="FFFFFF"/>
        <w:spacing w:before="0" w:beforeAutospacing="0" w:after="0" w:afterAutospacing="0" w:line="360" w:lineRule="auto"/>
        <w:ind w:firstLine="708"/>
        <w:jc w:val="both"/>
        <w:rPr>
          <w:color w:val="000000" w:themeColor="text1"/>
          <w:sz w:val="28"/>
          <w:szCs w:val="28"/>
        </w:rPr>
      </w:pPr>
      <w:r w:rsidRPr="00CC3484">
        <w:rPr>
          <w:color w:val="000000" w:themeColor="text1"/>
          <w:sz w:val="28"/>
          <w:szCs w:val="28"/>
          <w:lang w:val="uk-UA"/>
        </w:rPr>
        <w:t xml:space="preserve">У зарубіжних країнах видатки бюджетів розвитку, або бюджету інвестицій, спрямовуються на капітальні вкладення, розвиток соціальної інфраструктури, придбання устаткування та сплату основної частини боргу місцевих органів влади. </w:t>
      </w:r>
      <w:r w:rsidRPr="00CC3484">
        <w:rPr>
          <w:color w:val="000000" w:themeColor="text1"/>
          <w:sz w:val="28"/>
          <w:szCs w:val="28"/>
        </w:rPr>
        <w:t xml:space="preserve">Доходи </w:t>
      </w:r>
      <w:proofErr w:type="spellStart"/>
      <w:r w:rsidRPr="00CC3484">
        <w:rPr>
          <w:color w:val="000000" w:themeColor="text1"/>
          <w:sz w:val="28"/>
          <w:szCs w:val="28"/>
        </w:rPr>
        <w:t>бюджетів</w:t>
      </w:r>
      <w:proofErr w:type="spellEnd"/>
      <w:r w:rsidRPr="00CC3484">
        <w:rPr>
          <w:color w:val="000000" w:themeColor="text1"/>
          <w:sz w:val="28"/>
          <w:szCs w:val="28"/>
        </w:rPr>
        <w:t xml:space="preserve"> </w:t>
      </w:r>
      <w:proofErr w:type="spellStart"/>
      <w:r w:rsidRPr="00CC3484">
        <w:rPr>
          <w:color w:val="000000" w:themeColor="text1"/>
          <w:sz w:val="28"/>
          <w:szCs w:val="28"/>
        </w:rPr>
        <w:t>розвитку</w:t>
      </w:r>
      <w:proofErr w:type="spellEnd"/>
      <w:r w:rsidRPr="00CC3484">
        <w:rPr>
          <w:color w:val="000000" w:themeColor="text1"/>
          <w:sz w:val="28"/>
          <w:szCs w:val="28"/>
        </w:rPr>
        <w:t xml:space="preserve"> </w:t>
      </w:r>
      <w:proofErr w:type="spellStart"/>
      <w:r w:rsidRPr="00CC3484">
        <w:rPr>
          <w:color w:val="000000" w:themeColor="text1"/>
          <w:sz w:val="28"/>
          <w:szCs w:val="28"/>
        </w:rPr>
        <w:t>формуються</w:t>
      </w:r>
      <w:proofErr w:type="spellEnd"/>
      <w:r w:rsidRPr="00CC3484">
        <w:rPr>
          <w:color w:val="000000" w:themeColor="text1"/>
          <w:sz w:val="28"/>
          <w:szCs w:val="28"/>
        </w:rPr>
        <w:t xml:space="preserve"> за </w:t>
      </w:r>
      <w:proofErr w:type="spellStart"/>
      <w:r w:rsidRPr="00CC3484">
        <w:rPr>
          <w:color w:val="000000" w:themeColor="text1"/>
          <w:sz w:val="28"/>
          <w:szCs w:val="28"/>
        </w:rPr>
        <w:t>рахунок</w:t>
      </w:r>
      <w:proofErr w:type="spellEnd"/>
      <w:r w:rsidRPr="00CC3484">
        <w:rPr>
          <w:color w:val="000000" w:themeColor="text1"/>
          <w:sz w:val="28"/>
          <w:szCs w:val="28"/>
        </w:rPr>
        <w:t xml:space="preserve"> </w:t>
      </w:r>
      <w:proofErr w:type="spellStart"/>
      <w:r w:rsidRPr="00CC3484">
        <w:rPr>
          <w:color w:val="000000" w:themeColor="text1"/>
          <w:sz w:val="28"/>
          <w:szCs w:val="28"/>
        </w:rPr>
        <w:t>банківських</w:t>
      </w:r>
      <w:proofErr w:type="spellEnd"/>
      <w:r w:rsidRPr="00CC3484">
        <w:rPr>
          <w:color w:val="000000" w:themeColor="text1"/>
          <w:sz w:val="28"/>
          <w:szCs w:val="28"/>
        </w:rPr>
        <w:t xml:space="preserve"> </w:t>
      </w:r>
      <w:proofErr w:type="spellStart"/>
      <w:r w:rsidRPr="00CC3484">
        <w:rPr>
          <w:color w:val="000000" w:themeColor="text1"/>
          <w:sz w:val="28"/>
          <w:szCs w:val="28"/>
        </w:rPr>
        <w:t>кредитів</w:t>
      </w:r>
      <w:proofErr w:type="spellEnd"/>
      <w:r w:rsidRPr="00CC3484">
        <w:rPr>
          <w:color w:val="000000" w:themeColor="text1"/>
          <w:sz w:val="28"/>
          <w:szCs w:val="28"/>
        </w:rPr>
        <w:t xml:space="preserve">, </w:t>
      </w:r>
      <w:proofErr w:type="spellStart"/>
      <w:r w:rsidRPr="00CC3484">
        <w:rPr>
          <w:color w:val="000000" w:themeColor="text1"/>
          <w:sz w:val="28"/>
          <w:szCs w:val="28"/>
        </w:rPr>
        <w:t>муніципальних</w:t>
      </w:r>
      <w:proofErr w:type="spellEnd"/>
      <w:r w:rsidRPr="00CC3484">
        <w:rPr>
          <w:color w:val="000000" w:themeColor="text1"/>
          <w:sz w:val="28"/>
          <w:szCs w:val="28"/>
        </w:rPr>
        <w:t xml:space="preserve"> </w:t>
      </w:r>
      <w:proofErr w:type="spellStart"/>
      <w:r w:rsidRPr="00CC3484">
        <w:rPr>
          <w:color w:val="000000" w:themeColor="text1"/>
          <w:sz w:val="28"/>
          <w:szCs w:val="28"/>
        </w:rPr>
        <w:t>позик</w:t>
      </w:r>
      <w:proofErr w:type="spellEnd"/>
      <w:r w:rsidRPr="00CC3484">
        <w:rPr>
          <w:color w:val="000000" w:themeColor="text1"/>
          <w:sz w:val="28"/>
          <w:szCs w:val="28"/>
        </w:rPr>
        <w:t xml:space="preserve"> та </w:t>
      </w:r>
      <w:proofErr w:type="spellStart"/>
      <w:r w:rsidRPr="00CC3484">
        <w:rPr>
          <w:color w:val="000000" w:themeColor="text1"/>
          <w:sz w:val="28"/>
          <w:szCs w:val="28"/>
        </w:rPr>
        <w:t>інвестиційних</w:t>
      </w:r>
      <w:proofErr w:type="spellEnd"/>
      <w:r w:rsidRPr="00CC3484">
        <w:rPr>
          <w:color w:val="000000" w:themeColor="text1"/>
          <w:sz w:val="28"/>
          <w:szCs w:val="28"/>
        </w:rPr>
        <w:t xml:space="preserve"> </w:t>
      </w:r>
      <w:proofErr w:type="spellStart"/>
      <w:r w:rsidRPr="00CC3484">
        <w:rPr>
          <w:color w:val="000000" w:themeColor="text1"/>
          <w:sz w:val="28"/>
          <w:szCs w:val="28"/>
        </w:rPr>
        <w:t>субсидій</w:t>
      </w:r>
      <w:proofErr w:type="spellEnd"/>
      <w:r w:rsidRPr="00CC3484">
        <w:rPr>
          <w:color w:val="000000" w:themeColor="text1"/>
          <w:sz w:val="28"/>
          <w:szCs w:val="28"/>
        </w:rPr>
        <w:t xml:space="preserve">, </w:t>
      </w:r>
      <w:proofErr w:type="spellStart"/>
      <w:r w:rsidRPr="00CC3484">
        <w:rPr>
          <w:color w:val="000000" w:themeColor="text1"/>
          <w:sz w:val="28"/>
          <w:szCs w:val="28"/>
        </w:rPr>
        <w:t>що</w:t>
      </w:r>
      <w:proofErr w:type="spellEnd"/>
      <w:r w:rsidRPr="00CC3484">
        <w:rPr>
          <w:color w:val="000000" w:themeColor="text1"/>
          <w:sz w:val="28"/>
          <w:szCs w:val="28"/>
        </w:rPr>
        <w:t xml:space="preserve"> </w:t>
      </w:r>
      <w:proofErr w:type="spellStart"/>
      <w:r w:rsidRPr="00CC3484">
        <w:rPr>
          <w:color w:val="000000" w:themeColor="text1"/>
          <w:sz w:val="28"/>
          <w:szCs w:val="28"/>
        </w:rPr>
        <w:t>надаються</w:t>
      </w:r>
      <w:proofErr w:type="spellEnd"/>
      <w:r w:rsidRPr="00CC3484">
        <w:rPr>
          <w:color w:val="000000" w:themeColor="text1"/>
          <w:sz w:val="28"/>
          <w:szCs w:val="28"/>
        </w:rPr>
        <w:t xml:space="preserve"> </w:t>
      </w:r>
      <w:proofErr w:type="gramStart"/>
      <w:r w:rsidRPr="00CC3484">
        <w:rPr>
          <w:color w:val="000000" w:themeColor="text1"/>
          <w:sz w:val="28"/>
          <w:szCs w:val="28"/>
        </w:rPr>
        <w:t>державною</w:t>
      </w:r>
      <w:proofErr w:type="gramEnd"/>
      <w:r w:rsidRPr="00CC3484">
        <w:rPr>
          <w:color w:val="000000" w:themeColor="text1"/>
          <w:sz w:val="28"/>
          <w:szCs w:val="28"/>
        </w:rPr>
        <w:t xml:space="preserve"> </w:t>
      </w:r>
      <w:proofErr w:type="spellStart"/>
      <w:r w:rsidRPr="00CC3484">
        <w:rPr>
          <w:color w:val="000000" w:themeColor="text1"/>
          <w:sz w:val="28"/>
          <w:szCs w:val="28"/>
        </w:rPr>
        <w:t>владою</w:t>
      </w:r>
      <w:proofErr w:type="spellEnd"/>
      <w:r w:rsidRPr="00CC3484">
        <w:rPr>
          <w:color w:val="000000" w:themeColor="text1"/>
          <w:sz w:val="28"/>
          <w:szCs w:val="28"/>
        </w:rPr>
        <w:t xml:space="preserve">. </w:t>
      </w:r>
      <w:proofErr w:type="spellStart"/>
      <w:r w:rsidRPr="00CC3484">
        <w:rPr>
          <w:color w:val="000000" w:themeColor="text1"/>
          <w:sz w:val="28"/>
          <w:szCs w:val="28"/>
        </w:rPr>
        <w:t>Законодавством</w:t>
      </w:r>
      <w:proofErr w:type="spellEnd"/>
      <w:r w:rsidRPr="00CC3484">
        <w:rPr>
          <w:color w:val="000000" w:themeColor="text1"/>
          <w:sz w:val="28"/>
          <w:szCs w:val="28"/>
        </w:rPr>
        <w:t xml:space="preserve"> </w:t>
      </w:r>
      <w:proofErr w:type="spellStart"/>
      <w:r w:rsidRPr="00CC3484">
        <w:rPr>
          <w:color w:val="000000" w:themeColor="text1"/>
          <w:sz w:val="28"/>
          <w:szCs w:val="28"/>
        </w:rPr>
        <w:t>більшості</w:t>
      </w:r>
      <w:proofErr w:type="spellEnd"/>
      <w:r w:rsidRPr="00CC3484">
        <w:rPr>
          <w:color w:val="000000" w:themeColor="text1"/>
          <w:sz w:val="28"/>
          <w:szCs w:val="28"/>
        </w:rPr>
        <w:t xml:space="preserve"> </w:t>
      </w:r>
      <w:proofErr w:type="spellStart"/>
      <w:r w:rsidRPr="00CC3484">
        <w:rPr>
          <w:color w:val="000000" w:themeColor="text1"/>
          <w:sz w:val="28"/>
          <w:szCs w:val="28"/>
        </w:rPr>
        <w:t>зарубіжних</w:t>
      </w:r>
      <w:proofErr w:type="spellEnd"/>
      <w:r w:rsidRPr="00CC3484">
        <w:rPr>
          <w:color w:val="000000" w:themeColor="text1"/>
          <w:sz w:val="28"/>
          <w:szCs w:val="28"/>
        </w:rPr>
        <w:t xml:space="preserve"> </w:t>
      </w:r>
      <w:proofErr w:type="spellStart"/>
      <w:proofErr w:type="gramStart"/>
      <w:r w:rsidRPr="00CC3484">
        <w:rPr>
          <w:color w:val="000000" w:themeColor="text1"/>
          <w:sz w:val="28"/>
          <w:szCs w:val="28"/>
        </w:rPr>
        <w:t>країн</w:t>
      </w:r>
      <w:proofErr w:type="spellEnd"/>
      <w:proofErr w:type="gramEnd"/>
      <w:r w:rsidRPr="00CC3484">
        <w:rPr>
          <w:color w:val="000000" w:themeColor="text1"/>
          <w:sz w:val="28"/>
          <w:szCs w:val="28"/>
        </w:rPr>
        <w:t xml:space="preserve"> заборонено </w:t>
      </w:r>
      <w:proofErr w:type="spellStart"/>
      <w:r w:rsidRPr="00CC3484">
        <w:rPr>
          <w:color w:val="000000" w:themeColor="text1"/>
          <w:sz w:val="28"/>
          <w:szCs w:val="28"/>
        </w:rPr>
        <w:t>використання</w:t>
      </w:r>
      <w:proofErr w:type="spellEnd"/>
      <w:r w:rsidRPr="00CC3484">
        <w:rPr>
          <w:color w:val="000000" w:themeColor="text1"/>
          <w:sz w:val="28"/>
          <w:szCs w:val="28"/>
        </w:rPr>
        <w:t xml:space="preserve"> </w:t>
      </w:r>
      <w:proofErr w:type="spellStart"/>
      <w:r w:rsidRPr="00CC3484">
        <w:rPr>
          <w:color w:val="000000" w:themeColor="text1"/>
          <w:sz w:val="28"/>
          <w:szCs w:val="28"/>
        </w:rPr>
        <w:t>доходів</w:t>
      </w:r>
      <w:proofErr w:type="spellEnd"/>
      <w:r w:rsidRPr="00CC3484">
        <w:rPr>
          <w:color w:val="000000" w:themeColor="text1"/>
          <w:sz w:val="28"/>
          <w:szCs w:val="28"/>
        </w:rPr>
        <w:t xml:space="preserve"> </w:t>
      </w:r>
      <w:proofErr w:type="spellStart"/>
      <w:r w:rsidRPr="00CC3484">
        <w:rPr>
          <w:color w:val="000000" w:themeColor="text1"/>
          <w:sz w:val="28"/>
          <w:szCs w:val="28"/>
        </w:rPr>
        <w:t>бюджетів</w:t>
      </w:r>
      <w:proofErr w:type="spellEnd"/>
      <w:r w:rsidRPr="00CC3484">
        <w:rPr>
          <w:color w:val="000000" w:themeColor="text1"/>
          <w:sz w:val="28"/>
          <w:szCs w:val="28"/>
        </w:rPr>
        <w:t xml:space="preserve"> </w:t>
      </w:r>
      <w:proofErr w:type="spellStart"/>
      <w:r w:rsidRPr="00CC3484">
        <w:rPr>
          <w:color w:val="000000" w:themeColor="text1"/>
          <w:sz w:val="28"/>
          <w:szCs w:val="28"/>
        </w:rPr>
        <w:t>розвитку</w:t>
      </w:r>
      <w:proofErr w:type="spellEnd"/>
      <w:r w:rsidRPr="00CC3484">
        <w:rPr>
          <w:color w:val="000000" w:themeColor="text1"/>
          <w:sz w:val="28"/>
          <w:szCs w:val="28"/>
        </w:rPr>
        <w:t xml:space="preserve"> на </w:t>
      </w:r>
      <w:proofErr w:type="spellStart"/>
      <w:r w:rsidRPr="00CC3484">
        <w:rPr>
          <w:color w:val="000000" w:themeColor="text1"/>
          <w:sz w:val="28"/>
          <w:szCs w:val="28"/>
        </w:rPr>
        <w:t>видатки</w:t>
      </w:r>
      <w:proofErr w:type="spellEnd"/>
      <w:r w:rsidRPr="00CC3484">
        <w:rPr>
          <w:color w:val="000000" w:themeColor="text1"/>
          <w:sz w:val="28"/>
          <w:szCs w:val="28"/>
        </w:rPr>
        <w:t xml:space="preserve"> </w:t>
      </w:r>
      <w:proofErr w:type="spellStart"/>
      <w:r w:rsidRPr="00CC3484">
        <w:rPr>
          <w:color w:val="000000" w:themeColor="text1"/>
          <w:sz w:val="28"/>
          <w:szCs w:val="28"/>
        </w:rPr>
        <w:t>поточних</w:t>
      </w:r>
      <w:proofErr w:type="spellEnd"/>
      <w:r w:rsidRPr="00CC3484">
        <w:rPr>
          <w:color w:val="000000" w:themeColor="text1"/>
          <w:sz w:val="28"/>
          <w:szCs w:val="28"/>
        </w:rPr>
        <w:t xml:space="preserve"> </w:t>
      </w:r>
      <w:proofErr w:type="spellStart"/>
      <w:r w:rsidRPr="00CC3484">
        <w:rPr>
          <w:color w:val="000000" w:themeColor="text1"/>
          <w:sz w:val="28"/>
          <w:szCs w:val="28"/>
        </w:rPr>
        <w:t>бюджетів</w:t>
      </w:r>
      <w:proofErr w:type="spellEnd"/>
      <w:r w:rsidRPr="00CC3484">
        <w:rPr>
          <w:color w:val="000000" w:themeColor="text1"/>
          <w:sz w:val="28"/>
          <w:szCs w:val="28"/>
        </w:rPr>
        <w:t>.</w:t>
      </w:r>
    </w:p>
    <w:p w:rsidR="00CC3484" w:rsidRPr="00CC3484" w:rsidRDefault="00CC3484" w:rsidP="00CC3484">
      <w:pPr>
        <w:autoSpaceDE w:val="0"/>
        <w:autoSpaceDN w:val="0"/>
        <w:adjustRightInd w:val="0"/>
        <w:spacing w:line="360" w:lineRule="auto"/>
        <w:ind w:firstLine="709"/>
        <w:jc w:val="both"/>
        <w:rPr>
          <w:color w:val="000000" w:themeColor="text1"/>
          <w:sz w:val="28"/>
          <w:szCs w:val="28"/>
        </w:rPr>
      </w:pPr>
      <w:r w:rsidRPr="00CC3484">
        <w:rPr>
          <w:color w:val="000000" w:themeColor="text1"/>
          <w:sz w:val="28"/>
          <w:szCs w:val="28"/>
        </w:rPr>
        <w:t xml:space="preserve">Задля покращення ефективності місцевих бюджетів розвитку в першу чергу необхідне чітке законодавче регулювання, як щодо джерел надходження, так і щодо витрачання коштів з цих бюджетів. Окрім цього, необхідний перерозподіл коштів місцевих бюджетів (за допомогою одного з найбільших джерел надходжень - субвенцій) з метою елімінування </w:t>
      </w:r>
      <w:proofErr w:type="spellStart"/>
      <w:r w:rsidRPr="00CC3484">
        <w:rPr>
          <w:color w:val="000000" w:themeColor="text1"/>
          <w:sz w:val="28"/>
          <w:szCs w:val="28"/>
        </w:rPr>
        <w:t>нерівностей</w:t>
      </w:r>
      <w:proofErr w:type="spellEnd"/>
      <w:r w:rsidRPr="00CC3484">
        <w:rPr>
          <w:color w:val="000000" w:themeColor="text1"/>
          <w:sz w:val="28"/>
          <w:szCs w:val="28"/>
        </w:rPr>
        <w:t xml:space="preserve"> у економічному розвитку окремих регіонів, збільшення частки бюджетів розвитку у загальному обсязі загального та спеціального фондів місцевих бюджетів, а також збільшення витрат на капітальні вкладення з бюджетів розвитку.</w:t>
      </w:r>
    </w:p>
    <w:p w:rsidR="00CC3484" w:rsidRPr="00755F22" w:rsidRDefault="00CC3484" w:rsidP="00CC3484">
      <w:pPr>
        <w:widowControl w:val="0"/>
        <w:spacing w:line="360" w:lineRule="auto"/>
        <w:ind w:firstLine="709"/>
        <w:jc w:val="both"/>
        <w:rPr>
          <w:color w:val="000000" w:themeColor="text1"/>
          <w:sz w:val="28"/>
          <w:szCs w:val="28"/>
          <w:highlight w:val="yellow"/>
        </w:rPr>
      </w:pPr>
      <w:r w:rsidRPr="00755F22">
        <w:rPr>
          <w:color w:val="000000" w:themeColor="text1"/>
          <w:sz w:val="28"/>
          <w:szCs w:val="28"/>
        </w:rPr>
        <w:t>Отже, управління доходами міського бюджету м. Івано – Франківська протягом 2018 р. відбувалося неефективно, про що свідчать недовиконання планових показників, значні втрати бюджету від надання податкових пільг, неефективне управління податковим боргом, а також високим рівнем недовіри платників податків до існуючої податкової системи, що негативно впливає на формування доходів бюджету, а в кінцевому результаті і на ефективність їх використання та досягнення цілей розвитку міста.</w:t>
      </w:r>
    </w:p>
    <w:p w:rsidR="00CC3484" w:rsidRDefault="00CC3484" w:rsidP="00CC3484">
      <w:pPr>
        <w:autoSpaceDE w:val="0"/>
        <w:autoSpaceDN w:val="0"/>
        <w:adjustRightInd w:val="0"/>
        <w:spacing w:line="360" w:lineRule="auto"/>
        <w:ind w:firstLine="708"/>
        <w:jc w:val="both"/>
        <w:rPr>
          <w:color w:val="000000" w:themeColor="text1"/>
          <w:sz w:val="28"/>
          <w:szCs w:val="28"/>
        </w:rPr>
      </w:pPr>
      <w:r w:rsidRPr="00755F22">
        <w:rPr>
          <w:color w:val="000000" w:themeColor="text1"/>
          <w:sz w:val="28"/>
          <w:szCs w:val="28"/>
        </w:rPr>
        <w:lastRenderedPageBreak/>
        <w:t>Однак, ситуація змінилася з внесенням комплексних змін до Бюджетного та Податкового кодексів в грудні 2018 року, які забезпечили законодавче підґрунтя для реалізації реформи міжбюджетних відносин, яка відкрила новий етап розвитку бюджетного забезпечення територіальних громад. Бюджетна децентралізація дозволила побудувати нову стимулюючу модель фінансового вирівнювання податкоспроможності територій та запровадила нові підходи у взаємовідносинах державного бюджету з місцевими бюджетами. Система балансування доходів і видатків місцевих бюджетів за принципом горизонтального вирівнювання показала прогресивні результати, і місцеві органи влади стали більш зацікавлені в нарощуванні власної дохідної бази, залученні додаткових надходжень і розширенні наявної бази оподаткування.</w:t>
      </w:r>
    </w:p>
    <w:p w:rsidR="00FE125F" w:rsidRDefault="00FE125F" w:rsidP="00B227E7">
      <w:pPr>
        <w:autoSpaceDE w:val="0"/>
        <w:autoSpaceDN w:val="0"/>
        <w:adjustRightInd w:val="0"/>
        <w:spacing w:line="360" w:lineRule="auto"/>
        <w:ind w:firstLine="708"/>
        <w:jc w:val="both"/>
        <w:rPr>
          <w:b/>
          <w:color w:val="000000" w:themeColor="text1"/>
          <w:sz w:val="28"/>
          <w:szCs w:val="28"/>
        </w:rPr>
      </w:pPr>
    </w:p>
    <w:p w:rsidR="00CC3484" w:rsidRPr="003116DA" w:rsidRDefault="00CC3484" w:rsidP="00CC3484">
      <w:pPr>
        <w:autoSpaceDE w:val="0"/>
        <w:autoSpaceDN w:val="0"/>
        <w:adjustRightInd w:val="0"/>
        <w:spacing w:line="360" w:lineRule="auto"/>
        <w:ind w:firstLine="708"/>
        <w:jc w:val="center"/>
        <w:rPr>
          <w:b/>
          <w:color w:val="000000" w:themeColor="text1"/>
          <w:sz w:val="28"/>
          <w:szCs w:val="28"/>
        </w:rPr>
      </w:pPr>
    </w:p>
    <w:p w:rsidR="00074BC2" w:rsidRDefault="00074BC2">
      <w:pPr>
        <w:rPr>
          <w:b/>
          <w:color w:val="000000" w:themeColor="text1"/>
          <w:sz w:val="28"/>
          <w:szCs w:val="28"/>
        </w:rPr>
      </w:pPr>
      <w:r>
        <w:rPr>
          <w:b/>
          <w:color w:val="000000" w:themeColor="text1"/>
          <w:sz w:val="28"/>
          <w:szCs w:val="28"/>
        </w:rPr>
        <w:br w:type="page"/>
      </w:r>
    </w:p>
    <w:p w:rsidR="0036100C" w:rsidRPr="00755F22" w:rsidRDefault="00C63A0F" w:rsidP="00B76227">
      <w:pPr>
        <w:spacing w:line="360" w:lineRule="auto"/>
        <w:jc w:val="center"/>
        <w:outlineLvl w:val="0"/>
        <w:rPr>
          <w:color w:val="000000" w:themeColor="text1"/>
          <w:sz w:val="28"/>
          <w:szCs w:val="28"/>
          <w:highlight w:val="yellow"/>
        </w:rPr>
      </w:pPr>
      <w:bookmarkStart w:id="17" w:name="_Toc90471714"/>
      <w:r w:rsidRPr="00755F22">
        <w:rPr>
          <w:b/>
          <w:color w:val="000000" w:themeColor="text1"/>
          <w:sz w:val="28"/>
          <w:szCs w:val="28"/>
        </w:rPr>
        <w:lastRenderedPageBreak/>
        <w:t>ВИСНОВКИ</w:t>
      </w:r>
      <w:bookmarkEnd w:id="17"/>
    </w:p>
    <w:p w:rsidR="00074BC2" w:rsidRPr="00F02328" w:rsidRDefault="00074BC2" w:rsidP="0069119B">
      <w:pPr>
        <w:autoSpaceDE w:val="0"/>
        <w:autoSpaceDN w:val="0"/>
        <w:adjustRightInd w:val="0"/>
        <w:spacing w:line="360" w:lineRule="auto"/>
        <w:ind w:firstLine="708"/>
        <w:jc w:val="both"/>
        <w:rPr>
          <w:color w:val="000000" w:themeColor="text1"/>
          <w:sz w:val="28"/>
          <w:szCs w:val="28"/>
        </w:rPr>
      </w:pPr>
    </w:p>
    <w:p w:rsidR="00074BC2" w:rsidRPr="00F02328" w:rsidRDefault="00074BC2" w:rsidP="0069119B">
      <w:pPr>
        <w:autoSpaceDE w:val="0"/>
        <w:autoSpaceDN w:val="0"/>
        <w:adjustRightInd w:val="0"/>
        <w:spacing w:line="360" w:lineRule="auto"/>
        <w:ind w:firstLine="708"/>
        <w:jc w:val="both"/>
        <w:rPr>
          <w:color w:val="000000" w:themeColor="text1"/>
          <w:sz w:val="28"/>
          <w:szCs w:val="28"/>
        </w:rPr>
      </w:pPr>
    </w:p>
    <w:p w:rsidR="0036100C" w:rsidRPr="00755F22" w:rsidRDefault="0036100C" w:rsidP="0069119B">
      <w:pPr>
        <w:autoSpaceDE w:val="0"/>
        <w:autoSpaceDN w:val="0"/>
        <w:adjustRightInd w:val="0"/>
        <w:spacing w:line="360" w:lineRule="auto"/>
        <w:ind w:firstLine="708"/>
        <w:jc w:val="both"/>
        <w:rPr>
          <w:color w:val="000000" w:themeColor="text1"/>
          <w:sz w:val="28"/>
          <w:szCs w:val="28"/>
        </w:rPr>
      </w:pPr>
      <w:r w:rsidRPr="00755F22">
        <w:rPr>
          <w:color w:val="000000" w:themeColor="text1"/>
          <w:sz w:val="28"/>
          <w:szCs w:val="28"/>
        </w:rPr>
        <w:t xml:space="preserve">Проведене дослідження концептуальних засад теорії та практики формування джерел дохідності місцевих бюджетів на прикладі </w:t>
      </w:r>
      <w:r w:rsidR="0093496F" w:rsidRPr="00755F22">
        <w:rPr>
          <w:color w:val="000000" w:themeColor="text1"/>
          <w:sz w:val="28"/>
          <w:szCs w:val="28"/>
        </w:rPr>
        <w:t xml:space="preserve">міського </w:t>
      </w:r>
      <w:r w:rsidRPr="00755F22">
        <w:rPr>
          <w:color w:val="000000" w:themeColor="text1"/>
          <w:sz w:val="28"/>
          <w:szCs w:val="28"/>
        </w:rPr>
        <w:t>бюджету м.</w:t>
      </w:r>
      <w:r w:rsidR="006E0EC4" w:rsidRPr="00755F22">
        <w:rPr>
          <w:color w:val="000000" w:themeColor="text1"/>
          <w:sz w:val="28"/>
          <w:szCs w:val="28"/>
        </w:rPr>
        <w:t xml:space="preserve"> </w:t>
      </w:r>
      <w:r w:rsidRPr="00755F22">
        <w:rPr>
          <w:color w:val="000000" w:themeColor="text1"/>
          <w:sz w:val="28"/>
          <w:szCs w:val="28"/>
        </w:rPr>
        <w:t>Івано</w:t>
      </w:r>
      <w:r w:rsidR="004C47EB" w:rsidRPr="00755F22">
        <w:rPr>
          <w:color w:val="000000" w:themeColor="text1"/>
          <w:sz w:val="28"/>
          <w:szCs w:val="28"/>
        </w:rPr>
        <w:t xml:space="preserve"> – </w:t>
      </w:r>
      <w:r w:rsidRPr="00755F22">
        <w:rPr>
          <w:color w:val="000000" w:themeColor="text1"/>
          <w:sz w:val="28"/>
          <w:szCs w:val="28"/>
        </w:rPr>
        <w:t>Франківська дозволило зробити ряд висновків та пропозицій, що стосуються основних аспектів цієї важливої проблеми</w:t>
      </w:r>
      <w:r w:rsidR="004C47EB" w:rsidRPr="00755F22">
        <w:rPr>
          <w:color w:val="000000" w:themeColor="text1"/>
          <w:sz w:val="28"/>
          <w:szCs w:val="28"/>
        </w:rPr>
        <w:t xml:space="preserve"> </w:t>
      </w:r>
      <w:r w:rsidRPr="00755F22">
        <w:rPr>
          <w:color w:val="000000" w:themeColor="text1"/>
          <w:sz w:val="28"/>
          <w:szCs w:val="28"/>
        </w:rPr>
        <w:t>:</w:t>
      </w:r>
    </w:p>
    <w:p w:rsidR="0036100C" w:rsidRPr="00755F22" w:rsidRDefault="0036100C"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1. </w:t>
      </w:r>
      <w:r w:rsidR="00EB1ED4" w:rsidRPr="00755F22">
        <w:rPr>
          <w:color w:val="000000" w:themeColor="text1"/>
          <w:sz w:val="28"/>
          <w:szCs w:val="28"/>
        </w:rPr>
        <w:t>Д</w:t>
      </w:r>
      <w:r w:rsidR="00FB6DE2" w:rsidRPr="00755F22">
        <w:rPr>
          <w:color w:val="000000" w:themeColor="text1"/>
          <w:sz w:val="28"/>
          <w:szCs w:val="28"/>
        </w:rPr>
        <w:t>ослідивши</w:t>
      </w:r>
      <w:r w:rsidRPr="00755F22">
        <w:rPr>
          <w:color w:val="000000" w:themeColor="text1"/>
          <w:sz w:val="28"/>
          <w:szCs w:val="28"/>
        </w:rPr>
        <w:t xml:space="preserve"> і проаналізувавши різноманітні думки і погляди на сутність фінансів, фінансових ресурсів та місцевих фінансів, </w:t>
      </w:r>
      <w:r w:rsidR="00B81B2B" w:rsidRPr="00755F22">
        <w:rPr>
          <w:color w:val="000000" w:themeColor="text1"/>
          <w:sz w:val="28"/>
          <w:szCs w:val="28"/>
        </w:rPr>
        <w:t>стає зрозуміло</w:t>
      </w:r>
      <w:r w:rsidRPr="00755F22">
        <w:rPr>
          <w:color w:val="000000" w:themeColor="text1"/>
          <w:sz w:val="28"/>
          <w:szCs w:val="28"/>
        </w:rPr>
        <w:t xml:space="preserve">, що дані категорії є взаємопов’язані. Так, фінанси </w:t>
      </w:r>
      <w:r w:rsidR="004C47EB" w:rsidRPr="00755F22">
        <w:rPr>
          <w:color w:val="000000" w:themeColor="text1"/>
          <w:sz w:val="28"/>
          <w:szCs w:val="28"/>
        </w:rPr>
        <w:t>–</w:t>
      </w:r>
      <w:r w:rsidRPr="00755F22">
        <w:rPr>
          <w:color w:val="000000" w:themeColor="text1"/>
          <w:sz w:val="28"/>
          <w:szCs w:val="28"/>
        </w:rPr>
        <w:t xml:space="preserve"> це економічна категорія, що відображає створення, розподіл і використання фондів фінансових ресурсів для задоволення потреб господарської діяльності, надання різноманітних послуг населенню з боку держави, забезпечення виконання державою її функцій. А самі фінансові ресурси – це відносини, що виникають з приводу розподілу і перерозподілу валового внутрішнього продукту. Суб’єктами цих відносин виступає держава, фізичні і юридичні особи.</w:t>
      </w:r>
    </w:p>
    <w:p w:rsidR="000837F7" w:rsidRPr="00F02328" w:rsidRDefault="0036100C" w:rsidP="000837F7">
      <w:pPr>
        <w:pStyle w:val="a4"/>
        <w:widowControl w:val="0"/>
        <w:spacing w:line="360" w:lineRule="auto"/>
        <w:ind w:firstLine="708"/>
        <w:rPr>
          <w:color w:val="000000" w:themeColor="text1"/>
          <w:spacing w:val="-2"/>
          <w:sz w:val="28"/>
          <w:szCs w:val="28"/>
          <w:lang w:val="uk-UA"/>
        </w:rPr>
      </w:pPr>
      <w:r w:rsidRPr="000837F7">
        <w:rPr>
          <w:color w:val="000000" w:themeColor="text1"/>
          <w:spacing w:val="-2"/>
          <w:sz w:val="28"/>
          <w:szCs w:val="28"/>
          <w:lang w:val="uk-UA"/>
        </w:rPr>
        <w:t xml:space="preserve">2. Враховуючи теоретичні узагальнення та висновки, напрацьовані як вітчизняною, так і зарубіжною класичною економічною наукою, автором досліджено економічну природу та особливості формування доходів місцевих бюджетів. Так, доходи місцевих бюджетів </w:t>
      </w:r>
      <w:r w:rsidR="004C47EB" w:rsidRPr="000837F7">
        <w:rPr>
          <w:color w:val="000000" w:themeColor="text1"/>
          <w:spacing w:val="-2"/>
          <w:sz w:val="28"/>
          <w:szCs w:val="28"/>
          <w:lang w:val="uk-UA"/>
        </w:rPr>
        <w:t>–</w:t>
      </w:r>
      <w:r w:rsidRPr="000837F7">
        <w:rPr>
          <w:color w:val="000000" w:themeColor="text1"/>
          <w:spacing w:val="-2"/>
          <w:sz w:val="28"/>
          <w:szCs w:val="28"/>
          <w:lang w:val="uk-UA"/>
        </w:rPr>
        <w:t xml:space="preserve"> це частина фінансових ресурсів держави, що, згідно з діючим бюджетним законодавством, є власними та закріпленими видами надходжень, які мобілізуються у фондах грошових коштів органів місцевого самоврядування та формуються з різних джерел. Але суть формування цих різних джерел одна </w:t>
      </w:r>
      <w:r w:rsidR="004C47EB" w:rsidRPr="000837F7">
        <w:rPr>
          <w:color w:val="000000" w:themeColor="text1"/>
          <w:spacing w:val="-2"/>
          <w:sz w:val="28"/>
          <w:szCs w:val="28"/>
          <w:lang w:val="uk-UA"/>
        </w:rPr>
        <w:t>–</w:t>
      </w:r>
      <w:r w:rsidRPr="000837F7">
        <w:rPr>
          <w:color w:val="000000" w:themeColor="text1"/>
          <w:spacing w:val="-2"/>
          <w:sz w:val="28"/>
          <w:szCs w:val="28"/>
          <w:lang w:val="uk-UA"/>
        </w:rPr>
        <w:t xml:space="preserve"> податкові і неподаткові надходження від підприємств усіх форм власності та від населення, доходи від операцій з капіталом, міжбюджетні трансферти, об'єднуються у фінансові ресурси і зосереджуються в місцевому бюджеті для забезпечення</w:t>
      </w:r>
      <w:r w:rsidR="003835CA" w:rsidRPr="000837F7">
        <w:rPr>
          <w:color w:val="000000" w:themeColor="text1"/>
          <w:spacing w:val="-2"/>
          <w:sz w:val="28"/>
          <w:szCs w:val="28"/>
          <w:lang w:val="uk-UA"/>
        </w:rPr>
        <w:t xml:space="preserve"> </w:t>
      </w:r>
      <w:r w:rsidRPr="000837F7">
        <w:rPr>
          <w:color w:val="000000" w:themeColor="text1"/>
          <w:spacing w:val="-2"/>
          <w:sz w:val="28"/>
          <w:szCs w:val="28"/>
          <w:lang w:val="uk-UA"/>
        </w:rPr>
        <w:t>органами місцевого самоврядування виконання покладених на них функцій в галузі</w:t>
      </w:r>
      <w:r w:rsidR="003835CA" w:rsidRPr="000837F7">
        <w:rPr>
          <w:color w:val="000000" w:themeColor="text1"/>
          <w:spacing w:val="-2"/>
          <w:sz w:val="28"/>
          <w:szCs w:val="28"/>
          <w:lang w:val="uk-UA"/>
        </w:rPr>
        <w:t xml:space="preserve"> </w:t>
      </w:r>
      <w:r w:rsidRPr="000837F7">
        <w:rPr>
          <w:color w:val="000000" w:themeColor="text1"/>
          <w:spacing w:val="-2"/>
          <w:sz w:val="28"/>
          <w:szCs w:val="28"/>
          <w:lang w:val="uk-UA"/>
        </w:rPr>
        <w:t>економічного і соціального розвитку відповідних територій.</w:t>
      </w:r>
    </w:p>
    <w:p w:rsidR="000837F7" w:rsidRPr="00477B6D" w:rsidRDefault="003835CA" w:rsidP="000837F7">
      <w:pPr>
        <w:pStyle w:val="a4"/>
        <w:widowControl w:val="0"/>
        <w:spacing w:line="360" w:lineRule="auto"/>
        <w:ind w:firstLine="708"/>
        <w:rPr>
          <w:color w:val="000000" w:themeColor="text1"/>
          <w:sz w:val="28"/>
          <w:szCs w:val="28"/>
          <w:lang w:val="uk-UA"/>
        </w:rPr>
      </w:pPr>
      <w:r w:rsidRPr="00F02328">
        <w:rPr>
          <w:color w:val="000000" w:themeColor="text1"/>
          <w:sz w:val="28"/>
          <w:szCs w:val="28"/>
          <w:lang w:val="uk-UA"/>
        </w:rPr>
        <w:t xml:space="preserve"> </w:t>
      </w:r>
      <w:r w:rsidR="0036100C" w:rsidRPr="00477B6D">
        <w:rPr>
          <w:color w:val="000000" w:themeColor="text1"/>
          <w:sz w:val="28"/>
          <w:szCs w:val="28"/>
          <w:lang w:val="uk-UA"/>
        </w:rPr>
        <w:t xml:space="preserve">Механізм формування доходів бюджетів місцевого самоврядування є </w:t>
      </w:r>
      <w:r w:rsidR="0036100C" w:rsidRPr="00477B6D">
        <w:rPr>
          <w:color w:val="000000" w:themeColor="text1"/>
          <w:sz w:val="28"/>
          <w:szCs w:val="28"/>
          <w:lang w:val="uk-UA"/>
        </w:rPr>
        <w:lastRenderedPageBreak/>
        <w:t>сукупністю принципів, методів, інструментів, важелів впливу, нормативно-правового та інформаційно-аналітичного забезпечення бюджетного процесу, що здійснюється з метою збалансування доходів місцевих бюджетів та потреб у фінансуванні делегованих державних і власних повноважень місцевого самоврядування. В результаті аналізу застосування вказаного механізму встановлено, що основні принципи такі як самодостатність, фінансове забезпечення, самостійність місцевого самоврядування та збалансованість місцевих бюджетів забезпечуються</w:t>
      </w:r>
      <w:r w:rsidRPr="00477B6D">
        <w:rPr>
          <w:color w:val="000000" w:themeColor="text1"/>
          <w:sz w:val="28"/>
          <w:szCs w:val="28"/>
          <w:lang w:val="uk-UA"/>
        </w:rPr>
        <w:t xml:space="preserve"> </w:t>
      </w:r>
      <w:r w:rsidR="0036100C" w:rsidRPr="00477B6D">
        <w:rPr>
          <w:color w:val="000000" w:themeColor="text1"/>
          <w:sz w:val="28"/>
          <w:szCs w:val="28"/>
          <w:lang w:val="uk-UA"/>
        </w:rPr>
        <w:t>методами бюджетного регулювання і бюджетного вирівнювання та відповідно властивими інструментами категорій доходів, міжбюджетних трансфертів та запозичень.</w:t>
      </w:r>
    </w:p>
    <w:p w:rsidR="006467E9" w:rsidRPr="00755F22" w:rsidRDefault="0036100C" w:rsidP="0069119B">
      <w:pPr>
        <w:widowControl w:val="0"/>
        <w:spacing w:line="360" w:lineRule="auto"/>
        <w:ind w:firstLine="708"/>
        <w:jc w:val="both"/>
        <w:rPr>
          <w:color w:val="000000" w:themeColor="text1"/>
          <w:sz w:val="28"/>
          <w:szCs w:val="28"/>
        </w:rPr>
      </w:pPr>
      <w:r w:rsidRPr="00755F22">
        <w:rPr>
          <w:color w:val="000000" w:themeColor="text1"/>
          <w:sz w:val="28"/>
          <w:szCs w:val="28"/>
        </w:rPr>
        <w:t>Основними джерелами наповнення доходної бази</w:t>
      </w:r>
      <w:r w:rsidR="004C47EB" w:rsidRPr="00755F22">
        <w:rPr>
          <w:color w:val="000000" w:themeColor="text1"/>
          <w:sz w:val="28"/>
          <w:szCs w:val="28"/>
        </w:rPr>
        <w:t xml:space="preserve"> </w:t>
      </w:r>
      <w:r w:rsidRPr="00755F22">
        <w:rPr>
          <w:color w:val="000000" w:themeColor="text1"/>
          <w:sz w:val="28"/>
          <w:szCs w:val="28"/>
        </w:rPr>
        <w:t>м.</w:t>
      </w:r>
      <w:r w:rsidR="004C47EB" w:rsidRPr="00755F22">
        <w:rPr>
          <w:color w:val="000000" w:themeColor="text1"/>
          <w:sz w:val="28"/>
          <w:szCs w:val="28"/>
        </w:rPr>
        <w:t xml:space="preserve"> </w:t>
      </w:r>
      <w:r w:rsidRPr="00755F22">
        <w:rPr>
          <w:color w:val="000000" w:themeColor="text1"/>
          <w:sz w:val="28"/>
          <w:szCs w:val="28"/>
        </w:rPr>
        <w:t>Івано</w:t>
      </w:r>
      <w:r w:rsidR="004C47EB" w:rsidRPr="00755F22">
        <w:rPr>
          <w:color w:val="000000" w:themeColor="text1"/>
          <w:sz w:val="28"/>
          <w:szCs w:val="28"/>
        </w:rPr>
        <w:t xml:space="preserve"> – </w:t>
      </w:r>
      <w:r w:rsidRPr="00755F22">
        <w:rPr>
          <w:color w:val="000000" w:themeColor="text1"/>
          <w:sz w:val="28"/>
          <w:szCs w:val="28"/>
        </w:rPr>
        <w:t xml:space="preserve">Франківська є податок на доходи фізичних осіб, єдиний податок, </w:t>
      </w:r>
      <w:r w:rsidR="00933CAE" w:rsidRPr="00755F22">
        <w:rPr>
          <w:color w:val="000000" w:themeColor="text1"/>
          <w:sz w:val="28"/>
          <w:szCs w:val="28"/>
        </w:rPr>
        <w:t xml:space="preserve">акцизний податок, </w:t>
      </w:r>
      <w:r w:rsidRPr="00755F22">
        <w:rPr>
          <w:color w:val="000000" w:themeColor="text1"/>
          <w:sz w:val="28"/>
          <w:szCs w:val="28"/>
        </w:rPr>
        <w:t xml:space="preserve">податок на землю, що складають найбільшу питому вагу у загальній сумі доходів міста. Щорічно спостерігається тенденція до збільшення даних надходжень. </w:t>
      </w:r>
    </w:p>
    <w:p w:rsidR="0036100C" w:rsidRPr="00755F22" w:rsidRDefault="0036100C" w:rsidP="0069119B">
      <w:pPr>
        <w:widowControl w:val="0"/>
        <w:spacing w:line="360" w:lineRule="auto"/>
        <w:ind w:firstLine="708"/>
        <w:jc w:val="both"/>
        <w:rPr>
          <w:color w:val="FF0000"/>
          <w:sz w:val="28"/>
          <w:szCs w:val="28"/>
        </w:rPr>
      </w:pPr>
      <w:r w:rsidRPr="00755F22">
        <w:rPr>
          <w:color w:val="000000" w:themeColor="text1"/>
          <w:sz w:val="28"/>
          <w:szCs w:val="28"/>
        </w:rPr>
        <w:t xml:space="preserve">Однак, органи місцевого самоврядування не володіють достатніми </w:t>
      </w:r>
      <w:r w:rsidR="006760FF" w:rsidRPr="00755F22">
        <w:rPr>
          <w:color w:val="000000" w:themeColor="text1"/>
          <w:sz w:val="28"/>
          <w:szCs w:val="28"/>
        </w:rPr>
        <w:t xml:space="preserve">власними </w:t>
      </w:r>
      <w:r w:rsidRPr="00755F22">
        <w:rPr>
          <w:color w:val="000000" w:themeColor="text1"/>
          <w:sz w:val="28"/>
          <w:szCs w:val="28"/>
        </w:rPr>
        <w:t>фінансовими ресурсами для виконання повноважень в достатньому обсязі: наявна стійка тенденція збільшення залежності органів місцевого самоврядування від центру щодо формування доходів; частка податків, зборів, що спрямовується на забезпечення власних повноважень місцевого самоврядування поступово знижується.</w:t>
      </w:r>
    </w:p>
    <w:p w:rsidR="0036100C" w:rsidRPr="00755F22" w:rsidRDefault="0036100C"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А тому, нагальною стала необхідність вирішення наступних проблем бюджетної політики в частині міжбюджетних відносин: </w:t>
      </w:r>
    </w:p>
    <w:p w:rsidR="0036100C" w:rsidRPr="00755F22" w:rsidRDefault="003835CA" w:rsidP="006D7A31">
      <w:pPr>
        <w:widowControl w:val="0"/>
        <w:spacing w:line="360" w:lineRule="auto"/>
        <w:jc w:val="both"/>
        <w:rPr>
          <w:color w:val="000000" w:themeColor="text1"/>
          <w:sz w:val="28"/>
          <w:szCs w:val="28"/>
        </w:rPr>
      </w:pPr>
      <w:r w:rsidRPr="00755F22">
        <w:rPr>
          <w:color w:val="000000" w:themeColor="text1"/>
          <w:sz w:val="28"/>
          <w:szCs w:val="28"/>
        </w:rPr>
        <w:t xml:space="preserve"> </w:t>
      </w:r>
      <w:r w:rsidR="004C47EB" w:rsidRPr="00755F22">
        <w:rPr>
          <w:color w:val="000000" w:themeColor="text1"/>
          <w:sz w:val="28"/>
          <w:szCs w:val="28"/>
        </w:rPr>
        <w:t>–</w:t>
      </w:r>
      <w:r w:rsidR="0036100C" w:rsidRPr="00755F22">
        <w:rPr>
          <w:color w:val="000000" w:themeColor="text1"/>
          <w:sz w:val="28"/>
          <w:szCs w:val="28"/>
        </w:rPr>
        <w:t xml:space="preserve"> створення власної стабільної дохідної бази бюджету</w:t>
      </w:r>
      <w:r w:rsidRPr="00755F22">
        <w:rPr>
          <w:color w:val="000000" w:themeColor="text1"/>
          <w:sz w:val="28"/>
          <w:szCs w:val="28"/>
        </w:rPr>
        <w:t xml:space="preserve"> </w:t>
      </w:r>
      <w:r w:rsidR="0036100C" w:rsidRPr="00755F22">
        <w:rPr>
          <w:color w:val="000000" w:themeColor="text1"/>
          <w:sz w:val="28"/>
          <w:szCs w:val="28"/>
        </w:rPr>
        <w:t>м.</w:t>
      </w:r>
      <w:r w:rsidR="004C47EB" w:rsidRPr="00755F22">
        <w:rPr>
          <w:color w:val="000000" w:themeColor="text1"/>
          <w:sz w:val="28"/>
          <w:szCs w:val="28"/>
        </w:rPr>
        <w:t xml:space="preserve"> </w:t>
      </w:r>
      <w:r w:rsidR="0036100C" w:rsidRPr="00755F22">
        <w:rPr>
          <w:color w:val="000000" w:themeColor="text1"/>
          <w:sz w:val="28"/>
          <w:szCs w:val="28"/>
        </w:rPr>
        <w:t>Івано</w:t>
      </w:r>
      <w:r w:rsidR="004C47EB" w:rsidRPr="00755F22">
        <w:rPr>
          <w:color w:val="000000" w:themeColor="text1"/>
          <w:sz w:val="28"/>
          <w:szCs w:val="28"/>
        </w:rPr>
        <w:t xml:space="preserve"> – </w:t>
      </w:r>
      <w:r w:rsidR="0036100C" w:rsidRPr="00755F22">
        <w:rPr>
          <w:color w:val="000000" w:themeColor="text1"/>
          <w:sz w:val="28"/>
          <w:szCs w:val="28"/>
        </w:rPr>
        <w:t xml:space="preserve">Франківська; </w:t>
      </w:r>
    </w:p>
    <w:p w:rsidR="0036100C" w:rsidRPr="00755F22" w:rsidRDefault="003835CA" w:rsidP="006D7A31">
      <w:pPr>
        <w:widowControl w:val="0"/>
        <w:tabs>
          <w:tab w:val="left" w:pos="840"/>
        </w:tabs>
        <w:spacing w:line="360" w:lineRule="auto"/>
        <w:jc w:val="both"/>
        <w:rPr>
          <w:color w:val="000000" w:themeColor="text1"/>
          <w:sz w:val="28"/>
          <w:szCs w:val="28"/>
        </w:rPr>
      </w:pPr>
      <w:r w:rsidRPr="00755F22">
        <w:rPr>
          <w:color w:val="000000" w:themeColor="text1"/>
          <w:sz w:val="28"/>
          <w:szCs w:val="28"/>
        </w:rPr>
        <w:t xml:space="preserve"> </w:t>
      </w:r>
      <w:r w:rsidR="004C47EB" w:rsidRPr="00755F22">
        <w:rPr>
          <w:color w:val="000000" w:themeColor="text1"/>
          <w:sz w:val="28"/>
          <w:szCs w:val="28"/>
        </w:rPr>
        <w:t>–</w:t>
      </w:r>
      <w:r w:rsidR="0036100C" w:rsidRPr="00755F22">
        <w:rPr>
          <w:color w:val="000000" w:themeColor="text1"/>
          <w:sz w:val="28"/>
          <w:szCs w:val="28"/>
        </w:rPr>
        <w:t xml:space="preserve"> відповідність обсягів надходжень власним і делегованим повноваженням; </w:t>
      </w:r>
    </w:p>
    <w:p w:rsidR="0036100C" w:rsidRPr="00755F22" w:rsidRDefault="00E0025D" w:rsidP="00E0025D">
      <w:pPr>
        <w:widowControl w:val="0"/>
        <w:tabs>
          <w:tab w:val="left" w:pos="709"/>
        </w:tabs>
        <w:spacing w:line="360" w:lineRule="auto"/>
        <w:ind w:firstLine="708"/>
        <w:jc w:val="both"/>
        <w:rPr>
          <w:color w:val="000000" w:themeColor="text1"/>
          <w:sz w:val="28"/>
          <w:szCs w:val="28"/>
        </w:rPr>
      </w:pPr>
      <w:r w:rsidRPr="00755F22">
        <w:rPr>
          <w:color w:val="000000" w:themeColor="text1"/>
          <w:sz w:val="28"/>
          <w:szCs w:val="28"/>
        </w:rPr>
        <w:t xml:space="preserve"> </w:t>
      </w:r>
      <w:r w:rsidR="004C47EB" w:rsidRPr="00755F22">
        <w:rPr>
          <w:color w:val="000000" w:themeColor="text1"/>
          <w:sz w:val="28"/>
          <w:szCs w:val="28"/>
        </w:rPr>
        <w:t>–</w:t>
      </w:r>
      <w:r w:rsidR="003835CA" w:rsidRPr="00755F22">
        <w:rPr>
          <w:color w:val="000000" w:themeColor="text1"/>
          <w:sz w:val="28"/>
          <w:szCs w:val="28"/>
        </w:rPr>
        <w:t xml:space="preserve"> </w:t>
      </w:r>
      <w:r w:rsidR="0036100C" w:rsidRPr="00755F22">
        <w:rPr>
          <w:color w:val="000000" w:themeColor="text1"/>
          <w:sz w:val="28"/>
          <w:szCs w:val="28"/>
        </w:rPr>
        <w:t>збільшення прозорості бюджету шляхом посилення контролю за його виконанням.</w:t>
      </w:r>
    </w:p>
    <w:p w:rsidR="0036100C" w:rsidRPr="00755F22" w:rsidRDefault="0036100C"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Виявлено, що одним із суттєвих кроків, що міг би змінити ситуацію в плані збільшення дохідної частини місцевих бюджетів, є зарахування </w:t>
      </w:r>
      <w:r w:rsidRPr="00755F22">
        <w:rPr>
          <w:color w:val="000000" w:themeColor="text1"/>
          <w:sz w:val="28"/>
          <w:szCs w:val="28"/>
        </w:rPr>
        <w:lastRenderedPageBreak/>
        <w:t>частини загальнодержавних податків, таких, як ПДВ та податок на прибуток підприємств, до бюджетів міст обласного значення, що дозволить підвищити зацікавленість місцевих органів влади у стимулюванні економічної активності в межах підвідомчої території.</w:t>
      </w:r>
    </w:p>
    <w:p w:rsidR="0036100C" w:rsidRPr="00755F22" w:rsidRDefault="0036100C" w:rsidP="0069119B">
      <w:pPr>
        <w:widowControl w:val="0"/>
        <w:spacing w:line="360" w:lineRule="auto"/>
        <w:ind w:firstLine="708"/>
        <w:jc w:val="both"/>
        <w:rPr>
          <w:color w:val="000000" w:themeColor="text1"/>
          <w:sz w:val="28"/>
          <w:szCs w:val="28"/>
        </w:rPr>
      </w:pPr>
      <w:r w:rsidRPr="00755F22">
        <w:rPr>
          <w:color w:val="000000" w:themeColor="text1"/>
          <w:sz w:val="28"/>
          <w:szCs w:val="28"/>
        </w:rPr>
        <w:t>Наступним кроком має стати відміна пільг при сплаті плати за землю, повернення такого місцевого збору, як ринковий збір, податку з реклами та 50</w:t>
      </w:r>
      <w:r w:rsidR="004C47EB" w:rsidRPr="00755F22">
        <w:rPr>
          <w:color w:val="000000" w:themeColor="text1"/>
          <w:sz w:val="28"/>
          <w:szCs w:val="28"/>
        </w:rPr>
        <w:t xml:space="preserve"> </w:t>
      </w:r>
      <w:r w:rsidRPr="00755F22">
        <w:rPr>
          <w:color w:val="000000" w:themeColor="text1"/>
          <w:sz w:val="28"/>
          <w:szCs w:val="28"/>
        </w:rPr>
        <w:t>% адміністративних штрафів у сфері забезпечення безпеки дорожнього руху. До того ж треба розширити перелік місцевих податків і зборів за рахунок запровадження зборів цільового спрямування, таких як: збір на благоустрій міста та збір за відвідування водних об’єктів.</w:t>
      </w:r>
      <w:r w:rsidR="003835CA" w:rsidRPr="00755F22">
        <w:rPr>
          <w:color w:val="000000" w:themeColor="text1"/>
          <w:sz w:val="28"/>
          <w:szCs w:val="28"/>
        </w:rPr>
        <w:t xml:space="preserve"> </w:t>
      </w:r>
    </w:p>
    <w:p w:rsidR="0036100C" w:rsidRPr="00755F22" w:rsidRDefault="0036100C" w:rsidP="0069119B">
      <w:pPr>
        <w:widowControl w:val="0"/>
        <w:spacing w:line="360" w:lineRule="auto"/>
        <w:ind w:firstLine="708"/>
        <w:jc w:val="both"/>
        <w:rPr>
          <w:color w:val="000000" w:themeColor="text1"/>
          <w:sz w:val="28"/>
          <w:szCs w:val="28"/>
        </w:rPr>
      </w:pPr>
      <w:r w:rsidRPr="00755F22">
        <w:rPr>
          <w:color w:val="000000" w:themeColor="text1"/>
          <w:sz w:val="28"/>
          <w:szCs w:val="28"/>
        </w:rPr>
        <w:t>З</w:t>
      </w:r>
      <w:r w:rsidR="0069119B" w:rsidRPr="00755F22">
        <w:rPr>
          <w:color w:val="000000" w:themeColor="text1"/>
          <w:sz w:val="28"/>
          <w:szCs w:val="28"/>
        </w:rPr>
        <w:t xml:space="preserve"> </w:t>
      </w:r>
      <w:r w:rsidRPr="00755F22">
        <w:rPr>
          <w:color w:val="000000" w:themeColor="text1"/>
          <w:sz w:val="28"/>
          <w:szCs w:val="28"/>
        </w:rPr>
        <w:t xml:space="preserve">досвіду розвинених країн доцільно було б запровадити акцизний податок на шкідливі для здоров'я людини продукти харчування та безалкогольні ароматизовані та підсолоджені напої. </w:t>
      </w:r>
    </w:p>
    <w:p w:rsidR="0036100C" w:rsidRPr="00755F22" w:rsidRDefault="0036100C" w:rsidP="0069119B">
      <w:pPr>
        <w:widowControl w:val="0"/>
        <w:spacing w:line="360" w:lineRule="auto"/>
        <w:ind w:firstLine="708"/>
        <w:jc w:val="both"/>
        <w:rPr>
          <w:color w:val="000000" w:themeColor="text1"/>
          <w:sz w:val="28"/>
          <w:szCs w:val="28"/>
        </w:rPr>
      </w:pPr>
      <w:r w:rsidRPr="00755F22">
        <w:rPr>
          <w:color w:val="000000" w:themeColor="text1"/>
          <w:sz w:val="28"/>
          <w:szCs w:val="28"/>
        </w:rPr>
        <w:t xml:space="preserve">Варто </w:t>
      </w:r>
      <w:proofErr w:type="spellStart"/>
      <w:r w:rsidRPr="00755F22">
        <w:rPr>
          <w:color w:val="000000" w:themeColor="text1"/>
          <w:sz w:val="28"/>
          <w:szCs w:val="28"/>
        </w:rPr>
        <w:t>внести</w:t>
      </w:r>
      <w:proofErr w:type="spellEnd"/>
      <w:r w:rsidRPr="00755F22">
        <w:rPr>
          <w:color w:val="000000" w:themeColor="text1"/>
          <w:sz w:val="28"/>
          <w:szCs w:val="28"/>
        </w:rPr>
        <w:t xml:space="preserve"> зміни щодо бази оподаткування податком на нерухоме майно, відмінне від земельної ділянки, а саме розмір податку повинен залеж</w:t>
      </w:r>
      <w:r w:rsidR="00933CAE" w:rsidRPr="00755F22">
        <w:rPr>
          <w:color w:val="000000" w:themeColor="text1"/>
          <w:sz w:val="28"/>
          <w:szCs w:val="28"/>
        </w:rPr>
        <w:t>а</w:t>
      </w:r>
      <w:r w:rsidRPr="00755F22">
        <w:rPr>
          <w:color w:val="000000" w:themeColor="text1"/>
          <w:sz w:val="28"/>
          <w:szCs w:val="28"/>
        </w:rPr>
        <w:t xml:space="preserve">ти від вартості об’єкта нерухомості, а не від площі, як визначено чинним законодавством України. Тому необхідно </w:t>
      </w:r>
      <w:proofErr w:type="spellStart"/>
      <w:r w:rsidRPr="00755F22">
        <w:rPr>
          <w:color w:val="000000" w:themeColor="text1"/>
          <w:sz w:val="28"/>
          <w:szCs w:val="28"/>
        </w:rPr>
        <w:t>внести</w:t>
      </w:r>
      <w:proofErr w:type="spellEnd"/>
      <w:r w:rsidRPr="00755F22">
        <w:rPr>
          <w:color w:val="000000" w:themeColor="text1"/>
          <w:sz w:val="28"/>
          <w:szCs w:val="28"/>
        </w:rPr>
        <w:t xml:space="preserve"> відповідні поправки до Податкового кодексу України.</w:t>
      </w:r>
    </w:p>
    <w:p w:rsidR="0036100C" w:rsidRPr="00755F22" w:rsidRDefault="003835CA" w:rsidP="006D7A31">
      <w:pPr>
        <w:widowControl w:val="0"/>
        <w:shd w:val="clear" w:color="auto" w:fill="FFFFFF"/>
        <w:tabs>
          <w:tab w:val="left" w:pos="1418"/>
        </w:tabs>
        <w:spacing w:line="360" w:lineRule="auto"/>
        <w:jc w:val="both"/>
        <w:rPr>
          <w:color w:val="000000" w:themeColor="text1"/>
          <w:sz w:val="28"/>
          <w:szCs w:val="28"/>
        </w:rPr>
      </w:pPr>
      <w:r w:rsidRPr="00755F22">
        <w:rPr>
          <w:color w:val="000000" w:themeColor="text1"/>
          <w:sz w:val="28"/>
          <w:szCs w:val="28"/>
        </w:rPr>
        <w:t xml:space="preserve"> </w:t>
      </w:r>
      <w:r w:rsidR="0036100C" w:rsidRPr="00755F22">
        <w:rPr>
          <w:color w:val="000000" w:themeColor="text1"/>
          <w:sz w:val="28"/>
          <w:szCs w:val="28"/>
        </w:rPr>
        <w:t xml:space="preserve">Реалізація цих заходів створить умови для зміцнення фінансового потенціалу місцевого бюджету, що сприятиме стійкому соціально </w:t>
      </w:r>
      <w:r w:rsidR="004C47EB" w:rsidRPr="00755F22">
        <w:rPr>
          <w:color w:val="000000" w:themeColor="text1"/>
          <w:sz w:val="28"/>
          <w:szCs w:val="28"/>
        </w:rPr>
        <w:t>–</w:t>
      </w:r>
      <w:r w:rsidR="0036100C" w:rsidRPr="00755F22">
        <w:rPr>
          <w:color w:val="000000" w:themeColor="text1"/>
          <w:sz w:val="28"/>
          <w:szCs w:val="28"/>
        </w:rPr>
        <w:t>економічному розвитку.</w:t>
      </w:r>
    </w:p>
    <w:p w:rsidR="0036100C" w:rsidRPr="00755F22" w:rsidRDefault="0036100C" w:rsidP="005C73C2">
      <w:pPr>
        <w:widowControl w:val="0"/>
        <w:spacing w:line="360" w:lineRule="auto"/>
        <w:ind w:firstLine="708"/>
        <w:jc w:val="both"/>
        <w:rPr>
          <w:color w:val="000000" w:themeColor="text1"/>
          <w:sz w:val="28"/>
          <w:szCs w:val="28"/>
        </w:rPr>
      </w:pPr>
      <w:r w:rsidRPr="00755F22">
        <w:rPr>
          <w:color w:val="000000" w:themeColor="text1"/>
          <w:sz w:val="28"/>
          <w:szCs w:val="28"/>
        </w:rPr>
        <w:t>Також, проблемами, які виникають під час управління фінансовими ресурсами є відсутність стимулів в органах місцевого самоврядування, а також незначна частка власних доходів в місцевих бюджетах, що призводить до часткової втрати фінансової незалежності та стійкості органів місцевого самоврядування. Для подолання цих проблем запропоновані такі шляхи удосконалення</w:t>
      </w:r>
      <w:r w:rsidR="004C47EB" w:rsidRPr="00755F22">
        <w:rPr>
          <w:color w:val="000000" w:themeColor="text1"/>
          <w:sz w:val="28"/>
          <w:szCs w:val="28"/>
        </w:rPr>
        <w:t xml:space="preserve"> </w:t>
      </w:r>
      <w:r w:rsidRPr="00755F22">
        <w:rPr>
          <w:color w:val="000000" w:themeColor="text1"/>
          <w:sz w:val="28"/>
          <w:szCs w:val="28"/>
        </w:rPr>
        <w:t>:</w:t>
      </w:r>
    </w:p>
    <w:p w:rsidR="0036100C" w:rsidRPr="00755F22" w:rsidRDefault="00650A3A" w:rsidP="0069119B">
      <w:pPr>
        <w:spacing w:line="360" w:lineRule="auto"/>
        <w:ind w:firstLine="708"/>
        <w:jc w:val="both"/>
        <w:rPr>
          <w:color w:val="000000" w:themeColor="text1"/>
          <w:sz w:val="28"/>
          <w:szCs w:val="28"/>
        </w:rPr>
      </w:pPr>
      <w:r w:rsidRPr="00755F22">
        <w:rPr>
          <w:color w:val="000000" w:themeColor="text1"/>
          <w:sz w:val="28"/>
          <w:szCs w:val="28"/>
        </w:rPr>
        <w:t>–</w:t>
      </w:r>
      <w:r w:rsidR="0036100C" w:rsidRPr="00755F22">
        <w:rPr>
          <w:color w:val="000000" w:themeColor="text1"/>
          <w:sz w:val="28"/>
          <w:szCs w:val="28"/>
        </w:rPr>
        <w:t xml:space="preserve"> удосконалити механізми адміністрування доходів, зменшити масштаби ухилення від сплати податків;</w:t>
      </w:r>
    </w:p>
    <w:p w:rsidR="0036100C" w:rsidRPr="00755F22" w:rsidRDefault="00650A3A" w:rsidP="0069119B">
      <w:pPr>
        <w:spacing w:line="360" w:lineRule="auto"/>
        <w:ind w:firstLine="708"/>
        <w:jc w:val="both"/>
        <w:rPr>
          <w:color w:val="000000" w:themeColor="text1"/>
          <w:sz w:val="28"/>
          <w:szCs w:val="28"/>
        </w:rPr>
      </w:pPr>
      <w:r w:rsidRPr="00755F22">
        <w:rPr>
          <w:color w:val="000000" w:themeColor="text1"/>
          <w:sz w:val="28"/>
          <w:szCs w:val="28"/>
        </w:rPr>
        <w:lastRenderedPageBreak/>
        <w:t>–</w:t>
      </w:r>
      <w:r w:rsidR="003835CA" w:rsidRPr="00755F22">
        <w:rPr>
          <w:color w:val="000000" w:themeColor="text1"/>
          <w:sz w:val="28"/>
          <w:szCs w:val="28"/>
        </w:rPr>
        <w:t xml:space="preserve"> </w:t>
      </w:r>
      <w:r w:rsidR="0036100C" w:rsidRPr="00755F22">
        <w:rPr>
          <w:color w:val="000000" w:themeColor="text1"/>
          <w:sz w:val="28"/>
          <w:szCs w:val="28"/>
        </w:rPr>
        <w:t>вдосконалити систему органів управління доходами бюджету шляхом встановлення чіткого розподілу компетенції і відповідальності між різними рівнями управління, боротьби з корупцією в органах управління, підвищення технічної оснащеності і кваліфікації працівників; припинення практики встановлення відповідальності податкових органів за виконання лише кількісних показників надходжень;</w:t>
      </w:r>
    </w:p>
    <w:p w:rsidR="0036100C" w:rsidRPr="00755F22" w:rsidRDefault="0036100C" w:rsidP="0069119B">
      <w:pPr>
        <w:spacing w:line="360" w:lineRule="auto"/>
        <w:ind w:firstLine="708"/>
        <w:jc w:val="both"/>
        <w:rPr>
          <w:color w:val="000000" w:themeColor="text1"/>
          <w:sz w:val="28"/>
          <w:szCs w:val="28"/>
        </w:rPr>
      </w:pPr>
      <w:r w:rsidRPr="00755F22">
        <w:rPr>
          <w:color w:val="000000" w:themeColor="text1"/>
          <w:sz w:val="28"/>
          <w:szCs w:val="28"/>
        </w:rPr>
        <w:t xml:space="preserve"> </w:t>
      </w:r>
      <w:r w:rsidR="00650A3A" w:rsidRPr="00755F22">
        <w:rPr>
          <w:color w:val="000000" w:themeColor="text1"/>
          <w:sz w:val="28"/>
          <w:szCs w:val="28"/>
        </w:rPr>
        <w:t>–</w:t>
      </w:r>
      <w:r w:rsidRPr="00755F22">
        <w:rPr>
          <w:color w:val="000000" w:themeColor="text1"/>
          <w:sz w:val="28"/>
          <w:szCs w:val="28"/>
        </w:rPr>
        <w:t xml:space="preserve"> необхідно підвищити фіскальну дисципліну громадян, починати виховувати яку потрібно ще з дитинства; </w:t>
      </w:r>
    </w:p>
    <w:p w:rsidR="0036100C" w:rsidRPr="00755F22" w:rsidRDefault="00650A3A" w:rsidP="0069119B">
      <w:pPr>
        <w:widowControl w:val="0"/>
        <w:spacing w:line="360" w:lineRule="auto"/>
        <w:ind w:firstLine="708"/>
        <w:jc w:val="both"/>
        <w:rPr>
          <w:color w:val="000000" w:themeColor="text1"/>
          <w:sz w:val="28"/>
          <w:szCs w:val="28"/>
        </w:rPr>
      </w:pPr>
      <w:r w:rsidRPr="00755F22">
        <w:rPr>
          <w:color w:val="000000" w:themeColor="text1"/>
          <w:sz w:val="28"/>
          <w:szCs w:val="28"/>
        </w:rPr>
        <w:t>–</w:t>
      </w:r>
      <w:r w:rsidR="003835CA" w:rsidRPr="00755F22">
        <w:rPr>
          <w:color w:val="000000" w:themeColor="text1"/>
          <w:sz w:val="28"/>
          <w:szCs w:val="28"/>
        </w:rPr>
        <w:t xml:space="preserve"> </w:t>
      </w:r>
      <w:r w:rsidR="0036100C" w:rsidRPr="00755F22">
        <w:rPr>
          <w:color w:val="000000" w:themeColor="text1"/>
          <w:sz w:val="28"/>
          <w:szCs w:val="28"/>
        </w:rPr>
        <w:t>вдосконалити управління бюджетоутворюючими податками можна шляхом упорядкування податкових пільг, запровадження ефективних механізмів управління податковою заборгованістю, а саме</w:t>
      </w:r>
      <w:r w:rsidR="0036100C" w:rsidRPr="00755F22">
        <w:rPr>
          <w:color w:val="000000" w:themeColor="text1"/>
        </w:rPr>
        <w:t xml:space="preserve"> </w:t>
      </w:r>
      <w:r w:rsidR="0036100C" w:rsidRPr="00755F22">
        <w:rPr>
          <w:color w:val="000000" w:themeColor="text1"/>
          <w:sz w:val="28"/>
          <w:szCs w:val="28"/>
        </w:rPr>
        <w:t xml:space="preserve">скасувати термін позовної давності по податкових правопорушеннях; позбавляти боржників права на банківську таємницю, не припиняти адміністративний арешт активів до усунення причин, які до нього призвели, покращити технічне забезпечення інспекторів, не обмежувати строк документальних перевірок платників; ввести податкову історію для кожного платника; </w:t>
      </w:r>
    </w:p>
    <w:p w:rsidR="0036100C" w:rsidRPr="00755F22" w:rsidRDefault="0036100C" w:rsidP="006D7A31">
      <w:pPr>
        <w:widowControl w:val="0"/>
        <w:spacing w:line="360" w:lineRule="auto"/>
        <w:jc w:val="both"/>
        <w:rPr>
          <w:color w:val="000000" w:themeColor="text1"/>
          <w:sz w:val="28"/>
          <w:szCs w:val="28"/>
        </w:rPr>
      </w:pPr>
      <w:r w:rsidRPr="00755F22">
        <w:rPr>
          <w:color w:val="000000" w:themeColor="text1"/>
          <w:sz w:val="28"/>
          <w:szCs w:val="28"/>
        </w:rPr>
        <w:t xml:space="preserve"> </w:t>
      </w:r>
      <w:r w:rsidR="0069119B" w:rsidRPr="00755F22">
        <w:rPr>
          <w:color w:val="000000" w:themeColor="text1"/>
          <w:sz w:val="28"/>
          <w:szCs w:val="28"/>
        </w:rPr>
        <w:tab/>
      </w:r>
      <w:r w:rsidRPr="00755F22">
        <w:rPr>
          <w:color w:val="000000" w:themeColor="text1"/>
          <w:sz w:val="28"/>
          <w:szCs w:val="28"/>
        </w:rPr>
        <w:t xml:space="preserve"> </w:t>
      </w:r>
      <w:r w:rsidR="00650A3A" w:rsidRPr="00755F22">
        <w:rPr>
          <w:color w:val="000000" w:themeColor="text1"/>
          <w:sz w:val="28"/>
          <w:szCs w:val="28"/>
        </w:rPr>
        <w:t>–</w:t>
      </w:r>
      <w:r w:rsidRPr="00755F22">
        <w:rPr>
          <w:color w:val="000000" w:themeColor="text1"/>
          <w:sz w:val="28"/>
          <w:szCs w:val="28"/>
        </w:rPr>
        <w:t xml:space="preserve"> налагодити</w:t>
      </w:r>
      <w:r w:rsidR="003835CA" w:rsidRPr="00755F22">
        <w:rPr>
          <w:color w:val="000000" w:themeColor="text1"/>
          <w:sz w:val="28"/>
          <w:szCs w:val="28"/>
        </w:rPr>
        <w:t xml:space="preserve"> </w:t>
      </w:r>
      <w:r w:rsidRPr="00755F22">
        <w:rPr>
          <w:color w:val="000000" w:themeColor="text1"/>
          <w:sz w:val="28"/>
          <w:szCs w:val="28"/>
        </w:rPr>
        <w:t>взаємодію органів місцевого самоврядування із суб’єктами господарювання;</w:t>
      </w:r>
    </w:p>
    <w:p w:rsidR="0036100C" w:rsidRPr="00755F22" w:rsidRDefault="0036100C" w:rsidP="0069119B">
      <w:pPr>
        <w:spacing w:line="360" w:lineRule="auto"/>
        <w:ind w:firstLine="708"/>
        <w:jc w:val="both"/>
        <w:rPr>
          <w:color w:val="000000" w:themeColor="text1"/>
          <w:sz w:val="28"/>
          <w:szCs w:val="28"/>
        </w:rPr>
      </w:pPr>
      <w:r w:rsidRPr="00755F22">
        <w:rPr>
          <w:color w:val="000000" w:themeColor="text1"/>
          <w:sz w:val="28"/>
          <w:szCs w:val="28"/>
        </w:rPr>
        <w:t xml:space="preserve"> </w:t>
      </w:r>
      <w:r w:rsidR="00650A3A" w:rsidRPr="00755F22">
        <w:rPr>
          <w:color w:val="000000" w:themeColor="text1"/>
          <w:sz w:val="28"/>
          <w:szCs w:val="28"/>
        </w:rPr>
        <w:t>–</w:t>
      </w:r>
      <w:r w:rsidRPr="00755F22">
        <w:rPr>
          <w:color w:val="000000" w:themeColor="text1"/>
          <w:sz w:val="28"/>
          <w:szCs w:val="28"/>
        </w:rPr>
        <w:t xml:space="preserve"> необхідно удосконалити законодавчу базу;</w:t>
      </w:r>
    </w:p>
    <w:p w:rsidR="0036100C" w:rsidRPr="00755F22" w:rsidRDefault="0036100C" w:rsidP="0069119B">
      <w:pPr>
        <w:spacing w:line="360" w:lineRule="auto"/>
        <w:ind w:firstLine="708"/>
        <w:jc w:val="both"/>
        <w:rPr>
          <w:color w:val="000000" w:themeColor="text1"/>
          <w:sz w:val="28"/>
          <w:szCs w:val="28"/>
        </w:rPr>
      </w:pPr>
      <w:r w:rsidRPr="00755F22">
        <w:rPr>
          <w:color w:val="000000" w:themeColor="text1"/>
          <w:sz w:val="28"/>
          <w:szCs w:val="28"/>
        </w:rPr>
        <w:t xml:space="preserve"> </w:t>
      </w:r>
      <w:r w:rsidR="00650A3A" w:rsidRPr="00755F22">
        <w:rPr>
          <w:color w:val="000000" w:themeColor="text1"/>
          <w:sz w:val="28"/>
          <w:szCs w:val="28"/>
        </w:rPr>
        <w:t>–</w:t>
      </w:r>
      <w:r w:rsidRPr="00755F22">
        <w:rPr>
          <w:color w:val="000000" w:themeColor="text1"/>
          <w:sz w:val="28"/>
          <w:szCs w:val="28"/>
        </w:rPr>
        <w:t xml:space="preserve"> розробити механізм взаємодії органів контролю в сфері управління.</w:t>
      </w:r>
    </w:p>
    <w:p w:rsidR="00E1014A" w:rsidRPr="00755F22" w:rsidRDefault="00E1014A" w:rsidP="00E1014A">
      <w:pPr>
        <w:spacing w:line="360" w:lineRule="auto"/>
        <w:ind w:firstLine="709"/>
        <w:jc w:val="both"/>
        <w:rPr>
          <w:sz w:val="28"/>
          <w:szCs w:val="28"/>
        </w:rPr>
      </w:pPr>
      <w:r w:rsidRPr="00755F22">
        <w:rPr>
          <w:sz w:val="28"/>
          <w:szCs w:val="28"/>
        </w:rPr>
        <w:t>Виконання бюджету міста Івано-Франківська у 2020 році відбувається в умовах сповільнення росту економіки країни у зв’язку з проведенням санітарно-епідеміологічних заходів, які передбачають встановлення обмеження трудової діяльності, що негативно впливає на глобальну економічну активність, зменшення обсягів торгівлі, споживчої активності населення, скорочення виробництва та інвестицій.</w:t>
      </w:r>
    </w:p>
    <w:p w:rsidR="00E1014A" w:rsidRPr="00755F22" w:rsidRDefault="00E1014A" w:rsidP="00E1014A">
      <w:pPr>
        <w:spacing w:line="360" w:lineRule="auto"/>
        <w:ind w:right="-2" w:firstLine="708"/>
        <w:jc w:val="both"/>
        <w:rPr>
          <w:sz w:val="28"/>
          <w:szCs w:val="28"/>
          <w:lang w:eastAsia="en-US"/>
        </w:rPr>
      </w:pPr>
      <w:r w:rsidRPr="00755F22">
        <w:rPr>
          <w:sz w:val="28"/>
          <w:szCs w:val="28"/>
        </w:rPr>
        <w:t xml:space="preserve">На 2021 рік прогнозується продовження карантинних заходів, </w:t>
      </w:r>
      <w:r w:rsidRPr="00755F22">
        <w:rPr>
          <w:sz w:val="28"/>
          <w:szCs w:val="28"/>
          <w:lang w:eastAsia="en-US"/>
        </w:rPr>
        <w:t xml:space="preserve">пов’язаних з пандемією, спричиненою </w:t>
      </w:r>
      <w:proofErr w:type="spellStart"/>
      <w:r w:rsidRPr="00755F22">
        <w:rPr>
          <w:sz w:val="28"/>
          <w:szCs w:val="28"/>
          <w:lang w:eastAsia="en-US"/>
        </w:rPr>
        <w:t>коронавірусом</w:t>
      </w:r>
      <w:proofErr w:type="spellEnd"/>
      <w:r w:rsidRPr="00755F22">
        <w:rPr>
          <w:sz w:val="28"/>
          <w:szCs w:val="28"/>
          <w:lang w:eastAsia="en-US"/>
        </w:rPr>
        <w:t xml:space="preserve"> SARS-CoV-2, що також негативно вплине на надходження доходів до бюджету Івано-Франківської громади у 2021 році.</w:t>
      </w:r>
    </w:p>
    <w:p w:rsidR="00E1014A" w:rsidRPr="00755F22" w:rsidRDefault="00E1014A" w:rsidP="00E1014A">
      <w:pPr>
        <w:spacing w:line="360" w:lineRule="auto"/>
        <w:ind w:firstLine="709"/>
        <w:jc w:val="both"/>
        <w:rPr>
          <w:rFonts w:eastAsia="Calibri"/>
          <w:sz w:val="28"/>
          <w:szCs w:val="28"/>
          <w:lang w:eastAsia="en-US"/>
        </w:rPr>
      </w:pPr>
      <w:r w:rsidRPr="00755F22">
        <w:rPr>
          <w:rFonts w:eastAsia="Calibri"/>
          <w:sz w:val="28"/>
          <w:szCs w:val="28"/>
          <w:lang w:eastAsia="en-US"/>
        </w:rPr>
        <w:lastRenderedPageBreak/>
        <w:t xml:space="preserve">Досягнуті показники соціально-економічного розвитку Івано-Франківська у попередніх роках демонстрували тенденцію до стабільного зростання. Однак, пандемія </w:t>
      </w:r>
      <w:proofErr w:type="spellStart"/>
      <w:r w:rsidRPr="00755F22">
        <w:rPr>
          <w:rFonts w:eastAsia="Calibri"/>
          <w:sz w:val="28"/>
          <w:szCs w:val="28"/>
          <w:lang w:eastAsia="en-US"/>
        </w:rPr>
        <w:t>коронавірусу</w:t>
      </w:r>
      <w:proofErr w:type="spellEnd"/>
      <w:r w:rsidRPr="00755F22">
        <w:rPr>
          <w:rFonts w:eastAsia="Calibri"/>
          <w:sz w:val="28"/>
          <w:szCs w:val="28"/>
          <w:lang w:eastAsia="en-US"/>
        </w:rPr>
        <w:t xml:space="preserve"> вплинула на економічне становище міста у 2020 році, що матиме відчутні наслідки в майбутньому.</w:t>
      </w:r>
    </w:p>
    <w:p w:rsidR="00E1014A" w:rsidRPr="00755F22" w:rsidRDefault="00E1014A" w:rsidP="00E1014A">
      <w:pPr>
        <w:spacing w:line="360" w:lineRule="auto"/>
        <w:ind w:firstLine="709"/>
        <w:jc w:val="both"/>
        <w:rPr>
          <w:rFonts w:eastAsia="Calibri"/>
          <w:sz w:val="28"/>
          <w:szCs w:val="28"/>
          <w:lang w:eastAsia="en-US"/>
        </w:rPr>
      </w:pPr>
      <w:r w:rsidRPr="00755F22">
        <w:rPr>
          <w:rFonts w:eastAsia="Calibri"/>
          <w:sz w:val="28"/>
          <w:szCs w:val="28"/>
          <w:lang w:eastAsia="en-US"/>
        </w:rPr>
        <w:t>Враховуючи можливі ризики та непередбачувані чинники, пов’язані з нестабільною епідеміологічною ситуацією у світі, у 2021 році прогнозується уповільнення темпів економічного зростання, а в окремих випадках можливе</w:t>
      </w:r>
      <w:r w:rsidR="003835CA" w:rsidRPr="00755F22">
        <w:rPr>
          <w:rFonts w:eastAsia="Calibri"/>
          <w:sz w:val="28"/>
          <w:szCs w:val="28"/>
          <w:lang w:eastAsia="en-US"/>
        </w:rPr>
        <w:t xml:space="preserve"> </w:t>
      </w:r>
      <w:r w:rsidRPr="00755F22">
        <w:rPr>
          <w:rFonts w:eastAsia="Calibri"/>
          <w:sz w:val="28"/>
          <w:szCs w:val="28"/>
          <w:lang w:eastAsia="en-US"/>
        </w:rPr>
        <w:t>зниження порівняно з минулими періодами.</w:t>
      </w:r>
    </w:p>
    <w:p w:rsidR="00E1014A" w:rsidRPr="00755F22" w:rsidRDefault="00E1014A" w:rsidP="00E0025D">
      <w:pPr>
        <w:widowControl w:val="0"/>
        <w:tabs>
          <w:tab w:val="left" w:pos="709"/>
        </w:tabs>
        <w:spacing w:line="360" w:lineRule="auto"/>
        <w:ind w:firstLine="708"/>
        <w:jc w:val="both"/>
        <w:rPr>
          <w:color w:val="000000" w:themeColor="text1"/>
          <w:sz w:val="28"/>
          <w:szCs w:val="28"/>
        </w:rPr>
      </w:pPr>
    </w:p>
    <w:p w:rsidR="0036100C" w:rsidRPr="00755F22" w:rsidRDefault="0036100C" w:rsidP="006D7A31">
      <w:pPr>
        <w:widowControl w:val="0"/>
        <w:spacing w:line="360" w:lineRule="auto"/>
        <w:jc w:val="both"/>
        <w:rPr>
          <w:color w:val="FF0000"/>
          <w:sz w:val="28"/>
          <w:szCs w:val="28"/>
        </w:rPr>
      </w:pPr>
    </w:p>
    <w:p w:rsidR="00AB12D0" w:rsidRPr="00755F22" w:rsidRDefault="00AB12D0" w:rsidP="006D7A31">
      <w:pPr>
        <w:widowControl w:val="0"/>
        <w:spacing w:line="360" w:lineRule="auto"/>
        <w:jc w:val="both"/>
        <w:rPr>
          <w:color w:val="FF0000"/>
          <w:sz w:val="28"/>
          <w:szCs w:val="28"/>
        </w:rPr>
      </w:pPr>
    </w:p>
    <w:p w:rsidR="00AB12D0" w:rsidRPr="00755F22" w:rsidRDefault="00AB12D0" w:rsidP="006D7A31">
      <w:pPr>
        <w:widowControl w:val="0"/>
        <w:spacing w:line="360" w:lineRule="auto"/>
        <w:jc w:val="both"/>
        <w:rPr>
          <w:color w:val="FF0000"/>
          <w:sz w:val="28"/>
          <w:szCs w:val="28"/>
        </w:rPr>
      </w:pPr>
    </w:p>
    <w:p w:rsidR="00AB12D0" w:rsidRPr="00755F22" w:rsidRDefault="00AB12D0" w:rsidP="006D7A31">
      <w:pPr>
        <w:widowControl w:val="0"/>
        <w:spacing w:line="360" w:lineRule="auto"/>
        <w:jc w:val="both"/>
        <w:rPr>
          <w:color w:val="FF0000"/>
          <w:sz w:val="28"/>
          <w:szCs w:val="28"/>
        </w:rPr>
      </w:pPr>
    </w:p>
    <w:p w:rsidR="00AB12D0" w:rsidRPr="00755F22" w:rsidRDefault="00AB12D0" w:rsidP="006D7A31">
      <w:pPr>
        <w:widowControl w:val="0"/>
        <w:spacing w:line="360" w:lineRule="auto"/>
        <w:jc w:val="both"/>
        <w:rPr>
          <w:color w:val="FF0000"/>
          <w:sz w:val="28"/>
          <w:szCs w:val="28"/>
        </w:rPr>
      </w:pPr>
    </w:p>
    <w:p w:rsidR="00AB12D0" w:rsidRPr="00755F22" w:rsidRDefault="00AB12D0" w:rsidP="006D7A31">
      <w:pPr>
        <w:widowControl w:val="0"/>
        <w:spacing w:line="360" w:lineRule="auto"/>
        <w:jc w:val="both"/>
        <w:rPr>
          <w:color w:val="FF0000"/>
          <w:sz w:val="28"/>
          <w:szCs w:val="28"/>
        </w:rPr>
      </w:pPr>
    </w:p>
    <w:p w:rsidR="00AB12D0" w:rsidRPr="00755F22" w:rsidRDefault="00AB12D0" w:rsidP="006D7A31">
      <w:pPr>
        <w:widowControl w:val="0"/>
        <w:spacing w:line="360" w:lineRule="auto"/>
        <w:jc w:val="both"/>
        <w:rPr>
          <w:color w:val="FF0000"/>
          <w:sz w:val="28"/>
          <w:szCs w:val="28"/>
        </w:rPr>
      </w:pPr>
    </w:p>
    <w:p w:rsidR="00EB77A0" w:rsidRDefault="00EB77A0">
      <w:pPr>
        <w:rPr>
          <w:b/>
          <w:color w:val="000000" w:themeColor="text1"/>
          <w:sz w:val="28"/>
          <w:szCs w:val="28"/>
        </w:rPr>
      </w:pPr>
      <w:r>
        <w:rPr>
          <w:b/>
          <w:color w:val="000000" w:themeColor="text1"/>
          <w:sz w:val="28"/>
          <w:szCs w:val="28"/>
        </w:rPr>
        <w:br w:type="page"/>
      </w:r>
    </w:p>
    <w:p w:rsidR="00F9442A" w:rsidRPr="00755F22" w:rsidRDefault="00F9442A" w:rsidP="00B76227">
      <w:pPr>
        <w:spacing w:line="360" w:lineRule="auto"/>
        <w:jc w:val="center"/>
        <w:outlineLvl w:val="0"/>
        <w:rPr>
          <w:b/>
          <w:color w:val="000000" w:themeColor="text1"/>
          <w:sz w:val="28"/>
          <w:szCs w:val="28"/>
        </w:rPr>
      </w:pPr>
      <w:bookmarkStart w:id="18" w:name="_Toc90471715"/>
      <w:r w:rsidRPr="00755F22">
        <w:rPr>
          <w:b/>
          <w:color w:val="000000" w:themeColor="text1"/>
          <w:sz w:val="28"/>
          <w:szCs w:val="28"/>
        </w:rPr>
        <w:lastRenderedPageBreak/>
        <w:t>СПИСОК ВИКОРИСТАНИХ ДЖЕРЕЛ</w:t>
      </w:r>
      <w:bookmarkEnd w:id="18"/>
    </w:p>
    <w:p w:rsidR="00F9442A" w:rsidRPr="00755F22" w:rsidRDefault="00F9442A" w:rsidP="00E859E1">
      <w:pPr>
        <w:ind w:firstLine="709"/>
        <w:jc w:val="center"/>
        <w:rPr>
          <w:b/>
          <w:color w:val="000000" w:themeColor="text1"/>
          <w:sz w:val="28"/>
          <w:szCs w:val="28"/>
        </w:rPr>
      </w:pPr>
    </w:p>
    <w:p w:rsidR="003B6D69" w:rsidRPr="00755F22" w:rsidRDefault="003B6D69" w:rsidP="00E859E1">
      <w:pPr>
        <w:ind w:firstLine="709"/>
        <w:jc w:val="center"/>
        <w:rPr>
          <w:b/>
          <w:color w:val="000000" w:themeColor="text1"/>
          <w:sz w:val="28"/>
          <w:szCs w:val="28"/>
        </w:rPr>
      </w:pP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Бєчко</w:t>
      </w:r>
      <w:proofErr w:type="spellEnd"/>
      <w:r w:rsidRPr="00B25C73">
        <w:rPr>
          <w:color w:val="000000" w:themeColor="text1"/>
          <w:sz w:val="28"/>
          <w:szCs w:val="28"/>
        </w:rPr>
        <w:t xml:space="preserve"> П. К. Місцеві фінанси : </w:t>
      </w:r>
      <w:proofErr w:type="spellStart"/>
      <w:r w:rsidRPr="00B25C73">
        <w:rPr>
          <w:color w:val="000000" w:themeColor="text1"/>
          <w:sz w:val="28"/>
          <w:szCs w:val="28"/>
        </w:rPr>
        <w:t>Навч</w:t>
      </w:r>
      <w:proofErr w:type="spellEnd"/>
      <w:r w:rsidRPr="00B25C73">
        <w:rPr>
          <w:color w:val="000000" w:themeColor="text1"/>
          <w:sz w:val="28"/>
          <w:szCs w:val="28"/>
        </w:rPr>
        <w:t xml:space="preserve">. </w:t>
      </w:r>
      <w:proofErr w:type="spellStart"/>
      <w:r w:rsidRPr="00B25C73">
        <w:rPr>
          <w:color w:val="000000" w:themeColor="text1"/>
          <w:sz w:val="28"/>
          <w:szCs w:val="28"/>
        </w:rPr>
        <w:t>посіб</w:t>
      </w:r>
      <w:proofErr w:type="spellEnd"/>
      <w:r w:rsidRPr="00B25C73">
        <w:rPr>
          <w:color w:val="000000" w:themeColor="text1"/>
          <w:sz w:val="28"/>
          <w:szCs w:val="28"/>
        </w:rPr>
        <w:t xml:space="preserve">. </w:t>
      </w:r>
      <w:r w:rsidRPr="00B25C73">
        <w:rPr>
          <w:color w:val="000000" w:themeColor="text1"/>
          <w:spacing w:val="1"/>
          <w:sz w:val="28"/>
          <w:szCs w:val="28"/>
        </w:rPr>
        <w:t>/</w:t>
      </w:r>
      <w:r w:rsidRPr="00B25C73">
        <w:rPr>
          <w:color w:val="000000" w:themeColor="text1"/>
          <w:sz w:val="28"/>
          <w:szCs w:val="28"/>
        </w:rPr>
        <w:t xml:space="preserve"> </w:t>
      </w:r>
      <w:proofErr w:type="spellStart"/>
      <w:r w:rsidRPr="00B25C73">
        <w:rPr>
          <w:color w:val="000000" w:themeColor="text1"/>
          <w:sz w:val="28"/>
          <w:szCs w:val="28"/>
        </w:rPr>
        <w:t>Бєчко</w:t>
      </w:r>
      <w:proofErr w:type="spellEnd"/>
      <w:r w:rsidRPr="00B25C73">
        <w:rPr>
          <w:color w:val="000000" w:themeColor="text1"/>
          <w:sz w:val="28"/>
          <w:szCs w:val="28"/>
        </w:rPr>
        <w:t xml:space="preserve"> П. К., </w:t>
      </w:r>
      <w:proofErr w:type="spellStart"/>
      <w:r w:rsidRPr="00B25C73">
        <w:rPr>
          <w:color w:val="000000" w:themeColor="text1"/>
          <w:sz w:val="28"/>
          <w:szCs w:val="28"/>
        </w:rPr>
        <w:t>Ролінський</w:t>
      </w:r>
      <w:proofErr w:type="spellEnd"/>
      <w:r w:rsidRPr="00B25C73">
        <w:rPr>
          <w:color w:val="000000" w:themeColor="text1"/>
          <w:sz w:val="28"/>
          <w:szCs w:val="28"/>
        </w:rPr>
        <w:t xml:space="preserve"> О. В. – К. : Центр учбової літератури, 2007. – 192 с.</w:t>
      </w:r>
    </w:p>
    <w:p w:rsidR="00B25C73" w:rsidRPr="00B25C73" w:rsidRDefault="00B25C73" w:rsidP="00B25C73">
      <w:pPr>
        <w:pStyle w:val="ad"/>
        <w:widowControl w:val="0"/>
        <w:numPr>
          <w:ilvl w:val="0"/>
          <w:numId w:val="23"/>
        </w:numPr>
        <w:shd w:val="clear" w:color="auto" w:fill="FFFFFF"/>
        <w:autoSpaceDE w:val="0"/>
        <w:autoSpaceDN w:val="0"/>
        <w:adjustRightInd w:val="0"/>
        <w:spacing w:line="360" w:lineRule="auto"/>
        <w:ind w:left="0" w:firstLine="709"/>
        <w:jc w:val="both"/>
        <w:rPr>
          <w:noProof/>
          <w:color w:val="000000" w:themeColor="text1"/>
          <w:sz w:val="28"/>
          <w:szCs w:val="28"/>
        </w:rPr>
      </w:pPr>
      <w:r w:rsidRPr="00B25C73">
        <w:rPr>
          <w:noProof/>
          <w:color w:val="000000" w:themeColor="text1"/>
          <w:sz w:val="28"/>
          <w:szCs w:val="28"/>
        </w:rPr>
        <w:t>Блажевич В. Місцеві податки і збори та їх особливості. Світовий та український досвід встановлення і справляння місцевих податків / В. Блажевич // Підприємництво, господарство і право, 2003.</w:t>
      </w:r>
      <w:r w:rsidRPr="00B25C73">
        <w:rPr>
          <w:color w:val="000000" w:themeColor="text1"/>
          <w:sz w:val="28"/>
          <w:szCs w:val="28"/>
        </w:rPr>
        <w:t xml:space="preserve"> –</w:t>
      </w:r>
      <w:r w:rsidRPr="00B25C73">
        <w:rPr>
          <w:noProof/>
          <w:color w:val="000000" w:themeColor="text1"/>
          <w:sz w:val="28"/>
          <w:szCs w:val="28"/>
        </w:rPr>
        <w:t xml:space="preserve"> № 1.</w:t>
      </w:r>
      <w:r w:rsidRPr="00B25C73">
        <w:rPr>
          <w:color w:val="000000" w:themeColor="text1"/>
          <w:sz w:val="28"/>
          <w:szCs w:val="28"/>
        </w:rPr>
        <w:t xml:space="preserve"> –</w:t>
      </w:r>
      <w:r w:rsidRPr="00B25C73">
        <w:rPr>
          <w:noProof/>
          <w:color w:val="000000" w:themeColor="text1"/>
          <w:sz w:val="28"/>
          <w:szCs w:val="28"/>
        </w:rPr>
        <w:t xml:space="preserve"> С. 95 </w:t>
      </w:r>
      <w:r w:rsidRPr="00B25C73">
        <w:rPr>
          <w:color w:val="000000" w:themeColor="text1"/>
          <w:sz w:val="28"/>
          <w:szCs w:val="28"/>
        </w:rPr>
        <w:t>–</w:t>
      </w:r>
      <w:r w:rsidRPr="00B25C73">
        <w:rPr>
          <w:noProof/>
          <w:color w:val="000000" w:themeColor="text1"/>
          <w:sz w:val="28"/>
          <w:szCs w:val="28"/>
        </w:rPr>
        <w:t xml:space="preserve"> 99.</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Блискавка Т. О. Зарубіжний досвід фіскального регулювання інноваційного процесу в економічно розвинених країнах / Т. О. Блискавка // Дослідження міжнародної економіки : </w:t>
      </w:r>
      <w:proofErr w:type="spellStart"/>
      <w:r w:rsidRPr="00B25C73">
        <w:rPr>
          <w:color w:val="000000" w:themeColor="text1"/>
          <w:sz w:val="28"/>
          <w:szCs w:val="28"/>
        </w:rPr>
        <w:t>зб</w:t>
      </w:r>
      <w:proofErr w:type="spellEnd"/>
      <w:r w:rsidRPr="00B25C73">
        <w:rPr>
          <w:color w:val="000000" w:themeColor="text1"/>
          <w:sz w:val="28"/>
          <w:szCs w:val="28"/>
        </w:rPr>
        <w:t xml:space="preserve">. наук. праць. – Київ, 2011. – № 1 (66). – С.155 – 165. </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Борбуляк</w:t>
      </w:r>
      <w:proofErr w:type="spellEnd"/>
      <w:r w:rsidRPr="00B25C73">
        <w:rPr>
          <w:color w:val="000000" w:themeColor="text1"/>
          <w:sz w:val="28"/>
          <w:szCs w:val="28"/>
        </w:rPr>
        <w:t xml:space="preserve"> О. В. Аналіз методів управління податковим боргом / О. В. </w:t>
      </w:r>
      <w:proofErr w:type="spellStart"/>
      <w:r w:rsidRPr="00B25C73">
        <w:rPr>
          <w:color w:val="000000" w:themeColor="text1"/>
          <w:sz w:val="28"/>
          <w:szCs w:val="28"/>
        </w:rPr>
        <w:t>Борбуляк</w:t>
      </w:r>
      <w:proofErr w:type="spellEnd"/>
      <w:r w:rsidRPr="00B25C73">
        <w:rPr>
          <w:color w:val="000000" w:themeColor="text1"/>
          <w:sz w:val="28"/>
          <w:szCs w:val="28"/>
        </w:rPr>
        <w:t xml:space="preserve"> [Електронний ресурс]. – Режим доступу : </w:t>
      </w:r>
      <w:hyperlink r:id="rId24" w:history="1">
        <w:r w:rsidRPr="00B25C73">
          <w:rPr>
            <w:rStyle w:val="af"/>
            <w:color w:val="000000" w:themeColor="text1"/>
            <w:sz w:val="28"/>
            <w:szCs w:val="28"/>
            <w:u w:val="none"/>
          </w:rPr>
          <w:t>http://libfor.com</w:t>
        </w:r>
      </w:hyperlink>
      <w:r w:rsidRPr="00B25C73">
        <w:rPr>
          <w:color w:val="000000" w:themeColor="text1"/>
          <w:sz w:val="28"/>
          <w:szCs w:val="28"/>
        </w:rPr>
        <w:t>.</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Бюджетний кодекс України від 08.07.2010 № 2456 – VI [Електронний ресурс]. – Режим доступу : http://zakon2.rada.gov.ua/laws/show/2456-17.</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Василик О. Д. Теорія фінансів: </w:t>
      </w:r>
      <w:proofErr w:type="spellStart"/>
      <w:r w:rsidRPr="00B25C73">
        <w:rPr>
          <w:color w:val="000000" w:themeColor="text1"/>
          <w:sz w:val="28"/>
          <w:szCs w:val="28"/>
        </w:rPr>
        <w:t>Підруч</w:t>
      </w:r>
      <w:proofErr w:type="spellEnd"/>
      <w:r w:rsidRPr="00B25C73">
        <w:rPr>
          <w:color w:val="000000" w:themeColor="text1"/>
          <w:sz w:val="28"/>
          <w:szCs w:val="28"/>
        </w:rPr>
        <w:t>. / О. Д. Василик. – К. : НІОС, 2003. – 416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Владимиров К. М. Місцеві фінанси : навчальний посібник / К. М. Владимиров, Н. І. </w:t>
      </w:r>
      <w:proofErr w:type="spellStart"/>
      <w:r w:rsidRPr="00B25C73">
        <w:rPr>
          <w:color w:val="000000" w:themeColor="text1"/>
          <w:sz w:val="28"/>
          <w:szCs w:val="28"/>
        </w:rPr>
        <w:t>Чуйко</w:t>
      </w:r>
      <w:proofErr w:type="spellEnd"/>
      <w:r w:rsidRPr="00B25C73">
        <w:rPr>
          <w:color w:val="000000" w:themeColor="text1"/>
          <w:sz w:val="28"/>
          <w:szCs w:val="28"/>
        </w:rPr>
        <w:t xml:space="preserve">, О. Ф. </w:t>
      </w:r>
      <w:proofErr w:type="spellStart"/>
      <w:r w:rsidRPr="00B25C73">
        <w:rPr>
          <w:color w:val="000000" w:themeColor="text1"/>
          <w:sz w:val="28"/>
          <w:szCs w:val="28"/>
        </w:rPr>
        <w:t>Рогальський</w:t>
      </w:r>
      <w:proofErr w:type="spellEnd"/>
      <w:r w:rsidRPr="00B25C73">
        <w:rPr>
          <w:color w:val="000000" w:themeColor="text1"/>
          <w:sz w:val="28"/>
          <w:szCs w:val="28"/>
        </w:rPr>
        <w:t xml:space="preserve">. – Херсон : </w:t>
      </w:r>
      <w:proofErr w:type="spellStart"/>
      <w:r w:rsidRPr="00B25C73">
        <w:rPr>
          <w:color w:val="000000" w:themeColor="text1"/>
          <w:sz w:val="28"/>
          <w:szCs w:val="28"/>
        </w:rPr>
        <w:t>Олді</w:t>
      </w:r>
      <w:proofErr w:type="spellEnd"/>
      <w:r w:rsidRPr="00B25C73">
        <w:rPr>
          <w:color w:val="000000" w:themeColor="text1"/>
          <w:sz w:val="28"/>
          <w:szCs w:val="28"/>
        </w:rPr>
        <w:t xml:space="preserve"> – плюс; 2007. – 352 с. </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Власюк Н. І. Місцеві фінанси : навчальний посібник / Н. І. Власюк. – К. : </w:t>
      </w:r>
      <w:proofErr w:type="spellStart"/>
      <w:r w:rsidRPr="00B25C73">
        <w:rPr>
          <w:color w:val="000000" w:themeColor="text1"/>
          <w:sz w:val="28"/>
          <w:szCs w:val="28"/>
        </w:rPr>
        <w:t>Алерта</w:t>
      </w:r>
      <w:proofErr w:type="spellEnd"/>
      <w:r w:rsidRPr="00B25C73">
        <w:rPr>
          <w:color w:val="000000" w:themeColor="text1"/>
          <w:sz w:val="28"/>
          <w:szCs w:val="28"/>
        </w:rPr>
        <w:t>, 2011. – 328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Долженко</w:t>
      </w:r>
      <w:proofErr w:type="spellEnd"/>
      <w:r w:rsidRPr="00B25C73">
        <w:rPr>
          <w:color w:val="000000" w:themeColor="text1"/>
          <w:sz w:val="28"/>
          <w:szCs w:val="28"/>
        </w:rPr>
        <w:t xml:space="preserve"> І. І. Проблеми зміцнення фінансово – економічних основ місцевого самоврядування / І. І. </w:t>
      </w:r>
      <w:proofErr w:type="spellStart"/>
      <w:r w:rsidRPr="00B25C73">
        <w:rPr>
          <w:color w:val="000000" w:themeColor="text1"/>
          <w:sz w:val="28"/>
          <w:szCs w:val="28"/>
        </w:rPr>
        <w:t>Долженко</w:t>
      </w:r>
      <w:proofErr w:type="spellEnd"/>
      <w:r w:rsidRPr="00B25C73">
        <w:rPr>
          <w:color w:val="000000" w:themeColor="text1"/>
          <w:sz w:val="28"/>
          <w:szCs w:val="28"/>
        </w:rPr>
        <w:t xml:space="preserve"> // [Електронний ресурс]. – Режим доступу : </w:t>
      </w:r>
      <w:hyperlink r:id="rId25" w:history="1">
        <w:r w:rsidRPr="00B25C73">
          <w:rPr>
            <w:rStyle w:val="af"/>
            <w:color w:val="000000" w:themeColor="text1"/>
            <w:sz w:val="28"/>
            <w:szCs w:val="28"/>
            <w:u w:val="none"/>
          </w:rPr>
          <w:t>http://www.nbuv.gov.ua</w:t>
        </w:r>
      </w:hyperlink>
      <w:r w:rsidRPr="00B25C73">
        <w:rPr>
          <w:color w:val="000000" w:themeColor="text1"/>
        </w:rPr>
        <w:t>.</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Європейська хартія місцевого самоврядування [Електронний ресурс]. – Режим доступу: http://zakon2.rada.gov.ua/laws/show/994–036.</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Єлісєєва</w:t>
      </w:r>
      <w:proofErr w:type="spellEnd"/>
      <w:r w:rsidRPr="00B25C73">
        <w:rPr>
          <w:color w:val="000000" w:themeColor="text1"/>
          <w:sz w:val="28"/>
          <w:szCs w:val="28"/>
        </w:rPr>
        <w:t xml:space="preserve"> Л. </w:t>
      </w:r>
      <w:proofErr w:type="spellStart"/>
      <w:r w:rsidRPr="00B25C73">
        <w:rPr>
          <w:color w:val="000000" w:themeColor="text1"/>
          <w:sz w:val="28"/>
          <w:szCs w:val="28"/>
        </w:rPr>
        <w:t>Сутнісно</w:t>
      </w:r>
      <w:proofErr w:type="spellEnd"/>
      <w:r w:rsidRPr="00B25C73">
        <w:rPr>
          <w:color w:val="000000" w:themeColor="text1"/>
          <w:sz w:val="28"/>
          <w:szCs w:val="28"/>
        </w:rPr>
        <w:t xml:space="preserve"> – теоретичні аспекти місцевих фінансів / Л. </w:t>
      </w:r>
      <w:proofErr w:type="spellStart"/>
      <w:r w:rsidRPr="00B25C73">
        <w:rPr>
          <w:color w:val="000000" w:themeColor="text1"/>
          <w:sz w:val="28"/>
          <w:szCs w:val="28"/>
        </w:rPr>
        <w:lastRenderedPageBreak/>
        <w:t>Єлісєєва</w:t>
      </w:r>
      <w:proofErr w:type="spellEnd"/>
      <w:r w:rsidRPr="00B25C73">
        <w:rPr>
          <w:color w:val="000000" w:themeColor="text1"/>
          <w:sz w:val="28"/>
          <w:szCs w:val="28"/>
        </w:rPr>
        <w:t xml:space="preserve"> // Вісник ТНЕУ. – № 2. 2012. – С. 72 – 82.</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Закон України «Про місцеве самоврядування в Україні» від 21.05.1997 р. № 280/97–ВР [Електронний ресурс]. – Режим доступу : </w:t>
      </w:r>
      <w:proofErr w:type="spellStart"/>
      <w:r w:rsidRPr="00B25C73">
        <w:rPr>
          <w:color w:val="000000" w:themeColor="text1"/>
          <w:sz w:val="28"/>
          <w:szCs w:val="28"/>
        </w:rPr>
        <w:t>http</w:t>
      </w:r>
      <w:proofErr w:type="spellEnd"/>
      <w:r w:rsidRPr="00B25C73">
        <w:rPr>
          <w:color w:val="000000" w:themeColor="text1"/>
          <w:sz w:val="28"/>
          <w:szCs w:val="28"/>
        </w:rPr>
        <w:t xml:space="preserve"> : //zakon4.rada.gov. </w:t>
      </w:r>
      <w:proofErr w:type="spellStart"/>
      <w:r w:rsidRPr="00B25C73">
        <w:rPr>
          <w:color w:val="000000" w:themeColor="text1"/>
          <w:sz w:val="28"/>
          <w:szCs w:val="28"/>
        </w:rPr>
        <w:t>ua</w:t>
      </w:r>
      <w:proofErr w:type="spellEnd"/>
      <w:r w:rsidRPr="00B25C73">
        <w:rPr>
          <w:color w:val="000000" w:themeColor="text1"/>
          <w:sz w:val="28"/>
          <w:szCs w:val="28"/>
        </w:rPr>
        <w:t>/</w:t>
      </w:r>
      <w:proofErr w:type="spellStart"/>
      <w:r w:rsidRPr="00B25C73">
        <w:rPr>
          <w:color w:val="000000" w:themeColor="text1"/>
          <w:sz w:val="28"/>
          <w:szCs w:val="28"/>
        </w:rPr>
        <w:t>laws</w:t>
      </w:r>
      <w:proofErr w:type="spellEnd"/>
      <w:r w:rsidRPr="00B25C73">
        <w:rPr>
          <w:color w:val="000000" w:themeColor="text1"/>
          <w:sz w:val="28"/>
          <w:szCs w:val="28"/>
        </w:rPr>
        <w:t>/</w:t>
      </w:r>
      <w:proofErr w:type="spellStart"/>
      <w:r w:rsidRPr="00B25C73">
        <w:rPr>
          <w:color w:val="000000" w:themeColor="text1"/>
          <w:sz w:val="28"/>
          <w:szCs w:val="28"/>
        </w:rPr>
        <w:t>show</w:t>
      </w:r>
      <w:proofErr w:type="spellEnd"/>
      <w:r w:rsidRPr="00B25C73">
        <w:rPr>
          <w:color w:val="000000" w:themeColor="text1"/>
          <w:sz w:val="28"/>
          <w:szCs w:val="28"/>
        </w:rPr>
        <w:t>/280/97.</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Закон України «Про місцеві державні адміністрації» від 9.04.1999 [Електронний ресурс] – Режим доступу : </w:t>
      </w:r>
      <w:hyperlink r:id="rId26" w:history="1">
        <w:r w:rsidRPr="00B25C73">
          <w:rPr>
            <w:rStyle w:val="af"/>
            <w:color w:val="000000" w:themeColor="text1"/>
            <w:sz w:val="28"/>
            <w:szCs w:val="28"/>
            <w:u w:val="none"/>
          </w:rPr>
          <w:t>http://zakon.rada.gov.ua/cgi</w:t>
        </w:r>
        <w:r w:rsidRPr="00B25C73">
          <w:rPr>
            <w:color w:val="000000" w:themeColor="text1"/>
            <w:sz w:val="28"/>
            <w:szCs w:val="28"/>
          </w:rPr>
          <w:t>–</w:t>
        </w:r>
        <w:r w:rsidRPr="00B25C73">
          <w:rPr>
            <w:rStyle w:val="af"/>
            <w:color w:val="000000" w:themeColor="text1"/>
            <w:sz w:val="28"/>
            <w:szCs w:val="28"/>
            <w:u w:val="none"/>
          </w:rPr>
          <w:t>bin/laws/586</w:t>
        </w:r>
        <w:r w:rsidRPr="00B25C73">
          <w:rPr>
            <w:color w:val="000000" w:themeColor="text1"/>
            <w:sz w:val="28"/>
            <w:szCs w:val="28"/>
          </w:rPr>
          <w:t>–</w:t>
        </w:r>
        <w:r w:rsidRPr="00B25C73">
          <w:rPr>
            <w:rStyle w:val="af"/>
            <w:color w:val="000000" w:themeColor="text1"/>
            <w:sz w:val="28"/>
            <w:szCs w:val="28"/>
            <w:u w:val="none"/>
          </w:rPr>
          <w:t>14</w:t>
        </w:r>
      </w:hyperlink>
      <w:r w:rsidRPr="00B25C73">
        <w:rPr>
          <w:color w:val="000000" w:themeColor="text1"/>
          <w:sz w:val="28"/>
          <w:szCs w:val="28"/>
        </w:rPr>
        <w:t>.</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Здробилко</w:t>
      </w:r>
      <w:proofErr w:type="spellEnd"/>
      <w:r w:rsidRPr="00B25C73">
        <w:rPr>
          <w:color w:val="000000" w:themeColor="text1"/>
          <w:sz w:val="28"/>
          <w:szCs w:val="28"/>
        </w:rPr>
        <w:t xml:space="preserve"> Г. П. Управління фінансовими ресурсами органів місцевого самоврядування / Г. П. </w:t>
      </w:r>
      <w:proofErr w:type="spellStart"/>
      <w:r w:rsidRPr="00B25C73">
        <w:rPr>
          <w:color w:val="000000" w:themeColor="text1"/>
          <w:sz w:val="28"/>
          <w:szCs w:val="28"/>
        </w:rPr>
        <w:t>Здробилко</w:t>
      </w:r>
      <w:proofErr w:type="spellEnd"/>
      <w:r w:rsidRPr="00B25C73">
        <w:rPr>
          <w:color w:val="000000" w:themeColor="text1"/>
          <w:sz w:val="28"/>
          <w:szCs w:val="28"/>
        </w:rPr>
        <w:t xml:space="preserve">, Н. Я. </w:t>
      </w:r>
      <w:proofErr w:type="spellStart"/>
      <w:r w:rsidRPr="00B25C73">
        <w:rPr>
          <w:color w:val="000000" w:themeColor="text1"/>
          <w:sz w:val="28"/>
          <w:szCs w:val="28"/>
        </w:rPr>
        <w:t>Сокровольська</w:t>
      </w:r>
      <w:proofErr w:type="spellEnd"/>
      <w:r w:rsidRPr="00B25C73">
        <w:rPr>
          <w:color w:val="000000" w:themeColor="text1"/>
          <w:sz w:val="28"/>
          <w:szCs w:val="28"/>
        </w:rPr>
        <w:t xml:space="preserve"> // Шляхи вдосконалення управління підприємствами в умовах глобальних викликів : матеріали </w:t>
      </w:r>
      <w:proofErr w:type="spellStart"/>
      <w:r w:rsidRPr="00B25C73">
        <w:rPr>
          <w:color w:val="000000" w:themeColor="text1"/>
          <w:sz w:val="28"/>
          <w:szCs w:val="28"/>
        </w:rPr>
        <w:t>Міжнар</w:t>
      </w:r>
      <w:proofErr w:type="spellEnd"/>
      <w:r w:rsidRPr="00B25C73">
        <w:rPr>
          <w:color w:val="000000" w:themeColor="text1"/>
          <w:sz w:val="28"/>
          <w:szCs w:val="28"/>
        </w:rPr>
        <w:t xml:space="preserve">. наук. – </w:t>
      </w:r>
      <w:proofErr w:type="spellStart"/>
      <w:r w:rsidRPr="00B25C73">
        <w:rPr>
          <w:color w:val="000000" w:themeColor="text1"/>
          <w:sz w:val="28"/>
          <w:szCs w:val="28"/>
        </w:rPr>
        <w:t>практ</w:t>
      </w:r>
      <w:proofErr w:type="spellEnd"/>
      <w:r w:rsidRPr="00B25C73">
        <w:rPr>
          <w:color w:val="000000" w:themeColor="text1"/>
          <w:sz w:val="28"/>
          <w:szCs w:val="28"/>
        </w:rPr>
        <w:t xml:space="preserve">. Інтернет – </w:t>
      </w:r>
      <w:proofErr w:type="spellStart"/>
      <w:r w:rsidRPr="00B25C73">
        <w:rPr>
          <w:color w:val="000000" w:themeColor="text1"/>
          <w:sz w:val="28"/>
          <w:szCs w:val="28"/>
        </w:rPr>
        <w:t>конф</w:t>
      </w:r>
      <w:proofErr w:type="spellEnd"/>
      <w:r w:rsidRPr="00B25C73">
        <w:rPr>
          <w:color w:val="000000" w:themeColor="text1"/>
          <w:sz w:val="28"/>
          <w:szCs w:val="28"/>
        </w:rPr>
        <w:t>. молодих вчених та студентів (Чернівці, 22 – 23 березня) / МОНМС України, БДФЕУ [та ін.]; [гол. ред. В. В. Прядко]. – Чернівці : [БДФЕУ], 2012.</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Ільяшенко</w:t>
      </w:r>
      <w:proofErr w:type="spellEnd"/>
      <w:r w:rsidRPr="00B25C73">
        <w:rPr>
          <w:color w:val="000000" w:themeColor="text1"/>
          <w:sz w:val="28"/>
          <w:szCs w:val="28"/>
        </w:rPr>
        <w:t xml:space="preserve"> В. А . Розвиток місцевого самоврядування в зарубіжних країнах / В. А. </w:t>
      </w:r>
      <w:proofErr w:type="spellStart"/>
      <w:r w:rsidRPr="00B25C73">
        <w:rPr>
          <w:color w:val="000000" w:themeColor="text1"/>
          <w:sz w:val="28"/>
          <w:szCs w:val="28"/>
        </w:rPr>
        <w:t>Ільяшенко</w:t>
      </w:r>
      <w:proofErr w:type="spellEnd"/>
      <w:r w:rsidRPr="00B25C73">
        <w:rPr>
          <w:color w:val="000000" w:themeColor="text1"/>
          <w:sz w:val="28"/>
          <w:szCs w:val="28"/>
        </w:rPr>
        <w:t xml:space="preserve"> // Держава та регіони, 2010. – № 3. – С. 48 – 54.</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Катан</w:t>
      </w:r>
      <w:proofErr w:type="spellEnd"/>
      <w:r w:rsidRPr="00B25C73">
        <w:rPr>
          <w:color w:val="000000" w:themeColor="text1"/>
          <w:sz w:val="28"/>
          <w:szCs w:val="28"/>
        </w:rPr>
        <w:t xml:space="preserve"> Л. І. Фінансові ресурси підприємств та їх класифікація / Л. І. </w:t>
      </w:r>
      <w:proofErr w:type="spellStart"/>
      <w:r w:rsidRPr="00B25C73">
        <w:rPr>
          <w:color w:val="000000" w:themeColor="text1"/>
          <w:sz w:val="28"/>
          <w:szCs w:val="28"/>
        </w:rPr>
        <w:t>Катан</w:t>
      </w:r>
      <w:proofErr w:type="spellEnd"/>
      <w:r w:rsidRPr="00B25C73">
        <w:rPr>
          <w:color w:val="000000" w:themeColor="text1"/>
          <w:sz w:val="28"/>
          <w:szCs w:val="28"/>
        </w:rPr>
        <w:t xml:space="preserve"> // Фінансова система України. </w:t>
      </w:r>
      <w:proofErr w:type="spellStart"/>
      <w:r w:rsidRPr="00B25C73">
        <w:rPr>
          <w:color w:val="000000" w:themeColor="text1"/>
          <w:sz w:val="28"/>
          <w:szCs w:val="28"/>
        </w:rPr>
        <w:t>Зб</w:t>
      </w:r>
      <w:proofErr w:type="spellEnd"/>
      <w:r w:rsidRPr="00B25C73">
        <w:rPr>
          <w:color w:val="000000" w:themeColor="text1"/>
          <w:sz w:val="28"/>
          <w:szCs w:val="28"/>
        </w:rPr>
        <w:t xml:space="preserve">. наук. пр. – Острог: в – во НАУ «Острозька академія», 2006. – </w:t>
      </w:r>
      <w:proofErr w:type="spellStart"/>
      <w:r w:rsidRPr="00B25C73">
        <w:rPr>
          <w:color w:val="000000" w:themeColor="text1"/>
          <w:sz w:val="28"/>
          <w:szCs w:val="28"/>
        </w:rPr>
        <w:t>Вип</w:t>
      </w:r>
      <w:proofErr w:type="spellEnd"/>
      <w:r w:rsidRPr="00B25C73">
        <w:rPr>
          <w:color w:val="000000" w:themeColor="text1"/>
          <w:sz w:val="28"/>
          <w:szCs w:val="28"/>
        </w:rPr>
        <w:t>. 8. – Ч. 2. – С. 167 – 172.</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Кириленко О. П. Місцеві бюджети України : історія, теорія, практика : монографія / О. П. Кириленко. – К. : НІОС, 2000. – 384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Кириленко О. П. Місцеві фінанси : навчальний посібник для студентів вищих навчальних закладів / О. П. Кириленко. – Тернопільська академія народного господарства. – Т. : </w:t>
      </w:r>
      <w:proofErr w:type="spellStart"/>
      <w:r w:rsidRPr="00B25C73">
        <w:rPr>
          <w:color w:val="000000" w:themeColor="text1"/>
          <w:sz w:val="28"/>
          <w:szCs w:val="28"/>
        </w:rPr>
        <w:t>Астон</w:t>
      </w:r>
      <w:proofErr w:type="spellEnd"/>
      <w:r w:rsidRPr="00B25C73">
        <w:rPr>
          <w:color w:val="000000" w:themeColor="text1"/>
          <w:sz w:val="28"/>
          <w:szCs w:val="28"/>
        </w:rPr>
        <w:t>, 2004. – 192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Кириленко О. П. Місцеві фінанси : підручник / О. П. Кириленко, О. Р. </w:t>
      </w:r>
      <w:proofErr w:type="spellStart"/>
      <w:r w:rsidRPr="00B25C73">
        <w:rPr>
          <w:color w:val="000000" w:themeColor="text1"/>
          <w:sz w:val="28"/>
          <w:szCs w:val="28"/>
        </w:rPr>
        <w:t>Квасовський</w:t>
      </w:r>
      <w:proofErr w:type="spellEnd"/>
      <w:r w:rsidRPr="00B25C73">
        <w:rPr>
          <w:color w:val="000000" w:themeColor="text1"/>
          <w:sz w:val="28"/>
          <w:szCs w:val="28"/>
        </w:rPr>
        <w:t>, А. В. Лучка та ін. – К. : Знання, 2006. – 677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Конституція України від 28.06.1996 № 254к/96-ВР // Відомості Верховної Ради України (ВВР). – 1996. – № 30. – С. 141. </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Кремень О. І. Фінанси : навчальний посібник / О. І. Кремень. – К. : Центр учбової літератури, 2012. – 416 с. </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lastRenderedPageBreak/>
        <w:t xml:space="preserve">Кудряшов В. П. Фінанси : </w:t>
      </w:r>
      <w:proofErr w:type="spellStart"/>
      <w:r w:rsidRPr="00B25C73">
        <w:rPr>
          <w:color w:val="000000" w:themeColor="text1"/>
          <w:sz w:val="28"/>
          <w:szCs w:val="28"/>
        </w:rPr>
        <w:t>Навч</w:t>
      </w:r>
      <w:proofErr w:type="spellEnd"/>
      <w:r w:rsidRPr="00B25C73">
        <w:rPr>
          <w:color w:val="000000" w:themeColor="text1"/>
          <w:sz w:val="28"/>
          <w:szCs w:val="28"/>
        </w:rPr>
        <w:t xml:space="preserve">. посібник / В. П. Кудряшов. – Херсон : </w:t>
      </w:r>
      <w:proofErr w:type="spellStart"/>
      <w:r w:rsidRPr="00B25C73">
        <w:rPr>
          <w:color w:val="000000" w:themeColor="text1"/>
          <w:sz w:val="28"/>
          <w:szCs w:val="28"/>
        </w:rPr>
        <w:t>Олді</w:t>
      </w:r>
      <w:proofErr w:type="spellEnd"/>
      <w:r w:rsidRPr="00B25C73">
        <w:rPr>
          <w:color w:val="000000" w:themeColor="text1"/>
          <w:sz w:val="28"/>
          <w:szCs w:val="28"/>
        </w:rPr>
        <w:t xml:space="preserve"> – плюс, 2002. – 352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Лондар</w:t>
      </w:r>
      <w:proofErr w:type="spellEnd"/>
      <w:r w:rsidRPr="00B25C73">
        <w:rPr>
          <w:color w:val="000000" w:themeColor="text1"/>
          <w:sz w:val="28"/>
          <w:szCs w:val="28"/>
        </w:rPr>
        <w:t xml:space="preserve"> С. Л. Фінанси : </w:t>
      </w:r>
      <w:proofErr w:type="spellStart"/>
      <w:r w:rsidRPr="00B25C73">
        <w:rPr>
          <w:color w:val="000000" w:themeColor="text1"/>
          <w:sz w:val="28"/>
          <w:szCs w:val="28"/>
        </w:rPr>
        <w:t>навч</w:t>
      </w:r>
      <w:proofErr w:type="spellEnd"/>
      <w:r w:rsidRPr="00B25C73">
        <w:rPr>
          <w:color w:val="000000" w:themeColor="text1"/>
          <w:sz w:val="28"/>
          <w:szCs w:val="28"/>
        </w:rPr>
        <w:t xml:space="preserve">. посібник / С. Л. </w:t>
      </w:r>
      <w:proofErr w:type="spellStart"/>
      <w:r w:rsidRPr="00B25C73">
        <w:rPr>
          <w:color w:val="000000" w:themeColor="text1"/>
          <w:sz w:val="28"/>
          <w:szCs w:val="28"/>
        </w:rPr>
        <w:t>Лондар</w:t>
      </w:r>
      <w:proofErr w:type="spellEnd"/>
      <w:r w:rsidRPr="00B25C73">
        <w:rPr>
          <w:color w:val="000000" w:themeColor="text1"/>
          <w:sz w:val="28"/>
          <w:szCs w:val="28"/>
        </w:rPr>
        <w:t>, О. В. Терещенко. – Вінниця : Нова Книга, 2009. – 384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Малис</w:t>
      </w:r>
      <w:proofErr w:type="spellEnd"/>
      <w:r w:rsidRPr="00B25C73">
        <w:rPr>
          <w:color w:val="000000" w:themeColor="text1"/>
          <w:sz w:val="28"/>
          <w:szCs w:val="28"/>
        </w:rPr>
        <w:t xml:space="preserve"> Н. И. </w:t>
      </w:r>
      <w:proofErr w:type="spellStart"/>
      <w:r w:rsidRPr="00B25C73">
        <w:rPr>
          <w:color w:val="000000" w:themeColor="text1"/>
          <w:sz w:val="28"/>
          <w:szCs w:val="28"/>
        </w:rPr>
        <w:t>Социальный</w:t>
      </w:r>
      <w:proofErr w:type="spellEnd"/>
      <w:r w:rsidRPr="00B25C73">
        <w:rPr>
          <w:color w:val="000000" w:themeColor="text1"/>
          <w:sz w:val="28"/>
          <w:szCs w:val="28"/>
        </w:rPr>
        <w:t xml:space="preserve"> аспект </w:t>
      </w:r>
      <w:proofErr w:type="spellStart"/>
      <w:r w:rsidRPr="00B25C73">
        <w:rPr>
          <w:color w:val="000000" w:themeColor="text1"/>
          <w:sz w:val="28"/>
          <w:szCs w:val="28"/>
        </w:rPr>
        <w:t>налогового</w:t>
      </w:r>
      <w:proofErr w:type="spellEnd"/>
      <w:r w:rsidRPr="00B25C73">
        <w:rPr>
          <w:color w:val="000000" w:themeColor="text1"/>
          <w:sz w:val="28"/>
          <w:szCs w:val="28"/>
        </w:rPr>
        <w:t xml:space="preserve"> </w:t>
      </w:r>
      <w:proofErr w:type="spellStart"/>
      <w:r w:rsidRPr="00B25C73">
        <w:rPr>
          <w:color w:val="000000" w:themeColor="text1"/>
          <w:sz w:val="28"/>
          <w:szCs w:val="28"/>
        </w:rPr>
        <w:t>реформирования</w:t>
      </w:r>
      <w:proofErr w:type="spellEnd"/>
      <w:r w:rsidRPr="00B25C73">
        <w:rPr>
          <w:color w:val="000000" w:themeColor="text1"/>
          <w:sz w:val="28"/>
          <w:szCs w:val="28"/>
        </w:rPr>
        <w:t xml:space="preserve"> / Н. И. </w:t>
      </w:r>
      <w:proofErr w:type="spellStart"/>
      <w:r w:rsidRPr="00B25C73">
        <w:rPr>
          <w:color w:val="000000" w:themeColor="text1"/>
          <w:sz w:val="28"/>
          <w:szCs w:val="28"/>
        </w:rPr>
        <w:t>Малис</w:t>
      </w:r>
      <w:proofErr w:type="spellEnd"/>
      <w:r w:rsidRPr="00B25C73">
        <w:rPr>
          <w:color w:val="000000" w:themeColor="text1"/>
          <w:sz w:val="28"/>
          <w:szCs w:val="28"/>
        </w:rPr>
        <w:t xml:space="preserve"> // </w:t>
      </w:r>
      <w:proofErr w:type="spellStart"/>
      <w:r w:rsidRPr="00B25C73">
        <w:rPr>
          <w:color w:val="000000" w:themeColor="text1"/>
          <w:sz w:val="28"/>
          <w:szCs w:val="28"/>
        </w:rPr>
        <w:t>Финансы</w:t>
      </w:r>
      <w:proofErr w:type="spellEnd"/>
      <w:r w:rsidRPr="00B25C73">
        <w:rPr>
          <w:color w:val="000000" w:themeColor="text1"/>
          <w:sz w:val="28"/>
          <w:szCs w:val="28"/>
        </w:rPr>
        <w:t>. – 2012. – № 5. – С. 35 – 39.</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Мельничук Н. Ю. Удосконалення управління формуванням і використанням фінансових ресурсів органів місцевого самоврядування / Н. Ю. Мельничук // Світ фінансів. – 2009. – № 1. – С. 90–100. </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Музика – </w:t>
      </w:r>
      <w:proofErr w:type="spellStart"/>
      <w:r w:rsidRPr="00B25C73">
        <w:rPr>
          <w:color w:val="000000" w:themeColor="text1"/>
          <w:sz w:val="28"/>
          <w:szCs w:val="28"/>
        </w:rPr>
        <w:t>Стефанчук</w:t>
      </w:r>
      <w:proofErr w:type="spellEnd"/>
      <w:r w:rsidRPr="00B25C73">
        <w:rPr>
          <w:color w:val="000000" w:themeColor="text1"/>
          <w:sz w:val="28"/>
          <w:szCs w:val="28"/>
        </w:rPr>
        <w:t xml:space="preserve"> О. А. Декілька нарисів про місцеві бюджети в зарубіжних країнах/ О. А. Музика – </w:t>
      </w:r>
      <w:proofErr w:type="spellStart"/>
      <w:r w:rsidRPr="00B25C73">
        <w:rPr>
          <w:color w:val="000000" w:themeColor="text1"/>
          <w:sz w:val="28"/>
          <w:szCs w:val="28"/>
        </w:rPr>
        <w:t>Стефанчук</w:t>
      </w:r>
      <w:proofErr w:type="spellEnd"/>
      <w:r w:rsidRPr="00B25C73">
        <w:rPr>
          <w:color w:val="000000" w:themeColor="text1"/>
          <w:sz w:val="28"/>
          <w:szCs w:val="28"/>
        </w:rPr>
        <w:t xml:space="preserve"> // Науковий вісник Академії муніципального управління: </w:t>
      </w:r>
      <w:proofErr w:type="spellStart"/>
      <w:r w:rsidRPr="00B25C73">
        <w:rPr>
          <w:color w:val="000000" w:themeColor="text1"/>
          <w:sz w:val="28"/>
          <w:szCs w:val="28"/>
        </w:rPr>
        <w:t>зб</w:t>
      </w:r>
      <w:proofErr w:type="spellEnd"/>
      <w:r w:rsidRPr="00B25C73">
        <w:rPr>
          <w:color w:val="000000" w:themeColor="text1"/>
          <w:sz w:val="28"/>
          <w:szCs w:val="28"/>
        </w:rPr>
        <w:t>. наук. праць. – К., 2010. - № 1.</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Нестеренко А. С. Фінансова самостійність місцевого самоврядування та її забезпечення / А. С. Нестеренко // Митна справа. –2002.– № 6. – С. 88 – 92.</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Онишко</w:t>
      </w:r>
      <w:proofErr w:type="spellEnd"/>
      <w:r w:rsidRPr="00B25C73">
        <w:rPr>
          <w:color w:val="000000" w:themeColor="text1"/>
          <w:sz w:val="28"/>
          <w:szCs w:val="28"/>
        </w:rPr>
        <w:t xml:space="preserve"> С. В. Фінансове забезпечення інноваційного розвитку : Монографія.</w:t>
      </w:r>
      <w:r w:rsidRPr="00B25C73">
        <w:rPr>
          <w:color w:val="000000" w:themeColor="text1"/>
          <w:spacing w:val="1"/>
          <w:sz w:val="28"/>
          <w:szCs w:val="28"/>
        </w:rPr>
        <w:t xml:space="preserve"> </w:t>
      </w:r>
      <w:r w:rsidRPr="00B25C73">
        <w:rPr>
          <w:color w:val="000000" w:themeColor="text1"/>
          <w:sz w:val="28"/>
          <w:szCs w:val="28"/>
        </w:rPr>
        <w:t xml:space="preserve">/ С. В. </w:t>
      </w:r>
      <w:proofErr w:type="spellStart"/>
      <w:r w:rsidRPr="00B25C73">
        <w:rPr>
          <w:color w:val="000000" w:themeColor="text1"/>
          <w:sz w:val="28"/>
          <w:szCs w:val="28"/>
        </w:rPr>
        <w:t>Онишко</w:t>
      </w:r>
      <w:proofErr w:type="spellEnd"/>
      <w:r w:rsidRPr="00B25C73">
        <w:rPr>
          <w:color w:val="000000" w:themeColor="text1"/>
          <w:sz w:val="28"/>
          <w:szCs w:val="28"/>
        </w:rPr>
        <w:t>. – Ірпінь : Національна академія ДПС України, 2004. – 434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Опарін В. М. Фінансові ресурси : проблеми визначення та розміщення / В. М. Опарін // Вісник НБУ. – 2000. – № 5. – С. 10 – 12.</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Опарін В. М. Фінансові ресурси та суспільний капітал / В. М. Опарін // Вісник НБУ. – 2001. – № 7. – С. 26.</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Пасічник Ю. В. Бюджетна система України : навчальний посібник / Ю. В. Пасічник. – 2 – ге вид., перероб. і </w:t>
      </w:r>
      <w:proofErr w:type="spellStart"/>
      <w:r w:rsidRPr="00B25C73">
        <w:rPr>
          <w:color w:val="000000" w:themeColor="text1"/>
          <w:sz w:val="28"/>
          <w:szCs w:val="28"/>
        </w:rPr>
        <w:t>доп</w:t>
      </w:r>
      <w:proofErr w:type="spellEnd"/>
      <w:r w:rsidRPr="00B25C73">
        <w:rPr>
          <w:color w:val="000000" w:themeColor="text1"/>
          <w:sz w:val="28"/>
          <w:szCs w:val="28"/>
        </w:rPr>
        <w:t xml:space="preserve">. – К. : Знання, 2008. – 670 с. </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Петровська І. О. Фінанси (з елементами статистики фінансів) : </w:t>
      </w:r>
      <w:proofErr w:type="spellStart"/>
      <w:r w:rsidRPr="00B25C73">
        <w:rPr>
          <w:color w:val="000000" w:themeColor="text1"/>
          <w:sz w:val="28"/>
          <w:szCs w:val="28"/>
        </w:rPr>
        <w:t>Навч</w:t>
      </w:r>
      <w:proofErr w:type="spellEnd"/>
      <w:r w:rsidRPr="00B25C73">
        <w:rPr>
          <w:color w:val="000000" w:themeColor="text1"/>
          <w:sz w:val="28"/>
          <w:szCs w:val="28"/>
        </w:rPr>
        <w:t xml:space="preserve">. </w:t>
      </w:r>
      <w:proofErr w:type="spellStart"/>
      <w:r w:rsidRPr="00B25C73">
        <w:rPr>
          <w:color w:val="000000" w:themeColor="text1"/>
          <w:sz w:val="28"/>
          <w:szCs w:val="28"/>
        </w:rPr>
        <w:t>посіб</w:t>
      </w:r>
      <w:proofErr w:type="spellEnd"/>
      <w:r w:rsidRPr="00B25C73">
        <w:rPr>
          <w:color w:val="000000" w:themeColor="text1"/>
          <w:sz w:val="28"/>
          <w:szCs w:val="28"/>
        </w:rPr>
        <w:t xml:space="preserve">. </w:t>
      </w:r>
      <w:r w:rsidRPr="00B25C73">
        <w:rPr>
          <w:color w:val="000000" w:themeColor="text1"/>
          <w:spacing w:val="1"/>
          <w:sz w:val="28"/>
          <w:szCs w:val="28"/>
        </w:rPr>
        <w:t>/</w:t>
      </w:r>
      <w:r w:rsidRPr="00B25C73">
        <w:rPr>
          <w:color w:val="000000" w:themeColor="text1"/>
          <w:sz w:val="28"/>
          <w:szCs w:val="28"/>
        </w:rPr>
        <w:t xml:space="preserve"> Петровська І. О., Клиновий Д. В. – К. : ЦУЛ, 2002. – 300 с.</w:t>
      </w:r>
    </w:p>
    <w:p w:rsidR="00B25C73" w:rsidRPr="00B25C73" w:rsidRDefault="00B25C73" w:rsidP="00B25C73">
      <w:pPr>
        <w:pStyle w:val="ad"/>
        <w:numPr>
          <w:ilvl w:val="0"/>
          <w:numId w:val="23"/>
        </w:numPr>
        <w:spacing w:line="360" w:lineRule="auto"/>
        <w:ind w:left="0" w:firstLine="709"/>
        <w:jc w:val="both"/>
        <w:rPr>
          <w:color w:val="000000" w:themeColor="text1"/>
          <w:sz w:val="28"/>
          <w:szCs w:val="28"/>
        </w:rPr>
      </w:pPr>
      <w:r w:rsidRPr="00B25C73">
        <w:rPr>
          <w:color w:val="000000" w:themeColor="text1"/>
          <w:sz w:val="28"/>
          <w:szCs w:val="28"/>
        </w:rPr>
        <w:t>Податковий кодекс України від 2.12.2010 р. № 2755–VI [Електронний ресурс] // Офіційний сайт Верховної Ради України. – Режим доступу : http://zakonl.rada.gov.ua/cgi-bin/laws/ 2755–17.</w:t>
      </w:r>
    </w:p>
    <w:p w:rsidR="00B25C73" w:rsidRPr="00B25C73" w:rsidRDefault="00B25C73" w:rsidP="00B25C73">
      <w:pPr>
        <w:pStyle w:val="ad"/>
        <w:keepNext/>
        <w:widowControl w:val="0"/>
        <w:numPr>
          <w:ilvl w:val="0"/>
          <w:numId w:val="23"/>
        </w:numPr>
        <w:spacing w:line="360" w:lineRule="auto"/>
        <w:ind w:left="0" w:firstLine="709"/>
        <w:jc w:val="both"/>
        <w:rPr>
          <w:color w:val="000000" w:themeColor="text1"/>
          <w:kern w:val="28"/>
          <w:sz w:val="28"/>
          <w:szCs w:val="28"/>
        </w:rPr>
      </w:pPr>
      <w:r w:rsidRPr="00B25C73">
        <w:rPr>
          <w:color w:val="000000" w:themeColor="text1"/>
          <w:kern w:val="28"/>
          <w:sz w:val="28"/>
          <w:szCs w:val="28"/>
        </w:rPr>
        <w:lastRenderedPageBreak/>
        <w:t>Про виконання міського бюджету за 2014 р. від 19.02.2015р. № 1632-52 [Електронний ресурс]. – Режим доступу : http://www.namvk.if.ua/dt/6027.</w:t>
      </w:r>
    </w:p>
    <w:p w:rsidR="00B25C73" w:rsidRPr="00B25C73" w:rsidRDefault="00B25C73" w:rsidP="00B25C73">
      <w:pPr>
        <w:pStyle w:val="ad"/>
        <w:widowControl w:val="0"/>
        <w:numPr>
          <w:ilvl w:val="0"/>
          <w:numId w:val="23"/>
        </w:numPr>
        <w:spacing w:line="360" w:lineRule="auto"/>
        <w:ind w:left="0" w:firstLine="709"/>
        <w:jc w:val="both"/>
        <w:rPr>
          <w:color w:val="000000" w:themeColor="text1"/>
          <w:kern w:val="28"/>
          <w:sz w:val="28"/>
          <w:szCs w:val="28"/>
        </w:rPr>
      </w:pPr>
      <w:r w:rsidRPr="00B25C73">
        <w:rPr>
          <w:color w:val="000000" w:themeColor="text1"/>
          <w:kern w:val="28"/>
          <w:sz w:val="28"/>
          <w:szCs w:val="28"/>
        </w:rPr>
        <w:t>Про виконання міського бюджету за 2015 р. від 11.03.2016р. №70</w:t>
      </w:r>
      <w:r w:rsidRPr="00B25C73">
        <w:rPr>
          <w:color w:val="000000" w:themeColor="text1"/>
          <w:sz w:val="28"/>
          <w:szCs w:val="28"/>
        </w:rPr>
        <w:t>–</w:t>
      </w:r>
      <w:r w:rsidRPr="00B25C73">
        <w:rPr>
          <w:color w:val="000000" w:themeColor="text1"/>
          <w:kern w:val="28"/>
          <w:sz w:val="28"/>
          <w:szCs w:val="28"/>
        </w:rPr>
        <w:t>4 [Електронний ресурс]. – Режим доступу : http://www.namvk.if.ua/dt/33562.</w:t>
      </w:r>
    </w:p>
    <w:p w:rsidR="00B25C73" w:rsidRPr="00B25C73" w:rsidRDefault="00B25C73" w:rsidP="00B25C73">
      <w:pPr>
        <w:pStyle w:val="ad"/>
        <w:keepNext/>
        <w:widowControl w:val="0"/>
        <w:numPr>
          <w:ilvl w:val="0"/>
          <w:numId w:val="23"/>
        </w:numPr>
        <w:spacing w:line="360" w:lineRule="auto"/>
        <w:ind w:left="0" w:firstLine="709"/>
        <w:jc w:val="both"/>
        <w:rPr>
          <w:color w:val="000000" w:themeColor="text1"/>
          <w:kern w:val="28"/>
          <w:sz w:val="28"/>
          <w:szCs w:val="28"/>
        </w:rPr>
      </w:pPr>
      <w:r w:rsidRPr="00B25C73">
        <w:rPr>
          <w:color w:val="000000" w:themeColor="text1"/>
          <w:kern w:val="28"/>
          <w:sz w:val="28"/>
          <w:szCs w:val="28"/>
        </w:rPr>
        <w:t>Про виконання міського бюджету за 2016 р. від 15.03.2017р. №47</w:t>
      </w:r>
      <w:r w:rsidRPr="00B25C73">
        <w:rPr>
          <w:color w:val="000000" w:themeColor="text1"/>
          <w:sz w:val="28"/>
          <w:szCs w:val="28"/>
        </w:rPr>
        <w:t>–</w:t>
      </w:r>
      <w:r w:rsidRPr="00B25C73">
        <w:rPr>
          <w:color w:val="000000" w:themeColor="text1"/>
          <w:kern w:val="28"/>
          <w:sz w:val="28"/>
          <w:szCs w:val="28"/>
        </w:rPr>
        <w:t>11 [Електронний ресурс]. – Режим доступу: http://www.namvk.if.ua/dt/95975.</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Про схвалення Концепції реформування місцевого самоврядування та територіальної організації влади в Україні: Розпорядження Кабінету Міністрів У країни від 1 квіт. 2014 р.№333–р // У ряд. кур’єр. – 2014. – № 67.</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Рева Т. М. Місцеві фінанси : навчальний посібник / Т. М. Рева, К. Ф. Ковальчук, Н. В. </w:t>
      </w:r>
      <w:proofErr w:type="spellStart"/>
      <w:r w:rsidRPr="00B25C73">
        <w:rPr>
          <w:color w:val="000000" w:themeColor="text1"/>
          <w:sz w:val="28"/>
          <w:szCs w:val="28"/>
        </w:rPr>
        <w:t>Кучкова</w:t>
      </w:r>
      <w:proofErr w:type="spellEnd"/>
      <w:r w:rsidRPr="00B25C73">
        <w:rPr>
          <w:color w:val="000000" w:themeColor="text1"/>
          <w:sz w:val="28"/>
          <w:szCs w:val="28"/>
        </w:rPr>
        <w:t>. – К. : Центр учбової літератури, 2007. – 208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Романенко О. Р. Фінанси : підручник. 4-те вид.</w:t>
      </w:r>
      <w:r w:rsidRPr="00B25C73">
        <w:rPr>
          <w:color w:val="000000" w:themeColor="text1"/>
          <w:spacing w:val="1"/>
          <w:sz w:val="28"/>
          <w:szCs w:val="28"/>
        </w:rPr>
        <w:t xml:space="preserve"> </w:t>
      </w:r>
      <w:r w:rsidRPr="00B25C73">
        <w:rPr>
          <w:color w:val="000000" w:themeColor="text1"/>
          <w:sz w:val="28"/>
          <w:szCs w:val="28"/>
        </w:rPr>
        <w:t xml:space="preserve">/ </w:t>
      </w:r>
      <w:proofErr w:type="spellStart"/>
      <w:r w:rsidRPr="00B25C73">
        <w:rPr>
          <w:color w:val="000000" w:themeColor="text1"/>
          <w:sz w:val="28"/>
          <w:szCs w:val="28"/>
        </w:rPr>
        <w:t>О.Р.Романенко</w:t>
      </w:r>
      <w:proofErr w:type="spellEnd"/>
      <w:r w:rsidRPr="00B25C73">
        <w:rPr>
          <w:color w:val="000000" w:themeColor="text1"/>
          <w:sz w:val="28"/>
          <w:szCs w:val="28"/>
        </w:rPr>
        <w:t>. – К. : Центр учбової літератури, 2009. – 312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Свірідов</w:t>
      </w:r>
      <w:proofErr w:type="spellEnd"/>
      <w:r w:rsidRPr="00B25C73">
        <w:rPr>
          <w:color w:val="000000" w:themeColor="text1"/>
          <w:sz w:val="28"/>
          <w:szCs w:val="28"/>
        </w:rPr>
        <w:t xml:space="preserve"> І. І. Закордонний досвід формування та розвитку економічної основи місцевих органів влади / І. І. </w:t>
      </w:r>
      <w:proofErr w:type="spellStart"/>
      <w:r w:rsidRPr="00B25C73">
        <w:rPr>
          <w:color w:val="000000" w:themeColor="text1"/>
          <w:sz w:val="28"/>
          <w:szCs w:val="28"/>
        </w:rPr>
        <w:t>Свірідов</w:t>
      </w:r>
      <w:proofErr w:type="spellEnd"/>
      <w:r w:rsidRPr="00B25C73">
        <w:rPr>
          <w:color w:val="000000" w:themeColor="text1"/>
          <w:sz w:val="28"/>
          <w:szCs w:val="28"/>
        </w:rPr>
        <w:t xml:space="preserve"> // Актуальні проблеми державного управління. – 2014. – № 2 [Електронний ресурс]. – Режим доступу : http://kbuapa.kharkov.ua/e–book/apdu/2014–2/doc.pdf.</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Сибірянська</w:t>
      </w:r>
      <w:proofErr w:type="spellEnd"/>
      <w:r w:rsidRPr="00B25C73">
        <w:rPr>
          <w:color w:val="000000" w:themeColor="text1"/>
          <w:sz w:val="28"/>
          <w:szCs w:val="28"/>
        </w:rPr>
        <w:t xml:space="preserve"> Ю. В. Теоретичні засади управління доходами бюджету / Ю. В. </w:t>
      </w:r>
      <w:proofErr w:type="spellStart"/>
      <w:r w:rsidRPr="00B25C73">
        <w:rPr>
          <w:color w:val="000000" w:themeColor="text1"/>
          <w:sz w:val="28"/>
          <w:szCs w:val="28"/>
        </w:rPr>
        <w:t>Сибірянська</w:t>
      </w:r>
      <w:proofErr w:type="spellEnd"/>
      <w:r w:rsidRPr="00B25C73">
        <w:rPr>
          <w:color w:val="000000" w:themeColor="text1"/>
          <w:sz w:val="28"/>
          <w:szCs w:val="28"/>
        </w:rPr>
        <w:t xml:space="preserve"> // Фінансова система України. Збірник наукових праць. – Острог : Видавництво "Національний університет "Острозька академія", 2007. – Випуск 9. – Ч. 1. – 428 с.</w:t>
      </w:r>
    </w:p>
    <w:p w:rsidR="00B25C73" w:rsidRPr="00B25C73" w:rsidRDefault="00B25C73" w:rsidP="00B25C73">
      <w:pPr>
        <w:pStyle w:val="ad"/>
        <w:numPr>
          <w:ilvl w:val="0"/>
          <w:numId w:val="23"/>
        </w:numPr>
        <w:spacing w:line="360" w:lineRule="auto"/>
        <w:ind w:left="0" w:firstLine="709"/>
        <w:jc w:val="both"/>
        <w:rPr>
          <w:color w:val="000000" w:themeColor="text1"/>
          <w:sz w:val="28"/>
          <w:szCs w:val="28"/>
        </w:rPr>
      </w:pPr>
      <w:r w:rsidRPr="00B25C73">
        <w:rPr>
          <w:color w:val="000000" w:themeColor="text1"/>
          <w:sz w:val="28"/>
          <w:szCs w:val="28"/>
        </w:rPr>
        <w:t>Слухай С. Особливості фінансової децентралізації в Україні / С. Слухай // Наукові праці НДФІ. – 2002. – № (4) 19. – С. 48 – 55.</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Соколовська А. М. Податкова політика в Україні в контексті тенденцій реформування оподаткування у країнах ЄС / А. </w:t>
      </w:r>
      <w:proofErr w:type="spellStart"/>
      <w:r w:rsidRPr="00B25C73">
        <w:rPr>
          <w:color w:val="000000" w:themeColor="text1"/>
          <w:sz w:val="28"/>
          <w:szCs w:val="28"/>
        </w:rPr>
        <w:t>М.Соколовська</w:t>
      </w:r>
      <w:proofErr w:type="spellEnd"/>
      <w:r w:rsidRPr="00B25C73">
        <w:rPr>
          <w:color w:val="000000" w:themeColor="text1"/>
          <w:sz w:val="28"/>
          <w:szCs w:val="28"/>
        </w:rPr>
        <w:t xml:space="preserve">, Т. В. </w:t>
      </w:r>
      <w:proofErr w:type="spellStart"/>
      <w:r w:rsidRPr="00B25C73">
        <w:rPr>
          <w:color w:val="000000" w:themeColor="text1"/>
          <w:sz w:val="28"/>
          <w:szCs w:val="28"/>
        </w:rPr>
        <w:t>Кощук</w:t>
      </w:r>
      <w:proofErr w:type="spellEnd"/>
      <w:r w:rsidRPr="00B25C73">
        <w:rPr>
          <w:color w:val="000000" w:themeColor="text1"/>
          <w:sz w:val="28"/>
          <w:szCs w:val="28"/>
        </w:rPr>
        <w:t xml:space="preserve"> // Фінанси України, 2012. – № 4. – С. 97 – 106.</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Соколовська А. М. Податкова політика в Україні в контексті </w:t>
      </w:r>
      <w:r w:rsidRPr="00B25C73">
        <w:rPr>
          <w:color w:val="000000" w:themeColor="text1"/>
          <w:sz w:val="28"/>
          <w:szCs w:val="28"/>
        </w:rPr>
        <w:lastRenderedPageBreak/>
        <w:t xml:space="preserve">тенденцій реформування оподаткування у країнах ЄС / А. М. Соколовська, Т. В. </w:t>
      </w:r>
      <w:proofErr w:type="spellStart"/>
      <w:r w:rsidRPr="00B25C73">
        <w:rPr>
          <w:color w:val="000000" w:themeColor="text1"/>
          <w:sz w:val="28"/>
          <w:szCs w:val="28"/>
        </w:rPr>
        <w:t>Кощук</w:t>
      </w:r>
      <w:proofErr w:type="spellEnd"/>
      <w:r w:rsidRPr="00B25C73">
        <w:rPr>
          <w:color w:val="000000" w:themeColor="text1"/>
          <w:sz w:val="28"/>
          <w:szCs w:val="28"/>
        </w:rPr>
        <w:t xml:space="preserve"> // Фінанси України. – 2012. – № 1. – С. 94 – 115.</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Стефанюк</w:t>
      </w:r>
      <w:proofErr w:type="spellEnd"/>
      <w:r w:rsidRPr="00B25C73">
        <w:rPr>
          <w:color w:val="000000" w:themeColor="text1"/>
          <w:sz w:val="28"/>
          <w:szCs w:val="28"/>
        </w:rPr>
        <w:t xml:space="preserve"> І. Б. Взаємовідносини державного та місцевих бюджетів України у 2010 р. / І. Б. </w:t>
      </w:r>
      <w:proofErr w:type="spellStart"/>
      <w:r w:rsidRPr="00B25C73">
        <w:rPr>
          <w:color w:val="000000" w:themeColor="text1"/>
          <w:sz w:val="28"/>
          <w:szCs w:val="28"/>
        </w:rPr>
        <w:t>Стефанюк</w:t>
      </w:r>
      <w:proofErr w:type="spellEnd"/>
      <w:r w:rsidRPr="00B25C73">
        <w:rPr>
          <w:color w:val="000000" w:themeColor="text1"/>
          <w:sz w:val="28"/>
          <w:szCs w:val="28"/>
        </w:rPr>
        <w:t xml:space="preserve"> // Регіональна економіка. – 2011. – № 2.</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Суботович</w:t>
      </w:r>
      <w:proofErr w:type="spellEnd"/>
      <w:r w:rsidRPr="00B25C73">
        <w:rPr>
          <w:color w:val="000000" w:themeColor="text1"/>
          <w:sz w:val="28"/>
          <w:szCs w:val="28"/>
        </w:rPr>
        <w:t xml:space="preserve"> Ю. Л. Фінанси в економічній системі держави / Ю. Л. </w:t>
      </w:r>
      <w:proofErr w:type="spellStart"/>
      <w:r w:rsidRPr="00B25C73">
        <w:rPr>
          <w:color w:val="000000" w:themeColor="text1"/>
          <w:sz w:val="28"/>
          <w:szCs w:val="28"/>
        </w:rPr>
        <w:t>Суботович</w:t>
      </w:r>
      <w:proofErr w:type="spellEnd"/>
      <w:r w:rsidRPr="00B25C73">
        <w:rPr>
          <w:color w:val="000000" w:themeColor="text1"/>
          <w:sz w:val="28"/>
          <w:szCs w:val="28"/>
        </w:rPr>
        <w:t xml:space="preserve"> // Фінанси України, 2004. – № 5. – С. 44 – 46. </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Фінанси у запитаннях і відповідях / </w:t>
      </w:r>
      <w:proofErr w:type="spellStart"/>
      <w:r w:rsidRPr="00B25C73">
        <w:rPr>
          <w:color w:val="000000" w:themeColor="text1"/>
          <w:sz w:val="28"/>
          <w:szCs w:val="28"/>
        </w:rPr>
        <w:t>Данілов</w:t>
      </w:r>
      <w:proofErr w:type="spellEnd"/>
      <w:r w:rsidRPr="00B25C73">
        <w:rPr>
          <w:color w:val="000000" w:themeColor="text1"/>
          <w:sz w:val="28"/>
          <w:szCs w:val="28"/>
        </w:rPr>
        <w:t xml:space="preserve"> О. Д., </w:t>
      </w:r>
      <w:proofErr w:type="spellStart"/>
      <w:r w:rsidRPr="00B25C73">
        <w:rPr>
          <w:color w:val="000000" w:themeColor="text1"/>
          <w:sz w:val="28"/>
          <w:szCs w:val="28"/>
        </w:rPr>
        <w:t>Серебрянський</w:t>
      </w:r>
      <w:proofErr w:type="spellEnd"/>
      <w:r w:rsidRPr="00B25C73">
        <w:rPr>
          <w:color w:val="000000" w:themeColor="text1"/>
          <w:sz w:val="28"/>
          <w:szCs w:val="28"/>
        </w:rPr>
        <w:t xml:space="preserve"> Д. М.; за </w:t>
      </w:r>
      <w:proofErr w:type="spellStart"/>
      <w:r w:rsidRPr="00B25C73">
        <w:rPr>
          <w:color w:val="000000" w:themeColor="text1"/>
          <w:sz w:val="28"/>
          <w:szCs w:val="28"/>
        </w:rPr>
        <w:t>загальн</w:t>
      </w:r>
      <w:proofErr w:type="spellEnd"/>
      <w:r w:rsidRPr="00B25C73">
        <w:rPr>
          <w:color w:val="000000" w:themeColor="text1"/>
          <w:sz w:val="28"/>
          <w:szCs w:val="28"/>
        </w:rPr>
        <w:t xml:space="preserve">. ред. О. Д. </w:t>
      </w:r>
      <w:proofErr w:type="spellStart"/>
      <w:r w:rsidRPr="00B25C73">
        <w:rPr>
          <w:color w:val="000000" w:themeColor="text1"/>
          <w:sz w:val="28"/>
          <w:szCs w:val="28"/>
        </w:rPr>
        <w:t>Данілова</w:t>
      </w:r>
      <w:proofErr w:type="spellEnd"/>
      <w:r w:rsidRPr="00B25C73">
        <w:rPr>
          <w:color w:val="000000" w:themeColor="text1"/>
          <w:sz w:val="28"/>
          <w:szCs w:val="28"/>
        </w:rPr>
        <w:t xml:space="preserve">. – К. : Видавничий дім </w:t>
      </w:r>
      <w:proofErr w:type="spellStart"/>
      <w:r w:rsidRPr="00B25C73">
        <w:rPr>
          <w:color w:val="000000" w:themeColor="text1"/>
          <w:sz w:val="28"/>
          <w:szCs w:val="28"/>
        </w:rPr>
        <w:t>Комп’ютерпрес</w:t>
      </w:r>
      <w:proofErr w:type="spellEnd"/>
      <w:r w:rsidRPr="00B25C73">
        <w:rPr>
          <w:color w:val="000000" w:themeColor="text1"/>
          <w:sz w:val="28"/>
          <w:szCs w:val="28"/>
        </w:rPr>
        <w:t>, 2006. – 444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bCs/>
          <w:color w:val="000000" w:themeColor="text1"/>
          <w:sz w:val="28"/>
          <w:szCs w:val="28"/>
        </w:rPr>
        <w:t>Черновська</w:t>
      </w:r>
      <w:proofErr w:type="spellEnd"/>
      <w:r w:rsidRPr="00B25C73">
        <w:rPr>
          <w:bCs/>
          <w:color w:val="000000" w:themeColor="text1"/>
          <w:sz w:val="28"/>
          <w:szCs w:val="28"/>
        </w:rPr>
        <w:t xml:space="preserve"> М. М. Принципи формування доходів місцевих бюджетів / М. М. </w:t>
      </w:r>
      <w:proofErr w:type="spellStart"/>
      <w:r w:rsidRPr="00B25C73">
        <w:rPr>
          <w:bCs/>
          <w:color w:val="000000" w:themeColor="text1"/>
          <w:sz w:val="28"/>
          <w:szCs w:val="28"/>
        </w:rPr>
        <w:t>Черновська</w:t>
      </w:r>
      <w:proofErr w:type="spellEnd"/>
      <w:r w:rsidRPr="00B25C73">
        <w:rPr>
          <w:bCs/>
          <w:color w:val="000000" w:themeColor="text1"/>
          <w:sz w:val="28"/>
          <w:szCs w:val="28"/>
        </w:rPr>
        <w:t xml:space="preserve"> // Інноваційна економіка. – 2010. – № 2. – С. 227 </w:t>
      </w:r>
      <w:r w:rsidRPr="00B25C73">
        <w:rPr>
          <w:color w:val="000000" w:themeColor="text1"/>
          <w:sz w:val="28"/>
          <w:szCs w:val="28"/>
        </w:rPr>
        <w:t xml:space="preserve">– </w:t>
      </w:r>
      <w:r w:rsidRPr="00B25C73">
        <w:rPr>
          <w:bCs/>
          <w:color w:val="000000" w:themeColor="text1"/>
          <w:sz w:val="28"/>
          <w:szCs w:val="28"/>
        </w:rPr>
        <w:t>229.</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proofErr w:type="spellStart"/>
      <w:r w:rsidRPr="00B25C73">
        <w:rPr>
          <w:color w:val="000000" w:themeColor="text1"/>
          <w:sz w:val="28"/>
          <w:szCs w:val="28"/>
        </w:rPr>
        <w:t>Чуницька</w:t>
      </w:r>
      <w:proofErr w:type="spellEnd"/>
      <w:r w:rsidRPr="00B25C73">
        <w:rPr>
          <w:color w:val="000000" w:themeColor="text1"/>
          <w:sz w:val="28"/>
          <w:szCs w:val="28"/>
        </w:rPr>
        <w:t xml:space="preserve"> І. І. Фінансові ресурси як базис формування фінансового потенціалу / І. І. </w:t>
      </w:r>
      <w:proofErr w:type="spellStart"/>
      <w:r w:rsidRPr="00B25C73">
        <w:rPr>
          <w:color w:val="000000" w:themeColor="text1"/>
          <w:sz w:val="28"/>
          <w:szCs w:val="28"/>
        </w:rPr>
        <w:t>Чуницька</w:t>
      </w:r>
      <w:proofErr w:type="spellEnd"/>
      <w:r w:rsidRPr="00B25C73">
        <w:rPr>
          <w:color w:val="000000" w:themeColor="text1"/>
          <w:sz w:val="28"/>
          <w:szCs w:val="28"/>
        </w:rPr>
        <w:t xml:space="preserve"> // Економіка та держава : Науково – практичний журнал. – 2007/1. – № 5. – С. 29 – 31. </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 xml:space="preserve">Юрій C. І. Фінанси : підручник / за ред. C. І. Юрія, В. М. </w:t>
      </w:r>
      <w:proofErr w:type="spellStart"/>
      <w:r w:rsidRPr="00B25C73">
        <w:rPr>
          <w:color w:val="000000" w:themeColor="text1"/>
          <w:sz w:val="28"/>
          <w:szCs w:val="28"/>
        </w:rPr>
        <w:t>Федосова</w:t>
      </w:r>
      <w:proofErr w:type="spellEnd"/>
      <w:r w:rsidRPr="00B25C73">
        <w:rPr>
          <w:color w:val="000000" w:themeColor="text1"/>
          <w:sz w:val="28"/>
          <w:szCs w:val="28"/>
        </w:rPr>
        <w:t>. – К. : Знання, 2008. – 611 с.</w:t>
      </w:r>
    </w:p>
    <w:p w:rsidR="00B25C73" w:rsidRPr="00B25C73" w:rsidRDefault="00B25C73" w:rsidP="00B25C73">
      <w:pPr>
        <w:pStyle w:val="ad"/>
        <w:widowControl w:val="0"/>
        <w:numPr>
          <w:ilvl w:val="0"/>
          <w:numId w:val="23"/>
        </w:numPr>
        <w:spacing w:line="360" w:lineRule="auto"/>
        <w:ind w:left="0" w:firstLine="709"/>
        <w:jc w:val="both"/>
        <w:rPr>
          <w:color w:val="000000" w:themeColor="text1"/>
          <w:sz w:val="28"/>
          <w:szCs w:val="28"/>
        </w:rPr>
      </w:pPr>
      <w:r w:rsidRPr="00B25C73">
        <w:rPr>
          <w:color w:val="000000" w:themeColor="text1"/>
          <w:sz w:val="28"/>
          <w:szCs w:val="28"/>
        </w:rPr>
        <w:t>Юрій С. І. Бюджетна система України: підручник / С. І. Юрій, Й. М. Бескид. – К. : НІОС. – 2010. – 256 с.</w:t>
      </w:r>
    </w:p>
    <w:p w:rsidR="00F9442A" w:rsidRPr="00755F22" w:rsidRDefault="00F9442A" w:rsidP="006D7A31">
      <w:pPr>
        <w:widowControl w:val="0"/>
        <w:spacing w:line="360" w:lineRule="auto"/>
        <w:jc w:val="both"/>
        <w:rPr>
          <w:color w:val="000000" w:themeColor="text1"/>
          <w:sz w:val="28"/>
          <w:szCs w:val="28"/>
        </w:rPr>
      </w:pPr>
    </w:p>
    <w:p w:rsidR="009B24D6" w:rsidRPr="00755F22" w:rsidRDefault="009B24D6" w:rsidP="003F6CD4">
      <w:pPr>
        <w:widowControl w:val="0"/>
        <w:spacing w:line="360" w:lineRule="auto"/>
        <w:ind w:firstLine="709"/>
        <w:jc w:val="right"/>
        <w:rPr>
          <w:color w:val="000000" w:themeColor="text1"/>
          <w:sz w:val="28"/>
          <w:szCs w:val="28"/>
        </w:rPr>
      </w:pPr>
    </w:p>
    <w:p w:rsidR="006D23B9" w:rsidRDefault="006D23B9">
      <w:pPr>
        <w:rPr>
          <w:b/>
          <w:color w:val="000000" w:themeColor="text1"/>
          <w:sz w:val="28"/>
          <w:szCs w:val="28"/>
        </w:rPr>
      </w:pPr>
      <w:r>
        <w:rPr>
          <w:b/>
          <w:color w:val="000000" w:themeColor="text1"/>
          <w:sz w:val="28"/>
          <w:szCs w:val="28"/>
        </w:rPr>
        <w:br w:type="page"/>
      </w:r>
    </w:p>
    <w:p w:rsidR="00FA1B85" w:rsidRDefault="00DD5623" w:rsidP="00B76227">
      <w:pPr>
        <w:jc w:val="center"/>
        <w:outlineLvl w:val="0"/>
        <w:rPr>
          <w:b/>
          <w:color w:val="000000" w:themeColor="text1"/>
          <w:sz w:val="28"/>
          <w:szCs w:val="28"/>
        </w:rPr>
      </w:pPr>
      <w:bookmarkStart w:id="19" w:name="_Toc90471716"/>
      <w:r w:rsidRPr="00755F22">
        <w:rPr>
          <w:b/>
          <w:color w:val="000000" w:themeColor="text1"/>
          <w:sz w:val="28"/>
          <w:szCs w:val="28"/>
        </w:rPr>
        <w:lastRenderedPageBreak/>
        <w:t>ДОДАТКИ</w:t>
      </w:r>
      <w:bookmarkEnd w:id="19"/>
    </w:p>
    <w:p w:rsidR="006F7C54" w:rsidRPr="00AD0760" w:rsidRDefault="006F7C54" w:rsidP="006F7C54">
      <w:pPr>
        <w:widowControl w:val="0"/>
        <w:spacing w:line="360" w:lineRule="auto"/>
        <w:ind w:firstLine="709"/>
        <w:jc w:val="right"/>
        <w:rPr>
          <w:i/>
          <w:sz w:val="28"/>
          <w:szCs w:val="28"/>
          <w:lang w:val="ru-RU"/>
        </w:rPr>
      </w:pPr>
      <w:proofErr w:type="spellStart"/>
      <w:r w:rsidRPr="00AD0760">
        <w:rPr>
          <w:i/>
          <w:sz w:val="28"/>
          <w:szCs w:val="28"/>
          <w:lang w:val="ru-RU"/>
        </w:rPr>
        <w:t>Додаток</w:t>
      </w:r>
      <w:proofErr w:type="spellEnd"/>
      <w:proofErr w:type="gramStart"/>
      <w:r w:rsidRPr="00AD0760">
        <w:rPr>
          <w:i/>
          <w:sz w:val="28"/>
          <w:szCs w:val="28"/>
          <w:lang w:val="ru-RU"/>
        </w:rPr>
        <w:t xml:space="preserve"> А</w:t>
      </w:r>
      <w:proofErr w:type="gramEnd"/>
    </w:p>
    <w:p w:rsidR="006F7C54" w:rsidRDefault="006F7C54" w:rsidP="006F7C54">
      <w:pPr>
        <w:widowControl w:val="0"/>
        <w:ind w:firstLine="709"/>
        <w:jc w:val="both"/>
        <w:rPr>
          <w:b/>
          <w:sz w:val="28"/>
          <w:szCs w:val="28"/>
        </w:rPr>
      </w:pPr>
    </w:p>
    <w:p w:rsidR="006F7C54" w:rsidRDefault="006F7C54" w:rsidP="006F7C54">
      <w:pPr>
        <w:widowControl w:val="0"/>
        <w:spacing w:line="360" w:lineRule="auto"/>
        <w:ind w:firstLine="709"/>
        <w:jc w:val="center"/>
        <w:rPr>
          <w:sz w:val="28"/>
          <w:szCs w:val="28"/>
        </w:rPr>
      </w:pPr>
      <w:r>
        <w:rPr>
          <w:sz w:val="28"/>
          <w:szCs w:val="28"/>
        </w:rPr>
        <w:t>Склад доходів місцевих бюджетів, що надходять до бюджетів міст обласного значення</w:t>
      </w:r>
    </w:p>
    <w:p w:rsidR="006F7C54" w:rsidRDefault="006F7C54" w:rsidP="006F7C54">
      <w:pPr>
        <w:widowControl w:val="0"/>
        <w:spacing w:line="360" w:lineRule="auto"/>
        <w:ind w:firstLine="709"/>
        <w:jc w:val="both"/>
        <w:rPr>
          <w:b/>
          <w:sz w:val="28"/>
          <w:szCs w:val="28"/>
        </w:rPr>
      </w:pPr>
    </w:p>
    <w:p w:rsidR="006F7C54" w:rsidRDefault="006F7C54" w:rsidP="006F7C54">
      <w:pPr>
        <w:widowControl w:val="0"/>
        <w:spacing w:line="360" w:lineRule="auto"/>
        <w:ind w:firstLine="709"/>
        <w:jc w:val="center"/>
        <w:rPr>
          <w:b/>
          <w:sz w:val="28"/>
          <w:szCs w:val="28"/>
        </w:rPr>
      </w:pPr>
      <w:r>
        <w:rPr>
          <w:b/>
          <w:i/>
          <w:sz w:val="28"/>
          <w:szCs w:val="28"/>
        </w:rPr>
        <w:t>Склад доходів загального фонду</w:t>
      </w:r>
    </w:p>
    <w:p w:rsidR="006F7C54" w:rsidRDefault="006F7C54" w:rsidP="006F7C54">
      <w:pPr>
        <w:widowControl w:val="0"/>
        <w:spacing w:line="360" w:lineRule="auto"/>
        <w:ind w:firstLine="709"/>
        <w:jc w:val="both"/>
        <w:rPr>
          <w:sz w:val="28"/>
          <w:szCs w:val="28"/>
        </w:rPr>
      </w:pPr>
      <w:r>
        <w:rPr>
          <w:sz w:val="28"/>
          <w:szCs w:val="28"/>
        </w:rPr>
        <w:t>1) 60 відсотків податку на доходи фізичних осіб, що сплачується (перераховується) згідно з Податковим кодексом України на відповідній території;</w:t>
      </w:r>
    </w:p>
    <w:p w:rsidR="006F7C54" w:rsidRDefault="006F7C54" w:rsidP="006F7C54">
      <w:pPr>
        <w:widowControl w:val="0"/>
        <w:spacing w:line="360" w:lineRule="auto"/>
        <w:ind w:firstLine="709"/>
        <w:jc w:val="both"/>
        <w:rPr>
          <w:sz w:val="28"/>
          <w:szCs w:val="28"/>
        </w:rPr>
      </w:pPr>
      <w:r>
        <w:rPr>
          <w:sz w:val="28"/>
          <w:szCs w:val="28"/>
        </w:rPr>
        <w:t>2) державне мито, що зараховується до бюджетів місцевого самоврядування за місцем вчинення дій та видачі документів;</w:t>
      </w:r>
    </w:p>
    <w:p w:rsidR="006F7C54" w:rsidRDefault="006F7C54" w:rsidP="006F7C54">
      <w:pPr>
        <w:widowControl w:val="0"/>
        <w:spacing w:line="360" w:lineRule="auto"/>
        <w:ind w:firstLine="709"/>
        <w:jc w:val="both"/>
        <w:rPr>
          <w:sz w:val="28"/>
          <w:szCs w:val="28"/>
        </w:rPr>
      </w:pPr>
      <w:r>
        <w:rPr>
          <w:sz w:val="28"/>
          <w:szCs w:val="28"/>
        </w:rPr>
        <w:t>3) акцизний податок з реалізації суб’єктами господарювання роздрібної торгівлі підакцизних товарів, що зараховується до бюджетів об’єднаних територіальних громад, міських бюджетів;</w:t>
      </w:r>
    </w:p>
    <w:p w:rsidR="006F7C54" w:rsidRDefault="006F7C54" w:rsidP="006F7C54">
      <w:pPr>
        <w:widowControl w:val="0"/>
        <w:spacing w:line="360" w:lineRule="auto"/>
        <w:ind w:firstLine="709"/>
        <w:jc w:val="both"/>
        <w:rPr>
          <w:sz w:val="28"/>
          <w:szCs w:val="28"/>
        </w:rPr>
      </w:pPr>
      <w:r>
        <w:rPr>
          <w:sz w:val="28"/>
          <w:szCs w:val="28"/>
        </w:rPr>
        <w:t>4) податок на прибуток підприємств та фінансових установ комунальної власності.</w:t>
      </w:r>
    </w:p>
    <w:p w:rsidR="006F7C54" w:rsidRDefault="006F7C54" w:rsidP="006F7C54">
      <w:pPr>
        <w:widowControl w:val="0"/>
        <w:spacing w:line="360" w:lineRule="auto"/>
        <w:ind w:firstLine="709"/>
        <w:jc w:val="both"/>
        <w:rPr>
          <w:sz w:val="28"/>
          <w:szCs w:val="28"/>
        </w:rPr>
      </w:pPr>
      <w:r>
        <w:rPr>
          <w:sz w:val="28"/>
          <w:szCs w:val="28"/>
        </w:rPr>
        <w:t xml:space="preserve"> 5) податок на майно, що зараховується до бюджетів місцевого самоврядування;</w:t>
      </w:r>
    </w:p>
    <w:p w:rsidR="006F7C54" w:rsidRDefault="006F7C54" w:rsidP="006F7C54">
      <w:pPr>
        <w:widowControl w:val="0"/>
        <w:spacing w:line="360" w:lineRule="auto"/>
        <w:ind w:firstLine="709"/>
        <w:jc w:val="both"/>
        <w:rPr>
          <w:sz w:val="28"/>
          <w:szCs w:val="28"/>
        </w:rPr>
      </w:pPr>
      <w:r>
        <w:rPr>
          <w:sz w:val="28"/>
          <w:szCs w:val="28"/>
        </w:rPr>
        <w:t>6) єдиний податок, що зараховується до бюджетів місцевого самоврядування;</w:t>
      </w:r>
    </w:p>
    <w:p w:rsidR="006F7C54" w:rsidRDefault="006F7C54" w:rsidP="006F7C54">
      <w:pPr>
        <w:widowControl w:val="0"/>
        <w:spacing w:line="360" w:lineRule="auto"/>
        <w:ind w:firstLine="709"/>
        <w:jc w:val="both"/>
        <w:rPr>
          <w:sz w:val="28"/>
          <w:szCs w:val="28"/>
        </w:rPr>
      </w:pPr>
      <w:r>
        <w:rPr>
          <w:sz w:val="28"/>
          <w:szCs w:val="28"/>
        </w:rPr>
        <w:t>7) збір за місця для паркування транспортних засобів, що зараховується до бюджетів місцевого самоврядування;</w:t>
      </w:r>
    </w:p>
    <w:p w:rsidR="006F7C54" w:rsidRDefault="006F7C54" w:rsidP="006F7C54">
      <w:pPr>
        <w:widowControl w:val="0"/>
        <w:spacing w:line="360" w:lineRule="auto"/>
        <w:ind w:firstLine="709"/>
        <w:jc w:val="both"/>
        <w:rPr>
          <w:sz w:val="28"/>
          <w:szCs w:val="28"/>
        </w:rPr>
      </w:pPr>
      <w:r>
        <w:rPr>
          <w:sz w:val="28"/>
          <w:szCs w:val="28"/>
        </w:rPr>
        <w:t>8) туристичний збір, що зараховується до бюджетів місцевого самоврядування;</w:t>
      </w:r>
    </w:p>
    <w:p w:rsidR="006F7C54" w:rsidRDefault="006F7C54" w:rsidP="006F7C54">
      <w:pPr>
        <w:widowControl w:val="0"/>
        <w:spacing w:line="360" w:lineRule="auto"/>
        <w:ind w:firstLine="709"/>
        <w:jc w:val="both"/>
        <w:rPr>
          <w:sz w:val="28"/>
          <w:szCs w:val="28"/>
        </w:rPr>
      </w:pPr>
      <w:r>
        <w:rPr>
          <w:sz w:val="28"/>
          <w:szCs w:val="28"/>
        </w:rPr>
        <w:t>9) плата за ліцензії на певні види господарської діяльності та сертифікати, що видаються районними державними адміністраціями, виконавчими органами відповідних місцевих рад, яка зараховується відповідно до районних бюджетів та бюджетів місцевого самоврядування;</w:t>
      </w:r>
    </w:p>
    <w:p w:rsidR="006F7C54" w:rsidRDefault="006F7C54" w:rsidP="006F7C54">
      <w:pPr>
        <w:widowControl w:val="0"/>
        <w:spacing w:line="360" w:lineRule="auto"/>
        <w:ind w:firstLine="709"/>
        <w:jc w:val="both"/>
        <w:rPr>
          <w:sz w:val="28"/>
          <w:szCs w:val="28"/>
        </w:rPr>
      </w:pPr>
      <w:r>
        <w:rPr>
          <w:sz w:val="28"/>
          <w:szCs w:val="28"/>
        </w:rPr>
        <w:t xml:space="preserve">10) надходження від орендної плати за користування майновим </w:t>
      </w:r>
      <w:r>
        <w:rPr>
          <w:sz w:val="28"/>
          <w:szCs w:val="28"/>
        </w:rPr>
        <w:lastRenderedPageBreak/>
        <w:t>комплексом та іншим майном, що перебуває в комунальній власності, засновником яких є районні, міські ради, об’єднані територіальні громади;</w:t>
      </w:r>
    </w:p>
    <w:p w:rsidR="006F7C54" w:rsidRDefault="00AD0760" w:rsidP="006F7C54">
      <w:pPr>
        <w:widowControl w:val="0"/>
        <w:spacing w:line="360" w:lineRule="auto"/>
        <w:ind w:firstLine="709"/>
        <w:jc w:val="both"/>
        <w:rPr>
          <w:sz w:val="28"/>
          <w:szCs w:val="28"/>
        </w:rPr>
      </w:pPr>
      <w:r>
        <w:rPr>
          <w:noProof/>
          <w:sz w:val="28"/>
          <w:szCs w:val="28"/>
        </w:rPr>
        <mc:AlternateContent>
          <mc:Choice Requires="wps">
            <w:drawing>
              <wp:anchor distT="0" distB="0" distL="114300" distR="114300" simplePos="0" relativeHeight="251694080" behindDoc="0" locked="0" layoutInCell="1" allowOverlap="1" wp14:anchorId="13F54112" wp14:editId="42CE0556">
                <wp:simplePos x="0" y="0"/>
                <wp:positionH relativeFrom="column">
                  <wp:posOffset>3549015</wp:posOffset>
                </wp:positionH>
                <wp:positionV relativeFrom="paragraph">
                  <wp:posOffset>-1000760</wp:posOffset>
                </wp:positionV>
                <wp:extent cx="2390775" cy="314325"/>
                <wp:effectExtent l="0" t="0" r="9525" b="9525"/>
                <wp:wrapNone/>
                <wp:docPr id="226" name="Прямоугольник 226"/>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D0760" w:rsidRPr="00AC6F63" w:rsidRDefault="00AD0760" w:rsidP="00AD0760">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26" o:spid="_x0000_s1027" style="position:absolute;left:0;text-align:left;margin-left:279.45pt;margin-top:-78.8pt;width:188.25pt;height:24.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" fillcolor="white [3212]" stroked="f" strokeweight="2pt">
                <v:textbox inset="0,0,0,0">
                  <w:txbxContent>
                    <w:p w:rsidR="00AD0760" w:rsidRPr="00AC6F63" w:rsidRDefault="00AD0760" w:rsidP="00AD0760">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А</w:t>
                      </w:r>
                    </w:p>
                  </w:txbxContent>
                </v:textbox>
              </v:rect>
            </w:pict>
          </mc:Fallback>
        </mc:AlternateContent>
      </w:r>
      <w:r w:rsidR="006F7C54">
        <w:rPr>
          <w:sz w:val="28"/>
          <w:szCs w:val="28"/>
        </w:rPr>
        <w:t>11) рентна плата за користування надрами для видобування корисних копалин місцевого значення; рентна плата за користування надрами в цілях, не пов’язаних з видобуванням корисних копалин; рентна плата за спеціальне використання води водних об’єктів місцевого значення; рентна плата за спеціальне використання лісових ресурсів (крім рентної плати за спеціальне використання лісових ресурсів у частині деревини, заготовленої в порядку рубок головного користування). Такі платежі зараховуються до бюджетів місцевого самоврядування за місцезнаходженням (місцем розташування) відповідних природних ресурсів, а щодо водних об’єктів - за місцем податкової реєстрації платника рентної плати;</w:t>
      </w:r>
    </w:p>
    <w:p w:rsidR="006F7C54" w:rsidRDefault="006F7C54" w:rsidP="006F7C54">
      <w:pPr>
        <w:widowControl w:val="0"/>
        <w:spacing w:line="360" w:lineRule="auto"/>
        <w:ind w:firstLine="709"/>
        <w:jc w:val="both"/>
        <w:rPr>
          <w:sz w:val="28"/>
          <w:szCs w:val="28"/>
        </w:rPr>
      </w:pPr>
      <w:r>
        <w:rPr>
          <w:sz w:val="28"/>
          <w:szCs w:val="28"/>
        </w:rPr>
        <w:t>12) плата за розміщення тимчасово вільних коштів відповідних місцевих бюджетів (крім коштів, отриманих вищими та професійно-технічними навчальними закладами від розміщення на депозитах тимчасово вільних бюджетних коштів, отриманих за надання платних послуг, якщо таким закладам законом надано відповідне право);</w:t>
      </w:r>
    </w:p>
    <w:p w:rsidR="006F7C54" w:rsidRDefault="006F7C54" w:rsidP="006F7C54">
      <w:pPr>
        <w:widowControl w:val="0"/>
        <w:spacing w:line="360" w:lineRule="auto"/>
        <w:ind w:firstLine="709"/>
        <w:jc w:val="both"/>
        <w:rPr>
          <w:sz w:val="28"/>
          <w:szCs w:val="28"/>
        </w:rPr>
      </w:pPr>
      <w:r>
        <w:rPr>
          <w:sz w:val="28"/>
          <w:szCs w:val="28"/>
        </w:rPr>
        <w:t>13) орендна плата за водні об’єкти (їх частини), що надаються в користування на умовах оренди районними, Київською та Севастопольською міськими державними адміністраціями, місцевими радами, яка зараховується відповідно до районних бюджетів, бюджетів місцевого самоврядування;</w:t>
      </w:r>
    </w:p>
    <w:p w:rsidR="006F7C54" w:rsidRDefault="006F7C54" w:rsidP="006F7C54">
      <w:pPr>
        <w:widowControl w:val="0"/>
        <w:spacing w:line="360" w:lineRule="auto"/>
        <w:ind w:firstLine="709"/>
        <w:jc w:val="both"/>
        <w:rPr>
          <w:sz w:val="28"/>
          <w:szCs w:val="28"/>
        </w:rPr>
      </w:pPr>
      <w:r>
        <w:rPr>
          <w:sz w:val="28"/>
          <w:szCs w:val="28"/>
        </w:rPr>
        <w:t>14) кошти від реалізації безхазяйного майна (у тому числі такого, від якого відмовився власник або отримувач), знахідок, спадкового майна (у разі відсутності спадкоємців за заповітом і за законом, усунення їх від права на спадкування, неприйняття ними спадщини, а також відмови від її прийняття), майна, одержаного територіальною громадою в порядку спадкування чи дарування, а також валютних цінностей і грошових коштів, власники яких невідомі;</w:t>
      </w:r>
    </w:p>
    <w:p w:rsidR="006F7C54" w:rsidRDefault="006F7C54" w:rsidP="006F7C54">
      <w:pPr>
        <w:widowControl w:val="0"/>
        <w:spacing w:line="360" w:lineRule="auto"/>
        <w:ind w:firstLine="709"/>
        <w:jc w:val="both"/>
        <w:rPr>
          <w:sz w:val="28"/>
          <w:szCs w:val="28"/>
        </w:rPr>
      </w:pPr>
      <w:r>
        <w:rPr>
          <w:sz w:val="28"/>
          <w:szCs w:val="28"/>
        </w:rPr>
        <w:t>15) концесійні платежі щодо об’єктів комунальної власності, засновником яких є районні, міські ради, об’єднані територіальні громади;</w:t>
      </w:r>
    </w:p>
    <w:p w:rsidR="006F7C54" w:rsidRDefault="00AD0760" w:rsidP="006F7C54">
      <w:pPr>
        <w:widowControl w:val="0"/>
        <w:spacing w:line="360" w:lineRule="auto"/>
        <w:ind w:firstLine="709"/>
        <w:jc w:val="both"/>
        <w:rPr>
          <w:sz w:val="28"/>
          <w:szCs w:val="28"/>
        </w:rPr>
      </w:pPr>
      <w:r>
        <w:rPr>
          <w:noProof/>
          <w:sz w:val="28"/>
          <w:szCs w:val="28"/>
        </w:rPr>
        <w:lastRenderedPageBreak/>
        <mc:AlternateContent>
          <mc:Choice Requires="wps">
            <w:drawing>
              <wp:anchor distT="0" distB="0" distL="114300" distR="114300" simplePos="0" relativeHeight="251692032" behindDoc="0" locked="0" layoutInCell="1" allowOverlap="1" wp14:anchorId="2A994179" wp14:editId="5471950C">
                <wp:simplePos x="0" y="0"/>
                <wp:positionH relativeFrom="column">
                  <wp:posOffset>3539490</wp:posOffset>
                </wp:positionH>
                <wp:positionV relativeFrom="paragraph">
                  <wp:posOffset>-387350</wp:posOffset>
                </wp:positionV>
                <wp:extent cx="2390775" cy="314325"/>
                <wp:effectExtent l="0" t="0" r="9525" b="9525"/>
                <wp:wrapNone/>
                <wp:docPr id="225" name="Прямоугольник 225"/>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D0760" w:rsidRPr="00AC6F63" w:rsidRDefault="00AD0760" w:rsidP="00AD0760">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25" o:spid="_x0000_s1028" style="position:absolute;left:0;text-align:left;margin-left:278.7pt;margin-top:-30.5pt;width:188.25pt;height:24.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" fillcolor="white [3212]" stroked="f" strokeweight="2pt">
                <v:textbox inset="0,0,0,0">
                  <w:txbxContent>
                    <w:p w:rsidR="00AD0760" w:rsidRPr="00AC6F63" w:rsidRDefault="00AD0760" w:rsidP="00AD0760">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А</w:t>
                      </w:r>
                    </w:p>
                  </w:txbxContent>
                </v:textbox>
              </v:rect>
            </w:pict>
          </mc:Fallback>
        </mc:AlternateContent>
      </w:r>
      <w:r w:rsidR="006F7C54">
        <w:rPr>
          <w:sz w:val="28"/>
          <w:szCs w:val="28"/>
        </w:rPr>
        <w:t>16) частина чистого прибутку (доходу) комунальних унітарних підприємств та їх об’єднань, що вилучається до бюджету, в порядку, визначеному відповідними місцевими радами;</w:t>
      </w:r>
    </w:p>
    <w:p w:rsidR="006F7C54" w:rsidRDefault="006F7C54" w:rsidP="006F7C54">
      <w:pPr>
        <w:widowControl w:val="0"/>
        <w:spacing w:line="360" w:lineRule="auto"/>
        <w:ind w:firstLine="709"/>
        <w:jc w:val="both"/>
        <w:rPr>
          <w:sz w:val="28"/>
          <w:szCs w:val="28"/>
        </w:rPr>
      </w:pPr>
      <w:r>
        <w:rPr>
          <w:sz w:val="28"/>
          <w:szCs w:val="28"/>
        </w:rPr>
        <w:t>17) плата за надання інших адміністративних послуг, що справляється за місцем надання послуг;</w:t>
      </w:r>
    </w:p>
    <w:p w:rsidR="006F7C54" w:rsidRDefault="006F7C54" w:rsidP="006F7C54">
      <w:pPr>
        <w:widowControl w:val="0"/>
        <w:spacing w:line="360" w:lineRule="auto"/>
        <w:ind w:firstLine="709"/>
        <w:jc w:val="both"/>
        <w:rPr>
          <w:sz w:val="28"/>
          <w:szCs w:val="28"/>
        </w:rPr>
      </w:pPr>
      <w:r>
        <w:rPr>
          <w:sz w:val="28"/>
          <w:szCs w:val="28"/>
        </w:rPr>
        <w:t>18) штрафні санкції за порушення законодавства про патентування;</w:t>
      </w:r>
    </w:p>
    <w:p w:rsidR="006F7C54" w:rsidRDefault="006F7C54" w:rsidP="006F7C54">
      <w:pPr>
        <w:widowControl w:val="0"/>
        <w:spacing w:line="360" w:lineRule="auto"/>
        <w:ind w:firstLine="709"/>
        <w:jc w:val="both"/>
        <w:rPr>
          <w:sz w:val="28"/>
          <w:szCs w:val="28"/>
        </w:rPr>
      </w:pPr>
      <w:r>
        <w:rPr>
          <w:sz w:val="28"/>
          <w:szCs w:val="28"/>
        </w:rPr>
        <w:t>19) адміністративні штрафи та штрафні санкції за порушення законодавства у сфері виробництва та обігу алкогольних напоїв та тютюнових виробів, що зараховуються за місцем вчинення порушення;</w:t>
      </w:r>
    </w:p>
    <w:p w:rsidR="006F7C54" w:rsidRDefault="006F7C54" w:rsidP="006F7C54">
      <w:pPr>
        <w:widowControl w:val="0"/>
        <w:spacing w:line="360" w:lineRule="auto"/>
        <w:ind w:firstLine="709"/>
        <w:jc w:val="both"/>
        <w:rPr>
          <w:sz w:val="28"/>
          <w:szCs w:val="28"/>
        </w:rPr>
      </w:pPr>
      <w:r>
        <w:rPr>
          <w:sz w:val="28"/>
          <w:szCs w:val="28"/>
        </w:rPr>
        <w:t>20) адміністративні штрафи, що накладаються місцевими органами виконавчої влади та виконавчими органами місцевих рад або утвореними ними в установленому порядку адміністративними комісіями;</w:t>
      </w:r>
    </w:p>
    <w:p w:rsidR="006F7C54" w:rsidRDefault="006F7C54" w:rsidP="006F7C54">
      <w:pPr>
        <w:widowControl w:val="0"/>
        <w:spacing w:line="360" w:lineRule="auto"/>
        <w:ind w:firstLine="709"/>
        <w:jc w:val="both"/>
        <w:rPr>
          <w:sz w:val="28"/>
          <w:szCs w:val="28"/>
        </w:rPr>
      </w:pPr>
      <w:r>
        <w:rPr>
          <w:sz w:val="28"/>
          <w:szCs w:val="28"/>
        </w:rPr>
        <w:t>21) штрафні санкції внаслідок невиконання укладених розпорядником бюджетних коштів договорів з суб’єктами господарювання на придбання товарів, робіт і послуг за рахунок коштів відповідних місцевих бюджетів;</w:t>
      </w:r>
    </w:p>
    <w:p w:rsidR="006F7C54" w:rsidRDefault="006F7C54" w:rsidP="006F7C54">
      <w:pPr>
        <w:widowControl w:val="0"/>
        <w:spacing w:line="360" w:lineRule="auto"/>
        <w:ind w:firstLine="709"/>
        <w:jc w:val="both"/>
        <w:rPr>
          <w:sz w:val="28"/>
          <w:szCs w:val="28"/>
        </w:rPr>
      </w:pPr>
      <w:r>
        <w:rPr>
          <w:sz w:val="28"/>
          <w:szCs w:val="28"/>
        </w:rPr>
        <w:t xml:space="preserve">22) кошти, отримані від надання учасниками процедури </w:t>
      </w:r>
      <w:proofErr w:type="spellStart"/>
      <w:r>
        <w:rPr>
          <w:sz w:val="28"/>
          <w:szCs w:val="28"/>
        </w:rPr>
        <w:t>закупівель</w:t>
      </w:r>
      <w:proofErr w:type="spellEnd"/>
      <w:r>
        <w:rPr>
          <w:sz w:val="28"/>
          <w:szCs w:val="28"/>
        </w:rPr>
        <w:t xml:space="preserve"> забезпечення їх пропозиції конкурсних торгів, які не підлягають поверненню цим учасникам, у випадках, передбачених Законом України "Про здійснення державних </w:t>
      </w:r>
      <w:proofErr w:type="spellStart"/>
      <w:r>
        <w:rPr>
          <w:sz w:val="28"/>
          <w:szCs w:val="28"/>
        </w:rPr>
        <w:t>закупівель</w:t>
      </w:r>
      <w:proofErr w:type="spellEnd"/>
      <w:r>
        <w:rPr>
          <w:sz w:val="28"/>
          <w:szCs w:val="28"/>
        </w:rPr>
        <w:t xml:space="preserve">", в частині здійснення </w:t>
      </w:r>
      <w:proofErr w:type="spellStart"/>
      <w:r>
        <w:rPr>
          <w:sz w:val="28"/>
          <w:szCs w:val="28"/>
        </w:rPr>
        <w:t>закупівель</w:t>
      </w:r>
      <w:proofErr w:type="spellEnd"/>
      <w:r>
        <w:rPr>
          <w:sz w:val="28"/>
          <w:szCs w:val="28"/>
        </w:rPr>
        <w:t xml:space="preserve"> за рахунок коштів бюджетів об’єднаних територіальних громад, районних, міських бюджетів;</w:t>
      </w:r>
    </w:p>
    <w:p w:rsidR="006F7C54" w:rsidRDefault="006F7C54" w:rsidP="006F7C54">
      <w:pPr>
        <w:widowControl w:val="0"/>
        <w:spacing w:line="360" w:lineRule="auto"/>
        <w:ind w:firstLine="709"/>
        <w:jc w:val="both"/>
        <w:rPr>
          <w:sz w:val="28"/>
          <w:szCs w:val="28"/>
        </w:rPr>
      </w:pPr>
      <w:r>
        <w:rPr>
          <w:sz w:val="28"/>
          <w:szCs w:val="28"/>
        </w:rPr>
        <w:t xml:space="preserve">23) кошти, отримані від учасника - переможця процедури закупівлі під час укладання договору про закупівлю як забезпечення виконання цього договору, які не підлягають поверненню учаснику-переможцю, в частині здійснення </w:t>
      </w:r>
      <w:proofErr w:type="spellStart"/>
      <w:r>
        <w:rPr>
          <w:sz w:val="28"/>
          <w:szCs w:val="28"/>
        </w:rPr>
        <w:t>закупівель</w:t>
      </w:r>
      <w:proofErr w:type="spellEnd"/>
      <w:r>
        <w:rPr>
          <w:sz w:val="28"/>
          <w:szCs w:val="28"/>
        </w:rPr>
        <w:t xml:space="preserve"> за рахунок коштів бюджетів об’єднаних територіальних громад, районних, міських бюджетів;</w:t>
      </w:r>
    </w:p>
    <w:p w:rsidR="006F7C54" w:rsidRDefault="006F7C54" w:rsidP="006F7C54">
      <w:pPr>
        <w:widowControl w:val="0"/>
        <w:spacing w:line="360" w:lineRule="auto"/>
        <w:ind w:firstLine="709"/>
        <w:jc w:val="both"/>
        <w:rPr>
          <w:sz w:val="28"/>
          <w:szCs w:val="28"/>
        </w:rPr>
      </w:pPr>
      <w:r>
        <w:rPr>
          <w:sz w:val="28"/>
          <w:szCs w:val="28"/>
        </w:rPr>
        <w:t xml:space="preserve">24) 80 відсотків коштів, отриманих підприємствами, установами та організаціями, що утримуються за рахунок бюджетів об’єднаних територіальних громад, районних, міських бюджетів, за здані у вигляді брухту і відходів золото, платину, метали платинової групи, дорогоцінне каміння, і 50 відсотків коштів, отриманих цими підприємствами, установами </w:t>
      </w:r>
      <w:r>
        <w:rPr>
          <w:sz w:val="28"/>
          <w:szCs w:val="28"/>
        </w:rPr>
        <w:lastRenderedPageBreak/>
        <w:t>та організаціями за здане у вигляді брухту і відходів срібло;</w:t>
      </w:r>
    </w:p>
    <w:p w:rsidR="006F7C54" w:rsidRDefault="00AD0760" w:rsidP="006F7C54">
      <w:pPr>
        <w:widowControl w:val="0"/>
        <w:spacing w:line="360" w:lineRule="auto"/>
        <w:ind w:firstLine="709"/>
        <w:jc w:val="both"/>
        <w:rPr>
          <w:sz w:val="28"/>
          <w:szCs w:val="28"/>
        </w:rPr>
      </w:pPr>
      <w:r>
        <w:rPr>
          <w:noProof/>
          <w:sz w:val="28"/>
          <w:szCs w:val="28"/>
        </w:rPr>
        <mc:AlternateContent>
          <mc:Choice Requires="wps">
            <w:drawing>
              <wp:anchor distT="0" distB="0" distL="114300" distR="114300" simplePos="0" relativeHeight="251689984" behindDoc="0" locked="0" layoutInCell="1" allowOverlap="1" wp14:anchorId="5F7BA527" wp14:editId="257BA93A">
                <wp:simplePos x="0" y="0"/>
                <wp:positionH relativeFrom="column">
                  <wp:posOffset>3549015</wp:posOffset>
                </wp:positionH>
                <wp:positionV relativeFrom="paragraph">
                  <wp:posOffset>-694055</wp:posOffset>
                </wp:positionV>
                <wp:extent cx="2390775" cy="314325"/>
                <wp:effectExtent l="0" t="0" r="9525" b="9525"/>
                <wp:wrapNone/>
                <wp:docPr id="224" name="Прямоугольник 224"/>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D0760" w:rsidRPr="00AC6F63" w:rsidRDefault="00AD0760" w:rsidP="00AD0760">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24" o:spid="_x0000_s1029" style="position:absolute;left:0;text-align:left;margin-left:279.45pt;margin-top:-54.65pt;width:188.25pt;height:24.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" fillcolor="white [3212]" stroked="f" strokeweight="2pt">
                <v:textbox inset="0,0,0,0">
                  <w:txbxContent>
                    <w:p w:rsidR="00AD0760" w:rsidRPr="00AC6F63" w:rsidRDefault="00AD0760" w:rsidP="00AD0760">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А</w:t>
                      </w:r>
                    </w:p>
                  </w:txbxContent>
                </v:textbox>
              </v:rect>
            </w:pict>
          </mc:Fallback>
        </mc:AlternateContent>
      </w:r>
      <w:r w:rsidR="006F7C54">
        <w:rPr>
          <w:sz w:val="28"/>
          <w:szCs w:val="28"/>
        </w:rPr>
        <w:t>25)  інші доходи, що підлягають зарахуванню до бюджетів об’єднаних територіальних громад, районних, міських бюджетів відповідно до законодавства.</w:t>
      </w:r>
    </w:p>
    <w:p w:rsidR="006F7C54" w:rsidRDefault="006F7C54" w:rsidP="006F7C54">
      <w:pPr>
        <w:widowControl w:val="0"/>
        <w:spacing w:line="360" w:lineRule="auto"/>
        <w:ind w:firstLine="709"/>
        <w:jc w:val="both"/>
        <w:rPr>
          <w:sz w:val="28"/>
          <w:szCs w:val="28"/>
        </w:rPr>
      </w:pPr>
    </w:p>
    <w:p w:rsidR="006F7C54" w:rsidRDefault="006F7C54" w:rsidP="006F7C54">
      <w:pPr>
        <w:spacing w:line="360" w:lineRule="auto"/>
        <w:ind w:firstLine="709"/>
        <w:jc w:val="center"/>
        <w:rPr>
          <w:b/>
          <w:i/>
          <w:sz w:val="28"/>
          <w:szCs w:val="28"/>
        </w:rPr>
      </w:pPr>
      <w:r>
        <w:rPr>
          <w:b/>
          <w:i/>
          <w:sz w:val="28"/>
          <w:szCs w:val="28"/>
        </w:rPr>
        <w:t>Склад доходів спеціального фонду</w:t>
      </w:r>
    </w:p>
    <w:p w:rsidR="006F7C54" w:rsidRDefault="006F7C54" w:rsidP="006F7C54">
      <w:pPr>
        <w:widowControl w:val="0"/>
        <w:spacing w:line="360" w:lineRule="auto"/>
        <w:ind w:firstLine="709"/>
        <w:jc w:val="both"/>
        <w:rPr>
          <w:sz w:val="28"/>
          <w:szCs w:val="28"/>
        </w:rPr>
      </w:pPr>
      <w:r>
        <w:rPr>
          <w:sz w:val="28"/>
          <w:szCs w:val="28"/>
        </w:rPr>
        <w:t>1) надходження бюджету розвитку місцевих бюджетів (визначені в частині першій статті 71 цього Кодексу);</w:t>
      </w:r>
    </w:p>
    <w:p w:rsidR="006F7C54" w:rsidRDefault="006F7C54" w:rsidP="006F7C54">
      <w:pPr>
        <w:widowControl w:val="0"/>
        <w:spacing w:line="360" w:lineRule="auto"/>
        <w:ind w:firstLine="709"/>
        <w:jc w:val="both"/>
        <w:rPr>
          <w:sz w:val="28"/>
          <w:szCs w:val="28"/>
        </w:rPr>
      </w:pPr>
      <w:r>
        <w:rPr>
          <w:sz w:val="28"/>
          <w:szCs w:val="28"/>
        </w:rPr>
        <w:t xml:space="preserve"> 2) кошти від відшкодування втрат сільськогосподарського і лісогосподарського виробництва, що зараховуються у розмірі  75 відсотків;</w:t>
      </w:r>
    </w:p>
    <w:p w:rsidR="006F7C54" w:rsidRDefault="006F7C54" w:rsidP="006F7C54">
      <w:pPr>
        <w:widowControl w:val="0"/>
        <w:spacing w:line="360" w:lineRule="auto"/>
        <w:ind w:firstLine="709"/>
        <w:jc w:val="both"/>
        <w:rPr>
          <w:sz w:val="28"/>
          <w:szCs w:val="28"/>
        </w:rPr>
      </w:pPr>
      <w:r>
        <w:rPr>
          <w:sz w:val="28"/>
          <w:szCs w:val="28"/>
        </w:rPr>
        <w:t>3) концесійні платежі щодо об’єктів комунальної власності, які мають цільове спрямування згідно із законом;</w:t>
      </w:r>
    </w:p>
    <w:p w:rsidR="006F7C54" w:rsidRDefault="006F7C54" w:rsidP="006F7C54">
      <w:pPr>
        <w:widowControl w:val="0"/>
        <w:spacing w:line="360" w:lineRule="auto"/>
        <w:ind w:firstLine="709"/>
        <w:jc w:val="both"/>
        <w:rPr>
          <w:sz w:val="28"/>
          <w:szCs w:val="28"/>
        </w:rPr>
      </w:pPr>
      <w:r>
        <w:rPr>
          <w:sz w:val="28"/>
          <w:szCs w:val="28"/>
        </w:rPr>
        <w:t>4) 50 відсотків грошових стягнень за шкоду, заподіяну порушенням законодавства про охорону навколишнього природного середовища внаслідок господарської та іншої діяльності,;</w:t>
      </w:r>
    </w:p>
    <w:p w:rsidR="006F7C54" w:rsidRDefault="006F7C54" w:rsidP="006F7C54">
      <w:pPr>
        <w:widowControl w:val="0"/>
        <w:spacing w:line="360" w:lineRule="auto"/>
        <w:ind w:firstLine="709"/>
        <w:jc w:val="both"/>
        <w:rPr>
          <w:sz w:val="28"/>
          <w:szCs w:val="28"/>
        </w:rPr>
      </w:pPr>
      <w:r>
        <w:rPr>
          <w:sz w:val="28"/>
          <w:szCs w:val="28"/>
        </w:rPr>
        <w:t>5) відрахування 10 відсотків вартості питної води суб’єктами підприємницької діяльності, які здійснюють реалізацію питної води через системи централізованого водопостачання з відхиленням від відповідних стандартів, що зараховуються до бюджетів міст, селищ та сіл, бюджетів об’єднаних територіальних громад, що створюються згідно із законом та перспективним планом формування територій громад;</w:t>
      </w:r>
    </w:p>
    <w:p w:rsidR="006F7C54" w:rsidRDefault="006F7C54" w:rsidP="006F7C54">
      <w:pPr>
        <w:widowControl w:val="0"/>
        <w:spacing w:line="360" w:lineRule="auto"/>
        <w:ind w:firstLine="709"/>
        <w:jc w:val="both"/>
        <w:rPr>
          <w:sz w:val="28"/>
          <w:szCs w:val="28"/>
        </w:rPr>
      </w:pPr>
      <w:r>
        <w:rPr>
          <w:sz w:val="28"/>
          <w:szCs w:val="28"/>
        </w:rPr>
        <w:t>6) власні надходження бюджетних установ, що утримуються за рахунок відповідного місцевого бюджету;</w:t>
      </w:r>
    </w:p>
    <w:p w:rsidR="006F7C54" w:rsidRDefault="006F7C54" w:rsidP="006F7C54">
      <w:pPr>
        <w:widowControl w:val="0"/>
        <w:spacing w:line="360" w:lineRule="auto"/>
        <w:ind w:firstLine="709"/>
        <w:jc w:val="both"/>
        <w:rPr>
          <w:sz w:val="28"/>
          <w:szCs w:val="28"/>
        </w:rPr>
      </w:pPr>
      <w:r>
        <w:rPr>
          <w:sz w:val="28"/>
          <w:szCs w:val="28"/>
        </w:rPr>
        <w:t xml:space="preserve"> 7) цільові та добровільні внески підприємств, установ, організацій і громадян до республіканського Автономної Республіки Крим та місцевих фондів охорони навколишнього природного середовища;</w:t>
      </w:r>
    </w:p>
    <w:p w:rsidR="006F7C54" w:rsidRDefault="006F7C54" w:rsidP="006F7C54">
      <w:pPr>
        <w:widowControl w:val="0"/>
        <w:spacing w:line="360" w:lineRule="auto"/>
        <w:ind w:firstLine="709"/>
        <w:jc w:val="both"/>
        <w:rPr>
          <w:sz w:val="28"/>
          <w:szCs w:val="28"/>
        </w:rPr>
      </w:pPr>
      <w:r>
        <w:rPr>
          <w:sz w:val="28"/>
          <w:szCs w:val="28"/>
        </w:rPr>
        <w:t xml:space="preserve"> 8) надходження до цільових фондів, утворених Верховною Радою Автономної Республіки Крим та місцевими радами;</w:t>
      </w:r>
    </w:p>
    <w:p w:rsidR="006F7C54" w:rsidRDefault="006F7C54" w:rsidP="006F7C54">
      <w:pPr>
        <w:widowControl w:val="0"/>
        <w:spacing w:line="360" w:lineRule="auto"/>
        <w:ind w:firstLine="709"/>
        <w:jc w:val="both"/>
        <w:rPr>
          <w:sz w:val="28"/>
          <w:szCs w:val="28"/>
        </w:rPr>
      </w:pPr>
      <w:r>
        <w:rPr>
          <w:sz w:val="28"/>
          <w:szCs w:val="28"/>
        </w:rPr>
        <w:t xml:space="preserve"> 9) субвенції, що надаються з інших бюджетів за рахунок конкретно визначених надходжень спеціального фонду таких бюджетів;</w:t>
      </w:r>
    </w:p>
    <w:p w:rsidR="006F7C54" w:rsidRDefault="006005C7" w:rsidP="006F7C54">
      <w:pPr>
        <w:widowControl w:val="0"/>
        <w:spacing w:line="360" w:lineRule="auto"/>
        <w:ind w:firstLine="709"/>
        <w:jc w:val="both"/>
        <w:rPr>
          <w:sz w:val="28"/>
          <w:szCs w:val="28"/>
        </w:rPr>
      </w:pPr>
      <w:r>
        <w:rPr>
          <w:noProof/>
          <w:sz w:val="28"/>
          <w:szCs w:val="28"/>
        </w:rPr>
        <w:lastRenderedPageBreak/>
        <mc:AlternateContent>
          <mc:Choice Requires="wps">
            <w:drawing>
              <wp:anchor distT="0" distB="0" distL="114300" distR="114300" simplePos="0" relativeHeight="251687936" behindDoc="0" locked="0" layoutInCell="1" allowOverlap="1" wp14:anchorId="0607F547" wp14:editId="7A594DED">
                <wp:simplePos x="0" y="0"/>
                <wp:positionH relativeFrom="column">
                  <wp:posOffset>3549015</wp:posOffset>
                </wp:positionH>
                <wp:positionV relativeFrom="paragraph">
                  <wp:posOffset>-358775</wp:posOffset>
                </wp:positionV>
                <wp:extent cx="2390775" cy="314325"/>
                <wp:effectExtent l="0" t="0" r="9525" b="9525"/>
                <wp:wrapNone/>
                <wp:docPr id="31" name="Прямоугольник 31"/>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6005C7" w:rsidRPr="00AC6F63" w:rsidRDefault="006005C7" w:rsidP="006005C7">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1" o:spid="_x0000_s1030" style="position:absolute;left:0;text-align:left;margin-left:279.45pt;margin-top:-28.25pt;width:188.25pt;height:24.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" fillcolor="white [3212]" stroked="f" strokeweight="2pt">
                <v:textbox inset="0,0,0,0">
                  <w:txbxContent>
                    <w:p w:rsidR="006005C7" w:rsidRPr="00AC6F63" w:rsidRDefault="006005C7" w:rsidP="006005C7">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А</w:t>
                      </w:r>
                    </w:p>
                  </w:txbxContent>
                </v:textbox>
              </v:rect>
            </w:pict>
          </mc:Fallback>
        </mc:AlternateContent>
      </w:r>
      <w:r w:rsidR="006F7C54">
        <w:rPr>
          <w:sz w:val="28"/>
          <w:szCs w:val="28"/>
        </w:rPr>
        <w:t>10) повернення кредитів, наданих з місцевих бюджетів індивідуальним сільським забудовникам;</w:t>
      </w:r>
    </w:p>
    <w:p w:rsidR="006F7C54" w:rsidRDefault="006F7C54" w:rsidP="006F7C54">
      <w:pPr>
        <w:widowControl w:val="0"/>
        <w:spacing w:line="360" w:lineRule="auto"/>
        <w:ind w:firstLine="709"/>
        <w:jc w:val="both"/>
        <w:rPr>
          <w:sz w:val="28"/>
          <w:szCs w:val="28"/>
        </w:rPr>
      </w:pPr>
      <w:r>
        <w:rPr>
          <w:sz w:val="28"/>
          <w:szCs w:val="28"/>
        </w:rPr>
        <w:t xml:space="preserve"> 11) повернення кредитів, наданих з місцевих бюджетів молодим сім’ям та одиноким молодим громадянам на будівництво (реконструкцію) та придбання житла, а також пеня і відсотки за користування ними;</w:t>
      </w:r>
    </w:p>
    <w:p w:rsidR="006F7C54" w:rsidRDefault="006F7C54" w:rsidP="006F7C54">
      <w:pPr>
        <w:widowControl w:val="0"/>
        <w:spacing w:line="360" w:lineRule="auto"/>
        <w:ind w:firstLine="709"/>
        <w:jc w:val="both"/>
        <w:rPr>
          <w:sz w:val="28"/>
          <w:szCs w:val="28"/>
        </w:rPr>
      </w:pPr>
      <w:r>
        <w:rPr>
          <w:sz w:val="28"/>
          <w:szCs w:val="28"/>
        </w:rPr>
        <w:t xml:space="preserve"> 12) надходження в рамках програм допомоги і грантів міжнародних фінансових організацій та Європейського Союзу;</w:t>
      </w:r>
    </w:p>
    <w:p w:rsidR="006F7C54" w:rsidRDefault="006F7C54" w:rsidP="006F7C54">
      <w:pPr>
        <w:widowControl w:val="0"/>
        <w:spacing w:line="360" w:lineRule="auto"/>
        <w:ind w:firstLine="709"/>
        <w:jc w:val="both"/>
        <w:rPr>
          <w:sz w:val="28"/>
          <w:szCs w:val="28"/>
        </w:rPr>
      </w:pPr>
      <w:r>
        <w:rPr>
          <w:sz w:val="28"/>
          <w:szCs w:val="28"/>
        </w:rPr>
        <w:t xml:space="preserve"> 13) інші надходження, визначені законом про Державний бюджет України.</w:t>
      </w:r>
    </w:p>
    <w:p w:rsidR="006F7C54" w:rsidRDefault="006F7C54" w:rsidP="006F7C54">
      <w:pPr>
        <w:widowControl w:val="0"/>
        <w:spacing w:line="360" w:lineRule="auto"/>
        <w:ind w:firstLine="709"/>
        <w:jc w:val="both"/>
        <w:rPr>
          <w:b/>
          <w:sz w:val="28"/>
          <w:szCs w:val="28"/>
        </w:rPr>
      </w:pPr>
    </w:p>
    <w:p w:rsidR="006F7C54" w:rsidRDefault="006F7C54" w:rsidP="006F7C54">
      <w:pPr>
        <w:widowControl w:val="0"/>
        <w:spacing w:line="360" w:lineRule="auto"/>
        <w:ind w:firstLine="709"/>
        <w:jc w:val="center"/>
        <w:rPr>
          <w:b/>
          <w:i/>
          <w:sz w:val="28"/>
          <w:szCs w:val="28"/>
        </w:rPr>
      </w:pPr>
      <w:r>
        <w:rPr>
          <w:b/>
          <w:i/>
          <w:sz w:val="28"/>
          <w:szCs w:val="28"/>
        </w:rPr>
        <w:t>Склад доходів бюджету розвитку</w:t>
      </w:r>
    </w:p>
    <w:p w:rsidR="006F7C54" w:rsidRDefault="006F7C54" w:rsidP="006F7C54">
      <w:pPr>
        <w:widowControl w:val="0"/>
        <w:spacing w:line="360" w:lineRule="auto"/>
        <w:ind w:firstLine="709"/>
        <w:jc w:val="both"/>
        <w:rPr>
          <w:sz w:val="28"/>
          <w:szCs w:val="28"/>
        </w:rPr>
      </w:pPr>
      <w:r>
        <w:rPr>
          <w:sz w:val="28"/>
          <w:szCs w:val="28"/>
        </w:rPr>
        <w:t>1) плата за надання місцевих гарантій (відповідно до статті 17 цього Кодексу);</w:t>
      </w:r>
    </w:p>
    <w:p w:rsidR="006F7C54" w:rsidRDefault="006F7C54" w:rsidP="006F7C54">
      <w:pPr>
        <w:widowControl w:val="0"/>
        <w:spacing w:line="360" w:lineRule="auto"/>
        <w:ind w:firstLine="709"/>
        <w:jc w:val="both"/>
        <w:rPr>
          <w:sz w:val="28"/>
          <w:szCs w:val="28"/>
        </w:rPr>
      </w:pPr>
      <w:r>
        <w:rPr>
          <w:sz w:val="28"/>
          <w:szCs w:val="28"/>
        </w:rPr>
        <w:t xml:space="preserve"> 2) кошти пайової участі у розвитку інфраструктури населеного пункту, отримані відповідно до Закону України "Про регулювання містобудівної діяльності";</w:t>
      </w:r>
    </w:p>
    <w:p w:rsidR="006F7C54" w:rsidRDefault="006F7C54" w:rsidP="006F7C54">
      <w:pPr>
        <w:widowControl w:val="0"/>
        <w:spacing w:line="360" w:lineRule="auto"/>
        <w:ind w:firstLine="709"/>
        <w:jc w:val="both"/>
        <w:rPr>
          <w:sz w:val="28"/>
          <w:szCs w:val="28"/>
        </w:rPr>
      </w:pPr>
      <w:r>
        <w:rPr>
          <w:sz w:val="28"/>
          <w:szCs w:val="28"/>
        </w:rPr>
        <w:t>3) кошти від відчуження майна, що належить Автономній Республіці Крим, та майна, що перебуває в комунальній власності, включаючи кошти від продажу земельних ділянок несільськогосподарського призначення або прав на них;</w:t>
      </w:r>
    </w:p>
    <w:p w:rsidR="006F7C54" w:rsidRDefault="006F7C54" w:rsidP="006F7C54">
      <w:pPr>
        <w:widowControl w:val="0"/>
        <w:spacing w:line="360" w:lineRule="auto"/>
        <w:ind w:firstLine="709"/>
        <w:jc w:val="both"/>
        <w:rPr>
          <w:sz w:val="28"/>
          <w:szCs w:val="28"/>
        </w:rPr>
      </w:pPr>
      <w:r>
        <w:rPr>
          <w:sz w:val="28"/>
          <w:szCs w:val="28"/>
        </w:rPr>
        <w:t>4) 90 відсотків коштів від продажу земельних ділянок несільськогосподарського призначення або прав на них, що перебувають у державній власності до розмежування земель державної і комунальної власності (крім земельних ділянок несільськогосподарського призначення, що перебувають у державній власності, на яких розташовані об'єкти, що підлягають приватизації);</w:t>
      </w:r>
    </w:p>
    <w:p w:rsidR="006F7C54" w:rsidRDefault="006F7C54" w:rsidP="006F7C54">
      <w:pPr>
        <w:widowControl w:val="0"/>
        <w:spacing w:line="360" w:lineRule="auto"/>
        <w:ind w:firstLine="709"/>
        <w:jc w:val="both"/>
        <w:rPr>
          <w:sz w:val="28"/>
          <w:szCs w:val="28"/>
        </w:rPr>
      </w:pPr>
      <w:r>
        <w:rPr>
          <w:sz w:val="28"/>
          <w:szCs w:val="28"/>
        </w:rPr>
        <w:t>5) капітальні трансферти (субвенції) з інших бюджетів;</w:t>
      </w:r>
    </w:p>
    <w:p w:rsidR="006F7C54" w:rsidRDefault="006F7C54" w:rsidP="006F7C54">
      <w:pPr>
        <w:widowControl w:val="0"/>
        <w:spacing w:line="360" w:lineRule="auto"/>
        <w:ind w:firstLine="709"/>
        <w:jc w:val="both"/>
        <w:rPr>
          <w:sz w:val="28"/>
          <w:szCs w:val="28"/>
        </w:rPr>
      </w:pPr>
      <w:r>
        <w:rPr>
          <w:sz w:val="28"/>
          <w:szCs w:val="28"/>
        </w:rPr>
        <w:t>6) кошти від повернення кредитів, наданих з відповідного бюджету, та відсотки, сплачені за користування ними (крім надходжень, визначених пунктами 10 і 11 частини першої статті 69-1 цього Кодексу);</w:t>
      </w:r>
    </w:p>
    <w:p w:rsidR="006F7C54" w:rsidRDefault="00C45AB9" w:rsidP="006F7C54">
      <w:pPr>
        <w:widowControl w:val="0"/>
        <w:spacing w:line="360" w:lineRule="auto"/>
        <w:ind w:firstLine="709"/>
        <w:jc w:val="both"/>
        <w:rPr>
          <w:sz w:val="28"/>
          <w:szCs w:val="28"/>
        </w:rPr>
      </w:pPr>
      <w:r>
        <w:rPr>
          <w:noProof/>
          <w:sz w:val="28"/>
          <w:szCs w:val="28"/>
        </w:rPr>
        <w:lastRenderedPageBreak/>
        <mc:AlternateContent>
          <mc:Choice Requires="wps">
            <w:drawing>
              <wp:anchor distT="0" distB="0" distL="114300" distR="114300" simplePos="0" relativeHeight="251683840" behindDoc="0" locked="0" layoutInCell="1" allowOverlap="1" wp14:anchorId="5F0830A2" wp14:editId="583E90FD">
                <wp:simplePos x="0" y="0"/>
                <wp:positionH relativeFrom="column">
                  <wp:posOffset>3587115</wp:posOffset>
                </wp:positionH>
                <wp:positionV relativeFrom="paragraph">
                  <wp:posOffset>-377825</wp:posOffset>
                </wp:positionV>
                <wp:extent cx="2390775" cy="314325"/>
                <wp:effectExtent l="0" t="0" r="9525" b="9525"/>
                <wp:wrapNone/>
                <wp:docPr id="28" name="Прямоугольник 28"/>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C6F63" w:rsidRPr="00AC6F63" w:rsidRDefault="00AC6F63" w:rsidP="00AC6F63">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8" o:spid="_x0000_s1031" style="position:absolute;left:0;text-align:left;margin-left:282.45pt;margin-top:-29.75pt;width:188.25pt;height:24.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" fillcolor="white [3212]" stroked="f" strokeweight="2pt">
                <v:textbox inset="0,0,0,0">
                  <w:txbxContent>
                    <w:p w:rsidR="00AC6F63" w:rsidRPr="00AC6F63" w:rsidRDefault="00AC6F63" w:rsidP="00AC6F63">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А</w:t>
                      </w:r>
                    </w:p>
                  </w:txbxContent>
                </v:textbox>
              </v:rect>
            </w:pict>
          </mc:Fallback>
        </mc:AlternateContent>
      </w:r>
      <w:r w:rsidR="006F7C54">
        <w:rPr>
          <w:sz w:val="28"/>
          <w:szCs w:val="28"/>
        </w:rPr>
        <w:t>7) місцеві запозичення, здійснені у порядку, визначеному цим Кодексом та іншими законами України;</w:t>
      </w:r>
    </w:p>
    <w:p w:rsidR="006F7C54" w:rsidRDefault="006F7C54" w:rsidP="006F7C54">
      <w:pPr>
        <w:widowControl w:val="0"/>
        <w:spacing w:line="360" w:lineRule="auto"/>
        <w:ind w:firstLine="709"/>
        <w:jc w:val="both"/>
        <w:rPr>
          <w:sz w:val="28"/>
          <w:szCs w:val="28"/>
        </w:rPr>
      </w:pPr>
      <w:r>
        <w:rPr>
          <w:sz w:val="28"/>
          <w:szCs w:val="28"/>
        </w:rPr>
        <w:t>8) кошти, які передаються з іншої частини місцевого бюджету за рішенням місцевої ради (щодо коштів резервного фонду місцевого бюджету в частині витрат бюджету розвитку - за рішенням відповідної місцевої ради).</w:t>
      </w:r>
    </w:p>
    <w:p w:rsidR="006F7C54" w:rsidRDefault="006F7C54" w:rsidP="006F7C54">
      <w:pPr>
        <w:widowControl w:val="0"/>
        <w:spacing w:line="360" w:lineRule="auto"/>
        <w:ind w:firstLine="709"/>
        <w:jc w:val="both"/>
        <w:rPr>
          <w:sz w:val="28"/>
          <w:szCs w:val="28"/>
        </w:rPr>
      </w:pPr>
    </w:p>
    <w:p w:rsidR="00381261" w:rsidRDefault="00381261">
      <w:pPr>
        <w:rPr>
          <w:sz w:val="28"/>
          <w:szCs w:val="28"/>
        </w:rPr>
      </w:pPr>
      <w:r>
        <w:rPr>
          <w:sz w:val="28"/>
          <w:szCs w:val="28"/>
        </w:rPr>
        <w:br w:type="page"/>
      </w:r>
    </w:p>
    <w:p w:rsidR="006F7C54" w:rsidRDefault="00AD0760" w:rsidP="006E7EEB">
      <w:pPr>
        <w:widowControl w:val="0"/>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696128" behindDoc="0" locked="0" layoutInCell="1" allowOverlap="1" wp14:anchorId="5ADCEB2E" wp14:editId="68373945">
                <wp:simplePos x="0" y="0"/>
                <wp:positionH relativeFrom="column">
                  <wp:posOffset>3549015</wp:posOffset>
                </wp:positionH>
                <wp:positionV relativeFrom="paragraph">
                  <wp:posOffset>-396875</wp:posOffset>
                </wp:positionV>
                <wp:extent cx="2390775" cy="314325"/>
                <wp:effectExtent l="0" t="0" r="9525" b="9525"/>
                <wp:wrapNone/>
                <wp:docPr id="228" name="Прямоугольник 228"/>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D0760" w:rsidRPr="00AC6F63" w:rsidRDefault="00AD0760" w:rsidP="001654D3">
                            <w:pPr>
                              <w:jc w:val="right"/>
                              <w:rPr>
                                <w:i/>
                                <w:color w:val="000000" w:themeColor="text1"/>
                                <w:sz w:val="28"/>
                              </w:rPr>
                            </w:pPr>
                            <w:r w:rsidRPr="00AC6F63">
                              <w:rPr>
                                <w:i/>
                                <w:color w:val="000000" w:themeColor="text1"/>
                                <w:sz w:val="28"/>
                              </w:rPr>
                              <w:t>Додат</w:t>
                            </w:r>
                            <w:r w:rsidR="001654D3">
                              <w:rPr>
                                <w:i/>
                                <w:color w:val="000000" w:themeColor="text1"/>
                                <w:sz w:val="28"/>
                              </w:rPr>
                              <w:t>о</w:t>
                            </w:r>
                            <w:r w:rsidRPr="00AC6F63">
                              <w:rPr>
                                <w:i/>
                                <w:color w:val="000000" w:themeColor="text1"/>
                                <w:sz w:val="28"/>
                              </w:rPr>
                              <w:t>к </w:t>
                            </w:r>
                            <w:r w:rsidR="001654D3">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28" o:spid="_x0000_s1032" style="position:absolute;left:0;text-align:left;margin-left:279.45pt;margin-top:-31.25pt;width:188.25pt;height:24.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" fillcolor="white [3212]" stroked="f" strokeweight="2pt">
                <v:textbox inset="0,0,0,0">
                  <w:txbxContent>
                    <w:p w:rsidR="00AD0760" w:rsidRPr="00AC6F63" w:rsidRDefault="00AD0760" w:rsidP="001654D3">
                      <w:pPr>
                        <w:jc w:val="right"/>
                        <w:rPr>
                          <w:i/>
                          <w:color w:val="000000" w:themeColor="text1"/>
                          <w:sz w:val="28"/>
                        </w:rPr>
                      </w:pPr>
                      <w:r w:rsidRPr="00AC6F63">
                        <w:rPr>
                          <w:i/>
                          <w:color w:val="000000" w:themeColor="text1"/>
                          <w:sz w:val="28"/>
                        </w:rPr>
                        <w:t>Додат</w:t>
                      </w:r>
                      <w:r w:rsidR="001654D3">
                        <w:rPr>
                          <w:i/>
                          <w:color w:val="000000" w:themeColor="text1"/>
                          <w:sz w:val="28"/>
                        </w:rPr>
                        <w:t>о</w:t>
                      </w:r>
                      <w:r w:rsidRPr="00AC6F63">
                        <w:rPr>
                          <w:i/>
                          <w:color w:val="000000" w:themeColor="text1"/>
                          <w:sz w:val="28"/>
                        </w:rPr>
                        <w:t>к </w:t>
                      </w:r>
                      <w:r w:rsidR="001654D3">
                        <w:rPr>
                          <w:i/>
                          <w:color w:val="000000" w:themeColor="text1"/>
                          <w:sz w:val="28"/>
                        </w:rPr>
                        <w:t>Б</w:t>
                      </w:r>
                    </w:p>
                  </w:txbxContent>
                </v:textbox>
              </v:rect>
            </w:pict>
          </mc:Fallback>
        </mc:AlternateContent>
      </w:r>
    </w:p>
    <w:p w:rsidR="006F7C54" w:rsidRDefault="006F7C54" w:rsidP="006E7EEB">
      <w:pPr>
        <w:widowControl w:val="0"/>
        <w:spacing w:line="360" w:lineRule="auto"/>
        <w:ind w:firstLine="709"/>
        <w:rPr>
          <w:sz w:val="28"/>
          <w:szCs w:val="28"/>
        </w:rPr>
      </w:pPr>
    </w:p>
    <w:p w:rsidR="006F7C54" w:rsidRDefault="006F7C54" w:rsidP="006E7EEB">
      <w:pPr>
        <w:spacing w:line="360" w:lineRule="auto"/>
        <w:ind w:firstLine="709"/>
        <w:rPr>
          <w:sz w:val="28"/>
          <w:szCs w:val="28"/>
        </w:rPr>
      </w:pPr>
    </w:p>
    <w:p w:rsidR="006F7C54" w:rsidRDefault="006F7C54" w:rsidP="006E7EEB">
      <w:pPr>
        <w:spacing w:line="360" w:lineRule="auto"/>
        <w:ind w:firstLine="709"/>
        <w:rPr>
          <w:sz w:val="28"/>
          <w:szCs w:val="28"/>
        </w:rPr>
      </w:pPr>
    </w:p>
    <w:p w:rsidR="006E7EEB" w:rsidRDefault="006E7EEB">
      <w:pPr>
        <w:rPr>
          <w:sz w:val="28"/>
          <w:szCs w:val="28"/>
        </w:rPr>
      </w:pPr>
      <w:r w:rsidRPr="009166A7">
        <w:rPr>
          <w:noProof/>
        </w:rPr>
        <w:drawing>
          <wp:anchor distT="0" distB="0" distL="114300" distR="114300" simplePos="0" relativeHeight="251682816" behindDoc="0" locked="0" layoutInCell="1" allowOverlap="1" wp14:anchorId="01AC1226" wp14:editId="4140E28B">
            <wp:simplePos x="0" y="0"/>
            <wp:positionH relativeFrom="column">
              <wp:posOffset>-1509776</wp:posOffset>
            </wp:positionH>
            <wp:positionV relativeFrom="paragraph">
              <wp:posOffset>425195</wp:posOffset>
            </wp:positionV>
            <wp:extent cx="8887401" cy="5859330"/>
            <wp:effectExtent l="8890" t="0" r="0"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290"/>
                    <a:stretch/>
                  </pic:blipFill>
                  <pic:spPr bwMode="auto">
                    <a:xfrm rot="16200000">
                      <a:off x="0" y="0"/>
                      <a:ext cx="8892282" cy="586254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sz w:val="28"/>
          <w:szCs w:val="28"/>
        </w:rPr>
        <w:br w:type="page"/>
      </w:r>
    </w:p>
    <w:p w:rsidR="006F7C54" w:rsidRDefault="001654D3" w:rsidP="006E7EEB">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698176" behindDoc="0" locked="0" layoutInCell="1" allowOverlap="1" wp14:anchorId="60D6CF6A" wp14:editId="2BDFF964">
                <wp:simplePos x="0" y="0"/>
                <wp:positionH relativeFrom="column">
                  <wp:posOffset>3558540</wp:posOffset>
                </wp:positionH>
                <wp:positionV relativeFrom="paragraph">
                  <wp:posOffset>-349250</wp:posOffset>
                </wp:positionV>
                <wp:extent cx="2390775" cy="314325"/>
                <wp:effectExtent l="0" t="0" r="9525" b="9525"/>
                <wp:wrapNone/>
                <wp:docPr id="229" name="Прямоугольник 229"/>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1654D3" w:rsidRPr="00AC6F63" w:rsidRDefault="001654D3" w:rsidP="001654D3">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29" o:spid="_x0000_s1033" style="position:absolute;left:0;text-align:left;margin-left:280.2pt;margin-top:-27.5pt;width:188.25pt;height:24.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" fillcolor="white [3212]" stroked="f" strokeweight="2pt">
                <v:textbox inset="0,0,0,0">
                  <w:txbxContent>
                    <w:p w:rsidR="001654D3" w:rsidRPr="00AC6F63" w:rsidRDefault="001654D3" w:rsidP="001654D3">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605ECD" w:rsidRDefault="00605ECD" w:rsidP="006E7EEB">
      <w:pPr>
        <w:spacing w:line="360" w:lineRule="auto"/>
        <w:ind w:firstLine="709"/>
        <w:rPr>
          <w:sz w:val="28"/>
          <w:szCs w:val="28"/>
        </w:rPr>
      </w:pPr>
    </w:p>
    <w:p w:rsidR="00605ECD" w:rsidRDefault="00605ECD" w:rsidP="006E7EEB">
      <w:pPr>
        <w:spacing w:line="360" w:lineRule="auto"/>
        <w:ind w:firstLine="709"/>
        <w:rPr>
          <w:sz w:val="28"/>
          <w:szCs w:val="28"/>
        </w:rPr>
      </w:pPr>
    </w:p>
    <w:p w:rsidR="00605ECD" w:rsidRDefault="00605ECD" w:rsidP="006E7EEB">
      <w:pPr>
        <w:spacing w:line="360" w:lineRule="auto"/>
        <w:ind w:firstLine="709"/>
        <w:rPr>
          <w:sz w:val="28"/>
          <w:szCs w:val="28"/>
        </w:rPr>
      </w:pPr>
    </w:p>
    <w:p w:rsidR="00605ECD" w:rsidRDefault="00605ECD" w:rsidP="006E7EEB">
      <w:pPr>
        <w:spacing w:line="360" w:lineRule="auto"/>
        <w:ind w:firstLine="709"/>
        <w:rPr>
          <w:sz w:val="28"/>
          <w:szCs w:val="28"/>
        </w:rPr>
      </w:pPr>
    </w:p>
    <w:p w:rsidR="00605ECD" w:rsidRDefault="00C360E5" w:rsidP="006E7EEB">
      <w:pPr>
        <w:spacing w:line="360" w:lineRule="auto"/>
        <w:ind w:firstLine="709"/>
        <w:rPr>
          <w:sz w:val="28"/>
          <w:szCs w:val="28"/>
        </w:rPr>
      </w:pPr>
      <w:r w:rsidRPr="00C360E5">
        <w:rPr>
          <w:noProof/>
        </w:rPr>
        <w:drawing>
          <wp:anchor distT="0" distB="0" distL="114300" distR="114300" simplePos="0" relativeHeight="251721728" behindDoc="0" locked="0" layoutInCell="1" allowOverlap="1" wp14:anchorId="664D26EC" wp14:editId="38DB0D5E">
            <wp:simplePos x="0" y="0"/>
            <wp:positionH relativeFrom="column">
              <wp:posOffset>-1633297</wp:posOffset>
            </wp:positionH>
            <wp:positionV relativeFrom="paragraph">
              <wp:posOffset>136338</wp:posOffset>
            </wp:positionV>
            <wp:extent cx="9124485" cy="5835861"/>
            <wp:effectExtent l="6033" t="0" r="6667" b="6668"/>
            <wp:wrapNone/>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2619" r="1155"/>
                    <a:stretch/>
                  </pic:blipFill>
                  <pic:spPr bwMode="auto">
                    <a:xfrm rot="16200000">
                      <a:off x="0" y="0"/>
                      <a:ext cx="9131337" cy="584024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05ECD" w:rsidRDefault="00605ECD" w:rsidP="006E7EEB">
      <w:pPr>
        <w:spacing w:line="360" w:lineRule="auto"/>
        <w:ind w:firstLine="709"/>
        <w:rPr>
          <w:sz w:val="28"/>
          <w:szCs w:val="28"/>
        </w:rPr>
      </w:pPr>
    </w:p>
    <w:p w:rsidR="00605ECD" w:rsidRDefault="00605ECD" w:rsidP="006E7EEB">
      <w:pPr>
        <w:spacing w:line="360" w:lineRule="auto"/>
        <w:ind w:firstLine="709"/>
        <w:rPr>
          <w:sz w:val="28"/>
          <w:szCs w:val="28"/>
        </w:rPr>
      </w:pPr>
    </w:p>
    <w:p w:rsidR="00605ECD" w:rsidRDefault="00605ECD" w:rsidP="006E7EEB">
      <w:pPr>
        <w:spacing w:line="360" w:lineRule="auto"/>
        <w:ind w:firstLine="709"/>
        <w:rPr>
          <w:sz w:val="28"/>
          <w:szCs w:val="28"/>
        </w:rPr>
      </w:pPr>
    </w:p>
    <w:p w:rsidR="00605ECD" w:rsidRDefault="00605ECD" w:rsidP="006E7EEB">
      <w:pPr>
        <w:spacing w:line="360" w:lineRule="auto"/>
        <w:ind w:firstLine="709"/>
        <w:rPr>
          <w:sz w:val="28"/>
          <w:szCs w:val="28"/>
        </w:rPr>
      </w:pPr>
    </w:p>
    <w:p w:rsidR="00605ECD" w:rsidRDefault="00605ECD" w:rsidP="006E7EEB">
      <w:pPr>
        <w:spacing w:line="360" w:lineRule="auto"/>
        <w:ind w:firstLine="709"/>
        <w:rPr>
          <w:sz w:val="28"/>
          <w:szCs w:val="28"/>
        </w:rPr>
      </w:pPr>
    </w:p>
    <w:p w:rsidR="00605ECD" w:rsidRDefault="00605ECD" w:rsidP="006E7EEB">
      <w:pPr>
        <w:spacing w:line="360" w:lineRule="auto"/>
        <w:ind w:firstLine="709"/>
        <w:rPr>
          <w:sz w:val="28"/>
          <w:szCs w:val="28"/>
        </w:rPr>
      </w:pPr>
    </w:p>
    <w:p w:rsidR="00605ECD" w:rsidRDefault="00605ECD" w:rsidP="006E7EEB">
      <w:pPr>
        <w:spacing w:line="360" w:lineRule="auto"/>
        <w:ind w:firstLine="709"/>
        <w:rPr>
          <w:sz w:val="28"/>
          <w:szCs w:val="28"/>
        </w:rPr>
      </w:pPr>
    </w:p>
    <w:p w:rsidR="00605ECD" w:rsidRDefault="00605ECD" w:rsidP="006E7EEB">
      <w:pPr>
        <w:spacing w:line="360" w:lineRule="auto"/>
        <w:ind w:firstLine="709"/>
        <w:rPr>
          <w:sz w:val="28"/>
          <w:szCs w:val="28"/>
        </w:rPr>
      </w:pPr>
    </w:p>
    <w:p w:rsidR="00605ECD" w:rsidRDefault="00605ECD" w:rsidP="006E7EEB">
      <w:pPr>
        <w:spacing w:line="360" w:lineRule="auto"/>
        <w:ind w:firstLine="709"/>
        <w:rPr>
          <w:sz w:val="28"/>
          <w:szCs w:val="28"/>
        </w:rPr>
      </w:pPr>
    </w:p>
    <w:p w:rsidR="00073141" w:rsidRDefault="00073141">
      <w:pPr>
        <w:rPr>
          <w:sz w:val="28"/>
          <w:szCs w:val="28"/>
        </w:rPr>
      </w:pPr>
      <w:r>
        <w:rPr>
          <w:sz w:val="28"/>
          <w:szCs w:val="28"/>
        </w:rPr>
        <w:br w:type="page"/>
      </w:r>
    </w:p>
    <w:p w:rsidR="00073141" w:rsidRDefault="005909E3" w:rsidP="00073141">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00224" behindDoc="0" locked="0" layoutInCell="1" allowOverlap="1" wp14:anchorId="7BF69E3F" wp14:editId="3F21C8B4">
                <wp:simplePos x="0" y="0"/>
                <wp:positionH relativeFrom="column">
                  <wp:posOffset>3568065</wp:posOffset>
                </wp:positionH>
                <wp:positionV relativeFrom="paragraph">
                  <wp:posOffset>-425450</wp:posOffset>
                </wp:positionV>
                <wp:extent cx="2390775" cy="314325"/>
                <wp:effectExtent l="0" t="0" r="9525" b="9525"/>
                <wp:wrapNone/>
                <wp:docPr id="230" name="Прямоугольник 230"/>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09E3" w:rsidRPr="00AC6F63" w:rsidRDefault="005909E3" w:rsidP="005909E3">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0" o:spid="_x0000_s1034" style="position:absolute;left:0;text-align:left;margin-left:280.95pt;margin-top:-33.5pt;width:188.25pt;height:24.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" fillcolor="white [3212]" stroked="f" strokeweight="2pt">
                <v:textbox inset="0,0,0,0">
                  <w:txbxContent>
                    <w:p w:rsidR="005909E3" w:rsidRPr="00AC6F63" w:rsidRDefault="005909E3" w:rsidP="005909E3">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827704" w:rsidP="00073141">
      <w:pPr>
        <w:spacing w:line="360" w:lineRule="auto"/>
        <w:ind w:firstLine="709"/>
        <w:rPr>
          <w:sz w:val="28"/>
          <w:szCs w:val="28"/>
        </w:rPr>
      </w:pPr>
      <w:r w:rsidRPr="000A73E2">
        <w:rPr>
          <w:noProof/>
        </w:rPr>
        <w:drawing>
          <wp:anchor distT="0" distB="0" distL="114300" distR="114300" simplePos="0" relativeHeight="251722752" behindDoc="0" locked="0" layoutInCell="1" allowOverlap="1" wp14:anchorId="4CD21DC6" wp14:editId="33CD1510">
            <wp:simplePos x="0" y="0"/>
            <wp:positionH relativeFrom="column">
              <wp:posOffset>-1706880</wp:posOffset>
            </wp:positionH>
            <wp:positionV relativeFrom="paragraph">
              <wp:posOffset>1270</wp:posOffset>
            </wp:positionV>
            <wp:extent cx="9211945" cy="5545455"/>
            <wp:effectExtent l="0" t="0" r="0" b="0"/>
            <wp:wrapNone/>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2126" r="893"/>
                    <a:stretch/>
                  </pic:blipFill>
                  <pic:spPr bwMode="auto">
                    <a:xfrm rot="16200000">
                      <a:off x="0" y="0"/>
                      <a:ext cx="9211945" cy="55454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pPr>
        <w:rPr>
          <w:sz w:val="28"/>
          <w:szCs w:val="28"/>
        </w:rPr>
      </w:pPr>
      <w:r>
        <w:rPr>
          <w:sz w:val="28"/>
          <w:szCs w:val="28"/>
        </w:rPr>
        <w:br w:type="page"/>
      </w:r>
    </w:p>
    <w:p w:rsidR="00073141" w:rsidRDefault="005909E3" w:rsidP="00073141">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02272" behindDoc="0" locked="0" layoutInCell="1" allowOverlap="1" wp14:anchorId="5DADE260" wp14:editId="72D2555D">
                <wp:simplePos x="0" y="0"/>
                <wp:positionH relativeFrom="column">
                  <wp:posOffset>3577590</wp:posOffset>
                </wp:positionH>
                <wp:positionV relativeFrom="paragraph">
                  <wp:posOffset>-415925</wp:posOffset>
                </wp:positionV>
                <wp:extent cx="2390775" cy="314325"/>
                <wp:effectExtent l="0" t="0" r="9525" b="9525"/>
                <wp:wrapNone/>
                <wp:docPr id="231" name="Прямоугольник 231"/>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09E3" w:rsidRPr="00AC6F63" w:rsidRDefault="005909E3" w:rsidP="005909E3">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1" o:spid="_x0000_s1035" style="position:absolute;left:0;text-align:left;margin-left:281.7pt;margin-top:-32.75pt;width:188.25pt;height:24.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" fillcolor="white [3212]" stroked="f" strokeweight="2pt">
                <v:textbox inset="0,0,0,0">
                  <w:txbxContent>
                    <w:p w:rsidR="005909E3" w:rsidRPr="00AC6F63" w:rsidRDefault="005909E3" w:rsidP="005909E3">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E74EC8" w:rsidP="00073141">
      <w:pPr>
        <w:spacing w:line="360" w:lineRule="auto"/>
        <w:ind w:firstLine="709"/>
        <w:rPr>
          <w:sz w:val="28"/>
          <w:szCs w:val="28"/>
        </w:rPr>
      </w:pPr>
      <w:r w:rsidRPr="0066795D">
        <w:rPr>
          <w:noProof/>
        </w:rPr>
        <w:drawing>
          <wp:anchor distT="0" distB="0" distL="114300" distR="114300" simplePos="0" relativeHeight="251723776" behindDoc="0" locked="0" layoutInCell="1" allowOverlap="1" wp14:anchorId="15F9916C" wp14:editId="224C957B">
            <wp:simplePos x="0" y="0"/>
            <wp:positionH relativeFrom="column">
              <wp:posOffset>-1648778</wp:posOffset>
            </wp:positionH>
            <wp:positionV relativeFrom="paragraph">
              <wp:posOffset>162243</wp:posOffset>
            </wp:positionV>
            <wp:extent cx="9243749" cy="5866553"/>
            <wp:effectExtent l="0" t="6667" r="7937" b="7938"/>
            <wp:wrapNone/>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2261" r="1021"/>
                    <a:stretch/>
                  </pic:blipFill>
                  <pic:spPr bwMode="auto">
                    <a:xfrm rot="16200000">
                      <a:off x="0" y="0"/>
                      <a:ext cx="9243749" cy="586655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pPr>
        <w:rPr>
          <w:sz w:val="28"/>
          <w:szCs w:val="28"/>
        </w:rPr>
      </w:pPr>
      <w:r>
        <w:rPr>
          <w:sz w:val="28"/>
          <w:szCs w:val="28"/>
        </w:rPr>
        <w:br w:type="page"/>
      </w:r>
    </w:p>
    <w:p w:rsidR="00073141" w:rsidRDefault="005909E3" w:rsidP="00073141">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04320" behindDoc="0" locked="0" layoutInCell="1" allowOverlap="1" wp14:anchorId="2467D935" wp14:editId="3F047A68">
                <wp:simplePos x="0" y="0"/>
                <wp:positionH relativeFrom="column">
                  <wp:posOffset>3577590</wp:posOffset>
                </wp:positionH>
                <wp:positionV relativeFrom="paragraph">
                  <wp:posOffset>-415925</wp:posOffset>
                </wp:positionV>
                <wp:extent cx="2390775" cy="314325"/>
                <wp:effectExtent l="0" t="0" r="9525" b="9525"/>
                <wp:wrapNone/>
                <wp:docPr id="232" name="Прямоугольник 232"/>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09E3" w:rsidRPr="00AC6F63" w:rsidRDefault="005909E3" w:rsidP="005909E3">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2" o:spid="_x0000_s1036" style="position:absolute;left:0;text-align:left;margin-left:281.7pt;margin-top:-32.75pt;width:188.25pt;height:24.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" fillcolor="white [3212]" stroked="f" strokeweight="2pt">
                <v:textbox inset="0,0,0,0">
                  <w:txbxContent>
                    <w:p w:rsidR="005909E3" w:rsidRPr="00AC6F63" w:rsidRDefault="005909E3" w:rsidP="005909E3">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210458" w:rsidP="00073141">
      <w:pPr>
        <w:spacing w:line="360" w:lineRule="auto"/>
        <w:ind w:firstLine="709"/>
        <w:rPr>
          <w:sz w:val="28"/>
          <w:szCs w:val="28"/>
        </w:rPr>
      </w:pPr>
      <w:r w:rsidRPr="005C1AAB">
        <w:rPr>
          <w:noProof/>
        </w:rPr>
        <w:drawing>
          <wp:anchor distT="0" distB="0" distL="114300" distR="114300" simplePos="0" relativeHeight="251724800" behindDoc="0" locked="0" layoutInCell="1" allowOverlap="1" wp14:anchorId="08F4D253" wp14:editId="333578CB">
            <wp:simplePos x="0" y="0"/>
            <wp:positionH relativeFrom="column">
              <wp:posOffset>-2587625</wp:posOffset>
            </wp:positionH>
            <wp:positionV relativeFrom="paragraph">
              <wp:posOffset>290830</wp:posOffset>
            </wp:positionV>
            <wp:extent cx="9073515" cy="3058795"/>
            <wp:effectExtent l="0" t="2540" r="0" b="0"/>
            <wp:wrapNone/>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1514" r="784" b="46020"/>
                    <a:stretch/>
                  </pic:blipFill>
                  <pic:spPr bwMode="auto">
                    <a:xfrm rot="16200000">
                      <a:off x="0" y="0"/>
                      <a:ext cx="9073515" cy="30587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pPr>
        <w:rPr>
          <w:sz w:val="28"/>
          <w:szCs w:val="28"/>
        </w:rPr>
      </w:pPr>
      <w:r>
        <w:rPr>
          <w:sz w:val="28"/>
          <w:szCs w:val="28"/>
        </w:rPr>
        <w:br w:type="page"/>
      </w:r>
    </w:p>
    <w:p w:rsidR="00073141" w:rsidRDefault="001D3444" w:rsidP="00073141">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06368" behindDoc="0" locked="0" layoutInCell="1" allowOverlap="1" wp14:anchorId="34FDBD95" wp14:editId="055EC4C4">
                <wp:simplePos x="0" y="0"/>
                <wp:positionH relativeFrom="column">
                  <wp:posOffset>3587115</wp:posOffset>
                </wp:positionH>
                <wp:positionV relativeFrom="paragraph">
                  <wp:posOffset>-415925</wp:posOffset>
                </wp:positionV>
                <wp:extent cx="2390775" cy="314325"/>
                <wp:effectExtent l="0" t="0" r="9525" b="9525"/>
                <wp:wrapNone/>
                <wp:docPr id="233" name="Прямоугольник 233"/>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3" o:spid="_x0000_s1037" style="position:absolute;left:0;text-align:left;margin-left:282.45pt;margin-top:-32.75pt;width:188.25pt;height:24.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" fillcolor="white [3212]" stroked="f" strokeweight="2pt">
                <v:textbox inset="0,0,0,0">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FD223E" w:rsidP="00073141">
      <w:pPr>
        <w:spacing w:line="360" w:lineRule="auto"/>
        <w:ind w:firstLine="709"/>
        <w:rPr>
          <w:sz w:val="28"/>
          <w:szCs w:val="28"/>
        </w:rPr>
      </w:pPr>
      <w:r w:rsidRPr="009D12C8">
        <w:rPr>
          <w:noProof/>
        </w:rPr>
        <w:drawing>
          <wp:anchor distT="0" distB="0" distL="114300" distR="114300" simplePos="0" relativeHeight="251725824" behindDoc="0" locked="0" layoutInCell="1" allowOverlap="1" wp14:anchorId="4561C473" wp14:editId="52BA506F">
            <wp:simplePos x="0" y="0"/>
            <wp:positionH relativeFrom="column">
              <wp:posOffset>-1663297</wp:posOffset>
            </wp:positionH>
            <wp:positionV relativeFrom="paragraph">
              <wp:posOffset>129136</wp:posOffset>
            </wp:positionV>
            <wp:extent cx="9301651" cy="5953125"/>
            <wp:effectExtent l="0" t="2223" r="0" b="0"/>
            <wp:wrapNone/>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1169"/>
                    <a:stretch/>
                  </pic:blipFill>
                  <pic:spPr bwMode="auto">
                    <a:xfrm rot="16200000">
                      <a:off x="0" y="0"/>
                      <a:ext cx="9310727" cy="595893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pPr>
        <w:rPr>
          <w:sz w:val="28"/>
          <w:szCs w:val="28"/>
        </w:rPr>
      </w:pPr>
      <w:r>
        <w:rPr>
          <w:sz w:val="28"/>
          <w:szCs w:val="28"/>
        </w:rPr>
        <w:br w:type="page"/>
      </w:r>
    </w:p>
    <w:p w:rsidR="00073141" w:rsidRDefault="001D3444" w:rsidP="00073141">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08416" behindDoc="0" locked="0" layoutInCell="1" allowOverlap="1" wp14:anchorId="3C4FD676" wp14:editId="5DE33373">
                <wp:simplePos x="0" y="0"/>
                <wp:positionH relativeFrom="column">
                  <wp:posOffset>3587115</wp:posOffset>
                </wp:positionH>
                <wp:positionV relativeFrom="paragraph">
                  <wp:posOffset>-444500</wp:posOffset>
                </wp:positionV>
                <wp:extent cx="2390775" cy="314325"/>
                <wp:effectExtent l="0" t="0" r="9525" b="9525"/>
                <wp:wrapNone/>
                <wp:docPr id="234" name="Прямоугольник 234"/>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4" o:spid="_x0000_s1038" style="position:absolute;left:0;text-align:left;margin-left:282.45pt;margin-top:-35pt;width:188.25pt;height:24.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" fillcolor="white [3212]" stroked="f" strokeweight="2pt">
                <v:textbox inset="0,0,0,0">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A87B0B" w:rsidP="00073141">
      <w:pPr>
        <w:spacing w:line="360" w:lineRule="auto"/>
        <w:ind w:firstLine="709"/>
        <w:rPr>
          <w:sz w:val="28"/>
          <w:szCs w:val="28"/>
        </w:rPr>
      </w:pPr>
      <w:r w:rsidRPr="00A87B0B">
        <w:rPr>
          <w:noProof/>
        </w:rPr>
        <w:drawing>
          <wp:anchor distT="0" distB="0" distL="114300" distR="114300" simplePos="0" relativeHeight="251726848" behindDoc="0" locked="0" layoutInCell="1" allowOverlap="1" wp14:anchorId="7516093F" wp14:editId="696DA993">
            <wp:simplePos x="0" y="0"/>
            <wp:positionH relativeFrom="column">
              <wp:posOffset>-1637776</wp:posOffset>
            </wp:positionH>
            <wp:positionV relativeFrom="paragraph">
              <wp:posOffset>164087</wp:posOffset>
            </wp:positionV>
            <wp:extent cx="9100542" cy="5773269"/>
            <wp:effectExtent l="6350" t="0" r="0" b="0"/>
            <wp:wrapNone/>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2058" r="805"/>
                    <a:stretch/>
                  </pic:blipFill>
                  <pic:spPr bwMode="auto">
                    <a:xfrm rot="16200000">
                      <a:off x="0" y="0"/>
                      <a:ext cx="9100234" cy="577307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pPr>
        <w:rPr>
          <w:sz w:val="28"/>
          <w:szCs w:val="28"/>
        </w:rPr>
      </w:pPr>
      <w:r>
        <w:rPr>
          <w:sz w:val="28"/>
          <w:szCs w:val="28"/>
        </w:rPr>
        <w:br w:type="page"/>
      </w:r>
    </w:p>
    <w:p w:rsidR="00073141" w:rsidRDefault="001D3444" w:rsidP="00073141">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10464" behindDoc="0" locked="0" layoutInCell="1" allowOverlap="1" wp14:anchorId="2F0F57A0" wp14:editId="7AA16C30">
                <wp:simplePos x="0" y="0"/>
                <wp:positionH relativeFrom="column">
                  <wp:posOffset>3596640</wp:posOffset>
                </wp:positionH>
                <wp:positionV relativeFrom="paragraph">
                  <wp:posOffset>-444500</wp:posOffset>
                </wp:positionV>
                <wp:extent cx="2390775" cy="314325"/>
                <wp:effectExtent l="0" t="0" r="9525" b="9525"/>
                <wp:wrapNone/>
                <wp:docPr id="235" name="Прямоугольник 235"/>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5" o:spid="_x0000_s1039" style="position:absolute;left:0;text-align:left;margin-left:283.2pt;margin-top:-35pt;width:188.25pt;height:24.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" fillcolor="white [3212]" stroked="f" strokeweight="2pt">
                <v:textbox inset="0,0,0,0">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7D7548" w:rsidP="00073141">
      <w:pPr>
        <w:spacing w:line="360" w:lineRule="auto"/>
        <w:ind w:firstLine="709"/>
        <w:rPr>
          <w:sz w:val="28"/>
          <w:szCs w:val="28"/>
        </w:rPr>
      </w:pPr>
      <w:r w:rsidRPr="007D7548">
        <w:rPr>
          <w:noProof/>
        </w:rPr>
        <w:drawing>
          <wp:anchor distT="0" distB="0" distL="114300" distR="114300" simplePos="0" relativeHeight="251727872" behindDoc="0" locked="0" layoutInCell="1" allowOverlap="1" wp14:anchorId="2D2C9097" wp14:editId="21B3B857">
            <wp:simplePos x="0" y="0"/>
            <wp:positionH relativeFrom="column">
              <wp:posOffset>-1370796</wp:posOffset>
            </wp:positionH>
            <wp:positionV relativeFrom="paragraph">
              <wp:posOffset>154663</wp:posOffset>
            </wp:positionV>
            <wp:extent cx="8741267" cy="5972640"/>
            <wp:effectExtent l="0" t="6350" r="0" b="0"/>
            <wp:wrapNone/>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16200000">
                      <a:off x="0" y="0"/>
                      <a:ext cx="8752525" cy="598033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pPr>
        <w:rPr>
          <w:sz w:val="28"/>
          <w:szCs w:val="28"/>
        </w:rPr>
      </w:pPr>
      <w:r>
        <w:rPr>
          <w:sz w:val="28"/>
          <w:szCs w:val="28"/>
        </w:rPr>
        <w:br w:type="page"/>
      </w:r>
    </w:p>
    <w:p w:rsidR="00073141" w:rsidRDefault="001D3444" w:rsidP="00073141">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12512" behindDoc="0" locked="0" layoutInCell="1" allowOverlap="1" wp14:anchorId="4914B8DB" wp14:editId="3B04741D">
                <wp:simplePos x="0" y="0"/>
                <wp:positionH relativeFrom="column">
                  <wp:posOffset>3596640</wp:posOffset>
                </wp:positionH>
                <wp:positionV relativeFrom="paragraph">
                  <wp:posOffset>-444500</wp:posOffset>
                </wp:positionV>
                <wp:extent cx="2390775" cy="314325"/>
                <wp:effectExtent l="0" t="0" r="9525" b="9525"/>
                <wp:wrapNone/>
                <wp:docPr id="236" name="Прямоугольник 236"/>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6" o:spid="_x0000_s1040" style="position:absolute;left:0;text-align:left;margin-left:283.2pt;margin-top:-35pt;width:188.25pt;height:24.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" fillcolor="white [3212]" stroked="f" strokeweight="2pt">
                <v:textbox inset="0,0,0,0">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C77BCC" w:rsidP="00073141">
      <w:pPr>
        <w:spacing w:line="360" w:lineRule="auto"/>
        <w:ind w:firstLine="709"/>
        <w:rPr>
          <w:sz w:val="28"/>
          <w:szCs w:val="28"/>
        </w:rPr>
      </w:pPr>
      <w:r w:rsidRPr="00742DA2">
        <w:rPr>
          <w:noProof/>
        </w:rPr>
        <w:drawing>
          <wp:anchor distT="0" distB="0" distL="114300" distR="114300" simplePos="0" relativeHeight="251728896" behindDoc="0" locked="0" layoutInCell="1" allowOverlap="1" wp14:anchorId="5676D0B1" wp14:editId="2730EA13">
            <wp:simplePos x="0" y="0"/>
            <wp:positionH relativeFrom="column">
              <wp:posOffset>-1772020</wp:posOffset>
            </wp:positionH>
            <wp:positionV relativeFrom="paragraph">
              <wp:posOffset>295009</wp:posOffset>
            </wp:positionV>
            <wp:extent cx="9259517" cy="5592602"/>
            <wp:effectExtent l="4445" t="0" r="3810" b="3810"/>
            <wp:wrapNone/>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780" r="1196"/>
                    <a:stretch/>
                  </pic:blipFill>
                  <pic:spPr bwMode="auto">
                    <a:xfrm rot="16200000">
                      <a:off x="0" y="0"/>
                      <a:ext cx="9259517" cy="559260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pPr>
        <w:rPr>
          <w:sz w:val="28"/>
          <w:szCs w:val="28"/>
        </w:rPr>
      </w:pPr>
      <w:r>
        <w:rPr>
          <w:sz w:val="28"/>
          <w:szCs w:val="28"/>
        </w:rPr>
        <w:br w:type="page"/>
      </w:r>
    </w:p>
    <w:p w:rsidR="00073141" w:rsidRDefault="001D3444" w:rsidP="00073141">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14560" behindDoc="0" locked="0" layoutInCell="1" allowOverlap="1" wp14:anchorId="73286D48" wp14:editId="70F55292">
                <wp:simplePos x="0" y="0"/>
                <wp:positionH relativeFrom="column">
                  <wp:posOffset>3606165</wp:posOffset>
                </wp:positionH>
                <wp:positionV relativeFrom="paragraph">
                  <wp:posOffset>-444500</wp:posOffset>
                </wp:positionV>
                <wp:extent cx="2390775" cy="314325"/>
                <wp:effectExtent l="0" t="0" r="9525" b="9525"/>
                <wp:wrapNone/>
                <wp:docPr id="237" name="Прямоугольник 237"/>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7" o:spid="_x0000_s1041" style="position:absolute;left:0;text-align:left;margin-left:283.95pt;margin-top:-35pt;width:188.25pt;height:24.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" fillcolor="white [3212]" stroked="f" strokeweight="2pt">
                <v:textbox inset="0,0,0,0">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AE2AEE" w:rsidP="00073141">
      <w:pPr>
        <w:spacing w:line="360" w:lineRule="auto"/>
        <w:ind w:firstLine="709"/>
        <w:rPr>
          <w:sz w:val="28"/>
          <w:szCs w:val="28"/>
        </w:rPr>
      </w:pPr>
      <w:r w:rsidRPr="00AE2AEE">
        <w:rPr>
          <w:noProof/>
        </w:rPr>
        <w:drawing>
          <wp:anchor distT="0" distB="0" distL="114300" distR="114300" simplePos="0" relativeHeight="251729920" behindDoc="0" locked="0" layoutInCell="1" allowOverlap="1" wp14:anchorId="4A89DB72" wp14:editId="25B48406">
            <wp:simplePos x="0" y="0"/>
            <wp:positionH relativeFrom="column">
              <wp:posOffset>-1656253</wp:posOffset>
            </wp:positionH>
            <wp:positionV relativeFrom="paragraph">
              <wp:posOffset>141141</wp:posOffset>
            </wp:positionV>
            <wp:extent cx="9210085" cy="5905799"/>
            <wp:effectExtent l="0" t="5080" r="5080" b="5080"/>
            <wp:wrapNone/>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644" r="821"/>
                    <a:stretch/>
                  </pic:blipFill>
                  <pic:spPr bwMode="auto">
                    <a:xfrm rot="16200000">
                      <a:off x="0" y="0"/>
                      <a:ext cx="9210085" cy="590579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pPr>
        <w:rPr>
          <w:sz w:val="28"/>
          <w:szCs w:val="28"/>
        </w:rPr>
      </w:pPr>
      <w:r>
        <w:rPr>
          <w:sz w:val="28"/>
          <w:szCs w:val="28"/>
        </w:rPr>
        <w:br w:type="page"/>
      </w:r>
    </w:p>
    <w:p w:rsidR="00073141" w:rsidRDefault="001D3444" w:rsidP="00073141">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16608" behindDoc="0" locked="0" layoutInCell="1" allowOverlap="1" wp14:anchorId="154993DF" wp14:editId="42BA7F6B">
                <wp:simplePos x="0" y="0"/>
                <wp:positionH relativeFrom="column">
                  <wp:posOffset>3596640</wp:posOffset>
                </wp:positionH>
                <wp:positionV relativeFrom="paragraph">
                  <wp:posOffset>-425450</wp:posOffset>
                </wp:positionV>
                <wp:extent cx="2390775" cy="314325"/>
                <wp:effectExtent l="0" t="0" r="9525" b="9525"/>
                <wp:wrapNone/>
                <wp:docPr id="238" name="Прямоугольник 238"/>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8" o:spid="_x0000_s1042" style="position:absolute;left:0;text-align:left;margin-left:283.2pt;margin-top:-33.5pt;width:188.25pt;height:24.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" fillcolor="white [3212]" stroked="f" strokeweight="2pt">
                <v:textbox inset="0,0,0,0">
                  <w:txbxContent>
                    <w:p w:rsidR="001D3444" w:rsidRPr="00AC6F63" w:rsidRDefault="001D3444" w:rsidP="001D3444">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64471D" w:rsidP="00073141">
      <w:pPr>
        <w:spacing w:line="360" w:lineRule="auto"/>
        <w:ind w:firstLine="709"/>
        <w:rPr>
          <w:sz w:val="28"/>
          <w:szCs w:val="28"/>
        </w:rPr>
      </w:pPr>
      <w:r w:rsidRPr="0064471D">
        <w:rPr>
          <w:noProof/>
        </w:rPr>
        <w:drawing>
          <wp:anchor distT="0" distB="0" distL="114300" distR="114300" simplePos="0" relativeHeight="251737088" behindDoc="0" locked="0" layoutInCell="1" allowOverlap="1" wp14:anchorId="0578B1DA" wp14:editId="024BACA6">
            <wp:simplePos x="0" y="0"/>
            <wp:positionH relativeFrom="column">
              <wp:posOffset>-1850390</wp:posOffset>
            </wp:positionH>
            <wp:positionV relativeFrom="paragraph">
              <wp:posOffset>30007</wp:posOffset>
            </wp:positionV>
            <wp:extent cx="9206820" cy="5495878"/>
            <wp:effectExtent l="7620" t="0" r="2540" b="2540"/>
            <wp:wrapNone/>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1026" r="723"/>
                    <a:stretch/>
                  </pic:blipFill>
                  <pic:spPr bwMode="auto">
                    <a:xfrm rot="16200000">
                      <a:off x="0" y="0"/>
                      <a:ext cx="9206820" cy="549587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pPr>
        <w:rPr>
          <w:sz w:val="28"/>
          <w:szCs w:val="28"/>
        </w:rPr>
      </w:pPr>
      <w:r>
        <w:rPr>
          <w:sz w:val="28"/>
          <w:szCs w:val="28"/>
        </w:rPr>
        <w:br w:type="page"/>
      </w:r>
    </w:p>
    <w:p w:rsidR="00073141" w:rsidRDefault="00C86E4E" w:rsidP="00073141">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18656" behindDoc="0" locked="0" layoutInCell="1" allowOverlap="1" wp14:anchorId="2C2B157A" wp14:editId="0BE3B381">
                <wp:simplePos x="0" y="0"/>
                <wp:positionH relativeFrom="column">
                  <wp:posOffset>3577590</wp:posOffset>
                </wp:positionH>
                <wp:positionV relativeFrom="paragraph">
                  <wp:posOffset>-425450</wp:posOffset>
                </wp:positionV>
                <wp:extent cx="2390775" cy="314325"/>
                <wp:effectExtent l="0" t="0" r="9525" b="9525"/>
                <wp:wrapNone/>
                <wp:docPr id="239" name="Прямоугольник 239"/>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C86E4E" w:rsidRPr="00AC6F63" w:rsidRDefault="00C86E4E" w:rsidP="00C86E4E">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9" o:spid="_x0000_s1043" style="position:absolute;left:0;text-align:left;margin-left:281.7pt;margin-top:-33.5pt;width:188.25pt;height:24.7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" fillcolor="white [3212]" stroked="f" strokeweight="2pt">
                <v:textbox inset="0,0,0,0">
                  <w:txbxContent>
                    <w:p w:rsidR="00C86E4E" w:rsidRPr="00AC6F63" w:rsidRDefault="00C86E4E" w:rsidP="00C86E4E">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CD2F98" w:rsidP="00073141">
      <w:pPr>
        <w:spacing w:line="360" w:lineRule="auto"/>
        <w:ind w:firstLine="709"/>
        <w:rPr>
          <w:sz w:val="28"/>
          <w:szCs w:val="28"/>
        </w:rPr>
      </w:pPr>
      <w:r w:rsidRPr="00CD2F98">
        <w:rPr>
          <w:noProof/>
        </w:rPr>
        <w:drawing>
          <wp:anchor distT="0" distB="0" distL="114300" distR="114300" simplePos="0" relativeHeight="251738112" behindDoc="0" locked="0" layoutInCell="1" allowOverlap="1" wp14:anchorId="0BAD9C45" wp14:editId="1E50CD53">
            <wp:simplePos x="0" y="0"/>
            <wp:positionH relativeFrom="column">
              <wp:posOffset>-1593532</wp:posOffset>
            </wp:positionH>
            <wp:positionV relativeFrom="paragraph">
              <wp:posOffset>86941</wp:posOffset>
            </wp:positionV>
            <wp:extent cx="9108645" cy="5847005"/>
            <wp:effectExtent l="0" t="7303" r="0" b="0"/>
            <wp:wrapNone/>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1286" r="1210"/>
                    <a:stretch/>
                  </pic:blipFill>
                  <pic:spPr bwMode="auto">
                    <a:xfrm rot="16200000">
                      <a:off x="0" y="0"/>
                      <a:ext cx="9108645" cy="5847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rsidP="00073141">
      <w:pPr>
        <w:spacing w:line="360" w:lineRule="auto"/>
        <w:ind w:firstLine="709"/>
        <w:rPr>
          <w:sz w:val="28"/>
          <w:szCs w:val="28"/>
        </w:rPr>
      </w:pPr>
    </w:p>
    <w:p w:rsidR="00073141" w:rsidRDefault="00073141">
      <w:pPr>
        <w:rPr>
          <w:sz w:val="28"/>
          <w:szCs w:val="28"/>
        </w:rPr>
      </w:pPr>
      <w:r>
        <w:rPr>
          <w:sz w:val="28"/>
          <w:szCs w:val="28"/>
        </w:rPr>
        <w:br w:type="page"/>
      </w:r>
    </w:p>
    <w:p w:rsidR="00605ECD" w:rsidRDefault="00C86E4E" w:rsidP="006E7EEB">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20704" behindDoc="0" locked="0" layoutInCell="1" allowOverlap="1" wp14:anchorId="4914B8DB" wp14:editId="3B04741D">
                <wp:simplePos x="0" y="0"/>
                <wp:positionH relativeFrom="column">
                  <wp:posOffset>3577590</wp:posOffset>
                </wp:positionH>
                <wp:positionV relativeFrom="paragraph">
                  <wp:posOffset>-454025</wp:posOffset>
                </wp:positionV>
                <wp:extent cx="2390775" cy="314325"/>
                <wp:effectExtent l="0" t="0" r="9525" b="9525"/>
                <wp:wrapNone/>
                <wp:docPr id="240" name="Прямоугольник 240"/>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C86E4E" w:rsidRPr="00AC6F63" w:rsidRDefault="00C86E4E" w:rsidP="00C86E4E">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40" o:spid="_x0000_s1044" style="position:absolute;left:0;text-align:left;margin-left:281.7pt;margin-top:-35.75pt;width:188.25pt;height:24.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" fillcolor="white [3212]" stroked="f" strokeweight="2pt">
                <v:textbox inset="0,0,0,0">
                  <w:txbxContent>
                    <w:p w:rsidR="00C86E4E" w:rsidRPr="00AC6F63" w:rsidRDefault="00C86E4E" w:rsidP="00C86E4E">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C86E4E" w:rsidRDefault="00C86E4E" w:rsidP="006E7EEB">
      <w:pPr>
        <w:spacing w:line="360" w:lineRule="auto"/>
        <w:ind w:firstLine="709"/>
        <w:rPr>
          <w:sz w:val="28"/>
          <w:szCs w:val="28"/>
        </w:rPr>
      </w:pPr>
    </w:p>
    <w:p w:rsidR="00C86E4E" w:rsidRDefault="00C86E4E" w:rsidP="006E7EEB">
      <w:pPr>
        <w:spacing w:line="360" w:lineRule="auto"/>
        <w:ind w:firstLine="709"/>
        <w:rPr>
          <w:sz w:val="28"/>
          <w:szCs w:val="28"/>
        </w:rPr>
      </w:pPr>
    </w:p>
    <w:p w:rsidR="00C86E4E" w:rsidRDefault="00C86E4E" w:rsidP="006E7EEB">
      <w:pPr>
        <w:spacing w:line="360" w:lineRule="auto"/>
        <w:ind w:firstLine="709"/>
        <w:rPr>
          <w:sz w:val="28"/>
          <w:szCs w:val="28"/>
        </w:rPr>
      </w:pPr>
    </w:p>
    <w:p w:rsidR="00C86E4E" w:rsidRDefault="00C86E4E" w:rsidP="006E7EEB">
      <w:pPr>
        <w:spacing w:line="360" w:lineRule="auto"/>
        <w:ind w:firstLine="709"/>
        <w:rPr>
          <w:sz w:val="28"/>
          <w:szCs w:val="28"/>
        </w:rPr>
      </w:pPr>
    </w:p>
    <w:p w:rsidR="00C86E4E" w:rsidRDefault="00A921DD" w:rsidP="006E7EEB">
      <w:pPr>
        <w:spacing w:line="360" w:lineRule="auto"/>
        <w:ind w:firstLine="709"/>
        <w:rPr>
          <w:sz w:val="28"/>
          <w:szCs w:val="28"/>
        </w:rPr>
      </w:pPr>
      <w:r w:rsidRPr="00A921DD">
        <w:rPr>
          <w:noProof/>
        </w:rPr>
        <w:drawing>
          <wp:anchor distT="0" distB="0" distL="114300" distR="114300" simplePos="0" relativeHeight="251739136" behindDoc="0" locked="0" layoutInCell="1" allowOverlap="1" wp14:anchorId="414042E5" wp14:editId="59533391">
            <wp:simplePos x="0" y="0"/>
            <wp:positionH relativeFrom="column">
              <wp:posOffset>-1744851</wp:posOffset>
            </wp:positionH>
            <wp:positionV relativeFrom="paragraph">
              <wp:posOffset>213386</wp:posOffset>
            </wp:positionV>
            <wp:extent cx="9199585" cy="5690570"/>
            <wp:effectExtent l="1905" t="0" r="3810" b="3810"/>
            <wp:wrapNone/>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1377" r="935"/>
                    <a:stretch/>
                  </pic:blipFill>
                  <pic:spPr bwMode="auto">
                    <a:xfrm rot="16200000">
                      <a:off x="0" y="0"/>
                      <a:ext cx="9210140" cy="569709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86E4E" w:rsidRDefault="00C86E4E" w:rsidP="006E7EEB">
      <w:pPr>
        <w:spacing w:line="360" w:lineRule="auto"/>
        <w:ind w:firstLine="709"/>
        <w:rPr>
          <w:sz w:val="28"/>
          <w:szCs w:val="28"/>
        </w:rPr>
      </w:pPr>
    </w:p>
    <w:p w:rsidR="00C86E4E" w:rsidRDefault="00C86E4E" w:rsidP="006E7EEB">
      <w:pPr>
        <w:spacing w:line="360" w:lineRule="auto"/>
        <w:ind w:firstLine="709"/>
        <w:rPr>
          <w:sz w:val="28"/>
          <w:szCs w:val="28"/>
        </w:rPr>
      </w:pPr>
    </w:p>
    <w:p w:rsidR="00C86E4E" w:rsidRDefault="00C86E4E" w:rsidP="006E7EEB">
      <w:pPr>
        <w:spacing w:line="360" w:lineRule="auto"/>
        <w:ind w:firstLine="709"/>
        <w:rPr>
          <w:sz w:val="28"/>
          <w:szCs w:val="28"/>
        </w:rPr>
      </w:pPr>
    </w:p>
    <w:p w:rsidR="00C86E4E" w:rsidRDefault="00C86E4E" w:rsidP="006E7EEB">
      <w:pPr>
        <w:spacing w:line="360" w:lineRule="auto"/>
        <w:ind w:firstLine="709"/>
        <w:rPr>
          <w:sz w:val="28"/>
          <w:szCs w:val="28"/>
        </w:rPr>
      </w:pPr>
    </w:p>
    <w:p w:rsidR="00C86E4E" w:rsidRDefault="00C86E4E" w:rsidP="006E7EEB">
      <w:pPr>
        <w:spacing w:line="360" w:lineRule="auto"/>
        <w:ind w:firstLine="709"/>
        <w:rPr>
          <w:sz w:val="28"/>
          <w:szCs w:val="28"/>
        </w:rPr>
      </w:pPr>
    </w:p>
    <w:p w:rsidR="0028320B" w:rsidRDefault="0028320B">
      <w:pPr>
        <w:rPr>
          <w:sz w:val="28"/>
          <w:szCs w:val="28"/>
        </w:rPr>
      </w:pPr>
      <w:r>
        <w:rPr>
          <w:sz w:val="28"/>
          <w:szCs w:val="28"/>
        </w:rPr>
        <w:br w:type="page"/>
      </w:r>
    </w:p>
    <w:p w:rsidR="0028320B" w:rsidRDefault="0028320B" w:rsidP="0028320B">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31968" behindDoc="0" locked="0" layoutInCell="1" allowOverlap="1" wp14:anchorId="777CD569" wp14:editId="0B140898">
                <wp:simplePos x="0" y="0"/>
                <wp:positionH relativeFrom="column">
                  <wp:posOffset>3561270</wp:posOffset>
                </wp:positionH>
                <wp:positionV relativeFrom="paragraph">
                  <wp:posOffset>-425450</wp:posOffset>
                </wp:positionV>
                <wp:extent cx="2390775" cy="314325"/>
                <wp:effectExtent l="0" t="0" r="9525" b="9525"/>
                <wp:wrapNone/>
                <wp:docPr id="257" name="Прямоугольник 257"/>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8320B" w:rsidRPr="00AC6F63" w:rsidRDefault="0028320B" w:rsidP="0028320B">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57" o:spid="_x0000_s1045" style="position:absolute;left:0;text-align:left;margin-left:280.4pt;margin-top:-33.5pt;width:188.25pt;height:24.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" fillcolor="white [3212]" stroked="f" strokeweight="2pt">
                <v:textbox inset="0,0,0,0">
                  <w:txbxContent>
                    <w:p w:rsidR="0028320B" w:rsidRPr="00AC6F63" w:rsidRDefault="0028320B" w:rsidP="0028320B">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AA0436" w:rsidP="0028320B">
      <w:pPr>
        <w:spacing w:line="360" w:lineRule="auto"/>
        <w:ind w:firstLine="709"/>
        <w:rPr>
          <w:sz w:val="28"/>
          <w:szCs w:val="28"/>
        </w:rPr>
      </w:pPr>
      <w:r w:rsidRPr="00AA0436">
        <w:rPr>
          <w:noProof/>
        </w:rPr>
        <w:drawing>
          <wp:anchor distT="0" distB="0" distL="114300" distR="114300" simplePos="0" relativeHeight="251740160" behindDoc="0" locked="0" layoutInCell="1" allowOverlap="1" wp14:anchorId="0E0DEE55" wp14:editId="477CDAD1">
            <wp:simplePos x="0" y="0"/>
            <wp:positionH relativeFrom="column">
              <wp:posOffset>-1741120</wp:posOffset>
            </wp:positionH>
            <wp:positionV relativeFrom="paragraph">
              <wp:posOffset>201028</wp:posOffset>
            </wp:positionV>
            <wp:extent cx="9284906" cy="5804822"/>
            <wp:effectExtent l="6350" t="0" r="0" b="0"/>
            <wp:wrapNone/>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1281" r="1302"/>
                    <a:stretch/>
                  </pic:blipFill>
                  <pic:spPr bwMode="auto">
                    <a:xfrm rot="16200000">
                      <a:off x="0" y="0"/>
                      <a:ext cx="9283792" cy="580412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pPr>
        <w:rPr>
          <w:sz w:val="28"/>
          <w:szCs w:val="28"/>
        </w:rPr>
      </w:pPr>
      <w:r>
        <w:rPr>
          <w:sz w:val="28"/>
          <w:szCs w:val="28"/>
        </w:rPr>
        <w:br w:type="page"/>
      </w:r>
    </w:p>
    <w:p w:rsidR="0028320B" w:rsidRDefault="0028320B" w:rsidP="0028320B">
      <w:pPr>
        <w:spacing w:line="360" w:lineRule="auto"/>
        <w:ind w:firstLine="709"/>
        <w:rPr>
          <w:sz w:val="28"/>
          <w:szCs w:val="28"/>
        </w:rPr>
      </w:pPr>
      <w:r>
        <w:rPr>
          <w:noProof/>
          <w:sz w:val="28"/>
          <w:szCs w:val="28"/>
        </w:rPr>
        <w:lastRenderedPageBreak/>
        <mc:AlternateContent>
          <mc:Choice Requires="wps">
            <w:drawing>
              <wp:anchor distT="0" distB="0" distL="114300" distR="114300" simplePos="0" relativeHeight="251734016" behindDoc="0" locked="0" layoutInCell="1" allowOverlap="1" wp14:anchorId="68666733" wp14:editId="3B91F98D">
                <wp:simplePos x="0" y="0"/>
                <wp:positionH relativeFrom="column">
                  <wp:posOffset>3572320</wp:posOffset>
                </wp:positionH>
                <wp:positionV relativeFrom="paragraph">
                  <wp:posOffset>-439420</wp:posOffset>
                </wp:positionV>
                <wp:extent cx="2390775" cy="314325"/>
                <wp:effectExtent l="0" t="0" r="9525" b="9525"/>
                <wp:wrapNone/>
                <wp:docPr id="258" name="Прямоугольник 258"/>
                <wp:cNvGraphicFramePr/>
                <a:graphic xmlns:a="http://schemas.openxmlformats.org/drawingml/2006/main">
                  <a:graphicData uri="http://schemas.microsoft.com/office/word/2010/wordprocessingShape">
                    <wps:wsp>
                      <wps:cNvSpPr/>
                      <wps:spPr>
                        <a:xfrm>
                          <a:off x="0" y="0"/>
                          <a:ext cx="2390775" cy="314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8320B" w:rsidRPr="00AC6F63" w:rsidRDefault="0028320B" w:rsidP="0028320B">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58" o:spid="_x0000_s1046" style="position:absolute;left:0;text-align:left;margin-left:281.3pt;margin-top:-34.6pt;width:188.25pt;height:24.7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" fillcolor="white [3212]" stroked="f" strokeweight="2pt">
                <v:textbox inset="0,0,0,0">
                  <w:txbxContent>
                    <w:p w:rsidR="0028320B" w:rsidRPr="00AC6F63" w:rsidRDefault="0028320B" w:rsidP="0028320B">
                      <w:pPr>
                        <w:jc w:val="center"/>
                        <w:rPr>
                          <w:i/>
                          <w:color w:val="000000" w:themeColor="text1"/>
                          <w:sz w:val="28"/>
                        </w:rPr>
                      </w:pPr>
                      <w:r>
                        <w:rPr>
                          <w:i/>
                          <w:color w:val="000000" w:themeColor="text1"/>
                          <w:sz w:val="28"/>
                        </w:rPr>
                        <w:t xml:space="preserve">продовження </w:t>
                      </w:r>
                      <w:r w:rsidRPr="00AC6F63">
                        <w:rPr>
                          <w:i/>
                          <w:color w:val="000000" w:themeColor="text1"/>
                          <w:sz w:val="28"/>
                        </w:rPr>
                        <w:t>Додатк</w:t>
                      </w:r>
                      <w:r>
                        <w:rPr>
                          <w:i/>
                          <w:color w:val="000000" w:themeColor="text1"/>
                          <w:sz w:val="28"/>
                        </w:rPr>
                        <w:t>а</w:t>
                      </w:r>
                      <w:r w:rsidRPr="00AC6F63">
                        <w:rPr>
                          <w:i/>
                          <w:color w:val="000000" w:themeColor="text1"/>
                          <w:sz w:val="28"/>
                        </w:rPr>
                        <w:t> </w:t>
                      </w:r>
                      <w:r>
                        <w:rPr>
                          <w:i/>
                          <w:color w:val="000000" w:themeColor="text1"/>
                          <w:sz w:val="28"/>
                        </w:rPr>
                        <w:t>Б</w:t>
                      </w:r>
                    </w:p>
                  </w:txbxContent>
                </v:textbox>
              </v:rect>
            </w:pict>
          </mc:Fallback>
        </mc:AlternateContent>
      </w: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28320B" w:rsidP="0028320B">
      <w:pPr>
        <w:spacing w:line="360" w:lineRule="auto"/>
        <w:ind w:firstLine="709"/>
        <w:rPr>
          <w:sz w:val="28"/>
          <w:szCs w:val="28"/>
        </w:rPr>
      </w:pPr>
    </w:p>
    <w:p w:rsidR="0028320B" w:rsidRDefault="00831C7D" w:rsidP="0028320B">
      <w:pPr>
        <w:spacing w:line="360" w:lineRule="auto"/>
        <w:ind w:firstLine="709"/>
        <w:rPr>
          <w:sz w:val="28"/>
          <w:szCs w:val="28"/>
        </w:rPr>
      </w:pPr>
      <w:r w:rsidRPr="00831C7D">
        <w:rPr>
          <w:noProof/>
        </w:rPr>
        <w:drawing>
          <wp:anchor distT="0" distB="0" distL="114300" distR="114300" simplePos="0" relativeHeight="251741184" behindDoc="0" locked="0" layoutInCell="1" allowOverlap="1" wp14:anchorId="74015E06" wp14:editId="7380F620">
            <wp:simplePos x="0" y="0"/>
            <wp:positionH relativeFrom="column">
              <wp:posOffset>-3108960</wp:posOffset>
            </wp:positionH>
            <wp:positionV relativeFrom="paragraph">
              <wp:posOffset>303530</wp:posOffset>
            </wp:positionV>
            <wp:extent cx="9131935" cy="2412365"/>
            <wp:effectExtent l="6985" t="0" r="0" b="0"/>
            <wp:wrapNone/>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816" r="1294" b="52914"/>
                    <a:stretch/>
                  </pic:blipFill>
                  <pic:spPr bwMode="auto">
                    <a:xfrm rot="16200000">
                      <a:off x="0" y="0"/>
                      <a:ext cx="9131935" cy="24123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8320B" w:rsidRDefault="0028320B" w:rsidP="0028320B">
      <w:pPr>
        <w:spacing w:line="360" w:lineRule="auto"/>
        <w:ind w:firstLine="709"/>
        <w:rPr>
          <w:sz w:val="28"/>
          <w:szCs w:val="28"/>
        </w:rPr>
      </w:pPr>
    </w:p>
    <w:p w:rsidR="0028320B" w:rsidRDefault="0028320B">
      <w:pPr>
        <w:rPr>
          <w:sz w:val="28"/>
          <w:szCs w:val="28"/>
        </w:rPr>
      </w:pPr>
    </w:p>
    <w:sectPr w:rsidR="0028320B" w:rsidSect="00497AAE">
      <w:headerReference w:type="default" r:id="rId42"/>
      <w:footerReference w:type="default" r:id="rId43"/>
      <w:pgSz w:w="11906" w:h="16838"/>
      <w:pgMar w:top="1135" w:right="850" w:bottom="0"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2995" w:rsidRDefault="000B2995" w:rsidP="00F925BB">
      <w:r>
        <w:separator/>
      </w:r>
    </w:p>
  </w:endnote>
  <w:endnote w:type="continuationSeparator" w:id="0">
    <w:p w:rsidR="000B2995" w:rsidRDefault="000B2995" w:rsidP="00F925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3" w:usb1="10000000" w:usb2="00000000" w:usb3="00000000" w:csb0="80000001" w:csb1="00000000"/>
  </w:font>
  <w:font w:name="Lucida Sans Unicode">
    <w:panose1 w:val="020B0602030504020204"/>
    <w:charset w:val="CC"/>
    <w:family w:val="swiss"/>
    <w:pitch w:val="variable"/>
    <w:sig w:usb0="80000AFF" w:usb1="0000396B" w:usb2="00000000" w:usb3="00000000" w:csb0="000000B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TimesNewRoman">
    <w:altName w:val="Arial Unicode MS"/>
    <w:panose1 w:val="00000000000000000000"/>
    <w:charset w:val="80"/>
    <w:family w:val="auto"/>
    <w:notTrueType/>
    <w:pitch w:val="default"/>
    <w:sig w:usb0="00000000" w:usb1="080F0000" w:usb2="00000010" w:usb3="00000000" w:csb0="001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6348" w:rsidRDefault="003E6348">
    <w:pPr>
      <w:pStyle w:val="a7"/>
    </w:pPr>
  </w:p>
  <w:p w:rsidR="003E6348" w:rsidRDefault="003E634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2995" w:rsidRDefault="000B2995" w:rsidP="00F925BB">
      <w:r>
        <w:separator/>
      </w:r>
    </w:p>
  </w:footnote>
  <w:footnote w:type="continuationSeparator" w:id="0">
    <w:p w:rsidR="000B2995" w:rsidRDefault="000B2995" w:rsidP="00F925BB">
      <w:r>
        <w:continuationSeparator/>
      </w:r>
    </w:p>
  </w:footnote>
  <w:footnote w:id="1">
    <w:p w:rsidR="003E6348" w:rsidRDefault="003E6348">
      <w:pPr>
        <w:pStyle w:val="af3"/>
      </w:pPr>
      <w:r>
        <w:rPr>
          <w:rStyle w:val="af5"/>
        </w:rPr>
        <w:footnoteRef/>
      </w:r>
      <w:r>
        <w:t xml:space="preserve"> </w:t>
      </w:r>
      <w:r w:rsidRPr="00353B7F">
        <w:rPr>
          <w:color w:val="000000" w:themeColor="text1"/>
        </w:rPr>
        <w:t>Романенко О. Р. Фінанси : підручник. 4-те вид.</w:t>
      </w:r>
      <w:r w:rsidRPr="00353B7F">
        <w:rPr>
          <w:color w:val="000000" w:themeColor="text1"/>
          <w:spacing w:val="1"/>
        </w:rPr>
        <w:t xml:space="preserve"> </w:t>
      </w:r>
      <w:r w:rsidRPr="00353B7F">
        <w:rPr>
          <w:color w:val="000000" w:themeColor="text1"/>
        </w:rPr>
        <w:t xml:space="preserve">/ </w:t>
      </w:r>
      <w:proofErr w:type="spellStart"/>
      <w:r w:rsidRPr="00353B7F">
        <w:rPr>
          <w:color w:val="000000" w:themeColor="text1"/>
        </w:rPr>
        <w:t>О.Р.Романенко</w:t>
      </w:r>
      <w:proofErr w:type="spellEnd"/>
      <w:r w:rsidRPr="00353B7F">
        <w:rPr>
          <w:color w:val="000000" w:themeColor="text1"/>
        </w:rPr>
        <w:t>. – К. : Центр учбової літератури, 2009. – 312 с.</w:t>
      </w:r>
    </w:p>
  </w:footnote>
  <w:footnote w:id="2">
    <w:p w:rsidR="003E6348" w:rsidRDefault="003E6348">
      <w:pPr>
        <w:pStyle w:val="af3"/>
      </w:pPr>
      <w:r>
        <w:rPr>
          <w:rStyle w:val="af5"/>
        </w:rPr>
        <w:footnoteRef/>
      </w:r>
      <w:r>
        <w:t xml:space="preserve"> </w:t>
      </w:r>
      <w:proofErr w:type="spellStart"/>
      <w:r w:rsidRPr="005F7867">
        <w:t>Суботович</w:t>
      </w:r>
      <w:proofErr w:type="spellEnd"/>
      <w:r w:rsidRPr="005F7867">
        <w:t xml:space="preserve"> Ю. Л. Фінанси в економічній системі держави </w:t>
      </w:r>
      <w:r>
        <w:t>/</w:t>
      </w:r>
      <w:r w:rsidRPr="005F7867">
        <w:t xml:space="preserve"> Ю. Л. </w:t>
      </w:r>
      <w:proofErr w:type="spellStart"/>
      <w:r w:rsidRPr="005F7867">
        <w:t>Суботович</w:t>
      </w:r>
      <w:proofErr w:type="spellEnd"/>
      <w:r w:rsidRPr="005F7867">
        <w:t xml:space="preserve"> // Фінанси України, 2004. – № 5. – С. 44 – 46.</w:t>
      </w:r>
    </w:p>
  </w:footnote>
  <w:footnote w:id="3">
    <w:p w:rsidR="003E6348" w:rsidRDefault="003E6348">
      <w:pPr>
        <w:pStyle w:val="af3"/>
      </w:pPr>
      <w:r>
        <w:rPr>
          <w:rStyle w:val="af5"/>
        </w:rPr>
        <w:footnoteRef/>
      </w:r>
      <w:r>
        <w:t xml:space="preserve"> </w:t>
      </w:r>
      <w:proofErr w:type="spellStart"/>
      <w:r w:rsidRPr="009D0A0D">
        <w:t>Катан</w:t>
      </w:r>
      <w:proofErr w:type="spellEnd"/>
      <w:r w:rsidRPr="009D0A0D">
        <w:t xml:space="preserve"> Л. І. Фінансові ресурси підприємств та їх класифікація /           Л. І. </w:t>
      </w:r>
      <w:proofErr w:type="spellStart"/>
      <w:r w:rsidRPr="009D0A0D">
        <w:t>Катан</w:t>
      </w:r>
      <w:proofErr w:type="spellEnd"/>
      <w:r w:rsidRPr="009D0A0D">
        <w:t xml:space="preserve"> // Фінансова система України. </w:t>
      </w:r>
      <w:proofErr w:type="spellStart"/>
      <w:r w:rsidRPr="009D0A0D">
        <w:t>Зб</w:t>
      </w:r>
      <w:proofErr w:type="spellEnd"/>
      <w:r w:rsidRPr="009D0A0D">
        <w:t xml:space="preserve">. наук. пр. – Острог: в – во НАУ «Острозька академія», 2006. – </w:t>
      </w:r>
      <w:proofErr w:type="spellStart"/>
      <w:r w:rsidRPr="009D0A0D">
        <w:t>Вип</w:t>
      </w:r>
      <w:proofErr w:type="spellEnd"/>
      <w:r w:rsidRPr="009D0A0D">
        <w:t>. 8. – Ч. 2. – С. 167 – 172.</w:t>
      </w:r>
    </w:p>
  </w:footnote>
  <w:footnote w:id="4">
    <w:p w:rsidR="003E6348" w:rsidRDefault="003E6348">
      <w:pPr>
        <w:pStyle w:val="af3"/>
      </w:pPr>
      <w:r>
        <w:rPr>
          <w:rStyle w:val="af5"/>
        </w:rPr>
        <w:footnoteRef/>
      </w:r>
      <w:r>
        <w:t xml:space="preserve"> </w:t>
      </w:r>
      <w:r w:rsidRPr="009D0A0D">
        <w:t xml:space="preserve">Василик О. Д. Теорія фінансів: </w:t>
      </w:r>
      <w:proofErr w:type="spellStart"/>
      <w:r w:rsidRPr="009D0A0D">
        <w:t>Підруч</w:t>
      </w:r>
      <w:proofErr w:type="spellEnd"/>
      <w:r w:rsidRPr="009D0A0D">
        <w:t>. / О. Д. Василик. – К. : НІОС, 2003. – 416 с.</w:t>
      </w:r>
    </w:p>
  </w:footnote>
  <w:footnote w:id="5">
    <w:p w:rsidR="003E6348" w:rsidRPr="000342B5" w:rsidRDefault="003E6348" w:rsidP="009D0A0D">
      <w:pPr>
        <w:widowControl w:val="0"/>
        <w:spacing w:line="360" w:lineRule="auto"/>
        <w:jc w:val="both"/>
        <w:rPr>
          <w:sz w:val="28"/>
          <w:szCs w:val="28"/>
        </w:rPr>
      </w:pPr>
      <w:r>
        <w:rPr>
          <w:rStyle w:val="af5"/>
        </w:rPr>
        <w:footnoteRef/>
      </w:r>
      <w:r>
        <w:t xml:space="preserve"> </w:t>
      </w:r>
      <w:r w:rsidRPr="009D0A0D">
        <w:rPr>
          <w:sz w:val="20"/>
          <w:szCs w:val="20"/>
        </w:rPr>
        <w:t xml:space="preserve">Кудряшов В. П. Фінанси : </w:t>
      </w:r>
      <w:proofErr w:type="spellStart"/>
      <w:r w:rsidRPr="009D0A0D">
        <w:rPr>
          <w:sz w:val="20"/>
          <w:szCs w:val="20"/>
        </w:rPr>
        <w:t>Навч</w:t>
      </w:r>
      <w:proofErr w:type="spellEnd"/>
      <w:r w:rsidRPr="009D0A0D">
        <w:rPr>
          <w:sz w:val="20"/>
          <w:szCs w:val="20"/>
        </w:rPr>
        <w:t xml:space="preserve">. посібник  / В. П. Кудряшов. – Херсон : </w:t>
      </w:r>
      <w:proofErr w:type="spellStart"/>
      <w:r w:rsidRPr="009D0A0D">
        <w:rPr>
          <w:sz w:val="20"/>
          <w:szCs w:val="20"/>
        </w:rPr>
        <w:t>Олді</w:t>
      </w:r>
      <w:proofErr w:type="spellEnd"/>
      <w:r w:rsidRPr="009D0A0D">
        <w:rPr>
          <w:sz w:val="20"/>
          <w:szCs w:val="20"/>
        </w:rPr>
        <w:t xml:space="preserve"> – плюс, 2002. – 352 с.</w:t>
      </w:r>
    </w:p>
    <w:p w:rsidR="003E6348" w:rsidRDefault="003E6348">
      <w:pPr>
        <w:pStyle w:val="af3"/>
      </w:pPr>
    </w:p>
  </w:footnote>
  <w:footnote w:id="6">
    <w:p w:rsidR="003E6348" w:rsidRDefault="003E6348">
      <w:pPr>
        <w:pStyle w:val="af3"/>
      </w:pPr>
      <w:r>
        <w:rPr>
          <w:rStyle w:val="af5"/>
        </w:rPr>
        <w:footnoteRef/>
      </w:r>
      <w:r>
        <w:t xml:space="preserve"> </w:t>
      </w:r>
      <w:r w:rsidRPr="009D0A0D">
        <w:t xml:space="preserve">Фінанси у запитаннях і відповідях  / </w:t>
      </w:r>
      <w:proofErr w:type="spellStart"/>
      <w:r w:rsidRPr="009D0A0D">
        <w:t>Данілов</w:t>
      </w:r>
      <w:proofErr w:type="spellEnd"/>
      <w:r w:rsidRPr="009D0A0D">
        <w:t xml:space="preserve"> О. </w:t>
      </w:r>
      <w:r>
        <w:t xml:space="preserve">Д., </w:t>
      </w:r>
      <w:proofErr w:type="spellStart"/>
      <w:r w:rsidRPr="009D0A0D">
        <w:t>Серебрянський</w:t>
      </w:r>
      <w:proofErr w:type="spellEnd"/>
      <w:r w:rsidRPr="009D0A0D">
        <w:t xml:space="preserve">  Д. М.; за </w:t>
      </w:r>
      <w:proofErr w:type="spellStart"/>
      <w:r w:rsidRPr="009D0A0D">
        <w:t>загальн</w:t>
      </w:r>
      <w:proofErr w:type="spellEnd"/>
      <w:r w:rsidRPr="009D0A0D">
        <w:t xml:space="preserve">. ред. О. Д. </w:t>
      </w:r>
      <w:proofErr w:type="spellStart"/>
      <w:r w:rsidRPr="009D0A0D">
        <w:t>Данілова</w:t>
      </w:r>
      <w:proofErr w:type="spellEnd"/>
      <w:r w:rsidRPr="009D0A0D">
        <w:t xml:space="preserve">. – К. : Видавничий дім </w:t>
      </w:r>
      <w:proofErr w:type="spellStart"/>
      <w:r w:rsidRPr="009D0A0D">
        <w:t>Комп’ютерпрес</w:t>
      </w:r>
      <w:proofErr w:type="spellEnd"/>
      <w:r w:rsidRPr="009D0A0D">
        <w:t>, 2006. – 444 с.</w:t>
      </w:r>
    </w:p>
  </w:footnote>
  <w:footnote w:id="7">
    <w:p w:rsidR="003E6348" w:rsidRDefault="003E6348">
      <w:pPr>
        <w:pStyle w:val="af3"/>
      </w:pPr>
      <w:r>
        <w:rPr>
          <w:rStyle w:val="af5"/>
        </w:rPr>
        <w:footnoteRef/>
      </w:r>
      <w:r>
        <w:t xml:space="preserve"> </w:t>
      </w:r>
      <w:r w:rsidRPr="00F00189">
        <w:t>Опарін В. М. Фінансові ресурси : проблеми визначення та розміщення / В. М. Опарін // Вісник НБУ. – 2000. – № 5. – С. 10 – 12.</w:t>
      </w:r>
    </w:p>
  </w:footnote>
  <w:footnote w:id="8">
    <w:p w:rsidR="003E6348" w:rsidRPr="00F00189" w:rsidRDefault="003E6348" w:rsidP="00F00189">
      <w:pPr>
        <w:widowControl w:val="0"/>
        <w:spacing w:line="360" w:lineRule="auto"/>
        <w:jc w:val="both"/>
        <w:rPr>
          <w:sz w:val="20"/>
          <w:szCs w:val="20"/>
        </w:rPr>
      </w:pPr>
      <w:r>
        <w:rPr>
          <w:rStyle w:val="af5"/>
        </w:rPr>
        <w:footnoteRef/>
      </w:r>
      <w:r>
        <w:t xml:space="preserve"> </w:t>
      </w:r>
      <w:r w:rsidRPr="00F00189">
        <w:rPr>
          <w:sz w:val="20"/>
          <w:szCs w:val="20"/>
        </w:rPr>
        <w:t xml:space="preserve">Опарін В. М. Фінансові ресурси та суспільний капітал </w:t>
      </w:r>
      <w:r w:rsidRPr="00F00189">
        <w:rPr>
          <w:spacing w:val="1"/>
          <w:sz w:val="20"/>
          <w:szCs w:val="20"/>
        </w:rPr>
        <w:t xml:space="preserve"> </w:t>
      </w:r>
      <w:r w:rsidRPr="00F00189">
        <w:rPr>
          <w:sz w:val="20"/>
          <w:szCs w:val="20"/>
        </w:rPr>
        <w:t>/В. М. Опарін // Вісник НБУ. – 2001. – № 7. – С. 26.</w:t>
      </w:r>
    </w:p>
    <w:p w:rsidR="003E6348" w:rsidRDefault="003E6348">
      <w:pPr>
        <w:pStyle w:val="af3"/>
      </w:pPr>
    </w:p>
  </w:footnote>
  <w:footnote w:id="9">
    <w:p w:rsidR="003E6348" w:rsidRDefault="003E6348">
      <w:pPr>
        <w:pStyle w:val="af3"/>
      </w:pPr>
      <w:r>
        <w:rPr>
          <w:rStyle w:val="af5"/>
        </w:rPr>
        <w:footnoteRef/>
      </w:r>
      <w:r>
        <w:t xml:space="preserve"> </w:t>
      </w:r>
      <w:proofErr w:type="spellStart"/>
      <w:r w:rsidRPr="00F00189">
        <w:t>Онишко</w:t>
      </w:r>
      <w:proofErr w:type="spellEnd"/>
      <w:r w:rsidRPr="00F00189">
        <w:t xml:space="preserve"> С. В. Фінансове забезпечення інноваційного розвитку : Монографія.</w:t>
      </w:r>
      <w:r w:rsidRPr="00F00189">
        <w:rPr>
          <w:spacing w:val="1"/>
        </w:rPr>
        <w:t xml:space="preserve"> </w:t>
      </w:r>
      <w:r w:rsidRPr="00F00189">
        <w:t xml:space="preserve">/ С. В. </w:t>
      </w:r>
      <w:proofErr w:type="spellStart"/>
      <w:r w:rsidRPr="00F00189">
        <w:t>Онишко</w:t>
      </w:r>
      <w:proofErr w:type="spellEnd"/>
      <w:r w:rsidRPr="00F00189">
        <w:t>. – Ірпінь : Національна академія ДПС України, 2004. – 434 с.</w:t>
      </w:r>
    </w:p>
  </w:footnote>
  <w:footnote w:id="10">
    <w:p w:rsidR="003E6348" w:rsidRPr="00F00189" w:rsidRDefault="003E6348" w:rsidP="00F00189">
      <w:pPr>
        <w:widowControl w:val="0"/>
        <w:jc w:val="both"/>
        <w:rPr>
          <w:sz w:val="20"/>
          <w:szCs w:val="20"/>
        </w:rPr>
      </w:pPr>
      <w:r>
        <w:rPr>
          <w:rStyle w:val="af5"/>
        </w:rPr>
        <w:footnoteRef/>
      </w:r>
      <w:r>
        <w:t xml:space="preserve"> </w:t>
      </w:r>
      <w:proofErr w:type="spellStart"/>
      <w:r w:rsidRPr="00F00189">
        <w:rPr>
          <w:sz w:val="20"/>
          <w:szCs w:val="20"/>
        </w:rPr>
        <w:t>Чуницька</w:t>
      </w:r>
      <w:proofErr w:type="spellEnd"/>
      <w:r w:rsidRPr="00F00189">
        <w:rPr>
          <w:sz w:val="20"/>
          <w:szCs w:val="20"/>
        </w:rPr>
        <w:t xml:space="preserve"> І. І. Фінансові ресурси як базис формування фінансового потенціалу / І. І. </w:t>
      </w:r>
      <w:proofErr w:type="spellStart"/>
      <w:r w:rsidRPr="00F00189">
        <w:rPr>
          <w:sz w:val="20"/>
          <w:szCs w:val="20"/>
        </w:rPr>
        <w:t>Чуницька</w:t>
      </w:r>
      <w:proofErr w:type="spellEnd"/>
      <w:r w:rsidRPr="00F00189">
        <w:rPr>
          <w:sz w:val="20"/>
          <w:szCs w:val="20"/>
        </w:rPr>
        <w:t xml:space="preserve"> // Економіка та держава : Науково – практичний журнал. – 2007/1. – № 5. – С. 29 – 31. </w:t>
      </w:r>
    </w:p>
    <w:p w:rsidR="003E6348" w:rsidRDefault="003E6348">
      <w:pPr>
        <w:pStyle w:val="af3"/>
      </w:pPr>
    </w:p>
  </w:footnote>
  <w:footnote w:id="11">
    <w:p w:rsidR="003E6348" w:rsidRDefault="003E6348">
      <w:pPr>
        <w:pStyle w:val="af3"/>
      </w:pPr>
      <w:r>
        <w:rPr>
          <w:rStyle w:val="af5"/>
        </w:rPr>
        <w:footnoteRef/>
      </w:r>
      <w:r>
        <w:t xml:space="preserve"> </w:t>
      </w:r>
      <w:r w:rsidRPr="00F00189">
        <w:t xml:space="preserve">Кириленко О. П. Місцеві фінанси : навчальний посібник для студентів вищих навчальних закладів / О. П. Кириленко. – Тернопільська академія народного господарства. – Т. : </w:t>
      </w:r>
      <w:proofErr w:type="spellStart"/>
      <w:r w:rsidRPr="00F00189">
        <w:t>Астон</w:t>
      </w:r>
      <w:proofErr w:type="spellEnd"/>
      <w:r w:rsidRPr="00F00189">
        <w:t>,  2004. – 192 с.</w:t>
      </w:r>
    </w:p>
  </w:footnote>
  <w:footnote w:id="12">
    <w:p w:rsidR="003E6348" w:rsidRDefault="003E6348">
      <w:pPr>
        <w:pStyle w:val="af3"/>
      </w:pPr>
      <w:r>
        <w:rPr>
          <w:rStyle w:val="af5"/>
        </w:rPr>
        <w:footnoteRef/>
      </w:r>
      <w:r>
        <w:t xml:space="preserve"> </w:t>
      </w:r>
      <w:r w:rsidRPr="0001154D">
        <w:t xml:space="preserve">Василик О. Д. Теорія фінансів: </w:t>
      </w:r>
      <w:proofErr w:type="spellStart"/>
      <w:r w:rsidRPr="0001154D">
        <w:t>Підруч</w:t>
      </w:r>
      <w:proofErr w:type="spellEnd"/>
      <w:r w:rsidRPr="0001154D">
        <w:t>. / О. Д. Василик. – К. : НІОС, 2003. – 416 с.</w:t>
      </w:r>
    </w:p>
  </w:footnote>
  <w:footnote w:id="13">
    <w:p w:rsidR="003E6348" w:rsidRDefault="003E6348">
      <w:pPr>
        <w:pStyle w:val="af3"/>
      </w:pPr>
      <w:r>
        <w:rPr>
          <w:rStyle w:val="af5"/>
        </w:rPr>
        <w:footnoteRef/>
      </w:r>
      <w:r>
        <w:t xml:space="preserve"> </w:t>
      </w:r>
      <w:proofErr w:type="spellStart"/>
      <w:r w:rsidRPr="0001154D">
        <w:t>Єлісєєва</w:t>
      </w:r>
      <w:proofErr w:type="spellEnd"/>
      <w:r w:rsidRPr="0001154D">
        <w:t xml:space="preserve"> Л. </w:t>
      </w:r>
      <w:proofErr w:type="spellStart"/>
      <w:r w:rsidRPr="0001154D">
        <w:t>Сутнісно</w:t>
      </w:r>
      <w:proofErr w:type="spellEnd"/>
      <w:r w:rsidRPr="0001154D">
        <w:t xml:space="preserve"> – теорети</w:t>
      </w:r>
      <w:r>
        <w:t>чні аспекти місцевих фінансів /</w:t>
      </w:r>
      <w:r w:rsidRPr="0001154D">
        <w:t xml:space="preserve">Л. </w:t>
      </w:r>
      <w:proofErr w:type="spellStart"/>
      <w:r w:rsidRPr="0001154D">
        <w:t>Єлісєєва</w:t>
      </w:r>
      <w:proofErr w:type="spellEnd"/>
      <w:r w:rsidRPr="0001154D">
        <w:t xml:space="preserve"> // Вісник ТНЕУ. – № 2. 2012. – С. 72 – 82.</w:t>
      </w:r>
    </w:p>
  </w:footnote>
  <w:footnote w:id="14">
    <w:p w:rsidR="003E6348" w:rsidRDefault="003E6348">
      <w:pPr>
        <w:pStyle w:val="af3"/>
      </w:pPr>
      <w:r>
        <w:rPr>
          <w:rStyle w:val="af5"/>
        </w:rPr>
        <w:footnoteRef/>
      </w:r>
      <w:r>
        <w:t xml:space="preserve"> </w:t>
      </w:r>
      <w:proofErr w:type="spellStart"/>
      <w:r w:rsidRPr="0001154D">
        <w:t>Лондар</w:t>
      </w:r>
      <w:proofErr w:type="spellEnd"/>
      <w:r w:rsidRPr="0001154D">
        <w:t xml:space="preserve"> С. Л. Фінанси : </w:t>
      </w:r>
      <w:proofErr w:type="spellStart"/>
      <w:r w:rsidRPr="0001154D">
        <w:t>навч</w:t>
      </w:r>
      <w:proofErr w:type="spellEnd"/>
      <w:r w:rsidRPr="0001154D">
        <w:t xml:space="preserve">. посібник / С. Л. </w:t>
      </w:r>
      <w:proofErr w:type="spellStart"/>
      <w:r w:rsidRPr="0001154D">
        <w:t>Лондар</w:t>
      </w:r>
      <w:proofErr w:type="spellEnd"/>
      <w:r w:rsidRPr="0001154D">
        <w:t>,</w:t>
      </w:r>
      <w:r>
        <w:t xml:space="preserve"> </w:t>
      </w:r>
      <w:r w:rsidRPr="0001154D">
        <w:t>О. В. Терещенко. – Вінниця : Нова Книга, 2009. – 384 с.</w:t>
      </w:r>
    </w:p>
  </w:footnote>
  <w:footnote w:id="15">
    <w:p w:rsidR="003E6348" w:rsidRPr="00C9306E" w:rsidRDefault="003E6348" w:rsidP="00C9306E">
      <w:pPr>
        <w:widowControl w:val="0"/>
        <w:jc w:val="both"/>
        <w:rPr>
          <w:sz w:val="20"/>
          <w:szCs w:val="20"/>
        </w:rPr>
      </w:pPr>
      <w:r>
        <w:rPr>
          <w:rStyle w:val="af5"/>
        </w:rPr>
        <w:footnoteRef/>
      </w:r>
      <w:r>
        <w:t xml:space="preserve"> </w:t>
      </w:r>
      <w:proofErr w:type="spellStart"/>
      <w:r w:rsidRPr="0001154D">
        <w:rPr>
          <w:sz w:val="20"/>
          <w:szCs w:val="20"/>
        </w:rPr>
        <w:t>Бєчко</w:t>
      </w:r>
      <w:proofErr w:type="spellEnd"/>
      <w:r w:rsidRPr="0001154D">
        <w:rPr>
          <w:sz w:val="20"/>
          <w:szCs w:val="20"/>
        </w:rPr>
        <w:t xml:space="preserve"> П. К. Місцеві фінанси : </w:t>
      </w:r>
      <w:proofErr w:type="spellStart"/>
      <w:r w:rsidRPr="0001154D">
        <w:rPr>
          <w:sz w:val="20"/>
          <w:szCs w:val="20"/>
        </w:rPr>
        <w:t>Навч</w:t>
      </w:r>
      <w:proofErr w:type="spellEnd"/>
      <w:r w:rsidRPr="0001154D">
        <w:rPr>
          <w:sz w:val="20"/>
          <w:szCs w:val="20"/>
        </w:rPr>
        <w:t xml:space="preserve">. </w:t>
      </w:r>
      <w:proofErr w:type="spellStart"/>
      <w:r w:rsidRPr="0001154D">
        <w:rPr>
          <w:sz w:val="20"/>
          <w:szCs w:val="20"/>
        </w:rPr>
        <w:t>посіб</w:t>
      </w:r>
      <w:proofErr w:type="spellEnd"/>
      <w:r w:rsidRPr="0001154D">
        <w:rPr>
          <w:sz w:val="20"/>
          <w:szCs w:val="20"/>
        </w:rPr>
        <w:t xml:space="preserve">. </w:t>
      </w:r>
      <w:r w:rsidRPr="0001154D">
        <w:rPr>
          <w:spacing w:val="1"/>
          <w:sz w:val="20"/>
          <w:szCs w:val="20"/>
        </w:rPr>
        <w:t>/</w:t>
      </w:r>
      <w:r w:rsidRPr="0001154D">
        <w:rPr>
          <w:sz w:val="20"/>
          <w:szCs w:val="20"/>
        </w:rPr>
        <w:t xml:space="preserve"> </w:t>
      </w:r>
      <w:proofErr w:type="spellStart"/>
      <w:r w:rsidRPr="0001154D">
        <w:rPr>
          <w:sz w:val="20"/>
          <w:szCs w:val="20"/>
        </w:rPr>
        <w:t>Бєчко</w:t>
      </w:r>
      <w:proofErr w:type="spellEnd"/>
      <w:r w:rsidRPr="0001154D">
        <w:rPr>
          <w:sz w:val="20"/>
          <w:szCs w:val="20"/>
        </w:rPr>
        <w:t xml:space="preserve"> П. </w:t>
      </w:r>
      <w:r>
        <w:rPr>
          <w:sz w:val="20"/>
          <w:szCs w:val="20"/>
        </w:rPr>
        <w:t>К.,</w:t>
      </w:r>
      <w:r w:rsidRPr="0001154D">
        <w:rPr>
          <w:sz w:val="20"/>
          <w:szCs w:val="20"/>
        </w:rPr>
        <w:t xml:space="preserve"> </w:t>
      </w:r>
      <w:proofErr w:type="spellStart"/>
      <w:r w:rsidRPr="0001154D">
        <w:rPr>
          <w:sz w:val="20"/>
          <w:szCs w:val="20"/>
        </w:rPr>
        <w:t>Ролінський</w:t>
      </w:r>
      <w:proofErr w:type="spellEnd"/>
      <w:r w:rsidRPr="0001154D">
        <w:rPr>
          <w:sz w:val="20"/>
          <w:szCs w:val="20"/>
        </w:rPr>
        <w:t xml:space="preserve"> О. В. – К. : Центр уч</w:t>
      </w:r>
      <w:r>
        <w:rPr>
          <w:sz w:val="20"/>
          <w:szCs w:val="20"/>
        </w:rPr>
        <w:t>бової літератури, 2007. – 192 с.</w:t>
      </w:r>
    </w:p>
  </w:footnote>
  <w:footnote w:id="16">
    <w:p w:rsidR="003E6348" w:rsidRDefault="003E6348">
      <w:pPr>
        <w:pStyle w:val="af3"/>
      </w:pPr>
      <w:r>
        <w:rPr>
          <w:rStyle w:val="af5"/>
        </w:rPr>
        <w:footnoteRef/>
      </w:r>
      <w:r>
        <w:t xml:space="preserve"> </w:t>
      </w:r>
      <w:r w:rsidRPr="00C9306E">
        <w:t xml:space="preserve">Петровська І. О. Фінанси (з елементами статистики фінансів) : </w:t>
      </w:r>
      <w:proofErr w:type="spellStart"/>
      <w:r w:rsidRPr="00C9306E">
        <w:t>Навч</w:t>
      </w:r>
      <w:proofErr w:type="spellEnd"/>
      <w:r w:rsidRPr="00C9306E">
        <w:t xml:space="preserve">. </w:t>
      </w:r>
      <w:proofErr w:type="spellStart"/>
      <w:r w:rsidRPr="00C9306E">
        <w:t>посіб</w:t>
      </w:r>
      <w:proofErr w:type="spellEnd"/>
      <w:r w:rsidRPr="00C9306E">
        <w:t xml:space="preserve">. </w:t>
      </w:r>
      <w:r w:rsidRPr="00C9306E">
        <w:rPr>
          <w:spacing w:val="1"/>
        </w:rPr>
        <w:t>/</w:t>
      </w:r>
      <w:r w:rsidRPr="00C9306E">
        <w:t xml:space="preserve"> Петровська І. О., Клиновий Д. В. – К. : ЦУЛ, 2002. – 300 с.</w:t>
      </w:r>
    </w:p>
  </w:footnote>
  <w:footnote w:id="17">
    <w:p w:rsidR="003E6348" w:rsidRPr="00C9306E" w:rsidRDefault="003E6348" w:rsidP="00C9306E">
      <w:pPr>
        <w:widowControl w:val="0"/>
        <w:jc w:val="both"/>
        <w:rPr>
          <w:sz w:val="20"/>
          <w:szCs w:val="20"/>
        </w:rPr>
      </w:pPr>
      <w:r>
        <w:rPr>
          <w:rStyle w:val="af5"/>
        </w:rPr>
        <w:footnoteRef/>
      </w:r>
      <w:r>
        <w:t xml:space="preserve"> </w:t>
      </w:r>
      <w:r w:rsidRPr="00C9306E">
        <w:rPr>
          <w:sz w:val="20"/>
          <w:szCs w:val="20"/>
        </w:rPr>
        <w:t>Романенко О. Р. Фінанси : підручник. 4-те вид.</w:t>
      </w:r>
      <w:r w:rsidRPr="00C9306E">
        <w:rPr>
          <w:spacing w:val="1"/>
          <w:sz w:val="20"/>
          <w:szCs w:val="20"/>
        </w:rPr>
        <w:t xml:space="preserve"> </w:t>
      </w:r>
      <w:r w:rsidRPr="00C9306E">
        <w:rPr>
          <w:sz w:val="20"/>
          <w:szCs w:val="20"/>
        </w:rPr>
        <w:t xml:space="preserve">/ </w:t>
      </w:r>
      <w:proofErr w:type="spellStart"/>
      <w:r w:rsidRPr="00C9306E">
        <w:rPr>
          <w:sz w:val="20"/>
          <w:szCs w:val="20"/>
        </w:rPr>
        <w:t>О.Р.Романенко</w:t>
      </w:r>
      <w:proofErr w:type="spellEnd"/>
      <w:r w:rsidRPr="00C9306E">
        <w:rPr>
          <w:sz w:val="20"/>
          <w:szCs w:val="20"/>
        </w:rPr>
        <w:t>. –   К. : Центр учбової літератури,</w:t>
      </w:r>
      <w:r>
        <w:rPr>
          <w:sz w:val="20"/>
          <w:szCs w:val="20"/>
        </w:rPr>
        <w:t xml:space="preserve"> 2009. – 312 с.</w:t>
      </w:r>
    </w:p>
  </w:footnote>
  <w:footnote w:id="18">
    <w:p w:rsidR="003E6348" w:rsidRPr="00C97F3C" w:rsidRDefault="003E6348" w:rsidP="00C97F3C">
      <w:pPr>
        <w:widowControl w:val="0"/>
        <w:jc w:val="both"/>
        <w:rPr>
          <w:sz w:val="20"/>
          <w:szCs w:val="20"/>
        </w:rPr>
      </w:pPr>
      <w:r w:rsidRPr="00C97F3C">
        <w:rPr>
          <w:rStyle w:val="af5"/>
          <w:sz w:val="20"/>
          <w:szCs w:val="20"/>
        </w:rPr>
        <w:footnoteRef/>
      </w:r>
      <w:r w:rsidRPr="00C97F3C">
        <w:rPr>
          <w:sz w:val="20"/>
          <w:szCs w:val="20"/>
        </w:rPr>
        <w:t xml:space="preserve"> Кириленко О. П. Місцеві фінанси : підручник / О. П. Кириленко,       О. Р. </w:t>
      </w:r>
      <w:proofErr w:type="spellStart"/>
      <w:r w:rsidRPr="00C97F3C">
        <w:rPr>
          <w:sz w:val="20"/>
          <w:szCs w:val="20"/>
        </w:rPr>
        <w:t>Квасовський</w:t>
      </w:r>
      <w:proofErr w:type="spellEnd"/>
      <w:r w:rsidRPr="00C97F3C">
        <w:rPr>
          <w:sz w:val="20"/>
          <w:szCs w:val="20"/>
        </w:rPr>
        <w:t xml:space="preserve">, А. В. Лучка та ін. – К. : Знання, 2006. – 677 с. </w:t>
      </w:r>
    </w:p>
  </w:footnote>
  <w:footnote w:id="19">
    <w:p w:rsidR="003E6348" w:rsidRDefault="003E6348">
      <w:pPr>
        <w:pStyle w:val="af3"/>
      </w:pPr>
      <w:r>
        <w:rPr>
          <w:rStyle w:val="af5"/>
        </w:rPr>
        <w:footnoteRef/>
      </w:r>
      <w:r>
        <w:t xml:space="preserve"> </w:t>
      </w:r>
      <w:r w:rsidRPr="00F819B9">
        <w:t xml:space="preserve">Власюк Н. І. Місцеві фінанси </w:t>
      </w:r>
      <w:r>
        <w:t>: навчальний посібник /</w:t>
      </w:r>
      <w:r w:rsidRPr="00F819B9">
        <w:t xml:space="preserve">Н. І. Власюк. – К. : </w:t>
      </w:r>
      <w:proofErr w:type="spellStart"/>
      <w:r w:rsidRPr="00F819B9">
        <w:t>Алерта</w:t>
      </w:r>
      <w:proofErr w:type="spellEnd"/>
      <w:r w:rsidRPr="00F819B9">
        <w:t>, 2011. – 328 с.</w:t>
      </w:r>
    </w:p>
  </w:footnote>
  <w:footnote w:id="20">
    <w:p w:rsidR="003E6348" w:rsidRDefault="003E6348">
      <w:pPr>
        <w:pStyle w:val="af3"/>
      </w:pPr>
      <w:r>
        <w:rPr>
          <w:rStyle w:val="af5"/>
        </w:rPr>
        <w:footnoteRef/>
      </w:r>
      <w:r>
        <w:t xml:space="preserve"> </w:t>
      </w:r>
      <w:r w:rsidRPr="00F819B9">
        <w:t xml:space="preserve">Пасічник Ю. В. Бюджетна система України : навчальний посібник / Ю. В. Пасічник. – 2 – ге вид., перероб. і </w:t>
      </w:r>
      <w:proofErr w:type="spellStart"/>
      <w:r w:rsidRPr="00F819B9">
        <w:t>доп</w:t>
      </w:r>
      <w:proofErr w:type="spellEnd"/>
      <w:r w:rsidRPr="00F819B9">
        <w:t>. – К. : Знання, 2008. – 670 с.</w:t>
      </w:r>
    </w:p>
  </w:footnote>
  <w:footnote w:id="21">
    <w:p w:rsidR="003E6348" w:rsidRPr="00F819B9" w:rsidRDefault="003E6348" w:rsidP="00F819B9">
      <w:pPr>
        <w:widowControl w:val="0"/>
        <w:jc w:val="both"/>
        <w:rPr>
          <w:sz w:val="28"/>
          <w:szCs w:val="28"/>
        </w:rPr>
      </w:pPr>
      <w:r>
        <w:rPr>
          <w:rStyle w:val="af5"/>
        </w:rPr>
        <w:footnoteRef/>
      </w:r>
      <w:r>
        <w:t xml:space="preserve"> </w:t>
      </w:r>
      <w:r w:rsidRPr="00F819B9">
        <w:rPr>
          <w:sz w:val="20"/>
          <w:szCs w:val="20"/>
        </w:rPr>
        <w:t>Кремень О. І. Фінанси : навчальний посібник  / О. І. Кремень. – К.  : Центр учбової літератури, 2012. – 416 с.</w:t>
      </w:r>
      <w:r w:rsidRPr="000342B5">
        <w:rPr>
          <w:sz w:val="28"/>
          <w:szCs w:val="28"/>
        </w:rPr>
        <w:t xml:space="preserve"> </w:t>
      </w:r>
    </w:p>
  </w:footnote>
  <w:footnote w:id="22">
    <w:p w:rsidR="003E6348" w:rsidRDefault="003E6348">
      <w:pPr>
        <w:pStyle w:val="af3"/>
      </w:pPr>
      <w:r>
        <w:rPr>
          <w:rStyle w:val="af5"/>
        </w:rPr>
        <w:footnoteRef/>
      </w:r>
      <w:r>
        <w:t xml:space="preserve"> </w:t>
      </w:r>
      <w:r w:rsidRPr="00F819B9">
        <w:t xml:space="preserve">Юрій C. І. Фінанси : </w:t>
      </w:r>
      <w:r>
        <w:t>підручник / за ред. C. І. Юрія,</w:t>
      </w:r>
      <w:r w:rsidRPr="00F819B9">
        <w:t xml:space="preserve"> В. М. </w:t>
      </w:r>
      <w:proofErr w:type="spellStart"/>
      <w:r w:rsidRPr="00F819B9">
        <w:t>Федосова</w:t>
      </w:r>
      <w:proofErr w:type="spellEnd"/>
      <w:r w:rsidRPr="00F819B9">
        <w:t>. – К. : Знання, 2008. – 611 с.</w:t>
      </w:r>
    </w:p>
  </w:footnote>
  <w:footnote w:id="23">
    <w:p w:rsidR="003E6348" w:rsidRDefault="003E6348" w:rsidP="00F819B9">
      <w:pPr>
        <w:widowControl w:val="0"/>
        <w:jc w:val="both"/>
      </w:pPr>
      <w:r>
        <w:rPr>
          <w:rStyle w:val="af5"/>
        </w:rPr>
        <w:footnoteRef/>
      </w:r>
      <w:r>
        <w:t xml:space="preserve"> </w:t>
      </w:r>
      <w:r w:rsidRPr="00F819B9">
        <w:rPr>
          <w:sz w:val="20"/>
          <w:szCs w:val="20"/>
        </w:rPr>
        <w:t xml:space="preserve">Владимиров  К. М. Місцеві фінанси : навчальний посібник /                  К. М. Владимиров, Н. І. </w:t>
      </w:r>
      <w:proofErr w:type="spellStart"/>
      <w:r w:rsidRPr="00F819B9">
        <w:rPr>
          <w:sz w:val="20"/>
          <w:szCs w:val="20"/>
        </w:rPr>
        <w:t>Чуйко</w:t>
      </w:r>
      <w:proofErr w:type="spellEnd"/>
      <w:r w:rsidRPr="00F819B9">
        <w:rPr>
          <w:sz w:val="20"/>
          <w:szCs w:val="20"/>
        </w:rPr>
        <w:t xml:space="preserve">, О. Ф. </w:t>
      </w:r>
      <w:proofErr w:type="spellStart"/>
      <w:r w:rsidRPr="00F819B9">
        <w:rPr>
          <w:sz w:val="20"/>
          <w:szCs w:val="20"/>
        </w:rPr>
        <w:t>Рогальський</w:t>
      </w:r>
      <w:proofErr w:type="spellEnd"/>
      <w:r w:rsidRPr="00F819B9">
        <w:rPr>
          <w:sz w:val="20"/>
          <w:szCs w:val="20"/>
        </w:rPr>
        <w:t xml:space="preserve">. – Херсон : </w:t>
      </w:r>
      <w:proofErr w:type="spellStart"/>
      <w:r w:rsidRPr="00F819B9">
        <w:rPr>
          <w:sz w:val="20"/>
          <w:szCs w:val="20"/>
        </w:rPr>
        <w:t>Олді</w:t>
      </w:r>
      <w:proofErr w:type="spellEnd"/>
      <w:r w:rsidRPr="00F819B9">
        <w:rPr>
          <w:sz w:val="20"/>
          <w:szCs w:val="20"/>
        </w:rPr>
        <w:t xml:space="preserve"> – плюс; 2007. – 352 с. </w:t>
      </w:r>
    </w:p>
  </w:footnote>
  <w:footnote w:id="24">
    <w:p w:rsidR="003E6348" w:rsidRDefault="003E6348">
      <w:pPr>
        <w:pStyle w:val="af3"/>
      </w:pPr>
      <w:r>
        <w:rPr>
          <w:rStyle w:val="af5"/>
        </w:rPr>
        <w:footnoteRef/>
      </w:r>
      <w:r>
        <w:t xml:space="preserve"> </w:t>
      </w:r>
      <w:r w:rsidRPr="00F819B9">
        <w:t xml:space="preserve">Рева Т. М. Місцеві фінанси : навчальний посібник / Т. М. Рева,                К. Ф. Ковальчук, Н. В. </w:t>
      </w:r>
      <w:proofErr w:type="spellStart"/>
      <w:r w:rsidRPr="00F819B9">
        <w:t>Кучкова</w:t>
      </w:r>
      <w:proofErr w:type="spellEnd"/>
      <w:r w:rsidRPr="00F819B9">
        <w:t>. – К. : Центр учбової літератури, 2007. –             208 с.</w:t>
      </w:r>
    </w:p>
  </w:footnote>
  <w:footnote w:id="25">
    <w:p w:rsidR="003E6348" w:rsidRDefault="003E6348">
      <w:pPr>
        <w:pStyle w:val="af3"/>
      </w:pPr>
      <w:r>
        <w:rPr>
          <w:rStyle w:val="af5"/>
        </w:rPr>
        <w:footnoteRef/>
      </w:r>
      <w:r>
        <w:t xml:space="preserve"> </w:t>
      </w:r>
      <w:r w:rsidRPr="00F819B9">
        <w:t>Бюджетний кодекс України від 08.07.2010 № 2456 – VI  [Електронний ресурс]. – Режим доступу : http:/</w:t>
      </w:r>
      <w:r w:rsidRPr="00F819B9">
        <w:rPr>
          <w:lang w:val="ru-RU"/>
        </w:rPr>
        <w:t>/</w:t>
      </w:r>
      <w:proofErr w:type="spellStart"/>
      <w:r w:rsidRPr="00F819B9">
        <w:rPr>
          <w:lang w:val="en-US"/>
        </w:rPr>
        <w:t>zakon</w:t>
      </w:r>
      <w:proofErr w:type="spellEnd"/>
      <w:r w:rsidRPr="00F819B9">
        <w:rPr>
          <w:lang w:val="ru-RU"/>
        </w:rPr>
        <w:t>2.</w:t>
      </w:r>
      <w:proofErr w:type="spellStart"/>
      <w:r w:rsidRPr="00F819B9">
        <w:rPr>
          <w:lang w:val="en-US"/>
        </w:rPr>
        <w:t>rada</w:t>
      </w:r>
      <w:proofErr w:type="spellEnd"/>
      <w:r w:rsidRPr="00F819B9">
        <w:rPr>
          <w:lang w:val="ru-RU"/>
        </w:rPr>
        <w:t>.</w:t>
      </w:r>
      <w:proofErr w:type="spellStart"/>
      <w:r w:rsidRPr="00F819B9">
        <w:rPr>
          <w:lang w:val="en-US"/>
        </w:rPr>
        <w:t>gov</w:t>
      </w:r>
      <w:proofErr w:type="spellEnd"/>
      <w:r w:rsidRPr="00F819B9">
        <w:rPr>
          <w:lang w:val="ru-RU"/>
        </w:rPr>
        <w:t>.</w:t>
      </w:r>
      <w:proofErr w:type="spellStart"/>
      <w:r w:rsidRPr="00F819B9">
        <w:rPr>
          <w:lang w:val="en-US"/>
        </w:rPr>
        <w:t>ua</w:t>
      </w:r>
      <w:proofErr w:type="spellEnd"/>
      <w:r w:rsidRPr="00F819B9">
        <w:rPr>
          <w:lang w:val="ru-RU"/>
        </w:rPr>
        <w:t>/</w:t>
      </w:r>
      <w:r w:rsidRPr="00F819B9">
        <w:rPr>
          <w:lang w:val="en-US"/>
        </w:rPr>
        <w:t>laws</w:t>
      </w:r>
      <w:r w:rsidRPr="00F819B9">
        <w:rPr>
          <w:lang w:val="ru-RU"/>
        </w:rPr>
        <w:t>/</w:t>
      </w:r>
      <w:r w:rsidRPr="00F819B9">
        <w:rPr>
          <w:lang w:val="en-US"/>
        </w:rPr>
        <w:t>show</w:t>
      </w:r>
      <w:r w:rsidRPr="00F819B9">
        <w:rPr>
          <w:lang w:val="ru-RU"/>
        </w:rPr>
        <w:t>/2456-17.</w:t>
      </w:r>
    </w:p>
  </w:footnote>
  <w:footnote w:id="26">
    <w:p w:rsidR="003E6348" w:rsidRDefault="003E6348">
      <w:pPr>
        <w:pStyle w:val="af3"/>
      </w:pPr>
      <w:r>
        <w:rPr>
          <w:rStyle w:val="af5"/>
        </w:rPr>
        <w:footnoteRef/>
      </w:r>
      <w:r>
        <w:t xml:space="preserve"> </w:t>
      </w:r>
      <w:proofErr w:type="spellStart"/>
      <w:r w:rsidRPr="005D0B67">
        <w:rPr>
          <w:bCs/>
        </w:rPr>
        <w:t>Черновська</w:t>
      </w:r>
      <w:proofErr w:type="spellEnd"/>
      <w:r w:rsidRPr="005D0B67">
        <w:rPr>
          <w:bCs/>
        </w:rPr>
        <w:t xml:space="preserve"> М. М. Принципи формування доходів місцевих бюджетів </w:t>
      </w:r>
      <w:r w:rsidRPr="005D0B67">
        <w:t xml:space="preserve"> </w:t>
      </w:r>
      <w:r w:rsidRPr="005D0B67">
        <w:rPr>
          <w:bCs/>
        </w:rPr>
        <w:t xml:space="preserve">/ М. М. </w:t>
      </w:r>
      <w:proofErr w:type="spellStart"/>
      <w:r w:rsidRPr="005D0B67">
        <w:rPr>
          <w:bCs/>
        </w:rPr>
        <w:t>Черновська</w:t>
      </w:r>
      <w:proofErr w:type="spellEnd"/>
      <w:r w:rsidRPr="005D0B67">
        <w:rPr>
          <w:bCs/>
        </w:rPr>
        <w:t xml:space="preserve"> // Інноваційна економіка. –  2010. –  № </w:t>
      </w:r>
      <w:r>
        <w:rPr>
          <w:bCs/>
        </w:rPr>
        <w:t xml:space="preserve">2. – </w:t>
      </w:r>
      <w:r w:rsidRPr="005D0B67">
        <w:rPr>
          <w:bCs/>
        </w:rPr>
        <w:t xml:space="preserve">С. 227 </w:t>
      </w:r>
      <w:r w:rsidRPr="005D0B67">
        <w:t xml:space="preserve">– </w:t>
      </w:r>
      <w:r w:rsidRPr="005D0B67">
        <w:rPr>
          <w:bCs/>
        </w:rPr>
        <w:t>229.</w:t>
      </w:r>
    </w:p>
  </w:footnote>
  <w:footnote w:id="27">
    <w:p w:rsidR="003E6348" w:rsidRDefault="003E6348">
      <w:pPr>
        <w:pStyle w:val="af3"/>
      </w:pPr>
      <w:r>
        <w:rPr>
          <w:rStyle w:val="af5"/>
        </w:rPr>
        <w:footnoteRef/>
      </w:r>
      <w:r>
        <w:t xml:space="preserve"> </w:t>
      </w:r>
      <w:r w:rsidRPr="005D0B67">
        <w:t xml:space="preserve">Закон України «Про місцеве самоврядування в Україні» від 21.05.1997 р. № 280/97–ВР [Електронний ресурс]. – Режим доступу : </w:t>
      </w:r>
      <w:proofErr w:type="spellStart"/>
      <w:r w:rsidRPr="005D0B67">
        <w:t>http</w:t>
      </w:r>
      <w:proofErr w:type="spellEnd"/>
      <w:r w:rsidRPr="005D0B67">
        <w:t xml:space="preserve"> : //</w:t>
      </w:r>
      <w:proofErr w:type="spellStart"/>
      <w:r w:rsidRPr="005D0B67">
        <w:rPr>
          <w:lang w:val="en-US"/>
        </w:rPr>
        <w:t>zakon</w:t>
      </w:r>
      <w:proofErr w:type="spellEnd"/>
      <w:r w:rsidRPr="005D0B67">
        <w:t>4.</w:t>
      </w:r>
      <w:proofErr w:type="spellStart"/>
      <w:r w:rsidRPr="005D0B67">
        <w:rPr>
          <w:lang w:val="en-US"/>
        </w:rPr>
        <w:t>rada</w:t>
      </w:r>
      <w:proofErr w:type="spellEnd"/>
      <w:r w:rsidRPr="005D0B67">
        <w:t>.</w:t>
      </w:r>
      <w:proofErr w:type="spellStart"/>
      <w:r w:rsidRPr="005D0B67">
        <w:rPr>
          <w:lang w:val="en-US"/>
        </w:rPr>
        <w:t>gov</w:t>
      </w:r>
      <w:proofErr w:type="spellEnd"/>
      <w:r w:rsidRPr="005D0B67">
        <w:t xml:space="preserve">. </w:t>
      </w:r>
      <w:proofErr w:type="spellStart"/>
      <w:proofErr w:type="gramStart"/>
      <w:r w:rsidRPr="005D0B67">
        <w:rPr>
          <w:lang w:val="en-US"/>
        </w:rPr>
        <w:t>ua</w:t>
      </w:r>
      <w:proofErr w:type="spellEnd"/>
      <w:r w:rsidRPr="005D0B67">
        <w:t>/</w:t>
      </w:r>
      <w:r w:rsidRPr="005D0B67">
        <w:rPr>
          <w:lang w:val="en-US"/>
        </w:rPr>
        <w:t>laws</w:t>
      </w:r>
      <w:r w:rsidRPr="005D0B67">
        <w:t>/</w:t>
      </w:r>
      <w:r w:rsidRPr="005D0B67">
        <w:rPr>
          <w:lang w:val="en-US"/>
        </w:rPr>
        <w:t>show</w:t>
      </w:r>
      <w:r w:rsidRPr="005D0B67">
        <w:t>/280/97</w:t>
      </w:r>
      <w:proofErr w:type="gramEnd"/>
      <w:r w:rsidRPr="005D0B67">
        <w:t>.</w:t>
      </w:r>
    </w:p>
  </w:footnote>
  <w:footnote w:id="28">
    <w:p w:rsidR="003E6348" w:rsidRDefault="003E6348">
      <w:pPr>
        <w:pStyle w:val="af3"/>
      </w:pPr>
      <w:r>
        <w:rPr>
          <w:rStyle w:val="af5"/>
        </w:rPr>
        <w:footnoteRef/>
      </w:r>
      <w:r>
        <w:t xml:space="preserve"> </w:t>
      </w:r>
      <w:r w:rsidRPr="005D0B67">
        <w:t xml:space="preserve">Кириленко О. П. Місцеві фінанси : підручник / О. П. Кириленко,       О. Р. </w:t>
      </w:r>
      <w:proofErr w:type="spellStart"/>
      <w:r w:rsidRPr="005D0B67">
        <w:t>Квасовський</w:t>
      </w:r>
      <w:proofErr w:type="spellEnd"/>
      <w:r w:rsidRPr="005D0B67">
        <w:t>, А. В. Лучка та ін. – К. : Знання, 2006. – 677 с.</w:t>
      </w:r>
    </w:p>
  </w:footnote>
  <w:footnote w:id="29">
    <w:p w:rsidR="003E6348" w:rsidRDefault="003E6348">
      <w:pPr>
        <w:pStyle w:val="af3"/>
      </w:pPr>
      <w:r>
        <w:rPr>
          <w:rStyle w:val="af5"/>
        </w:rPr>
        <w:footnoteRef/>
      </w:r>
      <w:r>
        <w:t xml:space="preserve"> </w:t>
      </w:r>
      <w:r w:rsidRPr="005D0B67">
        <w:t>Бюджетний кодекс України від 08.07.2010 № 2456 – VI  [Електронний ресурс]. – Режим доступу : http:/</w:t>
      </w:r>
      <w:r w:rsidRPr="005D0B67">
        <w:rPr>
          <w:lang w:val="ru-RU"/>
        </w:rPr>
        <w:t>/</w:t>
      </w:r>
      <w:proofErr w:type="spellStart"/>
      <w:r w:rsidRPr="005D0B67">
        <w:rPr>
          <w:lang w:val="en-US"/>
        </w:rPr>
        <w:t>zakon</w:t>
      </w:r>
      <w:proofErr w:type="spellEnd"/>
      <w:r w:rsidRPr="005D0B67">
        <w:rPr>
          <w:lang w:val="ru-RU"/>
        </w:rPr>
        <w:t>2.</w:t>
      </w:r>
      <w:proofErr w:type="spellStart"/>
      <w:r w:rsidRPr="005D0B67">
        <w:rPr>
          <w:lang w:val="en-US"/>
        </w:rPr>
        <w:t>rada</w:t>
      </w:r>
      <w:proofErr w:type="spellEnd"/>
      <w:r w:rsidRPr="005D0B67">
        <w:rPr>
          <w:lang w:val="ru-RU"/>
        </w:rPr>
        <w:t>.</w:t>
      </w:r>
      <w:proofErr w:type="spellStart"/>
      <w:r w:rsidRPr="005D0B67">
        <w:rPr>
          <w:lang w:val="en-US"/>
        </w:rPr>
        <w:t>gov</w:t>
      </w:r>
      <w:proofErr w:type="spellEnd"/>
      <w:r w:rsidRPr="005D0B67">
        <w:rPr>
          <w:lang w:val="ru-RU"/>
        </w:rPr>
        <w:t>.</w:t>
      </w:r>
      <w:proofErr w:type="spellStart"/>
      <w:r w:rsidRPr="005D0B67">
        <w:rPr>
          <w:lang w:val="en-US"/>
        </w:rPr>
        <w:t>ua</w:t>
      </w:r>
      <w:proofErr w:type="spellEnd"/>
      <w:r w:rsidRPr="005D0B67">
        <w:rPr>
          <w:lang w:val="ru-RU"/>
        </w:rPr>
        <w:t>/</w:t>
      </w:r>
      <w:r w:rsidRPr="005D0B67">
        <w:rPr>
          <w:lang w:val="en-US"/>
        </w:rPr>
        <w:t>laws</w:t>
      </w:r>
      <w:r w:rsidRPr="005D0B67">
        <w:rPr>
          <w:lang w:val="ru-RU"/>
        </w:rPr>
        <w:t>/</w:t>
      </w:r>
      <w:r w:rsidRPr="005D0B67">
        <w:rPr>
          <w:lang w:val="en-US"/>
        </w:rPr>
        <w:t>show</w:t>
      </w:r>
      <w:r w:rsidRPr="005D0B67">
        <w:rPr>
          <w:lang w:val="ru-RU"/>
        </w:rPr>
        <w:t>/2456-17.</w:t>
      </w:r>
    </w:p>
  </w:footnote>
  <w:footnote w:id="30">
    <w:p w:rsidR="003E6348" w:rsidRDefault="003E6348">
      <w:pPr>
        <w:pStyle w:val="af3"/>
      </w:pPr>
      <w:r>
        <w:rPr>
          <w:rStyle w:val="af5"/>
        </w:rPr>
        <w:footnoteRef/>
      </w:r>
      <w:r>
        <w:t xml:space="preserve"> </w:t>
      </w:r>
      <w:r w:rsidRPr="005D0B67">
        <w:t>Європейська хартія місцевого самоврядування [Електронний ресурс]. – Режим доступу: http:/</w:t>
      </w:r>
      <w:r w:rsidRPr="005D0B67">
        <w:rPr>
          <w:lang w:val="ru-RU"/>
        </w:rPr>
        <w:t>/</w:t>
      </w:r>
      <w:proofErr w:type="spellStart"/>
      <w:r w:rsidRPr="005D0B67">
        <w:rPr>
          <w:lang w:val="en-US"/>
        </w:rPr>
        <w:t>zakon</w:t>
      </w:r>
      <w:proofErr w:type="spellEnd"/>
      <w:r w:rsidRPr="005D0B67">
        <w:rPr>
          <w:lang w:val="ru-RU"/>
        </w:rPr>
        <w:t>2.</w:t>
      </w:r>
      <w:proofErr w:type="spellStart"/>
      <w:r w:rsidRPr="005D0B67">
        <w:rPr>
          <w:lang w:val="en-US"/>
        </w:rPr>
        <w:t>rada</w:t>
      </w:r>
      <w:proofErr w:type="spellEnd"/>
      <w:r w:rsidRPr="005D0B67">
        <w:rPr>
          <w:lang w:val="ru-RU"/>
        </w:rPr>
        <w:t>.</w:t>
      </w:r>
      <w:proofErr w:type="spellStart"/>
      <w:r w:rsidRPr="005D0B67">
        <w:rPr>
          <w:lang w:val="en-US"/>
        </w:rPr>
        <w:t>gov</w:t>
      </w:r>
      <w:proofErr w:type="spellEnd"/>
      <w:r w:rsidRPr="005D0B67">
        <w:rPr>
          <w:lang w:val="ru-RU"/>
        </w:rPr>
        <w:t>.</w:t>
      </w:r>
      <w:proofErr w:type="spellStart"/>
      <w:r w:rsidRPr="005D0B67">
        <w:rPr>
          <w:lang w:val="en-US"/>
        </w:rPr>
        <w:t>ua</w:t>
      </w:r>
      <w:proofErr w:type="spellEnd"/>
      <w:r w:rsidRPr="005D0B67">
        <w:rPr>
          <w:lang w:val="ru-RU"/>
        </w:rPr>
        <w:t>/</w:t>
      </w:r>
      <w:r w:rsidRPr="005D0B67">
        <w:rPr>
          <w:lang w:val="en-US"/>
        </w:rPr>
        <w:t>laws</w:t>
      </w:r>
      <w:r w:rsidRPr="005D0B67">
        <w:rPr>
          <w:lang w:val="ru-RU"/>
        </w:rPr>
        <w:t>/</w:t>
      </w:r>
      <w:r w:rsidRPr="005D0B67">
        <w:rPr>
          <w:lang w:val="en-US"/>
        </w:rPr>
        <w:t>show</w:t>
      </w:r>
      <w:r w:rsidRPr="005D0B67">
        <w:rPr>
          <w:lang w:val="ru-RU"/>
        </w:rPr>
        <w:t>/994</w:t>
      </w:r>
      <w:r w:rsidRPr="005D0B67">
        <w:t>–</w:t>
      </w:r>
      <w:r w:rsidRPr="005D0B67">
        <w:rPr>
          <w:lang w:val="ru-RU"/>
        </w:rPr>
        <w:t>036.</w:t>
      </w:r>
    </w:p>
  </w:footnote>
  <w:footnote w:id="31">
    <w:p w:rsidR="003E6348" w:rsidRDefault="003E6348">
      <w:pPr>
        <w:pStyle w:val="af3"/>
      </w:pPr>
      <w:r>
        <w:rPr>
          <w:rStyle w:val="af5"/>
        </w:rPr>
        <w:footnoteRef/>
      </w:r>
      <w:r>
        <w:t xml:space="preserve"> </w:t>
      </w:r>
      <w:r w:rsidRPr="000969A9">
        <w:t>Європейська хартія місцевого самоврядування [Електронний ресурс]. – Режим доступу: http:/</w:t>
      </w:r>
      <w:r w:rsidRPr="000969A9">
        <w:rPr>
          <w:lang w:val="ru-RU"/>
        </w:rPr>
        <w:t>/</w:t>
      </w:r>
      <w:proofErr w:type="spellStart"/>
      <w:r w:rsidRPr="000969A9">
        <w:rPr>
          <w:lang w:val="en-US"/>
        </w:rPr>
        <w:t>zakon</w:t>
      </w:r>
      <w:proofErr w:type="spellEnd"/>
      <w:r w:rsidRPr="000969A9">
        <w:rPr>
          <w:lang w:val="ru-RU"/>
        </w:rPr>
        <w:t>2.</w:t>
      </w:r>
      <w:proofErr w:type="spellStart"/>
      <w:r w:rsidRPr="000969A9">
        <w:rPr>
          <w:lang w:val="en-US"/>
        </w:rPr>
        <w:t>rada</w:t>
      </w:r>
      <w:proofErr w:type="spellEnd"/>
      <w:r w:rsidRPr="000969A9">
        <w:rPr>
          <w:lang w:val="ru-RU"/>
        </w:rPr>
        <w:t>.</w:t>
      </w:r>
      <w:proofErr w:type="spellStart"/>
      <w:r w:rsidRPr="000969A9">
        <w:rPr>
          <w:lang w:val="en-US"/>
        </w:rPr>
        <w:t>gov</w:t>
      </w:r>
      <w:proofErr w:type="spellEnd"/>
      <w:r w:rsidRPr="000969A9">
        <w:rPr>
          <w:lang w:val="ru-RU"/>
        </w:rPr>
        <w:t>.</w:t>
      </w:r>
      <w:proofErr w:type="spellStart"/>
      <w:r w:rsidRPr="000969A9">
        <w:rPr>
          <w:lang w:val="en-US"/>
        </w:rPr>
        <w:t>ua</w:t>
      </w:r>
      <w:proofErr w:type="spellEnd"/>
      <w:r w:rsidRPr="000969A9">
        <w:rPr>
          <w:lang w:val="ru-RU"/>
        </w:rPr>
        <w:t>/</w:t>
      </w:r>
      <w:r w:rsidRPr="000969A9">
        <w:rPr>
          <w:lang w:val="en-US"/>
        </w:rPr>
        <w:t>laws</w:t>
      </w:r>
      <w:r w:rsidRPr="000969A9">
        <w:rPr>
          <w:lang w:val="ru-RU"/>
        </w:rPr>
        <w:t>/</w:t>
      </w:r>
      <w:r w:rsidRPr="000969A9">
        <w:rPr>
          <w:lang w:val="en-US"/>
        </w:rPr>
        <w:t>show</w:t>
      </w:r>
      <w:r w:rsidRPr="000969A9">
        <w:rPr>
          <w:lang w:val="ru-RU"/>
        </w:rPr>
        <w:t>/994</w:t>
      </w:r>
      <w:r w:rsidRPr="000969A9">
        <w:t>–</w:t>
      </w:r>
      <w:r w:rsidRPr="000969A9">
        <w:rPr>
          <w:lang w:val="ru-RU"/>
        </w:rPr>
        <w:t>036.</w:t>
      </w:r>
    </w:p>
  </w:footnote>
  <w:footnote w:id="32">
    <w:p w:rsidR="00C96D65" w:rsidRDefault="00C96D65" w:rsidP="00C96D65">
      <w:pPr>
        <w:pStyle w:val="af3"/>
      </w:pPr>
      <w:r>
        <w:rPr>
          <w:rStyle w:val="af5"/>
        </w:rPr>
        <w:footnoteRef/>
      </w:r>
      <w:r>
        <w:t xml:space="preserve"> </w:t>
      </w:r>
      <w:r w:rsidRPr="000969A9">
        <w:t>Конституція України від 28.06.1996 № 254к/96-ВР // Відомості Верховної Ради України (ВВР). – 1996. – № 30. – С. 141.</w:t>
      </w:r>
    </w:p>
  </w:footnote>
  <w:footnote w:id="33">
    <w:p w:rsidR="003E6348" w:rsidRDefault="003E6348">
      <w:pPr>
        <w:pStyle w:val="af3"/>
      </w:pPr>
      <w:r>
        <w:rPr>
          <w:rStyle w:val="af5"/>
        </w:rPr>
        <w:footnoteRef/>
      </w:r>
      <w:r>
        <w:t xml:space="preserve"> </w:t>
      </w:r>
      <w:r w:rsidRPr="000969A9">
        <w:t>Бюджетний кодекс України від 08.07.2010 № 2456 – VI  [Електронний ресурс]. – Режим доступу : http:/</w:t>
      </w:r>
      <w:r w:rsidRPr="000969A9">
        <w:rPr>
          <w:lang w:val="ru-RU"/>
        </w:rPr>
        <w:t>/</w:t>
      </w:r>
      <w:proofErr w:type="spellStart"/>
      <w:r w:rsidRPr="000969A9">
        <w:rPr>
          <w:lang w:val="en-US"/>
        </w:rPr>
        <w:t>zakon</w:t>
      </w:r>
      <w:proofErr w:type="spellEnd"/>
      <w:r w:rsidRPr="000969A9">
        <w:rPr>
          <w:lang w:val="ru-RU"/>
        </w:rPr>
        <w:t>2.</w:t>
      </w:r>
      <w:proofErr w:type="spellStart"/>
      <w:r w:rsidRPr="000969A9">
        <w:rPr>
          <w:lang w:val="en-US"/>
        </w:rPr>
        <w:t>rada</w:t>
      </w:r>
      <w:proofErr w:type="spellEnd"/>
      <w:r w:rsidRPr="000969A9">
        <w:rPr>
          <w:lang w:val="ru-RU"/>
        </w:rPr>
        <w:t>.</w:t>
      </w:r>
      <w:proofErr w:type="spellStart"/>
      <w:r w:rsidRPr="000969A9">
        <w:rPr>
          <w:lang w:val="en-US"/>
        </w:rPr>
        <w:t>gov</w:t>
      </w:r>
      <w:proofErr w:type="spellEnd"/>
      <w:r w:rsidRPr="000969A9">
        <w:rPr>
          <w:lang w:val="ru-RU"/>
        </w:rPr>
        <w:t>.</w:t>
      </w:r>
      <w:proofErr w:type="spellStart"/>
      <w:r w:rsidRPr="000969A9">
        <w:rPr>
          <w:lang w:val="en-US"/>
        </w:rPr>
        <w:t>ua</w:t>
      </w:r>
      <w:proofErr w:type="spellEnd"/>
      <w:r w:rsidRPr="000969A9">
        <w:rPr>
          <w:lang w:val="ru-RU"/>
        </w:rPr>
        <w:t>/</w:t>
      </w:r>
      <w:r w:rsidRPr="000969A9">
        <w:rPr>
          <w:lang w:val="en-US"/>
        </w:rPr>
        <w:t>laws</w:t>
      </w:r>
      <w:r w:rsidRPr="000969A9">
        <w:rPr>
          <w:lang w:val="ru-RU"/>
        </w:rPr>
        <w:t>/</w:t>
      </w:r>
      <w:r w:rsidRPr="000969A9">
        <w:rPr>
          <w:lang w:val="en-US"/>
        </w:rPr>
        <w:t>show</w:t>
      </w:r>
      <w:r w:rsidRPr="000969A9">
        <w:rPr>
          <w:lang w:val="ru-RU"/>
        </w:rPr>
        <w:t>/2456-17.</w:t>
      </w:r>
    </w:p>
  </w:footnote>
  <w:footnote w:id="34">
    <w:p w:rsidR="003E6348" w:rsidRDefault="003E6348">
      <w:pPr>
        <w:pStyle w:val="af3"/>
      </w:pPr>
      <w:r>
        <w:rPr>
          <w:rStyle w:val="af5"/>
        </w:rPr>
        <w:footnoteRef/>
      </w:r>
      <w:r>
        <w:t xml:space="preserve"> </w:t>
      </w:r>
      <w:r w:rsidRPr="000969A9">
        <w:t>Податковий кодекс України від 2.12.2010 р. № 2755–</w:t>
      </w:r>
      <w:r w:rsidRPr="000969A9">
        <w:rPr>
          <w:lang w:val="ru-RU"/>
        </w:rPr>
        <w:t>VI</w:t>
      </w:r>
      <w:r w:rsidRPr="000969A9">
        <w:t xml:space="preserve"> [Електронний ресурс] // Офіційний сайт Верховної Ради України. – Режим доступу : </w:t>
      </w:r>
      <w:proofErr w:type="spellStart"/>
      <w:r w:rsidRPr="000969A9">
        <w:rPr>
          <w:lang w:val="ru-RU"/>
        </w:rPr>
        <w:t>http</w:t>
      </w:r>
      <w:proofErr w:type="spellEnd"/>
      <w:r w:rsidRPr="000969A9">
        <w:t>://</w:t>
      </w:r>
      <w:proofErr w:type="spellStart"/>
      <w:r w:rsidRPr="000969A9">
        <w:rPr>
          <w:lang w:val="ru-RU"/>
        </w:rPr>
        <w:t>zakonl</w:t>
      </w:r>
      <w:proofErr w:type="spellEnd"/>
      <w:r w:rsidRPr="000969A9">
        <w:t>.</w:t>
      </w:r>
      <w:proofErr w:type="spellStart"/>
      <w:r w:rsidRPr="000969A9">
        <w:rPr>
          <w:lang w:val="ru-RU"/>
        </w:rPr>
        <w:t>rada</w:t>
      </w:r>
      <w:proofErr w:type="spellEnd"/>
      <w:r w:rsidRPr="000969A9">
        <w:t>.</w:t>
      </w:r>
      <w:proofErr w:type="spellStart"/>
      <w:r w:rsidRPr="000969A9">
        <w:rPr>
          <w:lang w:val="ru-RU"/>
        </w:rPr>
        <w:t>gov</w:t>
      </w:r>
      <w:proofErr w:type="spellEnd"/>
      <w:r w:rsidRPr="000969A9">
        <w:t>.</w:t>
      </w:r>
      <w:proofErr w:type="spellStart"/>
      <w:r w:rsidRPr="000969A9">
        <w:rPr>
          <w:lang w:val="ru-RU"/>
        </w:rPr>
        <w:t>ua</w:t>
      </w:r>
      <w:proofErr w:type="spellEnd"/>
      <w:r w:rsidRPr="000969A9">
        <w:t>/</w:t>
      </w:r>
      <w:proofErr w:type="spellStart"/>
      <w:r w:rsidRPr="000969A9">
        <w:rPr>
          <w:lang w:val="ru-RU"/>
        </w:rPr>
        <w:t>cgi</w:t>
      </w:r>
      <w:proofErr w:type="spellEnd"/>
      <w:r w:rsidRPr="000969A9">
        <w:t>-</w:t>
      </w:r>
      <w:proofErr w:type="spellStart"/>
      <w:r w:rsidRPr="000969A9">
        <w:rPr>
          <w:lang w:val="ru-RU"/>
        </w:rPr>
        <w:t>bin</w:t>
      </w:r>
      <w:proofErr w:type="spellEnd"/>
      <w:r w:rsidRPr="000969A9">
        <w:t>/</w:t>
      </w:r>
      <w:proofErr w:type="spellStart"/>
      <w:r w:rsidRPr="000969A9">
        <w:rPr>
          <w:lang w:val="ru-RU"/>
        </w:rPr>
        <w:t>laws</w:t>
      </w:r>
      <w:proofErr w:type="spellEnd"/>
      <w:r w:rsidRPr="000969A9">
        <w:t>/ 2755–17.</w:t>
      </w:r>
    </w:p>
  </w:footnote>
  <w:footnote w:id="35">
    <w:p w:rsidR="003E6348" w:rsidRDefault="003E6348">
      <w:pPr>
        <w:pStyle w:val="af3"/>
      </w:pPr>
      <w:r>
        <w:rPr>
          <w:rStyle w:val="af5"/>
        </w:rPr>
        <w:footnoteRef/>
      </w:r>
      <w:r>
        <w:t xml:space="preserve"> </w:t>
      </w:r>
      <w:r w:rsidRPr="000969A9">
        <w:t xml:space="preserve">Закон України «Про місцеві державні адміністрації» від 9.04.1999 [Електронний ресурс] – Режим доступу : </w:t>
      </w:r>
      <w:hyperlink r:id="rId1" w:history="1">
        <w:r w:rsidRPr="000969A9">
          <w:rPr>
            <w:rStyle w:val="af"/>
            <w:color w:val="auto"/>
            <w:u w:val="none"/>
          </w:rPr>
          <w:t>http://zakon.rada.gov.ua/cgi</w:t>
        </w:r>
        <w:r w:rsidRPr="000969A9">
          <w:t>–</w:t>
        </w:r>
        <w:r w:rsidRPr="000969A9">
          <w:rPr>
            <w:rStyle w:val="af"/>
            <w:color w:val="auto"/>
            <w:u w:val="none"/>
          </w:rPr>
          <w:t>bin/laws/586</w:t>
        </w:r>
        <w:r w:rsidRPr="000969A9">
          <w:t>–</w:t>
        </w:r>
        <w:r w:rsidRPr="000969A9">
          <w:rPr>
            <w:rStyle w:val="af"/>
            <w:color w:val="auto"/>
            <w:u w:val="none"/>
          </w:rPr>
          <w:t>14</w:t>
        </w:r>
      </w:hyperlink>
      <w:r w:rsidRPr="000969A9">
        <w:t>.</w:t>
      </w:r>
    </w:p>
  </w:footnote>
  <w:footnote w:id="36">
    <w:p w:rsidR="003E6348" w:rsidRDefault="003E6348">
      <w:pPr>
        <w:pStyle w:val="af3"/>
      </w:pPr>
      <w:r>
        <w:rPr>
          <w:rStyle w:val="af5"/>
        </w:rPr>
        <w:footnoteRef/>
      </w:r>
      <w:r>
        <w:t xml:space="preserve"> </w:t>
      </w:r>
      <w:r w:rsidRPr="000969A9">
        <w:t xml:space="preserve">Закон України «Про місцеве самоврядування в Україні» від 21.05.1997 р. № 280/97–ВР [Електронний ресурс]. – Режим доступу : </w:t>
      </w:r>
      <w:proofErr w:type="spellStart"/>
      <w:r w:rsidRPr="000969A9">
        <w:t>http</w:t>
      </w:r>
      <w:proofErr w:type="spellEnd"/>
      <w:r w:rsidRPr="000969A9">
        <w:t xml:space="preserve"> : //</w:t>
      </w:r>
      <w:proofErr w:type="spellStart"/>
      <w:r w:rsidRPr="000969A9">
        <w:rPr>
          <w:lang w:val="en-US"/>
        </w:rPr>
        <w:t>zakon</w:t>
      </w:r>
      <w:proofErr w:type="spellEnd"/>
      <w:r w:rsidRPr="000969A9">
        <w:t>4.</w:t>
      </w:r>
      <w:proofErr w:type="spellStart"/>
      <w:r w:rsidRPr="000969A9">
        <w:rPr>
          <w:lang w:val="en-US"/>
        </w:rPr>
        <w:t>rada</w:t>
      </w:r>
      <w:proofErr w:type="spellEnd"/>
      <w:r w:rsidRPr="000969A9">
        <w:t>.</w:t>
      </w:r>
      <w:proofErr w:type="spellStart"/>
      <w:r w:rsidRPr="000969A9">
        <w:rPr>
          <w:lang w:val="en-US"/>
        </w:rPr>
        <w:t>gov</w:t>
      </w:r>
      <w:proofErr w:type="spellEnd"/>
      <w:r w:rsidRPr="000969A9">
        <w:t xml:space="preserve">. </w:t>
      </w:r>
      <w:proofErr w:type="spellStart"/>
      <w:proofErr w:type="gramStart"/>
      <w:r w:rsidRPr="000969A9">
        <w:rPr>
          <w:lang w:val="en-US"/>
        </w:rPr>
        <w:t>ua</w:t>
      </w:r>
      <w:proofErr w:type="spellEnd"/>
      <w:r w:rsidRPr="000969A9">
        <w:t>/</w:t>
      </w:r>
      <w:r w:rsidRPr="000969A9">
        <w:rPr>
          <w:lang w:val="en-US"/>
        </w:rPr>
        <w:t>laws</w:t>
      </w:r>
      <w:r w:rsidRPr="000969A9">
        <w:t>/</w:t>
      </w:r>
      <w:r w:rsidRPr="000969A9">
        <w:rPr>
          <w:lang w:val="en-US"/>
        </w:rPr>
        <w:t>show</w:t>
      </w:r>
      <w:r w:rsidRPr="000969A9">
        <w:t>/280/97</w:t>
      </w:r>
      <w:proofErr w:type="gramEnd"/>
      <w:r w:rsidRPr="000969A9">
        <w:t>.</w:t>
      </w:r>
    </w:p>
  </w:footnote>
  <w:footnote w:id="37">
    <w:p w:rsidR="003E6348" w:rsidRDefault="003E6348">
      <w:pPr>
        <w:pStyle w:val="af3"/>
      </w:pPr>
      <w:r>
        <w:rPr>
          <w:rStyle w:val="af5"/>
        </w:rPr>
        <w:footnoteRef/>
      </w:r>
      <w:r>
        <w:t xml:space="preserve"> </w:t>
      </w:r>
      <w:r w:rsidRPr="000969A9">
        <w:t xml:space="preserve">Закон України «Про місцеве самоврядування в Україні» від 21.05.1997 р. № 280/97–ВР [Електронний ресурс]. – Режим доступу : </w:t>
      </w:r>
      <w:proofErr w:type="spellStart"/>
      <w:r w:rsidRPr="000969A9">
        <w:t>http</w:t>
      </w:r>
      <w:proofErr w:type="spellEnd"/>
      <w:r w:rsidRPr="000969A9">
        <w:t xml:space="preserve"> : //</w:t>
      </w:r>
      <w:proofErr w:type="spellStart"/>
      <w:r w:rsidRPr="000969A9">
        <w:rPr>
          <w:lang w:val="en-US"/>
        </w:rPr>
        <w:t>zakon</w:t>
      </w:r>
      <w:proofErr w:type="spellEnd"/>
      <w:r w:rsidRPr="000969A9">
        <w:t>4.</w:t>
      </w:r>
      <w:proofErr w:type="spellStart"/>
      <w:r w:rsidRPr="000969A9">
        <w:rPr>
          <w:lang w:val="en-US"/>
        </w:rPr>
        <w:t>rada</w:t>
      </w:r>
      <w:proofErr w:type="spellEnd"/>
      <w:r w:rsidRPr="000969A9">
        <w:t>.</w:t>
      </w:r>
      <w:proofErr w:type="spellStart"/>
      <w:r w:rsidRPr="000969A9">
        <w:rPr>
          <w:lang w:val="en-US"/>
        </w:rPr>
        <w:t>gov</w:t>
      </w:r>
      <w:proofErr w:type="spellEnd"/>
      <w:r w:rsidRPr="000969A9">
        <w:t xml:space="preserve">. </w:t>
      </w:r>
      <w:proofErr w:type="spellStart"/>
      <w:proofErr w:type="gramStart"/>
      <w:r w:rsidRPr="000969A9">
        <w:rPr>
          <w:lang w:val="en-US"/>
        </w:rPr>
        <w:t>ua</w:t>
      </w:r>
      <w:proofErr w:type="spellEnd"/>
      <w:r w:rsidRPr="000969A9">
        <w:t>/</w:t>
      </w:r>
      <w:r w:rsidRPr="000969A9">
        <w:rPr>
          <w:lang w:val="en-US"/>
        </w:rPr>
        <w:t>laws</w:t>
      </w:r>
      <w:r w:rsidRPr="000969A9">
        <w:t>/</w:t>
      </w:r>
      <w:r w:rsidRPr="000969A9">
        <w:rPr>
          <w:lang w:val="en-US"/>
        </w:rPr>
        <w:t>show</w:t>
      </w:r>
      <w:r w:rsidRPr="000969A9">
        <w:t>/280/97</w:t>
      </w:r>
      <w:proofErr w:type="gramEnd"/>
      <w:r w:rsidRPr="000969A9">
        <w:t>.</w:t>
      </w:r>
    </w:p>
  </w:footnote>
  <w:footnote w:id="38">
    <w:p w:rsidR="003E6348" w:rsidRDefault="003E6348">
      <w:pPr>
        <w:pStyle w:val="af3"/>
      </w:pPr>
      <w:r>
        <w:rPr>
          <w:rStyle w:val="af5"/>
        </w:rPr>
        <w:footnoteRef/>
      </w:r>
      <w:r>
        <w:t xml:space="preserve"> </w:t>
      </w:r>
      <w:r w:rsidRPr="00357EDE">
        <w:rPr>
          <w:kern w:val="28"/>
        </w:rPr>
        <w:t>Про виконання міського бюдж</w:t>
      </w:r>
      <w:r>
        <w:rPr>
          <w:kern w:val="28"/>
        </w:rPr>
        <w:t>ету за 2014 р. від 19.02.2015р.</w:t>
      </w:r>
      <w:r w:rsidRPr="00357EDE">
        <w:rPr>
          <w:kern w:val="28"/>
        </w:rPr>
        <w:t xml:space="preserve"> № 1632-52 [Електронний ресурс]. – Режим доступу : http://www.namvk.if.ua/dt/6027.</w:t>
      </w:r>
    </w:p>
  </w:footnote>
  <w:footnote w:id="39">
    <w:p w:rsidR="003E6348" w:rsidRDefault="003E6348">
      <w:pPr>
        <w:pStyle w:val="af3"/>
      </w:pPr>
      <w:r>
        <w:rPr>
          <w:rStyle w:val="af5"/>
        </w:rPr>
        <w:footnoteRef/>
      </w:r>
      <w:r>
        <w:t xml:space="preserve"> </w:t>
      </w:r>
      <w:r w:rsidRPr="00357EDE">
        <w:t xml:space="preserve">Блискавка Т. О. Зарубіжний досвід фіскального регулювання  інноваційного процесу в економічно розвинених країнах / Т. О. Блискавка // Дослідження міжнародної економіки : </w:t>
      </w:r>
      <w:proofErr w:type="spellStart"/>
      <w:r w:rsidRPr="00357EDE">
        <w:t>зб</w:t>
      </w:r>
      <w:proofErr w:type="spellEnd"/>
      <w:r w:rsidRPr="00357EDE">
        <w:t>. наук. праць. – Київ, 2011. –                   № 1 (66). – С.155 – 165.</w:t>
      </w:r>
    </w:p>
  </w:footnote>
  <w:footnote w:id="40">
    <w:p w:rsidR="003E6348" w:rsidRDefault="003E6348">
      <w:pPr>
        <w:pStyle w:val="af3"/>
      </w:pPr>
      <w:r>
        <w:rPr>
          <w:rStyle w:val="af5"/>
        </w:rPr>
        <w:footnoteRef/>
      </w:r>
      <w:r>
        <w:t xml:space="preserve"> </w:t>
      </w:r>
      <w:proofErr w:type="spellStart"/>
      <w:r w:rsidRPr="00357EDE">
        <w:t>Ільяшенко</w:t>
      </w:r>
      <w:proofErr w:type="spellEnd"/>
      <w:r w:rsidRPr="00357EDE">
        <w:t xml:space="preserve"> В. А . Розвиток місцевого самоврядування в зарубіжних країнах / В. А. </w:t>
      </w:r>
      <w:proofErr w:type="spellStart"/>
      <w:r w:rsidRPr="00357EDE">
        <w:t>Ільяшенко</w:t>
      </w:r>
      <w:proofErr w:type="spellEnd"/>
      <w:r w:rsidRPr="00357EDE">
        <w:t xml:space="preserve"> // Держава та регіони, 2010. – № 3. – С. 48 – 54.</w:t>
      </w:r>
    </w:p>
  </w:footnote>
  <w:footnote w:id="41">
    <w:p w:rsidR="003E6348" w:rsidRDefault="003E6348">
      <w:pPr>
        <w:pStyle w:val="af3"/>
      </w:pPr>
      <w:r>
        <w:rPr>
          <w:rStyle w:val="af5"/>
        </w:rPr>
        <w:footnoteRef/>
      </w:r>
      <w:r>
        <w:t xml:space="preserve"> </w:t>
      </w:r>
      <w:proofErr w:type="spellStart"/>
      <w:r w:rsidRPr="00D76504">
        <w:t>Ільяшенко</w:t>
      </w:r>
      <w:proofErr w:type="spellEnd"/>
      <w:r w:rsidRPr="00D76504">
        <w:t xml:space="preserve"> В. А . Розвиток місцевого самоврядування в зарубіжних країнах / В. А. </w:t>
      </w:r>
      <w:proofErr w:type="spellStart"/>
      <w:r w:rsidRPr="00D76504">
        <w:t>Ільяшенко</w:t>
      </w:r>
      <w:proofErr w:type="spellEnd"/>
      <w:r w:rsidRPr="00D76504">
        <w:t xml:space="preserve"> // Держава та регіони, 2010. – № 3. – С. 48 – 54.</w:t>
      </w:r>
    </w:p>
  </w:footnote>
  <w:footnote w:id="42">
    <w:p w:rsidR="003E6348" w:rsidRPr="00D76504" w:rsidRDefault="003E6348" w:rsidP="00D76504">
      <w:pPr>
        <w:widowControl w:val="0"/>
        <w:shd w:val="clear" w:color="auto" w:fill="FFFFFF"/>
        <w:autoSpaceDE w:val="0"/>
        <w:autoSpaceDN w:val="0"/>
        <w:adjustRightInd w:val="0"/>
        <w:ind w:firstLine="709"/>
        <w:jc w:val="both"/>
        <w:rPr>
          <w:noProof/>
          <w:sz w:val="20"/>
          <w:szCs w:val="20"/>
        </w:rPr>
      </w:pPr>
      <w:r>
        <w:rPr>
          <w:rStyle w:val="af5"/>
        </w:rPr>
        <w:footnoteRef/>
      </w:r>
      <w:r>
        <w:t xml:space="preserve"> </w:t>
      </w:r>
      <w:r w:rsidRPr="00D76504">
        <w:rPr>
          <w:noProof/>
          <w:sz w:val="20"/>
          <w:szCs w:val="20"/>
        </w:rPr>
        <w:t>Блажевич В. Місцеві податки і збори та їх особливості. Світовий та український досвід встановлення і справляння місцевих податків / В. Блажевич  // Підприємництво, господарство і право, 2003.</w:t>
      </w:r>
      <w:r w:rsidRPr="00D76504">
        <w:rPr>
          <w:sz w:val="20"/>
          <w:szCs w:val="20"/>
        </w:rPr>
        <w:t xml:space="preserve"> –</w:t>
      </w:r>
      <w:r w:rsidRPr="00D76504">
        <w:rPr>
          <w:noProof/>
          <w:sz w:val="20"/>
          <w:szCs w:val="20"/>
        </w:rPr>
        <w:t xml:space="preserve"> № 1.</w:t>
      </w:r>
      <w:r w:rsidRPr="00D76504">
        <w:rPr>
          <w:sz w:val="20"/>
          <w:szCs w:val="20"/>
        </w:rPr>
        <w:t xml:space="preserve"> –</w:t>
      </w:r>
      <w:r w:rsidRPr="00D76504">
        <w:rPr>
          <w:noProof/>
          <w:sz w:val="20"/>
          <w:szCs w:val="20"/>
        </w:rPr>
        <w:t xml:space="preserve"> С. 95 </w:t>
      </w:r>
      <w:r w:rsidRPr="00D76504">
        <w:rPr>
          <w:sz w:val="20"/>
          <w:szCs w:val="20"/>
        </w:rPr>
        <w:t>–</w:t>
      </w:r>
      <w:r w:rsidRPr="00D76504">
        <w:rPr>
          <w:noProof/>
          <w:sz w:val="20"/>
          <w:szCs w:val="20"/>
        </w:rPr>
        <w:t xml:space="preserve"> 99.</w:t>
      </w:r>
    </w:p>
    <w:p w:rsidR="003E6348" w:rsidRDefault="003E6348">
      <w:pPr>
        <w:pStyle w:val="af3"/>
      </w:pPr>
    </w:p>
  </w:footnote>
  <w:footnote w:id="43">
    <w:p w:rsidR="003E6348" w:rsidRDefault="003E6348">
      <w:pPr>
        <w:pStyle w:val="af3"/>
      </w:pPr>
      <w:r>
        <w:rPr>
          <w:rStyle w:val="af5"/>
        </w:rPr>
        <w:footnoteRef/>
      </w:r>
      <w:r>
        <w:t xml:space="preserve"> </w:t>
      </w:r>
      <w:r w:rsidRPr="00D76504">
        <w:t xml:space="preserve">Соколовська А. М. Податкова політика в Україні в контексті тенденцій реформування оподаткування у країнах ЄС / А. </w:t>
      </w:r>
      <w:proofErr w:type="spellStart"/>
      <w:r w:rsidRPr="00D76504">
        <w:t>М.Соколовська</w:t>
      </w:r>
      <w:proofErr w:type="spellEnd"/>
      <w:r w:rsidRPr="00D76504">
        <w:t xml:space="preserve">, Т. В. </w:t>
      </w:r>
      <w:proofErr w:type="spellStart"/>
      <w:r w:rsidRPr="00D76504">
        <w:t>Кощук</w:t>
      </w:r>
      <w:proofErr w:type="spellEnd"/>
      <w:r w:rsidRPr="00D76504">
        <w:t xml:space="preserve"> // Фінанси України, 2012. – № 4. – С. 97 – 106.</w:t>
      </w:r>
    </w:p>
  </w:footnote>
  <w:footnote w:id="44">
    <w:p w:rsidR="003E6348" w:rsidRDefault="003E6348">
      <w:pPr>
        <w:pStyle w:val="af3"/>
      </w:pPr>
      <w:r>
        <w:rPr>
          <w:rStyle w:val="af5"/>
        </w:rPr>
        <w:footnoteRef/>
      </w:r>
      <w:r>
        <w:t xml:space="preserve"> Так само. </w:t>
      </w:r>
    </w:p>
  </w:footnote>
  <w:footnote w:id="45">
    <w:p w:rsidR="003E6348" w:rsidRDefault="003E6348">
      <w:pPr>
        <w:pStyle w:val="af3"/>
      </w:pPr>
      <w:r>
        <w:rPr>
          <w:rStyle w:val="af5"/>
        </w:rPr>
        <w:footnoteRef/>
      </w:r>
      <w:r>
        <w:t xml:space="preserve"> Так само.</w:t>
      </w:r>
    </w:p>
  </w:footnote>
  <w:footnote w:id="46">
    <w:p w:rsidR="003E6348" w:rsidRDefault="003E6348">
      <w:pPr>
        <w:pStyle w:val="af3"/>
      </w:pPr>
      <w:r>
        <w:rPr>
          <w:rStyle w:val="af5"/>
        </w:rPr>
        <w:footnoteRef/>
      </w:r>
      <w:r>
        <w:t xml:space="preserve"> </w:t>
      </w:r>
      <w:r w:rsidRPr="00D76504">
        <w:t xml:space="preserve">Музика – </w:t>
      </w:r>
      <w:proofErr w:type="spellStart"/>
      <w:r w:rsidRPr="00D76504">
        <w:t>Стефанчук</w:t>
      </w:r>
      <w:proofErr w:type="spellEnd"/>
      <w:r w:rsidRPr="00D76504">
        <w:t xml:space="preserve"> О. А. Декілька нарисів про місцеві бюджети в зарубіжних країнах/ О. А. Музика – </w:t>
      </w:r>
      <w:proofErr w:type="spellStart"/>
      <w:r w:rsidRPr="00D76504">
        <w:t>Стефанчук</w:t>
      </w:r>
      <w:proofErr w:type="spellEnd"/>
      <w:r w:rsidRPr="00D76504">
        <w:t xml:space="preserve"> // Науковий вісник Академії муніципального управління: </w:t>
      </w:r>
      <w:proofErr w:type="spellStart"/>
      <w:r w:rsidRPr="00D76504">
        <w:t>зб</w:t>
      </w:r>
      <w:proofErr w:type="spellEnd"/>
      <w:r w:rsidRPr="00D76504">
        <w:t>. наук. праць. – К., 2010. - № 1.</w:t>
      </w:r>
    </w:p>
  </w:footnote>
  <w:footnote w:id="47">
    <w:p w:rsidR="003E6348" w:rsidRDefault="003E6348">
      <w:pPr>
        <w:pStyle w:val="af3"/>
      </w:pPr>
      <w:r>
        <w:rPr>
          <w:rStyle w:val="af5"/>
        </w:rPr>
        <w:footnoteRef/>
      </w:r>
      <w:r>
        <w:t xml:space="preserve"> Так само. </w:t>
      </w:r>
    </w:p>
  </w:footnote>
  <w:footnote w:id="48">
    <w:p w:rsidR="003E6348" w:rsidRDefault="003E6348">
      <w:pPr>
        <w:pStyle w:val="af3"/>
      </w:pPr>
      <w:r>
        <w:rPr>
          <w:rStyle w:val="af5"/>
        </w:rPr>
        <w:footnoteRef/>
      </w:r>
      <w:r>
        <w:t xml:space="preserve"> </w:t>
      </w:r>
      <w:proofErr w:type="spellStart"/>
      <w:r w:rsidRPr="00D76504">
        <w:rPr>
          <w:lang w:val="ru-RU"/>
        </w:rPr>
        <w:t>Соколовська</w:t>
      </w:r>
      <w:proofErr w:type="spellEnd"/>
      <w:r w:rsidRPr="00D76504">
        <w:rPr>
          <w:lang w:val="ru-RU"/>
        </w:rPr>
        <w:t xml:space="preserve"> А. М. </w:t>
      </w:r>
      <w:proofErr w:type="spellStart"/>
      <w:r w:rsidRPr="00D76504">
        <w:rPr>
          <w:lang w:val="ru-RU"/>
        </w:rPr>
        <w:t>Податкова</w:t>
      </w:r>
      <w:proofErr w:type="spellEnd"/>
      <w:r w:rsidRPr="00D76504">
        <w:rPr>
          <w:lang w:val="ru-RU"/>
        </w:rPr>
        <w:t xml:space="preserve"> </w:t>
      </w:r>
      <w:proofErr w:type="spellStart"/>
      <w:r w:rsidRPr="00D76504">
        <w:rPr>
          <w:lang w:val="ru-RU"/>
        </w:rPr>
        <w:t>політика</w:t>
      </w:r>
      <w:proofErr w:type="spellEnd"/>
      <w:r w:rsidRPr="00D76504">
        <w:rPr>
          <w:lang w:val="ru-RU"/>
        </w:rPr>
        <w:t xml:space="preserve"> в </w:t>
      </w:r>
      <w:proofErr w:type="spellStart"/>
      <w:r w:rsidRPr="00D76504">
        <w:rPr>
          <w:lang w:val="ru-RU"/>
        </w:rPr>
        <w:t>Україні</w:t>
      </w:r>
      <w:proofErr w:type="spellEnd"/>
      <w:r w:rsidRPr="00D76504">
        <w:rPr>
          <w:lang w:val="ru-RU"/>
        </w:rPr>
        <w:t xml:space="preserve"> в </w:t>
      </w:r>
      <w:proofErr w:type="spellStart"/>
      <w:r w:rsidRPr="00D76504">
        <w:rPr>
          <w:lang w:val="ru-RU"/>
        </w:rPr>
        <w:t>контексті</w:t>
      </w:r>
      <w:proofErr w:type="spellEnd"/>
      <w:r w:rsidRPr="00D76504">
        <w:rPr>
          <w:lang w:val="ru-RU"/>
        </w:rPr>
        <w:t xml:space="preserve"> </w:t>
      </w:r>
      <w:proofErr w:type="spellStart"/>
      <w:r w:rsidRPr="00D76504">
        <w:rPr>
          <w:lang w:val="ru-RU"/>
        </w:rPr>
        <w:t>тенденцій</w:t>
      </w:r>
      <w:proofErr w:type="spellEnd"/>
      <w:r w:rsidRPr="00D76504">
        <w:rPr>
          <w:lang w:val="ru-RU"/>
        </w:rPr>
        <w:t xml:space="preserve"> </w:t>
      </w:r>
      <w:proofErr w:type="spellStart"/>
      <w:r w:rsidRPr="00D76504">
        <w:rPr>
          <w:lang w:val="ru-RU"/>
        </w:rPr>
        <w:t>реформування</w:t>
      </w:r>
      <w:proofErr w:type="spellEnd"/>
      <w:r w:rsidRPr="00D76504">
        <w:rPr>
          <w:lang w:val="ru-RU"/>
        </w:rPr>
        <w:t xml:space="preserve"> </w:t>
      </w:r>
      <w:proofErr w:type="spellStart"/>
      <w:r w:rsidRPr="00D76504">
        <w:rPr>
          <w:lang w:val="ru-RU"/>
        </w:rPr>
        <w:t>оподаткування</w:t>
      </w:r>
      <w:proofErr w:type="spellEnd"/>
      <w:r w:rsidRPr="00D76504">
        <w:rPr>
          <w:lang w:val="ru-RU"/>
        </w:rPr>
        <w:t xml:space="preserve"> у </w:t>
      </w:r>
      <w:proofErr w:type="spellStart"/>
      <w:proofErr w:type="gramStart"/>
      <w:r w:rsidRPr="00D76504">
        <w:rPr>
          <w:lang w:val="ru-RU"/>
        </w:rPr>
        <w:t>країнах</w:t>
      </w:r>
      <w:proofErr w:type="spellEnd"/>
      <w:proofErr w:type="gramEnd"/>
      <w:r w:rsidRPr="00D76504">
        <w:rPr>
          <w:lang w:val="ru-RU"/>
        </w:rPr>
        <w:t xml:space="preserve"> ЄС / А. М. </w:t>
      </w:r>
      <w:proofErr w:type="spellStart"/>
      <w:r w:rsidRPr="00D76504">
        <w:rPr>
          <w:lang w:val="ru-RU"/>
        </w:rPr>
        <w:t>Соколовська</w:t>
      </w:r>
      <w:proofErr w:type="spellEnd"/>
      <w:r w:rsidRPr="00D76504">
        <w:rPr>
          <w:lang w:val="ru-RU"/>
        </w:rPr>
        <w:t>,</w:t>
      </w:r>
      <w:r>
        <w:rPr>
          <w:lang w:val="ru-RU"/>
        </w:rPr>
        <w:t xml:space="preserve"> </w:t>
      </w:r>
      <w:r w:rsidRPr="00D76504">
        <w:rPr>
          <w:lang w:val="ru-RU"/>
        </w:rPr>
        <w:t xml:space="preserve">Т. В. </w:t>
      </w:r>
      <w:proofErr w:type="spellStart"/>
      <w:r w:rsidRPr="00D76504">
        <w:rPr>
          <w:lang w:val="ru-RU"/>
        </w:rPr>
        <w:t>Кощук</w:t>
      </w:r>
      <w:proofErr w:type="spellEnd"/>
      <w:r w:rsidRPr="00D76504">
        <w:rPr>
          <w:lang w:val="ru-RU"/>
        </w:rPr>
        <w:t xml:space="preserve"> // </w:t>
      </w:r>
      <w:proofErr w:type="spellStart"/>
      <w:r w:rsidRPr="00D76504">
        <w:rPr>
          <w:lang w:val="ru-RU"/>
        </w:rPr>
        <w:t>Фінанси</w:t>
      </w:r>
      <w:proofErr w:type="spellEnd"/>
      <w:r w:rsidRPr="00D76504">
        <w:rPr>
          <w:lang w:val="ru-RU"/>
        </w:rPr>
        <w:t xml:space="preserve"> </w:t>
      </w:r>
      <w:proofErr w:type="spellStart"/>
      <w:r w:rsidRPr="00D76504">
        <w:rPr>
          <w:lang w:val="ru-RU"/>
        </w:rPr>
        <w:t>України</w:t>
      </w:r>
      <w:proofErr w:type="spellEnd"/>
      <w:r w:rsidRPr="00D76504">
        <w:rPr>
          <w:lang w:val="ru-RU"/>
        </w:rPr>
        <w:t>.</w:t>
      </w:r>
      <w:r w:rsidRPr="00D76504">
        <w:t xml:space="preserve"> – </w:t>
      </w:r>
      <w:r w:rsidRPr="00D76504">
        <w:rPr>
          <w:lang w:val="ru-RU"/>
        </w:rPr>
        <w:t>2012.</w:t>
      </w:r>
      <w:r w:rsidRPr="00D76504">
        <w:t xml:space="preserve"> – </w:t>
      </w:r>
      <w:r w:rsidRPr="00D76504">
        <w:rPr>
          <w:lang w:val="ru-RU"/>
        </w:rPr>
        <w:t>№ 1.</w:t>
      </w:r>
      <w:r w:rsidRPr="00D76504">
        <w:t xml:space="preserve"> – </w:t>
      </w:r>
      <w:r w:rsidRPr="00D76504">
        <w:rPr>
          <w:lang w:val="ru-RU"/>
        </w:rPr>
        <w:t xml:space="preserve">С. 94 </w:t>
      </w:r>
      <w:r w:rsidRPr="00D76504">
        <w:t xml:space="preserve">– </w:t>
      </w:r>
      <w:r w:rsidRPr="00D76504">
        <w:rPr>
          <w:lang w:val="ru-RU"/>
        </w:rPr>
        <w:t>115.</w:t>
      </w:r>
    </w:p>
  </w:footnote>
  <w:footnote w:id="49">
    <w:p w:rsidR="003E6348" w:rsidRDefault="003E6348">
      <w:pPr>
        <w:pStyle w:val="af3"/>
      </w:pPr>
      <w:r>
        <w:rPr>
          <w:rStyle w:val="af5"/>
        </w:rPr>
        <w:footnoteRef/>
      </w:r>
      <w:r>
        <w:t xml:space="preserve"> </w:t>
      </w:r>
      <w:proofErr w:type="spellStart"/>
      <w:proofErr w:type="gramStart"/>
      <w:r w:rsidRPr="00D76504">
        <w:rPr>
          <w:lang w:val="ru-RU"/>
        </w:rPr>
        <w:t>Св</w:t>
      </w:r>
      <w:proofErr w:type="gramEnd"/>
      <w:r w:rsidRPr="00D76504">
        <w:rPr>
          <w:lang w:val="ru-RU"/>
        </w:rPr>
        <w:t>ірідов</w:t>
      </w:r>
      <w:proofErr w:type="spellEnd"/>
      <w:r w:rsidRPr="00D76504">
        <w:rPr>
          <w:lang w:val="ru-RU"/>
        </w:rPr>
        <w:t xml:space="preserve"> І. І. </w:t>
      </w:r>
      <w:proofErr w:type="spellStart"/>
      <w:r w:rsidRPr="00D76504">
        <w:rPr>
          <w:lang w:val="ru-RU"/>
        </w:rPr>
        <w:t>Закордонний</w:t>
      </w:r>
      <w:proofErr w:type="spellEnd"/>
      <w:r w:rsidRPr="00D76504">
        <w:rPr>
          <w:lang w:val="ru-RU"/>
        </w:rPr>
        <w:t xml:space="preserve"> </w:t>
      </w:r>
      <w:proofErr w:type="spellStart"/>
      <w:r w:rsidRPr="00D76504">
        <w:rPr>
          <w:lang w:val="ru-RU"/>
        </w:rPr>
        <w:t>досвід</w:t>
      </w:r>
      <w:proofErr w:type="spellEnd"/>
      <w:r w:rsidRPr="00D76504">
        <w:rPr>
          <w:lang w:val="ru-RU"/>
        </w:rPr>
        <w:t xml:space="preserve"> </w:t>
      </w:r>
      <w:proofErr w:type="spellStart"/>
      <w:r w:rsidRPr="00D76504">
        <w:rPr>
          <w:lang w:val="ru-RU"/>
        </w:rPr>
        <w:t>формування</w:t>
      </w:r>
      <w:proofErr w:type="spellEnd"/>
      <w:r w:rsidRPr="00D76504">
        <w:rPr>
          <w:lang w:val="ru-RU"/>
        </w:rPr>
        <w:t xml:space="preserve"> та </w:t>
      </w:r>
      <w:proofErr w:type="spellStart"/>
      <w:r w:rsidRPr="00D76504">
        <w:rPr>
          <w:lang w:val="ru-RU"/>
        </w:rPr>
        <w:t>розвитку</w:t>
      </w:r>
      <w:proofErr w:type="spellEnd"/>
      <w:r w:rsidRPr="00D76504">
        <w:rPr>
          <w:lang w:val="ru-RU"/>
        </w:rPr>
        <w:t xml:space="preserve"> </w:t>
      </w:r>
      <w:proofErr w:type="spellStart"/>
      <w:r w:rsidRPr="00D76504">
        <w:rPr>
          <w:lang w:val="ru-RU"/>
        </w:rPr>
        <w:t>економічної</w:t>
      </w:r>
      <w:proofErr w:type="spellEnd"/>
      <w:r w:rsidRPr="00D76504">
        <w:rPr>
          <w:lang w:val="ru-RU"/>
        </w:rPr>
        <w:t xml:space="preserve"> </w:t>
      </w:r>
      <w:proofErr w:type="spellStart"/>
      <w:r w:rsidRPr="00D76504">
        <w:rPr>
          <w:lang w:val="ru-RU"/>
        </w:rPr>
        <w:t>основи</w:t>
      </w:r>
      <w:proofErr w:type="spellEnd"/>
      <w:r w:rsidRPr="00D76504">
        <w:rPr>
          <w:lang w:val="ru-RU"/>
        </w:rPr>
        <w:t xml:space="preserve"> </w:t>
      </w:r>
      <w:proofErr w:type="spellStart"/>
      <w:r w:rsidRPr="00D76504">
        <w:rPr>
          <w:lang w:val="ru-RU"/>
        </w:rPr>
        <w:t>місцевих</w:t>
      </w:r>
      <w:proofErr w:type="spellEnd"/>
      <w:r w:rsidRPr="00D76504">
        <w:rPr>
          <w:lang w:val="ru-RU"/>
        </w:rPr>
        <w:t xml:space="preserve"> </w:t>
      </w:r>
      <w:proofErr w:type="spellStart"/>
      <w:r w:rsidRPr="00D76504">
        <w:rPr>
          <w:lang w:val="ru-RU"/>
        </w:rPr>
        <w:t>органів</w:t>
      </w:r>
      <w:proofErr w:type="spellEnd"/>
      <w:r w:rsidRPr="00D76504">
        <w:rPr>
          <w:lang w:val="ru-RU"/>
        </w:rPr>
        <w:t xml:space="preserve"> </w:t>
      </w:r>
      <w:proofErr w:type="spellStart"/>
      <w:r w:rsidRPr="00D76504">
        <w:rPr>
          <w:lang w:val="ru-RU"/>
        </w:rPr>
        <w:t>влади</w:t>
      </w:r>
      <w:proofErr w:type="spellEnd"/>
      <w:r w:rsidRPr="00D76504">
        <w:rPr>
          <w:lang w:val="ru-RU"/>
        </w:rPr>
        <w:t xml:space="preserve"> / І. І. </w:t>
      </w:r>
      <w:proofErr w:type="spellStart"/>
      <w:r w:rsidRPr="00D76504">
        <w:rPr>
          <w:lang w:val="ru-RU"/>
        </w:rPr>
        <w:t>Свірідов</w:t>
      </w:r>
      <w:proofErr w:type="spellEnd"/>
      <w:r w:rsidRPr="00D76504">
        <w:rPr>
          <w:lang w:val="ru-RU"/>
        </w:rPr>
        <w:t xml:space="preserve"> // </w:t>
      </w:r>
      <w:proofErr w:type="spellStart"/>
      <w:r w:rsidRPr="00D76504">
        <w:rPr>
          <w:lang w:val="ru-RU"/>
        </w:rPr>
        <w:t>Актуальні</w:t>
      </w:r>
      <w:proofErr w:type="spellEnd"/>
      <w:r w:rsidRPr="00D76504">
        <w:rPr>
          <w:lang w:val="ru-RU"/>
        </w:rPr>
        <w:t xml:space="preserve"> </w:t>
      </w:r>
      <w:proofErr w:type="spellStart"/>
      <w:r w:rsidRPr="00D76504">
        <w:rPr>
          <w:lang w:val="ru-RU"/>
        </w:rPr>
        <w:t>проблеми</w:t>
      </w:r>
      <w:proofErr w:type="spellEnd"/>
      <w:r w:rsidRPr="00D76504">
        <w:rPr>
          <w:lang w:val="ru-RU"/>
        </w:rPr>
        <w:t xml:space="preserve"> державного </w:t>
      </w:r>
      <w:proofErr w:type="spellStart"/>
      <w:r w:rsidRPr="00D76504">
        <w:rPr>
          <w:lang w:val="ru-RU"/>
        </w:rPr>
        <w:t>управління</w:t>
      </w:r>
      <w:proofErr w:type="spellEnd"/>
      <w:r w:rsidRPr="00D76504">
        <w:rPr>
          <w:lang w:val="ru-RU"/>
        </w:rPr>
        <w:t xml:space="preserve">. </w:t>
      </w:r>
      <w:r w:rsidRPr="00D76504">
        <w:t>–</w:t>
      </w:r>
      <w:r w:rsidRPr="00D76504">
        <w:rPr>
          <w:lang w:val="ru-RU"/>
        </w:rPr>
        <w:t xml:space="preserve"> 2014.</w:t>
      </w:r>
      <w:r w:rsidRPr="00D76504">
        <w:t xml:space="preserve"> –</w:t>
      </w:r>
      <w:r w:rsidRPr="00D76504">
        <w:rPr>
          <w:lang w:val="ru-RU"/>
        </w:rPr>
        <w:t xml:space="preserve"> № 2 </w:t>
      </w:r>
      <w:r w:rsidRPr="00D76504">
        <w:t>[Електронний ресурс].</w:t>
      </w:r>
      <w:r w:rsidRPr="00D76504">
        <w:rPr>
          <w:lang w:val="ru-RU"/>
        </w:rPr>
        <w:t xml:space="preserve"> </w:t>
      </w:r>
      <w:r w:rsidRPr="00D76504">
        <w:t>–</w:t>
      </w:r>
      <w:r w:rsidRPr="00D76504">
        <w:rPr>
          <w:lang w:val="ru-RU"/>
        </w:rPr>
        <w:t xml:space="preserve"> </w:t>
      </w:r>
      <w:r w:rsidRPr="00D76504">
        <w:t xml:space="preserve">Режим доступу </w:t>
      </w:r>
      <w:r w:rsidRPr="00D76504">
        <w:rPr>
          <w:lang w:val="ru-RU"/>
        </w:rPr>
        <w:t xml:space="preserve">: </w:t>
      </w:r>
      <w:r w:rsidRPr="00D76504">
        <w:t xml:space="preserve"> </w:t>
      </w:r>
      <w:r w:rsidRPr="00D76504">
        <w:rPr>
          <w:lang w:val="en-US"/>
        </w:rPr>
        <w:t>http</w:t>
      </w:r>
      <w:r w:rsidRPr="00D76504">
        <w:t>://</w:t>
      </w:r>
      <w:proofErr w:type="spellStart"/>
      <w:r w:rsidRPr="00D76504">
        <w:rPr>
          <w:lang w:val="en-US"/>
        </w:rPr>
        <w:t>kbuapa</w:t>
      </w:r>
      <w:proofErr w:type="spellEnd"/>
      <w:r w:rsidRPr="00D76504">
        <w:rPr>
          <w:lang w:val="ru-RU"/>
        </w:rPr>
        <w:t>.</w:t>
      </w:r>
      <w:proofErr w:type="spellStart"/>
      <w:r w:rsidRPr="00D76504">
        <w:rPr>
          <w:lang w:val="en-US"/>
        </w:rPr>
        <w:t>kharkov</w:t>
      </w:r>
      <w:proofErr w:type="spellEnd"/>
      <w:r w:rsidRPr="00D76504">
        <w:rPr>
          <w:lang w:val="ru-RU"/>
        </w:rPr>
        <w:t>.</w:t>
      </w:r>
      <w:proofErr w:type="spellStart"/>
      <w:r w:rsidRPr="00D76504">
        <w:rPr>
          <w:lang w:val="en-US"/>
        </w:rPr>
        <w:t>ua</w:t>
      </w:r>
      <w:proofErr w:type="spellEnd"/>
      <w:r w:rsidRPr="00D76504">
        <w:rPr>
          <w:lang w:val="ru-RU"/>
        </w:rPr>
        <w:t>/</w:t>
      </w:r>
      <w:r w:rsidRPr="00D76504">
        <w:rPr>
          <w:lang w:val="en-US"/>
        </w:rPr>
        <w:t>e</w:t>
      </w:r>
      <w:r w:rsidRPr="00D76504">
        <w:t>–</w:t>
      </w:r>
      <w:r w:rsidRPr="00D76504">
        <w:rPr>
          <w:lang w:val="en-US"/>
        </w:rPr>
        <w:t>book</w:t>
      </w:r>
      <w:r w:rsidRPr="00D76504">
        <w:rPr>
          <w:lang w:val="ru-RU"/>
        </w:rPr>
        <w:t>/</w:t>
      </w:r>
      <w:proofErr w:type="spellStart"/>
      <w:r w:rsidRPr="00D76504">
        <w:rPr>
          <w:lang w:val="en-US"/>
        </w:rPr>
        <w:t>apdu</w:t>
      </w:r>
      <w:proofErr w:type="spellEnd"/>
      <w:r w:rsidRPr="00D76504">
        <w:rPr>
          <w:lang w:val="ru-RU"/>
        </w:rPr>
        <w:t>/2014</w:t>
      </w:r>
      <w:r w:rsidRPr="00D76504">
        <w:t>–</w:t>
      </w:r>
      <w:r w:rsidRPr="00D76504">
        <w:rPr>
          <w:lang w:val="ru-RU"/>
        </w:rPr>
        <w:t>2/</w:t>
      </w:r>
      <w:r w:rsidRPr="00D76504">
        <w:rPr>
          <w:lang w:val="en-US"/>
        </w:rPr>
        <w:t>doc</w:t>
      </w:r>
      <w:r w:rsidRPr="00D76504">
        <w:rPr>
          <w:lang w:val="ru-RU"/>
        </w:rPr>
        <w:t>.</w:t>
      </w:r>
      <w:r w:rsidRPr="00D76504">
        <w:rPr>
          <w:lang w:val="en-US"/>
        </w:rPr>
        <w:t>pdf</w:t>
      </w:r>
      <w:r w:rsidRPr="00D76504">
        <w:rPr>
          <w:lang w:val="ru-RU"/>
        </w:rPr>
        <w:t>.</w:t>
      </w:r>
    </w:p>
  </w:footnote>
  <w:footnote w:id="50">
    <w:p w:rsidR="003E6348" w:rsidRPr="000342B5" w:rsidRDefault="003E6348" w:rsidP="00712A35">
      <w:pPr>
        <w:widowControl w:val="0"/>
        <w:ind w:firstLine="709"/>
        <w:jc w:val="both"/>
        <w:rPr>
          <w:sz w:val="28"/>
          <w:szCs w:val="28"/>
        </w:rPr>
      </w:pPr>
      <w:r>
        <w:rPr>
          <w:rStyle w:val="af5"/>
        </w:rPr>
        <w:footnoteRef/>
      </w:r>
      <w:r>
        <w:t xml:space="preserve"> </w:t>
      </w:r>
      <w:r w:rsidRPr="00712A35">
        <w:rPr>
          <w:sz w:val="20"/>
          <w:szCs w:val="20"/>
        </w:rPr>
        <w:t>Кириленко О. П. Місцеві бюджети України : історія, теорія, практика : монографія / О. П. Кириленко. – К. : НІОС, 2000. – 384 с.</w:t>
      </w:r>
    </w:p>
    <w:p w:rsidR="003E6348" w:rsidRDefault="003E6348">
      <w:pPr>
        <w:pStyle w:val="af3"/>
      </w:pPr>
    </w:p>
  </w:footnote>
  <w:footnote w:id="51">
    <w:p w:rsidR="003E6348" w:rsidRPr="00712A35" w:rsidRDefault="003E6348" w:rsidP="00712A35">
      <w:pPr>
        <w:widowControl w:val="0"/>
        <w:jc w:val="both"/>
        <w:rPr>
          <w:sz w:val="20"/>
          <w:szCs w:val="20"/>
          <w:lang w:val="ru-RU"/>
        </w:rPr>
      </w:pPr>
      <w:r>
        <w:rPr>
          <w:rStyle w:val="af5"/>
        </w:rPr>
        <w:footnoteRef/>
      </w:r>
      <w:r>
        <w:t xml:space="preserve"> </w:t>
      </w:r>
      <w:r w:rsidRPr="00712A35">
        <w:rPr>
          <w:sz w:val="20"/>
          <w:szCs w:val="20"/>
        </w:rPr>
        <w:t>Юрій С. І. Бюджетна система України: підручник  / С. І. Юрій,                Й. М. Бескид. – К. : НІОС. – 2010. – 256 с.</w:t>
      </w:r>
    </w:p>
  </w:footnote>
  <w:footnote w:id="52">
    <w:p w:rsidR="003E6348" w:rsidRPr="000342B5" w:rsidRDefault="003E6348" w:rsidP="00712A35">
      <w:pPr>
        <w:widowControl w:val="0"/>
        <w:jc w:val="both"/>
        <w:rPr>
          <w:sz w:val="28"/>
          <w:szCs w:val="28"/>
          <w:lang w:val="ru-RU"/>
        </w:rPr>
      </w:pPr>
      <w:r>
        <w:rPr>
          <w:rStyle w:val="af5"/>
        </w:rPr>
        <w:footnoteRef/>
      </w:r>
      <w:r>
        <w:t xml:space="preserve"> </w:t>
      </w:r>
      <w:r w:rsidRPr="00712A35">
        <w:rPr>
          <w:sz w:val="20"/>
          <w:szCs w:val="20"/>
          <w:lang w:val="ru-RU"/>
        </w:rPr>
        <w:t xml:space="preserve">Нестеренко А. С. </w:t>
      </w:r>
      <w:proofErr w:type="spellStart"/>
      <w:r w:rsidRPr="00712A35">
        <w:rPr>
          <w:sz w:val="20"/>
          <w:szCs w:val="20"/>
          <w:lang w:val="ru-RU"/>
        </w:rPr>
        <w:t>Фінансова</w:t>
      </w:r>
      <w:proofErr w:type="spellEnd"/>
      <w:r w:rsidRPr="00712A35">
        <w:rPr>
          <w:sz w:val="20"/>
          <w:szCs w:val="20"/>
          <w:lang w:val="ru-RU"/>
        </w:rPr>
        <w:t xml:space="preserve">  </w:t>
      </w:r>
      <w:proofErr w:type="spellStart"/>
      <w:r w:rsidRPr="00712A35">
        <w:rPr>
          <w:sz w:val="20"/>
          <w:szCs w:val="20"/>
          <w:lang w:val="ru-RU"/>
        </w:rPr>
        <w:t>самостійність</w:t>
      </w:r>
      <w:proofErr w:type="spellEnd"/>
      <w:r w:rsidRPr="00712A35">
        <w:rPr>
          <w:sz w:val="20"/>
          <w:szCs w:val="20"/>
          <w:lang w:val="ru-RU"/>
        </w:rPr>
        <w:t xml:space="preserve">  </w:t>
      </w:r>
      <w:proofErr w:type="spellStart"/>
      <w:r w:rsidRPr="00712A35">
        <w:rPr>
          <w:sz w:val="20"/>
          <w:szCs w:val="20"/>
          <w:lang w:val="ru-RU"/>
        </w:rPr>
        <w:t>місцевого</w:t>
      </w:r>
      <w:proofErr w:type="spellEnd"/>
      <w:r w:rsidRPr="00712A35">
        <w:rPr>
          <w:sz w:val="20"/>
          <w:szCs w:val="20"/>
          <w:lang w:val="ru-RU"/>
        </w:rPr>
        <w:t xml:space="preserve"> </w:t>
      </w:r>
      <w:proofErr w:type="spellStart"/>
      <w:r w:rsidRPr="00712A35">
        <w:rPr>
          <w:sz w:val="20"/>
          <w:szCs w:val="20"/>
          <w:lang w:val="ru-RU"/>
        </w:rPr>
        <w:t>самоврядування</w:t>
      </w:r>
      <w:proofErr w:type="spellEnd"/>
      <w:r w:rsidRPr="00712A35">
        <w:rPr>
          <w:sz w:val="20"/>
          <w:szCs w:val="20"/>
          <w:lang w:val="ru-RU"/>
        </w:rPr>
        <w:t xml:space="preserve"> та </w:t>
      </w:r>
      <w:proofErr w:type="spellStart"/>
      <w:r w:rsidRPr="00712A35">
        <w:rPr>
          <w:sz w:val="20"/>
          <w:szCs w:val="20"/>
          <w:lang w:val="ru-RU"/>
        </w:rPr>
        <w:t>її</w:t>
      </w:r>
      <w:proofErr w:type="spellEnd"/>
      <w:r w:rsidRPr="00712A35">
        <w:rPr>
          <w:sz w:val="20"/>
          <w:szCs w:val="20"/>
          <w:lang w:val="ru-RU"/>
        </w:rPr>
        <w:t xml:space="preserve"> </w:t>
      </w:r>
      <w:proofErr w:type="spellStart"/>
      <w:r w:rsidRPr="00712A35">
        <w:rPr>
          <w:sz w:val="20"/>
          <w:szCs w:val="20"/>
          <w:lang w:val="ru-RU"/>
        </w:rPr>
        <w:t>забезпечення</w:t>
      </w:r>
      <w:proofErr w:type="spellEnd"/>
      <w:r w:rsidRPr="00712A35">
        <w:rPr>
          <w:sz w:val="20"/>
          <w:szCs w:val="20"/>
          <w:lang w:val="ru-RU"/>
        </w:rPr>
        <w:t xml:space="preserve"> / А. С. Нестеренко // </w:t>
      </w:r>
      <w:proofErr w:type="spellStart"/>
      <w:r w:rsidRPr="00712A35">
        <w:rPr>
          <w:sz w:val="20"/>
          <w:szCs w:val="20"/>
          <w:lang w:val="ru-RU"/>
        </w:rPr>
        <w:t>Митна</w:t>
      </w:r>
      <w:proofErr w:type="spellEnd"/>
      <w:r w:rsidRPr="00712A35">
        <w:rPr>
          <w:sz w:val="20"/>
          <w:szCs w:val="20"/>
          <w:lang w:val="ru-RU"/>
        </w:rPr>
        <w:t xml:space="preserve"> справа. –2002.– № 6. – С. 88 – 92.</w:t>
      </w:r>
    </w:p>
    <w:p w:rsidR="003E6348" w:rsidRDefault="003E6348">
      <w:pPr>
        <w:pStyle w:val="af3"/>
      </w:pPr>
    </w:p>
  </w:footnote>
  <w:footnote w:id="53">
    <w:p w:rsidR="003E6348" w:rsidRDefault="003E6348">
      <w:pPr>
        <w:pStyle w:val="af3"/>
      </w:pPr>
      <w:r>
        <w:rPr>
          <w:rStyle w:val="af5"/>
        </w:rPr>
        <w:footnoteRef/>
      </w:r>
      <w:r>
        <w:t xml:space="preserve"> </w:t>
      </w:r>
      <w:proofErr w:type="spellStart"/>
      <w:r w:rsidRPr="00712A35">
        <w:t>Долженко</w:t>
      </w:r>
      <w:proofErr w:type="spellEnd"/>
      <w:r w:rsidRPr="00712A35">
        <w:t xml:space="preserve"> І. І. Проблеми зміцнення фінансово – економічних основ місцевого самоврядування / І. І. </w:t>
      </w:r>
      <w:proofErr w:type="spellStart"/>
      <w:r w:rsidRPr="00712A35">
        <w:t>Долженко</w:t>
      </w:r>
      <w:proofErr w:type="spellEnd"/>
      <w:r w:rsidRPr="00712A35">
        <w:t xml:space="preserve"> // [Електронний ресурс]. – Режим доступу : </w:t>
      </w:r>
      <w:hyperlink r:id="rId2" w:history="1">
        <w:r w:rsidRPr="00712A35">
          <w:rPr>
            <w:rStyle w:val="af"/>
            <w:color w:val="auto"/>
            <w:u w:val="none"/>
            <w:lang w:val="en-US"/>
          </w:rPr>
          <w:t>http</w:t>
        </w:r>
        <w:r w:rsidRPr="00712A35">
          <w:rPr>
            <w:rStyle w:val="af"/>
            <w:color w:val="auto"/>
            <w:u w:val="none"/>
          </w:rPr>
          <w:t>://</w:t>
        </w:r>
        <w:r w:rsidRPr="00712A35">
          <w:rPr>
            <w:rStyle w:val="af"/>
            <w:color w:val="auto"/>
            <w:u w:val="none"/>
            <w:lang w:val="en-US"/>
          </w:rPr>
          <w:t>www</w:t>
        </w:r>
        <w:r w:rsidRPr="00712A35">
          <w:rPr>
            <w:rStyle w:val="af"/>
            <w:color w:val="auto"/>
            <w:u w:val="none"/>
          </w:rPr>
          <w:t>.</w:t>
        </w:r>
        <w:proofErr w:type="spellStart"/>
        <w:r w:rsidRPr="00712A35">
          <w:rPr>
            <w:rStyle w:val="af"/>
            <w:color w:val="auto"/>
            <w:u w:val="none"/>
            <w:lang w:val="en-US"/>
          </w:rPr>
          <w:t>nbuv</w:t>
        </w:r>
        <w:proofErr w:type="spellEnd"/>
        <w:r w:rsidRPr="00712A35">
          <w:rPr>
            <w:rStyle w:val="af"/>
            <w:color w:val="auto"/>
            <w:u w:val="none"/>
          </w:rPr>
          <w:t>.</w:t>
        </w:r>
        <w:proofErr w:type="spellStart"/>
        <w:r w:rsidRPr="00712A35">
          <w:rPr>
            <w:rStyle w:val="af"/>
            <w:color w:val="auto"/>
            <w:u w:val="none"/>
            <w:lang w:val="en-US"/>
          </w:rPr>
          <w:t>gov</w:t>
        </w:r>
        <w:proofErr w:type="spellEnd"/>
        <w:r w:rsidRPr="00712A35">
          <w:rPr>
            <w:rStyle w:val="af"/>
            <w:color w:val="auto"/>
            <w:u w:val="none"/>
          </w:rPr>
          <w:t>.</w:t>
        </w:r>
        <w:proofErr w:type="spellStart"/>
        <w:r w:rsidRPr="00712A35">
          <w:rPr>
            <w:rStyle w:val="af"/>
            <w:color w:val="auto"/>
            <w:u w:val="none"/>
            <w:lang w:val="en-US"/>
          </w:rPr>
          <w:t>ua</w:t>
        </w:r>
        <w:proofErr w:type="spellEnd"/>
      </w:hyperlink>
      <w:r w:rsidRPr="00712A35">
        <w:t>.</w:t>
      </w:r>
      <w:r>
        <w:t xml:space="preserve"> </w:t>
      </w:r>
    </w:p>
  </w:footnote>
  <w:footnote w:id="54">
    <w:p w:rsidR="003E6348" w:rsidRDefault="003E6348">
      <w:pPr>
        <w:pStyle w:val="af3"/>
      </w:pPr>
      <w:r>
        <w:rPr>
          <w:rStyle w:val="af5"/>
        </w:rPr>
        <w:footnoteRef/>
      </w:r>
      <w:r>
        <w:t xml:space="preserve"> </w:t>
      </w:r>
      <w:proofErr w:type="spellStart"/>
      <w:r w:rsidRPr="00712A35">
        <w:t>Здробилко</w:t>
      </w:r>
      <w:proofErr w:type="spellEnd"/>
      <w:r w:rsidRPr="00712A35">
        <w:t xml:space="preserve"> Г. П. Управління фінансовими ресурсами органів місцевого самоврядування / Г. П. </w:t>
      </w:r>
      <w:proofErr w:type="spellStart"/>
      <w:r w:rsidRPr="00712A35">
        <w:t>Здробилко</w:t>
      </w:r>
      <w:proofErr w:type="spellEnd"/>
      <w:r w:rsidRPr="00712A35">
        <w:t xml:space="preserve">, Н. Я. </w:t>
      </w:r>
      <w:proofErr w:type="spellStart"/>
      <w:r w:rsidRPr="00712A35">
        <w:t>Сокровольська</w:t>
      </w:r>
      <w:proofErr w:type="spellEnd"/>
      <w:r w:rsidRPr="00712A35">
        <w:t xml:space="preserve"> // Шляхи вдосконалення управління підприємствами в умовах глобальних викликів : матеріали </w:t>
      </w:r>
      <w:proofErr w:type="spellStart"/>
      <w:r w:rsidRPr="00712A35">
        <w:t>Міжнар</w:t>
      </w:r>
      <w:proofErr w:type="spellEnd"/>
      <w:r w:rsidRPr="00712A35">
        <w:t xml:space="preserve">.  наук. – </w:t>
      </w:r>
      <w:proofErr w:type="spellStart"/>
      <w:r w:rsidRPr="00712A35">
        <w:t>практ</w:t>
      </w:r>
      <w:proofErr w:type="spellEnd"/>
      <w:r w:rsidRPr="00712A35">
        <w:t xml:space="preserve">. Інтернет – </w:t>
      </w:r>
      <w:proofErr w:type="spellStart"/>
      <w:r w:rsidRPr="00712A35">
        <w:t>конф</w:t>
      </w:r>
      <w:proofErr w:type="spellEnd"/>
      <w:r w:rsidRPr="00712A35">
        <w:t>. молодих вчених та студентів (Чернівці, 22 – 23 березня) / МОНМС України, БДФЕУ [та ін.]; [гол. ред. В. В. Прядко]. – Чернівці : [БДФЕУ], 2012.</w:t>
      </w:r>
    </w:p>
  </w:footnote>
  <w:footnote w:id="55">
    <w:p w:rsidR="003E6348" w:rsidRDefault="003E6348">
      <w:pPr>
        <w:pStyle w:val="af3"/>
      </w:pPr>
      <w:r>
        <w:rPr>
          <w:rStyle w:val="af5"/>
        </w:rPr>
        <w:footnoteRef/>
      </w:r>
      <w:r>
        <w:t xml:space="preserve"> </w:t>
      </w:r>
      <w:r w:rsidRPr="00712A35">
        <w:t>Мельничук  Н. Ю.  Удосконалення  управління  формуванням  і  використанням фінансових ресурсів органів місцевог</w:t>
      </w:r>
      <w:r>
        <w:t xml:space="preserve">о  самоврядування / </w:t>
      </w:r>
      <w:r w:rsidRPr="00712A35">
        <w:t>Н. Ю.  Мельничук  //  Світ  фінансів. – 2009. – № 1. – С. 90–100.</w:t>
      </w:r>
    </w:p>
  </w:footnote>
  <w:footnote w:id="56">
    <w:p w:rsidR="003E6348" w:rsidRDefault="003E6348">
      <w:pPr>
        <w:pStyle w:val="af3"/>
      </w:pPr>
      <w:r>
        <w:rPr>
          <w:rStyle w:val="af5"/>
        </w:rPr>
        <w:footnoteRef/>
      </w:r>
      <w:r>
        <w:t xml:space="preserve"> </w:t>
      </w:r>
      <w:proofErr w:type="spellStart"/>
      <w:r w:rsidRPr="00712A35">
        <w:t>Борбуляк</w:t>
      </w:r>
      <w:proofErr w:type="spellEnd"/>
      <w:r w:rsidRPr="00712A35">
        <w:t xml:space="preserve"> О.  В. Аналіз методів управління податковим боргом /О. В. </w:t>
      </w:r>
      <w:proofErr w:type="spellStart"/>
      <w:r w:rsidRPr="00712A35">
        <w:t>Борбуляк</w:t>
      </w:r>
      <w:proofErr w:type="spellEnd"/>
      <w:r w:rsidRPr="00712A35">
        <w:rPr>
          <w:lang w:val="ru-RU"/>
        </w:rPr>
        <w:t xml:space="preserve"> </w:t>
      </w:r>
      <w:r w:rsidRPr="00712A35">
        <w:t xml:space="preserve">[Електронний ресурс]. – Режим доступу : </w:t>
      </w:r>
      <w:hyperlink r:id="rId3" w:history="1">
        <w:r w:rsidRPr="00712A35">
          <w:rPr>
            <w:rStyle w:val="af"/>
            <w:color w:val="auto"/>
            <w:u w:val="none"/>
          </w:rPr>
          <w:t>http://libfor.com</w:t>
        </w:r>
      </w:hyperlink>
      <w:r w:rsidRPr="00712A35">
        <w:t>.</w:t>
      </w:r>
    </w:p>
  </w:footnote>
  <w:footnote w:id="57">
    <w:p w:rsidR="003E6348" w:rsidRDefault="003E6348">
      <w:pPr>
        <w:pStyle w:val="af3"/>
      </w:pPr>
      <w:r>
        <w:rPr>
          <w:rStyle w:val="af5"/>
        </w:rPr>
        <w:footnoteRef/>
      </w:r>
      <w:r>
        <w:t xml:space="preserve"> </w:t>
      </w:r>
      <w:proofErr w:type="spellStart"/>
      <w:r w:rsidRPr="009E5F02">
        <w:rPr>
          <w:lang w:val="ru-RU"/>
        </w:rPr>
        <w:t>Сибірянська</w:t>
      </w:r>
      <w:proofErr w:type="spellEnd"/>
      <w:r w:rsidRPr="009E5F02">
        <w:rPr>
          <w:lang w:val="ru-RU"/>
        </w:rPr>
        <w:t xml:space="preserve"> Ю. В. </w:t>
      </w:r>
      <w:proofErr w:type="spellStart"/>
      <w:r w:rsidRPr="009E5F02">
        <w:rPr>
          <w:lang w:val="ru-RU"/>
        </w:rPr>
        <w:t>Теоретичні</w:t>
      </w:r>
      <w:proofErr w:type="spellEnd"/>
      <w:r w:rsidRPr="009E5F02">
        <w:rPr>
          <w:lang w:val="ru-RU"/>
        </w:rPr>
        <w:t xml:space="preserve"> засади </w:t>
      </w:r>
      <w:proofErr w:type="spellStart"/>
      <w:r w:rsidRPr="009E5F02">
        <w:rPr>
          <w:lang w:val="ru-RU"/>
        </w:rPr>
        <w:t>управління</w:t>
      </w:r>
      <w:proofErr w:type="spellEnd"/>
      <w:r w:rsidRPr="009E5F02">
        <w:rPr>
          <w:lang w:val="ru-RU"/>
        </w:rPr>
        <w:t xml:space="preserve"> доходами бюджету </w:t>
      </w:r>
      <w:r w:rsidRPr="009E5F02">
        <w:t xml:space="preserve">/ Ю. В. </w:t>
      </w:r>
      <w:proofErr w:type="spellStart"/>
      <w:r w:rsidRPr="009E5F02">
        <w:t>Сибірянська</w:t>
      </w:r>
      <w:proofErr w:type="spellEnd"/>
      <w:r w:rsidRPr="009E5F02">
        <w:t xml:space="preserve"> </w:t>
      </w:r>
      <w:r w:rsidRPr="009E5F02">
        <w:rPr>
          <w:lang w:val="ru-RU"/>
        </w:rPr>
        <w:t xml:space="preserve">// </w:t>
      </w:r>
      <w:proofErr w:type="spellStart"/>
      <w:r w:rsidRPr="009E5F02">
        <w:rPr>
          <w:lang w:val="ru-RU"/>
        </w:rPr>
        <w:t>Фінансова</w:t>
      </w:r>
      <w:proofErr w:type="spellEnd"/>
      <w:r w:rsidRPr="009E5F02">
        <w:rPr>
          <w:lang w:val="ru-RU"/>
        </w:rPr>
        <w:t xml:space="preserve"> система </w:t>
      </w:r>
      <w:proofErr w:type="spellStart"/>
      <w:r w:rsidRPr="009E5F02">
        <w:rPr>
          <w:lang w:val="ru-RU"/>
        </w:rPr>
        <w:t>України</w:t>
      </w:r>
      <w:proofErr w:type="spellEnd"/>
      <w:r w:rsidRPr="009E5F02">
        <w:rPr>
          <w:lang w:val="ru-RU"/>
        </w:rPr>
        <w:t xml:space="preserve">. </w:t>
      </w:r>
      <w:proofErr w:type="spellStart"/>
      <w:r w:rsidRPr="009E5F02">
        <w:rPr>
          <w:lang w:val="ru-RU"/>
        </w:rPr>
        <w:t>Збірник</w:t>
      </w:r>
      <w:proofErr w:type="spellEnd"/>
      <w:r w:rsidRPr="009E5F02">
        <w:rPr>
          <w:lang w:val="ru-RU"/>
        </w:rPr>
        <w:t xml:space="preserve"> </w:t>
      </w:r>
      <w:proofErr w:type="spellStart"/>
      <w:r w:rsidRPr="009E5F02">
        <w:rPr>
          <w:lang w:val="ru-RU"/>
        </w:rPr>
        <w:t>наукових</w:t>
      </w:r>
      <w:proofErr w:type="spellEnd"/>
      <w:r w:rsidRPr="009E5F02">
        <w:rPr>
          <w:lang w:val="ru-RU"/>
        </w:rPr>
        <w:t xml:space="preserve"> </w:t>
      </w:r>
      <w:proofErr w:type="spellStart"/>
      <w:r w:rsidRPr="009E5F02">
        <w:rPr>
          <w:lang w:val="ru-RU"/>
        </w:rPr>
        <w:t>праць</w:t>
      </w:r>
      <w:proofErr w:type="spellEnd"/>
      <w:r w:rsidRPr="009E5F02">
        <w:rPr>
          <w:lang w:val="ru-RU"/>
        </w:rPr>
        <w:t xml:space="preserve">. </w:t>
      </w:r>
      <w:r w:rsidRPr="009E5F02">
        <w:t>–</w:t>
      </w:r>
      <w:r w:rsidRPr="009E5F02">
        <w:rPr>
          <w:lang w:val="ru-RU"/>
        </w:rPr>
        <w:t xml:space="preserve"> Острог</w:t>
      </w:r>
      <w:proofErr w:type="gramStart"/>
      <w:r w:rsidRPr="009E5F02">
        <w:rPr>
          <w:lang w:val="ru-RU"/>
        </w:rPr>
        <w:t xml:space="preserve"> :</w:t>
      </w:r>
      <w:proofErr w:type="gramEnd"/>
      <w:r w:rsidRPr="009E5F02">
        <w:rPr>
          <w:lang w:val="ru-RU"/>
        </w:rPr>
        <w:t xml:space="preserve"> </w:t>
      </w:r>
      <w:proofErr w:type="spellStart"/>
      <w:r w:rsidRPr="009E5F02">
        <w:rPr>
          <w:lang w:val="ru-RU"/>
        </w:rPr>
        <w:t>Видавництво</w:t>
      </w:r>
      <w:proofErr w:type="spellEnd"/>
      <w:r w:rsidRPr="009E5F02">
        <w:rPr>
          <w:lang w:val="ru-RU"/>
        </w:rPr>
        <w:t xml:space="preserve"> "</w:t>
      </w:r>
      <w:proofErr w:type="spellStart"/>
      <w:r w:rsidRPr="009E5F02">
        <w:rPr>
          <w:lang w:val="ru-RU"/>
        </w:rPr>
        <w:t>Національний</w:t>
      </w:r>
      <w:proofErr w:type="spellEnd"/>
      <w:r w:rsidRPr="009E5F02">
        <w:rPr>
          <w:lang w:val="ru-RU"/>
        </w:rPr>
        <w:t xml:space="preserve"> </w:t>
      </w:r>
      <w:proofErr w:type="spellStart"/>
      <w:r w:rsidRPr="009E5F02">
        <w:rPr>
          <w:lang w:val="ru-RU"/>
        </w:rPr>
        <w:t>університет</w:t>
      </w:r>
      <w:proofErr w:type="spellEnd"/>
      <w:r w:rsidRPr="009E5F02">
        <w:rPr>
          <w:lang w:val="ru-RU"/>
        </w:rPr>
        <w:t xml:space="preserve"> "</w:t>
      </w:r>
      <w:proofErr w:type="spellStart"/>
      <w:r w:rsidRPr="009E5F02">
        <w:rPr>
          <w:lang w:val="ru-RU"/>
        </w:rPr>
        <w:t>Острозька</w:t>
      </w:r>
      <w:proofErr w:type="spellEnd"/>
      <w:r w:rsidRPr="009E5F02">
        <w:rPr>
          <w:lang w:val="ru-RU"/>
        </w:rPr>
        <w:t xml:space="preserve"> </w:t>
      </w:r>
      <w:proofErr w:type="spellStart"/>
      <w:r w:rsidRPr="009E5F02">
        <w:rPr>
          <w:lang w:val="ru-RU"/>
        </w:rPr>
        <w:t>академія</w:t>
      </w:r>
      <w:proofErr w:type="spellEnd"/>
      <w:r w:rsidRPr="009E5F02">
        <w:rPr>
          <w:lang w:val="ru-RU"/>
        </w:rPr>
        <w:t xml:space="preserve">", 2007. </w:t>
      </w:r>
      <w:r w:rsidRPr="009E5F02">
        <w:t>–</w:t>
      </w:r>
      <w:r w:rsidRPr="009E5F02">
        <w:rPr>
          <w:lang w:val="ru-RU"/>
        </w:rPr>
        <w:t xml:space="preserve"> </w:t>
      </w:r>
      <w:proofErr w:type="spellStart"/>
      <w:r w:rsidRPr="009E5F02">
        <w:rPr>
          <w:lang w:val="ru-RU"/>
        </w:rPr>
        <w:t>Випуск</w:t>
      </w:r>
      <w:proofErr w:type="spellEnd"/>
      <w:r w:rsidRPr="009E5F02">
        <w:rPr>
          <w:lang w:val="ru-RU"/>
        </w:rPr>
        <w:t xml:space="preserve"> 9. </w:t>
      </w:r>
      <w:r w:rsidRPr="009E5F02">
        <w:t>–</w:t>
      </w:r>
      <w:r w:rsidRPr="009E5F02">
        <w:rPr>
          <w:lang w:val="ru-RU"/>
        </w:rPr>
        <w:t xml:space="preserve"> Ч. 1. – 428 с.</w:t>
      </w:r>
    </w:p>
  </w:footnote>
  <w:footnote w:id="58">
    <w:p w:rsidR="003E6348" w:rsidRDefault="003E6348">
      <w:pPr>
        <w:pStyle w:val="af3"/>
      </w:pPr>
      <w:r>
        <w:rPr>
          <w:rStyle w:val="af5"/>
        </w:rPr>
        <w:footnoteRef/>
      </w:r>
      <w:r>
        <w:t xml:space="preserve"> </w:t>
      </w:r>
      <w:r w:rsidRPr="009E5F02">
        <w:t xml:space="preserve">Мельничук  Н. Ю.  Удосконалення  управління  формуванням  і  використанням фінансових ресурсів органів місцевого  самоврядування </w:t>
      </w:r>
      <w:r>
        <w:t>/</w:t>
      </w:r>
      <w:r w:rsidRPr="009E5F02">
        <w:t>Н. Ю.  Мельничук  //  Світ  фінансів. – 2009. – № 1. – С. 90–100.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6348" w:rsidRDefault="003E6348">
    <w:pPr>
      <w:pStyle w:val="a5"/>
      <w:jc w:val="right"/>
    </w:pPr>
    <w:r>
      <w:rPr>
        <w:noProof/>
      </w:rPr>
      <w:fldChar w:fldCharType="begin"/>
    </w:r>
    <w:r>
      <w:rPr>
        <w:noProof/>
      </w:rPr>
      <w:instrText xml:space="preserve"> PAGE   \* MERGEFORMAT </w:instrText>
    </w:r>
    <w:r>
      <w:rPr>
        <w:noProof/>
      </w:rPr>
      <w:fldChar w:fldCharType="separate"/>
    </w:r>
    <w:r w:rsidR="0051206F">
      <w:rPr>
        <w:noProof/>
      </w:rPr>
      <w:t>1</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2BEA0BC4"/>
    <w:lvl w:ilvl="0">
      <w:numFmt w:val="decimal"/>
      <w:lvlText w:val="*"/>
      <w:lvlJc w:val="left"/>
    </w:lvl>
  </w:abstractNum>
  <w:abstractNum w:abstractNumId="1">
    <w:nsid w:val="07382D9E"/>
    <w:multiLevelType w:val="hybridMultilevel"/>
    <w:tmpl w:val="8238436E"/>
    <w:lvl w:ilvl="0" w:tplc="0422000F">
      <w:start w:val="1"/>
      <w:numFmt w:val="decimal"/>
      <w:lvlText w:val="%1."/>
      <w:lvlJc w:val="left"/>
      <w:pPr>
        <w:tabs>
          <w:tab w:val="num" w:pos="720"/>
        </w:tabs>
        <w:ind w:left="720" w:hanging="360"/>
      </w:pPr>
      <w:rPr>
        <w:rFonts w:hint="default"/>
      </w:rPr>
    </w:lvl>
    <w:lvl w:ilvl="1" w:tplc="04220019">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
    <w:nsid w:val="09A66411"/>
    <w:multiLevelType w:val="hybridMultilevel"/>
    <w:tmpl w:val="44C8266A"/>
    <w:lvl w:ilvl="0" w:tplc="4256735C">
      <w:start w:val="2"/>
      <w:numFmt w:val="bullet"/>
      <w:lvlText w:val="-"/>
      <w:lvlJc w:val="left"/>
      <w:pPr>
        <w:tabs>
          <w:tab w:val="num" w:pos="1260"/>
        </w:tabs>
        <w:ind w:left="1260" w:hanging="360"/>
      </w:pPr>
      <w:rPr>
        <w:rFonts w:ascii="Arial Narrow" w:eastAsia="Times New Roman" w:hAnsi="Arial Narrow"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
    <w:nsid w:val="10B1080D"/>
    <w:multiLevelType w:val="multilevel"/>
    <w:tmpl w:val="2662C938"/>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
    <w:nsid w:val="25FB397B"/>
    <w:multiLevelType w:val="hybridMultilevel"/>
    <w:tmpl w:val="F022DC14"/>
    <w:lvl w:ilvl="0" w:tplc="11404BE4">
      <w:start w:val="13"/>
      <w:numFmt w:val="bullet"/>
      <w:lvlText w:val="-"/>
      <w:lvlJc w:val="left"/>
      <w:pPr>
        <w:tabs>
          <w:tab w:val="num" w:pos="1680"/>
        </w:tabs>
        <w:ind w:left="1680" w:hanging="960"/>
      </w:pPr>
      <w:rPr>
        <w:rFonts w:ascii="Times New Roman" w:eastAsia="Lucida Sans Unicode"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5">
    <w:nsid w:val="2DC21B99"/>
    <w:multiLevelType w:val="hybridMultilevel"/>
    <w:tmpl w:val="7AD23CDA"/>
    <w:lvl w:ilvl="0" w:tplc="6B22905C">
      <w:start w:val="1"/>
      <w:numFmt w:val="bullet"/>
      <w:lvlText w:val="-"/>
      <w:lvlJc w:val="left"/>
      <w:pPr>
        <w:ind w:left="1069" w:hanging="360"/>
      </w:pPr>
      <w:rPr>
        <w:rFonts w:ascii="Times New Roman CYR" w:eastAsia="Times New Roman" w:hAnsi="Times New Roman CYR" w:cs="Times New Roman CYR"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32B04E46"/>
    <w:multiLevelType w:val="multilevel"/>
    <w:tmpl w:val="42680234"/>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41004E72"/>
    <w:multiLevelType w:val="hybridMultilevel"/>
    <w:tmpl w:val="63763386"/>
    <w:lvl w:ilvl="0" w:tplc="1FBA7274">
      <w:start w:val="2"/>
      <w:numFmt w:val="bullet"/>
      <w:lvlText w:val="–"/>
      <w:lvlJc w:val="left"/>
      <w:pPr>
        <w:ind w:left="2629" w:hanging="360"/>
      </w:pPr>
      <w:rPr>
        <w:rFonts w:ascii="Times New Roman" w:eastAsia="Times New Roman" w:hAnsi="Times New Roman" w:cs="Times New Roman" w:hint="default"/>
      </w:rPr>
    </w:lvl>
    <w:lvl w:ilvl="1" w:tplc="04190003" w:tentative="1">
      <w:start w:val="1"/>
      <w:numFmt w:val="bullet"/>
      <w:lvlText w:val="o"/>
      <w:lvlJc w:val="left"/>
      <w:pPr>
        <w:ind w:left="3349" w:hanging="360"/>
      </w:pPr>
      <w:rPr>
        <w:rFonts w:ascii="Courier New" w:hAnsi="Courier New" w:cs="Courier New" w:hint="default"/>
      </w:rPr>
    </w:lvl>
    <w:lvl w:ilvl="2" w:tplc="04190005" w:tentative="1">
      <w:start w:val="1"/>
      <w:numFmt w:val="bullet"/>
      <w:lvlText w:val=""/>
      <w:lvlJc w:val="left"/>
      <w:pPr>
        <w:ind w:left="4069" w:hanging="360"/>
      </w:pPr>
      <w:rPr>
        <w:rFonts w:ascii="Wingdings" w:hAnsi="Wingdings" w:hint="default"/>
      </w:rPr>
    </w:lvl>
    <w:lvl w:ilvl="3" w:tplc="04190001" w:tentative="1">
      <w:start w:val="1"/>
      <w:numFmt w:val="bullet"/>
      <w:lvlText w:val=""/>
      <w:lvlJc w:val="left"/>
      <w:pPr>
        <w:ind w:left="4789" w:hanging="360"/>
      </w:pPr>
      <w:rPr>
        <w:rFonts w:ascii="Symbol" w:hAnsi="Symbol" w:hint="default"/>
      </w:rPr>
    </w:lvl>
    <w:lvl w:ilvl="4" w:tplc="04190003" w:tentative="1">
      <w:start w:val="1"/>
      <w:numFmt w:val="bullet"/>
      <w:lvlText w:val="o"/>
      <w:lvlJc w:val="left"/>
      <w:pPr>
        <w:ind w:left="5509" w:hanging="360"/>
      </w:pPr>
      <w:rPr>
        <w:rFonts w:ascii="Courier New" w:hAnsi="Courier New" w:cs="Courier New" w:hint="default"/>
      </w:rPr>
    </w:lvl>
    <w:lvl w:ilvl="5" w:tplc="04190005" w:tentative="1">
      <w:start w:val="1"/>
      <w:numFmt w:val="bullet"/>
      <w:lvlText w:val=""/>
      <w:lvlJc w:val="left"/>
      <w:pPr>
        <w:ind w:left="6229" w:hanging="360"/>
      </w:pPr>
      <w:rPr>
        <w:rFonts w:ascii="Wingdings" w:hAnsi="Wingdings" w:hint="default"/>
      </w:rPr>
    </w:lvl>
    <w:lvl w:ilvl="6" w:tplc="04190001" w:tentative="1">
      <w:start w:val="1"/>
      <w:numFmt w:val="bullet"/>
      <w:lvlText w:val=""/>
      <w:lvlJc w:val="left"/>
      <w:pPr>
        <w:ind w:left="6949" w:hanging="360"/>
      </w:pPr>
      <w:rPr>
        <w:rFonts w:ascii="Symbol" w:hAnsi="Symbol" w:hint="default"/>
      </w:rPr>
    </w:lvl>
    <w:lvl w:ilvl="7" w:tplc="04190003" w:tentative="1">
      <w:start w:val="1"/>
      <w:numFmt w:val="bullet"/>
      <w:lvlText w:val="o"/>
      <w:lvlJc w:val="left"/>
      <w:pPr>
        <w:ind w:left="7669" w:hanging="360"/>
      </w:pPr>
      <w:rPr>
        <w:rFonts w:ascii="Courier New" w:hAnsi="Courier New" w:cs="Courier New" w:hint="default"/>
      </w:rPr>
    </w:lvl>
    <w:lvl w:ilvl="8" w:tplc="04190005" w:tentative="1">
      <w:start w:val="1"/>
      <w:numFmt w:val="bullet"/>
      <w:lvlText w:val=""/>
      <w:lvlJc w:val="left"/>
      <w:pPr>
        <w:ind w:left="8389" w:hanging="360"/>
      </w:pPr>
      <w:rPr>
        <w:rFonts w:ascii="Wingdings" w:hAnsi="Wingdings" w:hint="default"/>
      </w:rPr>
    </w:lvl>
  </w:abstractNum>
  <w:abstractNum w:abstractNumId="8">
    <w:nsid w:val="451213B2"/>
    <w:multiLevelType w:val="hybridMultilevel"/>
    <w:tmpl w:val="55308214"/>
    <w:lvl w:ilvl="0" w:tplc="34F2AAB4">
      <w:numFmt w:val="bullet"/>
      <w:lvlText w:val="-"/>
      <w:lvlJc w:val="left"/>
      <w:pPr>
        <w:ind w:left="1069" w:hanging="360"/>
      </w:pPr>
      <w:rPr>
        <w:rFonts w:ascii="Times New Roman CYR" w:eastAsia="Times New Roman" w:hAnsi="Times New Roman CYR" w:cs="Times New Roman CYR"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48495F9C"/>
    <w:multiLevelType w:val="hybridMultilevel"/>
    <w:tmpl w:val="379CC038"/>
    <w:lvl w:ilvl="0" w:tplc="411E780E">
      <w:start w:val="1"/>
      <w:numFmt w:val="bullet"/>
      <w:lvlText w:val="-"/>
      <w:lvlJc w:val="left"/>
      <w:pPr>
        <w:tabs>
          <w:tab w:val="num" w:pos="435"/>
        </w:tabs>
        <w:ind w:left="435" w:hanging="360"/>
      </w:pPr>
      <w:rPr>
        <w:rFonts w:ascii="Times New Roman" w:eastAsia="Times New Roman" w:hAnsi="Times New Roman" w:cs="Times New Roman" w:hint="default"/>
      </w:rPr>
    </w:lvl>
    <w:lvl w:ilvl="1" w:tplc="04190003" w:tentative="1">
      <w:start w:val="1"/>
      <w:numFmt w:val="bullet"/>
      <w:lvlText w:val="o"/>
      <w:lvlJc w:val="left"/>
      <w:pPr>
        <w:tabs>
          <w:tab w:val="num" w:pos="1155"/>
        </w:tabs>
        <w:ind w:left="1155" w:hanging="360"/>
      </w:pPr>
      <w:rPr>
        <w:rFonts w:ascii="Courier New" w:hAnsi="Courier New" w:cs="Courier New" w:hint="default"/>
      </w:rPr>
    </w:lvl>
    <w:lvl w:ilvl="2" w:tplc="04190005" w:tentative="1">
      <w:start w:val="1"/>
      <w:numFmt w:val="bullet"/>
      <w:lvlText w:val=""/>
      <w:lvlJc w:val="left"/>
      <w:pPr>
        <w:tabs>
          <w:tab w:val="num" w:pos="1875"/>
        </w:tabs>
        <w:ind w:left="1875" w:hanging="360"/>
      </w:pPr>
      <w:rPr>
        <w:rFonts w:ascii="Wingdings" w:hAnsi="Wingdings" w:hint="default"/>
      </w:rPr>
    </w:lvl>
    <w:lvl w:ilvl="3" w:tplc="04190001" w:tentative="1">
      <w:start w:val="1"/>
      <w:numFmt w:val="bullet"/>
      <w:lvlText w:val=""/>
      <w:lvlJc w:val="left"/>
      <w:pPr>
        <w:tabs>
          <w:tab w:val="num" w:pos="2595"/>
        </w:tabs>
        <w:ind w:left="2595" w:hanging="360"/>
      </w:pPr>
      <w:rPr>
        <w:rFonts w:ascii="Symbol" w:hAnsi="Symbol" w:hint="default"/>
      </w:rPr>
    </w:lvl>
    <w:lvl w:ilvl="4" w:tplc="04190003" w:tentative="1">
      <w:start w:val="1"/>
      <w:numFmt w:val="bullet"/>
      <w:lvlText w:val="o"/>
      <w:lvlJc w:val="left"/>
      <w:pPr>
        <w:tabs>
          <w:tab w:val="num" w:pos="3315"/>
        </w:tabs>
        <w:ind w:left="3315" w:hanging="360"/>
      </w:pPr>
      <w:rPr>
        <w:rFonts w:ascii="Courier New" w:hAnsi="Courier New" w:cs="Courier New" w:hint="default"/>
      </w:rPr>
    </w:lvl>
    <w:lvl w:ilvl="5" w:tplc="04190005" w:tentative="1">
      <w:start w:val="1"/>
      <w:numFmt w:val="bullet"/>
      <w:lvlText w:val=""/>
      <w:lvlJc w:val="left"/>
      <w:pPr>
        <w:tabs>
          <w:tab w:val="num" w:pos="4035"/>
        </w:tabs>
        <w:ind w:left="4035" w:hanging="360"/>
      </w:pPr>
      <w:rPr>
        <w:rFonts w:ascii="Wingdings" w:hAnsi="Wingdings" w:hint="default"/>
      </w:rPr>
    </w:lvl>
    <w:lvl w:ilvl="6" w:tplc="04190001" w:tentative="1">
      <w:start w:val="1"/>
      <w:numFmt w:val="bullet"/>
      <w:lvlText w:val=""/>
      <w:lvlJc w:val="left"/>
      <w:pPr>
        <w:tabs>
          <w:tab w:val="num" w:pos="4755"/>
        </w:tabs>
        <w:ind w:left="4755" w:hanging="360"/>
      </w:pPr>
      <w:rPr>
        <w:rFonts w:ascii="Symbol" w:hAnsi="Symbol" w:hint="default"/>
      </w:rPr>
    </w:lvl>
    <w:lvl w:ilvl="7" w:tplc="04190003" w:tentative="1">
      <w:start w:val="1"/>
      <w:numFmt w:val="bullet"/>
      <w:lvlText w:val="o"/>
      <w:lvlJc w:val="left"/>
      <w:pPr>
        <w:tabs>
          <w:tab w:val="num" w:pos="5475"/>
        </w:tabs>
        <w:ind w:left="5475" w:hanging="360"/>
      </w:pPr>
      <w:rPr>
        <w:rFonts w:ascii="Courier New" w:hAnsi="Courier New" w:cs="Courier New" w:hint="default"/>
      </w:rPr>
    </w:lvl>
    <w:lvl w:ilvl="8" w:tplc="04190005" w:tentative="1">
      <w:start w:val="1"/>
      <w:numFmt w:val="bullet"/>
      <w:lvlText w:val=""/>
      <w:lvlJc w:val="left"/>
      <w:pPr>
        <w:tabs>
          <w:tab w:val="num" w:pos="6195"/>
        </w:tabs>
        <w:ind w:left="6195" w:hanging="360"/>
      </w:pPr>
      <w:rPr>
        <w:rFonts w:ascii="Wingdings" w:hAnsi="Wingdings" w:hint="default"/>
      </w:rPr>
    </w:lvl>
  </w:abstractNum>
  <w:abstractNum w:abstractNumId="10">
    <w:nsid w:val="49CC5AFC"/>
    <w:multiLevelType w:val="hybridMultilevel"/>
    <w:tmpl w:val="F05A47B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4AF31582"/>
    <w:multiLevelType w:val="multilevel"/>
    <w:tmpl w:val="3828E7DA"/>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4D126772"/>
    <w:multiLevelType w:val="hybridMultilevel"/>
    <w:tmpl w:val="9EFEE9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A0B25FD"/>
    <w:multiLevelType w:val="hybridMultilevel"/>
    <w:tmpl w:val="1892091C"/>
    <w:lvl w:ilvl="0" w:tplc="FAB6B988">
      <w:start w:val="1"/>
      <w:numFmt w:val="decimal"/>
      <w:lvlText w:val="%1."/>
      <w:lvlJc w:val="left"/>
      <w:pPr>
        <w:ind w:left="1440" w:hanging="90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14">
    <w:nsid w:val="62C72523"/>
    <w:multiLevelType w:val="multilevel"/>
    <w:tmpl w:val="B3F8C7FE"/>
    <w:lvl w:ilvl="0">
      <w:start w:val="1"/>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66093DF3"/>
    <w:multiLevelType w:val="hybridMultilevel"/>
    <w:tmpl w:val="995CD2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6B4D2BCC"/>
    <w:multiLevelType w:val="hybridMultilevel"/>
    <w:tmpl w:val="FCF023F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740126FC"/>
    <w:multiLevelType w:val="multilevel"/>
    <w:tmpl w:val="8238436E"/>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76195D90"/>
    <w:multiLevelType w:val="hybridMultilevel"/>
    <w:tmpl w:val="C52A764C"/>
    <w:lvl w:ilvl="0" w:tplc="E5C65DC4">
      <w:start w:val="4"/>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41" w:hanging="360"/>
      </w:pPr>
      <w:rPr>
        <w:rFonts w:ascii="Courier New" w:hAnsi="Courier New" w:cs="Courier New" w:hint="default"/>
      </w:rPr>
    </w:lvl>
    <w:lvl w:ilvl="2" w:tplc="04190005" w:tentative="1">
      <w:start w:val="1"/>
      <w:numFmt w:val="bullet"/>
      <w:lvlText w:val=""/>
      <w:lvlJc w:val="left"/>
      <w:pPr>
        <w:ind w:left="2661" w:hanging="360"/>
      </w:pPr>
      <w:rPr>
        <w:rFonts w:ascii="Wingdings" w:hAnsi="Wingdings" w:hint="default"/>
      </w:rPr>
    </w:lvl>
    <w:lvl w:ilvl="3" w:tplc="04190001" w:tentative="1">
      <w:start w:val="1"/>
      <w:numFmt w:val="bullet"/>
      <w:lvlText w:val=""/>
      <w:lvlJc w:val="left"/>
      <w:pPr>
        <w:ind w:left="3381" w:hanging="360"/>
      </w:pPr>
      <w:rPr>
        <w:rFonts w:ascii="Symbol" w:hAnsi="Symbol" w:hint="default"/>
      </w:rPr>
    </w:lvl>
    <w:lvl w:ilvl="4" w:tplc="04190003" w:tentative="1">
      <w:start w:val="1"/>
      <w:numFmt w:val="bullet"/>
      <w:lvlText w:val="o"/>
      <w:lvlJc w:val="left"/>
      <w:pPr>
        <w:ind w:left="4101" w:hanging="360"/>
      </w:pPr>
      <w:rPr>
        <w:rFonts w:ascii="Courier New" w:hAnsi="Courier New" w:cs="Courier New" w:hint="default"/>
      </w:rPr>
    </w:lvl>
    <w:lvl w:ilvl="5" w:tplc="04190005" w:tentative="1">
      <w:start w:val="1"/>
      <w:numFmt w:val="bullet"/>
      <w:lvlText w:val=""/>
      <w:lvlJc w:val="left"/>
      <w:pPr>
        <w:ind w:left="4821" w:hanging="360"/>
      </w:pPr>
      <w:rPr>
        <w:rFonts w:ascii="Wingdings" w:hAnsi="Wingdings" w:hint="default"/>
      </w:rPr>
    </w:lvl>
    <w:lvl w:ilvl="6" w:tplc="04190001" w:tentative="1">
      <w:start w:val="1"/>
      <w:numFmt w:val="bullet"/>
      <w:lvlText w:val=""/>
      <w:lvlJc w:val="left"/>
      <w:pPr>
        <w:ind w:left="5541" w:hanging="360"/>
      </w:pPr>
      <w:rPr>
        <w:rFonts w:ascii="Symbol" w:hAnsi="Symbol" w:hint="default"/>
      </w:rPr>
    </w:lvl>
    <w:lvl w:ilvl="7" w:tplc="04190003" w:tentative="1">
      <w:start w:val="1"/>
      <w:numFmt w:val="bullet"/>
      <w:lvlText w:val="o"/>
      <w:lvlJc w:val="left"/>
      <w:pPr>
        <w:ind w:left="6261" w:hanging="360"/>
      </w:pPr>
      <w:rPr>
        <w:rFonts w:ascii="Courier New" w:hAnsi="Courier New" w:cs="Courier New" w:hint="default"/>
      </w:rPr>
    </w:lvl>
    <w:lvl w:ilvl="8" w:tplc="04190005" w:tentative="1">
      <w:start w:val="1"/>
      <w:numFmt w:val="bullet"/>
      <w:lvlText w:val=""/>
      <w:lvlJc w:val="left"/>
      <w:pPr>
        <w:ind w:left="6981" w:hanging="360"/>
      </w:pPr>
      <w:rPr>
        <w:rFonts w:ascii="Wingdings" w:hAnsi="Wingdings" w:hint="default"/>
      </w:rPr>
    </w:lvl>
  </w:abstractNum>
  <w:abstractNum w:abstractNumId="19">
    <w:nsid w:val="76A620BD"/>
    <w:multiLevelType w:val="hybridMultilevel"/>
    <w:tmpl w:val="0464E9A4"/>
    <w:lvl w:ilvl="0" w:tplc="35CE8F0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77AF3A2F"/>
    <w:multiLevelType w:val="hybridMultilevel"/>
    <w:tmpl w:val="CDE8CC86"/>
    <w:lvl w:ilvl="0" w:tplc="04090011">
      <w:start w:val="1"/>
      <w:numFmt w:val="bullet"/>
      <w:lvlText w:val=""/>
      <w:lvlJc w:val="left"/>
      <w:pPr>
        <w:ind w:left="2702" w:hanging="360"/>
      </w:pPr>
      <w:rPr>
        <w:rFonts w:ascii="Wingdings" w:hAnsi="Wingdings" w:hint="default"/>
        <w:sz w:val="20"/>
      </w:rPr>
    </w:lvl>
    <w:lvl w:ilvl="1" w:tplc="04090019" w:tentative="1">
      <w:start w:val="1"/>
      <w:numFmt w:val="bullet"/>
      <w:lvlText w:val="o"/>
      <w:lvlJc w:val="left"/>
      <w:pPr>
        <w:ind w:left="3138" w:hanging="360"/>
      </w:pPr>
      <w:rPr>
        <w:rFonts w:ascii="Courier New" w:hAnsi="Courier New" w:hint="default"/>
      </w:rPr>
    </w:lvl>
    <w:lvl w:ilvl="2" w:tplc="0409001B" w:tentative="1">
      <w:start w:val="1"/>
      <w:numFmt w:val="bullet"/>
      <w:lvlText w:val=""/>
      <w:lvlJc w:val="left"/>
      <w:pPr>
        <w:ind w:left="3858" w:hanging="360"/>
      </w:pPr>
      <w:rPr>
        <w:rFonts w:ascii="Wingdings" w:hAnsi="Wingdings" w:hint="default"/>
      </w:rPr>
    </w:lvl>
    <w:lvl w:ilvl="3" w:tplc="0409000F" w:tentative="1">
      <w:start w:val="1"/>
      <w:numFmt w:val="bullet"/>
      <w:lvlText w:val=""/>
      <w:lvlJc w:val="left"/>
      <w:pPr>
        <w:ind w:left="4578" w:hanging="360"/>
      </w:pPr>
      <w:rPr>
        <w:rFonts w:ascii="Symbol" w:hAnsi="Symbol" w:hint="default"/>
      </w:rPr>
    </w:lvl>
    <w:lvl w:ilvl="4" w:tplc="04090019" w:tentative="1">
      <w:start w:val="1"/>
      <w:numFmt w:val="bullet"/>
      <w:lvlText w:val="o"/>
      <w:lvlJc w:val="left"/>
      <w:pPr>
        <w:ind w:left="5298" w:hanging="360"/>
      </w:pPr>
      <w:rPr>
        <w:rFonts w:ascii="Courier New" w:hAnsi="Courier New" w:hint="default"/>
      </w:rPr>
    </w:lvl>
    <w:lvl w:ilvl="5" w:tplc="0409001B" w:tentative="1">
      <w:start w:val="1"/>
      <w:numFmt w:val="bullet"/>
      <w:lvlText w:val=""/>
      <w:lvlJc w:val="left"/>
      <w:pPr>
        <w:ind w:left="6018" w:hanging="360"/>
      </w:pPr>
      <w:rPr>
        <w:rFonts w:ascii="Wingdings" w:hAnsi="Wingdings" w:hint="default"/>
      </w:rPr>
    </w:lvl>
    <w:lvl w:ilvl="6" w:tplc="0409000F" w:tentative="1">
      <w:start w:val="1"/>
      <w:numFmt w:val="bullet"/>
      <w:lvlText w:val=""/>
      <w:lvlJc w:val="left"/>
      <w:pPr>
        <w:ind w:left="6738" w:hanging="360"/>
      </w:pPr>
      <w:rPr>
        <w:rFonts w:ascii="Symbol" w:hAnsi="Symbol" w:hint="default"/>
      </w:rPr>
    </w:lvl>
    <w:lvl w:ilvl="7" w:tplc="04090019" w:tentative="1">
      <w:start w:val="1"/>
      <w:numFmt w:val="bullet"/>
      <w:lvlText w:val="o"/>
      <w:lvlJc w:val="left"/>
      <w:pPr>
        <w:ind w:left="7458" w:hanging="360"/>
      </w:pPr>
      <w:rPr>
        <w:rFonts w:ascii="Courier New" w:hAnsi="Courier New" w:hint="default"/>
      </w:rPr>
    </w:lvl>
    <w:lvl w:ilvl="8" w:tplc="0409001B" w:tentative="1">
      <w:start w:val="1"/>
      <w:numFmt w:val="bullet"/>
      <w:lvlText w:val=""/>
      <w:lvlJc w:val="left"/>
      <w:pPr>
        <w:ind w:left="8178" w:hanging="360"/>
      </w:pPr>
      <w:rPr>
        <w:rFonts w:ascii="Wingdings" w:hAnsi="Wingdings" w:hint="default"/>
      </w:rPr>
    </w:lvl>
  </w:abstractNum>
  <w:abstractNum w:abstractNumId="21">
    <w:nsid w:val="7C9A7DEB"/>
    <w:multiLevelType w:val="multilevel"/>
    <w:tmpl w:val="00DAF4FE"/>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1"/>
  </w:num>
  <w:num w:numId="2">
    <w:abstractNumId w:val="9"/>
  </w:num>
  <w:num w:numId="3">
    <w:abstractNumId w:val="1"/>
  </w:num>
  <w:num w:numId="4">
    <w:abstractNumId w:val="17"/>
  </w:num>
  <w:num w:numId="5">
    <w:abstractNumId w:val="6"/>
  </w:num>
  <w:num w:numId="6">
    <w:abstractNumId w:val="12"/>
  </w:num>
  <w:num w:numId="7">
    <w:abstractNumId w:val="3"/>
  </w:num>
  <w:num w:numId="8">
    <w:abstractNumId w:val="20"/>
  </w:num>
  <w:num w:numId="9">
    <w:abstractNumId w:val="10"/>
  </w:num>
  <w:num w:numId="10">
    <w:abstractNumId w:val="0"/>
    <w:lvlOverride w:ilvl="0">
      <w:lvl w:ilvl="0">
        <w:start w:val="65535"/>
        <w:numFmt w:val="bullet"/>
        <w:lvlText w:val="-"/>
        <w:legacy w:legacy="1" w:legacySpace="0" w:legacyIndent="115"/>
        <w:lvlJc w:val="left"/>
        <w:rPr>
          <w:rFonts w:ascii="Times New Roman" w:hAnsi="Times New Roman" w:hint="default"/>
        </w:rPr>
      </w:lvl>
    </w:lvlOverride>
  </w:num>
  <w:num w:numId="11">
    <w:abstractNumId w:val="5"/>
  </w:num>
  <w:num w:numId="12">
    <w:abstractNumId w:val="4"/>
  </w:num>
  <w:num w:numId="13">
    <w:abstractNumId w:val="2"/>
  </w:num>
  <w:num w:numId="14">
    <w:abstractNumId w:val="0"/>
    <w:lvlOverride w:ilvl="0">
      <w:lvl w:ilvl="0">
        <w:start w:val="65535"/>
        <w:numFmt w:val="bullet"/>
        <w:lvlText w:val="-"/>
        <w:legacy w:legacy="1" w:legacySpace="0" w:legacyIndent="206"/>
        <w:lvlJc w:val="left"/>
        <w:rPr>
          <w:rFonts w:ascii="Times New Roman" w:hAnsi="Times New Roman" w:cs="Times New Roman" w:hint="default"/>
        </w:rPr>
      </w:lvl>
    </w:lvlOverride>
  </w:num>
  <w:num w:numId="15">
    <w:abstractNumId w:val="13"/>
  </w:num>
  <w:num w:numId="16">
    <w:abstractNumId w:val="16"/>
  </w:num>
  <w:num w:numId="17">
    <w:abstractNumId w:val="21"/>
  </w:num>
  <w:num w:numId="18">
    <w:abstractNumId w:val="18"/>
  </w:num>
  <w:num w:numId="19">
    <w:abstractNumId w:val="19"/>
  </w:num>
  <w:num w:numId="20">
    <w:abstractNumId w:val="8"/>
  </w:num>
  <w:num w:numId="21">
    <w:abstractNumId w:val="14"/>
  </w:num>
  <w:num w:numId="22">
    <w:abstractNumId w:val="7"/>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482F"/>
    <w:rsid w:val="00001374"/>
    <w:rsid w:val="000023F3"/>
    <w:rsid w:val="000028F8"/>
    <w:rsid w:val="000045DC"/>
    <w:rsid w:val="00006BEA"/>
    <w:rsid w:val="000074A3"/>
    <w:rsid w:val="000106B0"/>
    <w:rsid w:val="0001154D"/>
    <w:rsid w:val="00012F3F"/>
    <w:rsid w:val="00013615"/>
    <w:rsid w:val="0001482F"/>
    <w:rsid w:val="0001496C"/>
    <w:rsid w:val="000163A0"/>
    <w:rsid w:val="000163B5"/>
    <w:rsid w:val="00017834"/>
    <w:rsid w:val="00017ECD"/>
    <w:rsid w:val="000208DD"/>
    <w:rsid w:val="0002326A"/>
    <w:rsid w:val="000310AE"/>
    <w:rsid w:val="000315FF"/>
    <w:rsid w:val="00031A36"/>
    <w:rsid w:val="00031B20"/>
    <w:rsid w:val="00032144"/>
    <w:rsid w:val="000327F1"/>
    <w:rsid w:val="0003303C"/>
    <w:rsid w:val="00037BD6"/>
    <w:rsid w:val="00041CAC"/>
    <w:rsid w:val="00041F99"/>
    <w:rsid w:val="00043EC3"/>
    <w:rsid w:val="0004422A"/>
    <w:rsid w:val="0004549B"/>
    <w:rsid w:val="00050816"/>
    <w:rsid w:val="00051A8D"/>
    <w:rsid w:val="00054C01"/>
    <w:rsid w:val="00055E36"/>
    <w:rsid w:val="0005671B"/>
    <w:rsid w:val="00062CAF"/>
    <w:rsid w:val="000634C2"/>
    <w:rsid w:val="000641C9"/>
    <w:rsid w:val="00070CDE"/>
    <w:rsid w:val="00071148"/>
    <w:rsid w:val="000714D8"/>
    <w:rsid w:val="00073141"/>
    <w:rsid w:val="00074BC2"/>
    <w:rsid w:val="00077203"/>
    <w:rsid w:val="00077742"/>
    <w:rsid w:val="000807C6"/>
    <w:rsid w:val="0008268E"/>
    <w:rsid w:val="00082FAD"/>
    <w:rsid w:val="000837F7"/>
    <w:rsid w:val="00083A68"/>
    <w:rsid w:val="00083EE5"/>
    <w:rsid w:val="00084BB0"/>
    <w:rsid w:val="000850E4"/>
    <w:rsid w:val="00087669"/>
    <w:rsid w:val="000950B3"/>
    <w:rsid w:val="00096201"/>
    <w:rsid w:val="0009640A"/>
    <w:rsid w:val="000969A9"/>
    <w:rsid w:val="000A179E"/>
    <w:rsid w:val="000A37DE"/>
    <w:rsid w:val="000A4803"/>
    <w:rsid w:val="000A4A66"/>
    <w:rsid w:val="000A73E2"/>
    <w:rsid w:val="000A7B40"/>
    <w:rsid w:val="000B2995"/>
    <w:rsid w:val="000B3F93"/>
    <w:rsid w:val="000B590A"/>
    <w:rsid w:val="000C2058"/>
    <w:rsid w:val="000C2970"/>
    <w:rsid w:val="000C327A"/>
    <w:rsid w:val="000C3426"/>
    <w:rsid w:val="000C5F78"/>
    <w:rsid w:val="000D348E"/>
    <w:rsid w:val="000E1FA5"/>
    <w:rsid w:val="000E4A99"/>
    <w:rsid w:val="000E633F"/>
    <w:rsid w:val="000E7342"/>
    <w:rsid w:val="000F038C"/>
    <w:rsid w:val="000F274D"/>
    <w:rsid w:val="000F3030"/>
    <w:rsid w:val="000F7862"/>
    <w:rsid w:val="0010029C"/>
    <w:rsid w:val="001009EB"/>
    <w:rsid w:val="00100DB7"/>
    <w:rsid w:val="001011B9"/>
    <w:rsid w:val="001124C4"/>
    <w:rsid w:val="001131F3"/>
    <w:rsid w:val="0011462A"/>
    <w:rsid w:val="0012389C"/>
    <w:rsid w:val="001246FB"/>
    <w:rsid w:val="00124E56"/>
    <w:rsid w:val="001253B6"/>
    <w:rsid w:val="00125F42"/>
    <w:rsid w:val="00126472"/>
    <w:rsid w:val="0013057B"/>
    <w:rsid w:val="0014217A"/>
    <w:rsid w:val="001444D3"/>
    <w:rsid w:val="00144EA6"/>
    <w:rsid w:val="00150DF7"/>
    <w:rsid w:val="0015212C"/>
    <w:rsid w:val="00152855"/>
    <w:rsid w:val="0015311B"/>
    <w:rsid w:val="00155142"/>
    <w:rsid w:val="001620A6"/>
    <w:rsid w:val="00162428"/>
    <w:rsid w:val="00163250"/>
    <w:rsid w:val="00163397"/>
    <w:rsid w:val="001636CE"/>
    <w:rsid w:val="00163C35"/>
    <w:rsid w:val="001654D3"/>
    <w:rsid w:val="0016659E"/>
    <w:rsid w:val="001673F3"/>
    <w:rsid w:val="00171881"/>
    <w:rsid w:val="00171BE6"/>
    <w:rsid w:val="00172481"/>
    <w:rsid w:val="00172E3A"/>
    <w:rsid w:val="0017475A"/>
    <w:rsid w:val="001773DE"/>
    <w:rsid w:val="0018159F"/>
    <w:rsid w:val="00182BC6"/>
    <w:rsid w:val="0018572E"/>
    <w:rsid w:val="001859E3"/>
    <w:rsid w:val="00185AE9"/>
    <w:rsid w:val="0018669F"/>
    <w:rsid w:val="001901B6"/>
    <w:rsid w:val="00190E84"/>
    <w:rsid w:val="00191FAE"/>
    <w:rsid w:val="00195AA2"/>
    <w:rsid w:val="00197FFA"/>
    <w:rsid w:val="001A1CF9"/>
    <w:rsid w:val="001A3AD0"/>
    <w:rsid w:val="001B2F3D"/>
    <w:rsid w:val="001B638C"/>
    <w:rsid w:val="001C161F"/>
    <w:rsid w:val="001D3444"/>
    <w:rsid w:val="001D461E"/>
    <w:rsid w:val="001D5289"/>
    <w:rsid w:val="001E3196"/>
    <w:rsid w:val="001E42F9"/>
    <w:rsid w:val="001E64E3"/>
    <w:rsid w:val="001E6C16"/>
    <w:rsid w:val="001E776F"/>
    <w:rsid w:val="001E77A9"/>
    <w:rsid w:val="001F31DD"/>
    <w:rsid w:val="001F34F9"/>
    <w:rsid w:val="001F5F7C"/>
    <w:rsid w:val="001F63E3"/>
    <w:rsid w:val="001F7175"/>
    <w:rsid w:val="002000A4"/>
    <w:rsid w:val="0020183C"/>
    <w:rsid w:val="00205E09"/>
    <w:rsid w:val="00210458"/>
    <w:rsid w:val="00212136"/>
    <w:rsid w:val="00213726"/>
    <w:rsid w:val="00215354"/>
    <w:rsid w:val="002163C5"/>
    <w:rsid w:val="00216D93"/>
    <w:rsid w:val="002211BB"/>
    <w:rsid w:val="00222803"/>
    <w:rsid w:val="0022335F"/>
    <w:rsid w:val="002241D4"/>
    <w:rsid w:val="0022719A"/>
    <w:rsid w:val="00227F73"/>
    <w:rsid w:val="00231F2D"/>
    <w:rsid w:val="00232BA0"/>
    <w:rsid w:val="00232E50"/>
    <w:rsid w:val="002401D9"/>
    <w:rsid w:val="002453E0"/>
    <w:rsid w:val="0025079B"/>
    <w:rsid w:val="002508D1"/>
    <w:rsid w:val="0025304F"/>
    <w:rsid w:val="00254B5C"/>
    <w:rsid w:val="00254FE7"/>
    <w:rsid w:val="002559D8"/>
    <w:rsid w:val="00256E03"/>
    <w:rsid w:val="00257817"/>
    <w:rsid w:val="00260EC3"/>
    <w:rsid w:val="002617CA"/>
    <w:rsid w:val="00261B83"/>
    <w:rsid w:val="00262C9E"/>
    <w:rsid w:val="00264C9F"/>
    <w:rsid w:val="00264D39"/>
    <w:rsid w:val="00264ECF"/>
    <w:rsid w:val="00265720"/>
    <w:rsid w:val="0026775A"/>
    <w:rsid w:val="00272071"/>
    <w:rsid w:val="0027743A"/>
    <w:rsid w:val="0028320B"/>
    <w:rsid w:val="002841A0"/>
    <w:rsid w:val="00287268"/>
    <w:rsid w:val="00290C2B"/>
    <w:rsid w:val="00292580"/>
    <w:rsid w:val="00293FE6"/>
    <w:rsid w:val="00295965"/>
    <w:rsid w:val="00296319"/>
    <w:rsid w:val="002A0085"/>
    <w:rsid w:val="002A60B6"/>
    <w:rsid w:val="002A7BC3"/>
    <w:rsid w:val="002B3630"/>
    <w:rsid w:val="002B4014"/>
    <w:rsid w:val="002B73A0"/>
    <w:rsid w:val="002B7573"/>
    <w:rsid w:val="002C18D8"/>
    <w:rsid w:val="002C1F4C"/>
    <w:rsid w:val="002C6101"/>
    <w:rsid w:val="002D29A9"/>
    <w:rsid w:val="002D56D0"/>
    <w:rsid w:val="002E7A4A"/>
    <w:rsid w:val="002F3D31"/>
    <w:rsid w:val="002F44D6"/>
    <w:rsid w:val="002F5999"/>
    <w:rsid w:val="003003ED"/>
    <w:rsid w:val="003116DA"/>
    <w:rsid w:val="00320500"/>
    <w:rsid w:val="00320CB2"/>
    <w:rsid w:val="00324062"/>
    <w:rsid w:val="003315F3"/>
    <w:rsid w:val="00331E09"/>
    <w:rsid w:val="00331EC3"/>
    <w:rsid w:val="003332E7"/>
    <w:rsid w:val="003349A7"/>
    <w:rsid w:val="00335854"/>
    <w:rsid w:val="00340018"/>
    <w:rsid w:val="00344E4C"/>
    <w:rsid w:val="00344ED1"/>
    <w:rsid w:val="003502FD"/>
    <w:rsid w:val="00350D5A"/>
    <w:rsid w:val="0035144F"/>
    <w:rsid w:val="00353B7F"/>
    <w:rsid w:val="00354255"/>
    <w:rsid w:val="00354580"/>
    <w:rsid w:val="00355C85"/>
    <w:rsid w:val="00356263"/>
    <w:rsid w:val="00357EDE"/>
    <w:rsid w:val="003609DB"/>
    <w:rsid w:val="0036100C"/>
    <w:rsid w:val="003618C7"/>
    <w:rsid w:val="00366651"/>
    <w:rsid w:val="00366F72"/>
    <w:rsid w:val="00371F23"/>
    <w:rsid w:val="0037234A"/>
    <w:rsid w:val="00372D83"/>
    <w:rsid w:val="00374506"/>
    <w:rsid w:val="00377C16"/>
    <w:rsid w:val="00381261"/>
    <w:rsid w:val="00381E00"/>
    <w:rsid w:val="0038232C"/>
    <w:rsid w:val="003835CA"/>
    <w:rsid w:val="00387AE1"/>
    <w:rsid w:val="00390115"/>
    <w:rsid w:val="003919B8"/>
    <w:rsid w:val="0039338B"/>
    <w:rsid w:val="0039451D"/>
    <w:rsid w:val="003A740D"/>
    <w:rsid w:val="003B3421"/>
    <w:rsid w:val="003B6476"/>
    <w:rsid w:val="003B6ABC"/>
    <w:rsid w:val="003B6D69"/>
    <w:rsid w:val="003B7E9A"/>
    <w:rsid w:val="003C1384"/>
    <w:rsid w:val="003C177E"/>
    <w:rsid w:val="003C2831"/>
    <w:rsid w:val="003C2FB2"/>
    <w:rsid w:val="003C55E1"/>
    <w:rsid w:val="003C7514"/>
    <w:rsid w:val="003D155C"/>
    <w:rsid w:val="003D6C06"/>
    <w:rsid w:val="003E2D49"/>
    <w:rsid w:val="003E332D"/>
    <w:rsid w:val="003E3FD8"/>
    <w:rsid w:val="003E4E17"/>
    <w:rsid w:val="003E6348"/>
    <w:rsid w:val="003F4C52"/>
    <w:rsid w:val="003F6CD4"/>
    <w:rsid w:val="003F6DEF"/>
    <w:rsid w:val="003F720D"/>
    <w:rsid w:val="00400F66"/>
    <w:rsid w:val="00401237"/>
    <w:rsid w:val="00403B4F"/>
    <w:rsid w:val="004075CD"/>
    <w:rsid w:val="00410E8C"/>
    <w:rsid w:val="00411FDB"/>
    <w:rsid w:val="00415020"/>
    <w:rsid w:val="0042050C"/>
    <w:rsid w:val="00420651"/>
    <w:rsid w:val="004217AD"/>
    <w:rsid w:val="004256A6"/>
    <w:rsid w:val="00426B30"/>
    <w:rsid w:val="00431E6C"/>
    <w:rsid w:val="00432C06"/>
    <w:rsid w:val="004338C0"/>
    <w:rsid w:val="00434D2A"/>
    <w:rsid w:val="00436FBE"/>
    <w:rsid w:val="00441465"/>
    <w:rsid w:val="00441FE5"/>
    <w:rsid w:val="004424C9"/>
    <w:rsid w:val="00444652"/>
    <w:rsid w:val="00446598"/>
    <w:rsid w:val="004539C3"/>
    <w:rsid w:val="004540FD"/>
    <w:rsid w:val="00455E37"/>
    <w:rsid w:val="00462486"/>
    <w:rsid w:val="00465D9B"/>
    <w:rsid w:val="00466A1E"/>
    <w:rsid w:val="004706B7"/>
    <w:rsid w:val="0047152F"/>
    <w:rsid w:val="004736BE"/>
    <w:rsid w:val="0047381C"/>
    <w:rsid w:val="00473F14"/>
    <w:rsid w:val="00474F6C"/>
    <w:rsid w:val="00477B6D"/>
    <w:rsid w:val="0048004E"/>
    <w:rsid w:val="0048037C"/>
    <w:rsid w:val="004820BD"/>
    <w:rsid w:val="004825CC"/>
    <w:rsid w:val="004857BF"/>
    <w:rsid w:val="00486601"/>
    <w:rsid w:val="0048796D"/>
    <w:rsid w:val="004913C2"/>
    <w:rsid w:val="0049390D"/>
    <w:rsid w:val="00493BA0"/>
    <w:rsid w:val="00494204"/>
    <w:rsid w:val="00494751"/>
    <w:rsid w:val="004957C0"/>
    <w:rsid w:val="00496EB6"/>
    <w:rsid w:val="00497AAE"/>
    <w:rsid w:val="00497DC3"/>
    <w:rsid w:val="004A04A0"/>
    <w:rsid w:val="004A0DA6"/>
    <w:rsid w:val="004A4B5A"/>
    <w:rsid w:val="004B0A47"/>
    <w:rsid w:val="004B54B0"/>
    <w:rsid w:val="004B6B12"/>
    <w:rsid w:val="004C1103"/>
    <w:rsid w:val="004C1886"/>
    <w:rsid w:val="004C1BFC"/>
    <w:rsid w:val="004C47EB"/>
    <w:rsid w:val="004C63F0"/>
    <w:rsid w:val="004D64A8"/>
    <w:rsid w:val="004E1AD3"/>
    <w:rsid w:val="004F0B1C"/>
    <w:rsid w:val="0050027B"/>
    <w:rsid w:val="00503D15"/>
    <w:rsid w:val="00506A91"/>
    <w:rsid w:val="0051206F"/>
    <w:rsid w:val="00513AD7"/>
    <w:rsid w:val="00513DD2"/>
    <w:rsid w:val="00515AB3"/>
    <w:rsid w:val="005200FD"/>
    <w:rsid w:val="005206DA"/>
    <w:rsid w:val="00524E01"/>
    <w:rsid w:val="005312D4"/>
    <w:rsid w:val="00533CAD"/>
    <w:rsid w:val="00535388"/>
    <w:rsid w:val="00535AB8"/>
    <w:rsid w:val="00537D09"/>
    <w:rsid w:val="0054058A"/>
    <w:rsid w:val="0054095A"/>
    <w:rsid w:val="005435E8"/>
    <w:rsid w:val="00546610"/>
    <w:rsid w:val="00546FD6"/>
    <w:rsid w:val="00547697"/>
    <w:rsid w:val="00550231"/>
    <w:rsid w:val="00552281"/>
    <w:rsid w:val="00552DB2"/>
    <w:rsid w:val="005547EF"/>
    <w:rsid w:val="00555C6E"/>
    <w:rsid w:val="00557453"/>
    <w:rsid w:val="0055789A"/>
    <w:rsid w:val="00560386"/>
    <w:rsid w:val="00560BAE"/>
    <w:rsid w:val="00560D99"/>
    <w:rsid w:val="005630EE"/>
    <w:rsid w:val="00566B9D"/>
    <w:rsid w:val="0056748B"/>
    <w:rsid w:val="00570EF3"/>
    <w:rsid w:val="005745B4"/>
    <w:rsid w:val="00574D18"/>
    <w:rsid w:val="00587A11"/>
    <w:rsid w:val="00587AD2"/>
    <w:rsid w:val="005909E3"/>
    <w:rsid w:val="00591891"/>
    <w:rsid w:val="005930A2"/>
    <w:rsid w:val="00593D65"/>
    <w:rsid w:val="00594607"/>
    <w:rsid w:val="00595065"/>
    <w:rsid w:val="005965C3"/>
    <w:rsid w:val="00597983"/>
    <w:rsid w:val="005A464A"/>
    <w:rsid w:val="005A6886"/>
    <w:rsid w:val="005A7480"/>
    <w:rsid w:val="005B5B1E"/>
    <w:rsid w:val="005B602D"/>
    <w:rsid w:val="005C0373"/>
    <w:rsid w:val="005C1AAB"/>
    <w:rsid w:val="005C73C2"/>
    <w:rsid w:val="005C7401"/>
    <w:rsid w:val="005D0B67"/>
    <w:rsid w:val="005D0EB6"/>
    <w:rsid w:val="005D1EED"/>
    <w:rsid w:val="005D1F80"/>
    <w:rsid w:val="005D7374"/>
    <w:rsid w:val="005E1A06"/>
    <w:rsid w:val="005E3422"/>
    <w:rsid w:val="005E4477"/>
    <w:rsid w:val="005E55E1"/>
    <w:rsid w:val="005F0723"/>
    <w:rsid w:val="005F183B"/>
    <w:rsid w:val="005F1CDC"/>
    <w:rsid w:val="005F1F60"/>
    <w:rsid w:val="005F3091"/>
    <w:rsid w:val="005F47CB"/>
    <w:rsid w:val="005F6701"/>
    <w:rsid w:val="005F7867"/>
    <w:rsid w:val="00600131"/>
    <w:rsid w:val="006005C7"/>
    <w:rsid w:val="006019B7"/>
    <w:rsid w:val="00605ECD"/>
    <w:rsid w:val="00605FB6"/>
    <w:rsid w:val="0060667D"/>
    <w:rsid w:val="006104DA"/>
    <w:rsid w:val="00610CA9"/>
    <w:rsid w:val="00614E90"/>
    <w:rsid w:val="00621E6C"/>
    <w:rsid w:val="0062216D"/>
    <w:rsid w:val="00622B01"/>
    <w:rsid w:val="006301D2"/>
    <w:rsid w:val="00641DAA"/>
    <w:rsid w:val="0064471D"/>
    <w:rsid w:val="006467E9"/>
    <w:rsid w:val="00650A3A"/>
    <w:rsid w:val="006521BA"/>
    <w:rsid w:val="00652FA6"/>
    <w:rsid w:val="006531E9"/>
    <w:rsid w:val="00654EC6"/>
    <w:rsid w:val="00655820"/>
    <w:rsid w:val="006607F8"/>
    <w:rsid w:val="00661549"/>
    <w:rsid w:val="006636F8"/>
    <w:rsid w:val="0066385F"/>
    <w:rsid w:val="0066795D"/>
    <w:rsid w:val="00673154"/>
    <w:rsid w:val="0067330D"/>
    <w:rsid w:val="00675777"/>
    <w:rsid w:val="006760FF"/>
    <w:rsid w:val="00680702"/>
    <w:rsid w:val="0068078B"/>
    <w:rsid w:val="006817EB"/>
    <w:rsid w:val="00682633"/>
    <w:rsid w:val="00683796"/>
    <w:rsid w:val="006854DA"/>
    <w:rsid w:val="00685626"/>
    <w:rsid w:val="00685AAF"/>
    <w:rsid w:val="006870CA"/>
    <w:rsid w:val="00690D4A"/>
    <w:rsid w:val="0069119B"/>
    <w:rsid w:val="00692E43"/>
    <w:rsid w:val="006942F0"/>
    <w:rsid w:val="006A0092"/>
    <w:rsid w:val="006A094D"/>
    <w:rsid w:val="006A2686"/>
    <w:rsid w:val="006B1DE7"/>
    <w:rsid w:val="006B27F6"/>
    <w:rsid w:val="006B2ACE"/>
    <w:rsid w:val="006B360B"/>
    <w:rsid w:val="006B7049"/>
    <w:rsid w:val="006C1397"/>
    <w:rsid w:val="006C330F"/>
    <w:rsid w:val="006C3507"/>
    <w:rsid w:val="006C540D"/>
    <w:rsid w:val="006C56E4"/>
    <w:rsid w:val="006C6D12"/>
    <w:rsid w:val="006D1E45"/>
    <w:rsid w:val="006D1E8B"/>
    <w:rsid w:val="006D23B9"/>
    <w:rsid w:val="006D3169"/>
    <w:rsid w:val="006D6B99"/>
    <w:rsid w:val="006D7A31"/>
    <w:rsid w:val="006E0EC4"/>
    <w:rsid w:val="006E429F"/>
    <w:rsid w:val="006E7EEB"/>
    <w:rsid w:val="006F1FBA"/>
    <w:rsid w:val="006F4286"/>
    <w:rsid w:val="006F4F26"/>
    <w:rsid w:val="006F58C8"/>
    <w:rsid w:val="006F7C54"/>
    <w:rsid w:val="0070010D"/>
    <w:rsid w:val="00700CD6"/>
    <w:rsid w:val="00701711"/>
    <w:rsid w:val="0070675C"/>
    <w:rsid w:val="00710401"/>
    <w:rsid w:val="0071085C"/>
    <w:rsid w:val="00712A35"/>
    <w:rsid w:val="00714B97"/>
    <w:rsid w:val="00716F51"/>
    <w:rsid w:val="0072065B"/>
    <w:rsid w:val="007220A9"/>
    <w:rsid w:val="00722527"/>
    <w:rsid w:val="00726A32"/>
    <w:rsid w:val="00726E66"/>
    <w:rsid w:val="00727204"/>
    <w:rsid w:val="0072789A"/>
    <w:rsid w:val="00730045"/>
    <w:rsid w:val="00731D96"/>
    <w:rsid w:val="00737AF3"/>
    <w:rsid w:val="00742DA2"/>
    <w:rsid w:val="0074431D"/>
    <w:rsid w:val="0074494B"/>
    <w:rsid w:val="00744F18"/>
    <w:rsid w:val="00751ABC"/>
    <w:rsid w:val="007521F3"/>
    <w:rsid w:val="00752B4B"/>
    <w:rsid w:val="00755F22"/>
    <w:rsid w:val="007574BA"/>
    <w:rsid w:val="00767F87"/>
    <w:rsid w:val="00770E16"/>
    <w:rsid w:val="007716EA"/>
    <w:rsid w:val="00771DE3"/>
    <w:rsid w:val="00771E03"/>
    <w:rsid w:val="00774189"/>
    <w:rsid w:val="00774EA6"/>
    <w:rsid w:val="007765C9"/>
    <w:rsid w:val="00783E5B"/>
    <w:rsid w:val="007876DC"/>
    <w:rsid w:val="00791638"/>
    <w:rsid w:val="00793025"/>
    <w:rsid w:val="0079407E"/>
    <w:rsid w:val="007A088A"/>
    <w:rsid w:val="007A0B89"/>
    <w:rsid w:val="007A3D35"/>
    <w:rsid w:val="007A5417"/>
    <w:rsid w:val="007B1A94"/>
    <w:rsid w:val="007B33CB"/>
    <w:rsid w:val="007B3DDD"/>
    <w:rsid w:val="007B4E49"/>
    <w:rsid w:val="007C115E"/>
    <w:rsid w:val="007C5B49"/>
    <w:rsid w:val="007C7CD4"/>
    <w:rsid w:val="007D0D99"/>
    <w:rsid w:val="007D0FA8"/>
    <w:rsid w:val="007D65FB"/>
    <w:rsid w:val="007D7548"/>
    <w:rsid w:val="007E06AD"/>
    <w:rsid w:val="007E1E37"/>
    <w:rsid w:val="007E21D0"/>
    <w:rsid w:val="007E58F4"/>
    <w:rsid w:val="007E6109"/>
    <w:rsid w:val="007E69BF"/>
    <w:rsid w:val="007E7714"/>
    <w:rsid w:val="007F0A3C"/>
    <w:rsid w:val="007F6026"/>
    <w:rsid w:val="007F64F4"/>
    <w:rsid w:val="00800822"/>
    <w:rsid w:val="00800FA2"/>
    <w:rsid w:val="008014D2"/>
    <w:rsid w:val="00803B17"/>
    <w:rsid w:val="008049A5"/>
    <w:rsid w:val="00813A3A"/>
    <w:rsid w:val="008146C7"/>
    <w:rsid w:val="00814989"/>
    <w:rsid w:val="00814BBA"/>
    <w:rsid w:val="00815531"/>
    <w:rsid w:val="00817C17"/>
    <w:rsid w:val="00823908"/>
    <w:rsid w:val="00824AE4"/>
    <w:rsid w:val="00825448"/>
    <w:rsid w:val="00825488"/>
    <w:rsid w:val="0082602F"/>
    <w:rsid w:val="00827704"/>
    <w:rsid w:val="00830361"/>
    <w:rsid w:val="00831C7D"/>
    <w:rsid w:val="00834C11"/>
    <w:rsid w:val="00834EDE"/>
    <w:rsid w:val="008372F1"/>
    <w:rsid w:val="00841A96"/>
    <w:rsid w:val="008444D4"/>
    <w:rsid w:val="008518D9"/>
    <w:rsid w:val="0085464F"/>
    <w:rsid w:val="00857A29"/>
    <w:rsid w:val="00860E45"/>
    <w:rsid w:val="00865EED"/>
    <w:rsid w:val="00867492"/>
    <w:rsid w:val="00871760"/>
    <w:rsid w:val="008740AE"/>
    <w:rsid w:val="00876E17"/>
    <w:rsid w:val="00880ABD"/>
    <w:rsid w:val="008811AD"/>
    <w:rsid w:val="00882A1C"/>
    <w:rsid w:val="00883281"/>
    <w:rsid w:val="0088565C"/>
    <w:rsid w:val="0088576A"/>
    <w:rsid w:val="00890B29"/>
    <w:rsid w:val="00893997"/>
    <w:rsid w:val="0089488D"/>
    <w:rsid w:val="0089541F"/>
    <w:rsid w:val="008959F2"/>
    <w:rsid w:val="008A1260"/>
    <w:rsid w:val="008A36E0"/>
    <w:rsid w:val="008A3F29"/>
    <w:rsid w:val="008A6788"/>
    <w:rsid w:val="008A6B94"/>
    <w:rsid w:val="008B1474"/>
    <w:rsid w:val="008B5159"/>
    <w:rsid w:val="008B7B9E"/>
    <w:rsid w:val="008C069D"/>
    <w:rsid w:val="008C1F9D"/>
    <w:rsid w:val="008C286D"/>
    <w:rsid w:val="008C6B02"/>
    <w:rsid w:val="008C74D6"/>
    <w:rsid w:val="008D754F"/>
    <w:rsid w:val="008E0172"/>
    <w:rsid w:val="008E1279"/>
    <w:rsid w:val="008E3C34"/>
    <w:rsid w:val="008E4DFD"/>
    <w:rsid w:val="008F0938"/>
    <w:rsid w:val="008F25A2"/>
    <w:rsid w:val="008F25B2"/>
    <w:rsid w:val="008F3C46"/>
    <w:rsid w:val="008F3C9A"/>
    <w:rsid w:val="008F4B8F"/>
    <w:rsid w:val="008F5D07"/>
    <w:rsid w:val="008F66BD"/>
    <w:rsid w:val="008F7654"/>
    <w:rsid w:val="0090595C"/>
    <w:rsid w:val="00913741"/>
    <w:rsid w:val="00913FD7"/>
    <w:rsid w:val="009166A7"/>
    <w:rsid w:val="00922735"/>
    <w:rsid w:val="009234A7"/>
    <w:rsid w:val="00923967"/>
    <w:rsid w:val="00923B09"/>
    <w:rsid w:val="00926FB8"/>
    <w:rsid w:val="009276AB"/>
    <w:rsid w:val="00933CAE"/>
    <w:rsid w:val="0093496F"/>
    <w:rsid w:val="0094278A"/>
    <w:rsid w:val="00942AD3"/>
    <w:rsid w:val="00946558"/>
    <w:rsid w:val="00954DD9"/>
    <w:rsid w:val="00955C52"/>
    <w:rsid w:val="00957164"/>
    <w:rsid w:val="00961E8B"/>
    <w:rsid w:val="00961EF6"/>
    <w:rsid w:val="0096432B"/>
    <w:rsid w:val="00970C57"/>
    <w:rsid w:val="00970D2B"/>
    <w:rsid w:val="00970EE0"/>
    <w:rsid w:val="00970EFF"/>
    <w:rsid w:val="00970FBD"/>
    <w:rsid w:val="0097331D"/>
    <w:rsid w:val="00973D3A"/>
    <w:rsid w:val="009745E4"/>
    <w:rsid w:val="00974FCA"/>
    <w:rsid w:val="00976830"/>
    <w:rsid w:val="009769B6"/>
    <w:rsid w:val="00981E29"/>
    <w:rsid w:val="009837F4"/>
    <w:rsid w:val="00992024"/>
    <w:rsid w:val="00993515"/>
    <w:rsid w:val="00993FCD"/>
    <w:rsid w:val="00994013"/>
    <w:rsid w:val="0099577A"/>
    <w:rsid w:val="00996922"/>
    <w:rsid w:val="00996939"/>
    <w:rsid w:val="009A1373"/>
    <w:rsid w:val="009A1BE4"/>
    <w:rsid w:val="009A4FF6"/>
    <w:rsid w:val="009A740B"/>
    <w:rsid w:val="009B0B92"/>
    <w:rsid w:val="009B24D6"/>
    <w:rsid w:val="009B5DB1"/>
    <w:rsid w:val="009C0A6E"/>
    <w:rsid w:val="009C0C4B"/>
    <w:rsid w:val="009C3970"/>
    <w:rsid w:val="009D0A0D"/>
    <w:rsid w:val="009D12C8"/>
    <w:rsid w:val="009D4300"/>
    <w:rsid w:val="009D6147"/>
    <w:rsid w:val="009D651E"/>
    <w:rsid w:val="009E1D59"/>
    <w:rsid w:val="009E2CDA"/>
    <w:rsid w:val="009E422D"/>
    <w:rsid w:val="009E5F02"/>
    <w:rsid w:val="009F16B3"/>
    <w:rsid w:val="009F2096"/>
    <w:rsid w:val="009F2AF4"/>
    <w:rsid w:val="009F3599"/>
    <w:rsid w:val="009F45AF"/>
    <w:rsid w:val="00A0346B"/>
    <w:rsid w:val="00A20076"/>
    <w:rsid w:val="00A20351"/>
    <w:rsid w:val="00A22BA4"/>
    <w:rsid w:val="00A27F64"/>
    <w:rsid w:val="00A3118A"/>
    <w:rsid w:val="00A34CCB"/>
    <w:rsid w:val="00A42F69"/>
    <w:rsid w:val="00A46739"/>
    <w:rsid w:val="00A47327"/>
    <w:rsid w:val="00A50AC0"/>
    <w:rsid w:val="00A54333"/>
    <w:rsid w:val="00A552E2"/>
    <w:rsid w:val="00A56F6C"/>
    <w:rsid w:val="00A62EB9"/>
    <w:rsid w:val="00A73BBE"/>
    <w:rsid w:val="00A73DA9"/>
    <w:rsid w:val="00A777B7"/>
    <w:rsid w:val="00A80AB2"/>
    <w:rsid w:val="00A81329"/>
    <w:rsid w:val="00A81DD0"/>
    <w:rsid w:val="00A82A8B"/>
    <w:rsid w:val="00A855C7"/>
    <w:rsid w:val="00A85811"/>
    <w:rsid w:val="00A87B0B"/>
    <w:rsid w:val="00A921DD"/>
    <w:rsid w:val="00A927D8"/>
    <w:rsid w:val="00A948B8"/>
    <w:rsid w:val="00A9500C"/>
    <w:rsid w:val="00AA0436"/>
    <w:rsid w:val="00AA0E00"/>
    <w:rsid w:val="00AB101A"/>
    <w:rsid w:val="00AB12D0"/>
    <w:rsid w:val="00AB1B26"/>
    <w:rsid w:val="00AB4BDB"/>
    <w:rsid w:val="00AB5BC6"/>
    <w:rsid w:val="00AC114D"/>
    <w:rsid w:val="00AC4B13"/>
    <w:rsid w:val="00AC6F63"/>
    <w:rsid w:val="00AD0760"/>
    <w:rsid w:val="00AD1BB3"/>
    <w:rsid w:val="00AD5105"/>
    <w:rsid w:val="00AD62F7"/>
    <w:rsid w:val="00AD7C9C"/>
    <w:rsid w:val="00AE04C6"/>
    <w:rsid w:val="00AE12C0"/>
    <w:rsid w:val="00AE2AEE"/>
    <w:rsid w:val="00AE658E"/>
    <w:rsid w:val="00AE68A8"/>
    <w:rsid w:val="00AF2306"/>
    <w:rsid w:val="00AF364C"/>
    <w:rsid w:val="00AF3CA1"/>
    <w:rsid w:val="00AF580A"/>
    <w:rsid w:val="00AF71A6"/>
    <w:rsid w:val="00B00490"/>
    <w:rsid w:val="00B04D64"/>
    <w:rsid w:val="00B04EDC"/>
    <w:rsid w:val="00B07FB9"/>
    <w:rsid w:val="00B104CE"/>
    <w:rsid w:val="00B10DF2"/>
    <w:rsid w:val="00B13950"/>
    <w:rsid w:val="00B13AED"/>
    <w:rsid w:val="00B1400C"/>
    <w:rsid w:val="00B17BBD"/>
    <w:rsid w:val="00B2097D"/>
    <w:rsid w:val="00B21C65"/>
    <w:rsid w:val="00B227E7"/>
    <w:rsid w:val="00B22F96"/>
    <w:rsid w:val="00B23080"/>
    <w:rsid w:val="00B237C3"/>
    <w:rsid w:val="00B23A79"/>
    <w:rsid w:val="00B252B7"/>
    <w:rsid w:val="00B25C73"/>
    <w:rsid w:val="00B26620"/>
    <w:rsid w:val="00B302C0"/>
    <w:rsid w:val="00B342BD"/>
    <w:rsid w:val="00B4143C"/>
    <w:rsid w:val="00B41C52"/>
    <w:rsid w:val="00B41CE5"/>
    <w:rsid w:val="00B4462D"/>
    <w:rsid w:val="00B44ED9"/>
    <w:rsid w:val="00B47034"/>
    <w:rsid w:val="00B47DCB"/>
    <w:rsid w:val="00B51100"/>
    <w:rsid w:val="00B53649"/>
    <w:rsid w:val="00B574D4"/>
    <w:rsid w:val="00B6316B"/>
    <w:rsid w:val="00B635C5"/>
    <w:rsid w:val="00B6699F"/>
    <w:rsid w:val="00B7277C"/>
    <w:rsid w:val="00B74370"/>
    <w:rsid w:val="00B76227"/>
    <w:rsid w:val="00B81B2B"/>
    <w:rsid w:val="00B83E22"/>
    <w:rsid w:val="00B86A43"/>
    <w:rsid w:val="00B94BA6"/>
    <w:rsid w:val="00B94F69"/>
    <w:rsid w:val="00BA1EA2"/>
    <w:rsid w:val="00BA3531"/>
    <w:rsid w:val="00BA42C1"/>
    <w:rsid w:val="00BA5D3F"/>
    <w:rsid w:val="00BA5EEB"/>
    <w:rsid w:val="00BB1879"/>
    <w:rsid w:val="00BB5145"/>
    <w:rsid w:val="00BB5A75"/>
    <w:rsid w:val="00BB746F"/>
    <w:rsid w:val="00BC2C16"/>
    <w:rsid w:val="00BC32BA"/>
    <w:rsid w:val="00BC339E"/>
    <w:rsid w:val="00BC6185"/>
    <w:rsid w:val="00BD07D8"/>
    <w:rsid w:val="00BD1C4F"/>
    <w:rsid w:val="00BD2B98"/>
    <w:rsid w:val="00BD34FE"/>
    <w:rsid w:val="00BD7FED"/>
    <w:rsid w:val="00BE025B"/>
    <w:rsid w:val="00BE05D5"/>
    <w:rsid w:val="00BE119A"/>
    <w:rsid w:val="00BE55F8"/>
    <w:rsid w:val="00BE629D"/>
    <w:rsid w:val="00BE6462"/>
    <w:rsid w:val="00BE70D8"/>
    <w:rsid w:val="00BF466B"/>
    <w:rsid w:val="00BF567E"/>
    <w:rsid w:val="00BF674C"/>
    <w:rsid w:val="00BF6BA1"/>
    <w:rsid w:val="00BF7695"/>
    <w:rsid w:val="00C1469C"/>
    <w:rsid w:val="00C17FA5"/>
    <w:rsid w:val="00C2117A"/>
    <w:rsid w:val="00C23275"/>
    <w:rsid w:val="00C24D83"/>
    <w:rsid w:val="00C2542D"/>
    <w:rsid w:val="00C27CF7"/>
    <w:rsid w:val="00C27D84"/>
    <w:rsid w:val="00C360E5"/>
    <w:rsid w:val="00C36E0A"/>
    <w:rsid w:val="00C379D6"/>
    <w:rsid w:val="00C4177C"/>
    <w:rsid w:val="00C42C1D"/>
    <w:rsid w:val="00C42F3B"/>
    <w:rsid w:val="00C43A52"/>
    <w:rsid w:val="00C4409E"/>
    <w:rsid w:val="00C44667"/>
    <w:rsid w:val="00C45599"/>
    <w:rsid w:val="00C45724"/>
    <w:rsid w:val="00C45AB9"/>
    <w:rsid w:val="00C46C9C"/>
    <w:rsid w:val="00C47E52"/>
    <w:rsid w:val="00C5394F"/>
    <w:rsid w:val="00C53C4C"/>
    <w:rsid w:val="00C54FEE"/>
    <w:rsid w:val="00C56266"/>
    <w:rsid w:val="00C604D0"/>
    <w:rsid w:val="00C61316"/>
    <w:rsid w:val="00C63A0F"/>
    <w:rsid w:val="00C64C8F"/>
    <w:rsid w:val="00C67550"/>
    <w:rsid w:val="00C719FE"/>
    <w:rsid w:val="00C7533A"/>
    <w:rsid w:val="00C77BCC"/>
    <w:rsid w:val="00C8113E"/>
    <w:rsid w:val="00C81D75"/>
    <w:rsid w:val="00C85249"/>
    <w:rsid w:val="00C86E4E"/>
    <w:rsid w:val="00C92544"/>
    <w:rsid w:val="00C92A17"/>
    <w:rsid w:val="00C9306E"/>
    <w:rsid w:val="00C95BDF"/>
    <w:rsid w:val="00C96D65"/>
    <w:rsid w:val="00C97F3C"/>
    <w:rsid w:val="00CA039A"/>
    <w:rsid w:val="00CA156D"/>
    <w:rsid w:val="00CA6369"/>
    <w:rsid w:val="00CB171A"/>
    <w:rsid w:val="00CB3F25"/>
    <w:rsid w:val="00CB3F2E"/>
    <w:rsid w:val="00CB5B0E"/>
    <w:rsid w:val="00CB6CA0"/>
    <w:rsid w:val="00CB7A1C"/>
    <w:rsid w:val="00CC0FD1"/>
    <w:rsid w:val="00CC3091"/>
    <w:rsid w:val="00CC3484"/>
    <w:rsid w:val="00CC367F"/>
    <w:rsid w:val="00CC4006"/>
    <w:rsid w:val="00CC5FA5"/>
    <w:rsid w:val="00CC65F4"/>
    <w:rsid w:val="00CC7926"/>
    <w:rsid w:val="00CD20BE"/>
    <w:rsid w:val="00CD2A68"/>
    <w:rsid w:val="00CD2F98"/>
    <w:rsid w:val="00CE52B5"/>
    <w:rsid w:val="00CE5C02"/>
    <w:rsid w:val="00CF0763"/>
    <w:rsid w:val="00CF0B7C"/>
    <w:rsid w:val="00CF3F53"/>
    <w:rsid w:val="00CF4A33"/>
    <w:rsid w:val="00CF7DAE"/>
    <w:rsid w:val="00D0106E"/>
    <w:rsid w:val="00D013EE"/>
    <w:rsid w:val="00D02E81"/>
    <w:rsid w:val="00D05F6F"/>
    <w:rsid w:val="00D1216F"/>
    <w:rsid w:val="00D1256A"/>
    <w:rsid w:val="00D12FF2"/>
    <w:rsid w:val="00D14DB6"/>
    <w:rsid w:val="00D20365"/>
    <w:rsid w:val="00D204AE"/>
    <w:rsid w:val="00D20F78"/>
    <w:rsid w:val="00D21926"/>
    <w:rsid w:val="00D22C59"/>
    <w:rsid w:val="00D26A34"/>
    <w:rsid w:val="00D300B6"/>
    <w:rsid w:val="00D34C9B"/>
    <w:rsid w:val="00D3541A"/>
    <w:rsid w:val="00D404E6"/>
    <w:rsid w:val="00D45599"/>
    <w:rsid w:val="00D47959"/>
    <w:rsid w:val="00D50494"/>
    <w:rsid w:val="00D51FF1"/>
    <w:rsid w:val="00D522B3"/>
    <w:rsid w:val="00D52949"/>
    <w:rsid w:val="00D52C6C"/>
    <w:rsid w:val="00D540AD"/>
    <w:rsid w:val="00D57A30"/>
    <w:rsid w:val="00D603B1"/>
    <w:rsid w:val="00D60D64"/>
    <w:rsid w:val="00D61B65"/>
    <w:rsid w:val="00D62536"/>
    <w:rsid w:val="00D70CB9"/>
    <w:rsid w:val="00D716C4"/>
    <w:rsid w:val="00D72869"/>
    <w:rsid w:val="00D7319A"/>
    <w:rsid w:val="00D743CF"/>
    <w:rsid w:val="00D74685"/>
    <w:rsid w:val="00D76504"/>
    <w:rsid w:val="00D77F9D"/>
    <w:rsid w:val="00D80777"/>
    <w:rsid w:val="00D846C1"/>
    <w:rsid w:val="00D8472E"/>
    <w:rsid w:val="00D86329"/>
    <w:rsid w:val="00D90DF4"/>
    <w:rsid w:val="00D910F5"/>
    <w:rsid w:val="00D914CE"/>
    <w:rsid w:val="00D91864"/>
    <w:rsid w:val="00D91DEA"/>
    <w:rsid w:val="00D92047"/>
    <w:rsid w:val="00D92647"/>
    <w:rsid w:val="00D929F6"/>
    <w:rsid w:val="00D97483"/>
    <w:rsid w:val="00D97872"/>
    <w:rsid w:val="00DA19EB"/>
    <w:rsid w:val="00DA1B5B"/>
    <w:rsid w:val="00DA3394"/>
    <w:rsid w:val="00DA748F"/>
    <w:rsid w:val="00DB18FC"/>
    <w:rsid w:val="00DB1B85"/>
    <w:rsid w:val="00DB30D3"/>
    <w:rsid w:val="00DB3118"/>
    <w:rsid w:val="00DC1C71"/>
    <w:rsid w:val="00DC3F27"/>
    <w:rsid w:val="00DD112B"/>
    <w:rsid w:val="00DD5623"/>
    <w:rsid w:val="00DD626C"/>
    <w:rsid w:val="00DD712F"/>
    <w:rsid w:val="00DD7B90"/>
    <w:rsid w:val="00DF45DF"/>
    <w:rsid w:val="00DF6CF6"/>
    <w:rsid w:val="00E0025D"/>
    <w:rsid w:val="00E00FD5"/>
    <w:rsid w:val="00E019A4"/>
    <w:rsid w:val="00E02F7E"/>
    <w:rsid w:val="00E03F46"/>
    <w:rsid w:val="00E04A0E"/>
    <w:rsid w:val="00E04C56"/>
    <w:rsid w:val="00E05787"/>
    <w:rsid w:val="00E075DC"/>
    <w:rsid w:val="00E1014A"/>
    <w:rsid w:val="00E1020A"/>
    <w:rsid w:val="00E10C9B"/>
    <w:rsid w:val="00E1180C"/>
    <w:rsid w:val="00E15309"/>
    <w:rsid w:val="00E17C76"/>
    <w:rsid w:val="00E2018F"/>
    <w:rsid w:val="00E21F27"/>
    <w:rsid w:val="00E23CAC"/>
    <w:rsid w:val="00E2407B"/>
    <w:rsid w:val="00E305B2"/>
    <w:rsid w:val="00E33627"/>
    <w:rsid w:val="00E35272"/>
    <w:rsid w:val="00E373E6"/>
    <w:rsid w:val="00E42546"/>
    <w:rsid w:val="00E426FF"/>
    <w:rsid w:val="00E4406A"/>
    <w:rsid w:val="00E47012"/>
    <w:rsid w:val="00E50A92"/>
    <w:rsid w:val="00E61949"/>
    <w:rsid w:val="00E629F8"/>
    <w:rsid w:val="00E64ABC"/>
    <w:rsid w:val="00E663B4"/>
    <w:rsid w:val="00E66661"/>
    <w:rsid w:val="00E6677E"/>
    <w:rsid w:val="00E727F5"/>
    <w:rsid w:val="00E7459D"/>
    <w:rsid w:val="00E74EC8"/>
    <w:rsid w:val="00E75952"/>
    <w:rsid w:val="00E75C20"/>
    <w:rsid w:val="00E76A30"/>
    <w:rsid w:val="00E76CAB"/>
    <w:rsid w:val="00E77773"/>
    <w:rsid w:val="00E83AD5"/>
    <w:rsid w:val="00E843D4"/>
    <w:rsid w:val="00E859E1"/>
    <w:rsid w:val="00E8692F"/>
    <w:rsid w:val="00E86BF6"/>
    <w:rsid w:val="00E86EE0"/>
    <w:rsid w:val="00E90DFE"/>
    <w:rsid w:val="00E919B5"/>
    <w:rsid w:val="00E9501A"/>
    <w:rsid w:val="00E95E22"/>
    <w:rsid w:val="00E9602E"/>
    <w:rsid w:val="00E97B0A"/>
    <w:rsid w:val="00EA0D6A"/>
    <w:rsid w:val="00EA12A9"/>
    <w:rsid w:val="00EA2DE5"/>
    <w:rsid w:val="00EA4C21"/>
    <w:rsid w:val="00EA714A"/>
    <w:rsid w:val="00EB1ED4"/>
    <w:rsid w:val="00EB23B5"/>
    <w:rsid w:val="00EB62E2"/>
    <w:rsid w:val="00EB77A0"/>
    <w:rsid w:val="00EB78D7"/>
    <w:rsid w:val="00EC0F0B"/>
    <w:rsid w:val="00EC446E"/>
    <w:rsid w:val="00EC6425"/>
    <w:rsid w:val="00EC7602"/>
    <w:rsid w:val="00ED01F4"/>
    <w:rsid w:val="00ED0F6C"/>
    <w:rsid w:val="00ED148B"/>
    <w:rsid w:val="00ED1DD4"/>
    <w:rsid w:val="00ED6808"/>
    <w:rsid w:val="00ED6920"/>
    <w:rsid w:val="00EE1F17"/>
    <w:rsid w:val="00EE201D"/>
    <w:rsid w:val="00EE325B"/>
    <w:rsid w:val="00EE3B83"/>
    <w:rsid w:val="00EE4102"/>
    <w:rsid w:val="00EE4913"/>
    <w:rsid w:val="00EE4BFA"/>
    <w:rsid w:val="00EE54A7"/>
    <w:rsid w:val="00EE7D89"/>
    <w:rsid w:val="00EE7EC9"/>
    <w:rsid w:val="00EF06DA"/>
    <w:rsid w:val="00EF3E01"/>
    <w:rsid w:val="00EF637C"/>
    <w:rsid w:val="00EF77DB"/>
    <w:rsid w:val="00F00189"/>
    <w:rsid w:val="00F00F47"/>
    <w:rsid w:val="00F01A57"/>
    <w:rsid w:val="00F02328"/>
    <w:rsid w:val="00F033C1"/>
    <w:rsid w:val="00F05269"/>
    <w:rsid w:val="00F070AF"/>
    <w:rsid w:val="00F100FA"/>
    <w:rsid w:val="00F102AB"/>
    <w:rsid w:val="00F13902"/>
    <w:rsid w:val="00F14A2C"/>
    <w:rsid w:val="00F2246B"/>
    <w:rsid w:val="00F22864"/>
    <w:rsid w:val="00F25599"/>
    <w:rsid w:val="00F2634F"/>
    <w:rsid w:val="00F273EA"/>
    <w:rsid w:val="00F334C6"/>
    <w:rsid w:val="00F34928"/>
    <w:rsid w:val="00F42878"/>
    <w:rsid w:val="00F4406F"/>
    <w:rsid w:val="00F458C4"/>
    <w:rsid w:val="00F53747"/>
    <w:rsid w:val="00F54FD7"/>
    <w:rsid w:val="00F55E30"/>
    <w:rsid w:val="00F61291"/>
    <w:rsid w:val="00F6498F"/>
    <w:rsid w:val="00F75A05"/>
    <w:rsid w:val="00F77105"/>
    <w:rsid w:val="00F80389"/>
    <w:rsid w:val="00F804C4"/>
    <w:rsid w:val="00F815C6"/>
    <w:rsid w:val="00F819B9"/>
    <w:rsid w:val="00F84815"/>
    <w:rsid w:val="00F87BB7"/>
    <w:rsid w:val="00F906D9"/>
    <w:rsid w:val="00F91A5D"/>
    <w:rsid w:val="00F91B7A"/>
    <w:rsid w:val="00F925BB"/>
    <w:rsid w:val="00F928B3"/>
    <w:rsid w:val="00F928DD"/>
    <w:rsid w:val="00F9442A"/>
    <w:rsid w:val="00F96071"/>
    <w:rsid w:val="00FA131C"/>
    <w:rsid w:val="00FA1905"/>
    <w:rsid w:val="00FA1B85"/>
    <w:rsid w:val="00FA2730"/>
    <w:rsid w:val="00FA3AE6"/>
    <w:rsid w:val="00FA73D2"/>
    <w:rsid w:val="00FB03B0"/>
    <w:rsid w:val="00FB14FA"/>
    <w:rsid w:val="00FB271F"/>
    <w:rsid w:val="00FB54A3"/>
    <w:rsid w:val="00FB6A1E"/>
    <w:rsid w:val="00FB6DE2"/>
    <w:rsid w:val="00FB7A45"/>
    <w:rsid w:val="00FC152A"/>
    <w:rsid w:val="00FC20BA"/>
    <w:rsid w:val="00FC3FC1"/>
    <w:rsid w:val="00FC56ED"/>
    <w:rsid w:val="00FC654C"/>
    <w:rsid w:val="00FC6D1A"/>
    <w:rsid w:val="00FD0FB7"/>
    <w:rsid w:val="00FD223E"/>
    <w:rsid w:val="00FD47E7"/>
    <w:rsid w:val="00FD5C3B"/>
    <w:rsid w:val="00FD5CFD"/>
    <w:rsid w:val="00FD6354"/>
    <w:rsid w:val="00FE125F"/>
    <w:rsid w:val="00FE2A31"/>
    <w:rsid w:val="00FE793C"/>
    <w:rsid w:val="00FF0A6C"/>
    <w:rsid w:val="00FF29C4"/>
    <w:rsid w:val="00FF2C43"/>
    <w:rsid w:val="00FF35CE"/>
    <w:rsid w:val="00FF67B7"/>
    <w:rsid w:val="00FF75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482F"/>
    <w:rPr>
      <w:sz w:val="24"/>
      <w:szCs w:val="24"/>
    </w:rPr>
  </w:style>
  <w:style w:type="paragraph" w:styleId="1">
    <w:name w:val="heading 1"/>
    <w:basedOn w:val="a"/>
    <w:next w:val="a"/>
    <w:link w:val="10"/>
    <w:qFormat/>
    <w:rsid w:val="0074494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nhideWhenUsed/>
    <w:qFormat/>
    <w:rsid w:val="00D7286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6">
    <w:name w:val="heading 6"/>
    <w:basedOn w:val="a"/>
    <w:next w:val="a"/>
    <w:link w:val="60"/>
    <w:semiHidden/>
    <w:unhideWhenUsed/>
    <w:qFormat/>
    <w:rsid w:val="00D7286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semiHidden/>
    <w:unhideWhenUsed/>
    <w:qFormat/>
    <w:rsid w:val="00D72869"/>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semiHidden/>
    <w:unhideWhenUsed/>
    <w:qFormat/>
    <w:rsid w:val="00D72869"/>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C1397"/>
    <w:rPr>
      <w:sz w:val="24"/>
      <w:szCs w:val="24"/>
    </w:rPr>
  </w:style>
  <w:style w:type="paragraph" w:customStyle="1" w:styleId="a4">
    <w:name w:val="Основной"/>
    <w:uiPriority w:val="99"/>
    <w:rsid w:val="00BE55F8"/>
    <w:pPr>
      <w:autoSpaceDE w:val="0"/>
      <w:autoSpaceDN w:val="0"/>
      <w:spacing w:line="236" w:lineRule="atLeast"/>
      <w:ind w:firstLine="340"/>
      <w:jc w:val="both"/>
    </w:pPr>
    <w:rPr>
      <w:color w:val="000000"/>
      <w:sz w:val="19"/>
      <w:szCs w:val="19"/>
      <w:lang w:val="ru-RU"/>
    </w:rPr>
  </w:style>
  <w:style w:type="paragraph" w:styleId="a5">
    <w:name w:val="header"/>
    <w:basedOn w:val="a"/>
    <w:link w:val="a6"/>
    <w:uiPriority w:val="99"/>
    <w:rsid w:val="00F925BB"/>
    <w:pPr>
      <w:tabs>
        <w:tab w:val="center" w:pos="4677"/>
        <w:tab w:val="right" w:pos="9355"/>
      </w:tabs>
    </w:pPr>
  </w:style>
  <w:style w:type="character" w:customStyle="1" w:styleId="a6">
    <w:name w:val="Верхний колонтитул Знак"/>
    <w:basedOn w:val="a0"/>
    <w:link w:val="a5"/>
    <w:uiPriority w:val="99"/>
    <w:rsid w:val="00F925BB"/>
    <w:rPr>
      <w:sz w:val="24"/>
      <w:szCs w:val="24"/>
    </w:rPr>
  </w:style>
  <w:style w:type="paragraph" w:styleId="a7">
    <w:name w:val="footer"/>
    <w:basedOn w:val="a"/>
    <w:link w:val="a8"/>
    <w:uiPriority w:val="99"/>
    <w:rsid w:val="00F925BB"/>
    <w:pPr>
      <w:tabs>
        <w:tab w:val="center" w:pos="4677"/>
        <w:tab w:val="right" w:pos="9355"/>
      </w:tabs>
    </w:pPr>
  </w:style>
  <w:style w:type="character" w:customStyle="1" w:styleId="a8">
    <w:name w:val="Нижний колонтитул Знак"/>
    <w:basedOn w:val="a0"/>
    <w:link w:val="a7"/>
    <w:uiPriority w:val="99"/>
    <w:rsid w:val="00F925BB"/>
    <w:rPr>
      <w:sz w:val="24"/>
      <w:szCs w:val="24"/>
    </w:rPr>
  </w:style>
  <w:style w:type="table" w:styleId="a9">
    <w:name w:val="Table Grid"/>
    <w:basedOn w:val="a1"/>
    <w:uiPriority w:val="39"/>
    <w:rsid w:val="00254FE7"/>
    <w:rPr>
      <w:rFonts w:ascii="Calibri" w:hAnsi="Calibri"/>
      <w:sz w:val="22"/>
      <w:szCs w:val="22"/>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a">
    <w:name w:val="page number"/>
    <w:basedOn w:val="a0"/>
    <w:uiPriority w:val="99"/>
    <w:rsid w:val="00254FE7"/>
    <w:rPr>
      <w:rFonts w:cs="Times New Roman"/>
    </w:rPr>
  </w:style>
  <w:style w:type="paragraph" w:styleId="ab">
    <w:name w:val="Balloon Text"/>
    <w:basedOn w:val="a"/>
    <w:link w:val="ac"/>
    <w:uiPriority w:val="99"/>
    <w:unhideWhenUsed/>
    <w:rsid w:val="00254FE7"/>
    <w:rPr>
      <w:rFonts w:ascii="Tahoma" w:hAnsi="Tahoma" w:cs="Tahoma"/>
      <w:sz w:val="16"/>
      <w:szCs w:val="16"/>
      <w:lang w:val="ru-RU" w:eastAsia="ru-RU"/>
    </w:rPr>
  </w:style>
  <w:style w:type="character" w:customStyle="1" w:styleId="ac">
    <w:name w:val="Текст выноски Знак"/>
    <w:basedOn w:val="a0"/>
    <w:link w:val="ab"/>
    <w:uiPriority w:val="99"/>
    <w:rsid w:val="00254FE7"/>
    <w:rPr>
      <w:rFonts w:ascii="Tahoma" w:eastAsia="Times New Roman" w:hAnsi="Tahoma" w:cs="Tahoma"/>
      <w:sz w:val="16"/>
      <w:szCs w:val="16"/>
      <w:lang w:val="ru-RU" w:eastAsia="ru-RU"/>
    </w:rPr>
  </w:style>
  <w:style w:type="character" w:customStyle="1" w:styleId="apple-converted-space">
    <w:name w:val="apple-converted-space"/>
    <w:basedOn w:val="a0"/>
    <w:rsid w:val="00254FE7"/>
  </w:style>
  <w:style w:type="paragraph" w:styleId="ad">
    <w:name w:val="List Paragraph"/>
    <w:basedOn w:val="a"/>
    <w:uiPriority w:val="34"/>
    <w:qFormat/>
    <w:rsid w:val="00254FE7"/>
    <w:pPr>
      <w:ind w:left="720"/>
      <w:contextualSpacing/>
    </w:pPr>
  </w:style>
  <w:style w:type="paragraph" w:styleId="ae">
    <w:name w:val="caption"/>
    <w:basedOn w:val="a"/>
    <w:next w:val="a"/>
    <w:unhideWhenUsed/>
    <w:qFormat/>
    <w:rsid w:val="00857A29"/>
    <w:rPr>
      <w:b/>
      <w:bCs/>
      <w:sz w:val="20"/>
      <w:szCs w:val="20"/>
    </w:rPr>
  </w:style>
  <w:style w:type="paragraph" w:customStyle="1" w:styleId="11">
    <w:name w:val="Знак Знак Знак1 Знак"/>
    <w:basedOn w:val="a"/>
    <w:uiPriority w:val="99"/>
    <w:rsid w:val="00B23080"/>
    <w:rPr>
      <w:rFonts w:ascii="Verdana" w:hAnsi="Verdana" w:cs="Verdana"/>
      <w:sz w:val="20"/>
      <w:szCs w:val="20"/>
      <w:lang w:val="en-US" w:eastAsia="en-US"/>
    </w:rPr>
  </w:style>
  <w:style w:type="character" w:styleId="af">
    <w:name w:val="Hyperlink"/>
    <w:basedOn w:val="a0"/>
    <w:uiPriority w:val="99"/>
    <w:unhideWhenUsed/>
    <w:rsid w:val="00F9442A"/>
    <w:rPr>
      <w:color w:val="0000FF" w:themeColor="hyperlink"/>
      <w:u w:val="single"/>
    </w:rPr>
  </w:style>
  <w:style w:type="paragraph" w:customStyle="1" w:styleId="14">
    <w:name w:val="Обычный + 14 пт"/>
    <w:aliases w:val="По ширине,Первая строка:  1,25 см,Междустр.интервал:  множ..."/>
    <w:basedOn w:val="a3"/>
    <w:rsid w:val="00496EB6"/>
    <w:pPr>
      <w:spacing w:line="276" w:lineRule="auto"/>
      <w:ind w:firstLine="709"/>
      <w:jc w:val="both"/>
    </w:pPr>
    <w:rPr>
      <w:sz w:val="28"/>
      <w:szCs w:val="20"/>
      <w:lang w:eastAsia="ru-RU"/>
    </w:rPr>
  </w:style>
  <w:style w:type="paragraph" w:styleId="af0">
    <w:name w:val="Body Text Indent"/>
    <w:basedOn w:val="a"/>
    <w:link w:val="af1"/>
    <w:rsid w:val="00496EB6"/>
    <w:pPr>
      <w:spacing w:after="120"/>
      <w:ind w:left="283"/>
    </w:pPr>
  </w:style>
  <w:style w:type="character" w:customStyle="1" w:styleId="af1">
    <w:name w:val="Основной текст с отступом Знак"/>
    <w:basedOn w:val="a0"/>
    <w:link w:val="af0"/>
    <w:rsid w:val="00496EB6"/>
    <w:rPr>
      <w:sz w:val="24"/>
      <w:szCs w:val="24"/>
    </w:rPr>
  </w:style>
  <w:style w:type="paragraph" w:customStyle="1" w:styleId="rvps2">
    <w:name w:val="rvps2"/>
    <w:basedOn w:val="a"/>
    <w:rsid w:val="00FA131C"/>
    <w:pPr>
      <w:spacing w:before="100" w:beforeAutospacing="1" w:after="100" w:afterAutospacing="1"/>
    </w:pPr>
  </w:style>
  <w:style w:type="character" w:customStyle="1" w:styleId="rvts7">
    <w:name w:val="rvts7"/>
    <w:rsid w:val="00FA131C"/>
  </w:style>
  <w:style w:type="paragraph" w:styleId="af2">
    <w:name w:val="Normal (Web)"/>
    <w:basedOn w:val="a"/>
    <w:uiPriority w:val="99"/>
    <w:unhideWhenUsed/>
    <w:rsid w:val="00CC3484"/>
    <w:pPr>
      <w:spacing w:before="100" w:beforeAutospacing="1" w:after="100" w:afterAutospacing="1"/>
    </w:pPr>
    <w:rPr>
      <w:lang w:val="ru-RU" w:eastAsia="ru-RU"/>
    </w:rPr>
  </w:style>
  <w:style w:type="paragraph" w:styleId="af3">
    <w:name w:val="footnote text"/>
    <w:basedOn w:val="a"/>
    <w:link w:val="af4"/>
    <w:semiHidden/>
    <w:unhideWhenUsed/>
    <w:rsid w:val="00353B7F"/>
    <w:rPr>
      <w:sz w:val="20"/>
      <w:szCs w:val="20"/>
    </w:rPr>
  </w:style>
  <w:style w:type="character" w:customStyle="1" w:styleId="af4">
    <w:name w:val="Текст сноски Знак"/>
    <w:basedOn w:val="a0"/>
    <w:link w:val="af3"/>
    <w:semiHidden/>
    <w:rsid w:val="00353B7F"/>
  </w:style>
  <w:style w:type="character" w:styleId="af5">
    <w:name w:val="footnote reference"/>
    <w:basedOn w:val="a0"/>
    <w:semiHidden/>
    <w:unhideWhenUsed/>
    <w:rsid w:val="00353B7F"/>
    <w:rPr>
      <w:vertAlign w:val="superscript"/>
    </w:rPr>
  </w:style>
  <w:style w:type="paragraph" w:styleId="af6">
    <w:name w:val="endnote text"/>
    <w:basedOn w:val="a"/>
    <w:link w:val="af7"/>
    <w:semiHidden/>
    <w:unhideWhenUsed/>
    <w:rsid w:val="005D7374"/>
    <w:rPr>
      <w:sz w:val="20"/>
      <w:szCs w:val="20"/>
    </w:rPr>
  </w:style>
  <w:style w:type="character" w:customStyle="1" w:styleId="af7">
    <w:name w:val="Текст концевой сноски Знак"/>
    <w:basedOn w:val="a0"/>
    <w:link w:val="af6"/>
    <w:semiHidden/>
    <w:rsid w:val="005D7374"/>
  </w:style>
  <w:style w:type="character" w:styleId="af8">
    <w:name w:val="endnote reference"/>
    <w:basedOn w:val="a0"/>
    <w:semiHidden/>
    <w:unhideWhenUsed/>
    <w:rsid w:val="005D7374"/>
    <w:rPr>
      <w:vertAlign w:val="superscript"/>
    </w:rPr>
  </w:style>
  <w:style w:type="paragraph" w:styleId="af9">
    <w:name w:val="Body Text"/>
    <w:basedOn w:val="a"/>
    <w:link w:val="afa"/>
    <w:semiHidden/>
    <w:unhideWhenUsed/>
    <w:rsid w:val="0074431D"/>
    <w:pPr>
      <w:spacing w:after="120"/>
    </w:pPr>
  </w:style>
  <w:style w:type="character" w:customStyle="1" w:styleId="afa">
    <w:name w:val="Основной текст Знак"/>
    <w:basedOn w:val="a0"/>
    <w:link w:val="af9"/>
    <w:semiHidden/>
    <w:rsid w:val="0074431D"/>
    <w:rPr>
      <w:sz w:val="24"/>
      <w:szCs w:val="24"/>
    </w:rPr>
  </w:style>
  <w:style w:type="character" w:customStyle="1" w:styleId="10">
    <w:name w:val="Заголовок 1 Знак"/>
    <w:basedOn w:val="a0"/>
    <w:link w:val="1"/>
    <w:rsid w:val="0074494B"/>
    <w:rPr>
      <w:rFonts w:asciiTheme="majorHAnsi" w:eastAsiaTheme="majorEastAsia" w:hAnsiTheme="majorHAnsi" w:cstheme="majorBidi"/>
      <w:color w:val="365F91" w:themeColor="accent1" w:themeShade="BF"/>
      <w:sz w:val="32"/>
      <w:szCs w:val="32"/>
    </w:rPr>
  </w:style>
  <w:style w:type="paragraph" w:styleId="afb">
    <w:name w:val="TOC Heading"/>
    <w:basedOn w:val="1"/>
    <w:next w:val="a"/>
    <w:uiPriority w:val="39"/>
    <w:unhideWhenUsed/>
    <w:qFormat/>
    <w:rsid w:val="0074494B"/>
    <w:pPr>
      <w:spacing w:line="259" w:lineRule="auto"/>
      <w:outlineLvl w:val="9"/>
    </w:pPr>
  </w:style>
  <w:style w:type="paragraph" w:styleId="21">
    <w:name w:val="toc 2"/>
    <w:basedOn w:val="a"/>
    <w:next w:val="a"/>
    <w:autoRedefine/>
    <w:uiPriority w:val="39"/>
    <w:unhideWhenUsed/>
    <w:rsid w:val="00497AAE"/>
    <w:pPr>
      <w:tabs>
        <w:tab w:val="right" w:leader="dot" w:pos="9345"/>
      </w:tabs>
      <w:spacing w:line="360" w:lineRule="auto"/>
      <w:ind w:firstLine="567"/>
    </w:pPr>
    <w:rPr>
      <w:rFonts w:asciiTheme="minorHAnsi" w:eastAsiaTheme="minorEastAsia" w:hAnsiTheme="minorHAnsi"/>
      <w:sz w:val="22"/>
      <w:szCs w:val="22"/>
    </w:rPr>
  </w:style>
  <w:style w:type="paragraph" w:styleId="12">
    <w:name w:val="toc 1"/>
    <w:basedOn w:val="a"/>
    <w:next w:val="a"/>
    <w:autoRedefine/>
    <w:uiPriority w:val="39"/>
    <w:unhideWhenUsed/>
    <w:rsid w:val="0054095A"/>
    <w:pPr>
      <w:tabs>
        <w:tab w:val="right" w:leader="dot" w:pos="9345"/>
      </w:tabs>
      <w:spacing w:line="259" w:lineRule="auto"/>
      <w:ind w:firstLine="709"/>
    </w:pPr>
    <w:rPr>
      <w:rFonts w:asciiTheme="minorHAnsi" w:eastAsiaTheme="minorEastAsia" w:hAnsiTheme="minorHAnsi"/>
      <w:sz w:val="22"/>
      <w:szCs w:val="22"/>
    </w:rPr>
  </w:style>
  <w:style w:type="paragraph" w:styleId="3">
    <w:name w:val="toc 3"/>
    <w:basedOn w:val="a"/>
    <w:next w:val="a"/>
    <w:autoRedefine/>
    <w:uiPriority w:val="39"/>
    <w:unhideWhenUsed/>
    <w:rsid w:val="0074494B"/>
    <w:pPr>
      <w:spacing w:after="100" w:line="259" w:lineRule="auto"/>
      <w:ind w:left="440"/>
    </w:pPr>
    <w:rPr>
      <w:rFonts w:asciiTheme="minorHAnsi" w:eastAsiaTheme="minorEastAsia" w:hAnsiTheme="minorHAnsi"/>
      <w:sz w:val="22"/>
      <w:szCs w:val="22"/>
    </w:rPr>
  </w:style>
  <w:style w:type="character" w:customStyle="1" w:styleId="20">
    <w:name w:val="Заголовок 2 Знак"/>
    <w:basedOn w:val="a0"/>
    <w:link w:val="2"/>
    <w:rsid w:val="00D72869"/>
    <w:rPr>
      <w:rFonts w:asciiTheme="majorHAnsi" w:eastAsiaTheme="majorEastAsia" w:hAnsiTheme="majorHAnsi" w:cstheme="majorBidi"/>
      <w:b/>
      <w:bCs/>
      <w:color w:val="4F81BD" w:themeColor="accent1"/>
      <w:sz w:val="26"/>
      <w:szCs w:val="26"/>
    </w:rPr>
  </w:style>
  <w:style w:type="character" w:customStyle="1" w:styleId="60">
    <w:name w:val="Заголовок 6 Знак"/>
    <w:basedOn w:val="a0"/>
    <w:link w:val="6"/>
    <w:semiHidden/>
    <w:rsid w:val="00D72869"/>
    <w:rPr>
      <w:rFonts w:asciiTheme="majorHAnsi" w:eastAsiaTheme="majorEastAsia" w:hAnsiTheme="majorHAnsi" w:cstheme="majorBidi"/>
      <w:i/>
      <w:iCs/>
      <w:color w:val="243F60" w:themeColor="accent1" w:themeShade="7F"/>
      <w:sz w:val="24"/>
      <w:szCs w:val="24"/>
    </w:rPr>
  </w:style>
  <w:style w:type="character" w:customStyle="1" w:styleId="70">
    <w:name w:val="Заголовок 7 Знак"/>
    <w:basedOn w:val="a0"/>
    <w:link w:val="7"/>
    <w:semiHidden/>
    <w:rsid w:val="00D72869"/>
    <w:rPr>
      <w:rFonts w:asciiTheme="majorHAnsi" w:eastAsiaTheme="majorEastAsia" w:hAnsiTheme="majorHAnsi" w:cstheme="majorBidi"/>
      <w:i/>
      <w:iCs/>
      <w:color w:val="404040" w:themeColor="text1" w:themeTint="BF"/>
      <w:sz w:val="24"/>
      <w:szCs w:val="24"/>
    </w:rPr>
  </w:style>
  <w:style w:type="character" w:customStyle="1" w:styleId="90">
    <w:name w:val="Заголовок 9 Знак"/>
    <w:basedOn w:val="a0"/>
    <w:link w:val="9"/>
    <w:semiHidden/>
    <w:rsid w:val="00D72869"/>
    <w:rPr>
      <w:rFonts w:asciiTheme="majorHAnsi" w:eastAsiaTheme="majorEastAsia" w:hAnsiTheme="majorHAnsi" w:cstheme="majorBidi"/>
      <w:i/>
      <w:iCs/>
      <w:color w:val="404040" w:themeColor="text1" w:themeTint="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482F"/>
    <w:rPr>
      <w:sz w:val="24"/>
      <w:szCs w:val="24"/>
    </w:rPr>
  </w:style>
  <w:style w:type="paragraph" w:styleId="1">
    <w:name w:val="heading 1"/>
    <w:basedOn w:val="a"/>
    <w:next w:val="a"/>
    <w:link w:val="10"/>
    <w:qFormat/>
    <w:rsid w:val="0074494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nhideWhenUsed/>
    <w:qFormat/>
    <w:rsid w:val="00D7286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6">
    <w:name w:val="heading 6"/>
    <w:basedOn w:val="a"/>
    <w:next w:val="a"/>
    <w:link w:val="60"/>
    <w:semiHidden/>
    <w:unhideWhenUsed/>
    <w:qFormat/>
    <w:rsid w:val="00D7286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semiHidden/>
    <w:unhideWhenUsed/>
    <w:qFormat/>
    <w:rsid w:val="00D72869"/>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semiHidden/>
    <w:unhideWhenUsed/>
    <w:qFormat/>
    <w:rsid w:val="00D72869"/>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C1397"/>
    <w:rPr>
      <w:sz w:val="24"/>
      <w:szCs w:val="24"/>
    </w:rPr>
  </w:style>
  <w:style w:type="paragraph" w:customStyle="1" w:styleId="a4">
    <w:name w:val="Основной"/>
    <w:uiPriority w:val="99"/>
    <w:rsid w:val="00BE55F8"/>
    <w:pPr>
      <w:autoSpaceDE w:val="0"/>
      <w:autoSpaceDN w:val="0"/>
      <w:spacing w:line="236" w:lineRule="atLeast"/>
      <w:ind w:firstLine="340"/>
      <w:jc w:val="both"/>
    </w:pPr>
    <w:rPr>
      <w:color w:val="000000"/>
      <w:sz w:val="19"/>
      <w:szCs w:val="19"/>
      <w:lang w:val="ru-RU"/>
    </w:rPr>
  </w:style>
  <w:style w:type="paragraph" w:styleId="a5">
    <w:name w:val="header"/>
    <w:basedOn w:val="a"/>
    <w:link w:val="a6"/>
    <w:uiPriority w:val="99"/>
    <w:rsid w:val="00F925BB"/>
    <w:pPr>
      <w:tabs>
        <w:tab w:val="center" w:pos="4677"/>
        <w:tab w:val="right" w:pos="9355"/>
      </w:tabs>
    </w:pPr>
  </w:style>
  <w:style w:type="character" w:customStyle="1" w:styleId="a6">
    <w:name w:val="Верхний колонтитул Знак"/>
    <w:basedOn w:val="a0"/>
    <w:link w:val="a5"/>
    <w:uiPriority w:val="99"/>
    <w:rsid w:val="00F925BB"/>
    <w:rPr>
      <w:sz w:val="24"/>
      <w:szCs w:val="24"/>
    </w:rPr>
  </w:style>
  <w:style w:type="paragraph" w:styleId="a7">
    <w:name w:val="footer"/>
    <w:basedOn w:val="a"/>
    <w:link w:val="a8"/>
    <w:uiPriority w:val="99"/>
    <w:rsid w:val="00F925BB"/>
    <w:pPr>
      <w:tabs>
        <w:tab w:val="center" w:pos="4677"/>
        <w:tab w:val="right" w:pos="9355"/>
      </w:tabs>
    </w:pPr>
  </w:style>
  <w:style w:type="character" w:customStyle="1" w:styleId="a8">
    <w:name w:val="Нижний колонтитул Знак"/>
    <w:basedOn w:val="a0"/>
    <w:link w:val="a7"/>
    <w:uiPriority w:val="99"/>
    <w:rsid w:val="00F925BB"/>
    <w:rPr>
      <w:sz w:val="24"/>
      <w:szCs w:val="24"/>
    </w:rPr>
  </w:style>
  <w:style w:type="table" w:styleId="a9">
    <w:name w:val="Table Grid"/>
    <w:basedOn w:val="a1"/>
    <w:uiPriority w:val="39"/>
    <w:rsid w:val="00254FE7"/>
    <w:rPr>
      <w:rFonts w:ascii="Calibri" w:hAnsi="Calibri"/>
      <w:sz w:val="22"/>
      <w:szCs w:val="22"/>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a">
    <w:name w:val="page number"/>
    <w:basedOn w:val="a0"/>
    <w:uiPriority w:val="99"/>
    <w:rsid w:val="00254FE7"/>
    <w:rPr>
      <w:rFonts w:cs="Times New Roman"/>
    </w:rPr>
  </w:style>
  <w:style w:type="paragraph" w:styleId="ab">
    <w:name w:val="Balloon Text"/>
    <w:basedOn w:val="a"/>
    <w:link w:val="ac"/>
    <w:uiPriority w:val="99"/>
    <w:unhideWhenUsed/>
    <w:rsid w:val="00254FE7"/>
    <w:rPr>
      <w:rFonts w:ascii="Tahoma" w:hAnsi="Tahoma" w:cs="Tahoma"/>
      <w:sz w:val="16"/>
      <w:szCs w:val="16"/>
      <w:lang w:val="ru-RU" w:eastAsia="ru-RU"/>
    </w:rPr>
  </w:style>
  <w:style w:type="character" w:customStyle="1" w:styleId="ac">
    <w:name w:val="Текст выноски Знак"/>
    <w:basedOn w:val="a0"/>
    <w:link w:val="ab"/>
    <w:uiPriority w:val="99"/>
    <w:rsid w:val="00254FE7"/>
    <w:rPr>
      <w:rFonts w:ascii="Tahoma" w:eastAsia="Times New Roman" w:hAnsi="Tahoma" w:cs="Tahoma"/>
      <w:sz w:val="16"/>
      <w:szCs w:val="16"/>
      <w:lang w:val="ru-RU" w:eastAsia="ru-RU"/>
    </w:rPr>
  </w:style>
  <w:style w:type="character" w:customStyle="1" w:styleId="apple-converted-space">
    <w:name w:val="apple-converted-space"/>
    <w:basedOn w:val="a0"/>
    <w:rsid w:val="00254FE7"/>
  </w:style>
  <w:style w:type="paragraph" w:styleId="ad">
    <w:name w:val="List Paragraph"/>
    <w:basedOn w:val="a"/>
    <w:uiPriority w:val="34"/>
    <w:qFormat/>
    <w:rsid w:val="00254FE7"/>
    <w:pPr>
      <w:ind w:left="720"/>
      <w:contextualSpacing/>
    </w:pPr>
  </w:style>
  <w:style w:type="paragraph" w:styleId="ae">
    <w:name w:val="caption"/>
    <w:basedOn w:val="a"/>
    <w:next w:val="a"/>
    <w:unhideWhenUsed/>
    <w:qFormat/>
    <w:rsid w:val="00857A29"/>
    <w:rPr>
      <w:b/>
      <w:bCs/>
      <w:sz w:val="20"/>
      <w:szCs w:val="20"/>
    </w:rPr>
  </w:style>
  <w:style w:type="paragraph" w:customStyle="1" w:styleId="11">
    <w:name w:val="Знак Знак Знак1 Знак"/>
    <w:basedOn w:val="a"/>
    <w:uiPriority w:val="99"/>
    <w:rsid w:val="00B23080"/>
    <w:rPr>
      <w:rFonts w:ascii="Verdana" w:hAnsi="Verdana" w:cs="Verdana"/>
      <w:sz w:val="20"/>
      <w:szCs w:val="20"/>
      <w:lang w:val="en-US" w:eastAsia="en-US"/>
    </w:rPr>
  </w:style>
  <w:style w:type="character" w:styleId="af">
    <w:name w:val="Hyperlink"/>
    <w:basedOn w:val="a0"/>
    <w:uiPriority w:val="99"/>
    <w:unhideWhenUsed/>
    <w:rsid w:val="00F9442A"/>
    <w:rPr>
      <w:color w:val="0000FF" w:themeColor="hyperlink"/>
      <w:u w:val="single"/>
    </w:rPr>
  </w:style>
  <w:style w:type="paragraph" w:customStyle="1" w:styleId="14">
    <w:name w:val="Обычный + 14 пт"/>
    <w:aliases w:val="По ширине,Первая строка:  1,25 см,Междустр.интервал:  множ..."/>
    <w:basedOn w:val="a3"/>
    <w:rsid w:val="00496EB6"/>
    <w:pPr>
      <w:spacing w:line="276" w:lineRule="auto"/>
      <w:ind w:firstLine="709"/>
      <w:jc w:val="both"/>
    </w:pPr>
    <w:rPr>
      <w:sz w:val="28"/>
      <w:szCs w:val="20"/>
      <w:lang w:eastAsia="ru-RU"/>
    </w:rPr>
  </w:style>
  <w:style w:type="paragraph" w:styleId="af0">
    <w:name w:val="Body Text Indent"/>
    <w:basedOn w:val="a"/>
    <w:link w:val="af1"/>
    <w:rsid w:val="00496EB6"/>
    <w:pPr>
      <w:spacing w:after="120"/>
      <w:ind w:left="283"/>
    </w:pPr>
  </w:style>
  <w:style w:type="character" w:customStyle="1" w:styleId="af1">
    <w:name w:val="Основной текст с отступом Знак"/>
    <w:basedOn w:val="a0"/>
    <w:link w:val="af0"/>
    <w:rsid w:val="00496EB6"/>
    <w:rPr>
      <w:sz w:val="24"/>
      <w:szCs w:val="24"/>
    </w:rPr>
  </w:style>
  <w:style w:type="paragraph" w:customStyle="1" w:styleId="rvps2">
    <w:name w:val="rvps2"/>
    <w:basedOn w:val="a"/>
    <w:rsid w:val="00FA131C"/>
    <w:pPr>
      <w:spacing w:before="100" w:beforeAutospacing="1" w:after="100" w:afterAutospacing="1"/>
    </w:pPr>
  </w:style>
  <w:style w:type="character" w:customStyle="1" w:styleId="rvts7">
    <w:name w:val="rvts7"/>
    <w:rsid w:val="00FA131C"/>
  </w:style>
  <w:style w:type="paragraph" w:styleId="af2">
    <w:name w:val="Normal (Web)"/>
    <w:basedOn w:val="a"/>
    <w:uiPriority w:val="99"/>
    <w:unhideWhenUsed/>
    <w:rsid w:val="00CC3484"/>
    <w:pPr>
      <w:spacing w:before="100" w:beforeAutospacing="1" w:after="100" w:afterAutospacing="1"/>
    </w:pPr>
    <w:rPr>
      <w:lang w:val="ru-RU" w:eastAsia="ru-RU"/>
    </w:rPr>
  </w:style>
  <w:style w:type="paragraph" w:styleId="af3">
    <w:name w:val="footnote text"/>
    <w:basedOn w:val="a"/>
    <w:link w:val="af4"/>
    <w:semiHidden/>
    <w:unhideWhenUsed/>
    <w:rsid w:val="00353B7F"/>
    <w:rPr>
      <w:sz w:val="20"/>
      <w:szCs w:val="20"/>
    </w:rPr>
  </w:style>
  <w:style w:type="character" w:customStyle="1" w:styleId="af4">
    <w:name w:val="Текст сноски Знак"/>
    <w:basedOn w:val="a0"/>
    <w:link w:val="af3"/>
    <w:semiHidden/>
    <w:rsid w:val="00353B7F"/>
  </w:style>
  <w:style w:type="character" w:styleId="af5">
    <w:name w:val="footnote reference"/>
    <w:basedOn w:val="a0"/>
    <w:semiHidden/>
    <w:unhideWhenUsed/>
    <w:rsid w:val="00353B7F"/>
    <w:rPr>
      <w:vertAlign w:val="superscript"/>
    </w:rPr>
  </w:style>
  <w:style w:type="paragraph" w:styleId="af6">
    <w:name w:val="endnote text"/>
    <w:basedOn w:val="a"/>
    <w:link w:val="af7"/>
    <w:semiHidden/>
    <w:unhideWhenUsed/>
    <w:rsid w:val="005D7374"/>
    <w:rPr>
      <w:sz w:val="20"/>
      <w:szCs w:val="20"/>
    </w:rPr>
  </w:style>
  <w:style w:type="character" w:customStyle="1" w:styleId="af7">
    <w:name w:val="Текст концевой сноски Знак"/>
    <w:basedOn w:val="a0"/>
    <w:link w:val="af6"/>
    <w:semiHidden/>
    <w:rsid w:val="005D7374"/>
  </w:style>
  <w:style w:type="character" w:styleId="af8">
    <w:name w:val="endnote reference"/>
    <w:basedOn w:val="a0"/>
    <w:semiHidden/>
    <w:unhideWhenUsed/>
    <w:rsid w:val="005D7374"/>
    <w:rPr>
      <w:vertAlign w:val="superscript"/>
    </w:rPr>
  </w:style>
  <w:style w:type="paragraph" w:styleId="af9">
    <w:name w:val="Body Text"/>
    <w:basedOn w:val="a"/>
    <w:link w:val="afa"/>
    <w:semiHidden/>
    <w:unhideWhenUsed/>
    <w:rsid w:val="0074431D"/>
    <w:pPr>
      <w:spacing w:after="120"/>
    </w:pPr>
  </w:style>
  <w:style w:type="character" w:customStyle="1" w:styleId="afa">
    <w:name w:val="Основной текст Знак"/>
    <w:basedOn w:val="a0"/>
    <w:link w:val="af9"/>
    <w:semiHidden/>
    <w:rsid w:val="0074431D"/>
    <w:rPr>
      <w:sz w:val="24"/>
      <w:szCs w:val="24"/>
    </w:rPr>
  </w:style>
  <w:style w:type="character" w:customStyle="1" w:styleId="10">
    <w:name w:val="Заголовок 1 Знак"/>
    <w:basedOn w:val="a0"/>
    <w:link w:val="1"/>
    <w:rsid w:val="0074494B"/>
    <w:rPr>
      <w:rFonts w:asciiTheme="majorHAnsi" w:eastAsiaTheme="majorEastAsia" w:hAnsiTheme="majorHAnsi" w:cstheme="majorBidi"/>
      <w:color w:val="365F91" w:themeColor="accent1" w:themeShade="BF"/>
      <w:sz w:val="32"/>
      <w:szCs w:val="32"/>
    </w:rPr>
  </w:style>
  <w:style w:type="paragraph" w:styleId="afb">
    <w:name w:val="TOC Heading"/>
    <w:basedOn w:val="1"/>
    <w:next w:val="a"/>
    <w:uiPriority w:val="39"/>
    <w:unhideWhenUsed/>
    <w:qFormat/>
    <w:rsid w:val="0074494B"/>
    <w:pPr>
      <w:spacing w:line="259" w:lineRule="auto"/>
      <w:outlineLvl w:val="9"/>
    </w:pPr>
  </w:style>
  <w:style w:type="paragraph" w:styleId="21">
    <w:name w:val="toc 2"/>
    <w:basedOn w:val="a"/>
    <w:next w:val="a"/>
    <w:autoRedefine/>
    <w:uiPriority w:val="39"/>
    <w:unhideWhenUsed/>
    <w:rsid w:val="00497AAE"/>
    <w:pPr>
      <w:tabs>
        <w:tab w:val="right" w:leader="dot" w:pos="9345"/>
      </w:tabs>
      <w:spacing w:line="360" w:lineRule="auto"/>
      <w:ind w:firstLine="567"/>
    </w:pPr>
    <w:rPr>
      <w:rFonts w:asciiTheme="minorHAnsi" w:eastAsiaTheme="minorEastAsia" w:hAnsiTheme="minorHAnsi"/>
      <w:sz w:val="22"/>
      <w:szCs w:val="22"/>
    </w:rPr>
  </w:style>
  <w:style w:type="paragraph" w:styleId="12">
    <w:name w:val="toc 1"/>
    <w:basedOn w:val="a"/>
    <w:next w:val="a"/>
    <w:autoRedefine/>
    <w:uiPriority w:val="39"/>
    <w:unhideWhenUsed/>
    <w:rsid w:val="0054095A"/>
    <w:pPr>
      <w:tabs>
        <w:tab w:val="right" w:leader="dot" w:pos="9345"/>
      </w:tabs>
      <w:spacing w:line="259" w:lineRule="auto"/>
      <w:ind w:firstLine="709"/>
    </w:pPr>
    <w:rPr>
      <w:rFonts w:asciiTheme="minorHAnsi" w:eastAsiaTheme="minorEastAsia" w:hAnsiTheme="minorHAnsi"/>
      <w:sz w:val="22"/>
      <w:szCs w:val="22"/>
    </w:rPr>
  </w:style>
  <w:style w:type="paragraph" w:styleId="3">
    <w:name w:val="toc 3"/>
    <w:basedOn w:val="a"/>
    <w:next w:val="a"/>
    <w:autoRedefine/>
    <w:uiPriority w:val="39"/>
    <w:unhideWhenUsed/>
    <w:rsid w:val="0074494B"/>
    <w:pPr>
      <w:spacing w:after="100" w:line="259" w:lineRule="auto"/>
      <w:ind w:left="440"/>
    </w:pPr>
    <w:rPr>
      <w:rFonts w:asciiTheme="minorHAnsi" w:eastAsiaTheme="minorEastAsia" w:hAnsiTheme="minorHAnsi"/>
      <w:sz w:val="22"/>
      <w:szCs w:val="22"/>
    </w:rPr>
  </w:style>
  <w:style w:type="character" w:customStyle="1" w:styleId="20">
    <w:name w:val="Заголовок 2 Знак"/>
    <w:basedOn w:val="a0"/>
    <w:link w:val="2"/>
    <w:rsid w:val="00D72869"/>
    <w:rPr>
      <w:rFonts w:asciiTheme="majorHAnsi" w:eastAsiaTheme="majorEastAsia" w:hAnsiTheme="majorHAnsi" w:cstheme="majorBidi"/>
      <w:b/>
      <w:bCs/>
      <w:color w:val="4F81BD" w:themeColor="accent1"/>
      <w:sz w:val="26"/>
      <w:szCs w:val="26"/>
    </w:rPr>
  </w:style>
  <w:style w:type="character" w:customStyle="1" w:styleId="60">
    <w:name w:val="Заголовок 6 Знак"/>
    <w:basedOn w:val="a0"/>
    <w:link w:val="6"/>
    <w:semiHidden/>
    <w:rsid w:val="00D72869"/>
    <w:rPr>
      <w:rFonts w:asciiTheme="majorHAnsi" w:eastAsiaTheme="majorEastAsia" w:hAnsiTheme="majorHAnsi" w:cstheme="majorBidi"/>
      <w:i/>
      <w:iCs/>
      <w:color w:val="243F60" w:themeColor="accent1" w:themeShade="7F"/>
      <w:sz w:val="24"/>
      <w:szCs w:val="24"/>
    </w:rPr>
  </w:style>
  <w:style w:type="character" w:customStyle="1" w:styleId="70">
    <w:name w:val="Заголовок 7 Знак"/>
    <w:basedOn w:val="a0"/>
    <w:link w:val="7"/>
    <w:semiHidden/>
    <w:rsid w:val="00D72869"/>
    <w:rPr>
      <w:rFonts w:asciiTheme="majorHAnsi" w:eastAsiaTheme="majorEastAsia" w:hAnsiTheme="majorHAnsi" w:cstheme="majorBidi"/>
      <w:i/>
      <w:iCs/>
      <w:color w:val="404040" w:themeColor="text1" w:themeTint="BF"/>
      <w:sz w:val="24"/>
      <w:szCs w:val="24"/>
    </w:rPr>
  </w:style>
  <w:style w:type="character" w:customStyle="1" w:styleId="90">
    <w:name w:val="Заголовок 9 Знак"/>
    <w:basedOn w:val="a0"/>
    <w:link w:val="9"/>
    <w:semiHidden/>
    <w:rsid w:val="00D72869"/>
    <w:rPr>
      <w:rFonts w:asciiTheme="majorHAnsi" w:eastAsiaTheme="majorEastAsia" w:hAnsiTheme="majorHAnsi" w:cstheme="majorBidi"/>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255913">
      <w:bodyDiv w:val="1"/>
      <w:marLeft w:val="0"/>
      <w:marRight w:val="0"/>
      <w:marTop w:val="0"/>
      <w:marBottom w:val="0"/>
      <w:divBdr>
        <w:top w:val="none" w:sz="0" w:space="0" w:color="auto"/>
        <w:left w:val="none" w:sz="0" w:space="0" w:color="auto"/>
        <w:bottom w:val="none" w:sz="0" w:space="0" w:color="auto"/>
        <w:right w:val="none" w:sz="0" w:space="0" w:color="auto"/>
      </w:divBdr>
    </w:div>
    <w:div w:id="165943452">
      <w:bodyDiv w:val="1"/>
      <w:marLeft w:val="0"/>
      <w:marRight w:val="0"/>
      <w:marTop w:val="0"/>
      <w:marBottom w:val="0"/>
      <w:divBdr>
        <w:top w:val="none" w:sz="0" w:space="0" w:color="auto"/>
        <w:left w:val="none" w:sz="0" w:space="0" w:color="auto"/>
        <w:bottom w:val="none" w:sz="0" w:space="0" w:color="auto"/>
        <w:right w:val="none" w:sz="0" w:space="0" w:color="auto"/>
      </w:divBdr>
    </w:div>
    <w:div w:id="362480653">
      <w:bodyDiv w:val="1"/>
      <w:marLeft w:val="0"/>
      <w:marRight w:val="0"/>
      <w:marTop w:val="0"/>
      <w:marBottom w:val="0"/>
      <w:divBdr>
        <w:top w:val="none" w:sz="0" w:space="0" w:color="auto"/>
        <w:left w:val="none" w:sz="0" w:space="0" w:color="auto"/>
        <w:bottom w:val="none" w:sz="0" w:space="0" w:color="auto"/>
        <w:right w:val="none" w:sz="0" w:space="0" w:color="auto"/>
      </w:divBdr>
    </w:div>
    <w:div w:id="763302542">
      <w:bodyDiv w:val="1"/>
      <w:marLeft w:val="0"/>
      <w:marRight w:val="0"/>
      <w:marTop w:val="0"/>
      <w:marBottom w:val="0"/>
      <w:divBdr>
        <w:top w:val="none" w:sz="0" w:space="0" w:color="auto"/>
        <w:left w:val="none" w:sz="0" w:space="0" w:color="auto"/>
        <w:bottom w:val="none" w:sz="0" w:space="0" w:color="auto"/>
        <w:right w:val="none" w:sz="0" w:space="0" w:color="auto"/>
      </w:divBdr>
    </w:div>
    <w:div w:id="843864667">
      <w:bodyDiv w:val="1"/>
      <w:marLeft w:val="0"/>
      <w:marRight w:val="0"/>
      <w:marTop w:val="0"/>
      <w:marBottom w:val="0"/>
      <w:divBdr>
        <w:top w:val="none" w:sz="0" w:space="0" w:color="auto"/>
        <w:left w:val="none" w:sz="0" w:space="0" w:color="auto"/>
        <w:bottom w:val="none" w:sz="0" w:space="0" w:color="auto"/>
        <w:right w:val="none" w:sz="0" w:space="0" w:color="auto"/>
      </w:divBdr>
    </w:div>
    <w:div w:id="876165791">
      <w:bodyDiv w:val="1"/>
      <w:marLeft w:val="0"/>
      <w:marRight w:val="0"/>
      <w:marTop w:val="0"/>
      <w:marBottom w:val="0"/>
      <w:divBdr>
        <w:top w:val="none" w:sz="0" w:space="0" w:color="auto"/>
        <w:left w:val="none" w:sz="0" w:space="0" w:color="auto"/>
        <w:bottom w:val="none" w:sz="0" w:space="0" w:color="auto"/>
        <w:right w:val="none" w:sz="0" w:space="0" w:color="auto"/>
      </w:divBdr>
    </w:div>
    <w:div w:id="1132214237">
      <w:bodyDiv w:val="1"/>
      <w:marLeft w:val="0"/>
      <w:marRight w:val="0"/>
      <w:marTop w:val="0"/>
      <w:marBottom w:val="0"/>
      <w:divBdr>
        <w:top w:val="none" w:sz="0" w:space="0" w:color="auto"/>
        <w:left w:val="none" w:sz="0" w:space="0" w:color="auto"/>
        <w:bottom w:val="none" w:sz="0" w:space="0" w:color="auto"/>
        <w:right w:val="none" w:sz="0" w:space="0" w:color="auto"/>
      </w:divBdr>
    </w:div>
    <w:div w:id="1219703937">
      <w:bodyDiv w:val="1"/>
      <w:marLeft w:val="0"/>
      <w:marRight w:val="0"/>
      <w:marTop w:val="0"/>
      <w:marBottom w:val="0"/>
      <w:divBdr>
        <w:top w:val="none" w:sz="0" w:space="0" w:color="auto"/>
        <w:left w:val="none" w:sz="0" w:space="0" w:color="auto"/>
        <w:bottom w:val="none" w:sz="0" w:space="0" w:color="auto"/>
        <w:right w:val="none" w:sz="0" w:space="0" w:color="auto"/>
      </w:divBdr>
    </w:div>
    <w:div w:id="1245384613">
      <w:bodyDiv w:val="1"/>
      <w:marLeft w:val="0"/>
      <w:marRight w:val="0"/>
      <w:marTop w:val="0"/>
      <w:marBottom w:val="0"/>
      <w:divBdr>
        <w:top w:val="none" w:sz="0" w:space="0" w:color="auto"/>
        <w:left w:val="none" w:sz="0" w:space="0" w:color="auto"/>
        <w:bottom w:val="none" w:sz="0" w:space="0" w:color="auto"/>
        <w:right w:val="none" w:sz="0" w:space="0" w:color="auto"/>
      </w:divBdr>
    </w:div>
    <w:div w:id="1316568500">
      <w:bodyDiv w:val="1"/>
      <w:marLeft w:val="0"/>
      <w:marRight w:val="0"/>
      <w:marTop w:val="0"/>
      <w:marBottom w:val="0"/>
      <w:divBdr>
        <w:top w:val="none" w:sz="0" w:space="0" w:color="auto"/>
        <w:left w:val="none" w:sz="0" w:space="0" w:color="auto"/>
        <w:bottom w:val="none" w:sz="0" w:space="0" w:color="auto"/>
        <w:right w:val="none" w:sz="0" w:space="0" w:color="auto"/>
      </w:divBdr>
    </w:div>
    <w:div w:id="1438527506">
      <w:bodyDiv w:val="1"/>
      <w:marLeft w:val="0"/>
      <w:marRight w:val="0"/>
      <w:marTop w:val="0"/>
      <w:marBottom w:val="0"/>
      <w:divBdr>
        <w:top w:val="none" w:sz="0" w:space="0" w:color="auto"/>
        <w:left w:val="none" w:sz="0" w:space="0" w:color="auto"/>
        <w:bottom w:val="none" w:sz="0" w:space="0" w:color="auto"/>
        <w:right w:val="none" w:sz="0" w:space="0" w:color="auto"/>
      </w:divBdr>
    </w:div>
    <w:div w:id="1551072501">
      <w:bodyDiv w:val="1"/>
      <w:marLeft w:val="0"/>
      <w:marRight w:val="0"/>
      <w:marTop w:val="0"/>
      <w:marBottom w:val="0"/>
      <w:divBdr>
        <w:top w:val="none" w:sz="0" w:space="0" w:color="auto"/>
        <w:left w:val="none" w:sz="0" w:space="0" w:color="auto"/>
        <w:bottom w:val="none" w:sz="0" w:space="0" w:color="auto"/>
        <w:right w:val="none" w:sz="0" w:space="0" w:color="auto"/>
      </w:divBdr>
    </w:div>
    <w:div w:id="1846898400">
      <w:bodyDiv w:val="1"/>
      <w:marLeft w:val="0"/>
      <w:marRight w:val="0"/>
      <w:marTop w:val="0"/>
      <w:marBottom w:val="0"/>
      <w:divBdr>
        <w:top w:val="none" w:sz="0" w:space="0" w:color="auto"/>
        <w:left w:val="none" w:sz="0" w:space="0" w:color="auto"/>
        <w:bottom w:val="none" w:sz="0" w:space="0" w:color="auto"/>
        <w:right w:val="none" w:sz="0" w:space="0" w:color="auto"/>
      </w:divBdr>
    </w:div>
    <w:div w:id="1876038697">
      <w:bodyDiv w:val="1"/>
      <w:marLeft w:val="0"/>
      <w:marRight w:val="0"/>
      <w:marTop w:val="0"/>
      <w:marBottom w:val="0"/>
      <w:divBdr>
        <w:top w:val="none" w:sz="0" w:space="0" w:color="auto"/>
        <w:left w:val="none" w:sz="0" w:space="0" w:color="auto"/>
        <w:bottom w:val="none" w:sz="0" w:space="0" w:color="auto"/>
        <w:right w:val="none" w:sz="0" w:space="0" w:color="auto"/>
      </w:divBdr>
    </w:div>
    <w:div w:id="2145150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image" Target="media/image1.emf"/><Relationship Id="rId26" Type="http://schemas.openxmlformats.org/officeDocument/2006/relationships/hyperlink" Target="http://zakon.rada.gov.ua/cgi-bin/laws/586-14" TargetMode="External"/><Relationship Id="rId39" Type="http://schemas.openxmlformats.org/officeDocument/2006/relationships/image" Target="media/image16.emf"/><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image" Target="media/image11.emf"/><Relationship Id="rId42"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chart" Target="charts/chart4.xml"/><Relationship Id="rId25" Type="http://schemas.openxmlformats.org/officeDocument/2006/relationships/hyperlink" Target="http://www.nbuv.gov.ua" TargetMode="External"/><Relationship Id="rId33" Type="http://schemas.openxmlformats.org/officeDocument/2006/relationships/image" Target="media/image10.emf"/><Relationship Id="rId38" Type="http://schemas.openxmlformats.org/officeDocument/2006/relationships/image" Target="media/image15.emf"/><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image" Target="media/image2.emf"/><Relationship Id="rId29" Type="http://schemas.openxmlformats.org/officeDocument/2006/relationships/image" Target="media/image6.emf"/><Relationship Id="rId41" Type="http://schemas.openxmlformats.org/officeDocument/2006/relationships/image" Target="media/image18.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hyperlink" Target="http://libfor.com" TargetMode="External"/><Relationship Id="rId32" Type="http://schemas.openxmlformats.org/officeDocument/2006/relationships/image" Target="media/image9.emf"/><Relationship Id="rId37" Type="http://schemas.openxmlformats.org/officeDocument/2006/relationships/image" Target="media/image14.emf"/><Relationship Id="rId40" Type="http://schemas.openxmlformats.org/officeDocument/2006/relationships/image" Target="media/image17.emf"/><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chart" Target="charts/chart7.xml"/><Relationship Id="rId28" Type="http://schemas.openxmlformats.org/officeDocument/2006/relationships/image" Target="media/image5.emf"/><Relationship Id="rId36" Type="http://schemas.openxmlformats.org/officeDocument/2006/relationships/image" Target="media/image13.emf"/><Relationship Id="rId10" Type="http://schemas.openxmlformats.org/officeDocument/2006/relationships/diagramLayout" Target="diagrams/layout1.xml"/><Relationship Id="rId19" Type="http://schemas.openxmlformats.org/officeDocument/2006/relationships/chart" Target="charts/chart5.xml"/><Relationship Id="rId31" Type="http://schemas.openxmlformats.org/officeDocument/2006/relationships/image" Target="media/image8.emf"/><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image" Target="media/image3.emf"/><Relationship Id="rId27" Type="http://schemas.openxmlformats.org/officeDocument/2006/relationships/image" Target="media/image4.emf"/><Relationship Id="rId30" Type="http://schemas.openxmlformats.org/officeDocument/2006/relationships/image" Target="media/image7.emf"/><Relationship Id="rId35" Type="http://schemas.openxmlformats.org/officeDocument/2006/relationships/image" Target="media/image12.emf"/><Relationship Id="rId43"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libfor.com" TargetMode="External"/><Relationship Id="rId2" Type="http://schemas.openxmlformats.org/officeDocument/2006/relationships/hyperlink" Target="http://www.nbuv.gov.ua" TargetMode="External"/><Relationship Id="rId1" Type="http://schemas.openxmlformats.org/officeDocument/2006/relationships/hyperlink" Target="http://zakon.rada.gov.ua/cgi-bin/laws/586-14" TargetMode="Externa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6.6552901023891581E-2"/>
          <c:y val="3.8585209003215652E-2"/>
          <c:w val="0.72354948805460761"/>
          <c:h val="0.81672025723473696"/>
        </c:manualLayout>
      </c:layout>
      <c:bar3DChart>
        <c:barDir val="col"/>
        <c:grouping val="stacked"/>
        <c:varyColors val="0"/>
        <c:ser>
          <c:idx val="0"/>
          <c:order val="0"/>
          <c:tx>
            <c:strRef>
              <c:f>Лист1!$B$1</c:f>
              <c:strCache>
                <c:ptCount val="1"/>
                <c:pt idx="0">
                  <c:v>Податкові надходження</c:v>
                </c:pt>
              </c:strCache>
            </c:strRef>
          </c:tx>
          <c:invertIfNegative val="0"/>
          <c:dLbls>
            <c:spPr>
              <a:noFill/>
              <a:ln>
                <a:noFill/>
              </a:ln>
              <a:effectLst/>
            </c:spPr>
            <c:txPr>
              <a:bodyPr/>
              <a:lstStyle/>
              <a:p>
                <a:pPr>
                  <a:defRPr>
                    <a:solidFill>
                      <a:schemeClr val="bg1"/>
                    </a:solidFill>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2018 р.</c:v>
                </c:pt>
                <c:pt idx="1">
                  <c:v>2019 р.</c:v>
                </c:pt>
                <c:pt idx="2">
                  <c:v>2020 р.</c:v>
                </c:pt>
              </c:strCache>
            </c:strRef>
          </c:cat>
          <c:val>
            <c:numRef>
              <c:f>Лист1!$B$2:$B$4</c:f>
              <c:numCache>
                <c:formatCode>General</c:formatCode>
                <c:ptCount val="3"/>
                <c:pt idx="0">
                  <c:v>49</c:v>
                </c:pt>
                <c:pt idx="1">
                  <c:v>69</c:v>
                </c:pt>
                <c:pt idx="2">
                  <c:v>79.5</c:v>
                </c:pt>
              </c:numCache>
            </c:numRef>
          </c:val>
          <c:extLst xmlns:c16r2="http://schemas.microsoft.com/office/drawing/2015/06/chart">
            <c:ext xmlns:c16="http://schemas.microsoft.com/office/drawing/2014/chart" uri="{C3380CC4-5D6E-409C-BE32-E72D297353CC}">
              <c16:uniqueId val="{00000000-FC00-4790-B690-34FE8DD39428}"/>
            </c:ext>
          </c:extLst>
        </c:ser>
        <c:ser>
          <c:idx val="1"/>
          <c:order val="1"/>
          <c:tx>
            <c:strRef>
              <c:f>Лист1!$C$1</c:f>
              <c:strCache>
                <c:ptCount val="1"/>
                <c:pt idx="0">
                  <c:v>Неподаткові надходження</c:v>
                </c:pt>
              </c:strCache>
            </c:strRef>
          </c:tx>
          <c:invertIfNegative val="0"/>
          <c:dLbls>
            <c:spPr>
              <a:noFill/>
              <a:ln>
                <a:noFill/>
              </a:ln>
              <a:effectLst/>
            </c:spPr>
            <c:txPr>
              <a:bodyPr/>
              <a:lstStyle/>
              <a:p>
                <a:pPr>
                  <a:defRPr>
                    <a:solidFill>
                      <a:schemeClr val="bg1"/>
                    </a:solidFill>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2018 р.</c:v>
                </c:pt>
                <c:pt idx="1">
                  <c:v>2019 р.</c:v>
                </c:pt>
                <c:pt idx="2">
                  <c:v>2020 р.</c:v>
                </c:pt>
              </c:strCache>
            </c:strRef>
          </c:cat>
          <c:val>
            <c:numRef>
              <c:f>Лист1!$C$2:$C$4</c:f>
              <c:numCache>
                <c:formatCode>General</c:formatCode>
                <c:ptCount val="3"/>
                <c:pt idx="0">
                  <c:v>7</c:v>
                </c:pt>
                <c:pt idx="1">
                  <c:v>8</c:v>
                </c:pt>
                <c:pt idx="2">
                  <c:v>3.9</c:v>
                </c:pt>
              </c:numCache>
            </c:numRef>
          </c:val>
          <c:extLst xmlns:c16r2="http://schemas.microsoft.com/office/drawing/2015/06/chart">
            <c:ext xmlns:c16="http://schemas.microsoft.com/office/drawing/2014/chart" uri="{C3380CC4-5D6E-409C-BE32-E72D297353CC}">
              <c16:uniqueId val="{00000001-FC00-4790-B690-34FE8DD39428}"/>
            </c:ext>
          </c:extLst>
        </c:ser>
        <c:ser>
          <c:idx val="2"/>
          <c:order val="2"/>
          <c:tx>
            <c:strRef>
              <c:f>Лист1!$D$1</c:f>
              <c:strCache>
                <c:ptCount val="1"/>
                <c:pt idx="0">
                  <c:v>Доходи від операцій з капіталом</c:v>
                </c:pt>
              </c:strCache>
            </c:strRef>
          </c:tx>
          <c:invertIfNegative val="0"/>
          <c:dLbls>
            <c:spPr>
              <a:noFill/>
              <a:ln>
                <a:noFill/>
              </a:ln>
              <a:effectLst/>
            </c:spPr>
            <c:txPr>
              <a:bodyPr/>
              <a:lstStyle/>
              <a:p>
                <a:pPr>
                  <a:defRPr>
                    <a:solidFill>
                      <a:schemeClr val="bg1"/>
                    </a:solidFill>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2018 р.</c:v>
                </c:pt>
                <c:pt idx="1">
                  <c:v>2019 р.</c:v>
                </c:pt>
                <c:pt idx="2">
                  <c:v>2020 р.</c:v>
                </c:pt>
              </c:strCache>
            </c:strRef>
          </c:cat>
          <c:val>
            <c:numRef>
              <c:f>Лист1!$D$2:$D$4</c:f>
              <c:numCache>
                <c:formatCode>General</c:formatCode>
                <c:ptCount val="3"/>
                <c:pt idx="0">
                  <c:v>2</c:v>
                </c:pt>
                <c:pt idx="1">
                  <c:v>0.9</c:v>
                </c:pt>
                <c:pt idx="2">
                  <c:v>2</c:v>
                </c:pt>
              </c:numCache>
            </c:numRef>
          </c:val>
          <c:extLst xmlns:c16r2="http://schemas.microsoft.com/office/drawing/2015/06/chart">
            <c:ext xmlns:c16="http://schemas.microsoft.com/office/drawing/2014/chart" uri="{C3380CC4-5D6E-409C-BE32-E72D297353CC}">
              <c16:uniqueId val="{00000002-FC00-4790-B690-34FE8DD39428}"/>
            </c:ext>
          </c:extLst>
        </c:ser>
        <c:ser>
          <c:idx val="3"/>
          <c:order val="3"/>
          <c:tx>
            <c:strRef>
              <c:f>Лист1!$E$1</c:f>
              <c:strCache>
                <c:ptCount val="1"/>
                <c:pt idx="0">
                  <c:v>Офіційні трансферти</c:v>
                </c:pt>
              </c:strCache>
            </c:strRef>
          </c:tx>
          <c:invertIfNegative val="0"/>
          <c:dLbls>
            <c:spPr>
              <a:noFill/>
              <a:ln>
                <a:noFill/>
              </a:ln>
              <a:effectLst/>
            </c:spPr>
            <c:txPr>
              <a:bodyPr/>
              <a:lstStyle/>
              <a:p>
                <a:pPr>
                  <a:defRPr>
                    <a:solidFill>
                      <a:schemeClr val="bg1"/>
                    </a:solidFill>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2018 р.</c:v>
                </c:pt>
                <c:pt idx="1">
                  <c:v>2019 р.</c:v>
                </c:pt>
                <c:pt idx="2">
                  <c:v>2020 р.</c:v>
                </c:pt>
              </c:strCache>
            </c:strRef>
          </c:cat>
          <c:val>
            <c:numRef>
              <c:f>Лист1!$E$2:$E$4</c:f>
              <c:numCache>
                <c:formatCode>General</c:formatCode>
                <c:ptCount val="3"/>
                <c:pt idx="0">
                  <c:v>41</c:v>
                </c:pt>
                <c:pt idx="1">
                  <c:v>22</c:v>
                </c:pt>
                <c:pt idx="2">
                  <c:v>14.5</c:v>
                </c:pt>
              </c:numCache>
            </c:numRef>
          </c:val>
          <c:extLst xmlns:c16r2="http://schemas.microsoft.com/office/drawing/2015/06/chart">
            <c:ext xmlns:c16="http://schemas.microsoft.com/office/drawing/2014/chart" uri="{C3380CC4-5D6E-409C-BE32-E72D297353CC}">
              <c16:uniqueId val="{00000003-FC00-4790-B690-34FE8DD39428}"/>
            </c:ext>
          </c:extLst>
        </c:ser>
        <c:ser>
          <c:idx val="4"/>
          <c:order val="4"/>
          <c:tx>
            <c:strRef>
              <c:f>Лист1!$F$1</c:f>
              <c:strCache>
                <c:ptCount val="1"/>
                <c:pt idx="0">
                  <c:v>Цільові фонди</c:v>
                </c:pt>
              </c:strCache>
            </c:strRef>
          </c:tx>
          <c:invertIfNegative val="0"/>
          <c:dLbls>
            <c:spPr>
              <a:noFill/>
              <a:ln>
                <a:noFill/>
              </a:ln>
              <a:effectLst/>
            </c:spPr>
            <c:txPr>
              <a:bodyPr/>
              <a:lstStyle/>
              <a:p>
                <a:pPr>
                  <a:defRPr>
                    <a:solidFill>
                      <a:schemeClr val="bg1"/>
                    </a:solidFill>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2018 р.</c:v>
                </c:pt>
                <c:pt idx="1">
                  <c:v>2019 р.</c:v>
                </c:pt>
                <c:pt idx="2">
                  <c:v>2020 р.</c:v>
                </c:pt>
              </c:strCache>
            </c:strRef>
          </c:cat>
          <c:val>
            <c:numRef>
              <c:f>Лист1!$F$2:$F$4</c:f>
              <c:numCache>
                <c:formatCode>General</c:formatCode>
                <c:ptCount val="3"/>
                <c:pt idx="0">
                  <c:v>1</c:v>
                </c:pt>
                <c:pt idx="1">
                  <c:v>0.1</c:v>
                </c:pt>
                <c:pt idx="2">
                  <c:v>0.1</c:v>
                </c:pt>
              </c:numCache>
            </c:numRef>
          </c:val>
          <c:extLst xmlns:c16r2="http://schemas.microsoft.com/office/drawing/2015/06/chart">
            <c:ext xmlns:c16="http://schemas.microsoft.com/office/drawing/2014/chart" uri="{C3380CC4-5D6E-409C-BE32-E72D297353CC}">
              <c16:uniqueId val="{00000004-FC00-4790-B690-34FE8DD39428}"/>
            </c:ext>
          </c:extLst>
        </c:ser>
        <c:dLbls>
          <c:showLegendKey val="0"/>
          <c:showVal val="1"/>
          <c:showCatName val="0"/>
          <c:showSerName val="0"/>
          <c:showPercent val="0"/>
          <c:showBubbleSize val="0"/>
        </c:dLbls>
        <c:gapWidth val="150"/>
        <c:shape val="box"/>
        <c:axId val="310134272"/>
        <c:axId val="310135808"/>
        <c:axId val="0"/>
      </c:bar3DChart>
      <c:catAx>
        <c:axId val="310134272"/>
        <c:scaling>
          <c:orientation val="minMax"/>
        </c:scaling>
        <c:delete val="0"/>
        <c:axPos val="b"/>
        <c:numFmt formatCode="General" sourceLinked="1"/>
        <c:majorTickMark val="out"/>
        <c:minorTickMark val="none"/>
        <c:tickLblPos val="nextTo"/>
        <c:crossAx val="310135808"/>
        <c:crosses val="autoZero"/>
        <c:auto val="1"/>
        <c:lblAlgn val="ctr"/>
        <c:lblOffset val="100"/>
        <c:noMultiLvlLbl val="0"/>
      </c:catAx>
      <c:valAx>
        <c:axId val="310135808"/>
        <c:scaling>
          <c:orientation val="minMax"/>
        </c:scaling>
        <c:delete val="0"/>
        <c:axPos val="l"/>
        <c:majorGridlines/>
        <c:numFmt formatCode="General" sourceLinked="1"/>
        <c:majorTickMark val="out"/>
        <c:minorTickMark val="none"/>
        <c:tickLblPos val="nextTo"/>
        <c:crossAx val="310134272"/>
        <c:crosses val="autoZero"/>
        <c:crossBetween val="between"/>
      </c:valAx>
      <c:spPr>
        <a:noFill/>
        <a:ln w="25399">
          <a:noFill/>
        </a:ln>
      </c:spPr>
    </c:plotArea>
    <c:legend>
      <c:legendPos val="r"/>
      <c:layout>
        <c:manualLayout>
          <c:xMode val="edge"/>
          <c:yMode val="edge"/>
          <c:x val="0.72082674883030928"/>
          <c:y val="0.17458017143627441"/>
          <c:w val="0.26572781011069257"/>
          <c:h val="0.65083933994655563"/>
        </c:manualLayout>
      </c:layout>
      <c:overlay val="0"/>
      <c:txPr>
        <a:bodyPr/>
        <a:lstStyle/>
        <a:p>
          <a:pPr>
            <a:defRPr sz="1050" baseline="0">
              <a:latin typeface="Times New Roman" pitchFamily="18" charset="0"/>
              <a:cs typeface="Times New Roman" pitchFamily="18" charset="0"/>
            </a:defRPr>
          </a:pPr>
          <a:endParaRPr lang="uk-UA"/>
        </a:p>
      </c:txPr>
    </c:legend>
    <c:plotVisOnly val="1"/>
    <c:dispBlanksAs val="gap"/>
    <c:showDLblsOverMax val="0"/>
  </c:chart>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overlay val="0"/>
    </c:title>
    <c:autoTitleDeleted val="0"/>
    <c:view3D>
      <c:rotX val="75"/>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Податкові надходження</c:v>
                </c:pt>
              </c:strCache>
            </c:strRef>
          </c:tx>
          <c:explosion val="25"/>
          <c:dLbls>
            <c:dLbl>
              <c:idx val="0"/>
              <c:layout>
                <c:manualLayout>
                  <c:x val="1.8296003635588021E-2"/>
                  <c:y val="-0.10018321903310473"/>
                </c:manualLayout>
              </c:layout>
              <c:tx>
                <c:rich>
                  <a:bodyPr/>
                  <a:lstStyle/>
                  <a:p>
                    <a:r>
                      <a:rPr lang="uk-UA" sz="1000">
                        <a:latin typeface="Times New Roman" pitchFamily="18" charset="0"/>
                        <a:cs typeface="Times New Roman" pitchFamily="18" charset="0"/>
                      </a:rPr>
                      <a:t>Податок на доходи фізичних осіб</a:t>
                    </a:r>
                    <a:r>
                      <a:rPr lang="uk-UA" sz="1000" b="0" i="0" u="none" strike="noStrike" kern="1200" baseline="0">
                        <a:solidFill>
                          <a:sysClr val="windowText" lastClr="000000"/>
                        </a:solidFill>
                        <a:latin typeface="Times New Roman" pitchFamily="18" charset="0"/>
                        <a:ea typeface="+mn-ea"/>
                        <a:cs typeface="Times New Roman" pitchFamily="18" charset="0"/>
                      </a:rPr>
                      <a:t> </a:t>
                    </a:r>
                    <a:r>
                      <a:rPr lang="uk-UA" sz="1000">
                        <a:latin typeface="Times New Roman" pitchFamily="18" charset="0"/>
                        <a:cs typeface="Times New Roman" pitchFamily="18" charset="0"/>
                      </a:rPr>
                      <a:t>65,6 %</a:t>
                    </a:r>
                  </a:p>
                </c:rich>
              </c:tx>
              <c:dLblPos val="bestFit"/>
              <c:showLegendKey val="0"/>
              <c:showVal val="0"/>
              <c:showCatName val="0"/>
              <c:showSerName val="0"/>
              <c:showPercent val="0"/>
              <c:showBubbleSize val="0"/>
              <c:extLst xmlns:c16r2="http://schemas.microsoft.com/office/drawing/2015/06/chart">
                <c:ext xmlns:c16="http://schemas.microsoft.com/office/drawing/2014/chart" uri="{C3380CC4-5D6E-409C-BE32-E72D297353CC}">
                  <c16:uniqueId val="{00000000-02D6-43DA-B5A4-FDFC05C00165}"/>
                </c:ext>
                <c:ext xmlns:c15="http://schemas.microsoft.com/office/drawing/2012/chart" uri="{CE6537A1-D6FC-4f65-9D91-7224C49458BB}"/>
              </c:extLst>
            </c:dLbl>
            <c:dLbl>
              <c:idx val="1"/>
              <c:layout>
                <c:manualLayout>
                  <c:x val="9.3820427923543125E-3"/>
                  <c:y val="0.27322055710778081"/>
                </c:manualLayout>
              </c:layout>
              <c:tx>
                <c:rich>
                  <a:bodyPr/>
                  <a:lstStyle/>
                  <a:p>
                    <a:r>
                      <a:rPr lang="uk-UA" sz="1000">
                        <a:latin typeface="Times New Roman" pitchFamily="18" charset="0"/>
                        <a:cs typeface="Times New Roman" pitchFamily="18" charset="0"/>
                      </a:rPr>
                      <a:t>Податок на прибуток підприємств та фінансових установ комунальної</a:t>
                    </a:r>
                    <a:r>
                      <a:rPr lang="uk-UA" sz="1000" b="0" i="0" u="none" strike="noStrike" kern="1200" baseline="0">
                        <a:solidFill>
                          <a:sysClr val="windowText" lastClr="000000"/>
                        </a:solidFill>
                        <a:latin typeface="Times New Roman" pitchFamily="18" charset="0"/>
                        <a:ea typeface="+mn-ea"/>
                        <a:cs typeface="Times New Roman" pitchFamily="18" charset="0"/>
                      </a:rPr>
                      <a:t> </a:t>
                    </a:r>
                    <a:r>
                      <a:rPr lang="uk-UA" sz="1000">
                        <a:latin typeface="Times New Roman" pitchFamily="18" charset="0"/>
                        <a:cs typeface="Times New Roman" pitchFamily="18" charset="0"/>
                      </a:rPr>
                      <a:t>власності
0,48 %</a:t>
                    </a:r>
                  </a:p>
                </c:rich>
              </c:tx>
              <c:dLblPos val="bestFit"/>
              <c:showLegendKey val="0"/>
              <c:showVal val="0"/>
              <c:showCatName val="0"/>
              <c:showSerName val="0"/>
              <c:showPercent val="0"/>
              <c:showBubbleSize val="0"/>
              <c:extLst xmlns:c16r2="http://schemas.microsoft.com/office/drawing/2015/06/chart">
                <c:ext xmlns:c16="http://schemas.microsoft.com/office/drawing/2014/chart" uri="{C3380CC4-5D6E-409C-BE32-E72D297353CC}">
                  <c16:uniqueId val="{00000001-02D6-43DA-B5A4-FDFC05C00165}"/>
                </c:ext>
                <c:ext xmlns:c15="http://schemas.microsoft.com/office/drawing/2012/chart" uri="{CE6537A1-D6FC-4f65-9D91-7224C49458BB}"/>
              </c:extLst>
            </c:dLbl>
            <c:dLbl>
              <c:idx val="2"/>
              <c:layout>
                <c:manualLayout>
                  <c:x val="-0.10205635753864102"/>
                  <c:y val="-0.12005905511811024"/>
                </c:manualLayout>
              </c:layout>
              <c:tx>
                <c:rich>
                  <a:bodyPr/>
                  <a:lstStyle/>
                  <a:p>
                    <a:r>
                      <a:rPr lang="uk-UA" sz="1000">
                        <a:latin typeface="Times New Roman" pitchFamily="18" charset="0"/>
                        <a:cs typeface="Times New Roman" pitchFamily="18" charset="0"/>
                      </a:rPr>
                      <a:t>Акцизний</a:t>
                    </a:r>
                    <a:r>
                      <a:rPr lang="uk-UA" sz="1000" baseline="0">
                        <a:latin typeface="Times New Roman" pitchFamily="18" charset="0"/>
                        <a:cs typeface="Times New Roman" pitchFamily="18" charset="0"/>
                      </a:rPr>
                      <a:t> податок з реалізації субєктами господарювання роздрібної торгівлі підакцизних товарів</a:t>
                    </a:r>
                    <a:r>
                      <a:rPr lang="uk-UA" sz="1000">
                        <a:latin typeface="Times New Roman" pitchFamily="18" charset="0"/>
                        <a:cs typeface="Times New Roman" pitchFamily="18" charset="0"/>
                      </a:rPr>
                      <a:t>
11,7%</a:t>
                    </a:r>
                  </a:p>
                </c:rich>
              </c:tx>
              <c:dLblPos val="bestFit"/>
              <c:showLegendKey val="0"/>
              <c:showVal val="0"/>
              <c:showCatName val="0"/>
              <c:showSerName val="0"/>
              <c:showPercent val="0"/>
              <c:showBubbleSize val="0"/>
              <c:extLst xmlns:c16r2="http://schemas.microsoft.com/office/drawing/2015/06/chart">
                <c:ext xmlns:c16="http://schemas.microsoft.com/office/drawing/2014/chart" uri="{C3380CC4-5D6E-409C-BE32-E72D297353CC}">
                  <c16:uniqueId val="{00000002-02D6-43DA-B5A4-FDFC05C00165}"/>
                </c:ext>
                <c:ext xmlns:c15="http://schemas.microsoft.com/office/drawing/2012/chart" uri="{CE6537A1-D6FC-4f65-9D91-7224C49458BB}"/>
              </c:extLst>
            </c:dLbl>
            <c:dLbl>
              <c:idx val="3"/>
              <c:layout>
                <c:manualLayout>
                  <c:x val="-0.11453010953136157"/>
                  <c:y val="7.9390737448143428E-2"/>
                </c:manualLayout>
              </c:layout>
              <c:tx>
                <c:rich>
                  <a:bodyPr/>
                  <a:lstStyle/>
                  <a:p>
                    <a:r>
                      <a:rPr lang="uk-UA" sz="1000">
                        <a:latin typeface="Times New Roman" pitchFamily="18" charset="0"/>
                        <a:cs typeface="Times New Roman" pitchFamily="18" charset="0"/>
                      </a:rPr>
                      <a:t>Місцеві податки і збори
25,2%</a:t>
                    </a:r>
                  </a:p>
                </c:rich>
              </c:tx>
              <c:dLblPos val="bestFit"/>
              <c:showLegendKey val="0"/>
              <c:showVal val="0"/>
              <c:showCatName val="0"/>
              <c:showSerName val="0"/>
              <c:showPercent val="0"/>
              <c:showBubbleSize val="0"/>
              <c:extLst xmlns:c16r2="http://schemas.microsoft.com/office/drawing/2015/06/chart">
                <c:ext xmlns:c16="http://schemas.microsoft.com/office/drawing/2014/chart" uri="{C3380CC4-5D6E-409C-BE32-E72D297353CC}">
                  <c16:uniqueId val="{00000003-02D6-43DA-B5A4-FDFC05C00165}"/>
                </c:ext>
                <c:ext xmlns:c15="http://schemas.microsoft.com/office/drawing/2012/chart" uri="{CE6537A1-D6FC-4f65-9D91-7224C49458BB}"/>
              </c:extLst>
            </c:dLbl>
            <c:dLbl>
              <c:idx val="4"/>
              <c:layout>
                <c:manualLayout>
                  <c:x val="0.22588668465911718"/>
                  <c:y val="5.1612903225806923E-2"/>
                </c:manualLayout>
              </c:layout>
              <c:tx>
                <c:rich>
                  <a:bodyPr/>
                  <a:lstStyle/>
                  <a:p>
                    <a:r>
                      <a:rPr lang="uk-UA" sz="1000">
                        <a:latin typeface="Times New Roman" pitchFamily="18" charset="0"/>
                        <a:cs typeface="Times New Roman" pitchFamily="18" charset="0"/>
                      </a:rPr>
                      <a:t>Інші податкові надходження
0,02%</a:t>
                    </a:r>
                  </a:p>
                </c:rich>
              </c:tx>
              <c:dLblPos val="bestFit"/>
              <c:showLegendKey val="0"/>
              <c:showVal val="0"/>
              <c:showCatName val="0"/>
              <c:showSerName val="0"/>
              <c:showPercent val="0"/>
              <c:showBubbleSize val="0"/>
              <c:extLst xmlns:c16r2="http://schemas.microsoft.com/office/drawing/2015/06/chart">
                <c:ext xmlns:c16="http://schemas.microsoft.com/office/drawing/2014/chart" uri="{C3380CC4-5D6E-409C-BE32-E72D297353CC}">
                  <c16:uniqueId val="{00000004-02D6-43DA-B5A4-FDFC05C00165}"/>
                </c:ext>
                <c:ext xmlns:c15="http://schemas.microsoft.com/office/drawing/2012/chart" uri="{CE6537A1-D6FC-4f65-9D91-7224C49458BB}"/>
              </c:extLst>
            </c:dLbl>
            <c:dLbl>
              <c:idx val="5"/>
              <c:delete val="1"/>
              <c:extLst xmlns:c16r2="http://schemas.microsoft.com/office/drawing/2015/06/chart">
                <c:ext xmlns:c16="http://schemas.microsoft.com/office/drawing/2014/chart" uri="{C3380CC4-5D6E-409C-BE32-E72D297353CC}">
                  <c16:uniqueId val="{00000005-02D6-43DA-B5A4-FDFC05C00165}"/>
                </c:ext>
                <c:ext xmlns:c15="http://schemas.microsoft.com/office/drawing/2012/chart" uri="{CE6537A1-D6FC-4f65-9D91-7224C49458BB}"/>
              </c:extLst>
            </c:dLbl>
            <c:spPr>
              <a:noFill/>
              <a:ln>
                <a:noFill/>
              </a:ln>
              <a:effectLst/>
            </c:spPr>
            <c:dLblPos val="outEnd"/>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Лист1!$A$2:$A$6</c:f>
              <c:strCache>
                <c:ptCount val="5"/>
                <c:pt idx="0">
                  <c:v>Податок на доходи фізичних осіб</c:v>
                </c:pt>
                <c:pt idx="1">
                  <c:v>Податок на прибуток підприємств та фінансових установ комунальної власності</c:v>
                </c:pt>
                <c:pt idx="2">
                  <c:v>Акцизний податок з реалізації суб'єктами господарювання роздрібної торгівлі підакцизних товарів</c:v>
                </c:pt>
                <c:pt idx="3">
                  <c:v>Місцеві податки і збори</c:v>
                </c:pt>
                <c:pt idx="4">
                  <c:v>Інші податкові надходження</c:v>
                </c:pt>
              </c:strCache>
            </c:strRef>
          </c:cat>
          <c:val>
            <c:numRef>
              <c:f>Лист1!$B$2:$B$6</c:f>
              <c:numCache>
                <c:formatCode>General</c:formatCode>
                <c:ptCount val="5"/>
                <c:pt idx="0">
                  <c:v>65.599999999999994</c:v>
                </c:pt>
                <c:pt idx="1">
                  <c:v>0.48</c:v>
                </c:pt>
                <c:pt idx="2">
                  <c:v>11.7</c:v>
                </c:pt>
                <c:pt idx="3">
                  <c:v>25.2</c:v>
                </c:pt>
                <c:pt idx="4">
                  <c:v>0.02</c:v>
                </c:pt>
              </c:numCache>
            </c:numRef>
          </c:val>
          <c:extLst xmlns:c16r2="http://schemas.microsoft.com/office/drawing/2015/06/chart">
            <c:ext xmlns:c16="http://schemas.microsoft.com/office/drawing/2014/chart" uri="{C3380CC4-5D6E-409C-BE32-E72D297353CC}">
              <c16:uniqueId val="{00000006-02D6-43DA-B5A4-FDFC05C00165}"/>
            </c:ext>
          </c:extLst>
        </c:ser>
        <c:ser>
          <c:idx val="1"/>
          <c:order val="1"/>
          <c:tx>
            <c:strRef>
              <c:f>Лист1!$C$1</c:f>
              <c:strCache>
                <c:ptCount val="1"/>
                <c:pt idx="0">
                  <c:v>єж</c:v>
                </c:pt>
              </c:strCache>
            </c:strRef>
          </c:tx>
          <c:dLbls>
            <c:spPr>
              <a:noFill/>
              <a:ln>
                <a:noFill/>
              </a:ln>
              <a:effectLst/>
            </c:spPr>
            <c:showLegendKey val="0"/>
            <c:showVal val="0"/>
            <c:showCatName val="1"/>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Лист1!$A$2:$A$6</c:f>
              <c:strCache>
                <c:ptCount val="5"/>
                <c:pt idx="0">
                  <c:v>Податок на доходи фізичних осіб</c:v>
                </c:pt>
                <c:pt idx="1">
                  <c:v>Податок на прибуток підприємств та фінансових установ комунальної власності</c:v>
                </c:pt>
                <c:pt idx="2">
                  <c:v>Акцизний податок з реалізації суб'єктами господарювання роздрібної торгівлі підакцизних товарів</c:v>
                </c:pt>
                <c:pt idx="3">
                  <c:v>Місцеві податки і збори</c:v>
                </c:pt>
                <c:pt idx="4">
                  <c:v>Інші податкові надходження</c:v>
                </c:pt>
              </c:strCache>
            </c:strRef>
          </c:cat>
          <c:val>
            <c:numRef>
              <c:f>Лист1!$C$2:$C$6</c:f>
              <c:numCache>
                <c:formatCode>General</c:formatCode>
                <c:ptCount val="5"/>
              </c:numCache>
            </c:numRef>
          </c:val>
          <c:extLst xmlns:c16r2="http://schemas.microsoft.com/office/drawing/2015/06/chart">
            <c:ext xmlns:c16="http://schemas.microsoft.com/office/drawing/2014/chart" uri="{C3380CC4-5D6E-409C-BE32-E72D297353CC}">
              <c16:uniqueId val="{00000007-02D6-43DA-B5A4-FDFC05C00165}"/>
            </c:ext>
          </c:extLst>
        </c:ser>
        <c:dLbls>
          <c:showLegendKey val="0"/>
          <c:showVal val="0"/>
          <c:showCatName val="1"/>
          <c:showSerName val="0"/>
          <c:showPercent val="0"/>
          <c:showBubbleSize val="0"/>
          <c:showLeaderLines val="1"/>
        </c:dLbls>
      </c:pie3DChart>
      <c:spPr>
        <a:noFill/>
        <a:ln w="25399">
          <a:noFill/>
        </a:ln>
      </c:spPr>
    </c:plotArea>
    <c:plotVisOnly val="1"/>
    <c:dispBlanksAs val="zero"/>
    <c:showDLblsOverMax val="0"/>
  </c:chart>
  <c:txPr>
    <a:bodyPr/>
    <a:lstStyle/>
    <a:p>
      <a:pPr>
        <a:defRPr>
          <a:latin typeface="Times New Roman" pitchFamily="18" charset="0"/>
          <a:cs typeface="Times New Roman"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5.7828957387152546E-2"/>
          <c:y val="2.6162999721497833E-2"/>
          <c:w val="0.62162263846713006"/>
          <c:h val="0.84744529120355994"/>
        </c:manualLayout>
      </c:layout>
      <c:bar3DChart>
        <c:barDir val="col"/>
        <c:grouping val="clustered"/>
        <c:varyColors val="0"/>
        <c:ser>
          <c:idx val="0"/>
          <c:order val="0"/>
          <c:tx>
            <c:strRef>
              <c:f>Лист1!$A$2</c:f>
              <c:strCache>
                <c:ptCount val="1"/>
                <c:pt idx="0">
                  <c:v>Власні надходження бюджетних установ</c:v>
                </c:pt>
              </c:strCache>
            </c:strRef>
          </c:tx>
          <c:invertIfNegative val="0"/>
          <c:dLbls>
            <c:dLbl>
              <c:idx val="0"/>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FE1-41F9-9F52-328E0CBC50B7}"/>
                </c:ext>
                <c:ext xmlns:c15="http://schemas.microsoft.com/office/drawing/2012/chart" uri="{CE6537A1-D6FC-4f65-9D91-7224C49458BB}"/>
              </c:extLst>
            </c:dLbl>
            <c:dLbl>
              <c:idx val="1"/>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FE1-41F9-9F52-328E0CBC50B7}"/>
                </c:ext>
                <c:ext xmlns:c15="http://schemas.microsoft.com/office/drawing/2012/chart" uri="{CE6537A1-D6FC-4f65-9D91-7224C49458BB}"/>
              </c:extLst>
            </c:dLbl>
            <c:dLbl>
              <c:idx val="2"/>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FE1-41F9-9F52-328E0CBC50B7}"/>
                </c:ext>
                <c:ext xmlns:c15="http://schemas.microsoft.com/office/drawing/2012/chart" uri="{CE6537A1-D6FC-4f65-9D91-7224C49458BB}"/>
              </c:extLst>
            </c:dLbl>
            <c:spPr>
              <a:noFill/>
              <a:ln>
                <a:noFill/>
              </a:ln>
              <a:effectLst/>
            </c:sp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strRef>
              <c:f>Лист1!$B$1:$D$1</c:f>
              <c:strCache>
                <c:ptCount val="3"/>
                <c:pt idx="0">
                  <c:v>2018 р.</c:v>
                </c:pt>
                <c:pt idx="1">
                  <c:v>2019 р.</c:v>
                </c:pt>
                <c:pt idx="2">
                  <c:v>2020 р.</c:v>
                </c:pt>
              </c:strCache>
            </c:strRef>
          </c:cat>
          <c:val>
            <c:numRef>
              <c:f>Лист1!$B$2:$D$2</c:f>
              <c:numCache>
                <c:formatCode>General</c:formatCode>
                <c:ptCount val="3"/>
                <c:pt idx="0">
                  <c:v>42</c:v>
                </c:pt>
                <c:pt idx="1">
                  <c:v>50</c:v>
                </c:pt>
                <c:pt idx="2">
                  <c:v>51</c:v>
                </c:pt>
              </c:numCache>
            </c:numRef>
          </c:val>
          <c:extLst xmlns:c16r2="http://schemas.microsoft.com/office/drawing/2015/06/chart">
            <c:ext xmlns:c16="http://schemas.microsoft.com/office/drawing/2014/chart" uri="{C3380CC4-5D6E-409C-BE32-E72D297353CC}">
              <c16:uniqueId val="{00000003-EFE1-41F9-9F52-328E0CBC50B7}"/>
            </c:ext>
          </c:extLst>
        </c:ser>
        <c:ser>
          <c:idx val="1"/>
          <c:order val="1"/>
          <c:tx>
            <c:strRef>
              <c:f>Лист1!$A$3</c:f>
              <c:strCache>
                <c:ptCount val="1"/>
                <c:pt idx="0">
                  <c:v>Плата за надання адміністративних послуг</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Лист1!$B$1:$D$1</c:f>
              <c:strCache>
                <c:ptCount val="3"/>
                <c:pt idx="0">
                  <c:v>2018 р.</c:v>
                </c:pt>
                <c:pt idx="1">
                  <c:v>2019 р.</c:v>
                </c:pt>
                <c:pt idx="2">
                  <c:v>2020 р.</c:v>
                </c:pt>
              </c:strCache>
            </c:strRef>
          </c:cat>
          <c:val>
            <c:numRef>
              <c:f>Лист1!$B$3:$D$3</c:f>
              <c:numCache>
                <c:formatCode>General</c:formatCode>
                <c:ptCount val="3"/>
                <c:pt idx="1">
                  <c:v>26</c:v>
                </c:pt>
                <c:pt idx="2">
                  <c:v>28</c:v>
                </c:pt>
              </c:numCache>
            </c:numRef>
          </c:val>
          <c:extLst xmlns:c16r2="http://schemas.microsoft.com/office/drawing/2015/06/chart">
            <c:ext xmlns:c16="http://schemas.microsoft.com/office/drawing/2014/chart" uri="{C3380CC4-5D6E-409C-BE32-E72D297353CC}">
              <c16:uniqueId val="{00000004-EFE1-41F9-9F52-328E0CBC50B7}"/>
            </c:ext>
          </c:extLst>
        </c:ser>
        <c:ser>
          <c:idx val="2"/>
          <c:order val="2"/>
          <c:tx>
            <c:strRef>
              <c:f>Лист1!$A$4</c:f>
              <c:strCache>
                <c:ptCount val="1"/>
                <c:pt idx="0">
                  <c:v>Надходження коштів пайової участі</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Лист1!$B$1:$D$1</c:f>
              <c:strCache>
                <c:ptCount val="3"/>
                <c:pt idx="0">
                  <c:v>2018 р.</c:v>
                </c:pt>
                <c:pt idx="1">
                  <c:v>2019 р.</c:v>
                </c:pt>
                <c:pt idx="2">
                  <c:v>2020 р.</c:v>
                </c:pt>
              </c:strCache>
            </c:strRef>
          </c:cat>
          <c:val>
            <c:numRef>
              <c:f>Лист1!$B$4:$D$4</c:f>
              <c:numCache>
                <c:formatCode>General</c:formatCode>
                <c:ptCount val="3"/>
                <c:pt idx="0">
                  <c:v>17</c:v>
                </c:pt>
                <c:pt idx="1">
                  <c:v>21</c:v>
                </c:pt>
                <c:pt idx="2">
                  <c:v>15</c:v>
                </c:pt>
              </c:numCache>
            </c:numRef>
          </c:val>
          <c:extLst xmlns:c16r2="http://schemas.microsoft.com/office/drawing/2015/06/chart">
            <c:ext xmlns:c16="http://schemas.microsoft.com/office/drawing/2014/chart" uri="{C3380CC4-5D6E-409C-BE32-E72D297353CC}">
              <c16:uniqueId val="{00000005-EFE1-41F9-9F52-328E0CBC50B7}"/>
            </c:ext>
          </c:extLst>
        </c:ser>
        <c:ser>
          <c:idx val="3"/>
          <c:order val="3"/>
          <c:tx>
            <c:strRef>
              <c:f>Лист1!$A$5</c:f>
              <c:strCache>
                <c:ptCount val="1"/>
                <c:pt idx="0">
                  <c:v>Надходження від орендної плати</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Лист1!$B$1:$D$1</c:f>
              <c:strCache>
                <c:ptCount val="3"/>
                <c:pt idx="0">
                  <c:v>2018 р.</c:v>
                </c:pt>
                <c:pt idx="1">
                  <c:v>2019 р.</c:v>
                </c:pt>
                <c:pt idx="2">
                  <c:v>2020 р.</c:v>
                </c:pt>
              </c:strCache>
            </c:strRef>
          </c:cat>
          <c:val>
            <c:numRef>
              <c:f>Лист1!$B$5:$D$5</c:f>
              <c:numCache>
                <c:formatCode>General</c:formatCode>
                <c:ptCount val="3"/>
                <c:pt idx="0">
                  <c:v>9</c:v>
                </c:pt>
                <c:pt idx="1">
                  <c:v>8</c:v>
                </c:pt>
                <c:pt idx="2">
                  <c:v>12</c:v>
                </c:pt>
              </c:numCache>
            </c:numRef>
          </c:val>
          <c:extLst xmlns:c16r2="http://schemas.microsoft.com/office/drawing/2015/06/chart">
            <c:ext xmlns:c16="http://schemas.microsoft.com/office/drawing/2014/chart" uri="{C3380CC4-5D6E-409C-BE32-E72D297353CC}">
              <c16:uniqueId val="{00000006-EFE1-41F9-9F52-328E0CBC50B7}"/>
            </c:ext>
          </c:extLst>
        </c:ser>
        <c:ser>
          <c:idx val="4"/>
          <c:order val="4"/>
          <c:tx>
            <c:strRef>
              <c:f>Лист1!$A$6</c:f>
              <c:strCache>
                <c:ptCount val="1"/>
                <c:pt idx="0">
                  <c:v>Інші надходження</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Лист1!$B$1:$D$1</c:f>
              <c:strCache>
                <c:ptCount val="3"/>
                <c:pt idx="0">
                  <c:v>2018 р.</c:v>
                </c:pt>
                <c:pt idx="1">
                  <c:v>2019 р.</c:v>
                </c:pt>
                <c:pt idx="2">
                  <c:v>2020 р.</c:v>
                </c:pt>
              </c:strCache>
            </c:strRef>
          </c:cat>
          <c:val>
            <c:numRef>
              <c:f>Лист1!$B$6:$D$6</c:f>
              <c:numCache>
                <c:formatCode>General</c:formatCode>
                <c:ptCount val="3"/>
                <c:pt idx="0">
                  <c:v>2</c:v>
                </c:pt>
                <c:pt idx="1">
                  <c:v>3</c:v>
                </c:pt>
                <c:pt idx="2">
                  <c:v>0.6</c:v>
                </c:pt>
              </c:numCache>
            </c:numRef>
          </c:val>
          <c:extLst xmlns:c16r2="http://schemas.microsoft.com/office/drawing/2015/06/chart">
            <c:ext xmlns:c16="http://schemas.microsoft.com/office/drawing/2014/chart" uri="{C3380CC4-5D6E-409C-BE32-E72D297353CC}">
              <c16:uniqueId val="{00000007-EFE1-41F9-9F52-328E0CBC50B7}"/>
            </c:ext>
          </c:extLst>
        </c:ser>
        <c:ser>
          <c:idx val="5"/>
          <c:order val="5"/>
          <c:tx>
            <c:strRef>
              <c:f>Лист1!$A$7</c:f>
              <c:strCache>
                <c:ptCount val="1"/>
                <c:pt idx="0">
                  <c:v>Державне мито</c:v>
                </c:pt>
              </c:strCache>
            </c:strRef>
          </c:tx>
          <c:invertIfNegative val="0"/>
          <c:cat>
            <c:strRef>
              <c:f>Лист1!$B$1:$D$1</c:f>
              <c:strCache>
                <c:ptCount val="3"/>
                <c:pt idx="0">
                  <c:v>2018 р.</c:v>
                </c:pt>
                <c:pt idx="1">
                  <c:v>2019 р.</c:v>
                </c:pt>
                <c:pt idx="2">
                  <c:v>2020 р.</c:v>
                </c:pt>
              </c:strCache>
            </c:strRef>
          </c:cat>
          <c:val>
            <c:numRef>
              <c:f>Лист1!$B$7:$D$7</c:f>
              <c:numCache>
                <c:formatCode>General</c:formatCode>
                <c:ptCount val="3"/>
                <c:pt idx="0">
                  <c:v>0.01</c:v>
                </c:pt>
                <c:pt idx="1">
                  <c:v>0.01</c:v>
                </c:pt>
                <c:pt idx="2">
                  <c:v>0.05</c:v>
                </c:pt>
              </c:numCache>
            </c:numRef>
          </c:val>
          <c:extLst xmlns:c16r2="http://schemas.microsoft.com/office/drawing/2015/06/chart">
            <c:ext xmlns:c16="http://schemas.microsoft.com/office/drawing/2014/chart" uri="{C3380CC4-5D6E-409C-BE32-E72D297353CC}">
              <c16:uniqueId val="{00000008-EFE1-41F9-9F52-328E0CBC50B7}"/>
            </c:ext>
          </c:extLst>
        </c:ser>
        <c:dLbls>
          <c:showLegendKey val="0"/>
          <c:showVal val="0"/>
          <c:showCatName val="0"/>
          <c:showSerName val="0"/>
          <c:showPercent val="0"/>
          <c:showBubbleSize val="0"/>
        </c:dLbls>
        <c:gapWidth val="150"/>
        <c:shape val="cylinder"/>
        <c:axId val="312356864"/>
        <c:axId val="312358400"/>
        <c:axId val="0"/>
      </c:bar3DChart>
      <c:dateAx>
        <c:axId val="312356864"/>
        <c:scaling>
          <c:orientation val="minMax"/>
        </c:scaling>
        <c:delete val="0"/>
        <c:axPos val="b"/>
        <c:numFmt formatCode="#,##0\р.;[Red]\-#,##0\р." sourceLinked="0"/>
        <c:majorTickMark val="out"/>
        <c:minorTickMark val="none"/>
        <c:tickLblPos val="nextTo"/>
        <c:crossAx val="312358400"/>
        <c:crosses val="autoZero"/>
        <c:auto val="0"/>
        <c:lblOffset val="100"/>
        <c:baseTimeUnit val="days"/>
      </c:dateAx>
      <c:valAx>
        <c:axId val="312358400"/>
        <c:scaling>
          <c:orientation val="minMax"/>
        </c:scaling>
        <c:delete val="0"/>
        <c:axPos val="l"/>
        <c:majorGridlines/>
        <c:numFmt formatCode="General" sourceLinked="1"/>
        <c:majorTickMark val="out"/>
        <c:minorTickMark val="none"/>
        <c:tickLblPos val="nextTo"/>
        <c:crossAx val="312356864"/>
        <c:crosses val="autoZero"/>
        <c:crossBetween val="between"/>
      </c:valAx>
      <c:spPr>
        <a:noFill/>
        <a:ln w="25400">
          <a:noFill/>
        </a:ln>
      </c:spPr>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uk-UA"/>
          </a:p>
          <a:p>
            <a:pPr>
              <a:defRPr sz="1400" b="0" i="0" u="none" strike="noStrike" kern="1200" cap="none" spc="20" baseline="0">
                <a:solidFill>
                  <a:schemeClr val="tx1">
                    <a:lumMod val="50000"/>
                    <a:lumOff val="50000"/>
                  </a:schemeClr>
                </a:solidFill>
                <a:latin typeface="+mn-lt"/>
                <a:ea typeface="+mn-ea"/>
                <a:cs typeface="+mn-cs"/>
              </a:defRPr>
            </a:pPr>
            <a:endParaRPr lang="uk-UA"/>
          </a:p>
        </c:rich>
      </c:tx>
      <c:layout>
        <c:manualLayout>
          <c:xMode val="edge"/>
          <c:yMode val="edge"/>
          <c:x val="0.48610527850685331"/>
          <c:y val="0"/>
        </c:manualLayout>
      </c:layout>
      <c:overlay val="0"/>
      <c:spPr>
        <a:noFill/>
        <a:ln>
          <a:noFill/>
        </a:ln>
        <a:effectLst/>
      </c:spPr>
    </c:title>
    <c:autoTitleDeleted val="0"/>
    <c:plotArea>
      <c:layout>
        <c:manualLayout>
          <c:layoutTarget val="inner"/>
          <c:xMode val="edge"/>
          <c:yMode val="edge"/>
          <c:x val="0.16768883056284628"/>
          <c:y val="0.16366335852856606"/>
          <c:w val="0.80684820647419075"/>
          <c:h val="0.58438967278550902"/>
        </c:manualLayout>
      </c:layout>
      <c:barChart>
        <c:barDir val="col"/>
        <c:grouping val="clustered"/>
        <c:varyColors val="0"/>
        <c:ser>
          <c:idx val="0"/>
          <c:order val="0"/>
          <c:tx>
            <c:strRef>
              <c:f>Аркуш1!$B$1</c:f>
              <c:strCache>
                <c:ptCount val="1"/>
                <c:pt idx="0">
                  <c:v>план на рік</c:v>
                </c:pt>
              </c:strCache>
            </c:strRef>
          </c:tx>
          <c:spPr>
            <a:solidFill>
              <a:schemeClr val="accent1">
                <a:lumMod val="50000"/>
              </a:schemeClr>
            </a:solidFill>
            <a:ln w="9525" cap="flat" cmpd="sng" algn="ctr">
              <a:solidFill>
                <a:schemeClr val="accent1">
                  <a:shade val="95000"/>
                </a:schemeClr>
              </a:solidFill>
              <a:round/>
            </a:ln>
            <a:effectLst>
              <a:outerShdw blurRad="40000" dist="20000" dir="5400000" rotWithShape="0">
                <a:srgbClr val="000000">
                  <a:alpha val="38000"/>
                </a:srgbClr>
              </a:outerShdw>
            </a:effectLst>
          </c:spPr>
          <c:invertIfNegative val="0"/>
          <c:dPt>
            <c:idx val="1"/>
            <c:invertIfNegative val="0"/>
            <c:bubble3D val="0"/>
            <c:spPr>
              <a:solidFill>
                <a:schemeClr val="accent1">
                  <a:lumMod val="50000"/>
                </a:schemeClr>
              </a:solidFill>
              <a:ln w="9525" cap="flat" cmpd="sng" algn="ctr">
                <a:solidFill>
                  <a:schemeClr val="accent1">
                    <a:shade val="95000"/>
                  </a:schemeClr>
                </a:solidFill>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1-246C-41A3-ACDA-3AAD8625C959}"/>
              </c:ext>
            </c:extLst>
          </c:dPt>
          <c:errBars>
            <c:errBarType val="both"/>
            <c:errValType val="stdErr"/>
            <c:noEndCap val="0"/>
            <c:spPr>
              <a:noFill/>
              <a:ln w="9525">
                <a:solidFill>
                  <a:schemeClr val="tx1">
                    <a:lumMod val="50000"/>
                    <a:lumOff val="50000"/>
                  </a:schemeClr>
                </a:solidFill>
              </a:ln>
              <a:effectLst/>
            </c:spPr>
          </c:errBars>
          <c:cat>
            <c:numRef>
              <c:f>Аркуш1!$A$2:$A$4</c:f>
              <c:numCache>
                <c:formatCode>General</c:formatCode>
                <c:ptCount val="3"/>
                <c:pt idx="0">
                  <c:v>2018</c:v>
                </c:pt>
                <c:pt idx="1">
                  <c:v>2019</c:v>
                </c:pt>
                <c:pt idx="2">
                  <c:v>2020</c:v>
                </c:pt>
              </c:numCache>
            </c:numRef>
          </c:cat>
          <c:val>
            <c:numRef>
              <c:f>Аркуш1!$B$2:$B$4</c:f>
              <c:numCache>
                <c:formatCode>General</c:formatCode>
                <c:ptCount val="3"/>
                <c:pt idx="0">
                  <c:v>3084.7</c:v>
                </c:pt>
                <c:pt idx="1">
                  <c:v>3148.3</c:v>
                </c:pt>
                <c:pt idx="2" formatCode="0.0">
                  <c:v>3068</c:v>
                </c:pt>
              </c:numCache>
            </c:numRef>
          </c:val>
          <c:extLst xmlns:c16r2="http://schemas.microsoft.com/office/drawing/2015/06/chart">
            <c:ext xmlns:c16="http://schemas.microsoft.com/office/drawing/2014/chart" uri="{C3380CC4-5D6E-409C-BE32-E72D297353CC}">
              <c16:uniqueId val="{00000000-50BC-41E9-A435-051FD8A35A58}"/>
            </c:ext>
          </c:extLst>
        </c:ser>
        <c:ser>
          <c:idx val="1"/>
          <c:order val="1"/>
          <c:tx>
            <c:strRef>
              <c:f>Аркуш1!$C$1</c:f>
              <c:strCache>
                <c:ptCount val="1"/>
                <c:pt idx="0">
                  <c:v>факт</c:v>
                </c:pt>
              </c:strCache>
            </c:strRef>
          </c:tx>
          <c:spPr>
            <a:solidFill>
              <a:schemeClr val="accent1">
                <a:lumMod val="40000"/>
                <a:lumOff val="60000"/>
              </a:schemeClr>
            </a:solidFill>
            <a:ln w="9525" cap="flat" cmpd="sng" algn="ctr">
              <a:solidFill>
                <a:schemeClr val="accent3">
                  <a:shade val="95000"/>
                </a:schemeClr>
              </a:solidFill>
              <a:round/>
            </a:ln>
            <a:effectLst>
              <a:outerShdw blurRad="40000" dist="20000" dir="5400000" rotWithShape="0">
                <a:schemeClr val="accent4">
                  <a:lumMod val="60000"/>
                  <a:lumOff val="40000"/>
                  <a:alpha val="38000"/>
                </a:schemeClr>
              </a:outerShdw>
            </a:effectLst>
          </c:spPr>
          <c:invertIfNegative val="0"/>
          <c:dLbls>
            <c:dLbl>
              <c:idx val="0"/>
              <c:layout>
                <c:manualLayout>
                  <c:x val="8.3333333333333245E-2"/>
                  <c:y val="-5.3929121725731888E-2"/>
                </c:manualLayout>
              </c:layout>
              <c:tx>
                <c:rich>
                  <a:bodyPr/>
                  <a:lstStyle/>
                  <a:p>
                    <a:r>
                      <a:rPr lang="uk-UA"/>
                      <a:t>+58,8 млн</a:t>
                    </a:r>
                  </a:p>
                  <a:p>
                    <a:r>
                      <a:rPr lang="uk-UA"/>
                      <a:t>грн або 2.0%</a:t>
                    </a:r>
                  </a:p>
                  <a:p>
                    <a:endParaRPr lang="uk-UA"/>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0BC-41E9-A435-051FD8A35A58}"/>
                </c:ext>
                <c:ext xmlns:c15="http://schemas.microsoft.com/office/drawing/2012/chart" uri="{CE6537A1-D6FC-4f65-9D91-7224C49458BB}"/>
              </c:extLst>
            </c:dLbl>
            <c:dLbl>
              <c:idx val="1"/>
              <c:layout>
                <c:manualLayout>
                  <c:x val="9.0277686643336241E-2"/>
                  <c:y val="-2.8890145954405925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solidFill>
                        <a:latin typeface="+mn-lt"/>
                        <a:ea typeface="+mn-ea"/>
                        <a:cs typeface="+mn-cs"/>
                      </a:defRPr>
                    </a:pPr>
                    <a:r>
                      <a:rPr lang="uk-UA">
                        <a:solidFill>
                          <a:schemeClr val="tx1"/>
                        </a:solidFill>
                      </a:rPr>
                      <a:t>-304,6 млн.грн або 10,4 %</a:t>
                    </a:r>
                  </a:p>
                  <a:p>
                    <a:pPr>
                      <a:defRPr sz="900" b="0" i="0" u="none" strike="noStrike" kern="1200" baseline="0">
                        <a:solidFill>
                          <a:schemeClr val="tx1"/>
                        </a:solidFill>
                        <a:latin typeface="+mn-lt"/>
                        <a:ea typeface="+mn-ea"/>
                        <a:cs typeface="+mn-cs"/>
                      </a:defRPr>
                    </a:pPr>
                    <a:endParaRPr lang="uk-UA">
                      <a:solidFill>
                        <a:schemeClr val="tx1"/>
                      </a:solidFill>
                    </a:endParaRPr>
                  </a:p>
                </c:rich>
              </c:tx>
              <c:spPr>
                <a:noFill/>
                <a:ln>
                  <a:noFill/>
                </a:ln>
                <a:effectLst/>
              </c:sp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46C-41A3-ACDA-3AAD8625C959}"/>
                </c:ext>
                <c:ext xmlns:c15="http://schemas.microsoft.com/office/drawing/2012/chart" uri="{CE6537A1-D6FC-4f65-9D91-7224C49458BB}">
                  <c15:layout>
                    <c:manualLayout>
                      <c:w val="0.17028926071741032"/>
                      <c:h val="0.12309337199568079"/>
                    </c:manualLayout>
                  </c15:layout>
                </c:ext>
              </c:extLst>
            </c:dLbl>
            <c:dLbl>
              <c:idx val="2"/>
              <c:delete val="1"/>
              <c:extLst xmlns:c16r2="http://schemas.microsoft.com/office/drawing/2015/06/chart">
                <c:ext xmlns:c16="http://schemas.microsoft.com/office/drawing/2014/chart" uri="{C3380CC4-5D6E-409C-BE32-E72D297353CC}">
                  <c16:uniqueId val="{00000003-50BC-41E9-A435-051FD8A35A5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errBars>
            <c:errBarType val="both"/>
            <c:errValType val="stdErr"/>
            <c:noEndCap val="0"/>
            <c:spPr>
              <a:noFill/>
              <a:ln w="9525">
                <a:solidFill>
                  <a:schemeClr val="tx1">
                    <a:lumMod val="50000"/>
                    <a:lumOff val="50000"/>
                  </a:schemeClr>
                </a:solidFill>
              </a:ln>
              <a:effectLst/>
            </c:spPr>
          </c:errBars>
          <c:cat>
            <c:numRef>
              <c:f>Аркуш1!$A$2:$A$4</c:f>
              <c:numCache>
                <c:formatCode>General</c:formatCode>
                <c:ptCount val="3"/>
                <c:pt idx="0">
                  <c:v>2018</c:v>
                </c:pt>
                <c:pt idx="1">
                  <c:v>2019</c:v>
                </c:pt>
                <c:pt idx="2">
                  <c:v>2020</c:v>
                </c:pt>
              </c:numCache>
            </c:numRef>
          </c:cat>
          <c:val>
            <c:numRef>
              <c:f>Аркуш1!$C$2:$C$4</c:f>
              <c:numCache>
                <c:formatCode>General</c:formatCode>
                <c:ptCount val="3"/>
                <c:pt idx="0">
                  <c:v>2882.5</c:v>
                </c:pt>
                <c:pt idx="1">
                  <c:v>2941.3</c:v>
                </c:pt>
                <c:pt idx="2">
                  <c:v>2636.7</c:v>
                </c:pt>
              </c:numCache>
            </c:numRef>
          </c:val>
          <c:extLst xmlns:c16r2="http://schemas.microsoft.com/office/drawing/2015/06/chart">
            <c:ext xmlns:c16="http://schemas.microsoft.com/office/drawing/2014/chart" uri="{C3380CC4-5D6E-409C-BE32-E72D297353CC}">
              <c16:uniqueId val="{00000004-50BC-41E9-A435-051FD8A35A58}"/>
            </c:ext>
          </c:extLst>
        </c:ser>
        <c:dLbls>
          <c:showLegendKey val="0"/>
          <c:showVal val="0"/>
          <c:showCatName val="0"/>
          <c:showSerName val="0"/>
          <c:showPercent val="0"/>
          <c:showBubbleSize val="0"/>
        </c:dLbls>
        <c:gapWidth val="100"/>
        <c:overlap val="-24"/>
        <c:axId val="312753536"/>
        <c:axId val="312755712"/>
      </c:barChart>
      <c:catAx>
        <c:axId val="312753536"/>
        <c:scaling>
          <c:orientation val="minMax"/>
        </c:scaling>
        <c:delete val="0"/>
        <c:axPos val="b"/>
        <c:title>
          <c:tx>
            <c:rich>
              <a:bodyPr/>
              <a:lstStyle/>
              <a:p>
                <a:pPr>
                  <a:defRPr b="1"/>
                </a:pPr>
                <a:r>
                  <a:rPr lang="uk-UA" b="1"/>
                  <a:t>млн.грн</a:t>
                </a:r>
              </a:p>
            </c:rich>
          </c:tx>
          <c:layout>
            <c:manualLayout>
              <c:xMode val="edge"/>
              <c:yMode val="edge"/>
              <c:x val="8.0754046369203844E-2"/>
              <c:y val="5.6841536949637818E-2"/>
            </c:manualLayout>
          </c:layout>
          <c:overlay val="0"/>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312755712"/>
        <c:crosses val="autoZero"/>
        <c:auto val="1"/>
        <c:lblAlgn val="ctr"/>
        <c:lblOffset val="100"/>
        <c:noMultiLvlLbl val="0"/>
      </c:catAx>
      <c:valAx>
        <c:axId val="312755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crossAx val="312753536"/>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1" i="0" u="none" strike="noStrike" kern="1200" baseline="0">
                <a:solidFill>
                  <a:schemeClr val="tx1"/>
                </a:solidFill>
                <a:latin typeface="+mn-lt"/>
                <a:ea typeface="+mn-ea"/>
                <a:cs typeface="+mn-cs"/>
              </a:defRPr>
            </a:pPr>
            <a:endParaRPr lang="uk-UA"/>
          </a:p>
        </c:txPr>
      </c:dTable>
      <c:spPr>
        <a:noFill/>
        <a:ln>
          <a:noFill/>
        </a:ln>
        <a:effectLst/>
      </c:spPr>
    </c:plotArea>
    <c:legend>
      <c:legendPos val="b"/>
      <c:layout>
        <c:manualLayout>
          <c:xMode val="edge"/>
          <c:yMode val="edge"/>
          <c:x val="0.43067621755613883"/>
          <c:y val="0.92729153270325027"/>
          <c:w val="0.22198089822105571"/>
          <c:h val="6.5004307050216564E-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uk-UA"/>
          </a:p>
          <a:p>
            <a:pPr>
              <a:defRPr sz="1400" b="0" i="0" u="none" strike="noStrike" kern="1200" cap="none" spc="20" baseline="0">
                <a:solidFill>
                  <a:schemeClr val="tx1">
                    <a:lumMod val="50000"/>
                    <a:lumOff val="50000"/>
                  </a:schemeClr>
                </a:solidFill>
                <a:latin typeface="+mn-lt"/>
                <a:ea typeface="+mn-ea"/>
                <a:cs typeface="+mn-cs"/>
              </a:defRPr>
            </a:pPr>
            <a:endParaRPr lang="uk-UA"/>
          </a:p>
        </c:rich>
      </c:tx>
      <c:overlay val="0"/>
      <c:spPr>
        <a:noFill/>
        <a:ln>
          <a:noFill/>
        </a:ln>
        <a:effectLst/>
      </c:spPr>
    </c:title>
    <c:autoTitleDeleted val="0"/>
    <c:plotArea>
      <c:layout>
        <c:manualLayout>
          <c:layoutTarget val="inner"/>
          <c:xMode val="edge"/>
          <c:yMode val="edge"/>
          <c:x val="0.1469887357830271"/>
          <c:y val="6.8174603174603179E-2"/>
          <c:w val="0.82754830125400991"/>
          <c:h val="0.61100549931258596"/>
        </c:manualLayout>
      </c:layout>
      <c:barChart>
        <c:barDir val="col"/>
        <c:grouping val="clustered"/>
        <c:varyColors val="0"/>
        <c:ser>
          <c:idx val="0"/>
          <c:order val="0"/>
          <c:tx>
            <c:strRef>
              <c:f>Аркуш1!$B$1</c:f>
              <c:strCache>
                <c:ptCount val="1"/>
                <c:pt idx="0">
                  <c:v>план</c:v>
                </c:pt>
              </c:strCache>
            </c:strRef>
          </c:tx>
          <c:spPr>
            <a:solidFill>
              <a:schemeClr val="accent6">
                <a:lumMod val="50000"/>
              </a:schemeClr>
            </a:solidFill>
            <a:ln w="9525" cap="flat" cmpd="sng" algn="ctr">
              <a:solidFill>
                <a:schemeClr val="accent1">
                  <a:shade val="95000"/>
                </a:schemeClr>
              </a:solidFill>
              <a:round/>
            </a:ln>
            <a:effectLst>
              <a:outerShdw blurRad="40000" dist="20000" dir="5400000" rotWithShape="0">
                <a:srgbClr val="000000">
                  <a:alpha val="3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errBars>
            <c:errBarType val="both"/>
            <c:errValType val="stdErr"/>
            <c:noEndCap val="0"/>
            <c:spPr>
              <a:noFill/>
              <a:ln w="9525">
                <a:solidFill>
                  <a:schemeClr val="tx1">
                    <a:lumMod val="50000"/>
                    <a:lumOff val="50000"/>
                  </a:schemeClr>
                </a:solidFill>
              </a:ln>
              <a:effectLst/>
            </c:spPr>
          </c:errBars>
          <c:cat>
            <c:numRef>
              <c:f>Аркуш1!$A$2:$A$4</c:f>
              <c:numCache>
                <c:formatCode>General</c:formatCode>
                <c:ptCount val="3"/>
                <c:pt idx="0">
                  <c:v>2018</c:v>
                </c:pt>
                <c:pt idx="1">
                  <c:v>2019</c:v>
                </c:pt>
                <c:pt idx="2">
                  <c:v>2020</c:v>
                </c:pt>
              </c:numCache>
            </c:numRef>
          </c:cat>
          <c:val>
            <c:numRef>
              <c:f>Аркуш1!$B$2:$B$4</c:f>
              <c:numCache>
                <c:formatCode>General</c:formatCode>
                <c:ptCount val="3"/>
                <c:pt idx="0">
                  <c:v>2924.6</c:v>
                </c:pt>
                <c:pt idx="1">
                  <c:v>2988.1</c:v>
                </c:pt>
                <c:pt idx="2">
                  <c:v>2908.3</c:v>
                </c:pt>
              </c:numCache>
            </c:numRef>
          </c:val>
          <c:extLst xmlns:c16r2="http://schemas.microsoft.com/office/drawing/2015/06/chart">
            <c:ext xmlns:c16="http://schemas.microsoft.com/office/drawing/2014/chart" uri="{C3380CC4-5D6E-409C-BE32-E72D297353CC}">
              <c16:uniqueId val="{00000000-BED3-4B37-8E64-833CE1FA94A6}"/>
            </c:ext>
          </c:extLst>
        </c:ser>
        <c:ser>
          <c:idx val="1"/>
          <c:order val="1"/>
          <c:tx>
            <c:strRef>
              <c:f>Аркуш1!$C$1</c:f>
              <c:strCache>
                <c:ptCount val="1"/>
                <c:pt idx="0">
                  <c:v>факт</c:v>
                </c:pt>
              </c:strCache>
            </c:strRef>
          </c:tx>
          <c:spPr>
            <a:solidFill>
              <a:srgbClr val="FFFF00"/>
            </a:solidFill>
            <a:ln w="9525" cap="flat" cmpd="sng" algn="ctr">
              <a:solidFill>
                <a:schemeClr val="accent2">
                  <a:shade val="95000"/>
                </a:schemeClr>
              </a:solidFill>
              <a:round/>
            </a:ln>
            <a:effectLst>
              <a:outerShdw blurRad="40000" dist="20000" dir="5400000" rotWithShape="0">
                <a:srgbClr val="000000">
                  <a:alpha val="3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errBars>
            <c:errBarType val="both"/>
            <c:errValType val="stdErr"/>
            <c:noEndCap val="0"/>
            <c:spPr>
              <a:noFill/>
              <a:ln w="9525">
                <a:solidFill>
                  <a:schemeClr val="tx1">
                    <a:lumMod val="50000"/>
                    <a:lumOff val="50000"/>
                  </a:schemeClr>
                </a:solidFill>
              </a:ln>
              <a:effectLst/>
            </c:spPr>
          </c:errBars>
          <c:cat>
            <c:numRef>
              <c:f>Аркуш1!$A$2:$A$4</c:f>
              <c:numCache>
                <c:formatCode>General</c:formatCode>
                <c:ptCount val="3"/>
                <c:pt idx="0">
                  <c:v>2018</c:v>
                </c:pt>
                <c:pt idx="1">
                  <c:v>2019</c:v>
                </c:pt>
                <c:pt idx="2">
                  <c:v>2020</c:v>
                </c:pt>
              </c:numCache>
            </c:numRef>
          </c:cat>
          <c:val>
            <c:numRef>
              <c:f>Аркуш1!$C$2:$C$4</c:f>
              <c:numCache>
                <c:formatCode>General</c:formatCode>
                <c:ptCount val="3"/>
                <c:pt idx="0">
                  <c:v>2712</c:v>
                </c:pt>
                <c:pt idx="1">
                  <c:v>2737.7</c:v>
                </c:pt>
                <c:pt idx="2" formatCode="0.0">
                  <c:v>2469</c:v>
                </c:pt>
              </c:numCache>
            </c:numRef>
          </c:val>
          <c:extLst xmlns:c16r2="http://schemas.microsoft.com/office/drawing/2015/06/chart">
            <c:ext xmlns:c16="http://schemas.microsoft.com/office/drawing/2014/chart" uri="{C3380CC4-5D6E-409C-BE32-E72D297353CC}">
              <c16:uniqueId val="{00000001-BED3-4B37-8E64-833CE1FA94A6}"/>
            </c:ext>
          </c:extLst>
        </c:ser>
        <c:dLbls>
          <c:dLblPos val="outEnd"/>
          <c:showLegendKey val="0"/>
          <c:showVal val="1"/>
          <c:showCatName val="0"/>
          <c:showSerName val="0"/>
          <c:showPercent val="0"/>
          <c:showBubbleSize val="0"/>
        </c:dLbls>
        <c:gapWidth val="100"/>
        <c:overlap val="-24"/>
        <c:axId val="312814976"/>
        <c:axId val="312816768"/>
      </c:barChart>
      <c:catAx>
        <c:axId val="312814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312816768"/>
        <c:crosses val="autoZero"/>
        <c:auto val="1"/>
        <c:lblAlgn val="ctr"/>
        <c:lblOffset val="100"/>
        <c:noMultiLvlLbl val="0"/>
      </c:catAx>
      <c:valAx>
        <c:axId val="312816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b="1"/>
                </a:pPr>
                <a:r>
                  <a:rPr lang="uk-UA" b="1"/>
                  <a:t>млн.грн</a:t>
                </a:r>
              </a:p>
            </c:rich>
          </c:tx>
          <c:layout>
            <c:manualLayout>
              <c:xMode val="edge"/>
              <c:yMode val="edge"/>
              <c:x val="3.05670384951881E-2"/>
              <c:y val="0.2810779902512186"/>
            </c:manualLayout>
          </c:layout>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crossAx val="312814976"/>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1" i="0" u="none" strike="noStrike" kern="1200" baseline="0">
                <a:solidFill>
                  <a:schemeClr val="tx1"/>
                </a:solidFill>
                <a:latin typeface="+mn-lt"/>
                <a:ea typeface="+mn-ea"/>
                <a:cs typeface="+mn-cs"/>
              </a:defRPr>
            </a:pPr>
            <a:endParaRPr lang="uk-UA"/>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855727711455423"/>
          <c:y val="0.11043186748175902"/>
          <c:w val="0.82362292310791518"/>
          <c:h val="0.5984437204313604"/>
        </c:manualLayout>
      </c:layout>
      <c:barChart>
        <c:barDir val="col"/>
        <c:grouping val="clustered"/>
        <c:varyColors val="0"/>
        <c:ser>
          <c:idx val="0"/>
          <c:order val="0"/>
          <c:tx>
            <c:strRef>
              <c:f>Аркуш1!$B$1</c:f>
              <c:strCache>
                <c:ptCount val="1"/>
                <c:pt idx="0">
                  <c:v>план</c:v>
                </c:pt>
              </c:strCache>
            </c:strRef>
          </c:tx>
          <c:spPr>
            <a:solidFill>
              <a:srgbClr val="92D05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numRef>
              <c:f>Аркуш1!$A$2:$A$4</c:f>
              <c:numCache>
                <c:formatCode>General</c:formatCode>
                <c:ptCount val="3"/>
                <c:pt idx="0">
                  <c:v>2018</c:v>
                </c:pt>
                <c:pt idx="1">
                  <c:v>2019</c:v>
                </c:pt>
                <c:pt idx="2">
                  <c:v>2020</c:v>
                </c:pt>
              </c:numCache>
            </c:numRef>
          </c:cat>
          <c:val>
            <c:numRef>
              <c:f>Аркуш1!$B$2:$B$4</c:f>
              <c:numCache>
                <c:formatCode>General</c:formatCode>
                <c:ptCount val="3"/>
                <c:pt idx="0">
                  <c:v>160.1</c:v>
                </c:pt>
                <c:pt idx="1">
                  <c:v>160.19999999999999</c:v>
                </c:pt>
                <c:pt idx="2">
                  <c:v>159.6</c:v>
                </c:pt>
              </c:numCache>
            </c:numRef>
          </c:val>
          <c:extLst xmlns:c16r2="http://schemas.microsoft.com/office/drawing/2015/06/chart">
            <c:ext xmlns:c16="http://schemas.microsoft.com/office/drawing/2014/chart" uri="{C3380CC4-5D6E-409C-BE32-E72D297353CC}">
              <c16:uniqueId val="{00000000-0BC9-4645-A691-9B9216224FA8}"/>
            </c:ext>
          </c:extLst>
        </c:ser>
        <c:ser>
          <c:idx val="1"/>
          <c:order val="1"/>
          <c:tx>
            <c:strRef>
              <c:f>Аркуш1!$C$1</c:f>
              <c:strCache>
                <c:ptCount val="1"/>
                <c:pt idx="0">
                  <c:v>факт</c:v>
                </c:pt>
              </c:strCache>
            </c:strRef>
          </c:tx>
          <c:spPr>
            <a:solidFill>
              <a:schemeClr val="accent3">
                <a:lumMod val="5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numRef>
              <c:f>Аркуш1!$A$2:$A$4</c:f>
              <c:numCache>
                <c:formatCode>General</c:formatCode>
                <c:ptCount val="3"/>
                <c:pt idx="0">
                  <c:v>2018</c:v>
                </c:pt>
                <c:pt idx="1">
                  <c:v>2019</c:v>
                </c:pt>
                <c:pt idx="2">
                  <c:v>2020</c:v>
                </c:pt>
              </c:numCache>
            </c:numRef>
          </c:cat>
          <c:val>
            <c:numRef>
              <c:f>Аркуш1!$C$2:$C$4</c:f>
              <c:numCache>
                <c:formatCode>General</c:formatCode>
                <c:ptCount val="3"/>
                <c:pt idx="0">
                  <c:v>170.5</c:v>
                </c:pt>
                <c:pt idx="1">
                  <c:v>203.7</c:v>
                </c:pt>
                <c:pt idx="2">
                  <c:v>167.8</c:v>
                </c:pt>
              </c:numCache>
            </c:numRef>
          </c:val>
          <c:extLst xmlns:c16r2="http://schemas.microsoft.com/office/drawing/2015/06/chart">
            <c:ext xmlns:c16="http://schemas.microsoft.com/office/drawing/2014/chart" uri="{C3380CC4-5D6E-409C-BE32-E72D297353CC}">
              <c16:uniqueId val="{00000001-0BC9-4645-A691-9B9216224FA8}"/>
            </c:ext>
          </c:extLst>
        </c:ser>
        <c:dLbls>
          <c:dLblPos val="outEnd"/>
          <c:showLegendKey val="0"/>
          <c:showVal val="1"/>
          <c:showCatName val="0"/>
          <c:showSerName val="0"/>
          <c:showPercent val="0"/>
          <c:showBubbleSize val="0"/>
        </c:dLbls>
        <c:gapWidth val="100"/>
        <c:overlap val="-24"/>
        <c:axId val="313961088"/>
        <c:axId val="313971456"/>
      </c:barChart>
      <c:catAx>
        <c:axId val="31396108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r>
                  <a:rPr lang="uk-UA" b="1">
                    <a:solidFill>
                      <a:schemeClr val="tx1"/>
                    </a:solidFill>
                  </a:rPr>
                  <a:t>млн.грн</a:t>
                </a:r>
              </a:p>
            </c:rich>
          </c:tx>
          <c:layout>
            <c:manualLayout>
              <c:xMode val="edge"/>
              <c:yMode val="edge"/>
              <c:x val="6.9173447312411873E-2"/>
              <c:y val="3.220039222567106E-2"/>
            </c:manualLayout>
          </c:layout>
          <c:overlay val="0"/>
          <c:spPr>
            <a:noFill/>
            <a:ln>
              <a:noFill/>
            </a:ln>
            <a:effectLst/>
          </c:sp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3971456"/>
        <c:crosses val="autoZero"/>
        <c:auto val="1"/>
        <c:lblAlgn val="ctr"/>
        <c:lblOffset val="100"/>
        <c:noMultiLvlLbl val="0"/>
      </c:catAx>
      <c:valAx>
        <c:axId val="313971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crossAx val="31396108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1" i="0" u="none" strike="noStrike" kern="1200" baseline="0">
                <a:solidFill>
                  <a:schemeClr val="tx1"/>
                </a:solidFill>
                <a:latin typeface="+mn-lt"/>
                <a:ea typeface="+mn-ea"/>
                <a:cs typeface="+mn-cs"/>
              </a:defRPr>
            </a:pPr>
            <a:endParaRPr lang="uk-UA"/>
          </a:p>
        </c:txPr>
      </c:dTable>
      <c:spPr>
        <a:no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c:spPr>
    </c:plotArea>
    <c:legend>
      <c:legendPos val="b"/>
      <c:layout>
        <c:manualLayout>
          <c:xMode val="edge"/>
          <c:yMode val="edge"/>
          <c:x val="0.45895018962451717"/>
          <c:y val="0.90561518455611378"/>
          <c:w val="0.14884044388778433"/>
          <c:h val="6.4030044053258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5"/>
    </mc:Choice>
    <mc:Fallback>
      <c:style val="15"/>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Столбец1</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Лист1!$A$2:$A$13</c:f>
              <c:strCache>
                <c:ptCount val="12"/>
                <c:pt idx="0">
                  <c:v>Бельгія</c:v>
                </c:pt>
                <c:pt idx="1">
                  <c:v>Австрія</c:v>
                </c:pt>
                <c:pt idx="2">
                  <c:v>США</c:v>
                </c:pt>
                <c:pt idx="3">
                  <c:v>Швеція</c:v>
                </c:pt>
                <c:pt idx="4">
                  <c:v>Японія</c:v>
                </c:pt>
                <c:pt idx="5">
                  <c:v>Данія</c:v>
                </c:pt>
                <c:pt idx="6">
                  <c:v>Франція</c:v>
                </c:pt>
                <c:pt idx="7">
                  <c:v>Німеччина</c:v>
                </c:pt>
                <c:pt idx="8">
                  <c:v>Швейцарія</c:v>
                </c:pt>
                <c:pt idx="9">
                  <c:v>Норвегія</c:v>
                </c:pt>
                <c:pt idx="10">
                  <c:v>Великобританія</c:v>
                </c:pt>
                <c:pt idx="11">
                  <c:v>Іспанія</c:v>
                </c:pt>
              </c:strCache>
            </c:strRef>
          </c:cat>
          <c:val>
            <c:numRef>
              <c:f>Лист1!$B$2:$B$13</c:f>
              <c:numCache>
                <c:formatCode>General</c:formatCode>
                <c:ptCount val="12"/>
                <c:pt idx="0">
                  <c:v>96</c:v>
                </c:pt>
                <c:pt idx="1">
                  <c:v>72</c:v>
                </c:pt>
                <c:pt idx="2">
                  <c:v>66</c:v>
                </c:pt>
                <c:pt idx="3">
                  <c:v>61</c:v>
                </c:pt>
                <c:pt idx="4">
                  <c:v>34</c:v>
                </c:pt>
                <c:pt idx="5">
                  <c:v>51</c:v>
                </c:pt>
                <c:pt idx="6">
                  <c:v>48</c:v>
                </c:pt>
                <c:pt idx="7">
                  <c:v>46</c:v>
                </c:pt>
                <c:pt idx="8">
                  <c:v>46</c:v>
                </c:pt>
                <c:pt idx="9">
                  <c:v>43</c:v>
                </c:pt>
                <c:pt idx="10">
                  <c:v>2</c:v>
                </c:pt>
                <c:pt idx="11">
                  <c:v>31</c:v>
                </c:pt>
              </c:numCache>
            </c:numRef>
          </c:val>
          <c:extLst xmlns:c16r2="http://schemas.microsoft.com/office/drawing/2015/06/chart">
            <c:ext xmlns:c16="http://schemas.microsoft.com/office/drawing/2014/chart" uri="{C3380CC4-5D6E-409C-BE32-E72D297353CC}">
              <c16:uniqueId val="{00000000-AA2C-44D3-A404-9F910497B7F4}"/>
            </c:ext>
          </c:extLst>
        </c:ser>
        <c:dLbls>
          <c:showLegendKey val="0"/>
          <c:showVal val="0"/>
          <c:showCatName val="0"/>
          <c:showSerName val="0"/>
          <c:showPercent val="0"/>
          <c:showBubbleSize val="0"/>
        </c:dLbls>
        <c:gapWidth val="150"/>
        <c:shape val="box"/>
        <c:axId val="314072064"/>
        <c:axId val="314073856"/>
        <c:axId val="0"/>
      </c:bar3DChart>
      <c:catAx>
        <c:axId val="314072064"/>
        <c:scaling>
          <c:orientation val="minMax"/>
        </c:scaling>
        <c:delete val="0"/>
        <c:axPos val="b"/>
        <c:numFmt formatCode="General" sourceLinked="0"/>
        <c:majorTickMark val="out"/>
        <c:minorTickMark val="none"/>
        <c:tickLblPos val="nextTo"/>
        <c:crossAx val="314073856"/>
        <c:crosses val="autoZero"/>
        <c:auto val="1"/>
        <c:lblAlgn val="ctr"/>
        <c:lblOffset val="100"/>
        <c:noMultiLvlLbl val="0"/>
      </c:catAx>
      <c:valAx>
        <c:axId val="314073856"/>
        <c:scaling>
          <c:orientation val="minMax"/>
        </c:scaling>
        <c:delete val="0"/>
        <c:axPos val="l"/>
        <c:majorGridlines/>
        <c:numFmt formatCode="General" sourceLinked="1"/>
        <c:majorTickMark val="out"/>
        <c:minorTickMark val="none"/>
        <c:tickLblPos val="nextTo"/>
        <c:crossAx val="314072064"/>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46C5C98-A9B4-40FD-8723-68A332F82CFC}" type="doc">
      <dgm:prSet loTypeId="urn:microsoft.com/office/officeart/2005/8/layout/radial4" loCatId="relationship" qsTypeId="urn:microsoft.com/office/officeart/2005/8/quickstyle/simple1" qsCatId="simple" csTypeId="urn:microsoft.com/office/officeart/2005/8/colors/accent5_1" csCatId="accent5" phldr="1"/>
      <dgm:spPr/>
      <dgm:t>
        <a:bodyPr/>
        <a:lstStyle/>
        <a:p>
          <a:endParaRPr lang="ru-RU"/>
        </a:p>
      </dgm:t>
    </dgm:pt>
    <dgm:pt modelId="{D163DB2F-837C-4B95-9FF6-A24E418ECF31}">
      <dgm:prSet phldrT="[Текст]"/>
      <dgm:spPr/>
      <dgm:t>
        <a:bodyPr/>
        <a:lstStyle/>
        <a:p>
          <a:r>
            <a:rPr lang="ru-RU">
              <a:latin typeface="Times New Roman" pitchFamily="18" charset="0"/>
              <a:cs typeface="Times New Roman" pitchFamily="18" charset="0"/>
            </a:rPr>
            <a:t>Доходи бюджету</a:t>
          </a:r>
        </a:p>
      </dgm:t>
    </dgm:pt>
    <dgm:pt modelId="{537F0F29-BE31-473F-A505-D3B59FAFA624}" type="parTrans" cxnId="{9CADD16C-FB6C-409C-8C1B-F571961B286C}">
      <dgm:prSet/>
      <dgm:spPr/>
      <dgm:t>
        <a:bodyPr/>
        <a:lstStyle/>
        <a:p>
          <a:endParaRPr lang="ru-RU"/>
        </a:p>
      </dgm:t>
    </dgm:pt>
    <dgm:pt modelId="{47CF08FD-8EAF-4021-BAF5-D5E2A033B0BD}" type="sibTrans" cxnId="{9CADD16C-FB6C-409C-8C1B-F571961B286C}">
      <dgm:prSet/>
      <dgm:spPr/>
      <dgm:t>
        <a:bodyPr/>
        <a:lstStyle/>
        <a:p>
          <a:endParaRPr lang="ru-RU"/>
        </a:p>
      </dgm:t>
    </dgm:pt>
    <dgm:pt modelId="{16137E25-5D50-4991-89AE-40BCCF91F1D3}">
      <dgm:prSet phldrT="[Текст]" custT="1"/>
      <dgm:spPr/>
      <dgm:t>
        <a:bodyPr/>
        <a:lstStyle/>
        <a:p>
          <a:r>
            <a:rPr lang="ru-RU" sz="1400">
              <a:latin typeface="Times New Roman" pitchFamily="18" charset="0"/>
              <a:cs typeface="Times New Roman" pitchFamily="18" charset="0"/>
            </a:rPr>
            <a:t>Податкові надходження</a:t>
          </a:r>
        </a:p>
      </dgm:t>
    </dgm:pt>
    <dgm:pt modelId="{A278BE8F-0D47-4F31-B033-E1FC5F4A889F}" type="parTrans" cxnId="{692F3BC5-1EC6-4DB3-B4C0-E6D9C159765C}">
      <dgm:prSet/>
      <dgm:spPr/>
      <dgm:t>
        <a:bodyPr/>
        <a:lstStyle/>
        <a:p>
          <a:endParaRPr lang="ru-RU"/>
        </a:p>
      </dgm:t>
    </dgm:pt>
    <dgm:pt modelId="{297D9A1F-40E4-4400-98FA-13E9A8624002}" type="sibTrans" cxnId="{692F3BC5-1EC6-4DB3-B4C0-E6D9C159765C}">
      <dgm:prSet/>
      <dgm:spPr/>
      <dgm:t>
        <a:bodyPr/>
        <a:lstStyle/>
        <a:p>
          <a:endParaRPr lang="ru-RU"/>
        </a:p>
      </dgm:t>
    </dgm:pt>
    <dgm:pt modelId="{85FA2CB6-05E2-4092-AE29-EE4A4ECBDE17}">
      <dgm:prSet phldrT="[Текст]" custT="1"/>
      <dgm:spPr/>
      <dgm:t>
        <a:bodyPr/>
        <a:lstStyle/>
        <a:p>
          <a:r>
            <a:rPr lang="ru-RU" sz="1400">
              <a:latin typeface="Times New Roman" pitchFamily="18" charset="0"/>
              <a:cs typeface="Times New Roman" pitchFamily="18" charset="0"/>
            </a:rPr>
            <a:t>Неподаткові надходження</a:t>
          </a:r>
        </a:p>
      </dgm:t>
    </dgm:pt>
    <dgm:pt modelId="{5CA1D45E-6C21-49E5-8473-43B3C0C0EAD1}" type="parTrans" cxnId="{96012001-0CF8-4BEB-A1B9-7E1B59DA75F9}">
      <dgm:prSet/>
      <dgm:spPr/>
      <dgm:t>
        <a:bodyPr/>
        <a:lstStyle/>
        <a:p>
          <a:endParaRPr lang="ru-RU"/>
        </a:p>
      </dgm:t>
    </dgm:pt>
    <dgm:pt modelId="{7DBE907E-42B5-4857-B6F4-A4D6AF6CE377}" type="sibTrans" cxnId="{96012001-0CF8-4BEB-A1B9-7E1B59DA75F9}">
      <dgm:prSet/>
      <dgm:spPr/>
      <dgm:t>
        <a:bodyPr/>
        <a:lstStyle/>
        <a:p>
          <a:endParaRPr lang="ru-RU"/>
        </a:p>
      </dgm:t>
    </dgm:pt>
    <dgm:pt modelId="{98250381-F6FF-4FBD-BD86-AFF0D9EF168A}">
      <dgm:prSet phldrT="[Текст]" custT="1"/>
      <dgm:spPr/>
      <dgm:t>
        <a:bodyPr/>
        <a:lstStyle/>
        <a:p>
          <a:pPr algn="ctr"/>
          <a:endParaRPr lang="ru-RU" sz="1300"/>
        </a:p>
        <a:p>
          <a:pPr algn="ctr"/>
          <a:r>
            <a:rPr lang="ru-RU" sz="1400">
              <a:latin typeface="Times New Roman" pitchFamily="18" charset="0"/>
              <a:cs typeface="Times New Roman" pitchFamily="18" charset="0"/>
            </a:rPr>
            <a:t>Доходи від операцій з капіталом</a:t>
          </a:r>
        </a:p>
      </dgm:t>
    </dgm:pt>
    <dgm:pt modelId="{01BF323F-0EF9-44F6-86BC-B496F1CC34D2}" type="parTrans" cxnId="{AD8F8245-133A-4202-91A3-EAC01D49245E}">
      <dgm:prSet/>
      <dgm:spPr/>
      <dgm:t>
        <a:bodyPr/>
        <a:lstStyle/>
        <a:p>
          <a:endParaRPr lang="ru-RU"/>
        </a:p>
      </dgm:t>
    </dgm:pt>
    <dgm:pt modelId="{B0331377-C9E5-450D-94AF-EB7C1B790592}" type="sibTrans" cxnId="{AD8F8245-133A-4202-91A3-EAC01D49245E}">
      <dgm:prSet/>
      <dgm:spPr/>
      <dgm:t>
        <a:bodyPr/>
        <a:lstStyle/>
        <a:p>
          <a:endParaRPr lang="ru-RU"/>
        </a:p>
      </dgm:t>
    </dgm:pt>
    <dgm:pt modelId="{C61E5C6F-6C0A-4C90-8FBF-13D91C4F6F88}">
      <dgm:prSet/>
      <dgm:spPr/>
      <dgm:t>
        <a:bodyPr/>
        <a:lstStyle/>
        <a:p>
          <a:pPr algn="l"/>
          <a:endParaRPr lang="ru-RU" sz="1000"/>
        </a:p>
      </dgm:t>
    </dgm:pt>
    <dgm:pt modelId="{3E3C01F9-2B65-42E5-A793-2E502E32E6C2}" type="parTrans" cxnId="{FD8E27FB-CD80-4186-98C9-D7C9E60CA2E1}">
      <dgm:prSet/>
      <dgm:spPr/>
      <dgm:t>
        <a:bodyPr/>
        <a:lstStyle/>
        <a:p>
          <a:endParaRPr lang="ru-RU"/>
        </a:p>
      </dgm:t>
    </dgm:pt>
    <dgm:pt modelId="{F8615A58-61C1-4BC4-9A30-52508B3A1167}" type="sibTrans" cxnId="{FD8E27FB-CD80-4186-98C9-D7C9E60CA2E1}">
      <dgm:prSet/>
      <dgm:spPr/>
      <dgm:t>
        <a:bodyPr/>
        <a:lstStyle/>
        <a:p>
          <a:endParaRPr lang="ru-RU"/>
        </a:p>
      </dgm:t>
    </dgm:pt>
    <dgm:pt modelId="{28191293-FC09-46D8-9C18-38FB0C10C6B1}">
      <dgm:prSet custT="1"/>
      <dgm:spPr/>
      <dgm:t>
        <a:bodyPr/>
        <a:lstStyle/>
        <a:p>
          <a:r>
            <a:rPr lang="ru-RU" sz="1400">
              <a:latin typeface="Times New Roman" pitchFamily="18" charset="0"/>
              <a:cs typeface="Times New Roman" pitchFamily="18" charset="0"/>
            </a:rPr>
            <a:t>Трансферти</a:t>
          </a:r>
        </a:p>
      </dgm:t>
    </dgm:pt>
    <dgm:pt modelId="{A997BA64-201E-483D-8A09-12262ED7E4E4}" type="parTrans" cxnId="{93301F6D-904B-4AAA-B4D7-0EEEE5B003B3}">
      <dgm:prSet/>
      <dgm:spPr/>
      <dgm:t>
        <a:bodyPr/>
        <a:lstStyle/>
        <a:p>
          <a:endParaRPr lang="ru-RU"/>
        </a:p>
      </dgm:t>
    </dgm:pt>
    <dgm:pt modelId="{1DA0EE6F-5D88-4D16-A66B-2E19D16AA938}" type="sibTrans" cxnId="{93301F6D-904B-4AAA-B4D7-0EEEE5B003B3}">
      <dgm:prSet/>
      <dgm:spPr/>
      <dgm:t>
        <a:bodyPr/>
        <a:lstStyle/>
        <a:p>
          <a:endParaRPr lang="ru-RU"/>
        </a:p>
      </dgm:t>
    </dgm:pt>
    <dgm:pt modelId="{29DCD401-C26D-4E72-9215-C1E3EFB0A08E}" type="pres">
      <dgm:prSet presAssocID="{446C5C98-A9B4-40FD-8723-68A332F82CFC}" presName="cycle" presStyleCnt="0">
        <dgm:presLayoutVars>
          <dgm:chMax val="1"/>
          <dgm:dir/>
          <dgm:animLvl val="ctr"/>
          <dgm:resizeHandles val="exact"/>
        </dgm:presLayoutVars>
      </dgm:prSet>
      <dgm:spPr/>
      <dgm:t>
        <a:bodyPr/>
        <a:lstStyle/>
        <a:p>
          <a:endParaRPr lang="uk-UA"/>
        </a:p>
      </dgm:t>
    </dgm:pt>
    <dgm:pt modelId="{10A889E2-0EC0-44FA-BB8C-197B00DEE596}" type="pres">
      <dgm:prSet presAssocID="{D163DB2F-837C-4B95-9FF6-A24E418ECF31}" presName="centerShape" presStyleLbl="node0" presStyleIdx="0" presStyleCnt="1" custLinFactNeighborX="249" custLinFactNeighborY="2240"/>
      <dgm:spPr/>
      <dgm:t>
        <a:bodyPr/>
        <a:lstStyle/>
        <a:p>
          <a:endParaRPr lang="uk-UA"/>
        </a:p>
      </dgm:t>
    </dgm:pt>
    <dgm:pt modelId="{B1501396-8858-4BB0-8CD9-841656C30207}" type="pres">
      <dgm:prSet presAssocID="{A278BE8F-0D47-4F31-B033-E1FC5F4A889F}" presName="parTrans" presStyleLbl="bgSibTrans2D1" presStyleIdx="0" presStyleCnt="4"/>
      <dgm:spPr/>
      <dgm:t>
        <a:bodyPr/>
        <a:lstStyle/>
        <a:p>
          <a:endParaRPr lang="uk-UA"/>
        </a:p>
      </dgm:t>
    </dgm:pt>
    <dgm:pt modelId="{719B2250-4ABC-4B84-99BF-FF44451B1A04}" type="pres">
      <dgm:prSet presAssocID="{16137E25-5D50-4991-89AE-40BCCF91F1D3}" presName="node" presStyleLbl="node1" presStyleIdx="0" presStyleCnt="4">
        <dgm:presLayoutVars>
          <dgm:bulletEnabled val="1"/>
        </dgm:presLayoutVars>
      </dgm:prSet>
      <dgm:spPr/>
      <dgm:t>
        <a:bodyPr/>
        <a:lstStyle/>
        <a:p>
          <a:endParaRPr lang="uk-UA"/>
        </a:p>
      </dgm:t>
    </dgm:pt>
    <dgm:pt modelId="{63E682F0-F6E3-46E9-B525-985CDD974342}" type="pres">
      <dgm:prSet presAssocID="{5CA1D45E-6C21-49E5-8473-43B3C0C0EAD1}" presName="parTrans" presStyleLbl="bgSibTrans2D1" presStyleIdx="1" presStyleCnt="4"/>
      <dgm:spPr/>
      <dgm:t>
        <a:bodyPr/>
        <a:lstStyle/>
        <a:p>
          <a:endParaRPr lang="uk-UA"/>
        </a:p>
      </dgm:t>
    </dgm:pt>
    <dgm:pt modelId="{45FCDBCB-FAF8-495C-93A2-DDF6431183FC}" type="pres">
      <dgm:prSet presAssocID="{85FA2CB6-05E2-4092-AE29-EE4A4ECBDE17}" presName="node" presStyleLbl="node1" presStyleIdx="1" presStyleCnt="4" custRadScaleRad="100035" custRadScaleInc="21">
        <dgm:presLayoutVars>
          <dgm:bulletEnabled val="1"/>
        </dgm:presLayoutVars>
      </dgm:prSet>
      <dgm:spPr/>
      <dgm:t>
        <a:bodyPr/>
        <a:lstStyle/>
        <a:p>
          <a:endParaRPr lang="uk-UA"/>
        </a:p>
      </dgm:t>
    </dgm:pt>
    <dgm:pt modelId="{840C333F-BAA4-4C86-8A49-727FECC3B2E9}" type="pres">
      <dgm:prSet presAssocID="{01BF323F-0EF9-44F6-86BC-B496F1CC34D2}" presName="parTrans" presStyleLbl="bgSibTrans2D1" presStyleIdx="2" presStyleCnt="4"/>
      <dgm:spPr/>
      <dgm:t>
        <a:bodyPr/>
        <a:lstStyle/>
        <a:p>
          <a:endParaRPr lang="uk-UA"/>
        </a:p>
      </dgm:t>
    </dgm:pt>
    <dgm:pt modelId="{4E8F284B-8834-4557-92C8-CBDC6377E057}" type="pres">
      <dgm:prSet presAssocID="{98250381-F6FF-4FBD-BD86-AFF0D9EF168A}" presName="node" presStyleLbl="node1" presStyleIdx="2" presStyleCnt="4">
        <dgm:presLayoutVars>
          <dgm:bulletEnabled val="1"/>
        </dgm:presLayoutVars>
      </dgm:prSet>
      <dgm:spPr/>
      <dgm:t>
        <a:bodyPr/>
        <a:lstStyle/>
        <a:p>
          <a:endParaRPr lang="uk-UA"/>
        </a:p>
      </dgm:t>
    </dgm:pt>
    <dgm:pt modelId="{44B799F2-C6C2-4EC6-8433-042B18C19469}" type="pres">
      <dgm:prSet presAssocID="{A997BA64-201E-483D-8A09-12262ED7E4E4}" presName="parTrans" presStyleLbl="bgSibTrans2D1" presStyleIdx="3" presStyleCnt="4"/>
      <dgm:spPr/>
      <dgm:t>
        <a:bodyPr/>
        <a:lstStyle/>
        <a:p>
          <a:endParaRPr lang="uk-UA"/>
        </a:p>
      </dgm:t>
    </dgm:pt>
    <dgm:pt modelId="{6E56D751-F5EF-44C3-83D9-345CD5B6ED38}" type="pres">
      <dgm:prSet presAssocID="{28191293-FC09-46D8-9C18-38FB0C10C6B1}" presName="node" presStyleLbl="node1" presStyleIdx="3" presStyleCnt="4">
        <dgm:presLayoutVars>
          <dgm:bulletEnabled val="1"/>
        </dgm:presLayoutVars>
      </dgm:prSet>
      <dgm:spPr/>
      <dgm:t>
        <a:bodyPr/>
        <a:lstStyle/>
        <a:p>
          <a:endParaRPr lang="ru-RU"/>
        </a:p>
      </dgm:t>
    </dgm:pt>
  </dgm:ptLst>
  <dgm:cxnLst>
    <dgm:cxn modelId="{194492B3-7C5A-4247-A2CB-A63B06C1BCBB}" type="presOf" srcId="{A278BE8F-0D47-4F31-B033-E1FC5F4A889F}" destId="{B1501396-8858-4BB0-8CD9-841656C30207}" srcOrd="0" destOrd="0" presId="urn:microsoft.com/office/officeart/2005/8/layout/radial4"/>
    <dgm:cxn modelId="{B2013AF8-5CDB-4AD1-AE5B-3A1E5CF27FFB}" type="presOf" srcId="{446C5C98-A9B4-40FD-8723-68A332F82CFC}" destId="{29DCD401-C26D-4E72-9215-C1E3EFB0A08E}" srcOrd="0" destOrd="0" presId="urn:microsoft.com/office/officeart/2005/8/layout/radial4"/>
    <dgm:cxn modelId="{2AB087A3-0DAB-4CBE-A5AA-A4549984B898}" type="presOf" srcId="{16137E25-5D50-4991-89AE-40BCCF91F1D3}" destId="{719B2250-4ABC-4B84-99BF-FF44451B1A04}" srcOrd="0" destOrd="0" presId="urn:microsoft.com/office/officeart/2005/8/layout/radial4"/>
    <dgm:cxn modelId="{05BE8369-A954-4FD0-B0B9-CF022F80E9E6}" type="presOf" srcId="{C61E5C6F-6C0A-4C90-8FBF-13D91C4F6F88}" destId="{4E8F284B-8834-4557-92C8-CBDC6377E057}" srcOrd="0" destOrd="1" presId="urn:microsoft.com/office/officeart/2005/8/layout/radial4"/>
    <dgm:cxn modelId="{FD8E27FB-CD80-4186-98C9-D7C9E60CA2E1}" srcId="{98250381-F6FF-4FBD-BD86-AFF0D9EF168A}" destId="{C61E5C6F-6C0A-4C90-8FBF-13D91C4F6F88}" srcOrd="0" destOrd="0" parTransId="{3E3C01F9-2B65-42E5-A793-2E502E32E6C2}" sibTransId="{F8615A58-61C1-4BC4-9A30-52508B3A1167}"/>
    <dgm:cxn modelId="{4AF92FD7-4A95-453D-8CC4-9045E60490B9}" type="presOf" srcId="{A997BA64-201E-483D-8A09-12262ED7E4E4}" destId="{44B799F2-C6C2-4EC6-8433-042B18C19469}" srcOrd="0" destOrd="0" presId="urn:microsoft.com/office/officeart/2005/8/layout/radial4"/>
    <dgm:cxn modelId="{93301F6D-904B-4AAA-B4D7-0EEEE5B003B3}" srcId="{D163DB2F-837C-4B95-9FF6-A24E418ECF31}" destId="{28191293-FC09-46D8-9C18-38FB0C10C6B1}" srcOrd="3" destOrd="0" parTransId="{A997BA64-201E-483D-8A09-12262ED7E4E4}" sibTransId="{1DA0EE6F-5D88-4D16-A66B-2E19D16AA938}"/>
    <dgm:cxn modelId="{56380667-86C7-4ECF-8489-E74F73F66E60}" type="presOf" srcId="{28191293-FC09-46D8-9C18-38FB0C10C6B1}" destId="{6E56D751-F5EF-44C3-83D9-345CD5B6ED38}" srcOrd="0" destOrd="0" presId="urn:microsoft.com/office/officeart/2005/8/layout/radial4"/>
    <dgm:cxn modelId="{ADD46EAF-1F5B-45BD-8142-FEB512E23E8E}" type="presOf" srcId="{98250381-F6FF-4FBD-BD86-AFF0D9EF168A}" destId="{4E8F284B-8834-4557-92C8-CBDC6377E057}" srcOrd="0" destOrd="0" presId="urn:microsoft.com/office/officeart/2005/8/layout/radial4"/>
    <dgm:cxn modelId="{91C110E3-E440-451E-AD4E-B0A5562CFF4C}" type="presOf" srcId="{D163DB2F-837C-4B95-9FF6-A24E418ECF31}" destId="{10A889E2-0EC0-44FA-BB8C-197B00DEE596}" srcOrd="0" destOrd="0" presId="urn:microsoft.com/office/officeart/2005/8/layout/radial4"/>
    <dgm:cxn modelId="{20F506DA-9652-4F73-8650-5A5ED934531F}" type="presOf" srcId="{85FA2CB6-05E2-4092-AE29-EE4A4ECBDE17}" destId="{45FCDBCB-FAF8-495C-93A2-DDF6431183FC}" srcOrd="0" destOrd="0" presId="urn:microsoft.com/office/officeart/2005/8/layout/radial4"/>
    <dgm:cxn modelId="{692F3BC5-1EC6-4DB3-B4C0-E6D9C159765C}" srcId="{D163DB2F-837C-4B95-9FF6-A24E418ECF31}" destId="{16137E25-5D50-4991-89AE-40BCCF91F1D3}" srcOrd="0" destOrd="0" parTransId="{A278BE8F-0D47-4F31-B033-E1FC5F4A889F}" sibTransId="{297D9A1F-40E4-4400-98FA-13E9A8624002}"/>
    <dgm:cxn modelId="{AD8F8245-133A-4202-91A3-EAC01D49245E}" srcId="{D163DB2F-837C-4B95-9FF6-A24E418ECF31}" destId="{98250381-F6FF-4FBD-BD86-AFF0D9EF168A}" srcOrd="2" destOrd="0" parTransId="{01BF323F-0EF9-44F6-86BC-B496F1CC34D2}" sibTransId="{B0331377-C9E5-450D-94AF-EB7C1B790592}"/>
    <dgm:cxn modelId="{96012001-0CF8-4BEB-A1B9-7E1B59DA75F9}" srcId="{D163DB2F-837C-4B95-9FF6-A24E418ECF31}" destId="{85FA2CB6-05E2-4092-AE29-EE4A4ECBDE17}" srcOrd="1" destOrd="0" parTransId="{5CA1D45E-6C21-49E5-8473-43B3C0C0EAD1}" sibTransId="{7DBE907E-42B5-4857-B6F4-A4D6AF6CE377}"/>
    <dgm:cxn modelId="{1B48621D-DAF3-45DA-888B-CE21C11F4E5E}" type="presOf" srcId="{01BF323F-0EF9-44F6-86BC-B496F1CC34D2}" destId="{840C333F-BAA4-4C86-8A49-727FECC3B2E9}" srcOrd="0" destOrd="0" presId="urn:microsoft.com/office/officeart/2005/8/layout/radial4"/>
    <dgm:cxn modelId="{9CADD16C-FB6C-409C-8C1B-F571961B286C}" srcId="{446C5C98-A9B4-40FD-8723-68A332F82CFC}" destId="{D163DB2F-837C-4B95-9FF6-A24E418ECF31}" srcOrd="0" destOrd="0" parTransId="{537F0F29-BE31-473F-A505-D3B59FAFA624}" sibTransId="{47CF08FD-8EAF-4021-BAF5-D5E2A033B0BD}"/>
    <dgm:cxn modelId="{62384101-81F0-454A-917C-90E6B09FF67F}" type="presOf" srcId="{5CA1D45E-6C21-49E5-8473-43B3C0C0EAD1}" destId="{63E682F0-F6E3-46E9-B525-985CDD974342}" srcOrd="0" destOrd="0" presId="urn:microsoft.com/office/officeart/2005/8/layout/radial4"/>
    <dgm:cxn modelId="{42E27CFA-699A-4005-8323-2C3006AF4A37}" type="presParOf" srcId="{29DCD401-C26D-4E72-9215-C1E3EFB0A08E}" destId="{10A889E2-0EC0-44FA-BB8C-197B00DEE596}" srcOrd="0" destOrd="0" presId="urn:microsoft.com/office/officeart/2005/8/layout/radial4"/>
    <dgm:cxn modelId="{3F05E78B-BB70-4C2E-914C-261E5F948347}" type="presParOf" srcId="{29DCD401-C26D-4E72-9215-C1E3EFB0A08E}" destId="{B1501396-8858-4BB0-8CD9-841656C30207}" srcOrd="1" destOrd="0" presId="urn:microsoft.com/office/officeart/2005/8/layout/radial4"/>
    <dgm:cxn modelId="{60F9B553-44D0-4044-9E20-27933ED10B9D}" type="presParOf" srcId="{29DCD401-C26D-4E72-9215-C1E3EFB0A08E}" destId="{719B2250-4ABC-4B84-99BF-FF44451B1A04}" srcOrd="2" destOrd="0" presId="urn:microsoft.com/office/officeart/2005/8/layout/radial4"/>
    <dgm:cxn modelId="{262004D0-C36C-4604-ADFE-544634AC3FB3}" type="presParOf" srcId="{29DCD401-C26D-4E72-9215-C1E3EFB0A08E}" destId="{63E682F0-F6E3-46E9-B525-985CDD974342}" srcOrd="3" destOrd="0" presId="urn:microsoft.com/office/officeart/2005/8/layout/radial4"/>
    <dgm:cxn modelId="{3B693E28-618B-436B-9AA8-D2A99967B239}" type="presParOf" srcId="{29DCD401-C26D-4E72-9215-C1E3EFB0A08E}" destId="{45FCDBCB-FAF8-495C-93A2-DDF6431183FC}" srcOrd="4" destOrd="0" presId="urn:microsoft.com/office/officeart/2005/8/layout/radial4"/>
    <dgm:cxn modelId="{A971FF13-0E45-4A5D-B741-4ACDE436CF85}" type="presParOf" srcId="{29DCD401-C26D-4E72-9215-C1E3EFB0A08E}" destId="{840C333F-BAA4-4C86-8A49-727FECC3B2E9}" srcOrd="5" destOrd="0" presId="urn:microsoft.com/office/officeart/2005/8/layout/radial4"/>
    <dgm:cxn modelId="{8E662D83-73FF-4414-B112-3182E2570581}" type="presParOf" srcId="{29DCD401-C26D-4E72-9215-C1E3EFB0A08E}" destId="{4E8F284B-8834-4557-92C8-CBDC6377E057}" srcOrd="6" destOrd="0" presId="urn:microsoft.com/office/officeart/2005/8/layout/radial4"/>
    <dgm:cxn modelId="{21D3FBDB-1F06-47AF-A77F-084CB4329A06}" type="presParOf" srcId="{29DCD401-C26D-4E72-9215-C1E3EFB0A08E}" destId="{44B799F2-C6C2-4EC6-8433-042B18C19469}" srcOrd="7" destOrd="0" presId="urn:microsoft.com/office/officeart/2005/8/layout/radial4"/>
    <dgm:cxn modelId="{C1B368D3-30CF-48F3-B4F7-94476ADDF675}" type="presParOf" srcId="{29DCD401-C26D-4E72-9215-C1E3EFB0A08E}" destId="{6E56D751-F5EF-44C3-83D9-345CD5B6ED38}" srcOrd="8" destOrd="0" presId="urn:microsoft.com/office/officeart/2005/8/layout/radial4"/>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A889E2-0EC0-44FA-BB8C-197B00DEE596}">
      <dsp:nvSpPr>
        <dsp:cNvPr id="0" name=""/>
        <dsp:cNvSpPr/>
      </dsp:nvSpPr>
      <dsp:spPr>
        <a:xfrm>
          <a:off x="1675275" y="1371424"/>
          <a:ext cx="1233070" cy="1233070"/>
        </a:xfrm>
        <a:prstGeom prst="ellipse">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ru-RU" sz="1700" kern="1200">
              <a:latin typeface="Times New Roman" pitchFamily="18" charset="0"/>
              <a:cs typeface="Times New Roman" pitchFamily="18" charset="0"/>
            </a:rPr>
            <a:t>Доходи бюджету</a:t>
          </a:r>
        </a:p>
      </dsp:txBody>
      <dsp:txXfrm>
        <a:off x="1855854" y="1552003"/>
        <a:ext cx="871912" cy="871912"/>
      </dsp:txXfrm>
    </dsp:sp>
    <dsp:sp modelId="{B1501396-8858-4BB0-8CD9-841656C30207}">
      <dsp:nvSpPr>
        <dsp:cNvPr id="0" name=""/>
        <dsp:cNvSpPr/>
      </dsp:nvSpPr>
      <dsp:spPr>
        <a:xfrm rot="11695960">
          <a:off x="647488" y="1508255"/>
          <a:ext cx="1008907" cy="351425"/>
        </a:xfrm>
        <a:prstGeom prst="leftArrow">
          <a:avLst>
            <a:gd name="adj1" fmla="val 60000"/>
            <a:gd name="adj2" fmla="val 50000"/>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19B2250-4ABC-4B84-99BF-FF44451B1A04}">
      <dsp:nvSpPr>
        <dsp:cNvPr id="0" name=""/>
        <dsp:cNvSpPr/>
      </dsp:nvSpPr>
      <dsp:spPr>
        <a:xfrm>
          <a:off x="78815" y="1085411"/>
          <a:ext cx="1171417" cy="937133"/>
        </a:xfrm>
        <a:prstGeom prst="roundRect">
          <a:avLst>
            <a:gd name="adj" fmla="val 10000"/>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Податкові надходження</a:t>
          </a:r>
        </a:p>
      </dsp:txBody>
      <dsp:txXfrm>
        <a:off x="106263" y="1112859"/>
        <a:ext cx="1116521" cy="882237"/>
      </dsp:txXfrm>
    </dsp:sp>
    <dsp:sp modelId="{63E682F0-F6E3-46E9-B525-985CDD974342}">
      <dsp:nvSpPr>
        <dsp:cNvPr id="0" name=""/>
        <dsp:cNvSpPr/>
      </dsp:nvSpPr>
      <dsp:spPr>
        <a:xfrm rot="14684849">
          <a:off x="1287033" y="747293"/>
          <a:ext cx="1004910" cy="351425"/>
        </a:xfrm>
        <a:prstGeom prst="leftArrow">
          <a:avLst>
            <a:gd name="adj1" fmla="val 60000"/>
            <a:gd name="adj2" fmla="val 50000"/>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5FCDBCB-FAF8-495C-93A2-DDF6431183FC}">
      <dsp:nvSpPr>
        <dsp:cNvPr id="0" name=""/>
        <dsp:cNvSpPr/>
      </dsp:nvSpPr>
      <dsp:spPr>
        <a:xfrm>
          <a:off x="989428" y="0"/>
          <a:ext cx="1171417" cy="937133"/>
        </a:xfrm>
        <a:prstGeom prst="roundRect">
          <a:avLst>
            <a:gd name="adj" fmla="val 10000"/>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Неподаткові надходження</a:t>
          </a:r>
        </a:p>
      </dsp:txBody>
      <dsp:txXfrm>
        <a:off x="1016876" y="27448"/>
        <a:ext cx="1116521" cy="882237"/>
      </dsp:txXfrm>
    </dsp:sp>
    <dsp:sp modelId="{840C333F-BAA4-4C86-8A49-727FECC3B2E9}">
      <dsp:nvSpPr>
        <dsp:cNvPr id="0" name=""/>
        <dsp:cNvSpPr/>
      </dsp:nvSpPr>
      <dsp:spPr>
        <a:xfrm rot="17684290">
          <a:off x="2283915" y="746287"/>
          <a:ext cx="998085" cy="351425"/>
        </a:xfrm>
        <a:prstGeom prst="leftArrow">
          <a:avLst>
            <a:gd name="adj1" fmla="val 60000"/>
            <a:gd name="adj2" fmla="val 50000"/>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E8F284B-8834-4557-92C8-CBDC6377E057}">
      <dsp:nvSpPr>
        <dsp:cNvPr id="0" name=""/>
        <dsp:cNvSpPr/>
      </dsp:nvSpPr>
      <dsp:spPr>
        <a:xfrm>
          <a:off x="2406085" y="187"/>
          <a:ext cx="1171417" cy="937133"/>
        </a:xfrm>
        <a:prstGeom prst="roundRect">
          <a:avLst>
            <a:gd name="adj" fmla="val 10000"/>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24765" rIns="24765" bIns="24765" numCol="1" spcCol="1270" anchor="t" anchorCtr="0">
          <a:noAutofit/>
        </a:bodyPr>
        <a:lstStyle/>
        <a:p>
          <a:pPr lvl="0" algn="ctr" defTabSz="577850">
            <a:lnSpc>
              <a:spcPct val="90000"/>
            </a:lnSpc>
            <a:spcBef>
              <a:spcPct val="0"/>
            </a:spcBef>
            <a:spcAft>
              <a:spcPct val="35000"/>
            </a:spcAft>
          </a:pPr>
          <a:endParaRPr lang="ru-RU" sz="1300" kern="1200"/>
        </a:p>
        <a:p>
          <a:pPr lvl="0" algn="ctr" defTabSz="577850">
            <a:lnSpc>
              <a:spcPct val="90000"/>
            </a:lnSpc>
            <a:spcBef>
              <a:spcPct val="0"/>
            </a:spcBef>
            <a:spcAft>
              <a:spcPct val="35000"/>
            </a:spcAft>
          </a:pPr>
          <a:r>
            <a:rPr lang="ru-RU" sz="1400" kern="1200">
              <a:latin typeface="Times New Roman" pitchFamily="18" charset="0"/>
              <a:cs typeface="Times New Roman" pitchFamily="18" charset="0"/>
            </a:rPr>
            <a:t>Доходи від операцій з капіталом</a:t>
          </a:r>
        </a:p>
        <a:p>
          <a:pPr marL="57150" lvl="1" indent="-57150" algn="l" defTabSz="444500">
            <a:lnSpc>
              <a:spcPct val="90000"/>
            </a:lnSpc>
            <a:spcBef>
              <a:spcPct val="0"/>
            </a:spcBef>
            <a:spcAft>
              <a:spcPct val="15000"/>
            </a:spcAft>
            <a:buChar char="••"/>
          </a:pPr>
          <a:endParaRPr lang="ru-RU" sz="1000" kern="1200"/>
        </a:p>
      </dsp:txBody>
      <dsp:txXfrm>
        <a:off x="2433533" y="27635"/>
        <a:ext cx="1116521" cy="882237"/>
      </dsp:txXfrm>
    </dsp:sp>
    <dsp:sp modelId="{44B799F2-C6C2-4EC6-8433-042B18C19469}">
      <dsp:nvSpPr>
        <dsp:cNvPr id="0" name=""/>
        <dsp:cNvSpPr/>
      </dsp:nvSpPr>
      <dsp:spPr>
        <a:xfrm rot="20695175">
          <a:off x="2925844" y="1507529"/>
          <a:ext cx="993670" cy="351425"/>
        </a:xfrm>
        <a:prstGeom prst="leftArrow">
          <a:avLst>
            <a:gd name="adj1" fmla="val 60000"/>
            <a:gd name="adj2" fmla="val 50000"/>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E56D751-F5EF-44C3-83D9-345CD5B6ED38}">
      <dsp:nvSpPr>
        <dsp:cNvPr id="0" name=""/>
        <dsp:cNvSpPr/>
      </dsp:nvSpPr>
      <dsp:spPr>
        <a:xfrm>
          <a:off x="3316696" y="1085411"/>
          <a:ext cx="1171417" cy="937133"/>
        </a:xfrm>
        <a:prstGeom prst="roundRect">
          <a:avLst>
            <a:gd name="adj" fmla="val 10000"/>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Трансферти</a:t>
          </a:r>
        </a:p>
      </dsp:txBody>
      <dsp:txXfrm>
        <a:off x="3344144" y="1112859"/>
        <a:ext cx="1116521" cy="882237"/>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0.0717</cdr:x>
      <cdr:y>0.07966</cdr:y>
    </cdr:from>
    <cdr:to>
      <cdr:x>0.14074</cdr:x>
      <cdr:y>0.26116</cdr:y>
    </cdr:to>
    <cdr:sp macro="" textlink="">
      <cdr:nvSpPr>
        <cdr:cNvPr id="2" name="TextBox 1"/>
        <cdr:cNvSpPr txBox="1"/>
      </cdr:nvSpPr>
      <cdr:spPr>
        <a:xfrm xmlns:a="http://schemas.openxmlformats.org/drawingml/2006/main">
          <a:off x="800100" y="3238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0.05229</cdr:x>
      <cdr:y>0.09088</cdr:y>
    </cdr:from>
    <cdr:to>
      <cdr:x>0.09258</cdr:x>
      <cdr:y>0.13455</cdr:y>
    </cdr:to>
    <cdr:sp macro="" textlink="">
      <cdr:nvSpPr>
        <cdr:cNvPr id="3" name="TextBox 2"/>
        <cdr:cNvSpPr txBox="1"/>
      </cdr:nvSpPr>
      <cdr:spPr>
        <a:xfrm xmlns:a="http://schemas.openxmlformats.org/drawingml/2006/main">
          <a:off x="542926" y="381000"/>
          <a:ext cx="533400" cy="2190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a:t>
          </a:r>
          <a:endParaRPr lang="uk-UA" sz="1100"/>
        </a:p>
      </cdr:txBody>
    </cdr:sp>
  </cdr:relSizeAnchor>
</c:userShapes>
</file>

<file path=word/drawings/drawing2.xml><?xml version="1.0" encoding="utf-8"?>
<c:userShapes xmlns:c="http://schemas.openxmlformats.org/drawingml/2006/chart">
  <cdr:relSizeAnchor xmlns:cdr="http://schemas.openxmlformats.org/drawingml/2006/chartDrawing">
    <cdr:from>
      <cdr:x>0.04949</cdr:x>
      <cdr:y>0.05466</cdr:y>
    </cdr:from>
    <cdr:to>
      <cdr:x>0.09386</cdr:x>
      <cdr:y>0.09968</cdr:y>
    </cdr:to>
    <cdr:sp macro="" textlink="">
      <cdr:nvSpPr>
        <cdr:cNvPr id="2" name="TextBox 1"/>
        <cdr:cNvSpPr txBox="1"/>
      </cdr:nvSpPr>
      <cdr:spPr>
        <a:xfrm xmlns:a="http://schemas.openxmlformats.org/drawingml/2006/main">
          <a:off x="276225" y="161925"/>
          <a:ext cx="247650" cy="13335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0.00853</cdr:x>
      <cdr:y>0.00643</cdr:y>
    </cdr:from>
    <cdr:to>
      <cdr:x>0.05802</cdr:x>
      <cdr:y>0.05466</cdr:y>
    </cdr:to>
    <cdr:sp macro="" textlink="">
      <cdr:nvSpPr>
        <cdr:cNvPr id="3" name="TextBox 2"/>
        <cdr:cNvSpPr txBox="1"/>
      </cdr:nvSpPr>
      <cdr:spPr>
        <a:xfrm xmlns:a="http://schemas.openxmlformats.org/drawingml/2006/main">
          <a:off x="47625" y="19050"/>
          <a:ext cx="276225" cy="1428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900">
              <a:latin typeface="Times New Roman" pitchFamily="18" charset="0"/>
              <a:cs typeface="Times New Roman" pitchFamily="18" charset="0"/>
            </a:rPr>
            <a:t>млн грн</a:t>
          </a:r>
        </a:p>
      </cdr:txBody>
    </cdr:sp>
  </cdr:relSizeAnchor>
</c:userShapes>
</file>

<file path=word/drawings/drawing3.xml><?xml version="1.0" encoding="utf-8"?>
<c:userShapes xmlns:c="http://schemas.openxmlformats.org/drawingml/2006/chart">
  <cdr:relSizeAnchor xmlns:cdr="http://schemas.openxmlformats.org/drawingml/2006/chartDrawing">
    <cdr:from>
      <cdr:x>0.28696</cdr:x>
      <cdr:y>0.02304</cdr:y>
    </cdr:from>
    <cdr:to>
      <cdr:x>0.58551</cdr:x>
      <cdr:y>0.20741</cdr:y>
    </cdr:to>
    <cdr:sp macro="" textlink="">
      <cdr:nvSpPr>
        <cdr:cNvPr id="7" name="Выгнутая вверх стрелка 6"/>
        <cdr:cNvSpPr/>
      </cdr:nvSpPr>
      <cdr:spPr>
        <a:xfrm xmlns:a="http://schemas.openxmlformats.org/drawingml/2006/main">
          <a:off x="1574359" y="75954"/>
          <a:ext cx="1637968" cy="607858"/>
        </a:xfrm>
        <a:prstGeom xmlns:a="http://schemas.openxmlformats.org/drawingml/2006/main" prst="curvedDownArrow">
          <a:avLst>
            <a:gd name="adj1" fmla="val 50000"/>
            <a:gd name="adj2" fmla="val 50000"/>
            <a:gd name="adj3" fmla="val 19339"/>
          </a:avLst>
        </a:prstGeom>
        <a:noFill xmlns:a="http://schemas.openxmlformats.org/drawingml/2006/main"/>
        <a:ln xmlns:a="http://schemas.openxmlformats.org/drawingml/2006/main">
          <a:solidFill>
            <a:schemeClr val="bg2"/>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wrap="square">
          <a:noAutofit/>
        </a:bodyPr>
        <a:lstStyle xmlns:a="http://schemas.openxmlformats.org/drawingml/2006/main"/>
        <a:p xmlns:a="http://schemas.openxmlformats.org/drawingml/2006/main">
          <a:endParaRPr lang="uk-UA">
            <a:solidFill>
              <a:schemeClr val="tx1"/>
            </a:solidFill>
          </a:endParaRPr>
        </a:p>
      </cdr:txBody>
    </cdr:sp>
  </cdr:relSizeAnchor>
  <cdr:relSizeAnchor xmlns:cdr="http://schemas.openxmlformats.org/drawingml/2006/chartDrawing">
    <cdr:from>
      <cdr:x>0.59848</cdr:x>
      <cdr:y>0.04202</cdr:y>
    </cdr:from>
    <cdr:to>
      <cdr:x>0.83586</cdr:x>
      <cdr:y>0.21642</cdr:y>
    </cdr:to>
    <cdr:sp macro="" textlink="">
      <cdr:nvSpPr>
        <cdr:cNvPr id="8" name="Выгнутая вверх стрелка 7"/>
        <cdr:cNvSpPr/>
      </cdr:nvSpPr>
      <cdr:spPr>
        <a:xfrm xmlns:a="http://schemas.openxmlformats.org/drawingml/2006/main">
          <a:off x="3283526" y="138530"/>
          <a:ext cx="1302329" cy="574983"/>
        </a:xfrm>
        <a:prstGeom xmlns:a="http://schemas.openxmlformats.org/drawingml/2006/main" prst="curvedDownArrow">
          <a:avLst>
            <a:gd name="adj1" fmla="val 25000"/>
            <a:gd name="adj2" fmla="val 65788"/>
            <a:gd name="adj3" fmla="val 25000"/>
          </a:avLst>
        </a:prstGeom>
        <a:noFill xmlns:a="http://schemas.openxmlformats.org/drawingml/2006/main"/>
        <a:ln xmlns:a="http://schemas.openxmlformats.org/drawingml/2006/main">
          <a:solidFill>
            <a:schemeClr val="bg2"/>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wrap="square">
          <a:noAutofit/>
        </a:bodyPr>
        <a:lstStyle xmlns:a="http://schemas.openxmlformats.org/drawingml/2006/main"/>
        <a:p xmlns:a="http://schemas.openxmlformats.org/drawingml/2006/main">
          <a:endParaRPr lang="uk-UA"/>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Покажчик_місця_заповнення1</b:Tag>
    <b:SourceType>Book</b:SourceType>
    <b:Guid>{EAD06E2E-0C7B-4ED0-BE05-E5F6EC5B8275}</b:Guid>
    <b:RefOrder>2</b:RefOrder>
  </b:Source>
  <b:Source>
    <b:Tag>2Су</b:Tag>
    <b:SourceType>Book</b:SourceType>
    <b:Guid>{854DE994-D18A-42BF-BD68-C3E608AB27EB}</b:Guid>
    <b:Author>
      <b:Author>
        <b:NameList>
          <b:Person>
            <b:Last>2. Суботович Ю. Л. Фінанси в економічній системі держави / Ю. Л. Суботович // Фінанси України</b:Last>
            <b:First>2004.</b:First>
            <b:Middle>– № 5. – С. 44 – 46.</b:Middle>
          </b:Person>
        </b:NameList>
      </b:Author>
    </b:Author>
    <b:RefOrder>1</b:RefOrder>
  </b:Source>
</b:Sources>
</file>

<file path=customXml/itemProps1.xml><?xml version="1.0" encoding="utf-8"?>
<ds:datastoreItem xmlns:ds="http://schemas.openxmlformats.org/officeDocument/2006/customXml" ds:itemID="{0CEB170F-DCC4-43D8-B8DC-43CFAF110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329</TotalTime>
  <Pages>117</Pages>
  <Words>105159</Words>
  <Characters>59941</Characters>
  <Application>Microsoft Office Word</Application>
  <DocSecurity>0</DocSecurity>
  <Lines>499</Lines>
  <Paragraphs>329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164771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Bogdan Grechanyk</cp:lastModifiedBy>
  <cp:revision>110</cp:revision>
  <cp:lastPrinted>2021-12-15T11:23:00Z</cp:lastPrinted>
  <dcterms:created xsi:type="dcterms:W3CDTF">2021-12-15T10:19:00Z</dcterms:created>
  <dcterms:modified xsi:type="dcterms:W3CDTF">2021-12-15T21:10:00Z</dcterms:modified>
</cp:coreProperties>
</file>