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51A10" w14:textId="77777777" w:rsidR="00B02569" w:rsidRPr="00070792" w:rsidRDefault="00B02569" w:rsidP="00B02569">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r w:rsidRPr="00070792">
        <w:rPr>
          <w:rFonts w:eastAsia="Arial Unicode MS" w:cs="Arial Unicode MS"/>
          <w:color w:val="000000"/>
          <w:sz w:val="28"/>
          <w:szCs w:val="28"/>
          <w:u w:color="000000"/>
          <w:bdr w:val="nil"/>
          <w:lang w:val="uk-UA" w:eastAsia="uk-UA"/>
        </w:rPr>
        <w:t>Івано-Франківський національний технічний університет нафти і газу</w:t>
      </w:r>
    </w:p>
    <w:p w14:paraId="0EE59482" w14:textId="77777777" w:rsidR="00B02569" w:rsidRPr="00070792" w:rsidRDefault="00B02569" w:rsidP="00B02569">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r w:rsidRPr="00070792">
        <w:rPr>
          <w:rFonts w:eastAsia="Arial Unicode MS" w:cs="Arial Unicode MS"/>
          <w:color w:val="000000"/>
          <w:sz w:val="28"/>
          <w:szCs w:val="28"/>
          <w:u w:color="000000"/>
          <w:bdr w:val="nil"/>
          <w:lang w:val="uk-UA" w:eastAsia="uk-UA"/>
        </w:rPr>
        <w:t>Інститу</w:t>
      </w:r>
      <w:r w:rsidRPr="00070792">
        <w:rPr>
          <w:rFonts w:eastAsia="Arial Unicode MS" w:cs="Arial Unicode MS"/>
          <w:color w:val="000000"/>
          <w:spacing w:val="-1"/>
          <w:sz w:val="28"/>
          <w:szCs w:val="28"/>
          <w:u w:color="000000"/>
          <w:bdr w:val="nil"/>
          <w:lang w:val="uk-UA" w:eastAsia="uk-UA"/>
        </w:rPr>
        <w:t>т</w:t>
      </w:r>
      <w:r w:rsidRPr="00070792">
        <w:rPr>
          <w:rFonts w:eastAsia="Arial Unicode MS" w:cs="Arial Unicode MS"/>
          <w:color w:val="000000"/>
          <w:sz w:val="28"/>
          <w:szCs w:val="28"/>
          <w:u w:color="000000"/>
          <w:bdr w:val="nil"/>
          <w:lang w:val="uk-UA" w:eastAsia="uk-UA"/>
        </w:rPr>
        <w:t xml:space="preserve"> архітектури та будівництва "ІФНТУНГ - </w:t>
      </w:r>
      <w:proofErr w:type="spellStart"/>
      <w:r w:rsidRPr="00070792">
        <w:rPr>
          <w:rFonts w:eastAsia="Arial Unicode MS" w:cs="Arial Unicode MS"/>
          <w:color w:val="000000"/>
          <w:sz w:val="28"/>
          <w:szCs w:val="28"/>
          <w:u w:color="000000"/>
          <w:bdr w:val="nil"/>
          <w:lang w:val="uk-UA" w:eastAsia="uk-UA"/>
        </w:rPr>
        <w:t>ДонНАБА</w:t>
      </w:r>
      <w:proofErr w:type="spellEnd"/>
      <w:r w:rsidRPr="00070792">
        <w:rPr>
          <w:rFonts w:eastAsia="Arial Unicode MS" w:cs="Arial Unicode MS"/>
          <w:color w:val="000000"/>
          <w:sz w:val="28"/>
          <w:szCs w:val="28"/>
          <w:u w:color="000000"/>
          <w:bdr w:val="nil"/>
          <w:lang w:val="uk-UA" w:eastAsia="uk-UA"/>
        </w:rPr>
        <w:t>"</w:t>
      </w:r>
    </w:p>
    <w:p w14:paraId="187EF7A6" w14:textId="77777777" w:rsidR="00B02569" w:rsidRPr="00070792" w:rsidRDefault="00B02569" w:rsidP="00B02569">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r w:rsidRPr="00070792">
        <w:rPr>
          <w:rFonts w:eastAsia="Arial Unicode MS" w:cs="Arial Unicode MS"/>
          <w:color w:val="000000"/>
          <w:sz w:val="28"/>
          <w:szCs w:val="28"/>
          <w:u w:color="000000"/>
          <w:bdr w:val="nil"/>
          <w:lang w:val="uk-UA" w:eastAsia="uk-UA"/>
        </w:rPr>
        <w:t>Кафе</w:t>
      </w:r>
      <w:r w:rsidRPr="00070792">
        <w:rPr>
          <w:rFonts w:eastAsia="Arial Unicode MS" w:cs="Arial Unicode MS"/>
          <w:color w:val="000000"/>
          <w:spacing w:val="-1"/>
          <w:sz w:val="28"/>
          <w:szCs w:val="28"/>
          <w:u w:color="000000"/>
          <w:bdr w:val="nil"/>
          <w:lang w:val="uk-UA" w:eastAsia="uk-UA"/>
        </w:rPr>
        <w:t>д</w:t>
      </w:r>
      <w:r w:rsidRPr="00070792">
        <w:rPr>
          <w:rFonts w:eastAsia="Arial Unicode MS" w:cs="Arial Unicode MS"/>
          <w:color w:val="000000"/>
          <w:sz w:val="28"/>
          <w:szCs w:val="28"/>
          <w:u w:color="000000"/>
          <w:bdr w:val="nil"/>
          <w:lang w:val="uk-UA" w:eastAsia="uk-UA"/>
        </w:rPr>
        <w:t>ра архітектури і дизайну</w:t>
      </w:r>
    </w:p>
    <w:p w14:paraId="59EF6C87" w14:textId="77777777" w:rsidR="00B02569" w:rsidRPr="00070792" w:rsidRDefault="00B02569" w:rsidP="00B02569">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p>
    <w:p w14:paraId="51234CFC"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32"/>
          <w:szCs w:val="32"/>
          <w:u w:val="single" w:color="000000"/>
          <w:bdr w:val="nil"/>
          <w:lang w:val="uk-UA" w:eastAsia="uk-UA"/>
        </w:rPr>
      </w:pPr>
      <w:bookmarkStart w:id="0" w:name="_Hlk216476449"/>
      <w:bookmarkStart w:id="1" w:name="_Hlk216476487"/>
      <w:proofErr w:type="spellStart"/>
      <w:r w:rsidRPr="001F6157">
        <w:rPr>
          <w:rFonts w:eastAsia="Arial Unicode MS" w:cs="Arial Unicode MS"/>
          <w:i/>
          <w:color w:val="000000"/>
          <w:sz w:val="32"/>
          <w:szCs w:val="32"/>
          <w:u w:val="single" w:color="000000"/>
          <w:bdr w:val="nil"/>
          <w:lang w:eastAsia="uk-UA"/>
        </w:rPr>
        <w:t>Точонова-Мандрикова</w:t>
      </w:r>
      <w:bookmarkEnd w:id="0"/>
      <w:proofErr w:type="spellEnd"/>
      <w:r w:rsidRPr="001F6157">
        <w:rPr>
          <w:rFonts w:eastAsia="Arial Unicode MS" w:cs="Arial Unicode MS"/>
          <w:i/>
          <w:color w:val="000000"/>
          <w:sz w:val="32"/>
          <w:szCs w:val="32"/>
          <w:u w:val="single" w:color="000000"/>
          <w:bdr w:val="nil"/>
          <w:lang w:eastAsia="uk-UA"/>
        </w:rPr>
        <w:t xml:space="preserve"> </w:t>
      </w:r>
      <w:proofErr w:type="spellStart"/>
      <w:r w:rsidRPr="001F6157">
        <w:rPr>
          <w:rFonts w:eastAsia="Arial Unicode MS" w:cs="Arial Unicode MS"/>
          <w:i/>
          <w:color w:val="000000"/>
          <w:sz w:val="32"/>
          <w:szCs w:val="32"/>
          <w:u w:val="single" w:color="000000"/>
          <w:bdr w:val="nil"/>
          <w:lang w:eastAsia="uk-UA"/>
        </w:rPr>
        <w:t>Ірина</w:t>
      </w:r>
      <w:proofErr w:type="spellEnd"/>
      <w:r w:rsidRPr="001F6157">
        <w:rPr>
          <w:rFonts w:eastAsia="Arial Unicode MS" w:cs="Arial Unicode MS"/>
          <w:i/>
          <w:color w:val="000000"/>
          <w:sz w:val="32"/>
          <w:szCs w:val="32"/>
          <w:u w:val="single" w:color="000000"/>
          <w:bdr w:val="nil"/>
          <w:lang w:eastAsia="uk-UA"/>
        </w:rPr>
        <w:t xml:space="preserve"> </w:t>
      </w:r>
      <w:proofErr w:type="spellStart"/>
      <w:r w:rsidRPr="001F6157">
        <w:rPr>
          <w:rFonts w:eastAsia="Arial Unicode MS" w:cs="Arial Unicode MS"/>
          <w:i/>
          <w:color w:val="000000"/>
          <w:sz w:val="32"/>
          <w:szCs w:val="32"/>
          <w:u w:val="single" w:color="000000"/>
          <w:bdr w:val="nil"/>
          <w:lang w:eastAsia="uk-UA"/>
        </w:rPr>
        <w:t>Валеріївна</w:t>
      </w:r>
      <w:proofErr w:type="spellEnd"/>
      <w:r w:rsidRPr="00070792">
        <w:rPr>
          <w:rFonts w:eastAsia="Arial Unicode MS" w:cs="Arial Unicode MS"/>
          <w:color w:val="000000"/>
          <w:sz w:val="32"/>
          <w:szCs w:val="32"/>
          <w:u w:val="single" w:color="000000"/>
          <w:bdr w:val="nil"/>
          <w:lang w:val="uk-UA" w:eastAsia="uk-UA"/>
        </w:rPr>
        <w:t xml:space="preserve"> </w:t>
      </w:r>
      <w:bookmarkEnd w:id="1"/>
    </w:p>
    <w:p w14:paraId="524D467F"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070792">
        <w:rPr>
          <w:rFonts w:eastAsia="Arial Unicode MS" w:cs="Arial Unicode MS"/>
          <w:color w:val="000000"/>
          <w:sz w:val="20"/>
          <w:szCs w:val="20"/>
          <w:u w:color="000000"/>
          <w:bdr w:val="nil"/>
          <w:lang w:val="uk-UA" w:eastAsia="uk-UA"/>
        </w:rPr>
        <w:t>(прізвище,</w:t>
      </w:r>
      <w:r w:rsidRPr="00070792">
        <w:rPr>
          <w:rFonts w:eastAsia="Arial Unicode MS" w:cs="Arial Unicode MS"/>
          <w:color w:val="000000"/>
          <w:spacing w:val="-7"/>
          <w:sz w:val="20"/>
          <w:szCs w:val="20"/>
          <w:u w:color="000000"/>
          <w:bdr w:val="nil"/>
          <w:lang w:val="uk-UA" w:eastAsia="uk-UA"/>
        </w:rPr>
        <w:t xml:space="preserve"> </w:t>
      </w:r>
      <w:proofErr w:type="spellStart"/>
      <w:r w:rsidRPr="00070792">
        <w:rPr>
          <w:rFonts w:eastAsia="Arial Unicode MS" w:cs="Arial Unicode MS"/>
          <w:color w:val="000000"/>
          <w:sz w:val="20"/>
          <w:szCs w:val="20"/>
          <w:u w:color="000000"/>
          <w:bdr w:val="nil"/>
          <w:lang w:val="uk-UA" w:eastAsia="uk-UA"/>
        </w:rPr>
        <w:t>ім</w:t>
      </w:r>
      <w:proofErr w:type="spellEnd"/>
      <w:r w:rsidRPr="00070792">
        <w:rPr>
          <w:rFonts w:eastAsia="Arial Unicode MS" w:cs="Arial Unicode MS"/>
          <w:color w:val="000000"/>
          <w:sz w:val="20"/>
          <w:szCs w:val="20"/>
          <w:u w:color="000000"/>
          <w:bdr w:val="nil"/>
          <w:rtl/>
          <w:lang w:val="uk-UA" w:eastAsia="uk-UA"/>
        </w:rPr>
        <w:t>’</w:t>
      </w:r>
      <w:r w:rsidRPr="00070792">
        <w:rPr>
          <w:rFonts w:eastAsia="Arial Unicode MS" w:cs="Arial Unicode MS"/>
          <w:color w:val="000000"/>
          <w:sz w:val="20"/>
          <w:szCs w:val="20"/>
          <w:u w:color="000000"/>
          <w:bdr w:val="nil"/>
          <w:lang w:val="uk-UA" w:eastAsia="uk-UA"/>
        </w:rPr>
        <w:t>я,</w:t>
      </w:r>
      <w:r w:rsidRPr="00070792">
        <w:rPr>
          <w:rFonts w:eastAsia="Arial Unicode MS" w:cs="Arial Unicode MS"/>
          <w:color w:val="000000"/>
          <w:spacing w:val="-7"/>
          <w:sz w:val="20"/>
          <w:szCs w:val="20"/>
          <w:u w:color="000000"/>
          <w:bdr w:val="nil"/>
          <w:lang w:val="uk-UA" w:eastAsia="uk-UA"/>
        </w:rPr>
        <w:t xml:space="preserve"> </w:t>
      </w:r>
      <w:r w:rsidRPr="00070792">
        <w:rPr>
          <w:rFonts w:eastAsia="Arial Unicode MS" w:cs="Arial Unicode MS"/>
          <w:color w:val="000000"/>
          <w:sz w:val="20"/>
          <w:szCs w:val="20"/>
          <w:u w:color="000000"/>
          <w:bdr w:val="nil"/>
          <w:lang w:val="uk-UA" w:eastAsia="uk-UA"/>
        </w:rPr>
        <w:t>по</w:t>
      </w:r>
      <w:r w:rsidRPr="00070792">
        <w:rPr>
          <w:rFonts w:eastAsia="Arial Unicode MS" w:cs="Arial Unicode MS"/>
          <w:color w:val="000000"/>
          <w:spacing w:val="-5"/>
          <w:sz w:val="20"/>
          <w:szCs w:val="20"/>
          <w:u w:color="000000"/>
          <w:bdr w:val="nil"/>
          <w:lang w:val="uk-UA" w:eastAsia="uk-UA"/>
        </w:rPr>
        <w:t xml:space="preserve"> </w:t>
      </w:r>
      <w:proofErr w:type="spellStart"/>
      <w:r w:rsidRPr="00070792">
        <w:rPr>
          <w:rFonts w:eastAsia="Arial Unicode MS" w:cs="Arial Unicode MS"/>
          <w:color w:val="000000"/>
          <w:sz w:val="20"/>
          <w:szCs w:val="20"/>
          <w:u w:color="000000"/>
          <w:bdr w:val="nil"/>
          <w:lang w:val="uk-UA" w:eastAsia="uk-UA"/>
        </w:rPr>
        <w:t>бат</w:t>
      </w:r>
      <w:proofErr w:type="spellEnd"/>
      <w:r w:rsidRPr="00070792">
        <w:rPr>
          <w:rFonts w:eastAsia="Arial Unicode MS" w:cs="Arial Unicode MS"/>
          <w:color w:val="000000"/>
          <w:spacing w:val="1"/>
          <w:sz w:val="20"/>
          <w:szCs w:val="20"/>
          <w:u w:color="000000"/>
          <w:bdr w:val="nil"/>
          <w:lang w:eastAsia="uk-UA"/>
        </w:rPr>
        <w:t>ь</w:t>
      </w:r>
      <w:proofErr w:type="spellStart"/>
      <w:r w:rsidRPr="00070792">
        <w:rPr>
          <w:rFonts w:eastAsia="Arial Unicode MS" w:cs="Arial Unicode MS"/>
          <w:color w:val="000000"/>
          <w:sz w:val="20"/>
          <w:szCs w:val="20"/>
          <w:u w:color="000000"/>
          <w:bdr w:val="nil"/>
          <w:lang w:val="uk-UA" w:eastAsia="uk-UA"/>
        </w:rPr>
        <w:t>ков</w:t>
      </w:r>
      <w:r w:rsidRPr="00070792">
        <w:rPr>
          <w:rFonts w:eastAsia="Arial Unicode MS" w:cs="Arial Unicode MS"/>
          <w:color w:val="000000"/>
          <w:spacing w:val="1"/>
          <w:sz w:val="20"/>
          <w:szCs w:val="20"/>
          <w:u w:color="000000"/>
          <w:bdr w:val="nil"/>
          <w:lang w:val="uk-UA" w:eastAsia="uk-UA"/>
        </w:rPr>
        <w:t>і</w:t>
      </w:r>
      <w:proofErr w:type="spellEnd"/>
      <w:r w:rsidRPr="00070792">
        <w:rPr>
          <w:rFonts w:eastAsia="Arial Unicode MS" w:cs="Arial Unicode MS"/>
          <w:color w:val="000000"/>
          <w:sz w:val="20"/>
          <w:szCs w:val="20"/>
          <w:u w:color="000000"/>
          <w:bdr w:val="nil"/>
          <w:lang w:val="uk-UA" w:eastAsia="uk-UA"/>
        </w:rPr>
        <w:t>)</w:t>
      </w:r>
    </w:p>
    <w:p w14:paraId="79966600" w14:textId="77777777" w:rsidR="00B02569" w:rsidRPr="00070792" w:rsidRDefault="00B02569" w:rsidP="00B02569">
      <w:pPr>
        <w:widowControl w:val="0"/>
        <w:pBdr>
          <w:top w:val="nil"/>
          <w:left w:val="nil"/>
          <w:bottom w:val="nil"/>
          <w:right w:val="nil"/>
          <w:between w:val="nil"/>
          <w:bar w:val="nil"/>
        </w:pBdr>
        <w:spacing w:before="1" w:line="280" w:lineRule="exact"/>
        <w:ind w:firstLine="567"/>
        <w:jc w:val="both"/>
        <w:rPr>
          <w:rFonts w:eastAsia="Arial Unicode MS" w:cs="Arial Unicode MS"/>
          <w:color w:val="000000"/>
          <w:sz w:val="28"/>
          <w:szCs w:val="28"/>
          <w:u w:color="000000"/>
          <w:bdr w:val="nil"/>
          <w:lang w:val="uk-UA" w:eastAsia="uk-UA"/>
        </w:rPr>
      </w:pPr>
    </w:p>
    <w:p w14:paraId="19D41579" w14:textId="77777777" w:rsidR="00B02569" w:rsidRPr="00070792" w:rsidRDefault="00B02569" w:rsidP="00B02569">
      <w:pPr>
        <w:widowControl w:val="0"/>
        <w:pBdr>
          <w:top w:val="nil"/>
          <w:left w:val="nil"/>
          <w:bottom w:val="nil"/>
          <w:right w:val="nil"/>
          <w:between w:val="nil"/>
          <w:bar w:val="nil"/>
        </w:pBdr>
        <w:tabs>
          <w:tab w:val="left" w:pos="1655"/>
        </w:tabs>
        <w:ind w:left="702"/>
        <w:jc w:val="right"/>
        <w:rPr>
          <w:rFonts w:eastAsia="Arial Unicode MS" w:cs="Arial Unicode MS"/>
          <w:color w:val="000000"/>
          <w:sz w:val="28"/>
          <w:szCs w:val="28"/>
          <w:u w:color="000000"/>
          <w:bdr w:val="nil"/>
          <w:lang w:val="uk-UA" w:eastAsia="uk-UA"/>
        </w:rPr>
      </w:pPr>
      <w:r w:rsidRPr="00070792">
        <w:rPr>
          <w:rFonts w:eastAsia="Arial Unicode MS" w:cs="Arial Unicode MS"/>
          <w:color w:val="000000"/>
          <w:sz w:val="28"/>
          <w:szCs w:val="28"/>
          <w:u w:color="000000"/>
          <w:bdr w:val="nil"/>
          <w:lang w:val="uk-UA" w:eastAsia="uk-UA"/>
        </w:rPr>
        <w:t>УДК</w:t>
      </w:r>
      <w:r w:rsidRPr="00070792">
        <w:rPr>
          <w:rFonts w:eastAsia="Arial Unicode MS" w:cs="Arial Unicode MS"/>
          <w:color w:val="000000"/>
          <w:sz w:val="28"/>
          <w:szCs w:val="28"/>
          <w:u w:val="single" w:color="000000"/>
          <w:bdr w:val="nil"/>
          <w:lang w:val="uk-UA" w:eastAsia="uk-UA"/>
        </w:rPr>
        <w:tab/>
      </w:r>
    </w:p>
    <w:p w14:paraId="6730866F" w14:textId="492B1AF0" w:rsidR="00B02569" w:rsidRPr="00B02569"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070792">
        <w:rPr>
          <w:rFonts w:eastAsia="Arial Unicode MS" w:cs="Arial Unicode MS"/>
          <w:color w:val="000000"/>
          <w:sz w:val="20"/>
          <w:szCs w:val="20"/>
          <w:u w:color="000000"/>
          <w:bdr w:val="nil"/>
          <w:lang w:val="uk-UA" w:eastAsia="uk-UA"/>
        </w:rPr>
        <w:t xml:space="preserve">                                                                                                                                                                             (індекс)</w:t>
      </w:r>
    </w:p>
    <w:p w14:paraId="27BF78DA" w14:textId="441249D9" w:rsidR="00B02569" w:rsidRPr="00B02569" w:rsidRDefault="00B02569" w:rsidP="00B02569">
      <w:pPr>
        <w:widowControl w:val="0"/>
        <w:pBdr>
          <w:top w:val="nil"/>
          <w:left w:val="nil"/>
          <w:bottom w:val="nil"/>
          <w:right w:val="nil"/>
          <w:between w:val="nil"/>
          <w:bar w:val="nil"/>
        </w:pBdr>
        <w:jc w:val="center"/>
        <w:rPr>
          <w:b/>
          <w:bCs/>
          <w:color w:val="000000"/>
          <w:sz w:val="36"/>
          <w:szCs w:val="36"/>
          <w:u w:color="000000"/>
          <w:bdr w:val="nil"/>
          <w:lang w:val="uk-UA" w:eastAsia="uk-UA"/>
        </w:rPr>
      </w:pPr>
      <w:r w:rsidRPr="00070792">
        <w:rPr>
          <w:b/>
          <w:bCs/>
          <w:color w:val="000000"/>
          <w:spacing w:val="-2"/>
          <w:sz w:val="36"/>
          <w:szCs w:val="36"/>
          <w:u w:color="000000"/>
          <w:bdr w:val="nil"/>
          <w:lang w:eastAsia="uk-UA"/>
        </w:rPr>
        <w:t>МАГІСТЕРСЬКА РОБОТА</w:t>
      </w:r>
      <w:r w:rsidRPr="00070792">
        <w:rPr>
          <w:b/>
          <w:bCs/>
          <w:color w:val="000000"/>
          <w:sz w:val="36"/>
          <w:szCs w:val="36"/>
          <w:u w:color="000000"/>
          <w:bdr w:val="nil"/>
          <w:lang w:val="uk-UA" w:eastAsia="uk-UA"/>
        </w:rPr>
        <w:t xml:space="preserve"> </w:t>
      </w:r>
    </w:p>
    <w:p w14:paraId="778C1AB5"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8"/>
          <w:szCs w:val="28"/>
          <w:u w:val="single" w:color="000000"/>
          <w:bdr w:val="nil"/>
          <w:lang w:val="uk-UA" w:eastAsia="uk-UA"/>
        </w:rPr>
      </w:pPr>
      <w:r w:rsidRPr="00070792">
        <w:rPr>
          <w:rFonts w:eastAsia="Arial Unicode MS" w:cs="Arial Unicode MS"/>
          <w:b/>
          <w:bCs/>
          <w:color w:val="000000"/>
          <w:sz w:val="28"/>
          <w:szCs w:val="28"/>
          <w:u w:color="000000"/>
          <w:bdr w:val="nil"/>
          <w:lang w:val="uk-UA" w:eastAsia="uk-UA"/>
        </w:rPr>
        <w:t>«</w:t>
      </w:r>
      <w:bookmarkStart w:id="2" w:name="_Hlk216393909"/>
      <w:r w:rsidRPr="004E00A7">
        <w:rPr>
          <w:rFonts w:eastAsia="Arial Unicode MS" w:cs="Arial Unicode MS"/>
          <w:b/>
          <w:bCs/>
          <w:color w:val="000000"/>
          <w:sz w:val="28"/>
          <w:szCs w:val="28"/>
          <w:u w:color="000000"/>
          <w:bdr w:val="nil"/>
          <w:lang w:val="uk-UA" w:eastAsia="uk-UA"/>
        </w:rPr>
        <w:t>Архітектурно-містобудівні особливості реконструкції технічних навчальних закладів у коледжі сучасного формату</w:t>
      </w:r>
      <w:bookmarkEnd w:id="2"/>
      <w:r w:rsidRPr="00070792">
        <w:rPr>
          <w:rFonts w:eastAsia="Arial Unicode MS" w:cs="Arial Unicode MS"/>
          <w:b/>
          <w:bCs/>
          <w:color w:val="000000"/>
          <w:sz w:val="28"/>
          <w:szCs w:val="28"/>
          <w:u w:color="000000"/>
          <w:bdr w:val="nil"/>
          <w:lang w:val="it-IT" w:eastAsia="uk-UA"/>
        </w:rPr>
        <w:t>»</w:t>
      </w:r>
    </w:p>
    <w:p w14:paraId="37D2F780" w14:textId="0CA7E878"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070792">
        <w:rPr>
          <w:rFonts w:eastAsia="Arial Unicode MS" w:cs="Arial Unicode MS"/>
          <w:color w:val="000000"/>
          <w:sz w:val="20"/>
          <w:szCs w:val="20"/>
          <w:u w:color="000000"/>
          <w:bdr w:val="nil"/>
          <w:lang w:val="uk-UA" w:eastAsia="uk-UA"/>
        </w:rPr>
        <w:t>(назва</w:t>
      </w:r>
      <w:r w:rsidRPr="00070792">
        <w:rPr>
          <w:rFonts w:eastAsia="Arial Unicode MS" w:cs="Arial Unicode MS"/>
          <w:color w:val="000000"/>
          <w:spacing w:val="-11"/>
          <w:sz w:val="20"/>
          <w:szCs w:val="20"/>
          <w:u w:color="000000"/>
          <w:bdr w:val="nil"/>
          <w:lang w:val="uk-UA" w:eastAsia="uk-UA"/>
        </w:rPr>
        <w:t xml:space="preserve"> </w:t>
      </w:r>
      <w:r w:rsidRPr="00070792">
        <w:rPr>
          <w:rFonts w:eastAsia="Arial Unicode MS" w:cs="Arial Unicode MS"/>
          <w:color w:val="000000"/>
          <w:sz w:val="20"/>
          <w:szCs w:val="20"/>
          <w:u w:color="000000"/>
          <w:bdr w:val="nil"/>
          <w:lang w:val="uk-UA" w:eastAsia="uk-UA"/>
        </w:rPr>
        <w:t>роботи)</w:t>
      </w:r>
    </w:p>
    <w:p w14:paraId="336DA871" w14:textId="77777777" w:rsidR="00B02569" w:rsidRPr="00070792"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sz w:val="12"/>
          <w:szCs w:val="12"/>
          <w:u w:color="000000"/>
          <w:bdr w:val="nil"/>
          <w:lang w:val="uk-UA" w:eastAsia="uk-UA"/>
        </w:rPr>
      </w:pPr>
    </w:p>
    <w:p w14:paraId="10E3C0B5"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28"/>
          <w:szCs w:val="28"/>
          <w:u w:color="000000"/>
          <w:bdr w:val="nil"/>
          <w:lang w:val="uk-UA" w:eastAsia="uk-UA"/>
        </w:rPr>
      </w:pPr>
      <w:r w:rsidRPr="00070792">
        <w:rPr>
          <w:rFonts w:eastAsia="Arial Unicode MS" w:cs="Arial Unicode MS"/>
          <w:color w:val="000000"/>
          <w:sz w:val="28"/>
          <w:szCs w:val="28"/>
          <w:u w:color="000000"/>
          <w:bdr w:val="nil"/>
          <w:lang w:val="uk-UA" w:eastAsia="uk-UA"/>
        </w:rPr>
        <w:t>Архітектура та містобудування</w:t>
      </w:r>
    </w:p>
    <w:p w14:paraId="0C9E8B82" w14:textId="1772CA61" w:rsidR="00B02569" w:rsidRPr="00B02569"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070792">
        <w:rPr>
          <w:rFonts w:eastAsia="Arial Unicode MS" w:cs="Arial Unicode MS"/>
          <w:noProof/>
          <w:color w:val="000000"/>
          <w:sz w:val="28"/>
          <w:szCs w:val="28"/>
          <w:u w:color="000000"/>
          <w:bdr w:val="nil"/>
          <w:lang w:val="uk-UA" w:eastAsia="uk-UA"/>
        </w:rPr>
        <mc:AlternateContent>
          <mc:Choice Requires="wps">
            <w:drawing>
              <wp:anchor distT="0" distB="0" distL="0" distR="0" simplePos="0" relativeHeight="251659264" behindDoc="1" locked="0" layoutInCell="1" allowOverlap="1" wp14:anchorId="70B032ED" wp14:editId="329EB21F">
                <wp:simplePos x="0" y="0"/>
                <wp:positionH relativeFrom="page">
                  <wp:posOffset>1091321</wp:posOffset>
                </wp:positionH>
                <wp:positionV relativeFrom="line">
                  <wp:posOffset>-1661</wp:posOffset>
                </wp:positionV>
                <wp:extent cx="5869305" cy="0"/>
                <wp:effectExtent l="0" t="0" r="0" b="0"/>
                <wp:wrapNone/>
                <wp:docPr id="1073741825" name="officeArt object" descr="Полилиния: фигура 3"/>
                <wp:cNvGraphicFramePr/>
                <a:graphic xmlns:a="http://schemas.openxmlformats.org/drawingml/2006/main">
                  <a:graphicData uri="http://schemas.microsoft.com/office/word/2010/wordprocessingShape">
                    <wps:wsp>
                      <wps:cNvCnPr/>
                      <wps:spPr>
                        <a:xfrm>
                          <a:off x="0" y="0"/>
                          <a:ext cx="5869305" cy="0"/>
                        </a:xfrm>
                        <a:prstGeom prst="line">
                          <a:avLst/>
                        </a:prstGeom>
                        <a:noFill/>
                        <a:ln w="7132" cap="flat">
                          <a:solidFill>
                            <a:srgbClr val="000000"/>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73678E7" id="officeArt object" o:spid="_x0000_s1026" alt="Полилиния: фигура 3" style="position:absolute;z-index:-251657216;visibility:visible;mso-wrap-style:square;mso-wrap-distance-left:0;mso-wrap-distance-top:0;mso-wrap-distance-right:0;mso-wrap-distance-bottom:0;mso-position-horizontal:absolute;mso-position-horizontal-relative:page;mso-position-vertical:absolute;mso-position-vertical-relative:line" from="85.95pt,-.15pt" to="54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" strokeweight=".19811mm">
                <w10:wrap anchorx="page" anchory="line"/>
              </v:line>
            </w:pict>
          </mc:Fallback>
        </mc:AlternateContent>
      </w:r>
      <w:r w:rsidRPr="00070792">
        <w:rPr>
          <w:rFonts w:eastAsia="Arial Unicode MS" w:cs="Arial Unicode MS"/>
          <w:color w:val="000000"/>
          <w:sz w:val="20"/>
          <w:szCs w:val="20"/>
          <w:u w:color="000000"/>
          <w:bdr w:val="nil"/>
          <w:lang w:val="uk-UA" w:eastAsia="uk-UA"/>
        </w:rPr>
        <w:t>(назва</w:t>
      </w:r>
      <w:r w:rsidRPr="00070792">
        <w:rPr>
          <w:rFonts w:eastAsia="Arial Unicode MS" w:cs="Arial Unicode MS"/>
          <w:color w:val="000000"/>
          <w:spacing w:val="-11"/>
          <w:sz w:val="20"/>
          <w:szCs w:val="20"/>
          <w:u w:color="000000"/>
          <w:bdr w:val="nil"/>
          <w:lang w:val="uk-UA" w:eastAsia="uk-UA"/>
        </w:rPr>
        <w:t xml:space="preserve"> </w:t>
      </w:r>
      <w:proofErr w:type="spellStart"/>
      <w:r w:rsidRPr="00070792">
        <w:rPr>
          <w:rFonts w:eastAsia="Arial Unicode MS" w:cs="Arial Unicode MS"/>
          <w:color w:val="000000"/>
          <w:sz w:val="20"/>
          <w:szCs w:val="20"/>
          <w:u w:color="000000"/>
          <w:bdr w:val="nil"/>
          <w:lang w:val="uk-UA" w:eastAsia="uk-UA"/>
        </w:rPr>
        <w:t>освітн</w:t>
      </w:r>
      <w:proofErr w:type="spellEnd"/>
      <w:r w:rsidRPr="00070792">
        <w:rPr>
          <w:rFonts w:eastAsia="Arial Unicode MS" w:cs="Arial Unicode MS"/>
          <w:color w:val="000000"/>
          <w:sz w:val="20"/>
          <w:szCs w:val="20"/>
          <w:u w:color="000000"/>
          <w:bdr w:val="nil"/>
          <w:lang w:eastAsia="uk-UA"/>
        </w:rPr>
        <w:t>ь</w:t>
      </w:r>
      <w:proofErr w:type="spellStart"/>
      <w:r w:rsidRPr="00070792">
        <w:rPr>
          <w:rFonts w:eastAsia="Arial Unicode MS" w:cs="Arial Unicode MS"/>
          <w:color w:val="000000"/>
          <w:sz w:val="20"/>
          <w:szCs w:val="20"/>
          <w:u w:color="000000"/>
          <w:bdr w:val="nil"/>
          <w:lang w:val="uk-UA" w:eastAsia="uk-UA"/>
        </w:rPr>
        <w:t>ої</w:t>
      </w:r>
      <w:proofErr w:type="spellEnd"/>
      <w:r w:rsidRPr="00070792">
        <w:rPr>
          <w:rFonts w:eastAsia="Arial Unicode MS" w:cs="Arial Unicode MS"/>
          <w:color w:val="000000"/>
          <w:spacing w:val="-9"/>
          <w:sz w:val="20"/>
          <w:szCs w:val="20"/>
          <w:u w:color="000000"/>
          <w:bdr w:val="nil"/>
          <w:lang w:val="uk-UA" w:eastAsia="uk-UA"/>
        </w:rPr>
        <w:t xml:space="preserve"> </w:t>
      </w:r>
      <w:r w:rsidRPr="00070792">
        <w:rPr>
          <w:rFonts w:eastAsia="Arial Unicode MS" w:cs="Arial Unicode MS"/>
          <w:color w:val="000000"/>
          <w:sz w:val="20"/>
          <w:szCs w:val="20"/>
          <w:u w:color="000000"/>
          <w:bdr w:val="nil"/>
          <w:lang w:val="uk-UA" w:eastAsia="uk-UA"/>
        </w:rPr>
        <w:t>програми)</w:t>
      </w:r>
    </w:p>
    <w:p w14:paraId="395AC442"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28"/>
          <w:szCs w:val="28"/>
          <w:u w:color="000000"/>
          <w:bdr w:val="nil"/>
          <w:lang w:val="uk-UA" w:eastAsia="uk-UA"/>
        </w:rPr>
      </w:pPr>
      <w:r w:rsidRPr="00070792">
        <w:rPr>
          <w:rFonts w:eastAsia="Arial Unicode MS" w:cs="Arial Unicode MS"/>
          <w:color w:val="000000"/>
          <w:sz w:val="28"/>
          <w:szCs w:val="28"/>
          <w:u w:color="000000"/>
          <w:bdr w:val="nil"/>
          <w:lang w:val="uk-UA" w:eastAsia="uk-UA"/>
        </w:rPr>
        <w:t>191    Архітектура та містобудування</w:t>
      </w:r>
    </w:p>
    <w:p w14:paraId="6A27DD22"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070792">
        <w:rPr>
          <w:rFonts w:eastAsia="Arial Unicode MS" w:cs="Arial Unicode MS"/>
          <w:noProof/>
          <w:color w:val="000000"/>
          <w:sz w:val="28"/>
          <w:szCs w:val="28"/>
          <w:u w:color="000000"/>
          <w:bdr w:val="nil"/>
          <w:lang w:val="uk-UA" w:eastAsia="uk-UA"/>
        </w:rPr>
        <mc:AlternateContent>
          <mc:Choice Requires="wps">
            <w:drawing>
              <wp:anchor distT="0" distB="0" distL="0" distR="0" simplePos="0" relativeHeight="251660288" behindDoc="1" locked="0" layoutInCell="1" allowOverlap="1" wp14:anchorId="0D242B34" wp14:editId="3F9A187F">
                <wp:simplePos x="0" y="0"/>
                <wp:positionH relativeFrom="page">
                  <wp:posOffset>1091321</wp:posOffset>
                </wp:positionH>
                <wp:positionV relativeFrom="line">
                  <wp:posOffset>-1661</wp:posOffset>
                </wp:positionV>
                <wp:extent cx="5869305" cy="0"/>
                <wp:effectExtent l="0" t="0" r="0" b="0"/>
                <wp:wrapNone/>
                <wp:docPr id="1073741826" name="officeArt object" descr="Полилиния: фигура 2"/>
                <wp:cNvGraphicFramePr/>
                <a:graphic xmlns:a="http://schemas.openxmlformats.org/drawingml/2006/main">
                  <a:graphicData uri="http://schemas.microsoft.com/office/word/2010/wordprocessingShape">
                    <wps:wsp>
                      <wps:cNvCnPr/>
                      <wps:spPr>
                        <a:xfrm>
                          <a:off x="0" y="0"/>
                          <a:ext cx="5869305" cy="0"/>
                        </a:xfrm>
                        <a:prstGeom prst="line">
                          <a:avLst/>
                        </a:prstGeom>
                        <a:noFill/>
                        <a:ln w="7132" cap="flat">
                          <a:solidFill>
                            <a:srgbClr val="000000"/>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AC2CDBF" id="officeArt object" o:spid="_x0000_s1026" alt="Полилиния: фигура 2" style="position:absolute;z-index:-251656192;visibility:visible;mso-wrap-style:square;mso-wrap-distance-left:0;mso-wrap-distance-top:0;mso-wrap-distance-right:0;mso-wrap-distance-bottom:0;mso-position-horizontal:absolute;mso-position-horizontal-relative:page;mso-position-vertical:absolute;mso-position-vertical-relative:line" from="85.95pt,-.15pt" to="54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" strokeweight=".19811mm">
                <w10:wrap anchorx="page" anchory="line"/>
              </v:line>
            </w:pict>
          </mc:Fallback>
        </mc:AlternateContent>
      </w:r>
      <w:r w:rsidRPr="00070792">
        <w:rPr>
          <w:rFonts w:eastAsia="Arial Unicode MS" w:cs="Arial Unicode MS"/>
          <w:color w:val="000000"/>
          <w:sz w:val="20"/>
          <w:szCs w:val="20"/>
          <w:u w:color="000000"/>
          <w:bdr w:val="nil"/>
          <w:lang w:val="uk-UA" w:eastAsia="uk-UA"/>
        </w:rPr>
        <w:t>(шифр і назва спеціальності)</w:t>
      </w:r>
    </w:p>
    <w:p w14:paraId="165B544B" w14:textId="77777777" w:rsidR="00B02569" w:rsidRPr="00070792"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sz w:val="19"/>
          <w:szCs w:val="19"/>
          <w:u w:color="000000"/>
          <w:bdr w:val="nil"/>
          <w:lang w:val="uk-UA" w:eastAsia="uk-UA"/>
        </w:rPr>
      </w:pPr>
    </w:p>
    <w:p w14:paraId="2ADCC4B8" w14:textId="03AAC3ED" w:rsidR="00B02569" w:rsidRPr="00B02569"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0"/>
          <w:szCs w:val="20"/>
          <w:u w:color="000000"/>
          <w:bdr w:val="nil"/>
          <w:lang w:val="uk-UA" w:eastAsia="uk-UA"/>
        </w:rPr>
      </w:pPr>
      <w:r w:rsidRPr="00070792">
        <w:rPr>
          <w:rFonts w:eastAsia="Arial Unicode MS" w:cs="Arial Unicode MS"/>
          <w:b/>
          <w:bCs/>
          <w:color w:val="000000"/>
          <w:sz w:val="28"/>
          <w:szCs w:val="28"/>
          <w:u w:color="000000"/>
          <w:bdr w:val="nil"/>
          <w:lang w:val="uk-UA"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2739F7B" w14:textId="77777777" w:rsidR="00B02569" w:rsidRPr="00070792" w:rsidRDefault="00B02569" w:rsidP="00B02569">
      <w:pPr>
        <w:widowControl w:val="0"/>
        <w:pBdr>
          <w:top w:val="nil"/>
          <w:left w:val="nil"/>
          <w:bottom w:val="nil"/>
          <w:right w:val="nil"/>
          <w:between w:val="nil"/>
          <w:bar w:val="nil"/>
        </w:pBdr>
        <w:tabs>
          <w:tab w:val="left" w:pos="4733"/>
        </w:tabs>
        <w:jc w:val="both"/>
        <w:rPr>
          <w:rFonts w:eastAsia="Arial Unicode MS" w:cs="Arial Unicode MS"/>
          <w:color w:val="000000"/>
          <w:sz w:val="28"/>
          <w:szCs w:val="28"/>
          <w:u w:color="000000"/>
          <w:bdr w:val="nil"/>
          <w:lang w:val="uk-UA" w:eastAsia="uk-UA"/>
        </w:rPr>
      </w:pPr>
      <w:r w:rsidRPr="00070792">
        <w:rPr>
          <w:rFonts w:eastAsia="Arial Unicode MS" w:cs="Arial Unicode MS"/>
          <w:color w:val="000000"/>
          <w:sz w:val="28"/>
          <w:szCs w:val="28"/>
          <w:u w:color="000000"/>
          <w:bdr w:val="nil"/>
          <w:lang w:val="uk-UA" w:eastAsia="uk-UA"/>
        </w:rPr>
        <w:t>Зд</w:t>
      </w:r>
      <w:r w:rsidRPr="00070792">
        <w:rPr>
          <w:rFonts w:eastAsia="Arial Unicode MS" w:cs="Arial Unicode MS"/>
          <w:color w:val="000000"/>
          <w:spacing w:val="-1"/>
          <w:sz w:val="28"/>
          <w:szCs w:val="28"/>
          <w:u w:color="000000"/>
          <w:bdr w:val="nil"/>
          <w:lang w:val="uk-UA" w:eastAsia="uk-UA"/>
        </w:rPr>
        <w:t>об</w:t>
      </w:r>
      <w:r w:rsidRPr="00070792">
        <w:rPr>
          <w:rFonts w:eastAsia="Arial Unicode MS" w:cs="Arial Unicode MS"/>
          <w:color w:val="000000"/>
          <w:sz w:val="28"/>
          <w:szCs w:val="28"/>
          <w:u w:color="000000"/>
          <w:bdr w:val="nil"/>
          <w:lang w:val="uk-UA" w:eastAsia="uk-UA"/>
        </w:rPr>
        <w:t xml:space="preserve">увач </w:t>
      </w:r>
      <w:proofErr w:type="spellStart"/>
      <w:r w:rsidRPr="00070792">
        <w:rPr>
          <w:rFonts w:eastAsia="Arial Unicode MS" w:cs="Arial Unicode MS"/>
          <w:color w:val="000000"/>
          <w:spacing w:val="-1"/>
          <w:sz w:val="28"/>
          <w:szCs w:val="28"/>
          <w:u w:color="000000"/>
          <w:bdr w:val="nil"/>
          <w:lang w:val="uk-UA" w:eastAsia="uk-UA"/>
        </w:rPr>
        <w:t>о</w:t>
      </w:r>
      <w:r w:rsidRPr="00070792">
        <w:rPr>
          <w:rFonts w:eastAsia="Arial Unicode MS" w:cs="Arial Unicode MS"/>
          <w:color w:val="000000"/>
          <w:sz w:val="28"/>
          <w:szCs w:val="28"/>
          <w:u w:color="000000"/>
          <w:bdr w:val="nil"/>
          <w:lang w:val="uk-UA" w:eastAsia="uk-UA"/>
        </w:rPr>
        <w:t>св</w:t>
      </w:r>
      <w:r w:rsidRPr="00070792">
        <w:rPr>
          <w:rFonts w:eastAsia="Arial Unicode MS" w:cs="Arial Unicode MS"/>
          <w:color w:val="000000"/>
          <w:spacing w:val="-1"/>
          <w:sz w:val="28"/>
          <w:szCs w:val="28"/>
          <w:u w:color="000000"/>
          <w:bdr w:val="nil"/>
          <w:lang w:val="uk-UA" w:eastAsia="uk-UA"/>
        </w:rPr>
        <w:t>і</w:t>
      </w:r>
      <w:r w:rsidRPr="00070792">
        <w:rPr>
          <w:rFonts w:eastAsia="Arial Unicode MS" w:cs="Arial Unicode MS"/>
          <w:color w:val="000000"/>
          <w:sz w:val="28"/>
          <w:szCs w:val="28"/>
          <w:u w:color="000000"/>
          <w:bdr w:val="nil"/>
          <w:lang w:val="uk-UA" w:eastAsia="uk-UA"/>
        </w:rPr>
        <w:t>тн</w:t>
      </w:r>
      <w:proofErr w:type="spellEnd"/>
      <w:r w:rsidRPr="00070792">
        <w:rPr>
          <w:rFonts w:eastAsia="Arial Unicode MS" w:cs="Arial Unicode MS"/>
          <w:color w:val="000000"/>
          <w:sz w:val="28"/>
          <w:szCs w:val="28"/>
          <w:u w:color="000000"/>
          <w:bdr w:val="nil"/>
          <w:lang w:eastAsia="uk-UA"/>
        </w:rPr>
        <w:t>ь</w:t>
      </w:r>
      <w:r w:rsidRPr="00070792">
        <w:rPr>
          <w:rFonts w:eastAsia="Arial Unicode MS" w:cs="Arial Unicode MS"/>
          <w:color w:val="000000"/>
          <w:spacing w:val="-1"/>
          <w:sz w:val="28"/>
          <w:szCs w:val="28"/>
          <w:u w:color="000000"/>
          <w:bdr w:val="nil"/>
          <w:lang w:val="uk-UA" w:eastAsia="uk-UA"/>
        </w:rPr>
        <w:t>о</w:t>
      </w:r>
      <w:r w:rsidRPr="00070792">
        <w:rPr>
          <w:rFonts w:eastAsia="Arial Unicode MS" w:cs="Arial Unicode MS"/>
          <w:color w:val="000000"/>
          <w:sz w:val="28"/>
          <w:szCs w:val="28"/>
          <w:u w:color="000000"/>
          <w:bdr w:val="nil"/>
          <w:lang w:val="uk-UA" w:eastAsia="uk-UA"/>
        </w:rPr>
        <w:t>го с</w:t>
      </w:r>
      <w:r w:rsidRPr="00070792">
        <w:rPr>
          <w:rFonts w:eastAsia="Arial Unicode MS" w:cs="Arial Unicode MS"/>
          <w:color w:val="000000"/>
          <w:spacing w:val="-1"/>
          <w:sz w:val="28"/>
          <w:szCs w:val="28"/>
          <w:u w:color="000000"/>
          <w:bdr w:val="nil"/>
          <w:lang w:val="uk-UA" w:eastAsia="uk-UA"/>
        </w:rPr>
        <w:t>т</w:t>
      </w:r>
      <w:r w:rsidRPr="00070792">
        <w:rPr>
          <w:rFonts w:eastAsia="Arial Unicode MS" w:cs="Arial Unicode MS"/>
          <w:color w:val="000000"/>
          <w:sz w:val="28"/>
          <w:szCs w:val="28"/>
          <w:u w:color="000000"/>
          <w:bdr w:val="nil"/>
          <w:lang w:val="uk-UA" w:eastAsia="uk-UA"/>
        </w:rPr>
        <w:t>у</w:t>
      </w:r>
      <w:r w:rsidRPr="00070792">
        <w:rPr>
          <w:rFonts w:eastAsia="Arial Unicode MS" w:cs="Arial Unicode MS"/>
          <w:color w:val="000000"/>
          <w:spacing w:val="-1"/>
          <w:sz w:val="28"/>
          <w:szCs w:val="28"/>
          <w:u w:color="000000"/>
          <w:bdr w:val="nil"/>
          <w:lang w:val="uk-UA" w:eastAsia="uk-UA"/>
        </w:rPr>
        <w:t>п</w:t>
      </w:r>
      <w:r w:rsidRPr="00070792">
        <w:rPr>
          <w:rFonts w:eastAsia="Arial Unicode MS" w:cs="Arial Unicode MS"/>
          <w:color w:val="000000"/>
          <w:sz w:val="28"/>
          <w:szCs w:val="28"/>
          <w:u w:color="000000"/>
          <w:bdr w:val="nil"/>
          <w:lang w:val="uk-UA" w:eastAsia="uk-UA"/>
        </w:rPr>
        <w:t xml:space="preserve">еня    </w:t>
      </w:r>
      <w:r w:rsidRPr="00070792">
        <w:rPr>
          <w:rFonts w:eastAsia="Arial Unicode MS" w:cs="Arial Unicode MS"/>
          <w:color w:val="000000"/>
          <w:sz w:val="28"/>
          <w:szCs w:val="28"/>
          <w:u w:val="single" w:color="000000"/>
          <w:bdr w:val="nil"/>
          <w:lang w:val="uk-UA" w:eastAsia="uk-UA"/>
        </w:rPr>
        <w:t xml:space="preserve">                     </w:t>
      </w:r>
      <w:r w:rsidRPr="00070792">
        <w:rPr>
          <w:rFonts w:eastAsia="Arial Unicode MS" w:cs="Arial Unicode MS"/>
          <w:color w:val="000000"/>
          <w:sz w:val="28"/>
          <w:szCs w:val="28"/>
          <w:u w:color="000000"/>
          <w:bdr w:val="nil"/>
          <w:lang w:val="uk-UA" w:eastAsia="uk-UA"/>
        </w:rPr>
        <w:t xml:space="preserve">    </w:t>
      </w:r>
      <w:proofErr w:type="spellStart"/>
      <w:r w:rsidRPr="001F6157">
        <w:rPr>
          <w:rFonts w:eastAsia="Arial Unicode MS" w:cs="Arial Unicode MS"/>
          <w:color w:val="000000"/>
          <w:sz w:val="28"/>
          <w:szCs w:val="28"/>
          <w:u w:val="single" w:color="000000"/>
          <w:bdr w:val="nil"/>
          <w:lang w:val="uk-UA" w:eastAsia="uk-UA"/>
        </w:rPr>
        <w:t>Точонова-Мандрикова</w:t>
      </w:r>
      <w:proofErr w:type="spellEnd"/>
      <w:r w:rsidRPr="00070792">
        <w:rPr>
          <w:rFonts w:eastAsia="Arial Unicode MS" w:cs="Arial Unicode MS"/>
          <w:color w:val="000000"/>
          <w:sz w:val="28"/>
          <w:szCs w:val="28"/>
          <w:u w:val="single" w:color="000000"/>
          <w:bdr w:val="nil"/>
          <w:lang w:val="uk-UA" w:eastAsia="uk-UA"/>
        </w:rPr>
        <w:t xml:space="preserve"> І.В.</w:t>
      </w:r>
    </w:p>
    <w:p w14:paraId="79694B2C" w14:textId="208E06E2"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070792">
        <w:rPr>
          <w:rFonts w:eastAsia="Arial Unicode MS" w:cs="Arial Unicode MS"/>
          <w:color w:val="000000"/>
          <w:sz w:val="20"/>
          <w:szCs w:val="20"/>
          <w:u w:color="000000"/>
          <w:bdr w:val="nil"/>
          <w:lang w:val="uk-UA" w:eastAsia="uk-UA"/>
        </w:rPr>
        <w:t xml:space="preserve">                                                 (підпис,</w:t>
      </w:r>
      <w:r w:rsidRPr="00070792">
        <w:rPr>
          <w:rFonts w:eastAsia="Arial Unicode MS" w:cs="Arial Unicode MS"/>
          <w:color w:val="000000"/>
          <w:spacing w:val="-7"/>
          <w:sz w:val="20"/>
          <w:szCs w:val="20"/>
          <w:u w:color="000000"/>
          <w:bdr w:val="nil"/>
          <w:lang w:val="uk-UA" w:eastAsia="uk-UA"/>
        </w:rPr>
        <w:t xml:space="preserve"> </w:t>
      </w:r>
      <w:r w:rsidRPr="00070792">
        <w:rPr>
          <w:rFonts w:eastAsia="Arial Unicode MS" w:cs="Arial Unicode MS"/>
          <w:color w:val="000000"/>
          <w:spacing w:val="1"/>
          <w:sz w:val="20"/>
          <w:szCs w:val="20"/>
          <w:u w:color="000000"/>
          <w:bdr w:val="nil"/>
          <w:lang w:val="uk-UA" w:eastAsia="uk-UA"/>
        </w:rPr>
        <w:t>і</w:t>
      </w:r>
      <w:r w:rsidRPr="00070792">
        <w:rPr>
          <w:rFonts w:eastAsia="Arial Unicode MS" w:cs="Arial Unicode MS"/>
          <w:color w:val="000000"/>
          <w:sz w:val="20"/>
          <w:szCs w:val="20"/>
          <w:u w:color="000000"/>
          <w:bdr w:val="nil"/>
          <w:lang w:val="uk-UA" w:eastAsia="uk-UA"/>
        </w:rPr>
        <w:t>ніці</w:t>
      </w:r>
      <w:r w:rsidRPr="00070792">
        <w:rPr>
          <w:rFonts w:eastAsia="Arial Unicode MS" w:cs="Arial Unicode MS"/>
          <w:color w:val="000000"/>
          <w:spacing w:val="1"/>
          <w:sz w:val="20"/>
          <w:szCs w:val="20"/>
          <w:u w:color="000000"/>
          <w:bdr w:val="nil"/>
          <w:lang w:val="uk-UA" w:eastAsia="uk-UA"/>
        </w:rPr>
        <w:t>а</w:t>
      </w:r>
      <w:r w:rsidRPr="00070792">
        <w:rPr>
          <w:rFonts w:eastAsia="Arial Unicode MS" w:cs="Arial Unicode MS"/>
          <w:color w:val="000000"/>
          <w:sz w:val="20"/>
          <w:szCs w:val="20"/>
          <w:u w:color="000000"/>
          <w:bdr w:val="nil"/>
          <w:lang w:val="uk-UA" w:eastAsia="uk-UA"/>
        </w:rPr>
        <w:t>ли</w:t>
      </w:r>
      <w:r w:rsidRPr="00070792">
        <w:rPr>
          <w:rFonts w:eastAsia="Arial Unicode MS" w:cs="Arial Unicode MS"/>
          <w:color w:val="000000"/>
          <w:spacing w:val="-9"/>
          <w:sz w:val="20"/>
          <w:szCs w:val="20"/>
          <w:u w:color="000000"/>
          <w:bdr w:val="nil"/>
          <w:lang w:val="uk-UA" w:eastAsia="uk-UA"/>
        </w:rPr>
        <w:t xml:space="preserve"> </w:t>
      </w:r>
      <w:r w:rsidRPr="00070792">
        <w:rPr>
          <w:rFonts w:eastAsia="Arial Unicode MS" w:cs="Arial Unicode MS"/>
          <w:color w:val="000000"/>
          <w:sz w:val="20"/>
          <w:szCs w:val="20"/>
          <w:u w:color="000000"/>
          <w:bdr w:val="nil"/>
          <w:lang w:val="uk-UA" w:eastAsia="uk-UA"/>
        </w:rPr>
        <w:t>та</w:t>
      </w:r>
      <w:r w:rsidRPr="00070792">
        <w:rPr>
          <w:rFonts w:eastAsia="Arial Unicode MS" w:cs="Arial Unicode MS"/>
          <w:color w:val="000000"/>
          <w:spacing w:val="-7"/>
          <w:sz w:val="20"/>
          <w:szCs w:val="20"/>
          <w:u w:color="000000"/>
          <w:bdr w:val="nil"/>
          <w:lang w:val="uk-UA" w:eastAsia="uk-UA"/>
        </w:rPr>
        <w:t xml:space="preserve"> </w:t>
      </w:r>
      <w:r w:rsidRPr="00070792">
        <w:rPr>
          <w:rFonts w:eastAsia="Arial Unicode MS" w:cs="Arial Unicode MS"/>
          <w:color w:val="000000"/>
          <w:sz w:val="20"/>
          <w:szCs w:val="20"/>
          <w:u w:color="000000"/>
          <w:bdr w:val="nil"/>
          <w:lang w:val="uk-UA" w:eastAsia="uk-UA"/>
        </w:rPr>
        <w:t>пріз</w:t>
      </w:r>
      <w:r w:rsidRPr="00070792">
        <w:rPr>
          <w:rFonts w:eastAsia="Arial Unicode MS" w:cs="Arial Unicode MS"/>
          <w:color w:val="000000"/>
          <w:spacing w:val="1"/>
          <w:sz w:val="20"/>
          <w:szCs w:val="20"/>
          <w:u w:color="000000"/>
          <w:bdr w:val="nil"/>
          <w:lang w:val="uk-UA" w:eastAsia="uk-UA"/>
        </w:rPr>
        <w:t>в</w:t>
      </w:r>
      <w:r w:rsidRPr="00070792">
        <w:rPr>
          <w:rFonts w:eastAsia="Arial Unicode MS" w:cs="Arial Unicode MS"/>
          <w:color w:val="000000"/>
          <w:sz w:val="20"/>
          <w:szCs w:val="20"/>
          <w:u w:color="000000"/>
          <w:bdr w:val="nil"/>
          <w:lang w:val="uk-UA" w:eastAsia="uk-UA"/>
        </w:rPr>
        <w:t>и</w:t>
      </w:r>
      <w:r w:rsidRPr="00070792">
        <w:rPr>
          <w:rFonts w:eastAsia="Arial Unicode MS" w:cs="Arial Unicode MS"/>
          <w:color w:val="000000"/>
          <w:spacing w:val="1"/>
          <w:sz w:val="20"/>
          <w:szCs w:val="20"/>
          <w:u w:color="000000"/>
          <w:bdr w:val="nil"/>
          <w:lang w:val="uk-UA" w:eastAsia="uk-UA"/>
        </w:rPr>
        <w:t>щ</w:t>
      </w:r>
      <w:r w:rsidRPr="00070792">
        <w:rPr>
          <w:rFonts w:eastAsia="Arial Unicode MS" w:cs="Arial Unicode MS"/>
          <w:color w:val="000000"/>
          <w:sz w:val="20"/>
          <w:szCs w:val="20"/>
          <w:u w:color="000000"/>
          <w:bdr w:val="nil"/>
          <w:lang w:val="uk-UA" w:eastAsia="uk-UA"/>
        </w:rPr>
        <w:t>е</w:t>
      </w:r>
      <w:r w:rsidRPr="00070792">
        <w:rPr>
          <w:rFonts w:eastAsia="Arial Unicode MS" w:cs="Arial Unicode MS"/>
          <w:color w:val="000000"/>
          <w:spacing w:val="-7"/>
          <w:sz w:val="20"/>
          <w:szCs w:val="20"/>
          <w:u w:color="000000"/>
          <w:bdr w:val="nil"/>
          <w:lang w:val="uk-UA" w:eastAsia="uk-UA"/>
        </w:rPr>
        <w:t xml:space="preserve"> </w:t>
      </w:r>
      <w:r w:rsidRPr="00070792">
        <w:rPr>
          <w:rFonts w:eastAsia="Arial Unicode MS" w:cs="Arial Unicode MS"/>
          <w:color w:val="000000"/>
          <w:sz w:val="20"/>
          <w:szCs w:val="20"/>
          <w:u w:color="000000"/>
          <w:bdr w:val="nil"/>
          <w:lang w:val="uk-UA" w:eastAsia="uk-UA"/>
        </w:rPr>
        <w:t>здоб</w:t>
      </w:r>
      <w:r w:rsidRPr="00070792">
        <w:rPr>
          <w:rFonts w:eastAsia="Arial Unicode MS" w:cs="Arial Unicode MS"/>
          <w:color w:val="000000"/>
          <w:spacing w:val="-5"/>
          <w:sz w:val="20"/>
          <w:szCs w:val="20"/>
          <w:u w:color="000000"/>
          <w:bdr w:val="nil"/>
          <w:lang w:val="uk-UA" w:eastAsia="uk-UA"/>
        </w:rPr>
        <w:t>у</w:t>
      </w:r>
      <w:r w:rsidRPr="00070792">
        <w:rPr>
          <w:rFonts w:eastAsia="Arial Unicode MS" w:cs="Arial Unicode MS"/>
          <w:color w:val="000000"/>
          <w:sz w:val="20"/>
          <w:szCs w:val="20"/>
          <w:u w:color="000000"/>
          <w:bdr w:val="nil"/>
          <w:lang w:val="uk-UA" w:eastAsia="uk-UA"/>
        </w:rPr>
        <w:t>вача)</w:t>
      </w:r>
    </w:p>
    <w:p w14:paraId="5775D384" w14:textId="77777777" w:rsidR="00B02569" w:rsidRPr="00070792" w:rsidRDefault="00B02569" w:rsidP="00B02569">
      <w:pPr>
        <w:widowControl w:val="0"/>
        <w:pBdr>
          <w:top w:val="nil"/>
          <w:left w:val="nil"/>
          <w:bottom w:val="nil"/>
          <w:right w:val="nil"/>
          <w:between w:val="nil"/>
          <w:bar w:val="nil"/>
        </w:pBdr>
        <w:tabs>
          <w:tab w:val="left" w:pos="2683"/>
          <w:tab w:val="left" w:pos="8285"/>
        </w:tabs>
        <w:jc w:val="both"/>
        <w:rPr>
          <w:rFonts w:eastAsia="Arial Unicode MS" w:cs="Arial Unicode MS"/>
          <w:color w:val="000000"/>
          <w:sz w:val="20"/>
          <w:szCs w:val="20"/>
          <w:u w:color="000000"/>
          <w:bdr w:val="nil"/>
          <w:lang w:val="uk-UA" w:eastAsia="uk-UA"/>
        </w:rPr>
      </w:pPr>
    </w:p>
    <w:p w14:paraId="5E404498" w14:textId="77777777" w:rsidR="00B02569" w:rsidRPr="00070792" w:rsidRDefault="00B02569" w:rsidP="00B02569">
      <w:pPr>
        <w:widowControl w:val="0"/>
        <w:pBdr>
          <w:top w:val="nil"/>
          <w:left w:val="nil"/>
          <w:bottom w:val="nil"/>
          <w:right w:val="nil"/>
          <w:between w:val="nil"/>
          <w:bar w:val="nil"/>
        </w:pBdr>
        <w:tabs>
          <w:tab w:val="left" w:pos="2683"/>
          <w:tab w:val="left" w:pos="8285"/>
        </w:tabs>
        <w:jc w:val="both"/>
        <w:rPr>
          <w:rFonts w:eastAsia="Arial Unicode MS" w:cs="Arial Unicode MS"/>
          <w:color w:val="000000"/>
          <w:sz w:val="28"/>
          <w:szCs w:val="28"/>
          <w:u w:val="single" w:color="000000"/>
          <w:bdr w:val="nil"/>
          <w:lang w:val="uk-UA" w:eastAsia="uk-UA"/>
        </w:rPr>
      </w:pPr>
      <w:proofErr w:type="spellStart"/>
      <w:r w:rsidRPr="00070792">
        <w:rPr>
          <w:rFonts w:eastAsia="Arial Unicode MS" w:cs="Arial Unicode MS"/>
          <w:color w:val="000000"/>
          <w:sz w:val="28"/>
          <w:szCs w:val="28"/>
          <w:u w:color="000000"/>
          <w:bdr w:val="nil"/>
          <w:lang w:val="uk-UA" w:eastAsia="uk-UA"/>
        </w:rPr>
        <w:t>Наук</w:t>
      </w:r>
      <w:r w:rsidRPr="00070792">
        <w:rPr>
          <w:rFonts w:eastAsia="Arial Unicode MS" w:cs="Arial Unicode MS"/>
          <w:color w:val="000000"/>
          <w:spacing w:val="-1"/>
          <w:sz w:val="28"/>
          <w:szCs w:val="28"/>
          <w:u w:color="000000"/>
          <w:bdr w:val="nil"/>
          <w:lang w:val="uk-UA" w:eastAsia="uk-UA"/>
        </w:rPr>
        <w:t>о</w:t>
      </w:r>
      <w:r w:rsidRPr="00070792">
        <w:rPr>
          <w:rFonts w:eastAsia="Arial Unicode MS" w:cs="Arial Unicode MS"/>
          <w:color w:val="000000"/>
          <w:sz w:val="28"/>
          <w:szCs w:val="28"/>
          <w:u w:color="000000"/>
          <w:bdr w:val="nil"/>
          <w:lang w:val="uk-UA" w:eastAsia="uk-UA"/>
        </w:rPr>
        <w:t>в</w:t>
      </w:r>
      <w:r w:rsidRPr="00070792">
        <w:rPr>
          <w:rFonts w:eastAsia="Arial Unicode MS" w:cs="Arial Unicode MS"/>
          <w:color w:val="000000"/>
          <w:sz w:val="28"/>
          <w:szCs w:val="28"/>
          <w:u w:color="000000"/>
          <w:bdr w:val="nil"/>
          <w:lang w:eastAsia="uk-UA"/>
        </w:rPr>
        <w:t>ий</w:t>
      </w:r>
      <w:proofErr w:type="spellEnd"/>
      <w:r w:rsidRPr="00070792">
        <w:rPr>
          <w:rFonts w:eastAsia="Arial Unicode MS" w:cs="Arial Unicode MS"/>
          <w:color w:val="000000"/>
          <w:sz w:val="28"/>
          <w:szCs w:val="28"/>
          <w:u w:color="000000"/>
          <w:bdr w:val="nil"/>
          <w:lang w:eastAsia="uk-UA"/>
        </w:rPr>
        <w:t xml:space="preserve"> к</w:t>
      </w:r>
      <w:proofErr w:type="spellStart"/>
      <w:r w:rsidRPr="00070792">
        <w:rPr>
          <w:rFonts w:eastAsia="Arial Unicode MS" w:cs="Arial Unicode MS"/>
          <w:color w:val="000000"/>
          <w:sz w:val="28"/>
          <w:szCs w:val="28"/>
          <w:u w:color="000000"/>
          <w:bdr w:val="nil"/>
          <w:lang w:val="uk-UA" w:eastAsia="uk-UA"/>
        </w:rPr>
        <w:t>е</w:t>
      </w:r>
      <w:r w:rsidRPr="00070792">
        <w:rPr>
          <w:rFonts w:eastAsia="Arial Unicode MS" w:cs="Arial Unicode MS"/>
          <w:color w:val="000000"/>
          <w:spacing w:val="-1"/>
          <w:sz w:val="28"/>
          <w:szCs w:val="28"/>
          <w:u w:color="000000"/>
          <w:bdr w:val="nil"/>
          <w:lang w:val="uk-UA" w:eastAsia="uk-UA"/>
        </w:rPr>
        <w:t>рі</w:t>
      </w:r>
      <w:r w:rsidRPr="00070792">
        <w:rPr>
          <w:rFonts w:eastAsia="Arial Unicode MS" w:cs="Arial Unicode MS"/>
          <w:color w:val="000000"/>
          <w:sz w:val="28"/>
          <w:szCs w:val="28"/>
          <w:u w:color="000000"/>
          <w:bdr w:val="nil"/>
          <w:lang w:val="uk-UA" w:eastAsia="uk-UA"/>
        </w:rPr>
        <w:t>вник</w:t>
      </w:r>
      <w:proofErr w:type="spellEnd"/>
      <w:r w:rsidRPr="00070792">
        <w:rPr>
          <w:rFonts w:eastAsia="Arial Unicode MS" w:cs="Arial Unicode MS"/>
          <w:color w:val="000000"/>
          <w:sz w:val="28"/>
          <w:szCs w:val="28"/>
          <w:u w:color="000000"/>
          <w:bdr w:val="nil"/>
          <w:lang w:val="uk-UA" w:eastAsia="uk-UA"/>
        </w:rPr>
        <w:t xml:space="preserve">  </w:t>
      </w:r>
      <w:r w:rsidRPr="00070792">
        <w:rPr>
          <w:rFonts w:eastAsia="Arial Unicode MS" w:cs="Arial Unicode MS"/>
          <w:color w:val="000000"/>
          <w:sz w:val="28"/>
          <w:szCs w:val="28"/>
          <w:u w:val="single" w:color="000000"/>
          <w:bdr w:val="nil"/>
          <w:lang w:val="uk-UA" w:eastAsia="uk-UA"/>
        </w:rPr>
        <w:t xml:space="preserve">                      </w:t>
      </w:r>
      <w:proofErr w:type="spellStart"/>
      <w:r w:rsidRPr="00070792">
        <w:rPr>
          <w:rFonts w:eastAsia="Arial Unicode MS" w:cs="Arial Unicode MS"/>
          <w:color w:val="000000"/>
          <w:sz w:val="28"/>
          <w:szCs w:val="28"/>
          <w:u w:val="single" w:color="000000"/>
          <w:bdr w:val="nil"/>
          <w:lang w:val="uk-UA" w:eastAsia="uk-UA"/>
        </w:rPr>
        <w:t>канд.арх</w:t>
      </w:r>
      <w:proofErr w:type="spellEnd"/>
      <w:r w:rsidRPr="00070792">
        <w:rPr>
          <w:rFonts w:eastAsia="Arial Unicode MS" w:cs="Arial Unicode MS"/>
          <w:color w:val="000000"/>
          <w:sz w:val="28"/>
          <w:szCs w:val="28"/>
          <w:u w:val="single" w:color="000000"/>
          <w:bdr w:val="nil"/>
          <w:lang w:val="uk-UA" w:eastAsia="uk-UA"/>
        </w:rPr>
        <w:t xml:space="preserve">., </w:t>
      </w:r>
      <w:r>
        <w:rPr>
          <w:rFonts w:eastAsia="Arial Unicode MS" w:cs="Arial Unicode MS"/>
          <w:color w:val="000000"/>
          <w:sz w:val="28"/>
          <w:szCs w:val="28"/>
          <w:u w:val="single" w:color="000000"/>
          <w:bdr w:val="nil"/>
          <w:lang w:val="uk-UA" w:eastAsia="uk-UA"/>
        </w:rPr>
        <w:t>доц</w:t>
      </w:r>
      <w:r w:rsidRPr="00070792">
        <w:rPr>
          <w:rFonts w:eastAsia="Arial Unicode MS" w:cs="Arial Unicode MS"/>
          <w:color w:val="000000"/>
          <w:sz w:val="28"/>
          <w:szCs w:val="28"/>
          <w:u w:val="single" w:color="000000"/>
          <w:bdr w:val="nil"/>
          <w:lang w:val="uk-UA" w:eastAsia="uk-UA"/>
        </w:rPr>
        <w:t xml:space="preserve">. кафедри АРМ,   </w:t>
      </w:r>
      <w:proofErr w:type="spellStart"/>
      <w:r>
        <w:rPr>
          <w:rFonts w:eastAsia="Arial Unicode MS" w:cs="Arial Unicode MS"/>
          <w:color w:val="000000"/>
          <w:sz w:val="28"/>
          <w:szCs w:val="28"/>
          <w:u w:val="single" w:color="000000"/>
          <w:bdr w:val="nil"/>
          <w:lang w:val="uk-UA" w:eastAsia="uk-UA"/>
        </w:rPr>
        <w:t>Губанов</w:t>
      </w:r>
      <w:proofErr w:type="spellEnd"/>
      <w:r w:rsidRPr="00070792">
        <w:rPr>
          <w:rFonts w:eastAsia="Arial Unicode MS" w:cs="Arial Unicode MS"/>
          <w:color w:val="000000"/>
          <w:sz w:val="28"/>
          <w:szCs w:val="28"/>
          <w:u w:val="single" w:color="000000"/>
          <w:bdr w:val="nil"/>
          <w:lang w:eastAsia="uk-UA"/>
        </w:rPr>
        <w:t xml:space="preserve"> О</w:t>
      </w:r>
      <w:r w:rsidRPr="00070792">
        <w:rPr>
          <w:rFonts w:eastAsia="Arial Unicode MS" w:cs="Arial Unicode MS"/>
          <w:color w:val="000000"/>
          <w:sz w:val="28"/>
          <w:szCs w:val="28"/>
          <w:u w:val="single" w:color="000000"/>
          <w:bdr w:val="nil"/>
          <w:lang w:val="uk-UA" w:eastAsia="uk-UA"/>
        </w:rPr>
        <w:t xml:space="preserve">. </w:t>
      </w:r>
      <w:r>
        <w:rPr>
          <w:rFonts w:eastAsia="Arial Unicode MS" w:cs="Arial Unicode MS"/>
          <w:color w:val="000000"/>
          <w:sz w:val="28"/>
          <w:szCs w:val="28"/>
          <w:u w:val="single" w:color="000000"/>
          <w:bdr w:val="nil"/>
          <w:lang w:val="uk-UA" w:eastAsia="uk-UA"/>
        </w:rPr>
        <w:t>В</w:t>
      </w:r>
      <w:r w:rsidRPr="00070792">
        <w:rPr>
          <w:rFonts w:eastAsia="Arial Unicode MS" w:cs="Arial Unicode MS"/>
          <w:color w:val="000000"/>
          <w:sz w:val="28"/>
          <w:szCs w:val="28"/>
          <w:u w:val="single" w:color="000000"/>
          <w:bdr w:val="nil"/>
          <w:lang w:val="uk-UA" w:eastAsia="uk-UA"/>
        </w:rPr>
        <w:t xml:space="preserve">.              </w:t>
      </w:r>
      <w:r w:rsidRPr="00070792">
        <w:rPr>
          <w:rFonts w:eastAsia="Arial Unicode MS" w:cs="Arial Unicode MS"/>
          <w:color w:val="000000"/>
          <w:sz w:val="28"/>
          <w:szCs w:val="28"/>
          <w:u w:color="000000"/>
          <w:bdr w:val="nil"/>
          <w:lang w:val="uk-UA" w:eastAsia="uk-UA"/>
        </w:rPr>
        <w:t xml:space="preserve">  </w:t>
      </w:r>
    </w:p>
    <w:p w14:paraId="62946CA9" w14:textId="77777777" w:rsidR="00B02569" w:rsidRPr="00070792"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r w:rsidRPr="00070792">
        <w:rPr>
          <w:rFonts w:eastAsia="Arial Unicode MS" w:cs="Arial Unicode MS"/>
          <w:color w:val="000000"/>
          <w:sz w:val="20"/>
          <w:szCs w:val="20"/>
          <w:u w:color="000000"/>
          <w:bdr w:val="nil"/>
          <w:lang w:val="uk-UA" w:eastAsia="uk-UA"/>
        </w:rPr>
        <w:t xml:space="preserve">                                                (підпис, прізвище,</w:t>
      </w:r>
      <w:r w:rsidRPr="00070792">
        <w:rPr>
          <w:rFonts w:eastAsia="Arial Unicode MS" w:cs="Arial Unicode MS"/>
          <w:color w:val="000000"/>
          <w:spacing w:val="-5"/>
          <w:sz w:val="20"/>
          <w:szCs w:val="20"/>
          <w:u w:color="000000"/>
          <w:bdr w:val="nil"/>
          <w:lang w:val="uk-UA" w:eastAsia="uk-UA"/>
        </w:rPr>
        <w:t xml:space="preserve"> </w:t>
      </w:r>
      <w:proofErr w:type="spellStart"/>
      <w:r w:rsidRPr="00070792">
        <w:rPr>
          <w:rFonts w:eastAsia="Arial Unicode MS" w:cs="Arial Unicode MS"/>
          <w:color w:val="000000"/>
          <w:sz w:val="20"/>
          <w:szCs w:val="20"/>
          <w:u w:color="000000"/>
          <w:bdr w:val="nil"/>
          <w:lang w:val="uk-UA" w:eastAsia="uk-UA"/>
        </w:rPr>
        <w:t>ім</w:t>
      </w:r>
      <w:proofErr w:type="spellEnd"/>
      <w:r w:rsidRPr="00070792">
        <w:rPr>
          <w:rFonts w:eastAsia="Arial Unicode MS" w:cs="Arial Unicode MS"/>
          <w:color w:val="000000"/>
          <w:spacing w:val="-1"/>
          <w:sz w:val="20"/>
          <w:szCs w:val="20"/>
          <w:u w:color="000000"/>
          <w:bdr w:val="nil"/>
          <w:rtl/>
          <w:lang w:val="uk-UA" w:eastAsia="uk-UA"/>
        </w:rPr>
        <w:t>’</w:t>
      </w:r>
      <w:r w:rsidRPr="00070792">
        <w:rPr>
          <w:rFonts w:eastAsia="Arial Unicode MS" w:cs="Arial Unicode MS"/>
          <w:color w:val="000000"/>
          <w:sz w:val="20"/>
          <w:szCs w:val="20"/>
          <w:u w:color="000000"/>
          <w:bdr w:val="nil"/>
          <w:lang w:val="uk-UA" w:eastAsia="uk-UA"/>
        </w:rPr>
        <w:t>я,</w:t>
      </w:r>
      <w:r w:rsidRPr="00070792">
        <w:rPr>
          <w:rFonts w:eastAsia="Arial Unicode MS" w:cs="Arial Unicode MS"/>
          <w:color w:val="000000"/>
          <w:spacing w:val="-5"/>
          <w:sz w:val="20"/>
          <w:szCs w:val="20"/>
          <w:u w:color="000000"/>
          <w:bdr w:val="nil"/>
          <w:lang w:val="uk-UA" w:eastAsia="uk-UA"/>
        </w:rPr>
        <w:t xml:space="preserve"> </w:t>
      </w:r>
      <w:r w:rsidRPr="00070792">
        <w:rPr>
          <w:rFonts w:eastAsia="Arial Unicode MS" w:cs="Arial Unicode MS"/>
          <w:color w:val="000000"/>
          <w:sz w:val="20"/>
          <w:szCs w:val="20"/>
          <w:u w:color="000000"/>
          <w:bdr w:val="nil"/>
          <w:lang w:val="uk-UA" w:eastAsia="uk-UA"/>
        </w:rPr>
        <w:t>по</w:t>
      </w:r>
      <w:r w:rsidRPr="00070792">
        <w:rPr>
          <w:rFonts w:eastAsia="Arial Unicode MS" w:cs="Arial Unicode MS"/>
          <w:color w:val="000000"/>
          <w:spacing w:val="-5"/>
          <w:sz w:val="20"/>
          <w:szCs w:val="20"/>
          <w:u w:color="000000"/>
          <w:bdr w:val="nil"/>
          <w:lang w:val="uk-UA" w:eastAsia="uk-UA"/>
        </w:rPr>
        <w:t xml:space="preserve"> </w:t>
      </w:r>
      <w:proofErr w:type="spellStart"/>
      <w:r w:rsidRPr="00070792">
        <w:rPr>
          <w:rFonts w:eastAsia="Arial Unicode MS" w:cs="Arial Unicode MS"/>
          <w:color w:val="000000"/>
          <w:sz w:val="20"/>
          <w:szCs w:val="20"/>
          <w:u w:color="000000"/>
          <w:bdr w:val="nil"/>
          <w:lang w:val="uk-UA" w:eastAsia="uk-UA"/>
        </w:rPr>
        <w:t>бат</w:t>
      </w:r>
      <w:proofErr w:type="spellEnd"/>
      <w:r w:rsidRPr="00070792">
        <w:rPr>
          <w:rFonts w:eastAsia="Arial Unicode MS" w:cs="Arial Unicode MS"/>
          <w:color w:val="000000"/>
          <w:spacing w:val="1"/>
          <w:sz w:val="20"/>
          <w:szCs w:val="20"/>
          <w:u w:color="000000"/>
          <w:bdr w:val="nil"/>
          <w:lang w:eastAsia="uk-UA"/>
        </w:rPr>
        <w:t>ь</w:t>
      </w:r>
      <w:proofErr w:type="spellStart"/>
      <w:r w:rsidRPr="00070792">
        <w:rPr>
          <w:rFonts w:eastAsia="Arial Unicode MS" w:cs="Arial Unicode MS"/>
          <w:color w:val="000000"/>
          <w:sz w:val="20"/>
          <w:szCs w:val="20"/>
          <w:u w:color="000000"/>
          <w:bdr w:val="nil"/>
          <w:lang w:val="uk-UA" w:eastAsia="uk-UA"/>
        </w:rPr>
        <w:t>кові</w:t>
      </w:r>
      <w:proofErr w:type="spellEnd"/>
      <w:r w:rsidRPr="00070792">
        <w:rPr>
          <w:rFonts w:eastAsia="Arial Unicode MS" w:cs="Arial Unicode MS"/>
          <w:color w:val="000000"/>
          <w:sz w:val="20"/>
          <w:szCs w:val="20"/>
          <w:u w:color="000000"/>
          <w:bdr w:val="nil"/>
          <w:lang w:val="uk-UA" w:eastAsia="uk-UA"/>
        </w:rPr>
        <w:t>,</w:t>
      </w:r>
      <w:r w:rsidRPr="00070792">
        <w:rPr>
          <w:rFonts w:eastAsia="Arial Unicode MS" w:cs="Arial Unicode MS"/>
          <w:color w:val="000000"/>
          <w:spacing w:val="-5"/>
          <w:sz w:val="20"/>
          <w:szCs w:val="20"/>
          <w:u w:color="000000"/>
          <w:bdr w:val="nil"/>
          <w:lang w:val="uk-UA" w:eastAsia="uk-UA"/>
        </w:rPr>
        <w:t xml:space="preserve"> </w:t>
      </w:r>
      <w:r w:rsidRPr="00070792">
        <w:rPr>
          <w:rFonts w:eastAsia="Arial Unicode MS" w:cs="Arial Unicode MS"/>
          <w:color w:val="000000"/>
          <w:sz w:val="20"/>
          <w:szCs w:val="20"/>
          <w:u w:color="000000"/>
          <w:bdr w:val="nil"/>
          <w:lang w:val="uk-UA" w:eastAsia="uk-UA"/>
        </w:rPr>
        <w:t>н</w:t>
      </w:r>
      <w:r w:rsidRPr="00070792">
        <w:rPr>
          <w:rFonts w:eastAsia="Arial Unicode MS" w:cs="Arial Unicode MS"/>
          <w:color w:val="000000"/>
          <w:spacing w:val="1"/>
          <w:sz w:val="20"/>
          <w:szCs w:val="20"/>
          <w:u w:color="000000"/>
          <w:bdr w:val="nil"/>
          <w:lang w:val="uk-UA" w:eastAsia="uk-UA"/>
        </w:rPr>
        <w:t>а</w:t>
      </w:r>
      <w:r w:rsidRPr="00070792">
        <w:rPr>
          <w:rFonts w:eastAsia="Arial Unicode MS" w:cs="Arial Unicode MS"/>
          <w:color w:val="000000"/>
          <w:spacing w:val="-1"/>
          <w:sz w:val="20"/>
          <w:szCs w:val="20"/>
          <w:u w:color="000000"/>
          <w:bdr w:val="nil"/>
          <w:lang w:val="uk-UA" w:eastAsia="uk-UA"/>
        </w:rPr>
        <w:t>у</w:t>
      </w:r>
      <w:r w:rsidRPr="00070792">
        <w:rPr>
          <w:rFonts w:eastAsia="Arial Unicode MS" w:cs="Arial Unicode MS"/>
          <w:color w:val="000000"/>
          <w:sz w:val="20"/>
          <w:szCs w:val="20"/>
          <w:u w:color="000000"/>
          <w:bdr w:val="nil"/>
          <w:lang w:val="uk-UA" w:eastAsia="uk-UA"/>
        </w:rPr>
        <w:t>ковий</w:t>
      </w:r>
      <w:r w:rsidRPr="00070792">
        <w:rPr>
          <w:rFonts w:eastAsia="Arial Unicode MS" w:cs="Arial Unicode MS"/>
          <w:color w:val="000000"/>
          <w:spacing w:val="-7"/>
          <w:sz w:val="20"/>
          <w:szCs w:val="20"/>
          <w:u w:color="000000"/>
          <w:bdr w:val="nil"/>
          <w:lang w:val="uk-UA" w:eastAsia="uk-UA"/>
        </w:rPr>
        <w:t xml:space="preserve"> </w:t>
      </w:r>
      <w:proofErr w:type="spellStart"/>
      <w:r w:rsidRPr="00070792">
        <w:rPr>
          <w:rFonts w:eastAsia="Arial Unicode MS" w:cs="Arial Unicode MS"/>
          <w:color w:val="000000"/>
          <w:sz w:val="20"/>
          <w:szCs w:val="20"/>
          <w:u w:color="000000"/>
          <w:bdr w:val="nil"/>
          <w:lang w:val="uk-UA" w:eastAsia="uk-UA"/>
        </w:rPr>
        <w:t>ст</w:t>
      </w:r>
      <w:r w:rsidRPr="00070792">
        <w:rPr>
          <w:rFonts w:eastAsia="Arial Unicode MS" w:cs="Arial Unicode MS"/>
          <w:color w:val="000000"/>
          <w:spacing w:val="-1"/>
          <w:sz w:val="20"/>
          <w:szCs w:val="20"/>
          <w:u w:color="000000"/>
          <w:bdr w:val="nil"/>
          <w:lang w:val="uk-UA" w:eastAsia="uk-UA"/>
        </w:rPr>
        <w:t>у</w:t>
      </w:r>
      <w:r w:rsidRPr="00070792">
        <w:rPr>
          <w:rFonts w:eastAsia="Arial Unicode MS" w:cs="Arial Unicode MS"/>
          <w:color w:val="000000"/>
          <w:sz w:val="20"/>
          <w:szCs w:val="20"/>
          <w:u w:color="000000"/>
          <w:bdr w:val="nil"/>
          <w:lang w:val="uk-UA" w:eastAsia="uk-UA"/>
        </w:rPr>
        <w:t>п</w:t>
      </w:r>
      <w:r w:rsidRPr="00070792">
        <w:rPr>
          <w:rFonts w:eastAsia="Arial Unicode MS" w:cs="Arial Unicode MS"/>
          <w:color w:val="000000"/>
          <w:spacing w:val="1"/>
          <w:sz w:val="20"/>
          <w:szCs w:val="20"/>
          <w:u w:color="000000"/>
          <w:bdr w:val="nil"/>
          <w:lang w:val="uk-UA" w:eastAsia="uk-UA"/>
        </w:rPr>
        <w:t>і</w:t>
      </w:r>
      <w:r w:rsidRPr="00070792">
        <w:rPr>
          <w:rFonts w:eastAsia="Arial Unicode MS" w:cs="Arial Unicode MS"/>
          <w:color w:val="000000"/>
          <w:sz w:val="20"/>
          <w:szCs w:val="20"/>
          <w:u w:color="000000"/>
          <w:bdr w:val="nil"/>
          <w:lang w:val="uk-UA" w:eastAsia="uk-UA"/>
        </w:rPr>
        <w:t>н</w:t>
      </w:r>
      <w:proofErr w:type="spellEnd"/>
      <w:r w:rsidRPr="00070792">
        <w:rPr>
          <w:rFonts w:eastAsia="Arial Unicode MS" w:cs="Arial Unicode MS"/>
          <w:color w:val="000000"/>
          <w:sz w:val="20"/>
          <w:szCs w:val="20"/>
          <w:u w:color="000000"/>
          <w:bdr w:val="nil"/>
          <w:lang w:eastAsia="uk-UA"/>
        </w:rPr>
        <w:t>ь</w:t>
      </w:r>
      <w:r w:rsidRPr="00070792">
        <w:rPr>
          <w:rFonts w:eastAsia="Arial Unicode MS" w:cs="Arial Unicode MS"/>
          <w:color w:val="000000"/>
          <w:sz w:val="20"/>
          <w:szCs w:val="20"/>
          <w:u w:color="000000"/>
          <w:bdr w:val="nil"/>
          <w:lang w:val="uk-UA" w:eastAsia="uk-UA"/>
        </w:rPr>
        <w:t>,</w:t>
      </w:r>
      <w:r w:rsidRPr="00070792">
        <w:rPr>
          <w:rFonts w:eastAsia="Arial Unicode MS" w:cs="Arial Unicode MS"/>
          <w:color w:val="000000"/>
          <w:spacing w:val="-5"/>
          <w:sz w:val="20"/>
          <w:szCs w:val="20"/>
          <w:u w:color="000000"/>
          <w:bdr w:val="nil"/>
          <w:lang w:val="uk-UA" w:eastAsia="uk-UA"/>
        </w:rPr>
        <w:t xml:space="preserve"> </w:t>
      </w:r>
      <w:r w:rsidRPr="00070792">
        <w:rPr>
          <w:rFonts w:eastAsia="Arial Unicode MS" w:cs="Arial Unicode MS"/>
          <w:color w:val="000000"/>
          <w:sz w:val="20"/>
          <w:szCs w:val="20"/>
          <w:u w:color="000000"/>
          <w:bdr w:val="nil"/>
          <w:lang w:val="uk-UA" w:eastAsia="uk-UA"/>
        </w:rPr>
        <w:t>вч</w:t>
      </w:r>
      <w:r w:rsidRPr="00070792">
        <w:rPr>
          <w:rFonts w:eastAsia="Arial Unicode MS" w:cs="Arial Unicode MS"/>
          <w:color w:val="000000"/>
          <w:spacing w:val="1"/>
          <w:sz w:val="20"/>
          <w:szCs w:val="20"/>
          <w:u w:color="000000"/>
          <w:bdr w:val="nil"/>
          <w:lang w:val="uk-UA" w:eastAsia="uk-UA"/>
        </w:rPr>
        <w:t>е</w:t>
      </w:r>
      <w:r w:rsidRPr="00070792">
        <w:rPr>
          <w:rFonts w:eastAsia="Arial Unicode MS" w:cs="Arial Unicode MS"/>
          <w:color w:val="000000"/>
          <w:sz w:val="20"/>
          <w:szCs w:val="20"/>
          <w:u w:color="000000"/>
          <w:bdr w:val="nil"/>
          <w:lang w:val="uk-UA" w:eastAsia="uk-UA"/>
        </w:rPr>
        <w:t>не</w:t>
      </w:r>
      <w:r w:rsidRPr="00070792">
        <w:rPr>
          <w:rFonts w:eastAsia="Arial Unicode MS" w:cs="Arial Unicode MS"/>
          <w:color w:val="000000"/>
          <w:spacing w:val="-3"/>
          <w:sz w:val="20"/>
          <w:szCs w:val="20"/>
          <w:u w:color="000000"/>
          <w:bdr w:val="nil"/>
          <w:lang w:val="uk-UA" w:eastAsia="uk-UA"/>
        </w:rPr>
        <w:t xml:space="preserve"> </w:t>
      </w:r>
      <w:r w:rsidRPr="00070792">
        <w:rPr>
          <w:rFonts w:eastAsia="Arial Unicode MS" w:cs="Arial Unicode MS"/>
          <w:color w:val="000000"/>
          <w:sz w:val="20"/>
          <w:szCs w:val="20"/>
          <w:u w:color="000000"/>
          <w:bdr w:val="nil"/>
          <w:lang w:val="uk-UA" w:eastAsia="uk-UA"/>
        </w:rPr>
        <w:t>звання керівника)</w:t>
      </w:r>
    </w:p>
    <w:p w14:paraId="73196961" w14:textId="77777777" w:rsidR="00B02569" w:rsidRPr="00070792" w:rsidRDefault="00B02569" w:rsidP="00B02569">
      <w:pPr>
        <w:widowControl w:val="0"/>
        <w:pBdr>
          <w:top w:val="nil"/>
          <w:left w:val="nil"/>
          <w:bottom w:val="nil"/>
          <w:right w:val="nil"/>
          <w:between w:val="nil"/>
          <w:bar w:val="nil"/>
        </w:pBdr>
        <w:spacing w:line="200" w:lineRule="exact"/>
        <w:ind w:firstLine="567"/>
        <w:jc w:val="both"/>
        <w:rPr>
          <w:rFonts w:eastAsia="Arial Unicode MS" w:cs="Arial Unicode MS"/>
          <w:color w:val="000000"/>
          <w:sz w:val="20"/>
          <w:szCs w:val="20"/>
          <w:u w:color="000000"/>
          <w:bdr w:val="nil"/>
          <w:lang w:val="uk-UA" w:eastAsia="uk-UA"/>
        </w:rPr>
      </w:pPr>
    </w:p>
    <w:tbl>
      <w:tblPr>
        <w:tblStyle w:val="TableNormal1"/>
        <w:tblW w:w="8472" w:type="dxa"/>
        <w:tblInd w:w="108" w:type="dxa"/>
        <w:shd w:val="clear" w:color="auto" w:fill="CDD4E9"/>
        <w:tblLayout w:type="fixed"/>
        <w:tblLook w:val="04A0" w:firstRow="1" w:lastRow="0" w:firstColumn="1" w:lastColumn="0" w:noHBand="0" w:noVBand="1"/>
      </w:tblPr>
      <w:tblGrid>
        <w:gridCol w:w="8472"/>
      </w:tblGrid>
      <w:tr w:rsidR="00B02569" w:rsidRPr="00070792" w14:paraId="2CBCD7C3" w14:textId="77777777" w:rsidTr="00B02569">
        <w:trPr>
          <w:trHeight w:val="1485"/>
        </w:trPr>
        <w:tc>
          <w:tcPr>
            <w:tcW w:w="8472" w:type="dxa"/>
            <w:shd w:val="clear" w:color="auto" w:fill="auto"/>
            <w:tcMar>
              <w:top w:w="80" w:type="dxa"/>
              <w:left w:w="80" w:type="dxa"/>
              <w:bottom w:w="80" w:type="dxa"/>
              <w:right w:w="80" w:type="dxa"/>
            </w:tcMar>
          </w:tcPr>
          <w:p w14:paraId="30ECB436" w14:textId="77777777" w:rsidR="00B02569" w:rsidRPr="00070792" w:rsidRDefault="00B02569" w:rsidP="00B02569">
            <w:pPr>
              <w:widowControl w:val="0"/>
              <w:spacing w:line="360" w:lineRule="auto"/>
              <w:jc w:val="both"/>
              <w:rPr>
                <w:rFonts w:eastAsia="Arial Unicode MS" w:cs="Arial Unicode MS"/>
                <w:b/>
                <w:bCs/>
                <w:color w:val="000000"/>
                <w:sz w:val="28"/>
                <w:szCs w:val="28"/>
                <w:u w:color="000000"/>
                <w:lang w:val="uk-UA" w:eastAsia="uk-UA"/>
              </w:rPr>
            </w:pPr>
          </w:p>
          <w:p w14:paraId="03CA4CC5" w14:textId="77777777" w:rsidR="00B02569" w:rsidRPr="00070792" w:rsidRDefault="00B02569" w:rsidP="006B79CD">
            <w:pPr>
              <w:widowControl w:val="0"/>
              <w:spacing w:line="360" w:lineRule="auto"/>
              <w:ind w:firstLine="567"/>
              <w:jc w:val="both"/>
              <w:rPr>
                <w:rFonts w:eastAsia="Arial Unicode MS" w:cs="Arial Unicode MS"/>
                <w:b/>
                <w:bCs/>
                <w:color w:val="000000"/>
                <w:sz w:val="28"/>
                <w:szCs w:val="28"/>
                <w:u w:color="000000"/>
                <w:lang w:val="uk-UA" w:eastAsia="uk-UA"/>
              </w:rPr>
            </w:pPr>
            <w:r w:rsidRPr="00070792">
              <w:rPr>
                <w:rFonts w:eastAsia="Arial Unicode MS" w:cs="Arial Unicode MS"/>
                <w:b/>
                <w:bCs/>
                <w:color w:val="000000"/>
                <w:sz w:val="28"/>
                <w:szCs w:val="28"/>
                <w:u w:color="000000"/>
                <w:lang w:val="uk-UA" w:eastAsia="uk-UA"/>
              </w:rPr>
              <w:t>Д</w:t>
            </w:r>
            <w:r w:rsidRPr="00070792">
              <w:rPr>
                <w:rFonts w:eastAsia="Arial Unicode MS" w:cs="Arial Unicode MS"/>
                <w:b/>
                <w:bCs/>
                <w:color w:val="000000"/>
                <w:spacing w:val="-1"/>
                <w:sz w:val="28"/>
                <w:szCs w:val="28"/>
                <w:u w:color="000000"/>
                <w:lang w:val="uk-UA" w:eastAsia="uk-UA"/>
              </w:rPr>
              <w:t>о</w:t>
            </w:r>
            <w:r w:rsidRPr="00070792">
              <w:rPr>
                <w:rFonts w:eastAsia="Arial Unicode MS" w:cs="Arial Unicode MS"/>
                <w:b/>
                <w:bCs/>
                <w:color w:val="000000"/>
                <w:sz w:val="28"/>
                <w:szCs w:val="28"/>
                <w:u w:color="000000"/>
                <w:lang w:val="uk-UA" w:eastAsia="uk-UA"/>
              </w:rPr>
              <w:t>п</w:t>
            </w:r>
            <w:r w:rsidRPr="00070792">
              <w:rPr>
                <w:rFonts w:eastAsia="Arial Unicode MS" w:cs="Arial Unicode MS"/>
                <w:b/>
                <w:bCs/>
                <w:color w:val="000000"/>
                <w:spacing w:val="-1"/>
                <w:sz w:val="28"/>
                <w:szCs w:val="28"/>
                <w:u w:color="000000"/>
                <w:lang w:val="uk-UA" w:eastAsia="uk-UA"/>
              </w:rPr>
              <w:t>ущено</w:t>
            </w:r>
            <w:r w:rsidRPr="00070792">
              <w:rPr>
                <w:rFonts w:eastAsia="Arial Unicode MS" w:cs="Arial Unicode MS"/>
                <w:b/>
                <w:bCs/>
                <w:color w:val="000000"/>
                <w:sz w:val="28"/>
                <w:szCs w:val="28"/>
                <w:u w:color="000000"/>
                <w:lang w:val="uk-UA" w:eastAsia="uk-UA"/>
              </w:rPr>
              <w:t xml:space="preserve"> до з</w:t>
            </w:r>
            <w:r w:rsidRPr="00070792">
              <w:rPr>
                <w:rFonts w:eastAsia="Arial Unicode MS" w:cs="Arial Unicode MS"/>
                <w:b/>
                <w:bCs/>
                <w:color w:val="000000"/>
                <w:spacing w:val="-1"/>
                <w:sz w:val="28"/>
                <w:szCs w:val="28"/>
                <w:u w:color="000000"/>
                <w:lang w:val="uk-UA" w:eastAsia="uk-UA"/>
              </w:rPr>
              <w:t>а</w:t>
            </w:r>
            <w:r w:rsidRPr="00070792">
              <w:rPr>
                <w:rFonts w:eastAsia="Arial Unicode MS" w:cs="Arial Unicode MS"/>
                <w:b/>
                <w:bCs/>
                <w:color w:val="000000"/>
                <w:sz w:val="28"/>
                <w:szCs w:val="28"/>
                <w:u w:color="000000"/>
                <w:lang w:val="uk-UA" w:eastAsia="uk-UA"/>
              </w:rPr>
              <w:t>хис</w:t>
            </w:r>
            <w:r w:rsidRPr="00070792">
              <w:rPr>
                <w:rFonts w:eastAsia="Arial Unicode MS" w:cs="Arial Unicode MS"/>
                <w:b/>
                <w:bCs/>
                <w:color w:val="000000"/>
                <w:spacing w:val="-1"/>
                <w:sz w:val="28"/>
                <w:szCs w:val="28"/>
                <w:u w:color="000000"/>
                <w:lang w:val="uk-UA" w:eastAsia="uk-UA"/>
              </w:rPr>
              <w:t>т</w:t>
            </w:r>
            <w:r w:rsidRPr="00070792">
              <w:rPr>
                <w:rFonts w:eastAsia="Arial Unicode MS" w:cs="Arial Unicode MS"/>
                <w:b/>
                <w:bCs/>
                <w:color w:val="000000"/>
                <w:sz w:val="28"/>
                <w:szCs w:val="28"/>
                <w:u w:color="000000"/>
                <w:lang w:val="uk-UA" w:eastAsia="uk-UA"/>
              </w:rPr>
              <w:t>у</w:t>
            </w:r>
          </w:p>
          <w:p w14:paraId="02EFCA2E" w14:textId="77777777" w:rsidR="00B02569" w:rsidRPr="00070792" w:rsidRDefault="00B02569" w:rsidP="006B79CD">
            <w:pPr>
              <w:widowControl w:val="0"/>
              <w:spacing w:line="360" w:lineRule="auto"/>
              <w:ind w:firstLine="567"/>
              <w:jc w:val="both"/>
              <w:rPr>
                <w:rFonts w:eastAsia="Arial Unicode MS" w:cs="Arial Unicode MS"/>
                <w:color w:val="000000"/>
                <w:sz w:val="28"/>
                <w:szCs w:val="28"/>
                <w:u w:color="000000"/>
                <w:lang w:val="uk-UA" w:eastAsia="uk-UA"/>
              </w:rPr>
            </w:pPr>
            <w:r w:rsidRPr="00070792">
              <w:rPr>
                <w:rFonts w:eastAsia="Arial Unicode MS" w:cs="Arial Unicode MS"/>
                <w:color w:val="000000"/>
                <w:spacing w:val="-1"/>
                <w:sz w:val="28"/>
                <w:szCs w:val="28"/>
                <w:u w:color="000000"/>
                <w:lang w:val="uk-UA" w:eastAsia="uk-UA"/>
              </w:rPr>
              <w:t>з</w:t>
            </w:r>
            <w:r w:rsidRPr="00070792">
              <w:rPr>
                <w:rFonts w:eastAsia="Arial Unicode MS" w:cs="Arial Unicode MS"/>
                <w:color w:val="000000"/>
                <w:sz w:val="28"/>
                <w:szCs w:val="28"/>
                <w:u w:color="000000"/>
                <w:lang w:val="uk-UA" w:eastAsia="uk-UA"/>
              </w:rPr>
              <w:t>аві</w:t>
            </w:r>
            <w:r w:rsidRPr="00070792">
              <w:rPr>
                <w:rFonts w:eastAsia="Arial Unicode MS" w:cs="Arial Unicode MS"/>
                <w:color w:val="000000"/>
                <w:spacing w:val="-1"/>
                <w:sz w:val="28"/>
                <w:szCs w:val="28"/>
                <w:u w:color="000000"/>
                <w:lang w:val="uk-UA" w:eastAsia="uk-UA"/>
              </w:rPr>
              <w:t>д</w:t>
            </w:r>
            <w:r w:rsidRPr="00070792">
              <w:rPr>
                <w:rFonts w:eastAsia="Arial Unicode MS" w:cs="Arial Unicode MS"/>
                <w:color w:val="000000"/>
                <w:sz w:val="28"/>
                <w:szCs w:val="28"/>
                <w:u w:color="000000"/>
                <w:lang w:val="uk-UA" w:eastAsia="uk-UA"/>
              </w:rPr>
              <w:t>увача кафед</w:t>
            </w:r>
            <w:r w:rsidRPr="00070792">
              <w:rPr>
                <w:rFonts w:eastAsia="Arial Unicode MS" w:cs="Arial Unicode MS"/>
                <w:color w:val="000000"/>
                <w:spacing w:val="-1"/>
                <w:sz w:val="28"/>
                <w:szCs w:val="28"/>
                <w:u w:color="000000"/>
                <w:lang w:val="uk-UA" w:eastAsia="uk-UA"/>
              </w:rPr>
              <w:t>р</w:t>
            </w:r>
            <w:r w:rsidRPr="00070792">
              <w:rPr>
                <w:rFonts w:eastAsia="Arial Unicode MS" w:cs="Arial Unicode MS"/>
                <w:color w:val="000000"/>
                <w:sz w:val="28"/>
                <w:szCs w:val="28"/>
                <w:u w:color="000000"/>
                <w:lang w:val="uk-UA" w:eastAsia="uk-UA"/>
              </w:rPr>
              <w:t>и архітектури та містобудування</w:t>
            </w:r>
          </w:p>
          <w:p w14:paraId="442C0B6C" w14:textId="77777777" w:rsidR="00B02569" w:rsidRPr="00070792" w:rsidRDefault="00B02569" w:rsidP="006B79CD">
            <w:pPr>
              <w:widowControl w:val="0"/>
              <w:spacing w:line="360" w:lineRule="auto"/>
              <w:ind w:firstLine="567"/>
              <w:jc w:val="both"/>
              <w:rPr>
                <w:rFonts w:eastAsia="Arial Unicode MS" w:cs="Arial Unicode MS"/>
                <w:b/>
                <w:bCs/>
                <w:i/>
                <w:iCs/>
                <w:color w:val="000000"/>
                <w:sz w:val="20"/>
                <w:szCs w:val="20"/>
                <w:u w:color="000000"/>
                <w:lang w:val="uk-UA" w:eastAsia="uk-UA"/>
              </w:rPr>
            </w:pPr>
          </w:p>
          <w:p w14:paraId="68BEF75D" w14:textId="77777777" w:rsidR="00B02569" w:rsidRPr="00070792" w:rsidRDefault="00B02569" w:rsidP="006B79CD">
            <w:pPr>
              <w:widowControl w:val="0"/>
              <w:spacing w:line="360" w:lineRule="auto"/>
              <w:ind w:firstLine="567"/>
              <w:jc w:val="both"/>
              <w:rPr>
                <w:rFonts w:eastAsia="Arial Unicode MS" w:cs="Arial Unicode MS"/>
                <w:b/>
                <w:bCs/>
                <w:i/>
                <w:iCs/>
                <w:color w:val="000000"/>
                <w:sz w:val="20"/>
                <w:szCs w:val="20"/>
                <w:u w:val="single" w:color="000000"/>
                <w:lang w:val="uk-UA" w:eastAsia="uk-UA"/>
              </w:rPr>
            </w:pPr>
            <w:r w:rsidRPr="00070792">
              <w:rPr>
                <w:rFonts w:eastAsia="Arial Unicode MS" w:cs="Arial Unicode MS"/>
                <w:b/>
                <w:bCs/>
                <w:i/>
                <w:iCs/>
                <w:color w:val="000000"/>
                <w:sz w:val="20"/>
                <w:szCs w:val="20"/>
                <w:u w:val="single" w:color="000000"/>
                <w:lang w:val="uk-UA" w:eastAsia="uk-UA"/>
              </w:rPr>
              <w:t xml:space="preserve">проф.                                                                   Олексій ЯЩЕНКО </w:t>
            </w:r>
          </w:p>
          <w:p w14:paraId="64D3CF19" w14:textId="58C1A20E" w:rsidR="00B02569" w:rsidRPr="00B02569" w:rsidRDefault="00B02569" w:rsidP="00B02569">
            <w:pPr>
              <w:widowControl w:val="0"/>
              <w:spacing w:line="360" w:lineRule="auto"/>
              <w:ind w:firstLine="567"/>
              <w:jc w:val="both"/>
              <w:rPr>
                <w:rFonts w:eastAsia="Arial Unicode MS" w:cs="Arial Unicode MS"/>
                <w:color w:val="000000"/>
                <w:sz w:val="20"/>
                <w:szCs w:val="20"/>
                <w:u w:color="000000"/>
                <w:lang w:val="uk-UA" w:eastAsia="uk-UA"/>
              </w:rPr>
            </w:pPr>
            <w:r w:rsidRPr="00070792">
              <w:rPr>
                <w:rFonts w:eastAsia="Arial Unicode MS" w:cs="Arial Unicode MS"/>
                <w:color w:val="000000"/>
                <w:sz w:val="20"/>
                <w:szCs w:val="20"/>
                <w:u w:color="000000"/>
                <w:lang w:val="uk-UA" w:eastAsia="uk-UA"/>
              </w:rPr>
              <w:t>(посада)</w:t>
            </w:r>
            <w:r w:rsidRPr="00070792">
              <w:rPr>
                <w:rFonts w:eastAsia="Arial Unicode MS" w:cs="Arial Unicode MS"/>
                <w:color w:val="000000"/>
                <w:sz w:val="20"/>
                <w:szCs w:val="20"/>
                <w:u w:color="000000"/>
                <w:lang w:val="uk-UA" w:eastAsia="uk-UA"/>
              </w:rPr>
              <w:tab/>
              <w:t xml:space="preserve">        (підпис)</w:t>
            </w:r>
            <w:r w:rsidRPr="00070792">
              <w:rPr>
                <w:rFonts w:eastAsia="Arial Unicode MS" w:cs="Arial Unicode MS"/>
                <w:color w:val="000000"/>
                <w:spacing w:val="46"/>
                <w:sz w:val="20"/>
                <w:szCs w:val="20"/>
                <w:u w:color="000000"/>
                <w:lang w:val="uk-UA" w:eastAsia="uk-UA"/>
              </w:rPr>
              <w:t xml:space="preserve">       </w:t>
            </w:r>
            <w:r w:rsidRPr="00070792">
              <w:rPr>
                <w:rFonts w:eastAsia="Arial Unicode MS" w:cs="Arial Unicode MS"/>
                <w:color w:val="000000"/>
                <w:sz w:val="20"/>
                <w:szCs w:val="20"/>
                <w:u w:color="000000"/>
                <w:lang w:val="uk-UA" w:eastAsia="uk-UA"/>
              </w:rPr>
              <w:t>(дата</w:t>
            </w:r>
            <w:r w:rsidRPr="00070792">
              <w:rPr>
                <w:rFonts w:eastAsia="Arial Unicode MS" w:cs="Arial Unicode MS"/>
                <w:color w:val="000000"/>
                <w:sz w:val="20"/>
                <w:szCs w:val="20"/>
                <w:u w:color="000000"/>
                <w:lang w:val="de-DE" w:eastAsia="uk-UA"/>
              </w:rPr>
              <w:t>)             (</w:t>
            </w:r>
            <w:r w:rsidRPr="00070792">
              <w:rPr>
                <w:rFonts w:eastAsia="Arial Unicode MS" w:cs="Arial Unicode MS"/>
                <w:color w:val="000000"/>
                <w:sz w:val="20"/>
                <w:szCs w:val="20"/>
                <w:u w:color="000000"/>
                <w:lang w:val="uk-UA" w:eastAsia="uk-UA"/>
              </w:rPr>
              <w:t>ініціали</w:t>
            </w:r>
            <w:r w:rsidRPr="00070792">
              <w:rPr>
                <w:rFonts w:eastAsia="Arial Unicode MS" w:cs="Arial Unicode MS"/>
                <w:color w:val="000000"/>
                <w:spacing w:val="-2"/>
                <w:sz w:val="20"/>
                <w:szCs w:val="20"/>
                <w:u w:color="000000"/>
                <w:lang w:val="uk-UA" w:eastAsia="uk-UA"/>
              </w:rPr>
              <w:t xml:space="preserve"> </w:t>
            </w:r>
            <w:r w:rsidRPr="00070792">
              <w:rPr>
                <w:rFonts w:eastAsia="Arial Unicode MS" w:cs="Arial Unicode MS"/>
                <w:color w:val="000000"/>
                <w:sz w:val="20"/>
                <w:szCs w:val="20"/>
                <w:u w:color="000000"/>
                <w:lang w:val="uk-UA" w:eastAsia="uk-UA"/>
              </w:rPr>
              <w:t>та прізвище)</w:t>
            </w:r>
          </w:p>
        </w:tc>
      </w:tr>
    </w:tbl>
    <w:p w14:paraId="29273FE6" w14:textId="77777777" w:rsidR="00B02569" w:rsidRPr="00070792" w:rsidRDefault="00B02569" w:rsidP="00B02569">
      <w:pPr>
        <w:widowControl w:val="0"/>
        <w:pBdr>
          <w:top w:val="nil"/>
          <w:left w:val="nil"/>
          <w:bottom w:val="nil"/>
          <w:right w:val="nil"/>
          <w:between w:val="nil"/>
          <w:bar w:val="nil"/>
        </w:pBdr>
        <w:rPr>
          <w:color w:val="000000"/>
          <w:sz w:val="20"/>
          <w:szCs w:val="20"/>
          <w:u w:color="000000"/>
          <w:bdr w:val="nil"/>
          <w:lang w:val="uk-UA" w:eastAsia="uk-UA"/>
        </w:rPr>
      </w:pPr>
    </w:p>
    <w:p w14:paraId="4747AAAC" w14:textId="7BD61005" w:rsidR="00B02569" w:rsidRPr="00070792" w:rsidRDefault="00B02569" w:rsidP="00B02569">
      <w:pPr>
        <w:widowControl w:val="0"/>
        <w:pBdr>
          <w:top w:val="nil"/>
          <w:left w:val="nil"/>
          <w:bottom w:val="nil"/>
          <w:right w:val="nil"/>
          <w:between w:val="nil"/>
          <w:bar w:val="nil"/>
        </w:pBdr>
        <w:jc w:val="center"/>
        <w:rPr>
          <w:b/>
          <w:bCs/>
          <w:color w:val="000000"/>
          <w:sz w:val="28"/>
          <w:szCs w:val="28"/>
          <w:u w:color="000000"/>
          <w:bdr w:val="nil"/>
          <w:lang w:val="uk-UA" w:eastAsia="uk-UA"/>
        </w:rPr>
      </w:pPr>
      <w:r w:rsidRPr="00070792">
        <w:rPr>
          <w:b/>
          <w:bCs/>
          <w:color w:val="000000"/>
          <w:sz w:val="28"/>
          <w:szCs w:val="28"/>
          <w:u w:color="000000"/>
          <w:bdr w:val="nil"/>
          <w:lang w:val="uk-UA" w:eastAsia="uk-UA"/>
        </w:rPr>
        <w:t>Івано-Франківськ – 2025</w:t>
      </w:r>
    </w:p>
    <w:p w14:paraId="236B59B5"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b/>
          <w:bCs/>
          <w:color w:val="000000"/>
          <w:spacing w:val="-6"/>
          <w:sz w:val="26"/>
          <w:szCs w:val="26"/>
          <w:u w:color="000000"/>
          <w:bdr w:val="nil"/>
          <w:lang w:val="uk-UA" w:eastAsia="uk-UA"/>
        </w:rPr>
      </w:pPr>
      <w:r w:rsidRPr="00070792">
        <w:rPr>
          <w:rFonts w:eastAsia="Arial Unicode MS" w:cs="Arial Unicode MS"/>
          <w:b/>
          <w:bCs/>
          <w:color w:val="000000"/>
          <w:spacing w:val="-6"/>
          <w:sz w:val="26"/>
          <w:szCs w:val="26"/>
          <w:u w:color="000000"/>
          <w:bdr w:val="nil"/>
          <w:lang w:val="uk-UA" w:eastAsia="uk-UA"/>
        </w:rPr>
        <w:lastRenderedPageBreak/>
        <w:t>Івано-Франківський національний технічний університет нафти і газу</w:t>
      </w:r>
    </w:p>
    <w:p w14:paraId="685D4AB2" w14:textId="6BC4E6C5" w:rsidR="00B02569" w:rsidRPr="00B02569"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sz w:val="16"/>
          <w:szCs w:val="16"/>
          <w:u w:color="000000"/>
          <w:bdr w:val="nil"/>
          <w:lang w:val="uk-UA" w:eastAsia="uk-UA"/>
        </w:rPr>
      </w:pPr>
      <w:r w:rsidRPr="00070792">
        <w:rPr>
          <w:rFonts w:eastAsia="Arial Unicode MS" w:cs="Arial Unicode MS"/>
          <w:color w:val="000000"/>
          <w:sz w:val="16"/>
          <w:szCs w:val="16"/>
          <w:u w:color="000000"/>
          <w:bdr w:val="nil"/>
          <w:lang w:eastAsia="uk-UA"/>
        </w:rPr>
        <w:t>_________________________________________________________________________________________________________________</w:t>
      </w:r>
    </w:p>
    <w:p w14:paraId="5E07759D"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16"/>
          <w:szCs w:val="16"/>
          <w:u w:color="000000"/>
          <w:bdr w:val="nil"/>
          <w:lang w:val="uk-UA" w:eastAsia="uk-UA"/>
        </w:rPr>
      </w:pPr>
      <w:r w:rsidRPr="00070792">
        <w:rPr>
          <w:rFonts w:eastAsia="Arial Unicode MS" w:cs="Arial Unicode MS"/>
          <w:color w:val="000000"/>
          <w:sz w:val="16"/>
          <w:szCs w:val="16"/>
          <w:u w:color="000000"/>
          <w:bdr w:val="nil"/>
          <w:lang w:val="uk-UA" w:eastAsia="uk-UA"/>
        </w:rPr>
        <w:t>(повне найменування закладу вищої освіти)</w:t>
      </w:r>
    </w:p>
    <w:p w14:paraId="5F37F7E7" w14:textId="77777777" w:rsidR="00B02569" w:rsidRPr="00070792" w:rsidRDefault="00B02569" w:rsidP="00B02569">
      <w:pPr>
        <w:widowControl w:val="0"/>
        <w:pBdr>
          <w:top w:val="nil"/>
          <w:left w:val="nil"/>
          <w:bottom w:val="nil"/>
          <w:right w:val="nil"/>
          <w:between w:val="nil"/>
          <w:bar w:val="nil"/>
        </w:pBdr>
        <w:spacing w:before="79"/>
        <w:jc w:val="both"/>
        <w:outlineLvl w:val="0"/>
        <w:rPr>
          <w:rFonts w:eastAsia="Arial Unicode MS" w:cs="Arial Unicode MS"/>
          <w:color w:val="000000"/>
          <w:sz w:val="26"/>
          <w:szCs w:val="26"/>
          <w:u w:color="000000"/>
          <w:bdr w:val="nil"/>
          <w:lang w:val="uk-UA" w:eastAsia="uk-UA"/>
        </w:rPr>
      </w:pPr>
      <w:r w:rsidRPr="00070792">
        <w:rPr>
          <w:rFonts w:eastAsia="Arial Unicode MS" w:cs="Arial Unicode MS"/>
          <w:b/>
          <w:bCs/>
          <w:color w:val="000000"/>
          <w:sz w:val="26"/>
          <w:szCs w:val="26"/>
          <w:u w:color="000000"/>
          <w:bdr w:val="nil"/>
          <w:lang w:val="uk-UA" w:eastAsia="uk-UA"/>
        </w:rPr>
        <w:t xml:space="preserve">Інститут  </w:t>
      </w:r>
      <w:r w:rsidRPr="00070792">
        <w:rPr>
          <w:rFonts w:eastAsia="Arial Unicode MS" w:cs="Arial Unicode MS"/>
          <w:b/>
          <w:bCs/>
          <w:color w:val="000000"/>
          <w:sz w:val="26"/>
          <w:szCs w:val="26"/>
          <w:u w:val="single" w:color="000000"/>
          <w:bdr w:val="nil"/>
          <w:lang w:val="uk-UA" w:eastAsia="uk-UA"/>
        </w:rPr>
        <w:t xml:space="preserve">архітектури та будівництва "ІФНТУНГ - </w:t>
      </w:r>
      <w:proofErr w:type="spellStart"/>
      <w:r w:rsidRPr="00070792">
        <w:rPr>
          <w:rFonts w:eastAsia="Arial Unicode MS" w:cs="Arial Unicode MS"/>
          <w:b/>
          <w:bCs/>
          <w:color w:val="000000"/>
          <w:sz w:val="26"/>
          <w:szCs w:val="26"/>
          <w:u w:val="single" w:color="000000"/>
          <w:bdr w:val="nil"/>
          <w:lang w:val="uk-UA" w:eastAsia="uk-UA"/>
        </w:rPr>
        <w:t>ДонНАБА</w:t>
      </w:r>
      <w:proofErr w:type="spellEnd"/>
      <w:r w:rsidRPr="00070792">
        <w:rPr>
          <w:rFonts w:eastAsia="Arial Unicode MS" w:cs="Arial Unicode MS"/>
          <w:b/>
          <w:bCs/>
          <w:color w:val="000000"/>
          <w:sz w:val="26"/>
          <w:szCs w:val="26"/>
          <w:u w:val="single" w:color="000000"/>
          <w:bdr w:val="nil"/>
          <w:lang w:val="uk-UA" w:eastAsia="uk-UA"/>
        </w:rPr>
        <w:t xml:space="preserve">"                                                                       </w:t>
      </w:r>
    </w:p>
    <w:p w14:paraId="012E3A07" w14:textId="77777777" w:rsidR="00B02569" w:rsidRPr="00070792" w:rsidRDefault="00B02569" w:rsidP="00B02569">
      <w:pPr>
        <w:widowControl w:val="0"/>
        <w:pBdr>
          <w:top w:val="nil"/>
          <w:left w:val="nil"/>
          <w:bottom w:val="nil"/>
          <w:right w:val="nil"/>
          <w:between w:val="nil"/>
          <w:bar w:val="nil"/>
        </w:pBdr>
        <w:spacing w:before="60"/>
        <w:jc w:val="both"/>
        <w:outlineLvl w:val="0"/>
        <w:rPr>
          <w:rFonts w:eastAsia="Arial Unicode MS" w:cs="Arial Unicode MS"/>
          <w:color w:val="000000"/>
          <w:sz w:val="26"/>
          <w:szCs w:val="26"/>
          <w:u w:color="000000"/>
          <w:bdr w:val="nil"/>
          <w:lang w:val="uk-UA" w:eastAsia="uk-UA"/>
        </w:rPr>
      </w:pPr>
      <w:r w:rsidRPr="00070792">
        <w:rPr>
          <w:rFonts w:eastAsia="Arial Unicode MS" w:cs="Arial Unicode MS"/>
          <w:b/>
          <w:bCs/>
          <w:color w:val="000000"/>
          <w:sz w:val="26"/>
          <w:szCs w:val="26"/>
          <w:u w:color="000000"/>
          <w:bdr w:val="nil"/>
          <w:lang w:val="uk-UA" w:eastAsia="uk-UA"/>
        </w:rPr>
        <w:t xml:space="preserve">Кафедра </w:t>
      </w:r>
      <w:r w:rsidRPr="00070792">
        <w:rPr>
          <w:rFonts w:eastAsia="Arial Unicode MS" w:cs="Arial Unicode MS"/>
          <w:b/>
          <w:bCs/>
          <w:color w:val="000000"/>
          <w:sz w:val="26"/>
          <w:szCs w:val="26"/>
          <w:u w:val="single" w:color="000000"/>
          <w:bdr w:val="nil"/>
          <w:lang w:val="uk-UA" w:eastAsia="uk-UA"/>
        </w:rPr>
        <w:t xml:space="preserve">архітектури і дизайну                                                                                        </w:t>
      </w:r>
    </w:p>
    <w:p w14:paraId="6574E19A" w14:textId="77777777" w:rsidR="00B02569" w:rsidRPr="00070792" w:rsidRDefault="00B02569" w:rsidP="00B02569">
      <w:pPr>
        <w:widowControl w:val="0"/>
        <w:pBdr>
          <w:top w:val="nil"/>
          <w:left w:val="nil"/>
          <w:bottom w:val="nil"/>
          <w:right w:val="nil"/>
          <w:between w:val="nil"/>
          <w:bar w:val="nil"/>
        </w:pBdr>
        <w:spacing w:before="60" w:line="360" w:lineRule="auto"/>
        <w:ind w:firstLine="567"/>
        <w:jc w:val="right"/>
        <w:rPr>
          <w:rFonts w:eastAsia="Arial Unicode MS" w:cs="Arial Unicode MS"/>
          <w:color w:val="000000"/>
          <w:sz w:val="26"/>
          <w:szCs w:val="26"/>
          <w:u w:color="000000"/>
          <w:bdr w:val="nil"/>
          <w:lang w:val="uk-UA" w:eastAsia="uk-UA"/>
        </w:rPr>
      </w:pPr>
      <w:r w:rsidRPr="00070792">
        <w:rPr>
          <w:rFonts w:eastAsia="Arial Unicode MS" w:cs="Arial Unicode MS"/>
          <w:color w:val="000000"/>
          <w:sz w:val="26"/>
          <w:szCs w:val="26"/>
          <w:u w:color="000000"/>
          <w:bdr w:val="nil"/>
          <w:lang w:val="uk-UA" w:eastAsia="uk-UA"/>
        </w:rPr>
        <w:t xml:space="preserve">Освітній рівень  </w:t>
      </w:r>
      <w:r w:rsidRPr="00070792">
        <w:rPr>
          <w:rFonts w:eastAsia="Arial Unicode MS" w:cs="Arial Unicode MS"/>
          <w:color w:val="000000"/>
          <w:sz w:val="26"/>
          <w:szCs w:val="26"/>
          <w:u w:val="single" w:color="000000"/>
          <w:bdr w:val="nil"/>
          <w:lang w:val="uk-UA" w:eastAsia="uk-UA"/>
        </w:rPr>
        <w:t xml:space="preserve">магістр                                                                                                              </w:t>
      </w:r>
    </w:p>
    <w:p w14:paraId="4FFFC097" w14:textId="77777777" w:rsidR="00B02569" w:rsidRPr="00070792" w:rsidRDefault="00B02569" w:rsidP="00B02569">
      <w:pPr>
        <w:widowControl w:val="0"/>
        <w:pBdr>
          <w:top w:val="nil"/>
          <w:left w:val="nil"/>
          <w:bottom w:val="nil"/>
          <w:right w:val="nil"/>
          <w:between w:val="nil"/>
          <w:bar w:val="nil"/>
        </w:pBdr>
        <w:spacing w:before="60" w:line="360" w:lineRule="auto"/>
        <w:ind w:firstLine="567"/>
        <w:jc w:val="right"/>
        <w:rPr>
          <w:rFonts w:eastAsia="Arial Unicode MS" w:cs="Arial Unicode MS"/>
          <w:color w:val="000000"/>
          <w:sz w:val="16"/>
          <w:szCs w:val="16"/>
          <w:u w:color="000000"/>
          <w:bdr w:val="nil"/>
          <w:lang w:val="uk-UA" w:eastAsia="uk-UA"/>
        </w:rPr>
      </w:pPr>
      <w:r w:rsidRPr="00070792">
        <w:rPr>
          <w:rFonts w:eastAsia="Arial Unicode MS" w:cs="Arial Unicode MS"/>
          <w:color w:val="000000"/>
          <w:sz w:val="26"/>
          <w:szCs w:val="26"/>
          <w:u w:color="000000"/>
          <w:bdr w:val="nil"/>
          <w:lang w:val="uk-UA" w:eastAsia="uk-UA"/>
        </w:rPr>
        <w:t xml:space="preserve">Спеціальність </w:t>
      </w:r>
      <w:r w:rsidRPr="00070792">
        <w:rPr>
          <w:rFonts w:eastAsia="Arial Unicode MS" w:cs="Arial Unicode MS"/>
          <w:color w:val="000000"/>
          <w:sz w:val="26"/>
          <w:szCs w:val="26"/>
          <w:u w:val="single" w:color="000000"/>
          <w:bdr w:val="nil"/>
          <w:lang w:val="uk-UA" w:eastAsia="uk-UA"/>
        </w:rPr>
        <w:t xml:space="preserve">191– Архітектура та містобудування                                                                   </w:t>
      </w:r>
      <w:r w:rsidRPr="00070792">
        <w:rPr>
          <w:rFonts w:eastAsia="Arial Unicode MS" w:cs="Arial Unicode MS"/>
          <w:color w:val="000000"/>
          <w:sz w:val="26"/>
          <w:szCs w:val="26"/>
          <w:u w:color="000000"/>
          <w:bdr w:val="nil"/>
          <w:lang w:val="uk-UA" w:eastAsia="uk-UA"/>
        </w:rPr>
        <w:br/>
      </w:r>
      <w:r w:rsidRPr="00070792">
        <w:rPr>
          <w:rFonts w:eastAsia="Arial Unicode MS" w:cs="Arial Unicode MS"/>
          <w:color w:val="000000"/>
          <w:sz w:val="16"/>
          <w:szCs w:val="16"/>
          <w:u w:color="000000"/>
          <w:bdr w:val="nil"/>
          <w:vertAlign w:val="superscript"/>
          <w:lang w:val="uk-UA" w:eastAsia="uk-UA"/>
        </w:rPr>
        <w:t xml:space="preserve">                                                                                                                                                                                                             </w:t>
      </w:r>
      <w:r w:rsidRPr="00070792">
        <w:rPr>
          <w:rFonts w:eastAsia="Arial Unicode MS" w:cs="Arial Unicode MS"/>
          <w:color w:val="000000"/>
          <w:sz w:val="16"/>
          <w:szCs w:val="16"/>
          <w:u w:color="000000"/>
          <w:bdr w:val="nil"/>
          <w:lang w:val="uk-UA" w:eastAsia="uk-UA"/>
        </w:rPr>
        <w:t xml:space="preserve">(шифр і назва) </w:t>
      </w:r>
    </w:p>
    <w:p w14:paraId="218C3886" w14:textId="77777777" w:rsidR="00B02569" w:rsidRPr="00070792" w:rsidRDefault="00B02569" w:rsidP="00B02569">
      <w:pPr>
        <w:widowControl w:val="0"/>
        <w:pBdr>
          <w:top w:val="nil"/>
          <w:left w:val="nil"/>
          <w:bottom w:val="nil"/>
          <w:right w:val="nil"/>
          <w:between w:val="nil"/>
          <w:bar w:val="nil"/>
        </w:pBdr>
        <w:spacing w:before="79" w:line="312" w:lineRule="auto"/>
        <w:jc w:val="right"/>
        <w:outlineLvl w:val="0"/>
        <w:rPr>
          <w:rFonts w:eastAsia="Arial Unicode MS" w:cs="Arial Unicode MS"/>
          <w:b/>
          <w:bCs/>
          <w:color w:val="000000"/>
          <w:u w:color="000000"/>
          <w:bdr w:val="nil"/>
          <w:lang w:val="uk-UA" w:eastAsia="uk-UA"/>
        </w:rPr>
      </w:pPr>
      <w:r w:rsidRPr="00070792">
        <w:rPr>
          <w:rFonts w:eastAsia="Arial Unicode MS" w:cs="Arial Unicode MS"/>
          <w:b/>
          <w:bCs/>
          <w:color w:val="000000"/>
          <w:sz w:val="26"/>
          <w:szCs w:val="26"/>
          <w:u w:color="000000"/>
          <w:bdr w:val="nil"/>
          <w:lang w:val="uk-UA" w:eastAsia="uk-UA"/>
        </w:rPr>
        <w:t xml:space="preserve">                                                                                                    </w:t>
      </w:r>
      <w:r w:rsidRPr="00070792">
        <w:rPr>
          <w:rFonts w:eastAsia="Arial Unicode MS" w:cs="Arial Unicode MS"/>
          <w:b/>
          <w:bCs/>
          <w:color w:val="000000"/>
          <w:u w:color="000000"/>
          <w:bdr w:val="nil"/>
          <w:lang w:val="uk-UA" w:eastAsia="uk-UA"/>
        </w:rPr>
        <w:t>ЗАТВЕРДЖУЮ</w:t>
      </w:r>
    </w:p>
    <w:p w14:paraId="7B180DCD" w14:textId="13EB04A3" w:rsidR="00B02569" w:rsidRPr="00070792" w:rsidRDefault="00B02569" w:rsidP="00B02569">
      <w:pPr>
        <w:widowControl w:val="0"/>
        <w:pBdr>
          <w:top w:val="nil"/>
          <w:left w:val="nil"/>
          <w:bottom w:val="nil"/>
          <w:right w:val="nil"/>
          <w:between w:val="nil"/>
          <w:bar w:val="nil"/>
        </w:pBdr>
        <w:spacing w:line="312" w:lineRule="auto"/>
        <w:ind w:firstLine="567"/>
        <w:jc w:val="right"/>
        <w:rPr>
          <w:rFonts w:eastAsia="Arial Unicode MS" w:cs="Arial Unicode MS"/>
          <w:color w:val="000000"/>
          <w:sz w:val="28"/>
          <w:szCs w:val="28"/>
          <w:u w:color="000000"/>
          <w:bdr w:val="nil"/>
          <w:lang w:val="uk-UA" w:eastAsia="uk-UA"/>
        </w:rPr>
      </w:pPr>
      <w:r w:rsidRPr="00070792">
        <w:rPr>
          <w:rFonts w:eastAsia="Arial Unicode MS" w:cs="Arial Unicode MS"/>
          <w:b/>
          <w:bCs/>
          <w:color w:val="000000"/>
          <w:sz w:val="28"/>
          <w:szCs w:val="28"/>
          <w:u w:color="000000"/>
          <w:bdr w:val="nil"/>
          <w:lang w:val="uk-UA" w:eastAsia="uk-UA"/>
        </w:rPr>
        <w:t xml:space="preserve">        завідувача кафедри                                                                                                           </w:t>
      </w:r>
      <w:r w:rsidRPr="00070792">
        <w:rPr>
          <w:rFonts w:eastAsia="Arial Unicode MS" w:cs="Arial Unicode MS"/>
          <w:color w:val="000000"/>
          <w:sz w:val="28"/>
          <w:szCs w:val="28"/>
          <w:u w:val="single" w:color="000000"/>
          <w:bdr w:val="nil"/>
          <w:lang w:val="uk-UA" w:eastAsia="uk-UA"/>
        </w:rPr>
        <w:t xml:space="preserve">                               </w:t>
      </w:r>
      <w:r w:rsidRPr="00070792">
        <w:rPr>
          <w:rFonts w:eastAsia="Arial Unicode MS" w:cs="Arial Unicode MS"/>
          <w:b/>
          <w:bCs/>
          <w:color w:val="000000"/>
          <w:sz w:val="28"/>
          <w:szCs w:val="28"/>
          <w:u w:color="000000"/>
          <w:bdr w:val="nil"/>
          <w:lang w:val="uk-UA" w:eastAsia="uk-UA"/>
        </w:rPr>
        <w:t xml:space="preserve">  </w:t>
      </w:r>
      <w:r w:rsidRPr="00070792">
        <w:rPr>
          <w:rFonts w:eastAsia="Arial Unicode MS" w:cs="Arial Unicode MS"/>
          <w:color w:val="000000"/>
          <w:sz w:val="28"/>
          <w:szCs w:val="28"/>
          <w:u w:color="000000"/>
          <w:bdr w:val="nil"/>
          <w:lang w:eastAsia="uk-UA"/>
        </w:rPr>
        <w:t>Ященко О</w:t>
      </w:r>
      <w:r w:rsidRPr="00070792">
        <w:rPr>
          <w:rFonts w:eastAsia="Arial Unicode MS" w:cs="Arial Unicode MS"/>
          <w:color w:val="000000"/>
          <w:sz w:val="28"/>
          <w:szCs w:val="28"/>
          <w:u w:color="000000"/>
          <w:bdr w:val="nil"/>
          <w:lang w:val="uk-UA" w:eastAsia="uk-UA"/>
        </w:rPr>
        <w:t>. Ф.</w:t>
      </w:r>
    </w:p>
    <w:p w14:paraId="64D65B32" w14:textId="55575F2C" w:rsidR="00B02569" w:rsidRPr="00070792" w:rsidRDefault="00B02569" w:rsidP="00B02569">
      <w:pPr>
        <w:widowControl w:val="0"/>
        <w:pBdr>
          <w:top w:val="nil"/>
          <w:left w:val="nil"/>
          <w:bottom w:val="nil"/>
          <w:right w:val="nil"/>
          <w:between w:val="nil"/>
          <w:bar w:val="nil"/>
        </w:pBdr>
        <w:spacing w:line="312" w:lineRule="auto"/>
        <w:ind w:firstLine="567"/>
        <w:rPr>
          <w:rFonts w:eastAsia="Arial Unicode MS" w:cs="Arial Unicode MS"/>
          <w:color w:val="000000"/>
          <w:sz w:val="28"/>
          <w:szCs w:val="28"/>
          <w:u w:color="000000"/>
          <w:bdr w:val="nil"/>
          <w:lang w:val="uk-UA" w:eastAsia="uk-UA"/>
        </w:rPr>
      </w:pPr>
      <w:r w:rsidRPr="00070792">
        <w:rPr>
          <w:rFonts w:eastAsia="Arial Unicode MS" w:cs="Arial Unicode MS"/>
          <w:b/>
          <w:bCs/>
          <w:color w:val="000000"/>
          <w:sz w:val="28"/>
          <w:szCs w:val="28"/>
          <w:u w:color="000000"/>
          <w:bdr w:val="nil"/>
          <w:lang w:val="uk-UA" w:eastAsia="uk-UA"/>
        </w:rPr>
        <w:t xml:space="preserve">                                                                    </w:t>
      </w:r>
      <w:r w:rsidRPr="00070792">
        <w:rPr>
          <w:rFonts w:eastAsia="Arial Unicode MS" w:cs="Arial Unicode MS"/>
          <w:color w:val="000000"/>
          <w:sz w:val="28"/>
          <w:szCs w:val="28"/>
          <w:u w:color="000000"/>
          <w:bdr w:val="nil"/>
          <w:lang w:val="fr-FR" w:eastAsia="uk-UA"/>
        </w:rPr>
        <w:t>«</w:t>
      </w:r>
      <w:r w:rsidRPr="00070792">
        <w:rPr>
          <w:rFonts w:eastAsia="Arial Unicode MS" w:cs="Arial Unicode MS"/>
          <w:color w:val="000000"/>
          <w:sz w:val="28"/>
          <w:szCs w:val="28"/>
          <w:u w:color="000000"/>
          <w:bdr w:val="nil"/>
          <w:lang w:eastAsia="uk-UA"/>
        </w:rPr>
        <w:t>____</w:t>
      </w:r>
      <w:r w:rsidRPr="00070792">
        <w:rPr>
          <w:rFonts w:eastAsia="Arial Unicode MS" w:cs="Arial Unicode MS"/>
          <w:color w:val="000000"/>
          <w:sz w:val="28"/>
          <w:szCs w:val="28"/>
          <w:u w:color="000000"/>
          <w:bdr w:val="nil"/>
          <w:lang w:val="it-IT" w:eastAsia="uk-UA"/>
        </w:rPr>
        <w:t xml:space="preserve">» </w:t>
      </w:r>
      <w:r w:rsidRPr="00070792">
        <w:rPr>
          <w:rFonts w:eastAsia="Arial Unicode MS" w:cs="Arial Unicode MS"/>
          <w:color w:val="000000"/>
          <w:sz w:val="28"/>
          <w:szCs w:val="28"/>
          <w:u w:color="000000"/>
          <w:bdr w:val="nil"/>
          <w:lang w:eastAsia="uk-UA"/>
        </w:rPr>
        <w:t>______________202</w:t>
      </w:r>
      <w:r w:rsidRPr="00070792">
        <w:rPr>
          <w:rFonts w:eastAsia="Arial Unicode MS" w:cs="Arial Unicode MS"/>
          <w:color w:val="000000"/>
          <w:sz w:val="28"/>
          <w:szCs w:val="28"/>
          <w:u w:color="000000"/>
          <w:bdr w:val="nil"/>
          <w:lang w:val="uk-UA" w:eastAsia="uk-UA"/>
        </w:rPr>
        <w:t>5</w:t>
      </w:r>
      <w:r w:rsidRPr="00070792">
        <w:rPr>
          <w:rFonts w:eastAsia="Arial Unicode MS" w:cs="Arial Unicode MS"/>
          <w:color w:val="000000"/>
          <w:sz w:val="28"/>
          <w:szCs w:val="28"/>
          <w:u w:color="000000"/>
          <w:bdr w:val="nil"/>
          <w:lang w:eastAsia="uk-UA"/>
        </w:rPr>
        <w:t xml:space="preserve"> року </w:t>
      </w:r>
    </w:p>
    <w:p w14:paraId="0E757265" w14:textId="77777777" w:rsidR="00B02569" w:rsidRPr="00070792" w:rsidRDefault="00B02569" w:rsidP="00B02569">
      <w:pPr>
        <w:keepNext/>
        <w:keepLines/>
        <w:widowControl w:val="0"/>
        <w:pBdr>
          <w:top w:val="nil"/>
          <w:left w:val="nil"/>
          <w:bottom w:val="nil"/>
          <w:right w:val="nil"/>
          <w:between w:val="nil"/>
          <w:bar w:val="nil"/>
        </w:pBdr>
        <w:spacing w:before="40"/>
        <w:jc w:val="center"/>
        <w:outlineLvl w:val="1"/>
        <w:rPr>
          <w:color w:val="000000"/>
          <w:sz w:val="26"/>
          <w:szCs w:val="26"/>
          <w:u w:color="000000"/>
          <w:bdr w:val="nil"/>
          <w:lang w:val="uk-UA" w:eastAsia="uk-UA"/>
        </w:rPr>
      </w:pPr>
      <w:r w:rsidRPr="00070792">
        <w:rPr>
          <w:rFonts w:eastAsia="Arial Unicode MS" w:cs="Arial Unicode MS"/>
          <w:color w:val="000000"/>
          <w:sz w:val="26"/>
          <w:szCs w:val="26"/>
          <w:u w:color="000000"/>
          <w:bdr w:val="nil"/>
          <w:lang w:val="uk-UA" w:eastAsia="uk-UA"/>
        </w:rPr>
        <w:t xml:space="preserve">З  А  В  Д  А  Н  </w:t>
      </w:r>
      <w:proofErr w:type="spellStart"/>
      <w:r w:rsidRPr="00070792">
        <w:rPr>
          <w:rFonts w:eastAsia="Arial Unicode MS" w:cs="Arial Unicode MS"/>
          <w:color w:val="000000"/>
          <w:sz w:val="26"/>
          <w:szCs w:val="26"/>
          <w:u w:color="000000"/>
          <w:bdr w:val="nil"/>
          <w:lang w:val="uk-UA" w:eastAsia="uk-UA"/>
        </w:rPr>
        <w:t>Н</w:t>
      </w:r>
      <w:proofErr w:type="spellEnd"/>
      <w:r w:rsidRPr="00070792">
        <w:rPr>
          <w:rFonts w:eastAsia="Arial Unicode MS" w:cs="Arial Unicode MS"/>
          <w:color w:val="000000"/>
          <w:sz w:val="26"/>
          <w:szCs w:val="26"/>
          <w:u w:color="000000"/>
          <w:bdr w:val="nil"/>
          <w:lang w:val="uk-UA" w:eastAsia="uk-UA"/>
        </w:rPr>
        <w:t xml:space="preserve">  Я</w:t>
      </w:r>
    </w:p>
    <w:p w14:paraId="4AB24F61" w14:textId="77777777" w:rsidR="00B02569" w:rsidRPr="00070792" w:rsidRDefault="00B02569" w:rsidP="00B02569">
      <w:pPr>
        <w:keepNext/>
        <w:keepLines/>
        <w:widowControl w:val="0"/>
        <w:pBdr>
          <w:top w:val="nil"/>
          <w:left w:val="nil"/>
          <w:bottom w:val="nil"/>
          <w:right w:val="nil"/>
          <w:between w:val="nil"/>
          <w:bar w:val="nil"/>
        </w:pBdr>
        <w:spacing w:before="40"/>
        <w:jc w:val="center"/>
        <w:outlineLvl w:val="2"/>
        <w:rPr>
          <w:color w:val="000000"/>
          <w:sz w:val="32"/>
          <w:szCs w:val="32"/>
          <w:u w:color="000000"/>
          <w:bdr w:val="nil"/>
          <w:lang w:val="uk-UA" w:eastAsia="uk-UA"/>
        </w:rPr>
      </w:pPr>
      <w:r w:rsidRPr="00070792">
        <w:rPr>
          <w:rFonts w:eastAsia="Arial Unicode MS" w:cs="Arial Unicode MS"/>
          <w:color w:val="000000"/>
          <w:sz w:val="32"/>
          <w:szCs w:val="32"/>
          <w:u w:color="000000"/>
          <w:bdr w:val="nil"/>
          <w:lang w:val="uk-UA" w:eastAsia="uk-UA"/>
        </w:rPr>
        <w:t>НА МАГІСТЕРСЬКУ РОБОТУ СТУДЕНТОВІ</w:t>
      </w:r>
    </w:p>
    <w:p w14:paraId="359C090A" w14:textId="77777777" w:rsidR="00B02569" w:rsidRPr="00070792"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sz w:val="16"/>
          <w:szCs w:val="16"/>
          <w:u w:color="000000"/>
          <w:bdr w:val="nil"/>
          <w:lang w:val="uk-UA" w:eastAsia="uk-UA"/>
        </w:rPr>
      </w:pPr>
    </w:p>
    <w:p w14:paraId="3E13A571"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32"/>
          <w:szCs w:val="32"/>
          <w:u w:val="single" w:color="000000"/>
          <w:bdr w:val="nil"/>
          <w:lang w:val="uk-UA" w:eastAsia="uk-UA"/>
        </w:rPr>
      </w:pPr>
      <w:bookmarkStart w:id="3" w:name="_Hlk216476542"/>
      <w:proofErr w:type="spellStart"/>
      <w:r w:rsidRPr="001F6157">
        <w:rPr>
          <w:rFonts w:eastAsia="Arial Unicode MS" w:cs="Arial Unicode MS"/>
          <w:i/>
          <w:color w:val="000000"/>
          <w:sz w:val="32"/>
          <w:szCs w:val="32"/>
          <w:u w:val="single" w:color="000000"/>
          <w:bdr w:val="nil"/>
          <w:lang w:eastAsia="uk-UA"/>
        </w:rPr>
        <w:t>Точонова-Мандрикова</w:t>
      </w:r>
      <w:proofErr w:type="spellEnd"/>
      <w:r w:rsidRPr="001F6157">
        <w:rPr>
          <w:rFonts w:eastAsia="Arial Unicode MS" w:cs="Arial Unicode MS"/>
          <w:i/>
          <w:color w:val="000000"/>
          <w:sz w:val="32"/>
          <w:szCs w:val="32"/>
          <w:u w:val="single" w:color="000000"/>
          <w:bdr w:val="nil"/>
          <w:lang w:eastAsia="uk-UA"/>
        </w:rPr>
        <w:t xml:space="preserve"> </w:t>
      </w:r>
      <w:bookmarkEnd w:id="3"/>
      <w:proofErr w:type="spellStart"/>
      <w:r w:rsidRPr="001F6157">
        <w:rPr>
          <w:rFonts w:eastAsia="Arial Unicode MS" w:cs="Arial Unicode MS"/>
          <w:i/>
          <w:color w:val="000000"/>
          <w:sz w:val="32"/>
          <w:szCs w:val="32"/>
          <w:u w:val="single" w:color="000000"/>
          <w:bdr w:val="nil"/>
          <w:lang w:eastAsia="uk-UA"/>
        </w:rPr>
        <w:t>Ірина</w:t>
      </w:r>
      <w:proofErr w:type="spellEnd"/>
      <w:r w:rsidRPr="001F6157">
        <w:rPr>
          <w:rFonts w:eastAsia="Arial Unicode MS" w:cs="Arial Unicode MS"/>
          <w:i/>
          <w:color w:val="000000"/>
          <w:sz w:val="32"/>
          <w:szCs w:val="32"/>
          <w:u w:val="single" w:color="000000"/>
          <w:bdr w:val="nil"/>
          <w:lang w:eastAsia="uk-UA"/>
        </w:rPr>
        <w:t xml:space="preserve"> </w:t>
      </w:r>
      <w:proofErr w:type="spellStart"/>
      <w:r w:rsidRPr="001F6157">
        <w:rPr>
          <w:rFonts w:eastAsia="Arial Unicode MS" w:cs="Arial Unicode MS"/>
          <w:i/>
          <w:color w:val="000000"/>
          <w:sz w:val="32"/>
          <w:szCs w:val="32"/>
          <w:u w:val="single" w:color="000000"/>
          <w:bdr w:val="nil"/>
          <w:lang w:eastAsia="uk-UA"/>
        </w:rPr>
        <w:t>Валеріївна</w:t>
      </w:r>
      <w:proofErr w:type="spellEnd"/>
      <w:r w:rsidRPr="00070792">
        <w:rPr>
          <w:rFonts w:eastAsia="Arial Unicode MS" w:cs="Arial Unicode MS"/>
          <w:color w:val="000000"/>
          <w:sz w:val="32"/>
          <w:szCs w:val="32"/>
          <w:u w:val="single" w:color="000000"/>
          <w:bdr w:val="nil"/>
          <w:lang w:val="uk-UA" w:eastAsia="uk-UA"/>
        </w:rPr>
        <w:t xml:space="preserve"> </w:t>
      </w:r>
    </w:p>
    <w:p w14:paraId="12BEAD9B"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16"/>
          <w:szCs w:val="16"/>
          <w:u w:color="000000"/>
          <w:bdr w:val="nil"/>
          <w:lang w:val="uk-UA" w:eastAsia="uk-UA"/>
        </w:rPr>
      </w:pPr>
      <w:r w:rsidRPr="00070792">
        <w:rPr>
          <w:rFonts w:eastAsia="Arial Unicode MS" w:cs="Arial Unicode MS"/>
          <w:b/>
          <w:bCs/>
          <w:color w:val="000000"/>
          <w:sz w:val="16"/>
          <w:szCs w:val="16"/>
          <w:u w:color="000000"/>
          <w:bdr w:val="nil"/>
          <w:lang w:val="uk-UA" w:eastAsia="uk-UA"/>
        </w:rPr>
        <w:t>(прізвище, ім’я, по батькові)</w:t>
      </w:r>
    </w:p>
    <w:p w14:paraId="3816C6B6" w14:textId="77777777" w:rsidR="00B02569" w:rsidRPr="00070792" w:rsidRDefault="00B02569" w:rsidP="00B02569">
      <w:pPr>
        <w:widowControl w:val="0"/>
        <w:pBdr>
          <w:top w:val="nil"/>
          <w:left w:val="nil"/>
          <w:bottom w:val="nil"/>
          <w:right w:val="nil"/>
          <w:between w:val="nil"/>
          <w:bar w:val="nil"/>
        </w:pBdr>
        <w:spacing w:line="360" w:lineRule="auto"/>
        <w:ind w:firstLine="567"/>
        <w:jc w:val="both"/>
        <w:rPr>
          <w:rFonts w:eastAsia="Arial Unicode MS" w:cs="Arial Unicode MS"/>
          <w:color w:val="000000"/>
          <w:sz w:val="28"/>
          <w:szCs w:val="28"/>
          <w:u w:val="single" w:color="000000"/>
          <w:bdr w:val="nil"/>
          <w:lang w:val="uk-UA" w:eastAsia="uk-UA"/>
        </w:rPr>
      </w:pPr>
      <w:r w:rsidRPr="00070792">
        <w:rPr>
          <w:rFonts w:eastAsia="Arial Unicode MS" w:cs="Arial Unicode MS"/>
          <w:color w:val="000000"/>
          <w:sz w:val="28"/>
          <w:szCs w:val="28"/>
          <w:u w:color="000000"/>
          <w:bdr w:val="nil"/>
          <w:lang w:val="uk-UA" w:eastAsia="uk-UA"/>
        </w:rPr>
        <w:t>1.Тема роботи</w:t>
      </w:r>
      <w:r w:rsidRPr="00070792">
        <w:rPr>
          <w:rFonts w:eastAsia="Arial Unicode MS" w:cs="Arial Unicode MS"/>
          <w:color w:val="000000"/>
          <w:sz w:val="26"/>
          <w:szCs w:val="26"/>
          <w:u w:color="000000"/>
          <w:bdr w:val="nil"/>
          <w:lang w:val="uk-UA" w:eastAsia="uk-UA"/>
        </w:rPr>
        <w:t xml:space="preserve">     </w:t>
      </w:r>
      <w:r w:rsidRPr="00070792">
        <w:rPr>
          <w:rFonts w:eastAsia="Arial Unicode MS" w:cs="Arial Unicode MS"/>
          <w:color w:val="000000"/>
          <w:sz w:val="28"/>
          <w:szCs w:val="28"/>
          <w:u w:val="single" w:color="000000"/>
          <w:bdr w:val="nil"/>
          <w:lang w:val="uk-UA" w:eastAsia="uk-UA"/>
        </w:rPr>
        <w:t>«</w:t>
      </w:r>
      <w:r w:rsidRPr="002C0B06">
        <w:rPr>
          <w:rFonts w:eastAsia="Arial Unicode MS" w:cs="Arial Unicode MS"/>
          <w:color w:val="000000"/>
          <w:sz w:val="28"/>
          <w:szCs w:val="28"/>
          <w:u w:val="single" w:color="000000"/>
          <w:bdr w:val="nil"/>
          <w:lang w:val="uk-UA" w:eastAsia="uk-UA"/>
        </w:rPr>
        <w:t xml:space="preserve">Архітектурно-містобудівні особливості реконструкції технічних навчальних закладів у коледжі сучасного формату </w:t>
      </w:r>
      <w:r w:rsidRPr="00070792">
        <w:rPr>
          <w:rFonts w:eastAsia="Arial Unicode MS" w:cs="Arial Unicode MS"/>
          <w:color w:val="000000"/>
          <w:sz w:val="28"/>
          <w:szCs w:val="28"/>
          <w:u w:val="single" w:color="000000"/>
          <w:bdr w:val="nil"/>
          <w:lang w:val="it-IT" w:eastAsia="uk-UA"/>
        </w:rPr>
        <w:t>»</w:t>
      </w:r>
    </w:p>
    <w:p w14:paraId="5CD1FED2" w14:textId="77777777" w:rsidR="00B02569" w:rsidRPr="00070792" w:rsidRDefault="00B02569" w:rsidP="00B02569">
      <w:pPr>
        <w:widowControl w:val="0"/>
        <w:pBdr>
          <w:top w:val="nil"/>
          <w:left w:val="nil"/>
          <w:bottom w:val="nil"/>
          <w:right w:val="nil"/>
          <w:between w:val="nil"/>
          <w:bar w:val="nil"/>
        </w:pBdr>
        <w:spacing w:before="60"/>
        <w:jc w:val="both"/>
        <w:rPr>
          <w:rFonts w:eastAsia="Arial Unicode MS" w:cs="Arial Unicode MS"/>
          <w:b/>
          <w:bCs/>
          <w:color w:val="000000"/>
          <w:sz w:val="32"/>
          <w:szCs w:val="32"/>
          <w:u w:color="000000"/>
          <w:bdr w:val="nil"/>
          <w:lang w:val="uk-UA" w:eastAsia="uk-UA"/>
        </w:rPr>
      </w:pPr>
      <w:r w:rsidRPr="00070792">
        <w:rPr>
          <w:rFonts w:eastAsia="Arial Unicode MS" w:cs="Arial Unicode MS"/>
          <w:color w:val="000000"/>
          <w:sz w:val="26"/>
          <w:szCs w:val="26"/>
          <w:u w:color="000000"/>
          <w:bdr w:val="nil"/>
          <w:lang w:val="uk-UA" w:eastAsia="uk-UA"/>
        </w:rPr>
        <w:t>2. Керівник роботи</w:t>
      </w:r>
      <w:r w:rsidRPr="00070792">
        <w:rPr>
          <w:rFonts w:eastAsia="Arial Unicode MS" w:cs="Arial Unicode MS"/>
          <w:b/>
          <w:bCs/>
          <w:color w:val="000000"/>
          <w:sz w:val="26"/>
          <w:szCs w:val="26"/>
          <w:u w:color="000000"/>
          <w:bdr w:val="nil"/>
          <w:lang w:val="uk-UA" w:eastAsia="uk-UA"/>
        </w:rPr>
        <w:t xml:space="preserve">    </w:t>
      </w:r>
      <w:r w:rsidRPr="00070792">
        <w:rPr>
          <w:rFonts w:eastAsia="Arial Unicode MS" w:cs="Arial Unicode MS"/>
          <w:color w:val="000000"/>
          <w:sz w:val="28"/>
          <w:szCs w:val="28"/>
          <w:u w:val="single" w:color="000000"/>
          <w:bdr w:val="nil"/>
          <w:lang w:val="uk-UA" w:eastAsia="uk-UA"/>
        </w:rPr>
        <w:t xml:space="preserve"> </w:t>
      </w:r>
      <w:proofErr w:type="spellStart"/>
      <w:r w:rsidRPr="00070792">
        <w:rPr>
          <w:rFonts w:eastAsia="Arial Unicode MS" w:cs="Arial Unicode MS"/>
          <w:color w:val="000000"/>
          <w:sz w:val="28"/>
          <w:szCs w:val="28"/>
          <w:u w:val="single" w:color="000000"/>
          <w:bdr w:val="nil"/>
          <w:lang w:val="uk-UA" w:eastAsia="uk-UA"/>
        </w:rPr>
        <w:t>канд</w:t>
      </w:r>
      <w:proofErr w:type="spellEnd"/>
      <w:r w:rsidRPr="00070792">
        <w:rPr>
          <w:rFonts w:eastAsia="Arial Unicode MS" w:cs="Arial Unicode MS"/>
          <w:color w:val="000000"/>
          <w:sz w:val="28"/>
          <w:szCs w:val="28"/>
          <w:u w:val="single" w:color="000000"/>
          <w:bdr w:val="nil"/>
          <w:lang w:val="uk-UA" w:eastAsia="uk-UA"/>
        </w:rPr>
        <w:t xml:space="preserve">. </w:t>
      </w:r>
      <w:proofErr w:type="spellStart"/>
      <w:r w:rsidRPr="00070792">
        <w:rPr>
          <w:rFonts w:eastAsia="Arial Unicode MS" w:cs="Arial Unicode MS"/>
          <w:color w:val="000000"/>
          <w:sz w:val="28"/>
          <w:szCs w:val="28"/>
          <w:u w:val="single" w:color="000000"/>
          <w:bdr w:val="nil"/>
          <w:lang w:val="uk-UA" w:eastAsia="uk-UA"/>
        </w:rPr>
        <w:t>арх</w:t>
      </w:r>
      <w:proofErr w:type="spellEnd"/>
      <w:r w:rsidRPr="00070792">
        <w:rPr>
          <w:rFonts w:eastAsia="Arial Unicode MS" w:cs="Arial Unicode MS"/>
          <w:color w:val="000000"/>
          <w:sz w:val="28"/>
          <w:szCs w:val="28"/>
          <w:u w:val="single" w:color="000000"/>
          <w:bdr w:val="nil"/>
          <w:lang w:val="uk-UA" w:eastAsia="uk-UA"/>
        </w:rPr>
        <w:t xml:space="preserve">., </w:t>
      </w:r>
      <w:r>
        <w:rPr>
          <w:rFonts w:eastAsia="Arial Unicode MS" w:cs="Arial Unicode MS"/>
          <w:color w:val="000000"/>
          <w:sz w:val="28"/>
          <w:szCs w:val="28"/>
          <w:u w:val="single" w:color="000000"/>
          <w:bdr w:val="nil"/>
          <w:lang w:val="uk-UA" w:eastAsia="uk-UA"/>
        </w:rPr>
        <w:t>доц</w:t>
      </w:r>
      <w:r w:rsidRPr="00070792">
        <w:rPr>
          <w:rFonts w:eastAsia="Arial Unicode MS" w:cs="Arial Unicode MS"/>
          <w:color w:val="000000"/>
          <w:sz w:val="28"/>
          <w:szCs w:val="28"/>
          <w:u w:val="single" w:color="000000"/>
          <w:bdr w:val="nil"/>
          <w:lang w:val="uk-UA" w:eastAsia="uk-UA"/>
        </w:rPr>
        <w:t xml:space="preserve">. </w:t>
      </w:r>
      <w:proofErr w:type="spellStart"/>
      <w:r w:rsidRPr="00070792">
        <w:rPr>
          <w:rFonts w:eastAsia="Arial Unicode MS" w:cs="Arial Unicode MS"/>
          <w:color w:val="000000"/>
          <w:sz w:val="28"/>
          <w:szCs w:val="28"/>
          <w:u w:val="single" w:color="000000"/>
          <w:bdr w:val="nil"/>
          <w:lang w:eastAsia="uk-UA"/>
        </w:rPr>
        <w:t>кафедри</w:t>
      </w:r>
      <w:proofErr w:type="spellEnd"/>
      <w:r w:rsidRPr="00070792">
        <w:rPr>
          <w:rFonts w:eastAsia="Arial Unicode MS" w:cs="Arial Unicode MS"/>
          <w:color w:val="000000"/>
          <w:sz w:val="28"/>
          <w:szCs w:val="28"/>
          <w:u w:val="single" w:color="000000"/>
          <w:bdr w:val="nil"/>
          <w:lang w:eastAsia="uk-UA"/>
        </w:rPr>
        <w:t xml:space="preserve"> АРМ </w:t>
      </w:r>
      <w:proofErr w:type="spellStart"/>
      <w:r>
        <w:rPr>
          <w:rFonts w:eastAsia="Arial Unicode MS" w:cs="Arial Unicode MS"/>
          <w:color w:val="000000"/>
          <w:sz w:val="28"/>
          <w:szCs w:val="28"/>
          <w:u w:val="single" w:color="000000"/>
          <w:bdr w:val="nil"/>
          <w:lang w:val="uk-UA" w:eastAsia="uk-UA"/>
        </w:rPr>
        <w:t>Губанов</w:t>
      </w:r>
      <w:proofErr w:type="spellEnd"/>
      <w:r w:rsidRPr="00070792">
        <w:rPr>
          <w:rFonts w:eastAsia="Arial Unicode MS" w:cs="Arial Unicode MS"/>
          <w:color w:val="000000"/>
          <w:sz w:val="28"/>
          <w:szCs w:val="28"/>
          <w:u w:val="single" w:color="000000"/>
          <w:bdr w:val="nil"/>
          <w:lang w:eastAsia="uk-UA"/>
        </w:rPr>
        <w:t xml:space="preserve"> О</w:t>
      </w:r>
      <w:r w:rsidRPr="00070792">
        <w:rPr>
          <w:rFonts w:eastAsia="Arial Unicode MS" w:cs="Arial Unicode MS"/>
          <w:color w:val="000000"/>
          <w:sz w:val="28"/>
          <w:szCs w:val="28"/>
          <w:u w:val="single" w:color="000000"/>
          <w:bdr w:val="nil"/>
          <w:lang w:val="uk-UA" w:eastAsia="uk-UA"/>
        </w:rPr>
        <w:t>.</w:t>
      </w:r>
      <w:r>
        <w:rPr>
          <w:rFonts w:eastAsia="Arial Unicode MS" w:cs="Arial Unicode MS"/>
          <w:color w:val="000000"/>
          <w:sz w:val="28"/>
          <w:szCs w:val="28"/>
          <w:u w:val="single" w:color="000000"/>
          <w:bdr w:val="nil"/>
          <w:lang w:val="uk-UA" w:eastAsia="uk-UA"/>
        </w:rPr>
        <w:t>В</w:t>
      </w:r>
      <w:r w:rsidRPr="00070792">
        <w:rPr>
          <w:rFonts w:eastAsia="Arial Unicode MS" w:cs="Arial Unicode MS"/>
          <w:color w:val="000000"/>
          <w:sz w:val="28"/>
          <w:szCs w:val="28"/>
          <w:u w:val="single" w:color="000000"/>
          <w:bdr w:val="nil"/>
          <w:lang w:val="uk-UA" w:eastAsia="uk-UA"/>
        </w:rPr>
        <w:t>.</w:t>
      </w:r>
    </w:p>
    <w:p w14:paraId="7F299BCC"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color w:val="000000"/>
          <w:sz w:val="16"/>
          <w:szCs w:val="16"/>
          <w:u w:color="000000"/>
          <w:bdr w:val="nil"/>
          <w:lang w:val="uk-UA" w:eastAsia="uk-UA"/>
        </w:rPr>
      </w:pPr>
      <w:r w:rsidRPr="00070792">
        <w:rPr>
          <w:rFonts w:eastAsia="Arial Unicode MS" w:cs="Arial Unicode MS"/>
          <w:color w:val="000000"/>
          <w:sz w:val="28"/>
          <w:szCs w:val="28"/>
          <w:u w:color="000000"/>
          <w:bdr w:val="nil"/>
          <w:lang w:val="uk-UA" w:eastAsia="uk-UA"/>
        </w:rPr>
        <w:t xml:space="preserve">               </w:t>
      </w:r>
      <w:r w:rsidRPr="00070792">
        <w:rPr>
          <w:rFonts w:eastAsia="Arial Unicode MS" w:cs="Arial Unicode MS"/>
          <w:color w:val="000000"/>
          <w:sz w:val="16"/>
          <w:szCs w:val="16"/>
          <w:u w:color="000000"/>
          <w:bdr w:val="nil"/>
          <w:lang w:val="uk-UA" w:eastAsia="uk-UA"/>
        </w:rPr>
        <w:t>(прізвище, ім’я, по батькові, науковий ступінь, вчене звання)</w:t>
      </w:r>
    </w:p>
    <w:p w14:paraId="7A4AD552" w14:textId="77777777" w:rsidR="00B02569" w:rsidRPr="00070792" w:rsidRDefault="00B02569" w:rsidP="00B02569">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val="single" w:color="000000"/>
          <w:bdr w:val="nil"/>
          <w:lang w:val="uk-UA" w:eastAsia="uk-UA"/>
        </w:rPr>
      </w:pPr>
      <w:r w:rsidRPr="00070792">
        <w:rPr>
          <w:rFonts w:eastAsia="Arial Unicode MS" w:cs="Arial Unicode MS"/>
          <w:color w:val="000000"/>
          <w:sz w:val="26"/>
          <w:szCs w:val="26"/>
          <w:u w:val="single" w:color="000000"/>
          <w:bdr w:val="nil"/>
          <w:lang w:val="uk-UA" w:eastAsia="uk-UA"/>
        </w:rPr>
        <w:t>затверджені   наказом  закладу  вищої  освіти       від “    6   ”  жовтня</w:t>
      </w:r>
      <w:r w:rsidRPr="00070792">
        <w:rPr>
          <w:rFonts w:eastAsia="Arial Unicode MS" w:cs="Arial Unicode MS"/>
          <w:color w:val="000000"/>
          <w:sz w:val="26"/>
          <w:szCs w:val="26"/>
          <w:u w:val="single" w:color="000000"/>
          <w:bdr w:val="nil"/>
          <w:lang w:val="de-DE" w:eastAsia="uk-UA"/>
        </w:rPr>
        <w:t xml:space="preserve">   202</w:t>
      </w:r>
      <w:r w:rsidRPr="00070792">
        <w:rPr>
          <w:rFonts w:eastAsia="Arial Unicode MS" w:cs="Arial Unicode MS"/>
          <w:color w:val="000000"/>
          <w:sz w:val="26"/>
          <w:szCs w:val="26"/>
          <w:u w:val="single" w:color="000000"/>
          <w:bdr w:val="nil"/>
          <w:lang w:val="uk-UA" w:eastAsia="uk-UA"/>
        </w:rPr>
        <w:t>5 року  № 607</w:t>
      </w:r>
      <w:r w:rsidRPr="00070792">
        <w:rPr>
          <w:rFonts w:eastAsia="Arial Unicode MS" w:cs="Arial Unicode MS"/>
          <w:color w:val="000000"/>
          <w:sz w:val="26"/>
          <w:szCs w:val="26"/>
          <w:u w:val="single" w:color="000000"/>
          <w:bdr w:val="nil"/>
          <w:lang w:eastAsia="uk-UA"/>
        </w:rPr>
        <w:t>/7</w:t>
      </w:r>
    </w:p>
    <w:p w14:paraId="23E6A081" w14:textId="33923822" w:rsidR="00B02569" w:rsidRPr="00B02569" w:rsidRDefault="00B02569" w:rsidP="00B02569">
      <w:pPr>
        <w:widowControl w:val="0"/>
        <w:pBdr>
          <w:top w:val="nil"/>
          <w:left w:val="nil"/>
          <w:bottom w:val="nil"/>
          <w:right w:val="nil"/>
          <w:between w:val="nil"/>
          <w:bar w:val="nil"/>
        </w:pBdr>
        <w:spacing w:before="60" w:line="360" w:lineRule="auto"/>
        <w:ind w:firstLine="567"/>
        <w:rPr>
          <w:rFonts w:eastAsia="Arial Unicode MS" w:cs="Arial Unicode MS"/>
          <w:color w:val="000000"/>
          <w:sz w:val="26"/>
          <w:szCs w:val="26"/>
          <w:u w:color="000000"/>
          <w:bdr w:val="nil"/>
          <w:lang w:val="uk-UA" w:eastAsia="uk-UA"/>
        </w:rPr>
      </w:pPr>
      <w:r w:rsidRPr="00070792">
        <w:rPr>
          <w:rFonts w:eastAsia="Arial Unicode MS" w:cs="Arial Unicode MS"/>
          <w:color w:val="000000"/>
          <w:sz w:val="26"/>
          <w:szCs w:val="26"/>
          <w:u w:color="000000"/>
          <w:bdr w:val="nil"/>
          <w:lang w:val="uk-UA" w:eastAsia="uk-UA"/>
        </w:rPr>
        <w:t>2. Строк подання студентом роботи</w:t>
      </w:r>
      <w:r w:rsidRPr="00070792">
        <w:rPr>
          <w:rFonts w:eastAsia="Arial Unicode MS" w:cs="Arial Unicode MS"/>
          <w:color w:val="000000"/>
          <w:sz w:val="26"/>
          <w:szCs w:val="26"/>
          <w:u w:color="000000"/>
          <w:bdr w:val="nil"/>
          <w:lang w:eastAsia="uk-UA"/>
        </w:rPr>
        <w:t>_________________________________</w:t>
      </w:r>
      <w:r>
        <w:rPr>
          <w:rFonts w:eastAsia="Arial Unicode MS" w:cs="Arial Unicode MS"/>
          <w:color w:val="000000"/>
          <w:sz w:val="26"/>
          <w:szCs w:val="26"/>
          <w:u w:color="000000"/>
          <w:bdr w:val="nil"/>
          <w:lang w:val="uk-UA" w:eastAsia="uk-UA"/>
        </w:rPr>
        <w:t>____</w:t>
      </w:r>
    </w:p>
    <w:p w14:paraId="61A83620" w14:textId="77777777" w:rsidR="00B02569" w:rsidRPr="00070792" w:rsidRDefault="00B02569" w:rsidP="00B02569">
      <w:pPr>
        <w:widowControl w:val="0"/>
        <w:pBdr>
          <w:top w:val="nil"/>
          <w:left w:val="nil"/>
          <w:bottom w:val="nil"/>
          <w:right w:val="nil"/>
          <w:between w:val="nil"/>
          <w:bar w:val="nil"/>
        </w:pBdr>
        <w:spacing w:before="60" w:line="360" w:lineRule="auto"/>
        <w:ind w:firstLine="567"/>
        <w:rPr>
          <w:rFonts w:eastAsia="Arial Unicode MS" w:cs="Arial Unicode MS"/>
          <w:color w:val="000000"/>
          <w:sz w:val="28"/>
          <w:szCs w:val="28"/>
          <w:u w:color="000000"/>
          <w:bdr w:val="nil"/>
          <w:lang w:val="uk-UA" w:eastAsia="uk-UA"/>
        </w:rPr>
      </w:pPr>
      <w:r w:rsidRPr="00070792">
        <w:rPr>
          <w:rFonts w:eastAsia="Arial Unicode MS" w:cs="Arial Unicode MS"/>
          <w:color w:val="000000"/>
          <w:sz w:val="26"/>
          <w:szCs w:val="26"/>
          <w:u w:color="000000"/>
          <w:bdr w:val="nil"/>
          <w:lang w:val="uk-UA" w:eastAsia="uk-UA"/>
        </w:rPr>
        <w:t>3. Вихідні дані до роботи</w:t>
      </w:r>
      <w:r w:rsidRPr="00070792">
        <w:rPr>
          <w:rFonts w:eastAsia="Arial Unicode MS" w:cs="Arial Unicode MS"/>
          <w:color w:val="000000"/>
          <w:sz w:val="26"/>
          <w:szCs w:val="26"/>
          <w:u w:color="000000"/>
          <w:bdr w:val="nil"/>
          <w:lang w:eastAsia="uk-UA"/>
        </w:rPr>
        <w:t xml:space="preserve"> _____________________________________________</w:t>
      </w:r>
      <w:r w:rsidRPr="00070792">
        <w:rPr>
          <w:rFonts w:eastAsia="Arial Unicode MS" w:cs="Arial Unicode MS"/>
          <w:color w:val="000000"/>
          <w:sz w:val="28"/>
          <w:szCs w:val="28"/>
          <w:u w:color="000000"/>
          <w:bdr w:val="nil"/>
          <w:lang w:val="uk-UA" w:eastAsia="uk-UA"/>
        </w:rPr>
        <w:t>.</w:t>
      </w:r>
    </w:p>
    <w:p w14:paraId="37299011" w14:textId="4C69C171" w:rsidR="00B02569" w:rsidRPr="00B02569" w:rsidRDefault="00B02569" w:rsidP="00B02569">
      <w:pPr>
        <w:widowControl w:val="0"/>
        <w:pBdr>
          <w:top w:val="nil"/>
          <w:left w:val="nil"/>
          <w:bottom w:val="nil"/>
          <w:right w:val="nil"/>
          <w:between w:val="nil"/>
          <w:bar w:val="nil"/>
        </w:pBdr>
        <w:spacing w:before="60" w:line="360" w:lineRule="auto"/>
        <w:ind w:firstLine="567"/>
        <w:rPr>
          <w:rFonts w:eastAsia="Arial Unicode MS" w:cs="Arial Unicode MS"/>
          <w:color w:val="000000"/>
          <w:sz w:val="26"/>
          <w:szCs w:val="26"/>
          <w:u w:color="000000"/>
          <w:bdr w:val="nil"/>
          <w:lang w:val="uk-UA" w:eastAsia="uk-UA"/>
        </w:rPr>
      </w:pPr>
      <w:r w:rsidRPr="00070792">
        <w:rPr>
          <w:rFonts w:eastAsia="Arial Unicode MS" w:cs="Arial Unicode MS"/>
          <w:color w:val="000000"/>
          <w:sz w:val="26"/>
          <w:szCs w:val="26"/>
          <w:u w:color="000000"/>
          <w:bdr w:val="nil"/>
          <w:lang w:val="uk-UA" w:eastAsia="uk-UA"/>
        </w:rPr>
        <w:t>4. Зміст розрахунково-пояснювальної записки (перелік питань, які потрібно розробити)</w:t>
      </w:r>
      <w:r w:rsidRPr="00070792">
        <w:rPr>
          <w:rFonts w:eastAsia="Arial Unicode MS" w:cs="Arial Unicode MS"/>
          <w:color w:val="000000"/>
          <w:sz w:val="26"/>
          <w:szCs w:val="26"/>
          <w:u w:color="000000"/>
          <w:bdr w:val="nil"/>
          <w:lang w:eastAsia="uk-UA"/>
        </w:rPr>
        <w:t>__________________________________________</w:t>
      </w:r>
      <w:r w:rsidRPr="00070792">
        <w:rPr>
          <w:rFonts w:eastAsia="Arial Unicode MS" w:cs="Arial Unicode MS"/>
          <w:color w:val="000000"/>
          <w:sz w:val="28"/>
          <w:szCs w:val="28"/>
          <w:u w:val="single" w:color="000000"/>
          <w:bdr w:val="nil"/>
          <w:lang w:val="uk-UA" w:eastAsia="uk-UA"/>
        </w:rPr>
        <w:t>;</w:t>
      </w:r>
    </w:p>
    <w:p w14:paraId="6AD6D494" w14:textId="77777777" w:rsidR="004C07F7" w:rsidRDefault="00B02569" w:rsidP="00B02569">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color="000000"/>
          <w:bdr w:val="nil"/>
          <w:lang w:val="uk-UA" w:eastAsia="uk-UA"/>
        </w:rPr>
      </w:pPr>
      <w:r w:rsidRPr="00070792">
        <w:rPr>
          <w:rFonts w:eastAsia="Arial Unicode MS" w:cs="Arial Unicode MS"/>
          <w:color w:val="000000"/>
          <w:sz w:val="26"/>
          <w:szCs w:val="26"/>
          <w:u w:color="000000"/>
          <w:bdr w:val="nil"/>
          <w:lang w:val="uk-UA" w:eastAsia="uk-UA"/>
        </w:rPr>
        <w:t>5. Перелік графічного матеріалу (з точним зазначенням обов’язкових креслень)</w:t>
      </w:r>
      <w:r>
        <w:rPr>
          <w:rFonts w:eastAsia="Arial Unicode MS" w:cs="Arial Unicode MS"/>
          <w:color w:val="000000"/>
          <w:sz w:val="26"/>
          <w:szCs w:val="26"/>
          <w:u w:color="000000"/>
          <w:bdr w:val="nil"/>
          <w:lang w:val="uk-UA" w:eastAsia="uk-UA"/>
        </w:rPr>
        <w:t>_________________________________________________________________</w:t>
      </w:r>
      <w:r w:rsidR="004C07F7">
        <w:rPr>
          <w:rFonts w:eastAsia="Arial Unicode MS" w:cs="Arial Unicode MS"/>
          <w:color w:val="000000"/>
          <w:sz w:val="26"/>
          <w:szCs w:val="26"/>
          <w:u w:color="000000"/>
          <w:bdr w:val="nil"/>
          <w:lang w:val="uk-UA"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711E67" w14:textId="367969A6" w:rsidR="00B02569" w:rsidRPr="00B02569" w:rsidRDefault="00B02569" w:rsidP="00B02569">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color="000000"/>
          <w:bdr w:val="nil"/>
          <w:lang w:val="uk-UA" w:eastAsia="uk-UA"/>
        </w:rPr>
      </w:pPr>
      <w:r w:rsidRPr="00070792">
        <w:rPr>
          <w:rFonts w:eastAsia="Arial Unicode MS" w:cs="Arial Unicode MS"/>
          <w:color w:val="000000"/>
          <w:sz w:val="26"/>
          <w:szCs w:val="26"/>
          <w:u w:color="000000"/>
          <w:bdr w:val="nil"/>
          <w:lang w:val="uk-UA" w:eastAsia="uk-UA"/>
        </w:rPr>
        <w:t xml:space="preserve"> </w:t>
      </w:r>
    </w:p>
    <w:p w14:paraId="4F4B4855" w14:textId="77777777" w:rsidR="00B02569" w:rsidRPr="00070792" w:rsidRDefault="00B02569" w:rsidP="00B02569">
      <w:pPr>
        <w:widowControl w:val="0"/>
        <w:pBdr>
          <w:top w:val="nil"/>
          <w:left w:val="nil"/>
          <w:bottom w:val="nil"/>
          <w:right w:val="nil"/>
          <w:between w:val="nil"/>
          <w:bar w:val="nil"/>
        </w:pBdr>
        <w:spacing w:line="276" w:lineRule="auto"/>
        <w:ind w:firstLine="567"/>
        <w:jc w:val="both"/>
        <w:rPr>
          <w:rFonts w:eastAsia="Arial Unicode MS" w:cs="Arial Unicode MS"/>
          <w:color w:val="000000"/>
          <w:sz w:val="26"/>
          <w:szCs w:val="26"/>
          <w:u w:color="000000"/>
          <w:bdr w:val="nil"/>
          <w:lang w:val="uk-UA" w:eastAsia="uk-UA"/>
        </w:rPr>
      </w:pPr>
      <w:bookmarkStart w:id="4" w:name="_Hlk216397942"/>
      <w:r w:rsidRPr="00070792">
        <w:rPr>
          <w:rFonts w:eastAsia="Arial Unicode MS" w:cs="Arial Unicode MS"/>
          <w:b/>
          <w:bCs/>
          <w:color w:val="000000"/>
          <w:sz w:val="26"/>
          <w:szCs w:val="26"/>
          <w:u w:color="000000"/>
          <w:bdr w:val="nil"/>
          <w:lang w:val="uk-UA" w:eastAsia="uk-UA"/>
        </w:rPr>
        <w:lastRenderedPageBreak/>
        <w:t>6. Консультанти розділів роботи</w:t>
      </w:r>
    </w:p>
    <w:tbl>
      <w:tblPr>
        <w:tblStyle w:val="TableNormal1"/>
        <w:tblW w:w="98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22"/>
        <w:gridCol w:w="4327"/>
        <w:gridCol w:w="1985"/>
        <w:gridCol w:w="2376"/>
      </w:tblGrid>
      <w:tr w:rsidR="00B02569" w:rsidRPr="00070792" w14:paraId="5725A6A1" w14:textId="77777777" w:rsidTr="00B02569">
        <w:trPr>
          <w:trHeight w:hRule="exact" w:val="510"/>
        </w:trPr>
        <w:tc>
          <w:tcPr>
            <w:tcW w:w="112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2C52A" w14:textId="77777777" w:rsidR="00B02569" w:rsidRPr="00B02569" w:rsidRDefault="00B02569" w:rsidP="004C07F7">
            <w:pPr>
              <w:widowControl w:val="0"/>
              <w:jc w:val="center"/>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Розділ</w:t>
            </w:r>
          </w:p>
        </w:tc>
        <w:tc>
          <w:tcPr>
            <w:tcW w:w="432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F29F65" w14:textId="77777777" w:rsidR="00B02569" w:rsidRPr="00B02569" w:rsidRDefault="00B02569" w:rsidP="004C07F7">
            <w:pPr>
              <w:widowControl w:val="0"/>
              <w:ind w:firstLine="567"/>
              <w:jc w:val="center"/>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Прізвище, ініціали та посада</w:t>
            </w:r>
            <w:r w:rsidRPr="00B02569">
              <w:rPr>
                <w:rFonts w:eastAsia="Arial Unicode MS" w:cs="Arial Unicode MS"/>
                <w:color w:val="000000"/>
                <w:u w:color="000000"/>
                <w:lang w:val="uk-UA" w:eastAsia="uk-UA"/>
              </w:rPr>
              <w:br/>
              <w:t>консультанта</w:t>
            </w:r>
          </w:p>
        </w:tc>
        <w:tc>
          <w:tcPr>
            <w:tcW w:w="436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D9B5F0" w14:textId="77777777" w:rsidR="00B02569" w:rsidRPr="00B02569" w:rsidRDefault="00B02569" w:rsidP="004C07F7">
            <w:pPr>
              <w:widowControl w:val="0"/>
              <w:ind w:firstLine="567"/>
              <w:jc w:val="center"/>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Підпис, дата</w:t>
            </w:r>
          </w:p>
        </w:tc>
      </w:tr>
      <w:tr w:rsidR="00B02569" w:rsidRPr="00070792" w14:paraId="5E11657A" w14:textId="77777777" w:rsidTr="00B02569">
        <w:trPr>
          <w:trHeight w:hRule="exact" w:val="510"/>
        </w:trPr>
        <w:tc>
          <w:tcPr>
            <w:tcW w:w="1122" w:type="dxa"/>
            <w:vMerge/>
            <w:tcBorders>
              <w:top w:val="single" w:sz="4" w:space="0" w:color="000000"/>
              <w:left w:val="single" w:sz="4" w:space="0" w:color="000000"/>
              <w:bottom w:val="single" w:sz="4" w:space="0" w:color="000000"/>
              <w:right w:val="single" w:sz="4" w:space="0" w:color="000000"/>
            </w:tcBorders>
            <w:shd w:val="clear" w:color="auto" w:fill="auto"/>
          </w:tcPr>
          <w:p w14:paraId="5A7664A6"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4327" w:type="dxa"/>
            <w:vMerge/>
            <w:tcBorders>
              <w:top w:val="single" w:sz="4" w:space="0" w:color="000000"/>
              <w:left w:val="single" w:sz="4" w:space="0" w:color="000000"/>
              <w:bottom w:val="single" w:sz="4" w:space="0" w:color="000000"/>
              <w:right w:val="single" w:sz="4" w:space="0" w:color="000000"/>
            </w:tcBorders>
            <w:shd w:val="clear" w:color="auto" w:fill="auto"/>
          </w:tcPr>
          <w:p w14:paraId="0B001F4E"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DB580" w14:textId="77777777" w:rsidR="00B02569" w:rsidRPr="00B02569" w:rsidRDefault="00B02569" w:rsidP="004C07F7">
            <w:pPr>
              <w:widowControl w:val="0"/>
              <w:jc w:val="center"/>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завдання видав</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D28C1" w14:textId="219551F0" w:rsidR="00B02569" w:rsidRPr="00B02569" w:rsidRDefault="00B02569" w:rsidP="004C07F7">
            <w:pPr>
              <w:widowControl w:val="0"/>
              <w:ind w:hanging="7"/>
              <w:jc w:val="center"/>
              <w:rPr>
                <w:rFonts w:eastAsia="Arial Unicode MS" w:cs="Arial Unicode MS"/>
                <w:color w:val="000000"/>
                <w:u w:color="000000"/>
                <w:lang w:val="uk-UA" w:eastAsia="uk-UA"/>
              </w:rPr>
            </w:pPr>
            <w:r>
              <w:rPr>
                <w:rFonts w:eastAsia="Arial Unicode MS" w:cs="Arial Unicode MS"/>
                <w:color w:val="000000"/>
                <w:u w:color="000000"/>
                <w:lang w:val="uk-UA" w:eastAsia="uk-UA"/>
              </w:rPr>
              <w:t>з</w:t>
            </w:r>
            <w:r w:rsidRPr="00B02569">
              <w:rPr>
                <w:rFonts w:eastAsia="Arial Unicode MS" w:cs="Arial Unicode MS"/>
                <w:color w:val="000000"/>
                <w:u w:color="000000"/>
                <w:lang w:val="uk-UA" w:eastAsia="uk-UA"/>
              </w:rPr>
              <w:t>авдання</w:t>
            </w:r>
            <w:r>
              <w:rPr>
                <w:rFonts w:eastAsia="Arial Unicode MS" w:cs="Arial Unicode MS"/>
                <w:color w:val="000000"/>
                <w:u w:color="000000"/>
                <w:lang w:val="uk-UA" w:eastAsia="uk-UA"/>
              </w:rPr>
              <w:t xml:space="preserve"> </w:t>
            </w:r>
            <w:r w:rsidRPr="00B02569">
              <w:rPr>
                <w:rFonts w:eastAsia="Arial Unicode MS" w:cs="Arial Unicode MS"/>
                <w:color w:val="000000"/>
                <w:u w:color="000000"/>
                <w:lang w:val="uk-UA" w:eastAsia="uk-UA"/>
              </w:rPr>
              <w:t>прийняв</w:t>
            </w:r>
          </w:p>
        </w:tc>
      </w:tr>
      <w:tr w:rsidR="00B02569" w:rsidRPr="00070792" w14:paraId="6C8737E2" w14:textId="77777777" w:rsidTr="00B02569">
        <w:trPr>
          <w:trHeight w:hRule="exact" w:val="510"/>
        </w:trPr>
        <w:tc>
          <w:tcPr>
            <w:tcW w:w="1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EF2C7"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4A6FE" w14:textId="77777777" w:rsidR="00B02569" w:rsidRPr="00B02569" w:rsidRDefault="00B02569" w:rsidP="004C07F7">
            <w:pPr>
              <w:widowControl w:val="0"/>
              <w:spacing w:before="60" w:after="60"/>
              <w:ind w:firstLine="136"/>
              <w:jc w:val="center"/>
              <w:rPr>
                <w:rFonts w:eastAsia="Arial Unicode MS" w:cs="Arial Unicode MS"/>
                <w:color w:val="000000"/>
                <w:u w:color="000000"/>
                <w:lang w:val="uk-UA" w:eastAsia="uk-UA"/>
              </w:rPr>
            </w:pPr>
            <w:proofErr w:type="spellStart"/>
            <w:r w:rsidRPr="00B02569">
              <w:rPr>
                <w:rFonts w:eastAsia="Arial Unicode MS" w:cs="Arial Unicode MS"/>
                <w:color w:val="000000"/>
                <w:u w:color="000000"/>
                <w:lang w:val="uk-UA" w:eastAsia="uk-UA"/>
              </w:rPr>
              <w:t>Губанов</w:t>
            </w:r>
            <w:proofErr w:type="spellEnd"/>
            <w:r w:rsidRPr="00B02569">
              <w:rPr>
                <w:rFonts w:eastAsia="Arial Unicode MS" w:cs="Arial Unicode MS"/>
                <w:color w:val="000000"/>
                <w:u w:color="000000"/>
                <w:lang w:val="uk-UA" w:eastAsia="uk-UA"/>
              </w:rPr>
              <w:t xml:space="preserve"> О.В. , доц. кафедри АРМ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72AEC"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698F8"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070792" w14:paraId="4C71EF50" w14:textId="77777777" w:rsidTr="00B02569">
        <w:trPr>
          <w:trHeight w:hRule="exact" w:val="510"/>
        </w:trPr>
        <w:tc>
          <w:tcPr>
            <w:tcW w:w="1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7D87B"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8B86F" w14:textId="77777777" w:rsidR="00B02569" w:rsidRPr="00B02569" w:rsidRDefault="00B02569" w:rsidP="004C07F7">
            <w:pPr>
              <w:widowControl w:val="0"/>
              <w:spacing w:before="60" w:after="60"/>
              <w:ind w:firstLine="136"/>
              <w:jc w:val="center"/>
              <w:rPr>
                <w:rFonts w:eastAsia="Arial Unicode MS" w:cs="Arial Unicode MS"/>
                <w:color w:val="000000"/>
                <w:u w:color="000000"/>
                <w:lang w:val="uk-UA" w:eastAsia="uk-UA"/>
              </w:rPr>
            </w:pPr>
            <w:proofErr w:type="spellStart"/>
            <w:r w:rsidRPr="00B02569">
              <w:rPr>
                <w:rFonts w:eastAsia="Arial Unicode MS" w:cs="Arial Unicode MS"/>
                <w:color w:val="000000"/>
                <w:u w:color="000000"/>
                <w:lang w:val="uk-UA" w:eastAsia="uk-UA"/>
              </w:rPr>
              <w:t>Губанов</w:t>
            </w:r>
            <w:proofErr w:type="spellEnd"/>
            <w:r w:rsidRPr="00B02569">
              <w:rPr>
                <w:rFonts w:eastAsia="Arial Unicode MS" w:cs="Arial Unicode MS"/>
                <w:color w:val="000000"/>
                <w:u w:color="000000"/>
                <w:lang w:val="uk-UA" w:eastAsia="uk-UA"/>
              </w:rPr>
              <w:t xml:space="preserve"> О.В. , доц. кафедри АРМ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883453"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BF7E6"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070792" w14:paraId="3421AD78" w14:textId="77777777" w:rsidTr="00B02569">
        <w:trPr>
          <w:trHeight w:hRule="exact" w:val="510"/>
        </w:trPr>
        <w:tc>
          <w:tcPr>
            <w:tcW w:w="1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6A691"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60EA63" w14:textId="77777777" w:rsidR="00B02569" w:rsidRPr="00B02569" w:rsidRDefault="00B02569" w:rsidP="004C07F7">
            <w:pPr>
              <w:widowControl w:val="0"/>
              <w:spacing w:before="60" w:after="60"/>
              <w:ind w:firstLine="136"/>
              <w:jc w:val="center"/>
              <w:rPr>
                <w:rFonts w:eastAsia="Arial Unicode MS" w:cs="Arial Unicode MS"/>
                <w:color w:val="000000"/>
                <w:u w:color="000000"/>
                <w:lang w:val="uk-UA" w:eastAsia="uk-UA"/>
              </w:rPr>
            </w:pPr>
            <w:proofErr w:type="spellStart"/>
            <w:r w:rsidRPr="00B02569">
              <w:rPr>
                <w:rFonts w:eastAsia="Arial Unicode MS" w:cs="Arial Unicode MS"/>
                <w:color w:val="000000"/>
                <w:u w:color="000000"/>
                <w:lang w:val="uk-UA" w:eastAsia="uk-UA"/>
              </w:rPr>
              <w:t>Губанов</w:t>
            </w:r>
            <w:proofErr w:type="spellEnd"/>
            <w:r w:rsidRPr="00B02569">
              <w:rPr>
                <w:rFonts w:eastAsia="Arial Unicode MS" w:cs="Arial Unicode MS"/>
                <w:color w:val="000000"/>
                <w:u w:color="000000"/>
                <w:lang w:val="uk-UA" w:eastAsia="uk-UA"/>
              </w:rPr>
              <w:t xml:space="preserve"> О.В. , доц. кафедри АРМ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C860C"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F4909"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bl>
    <w:p w14:paraId="04CF4636" w14:textId="0ECA7304" w:rsidR="00B02569" w:rsidRPr="00B02569" w:rsidRDefault="00B02569" w:rsidP="00B02569">
      <w:pPr>
        <w:widowControl w:val="0"/>
        <w:pBdr>
          <w:top w:val="nil"/>
          <w:left w:val="nil"/>
          <w:bottom w:val="nil"/>
          <w:right w:val="nil"/>
          <w:between w:val="nil"/>
          <w:bar w:val="nil"/>
        </w:pBdr>
        <w:spacing w:line="360" w:lineRule="auto"/>
        <w:rPr>
          <w:rFonts w:eastAsia="Arial Unicode MS" w:cs="Arial Unicode MS"/>
          <w:b/>
          <w:bCs/>
          <w:color w:val="000000"/>
          <w:sz w:val="26"/>
          <w:szCs w:val="26"/>
          <w:u w:color="000000"/>
          <w:bdr w:val="nil"/>
          <w:lang w:val="uk-UA" w:eastAsia="uk-UA"/>
        </w:rPr>
      </w:pPr>
      <w:r w:rsidRPr="00070792">
        <w:rPr>
          <w:rFonts w:eastAsia="Arial Unicode MS" w:cs="Arial Unicode MS"/>
          <w:color w:val="000000"/>
          <w:sz w:val="26"/>
          <w:szCs w:val="26"/>
          <w:u w:color="000000"/>
          <w:bdr w:val="nil"/>
          <w:lang w:val="uk-UA" w:eastAsia="uk-UA"/>
        </w:rPr>
        <w:t xml:space="preserve">7. Дата видачі завдання </w:t>
      </w:r>
      <w:r w:rsidRPr="00070792">
        <w:rPr>
          <w:rFonts w:eastAsia="Arial Unicode MS" w:cs="Arial Unicode MS"/>
          <w:color w:val="000000"/>
          <w:sz w:val="26"/>
          <w:szCs w:val="26"/>
          <w:u w:color="000000"/>
          <w:bdr w:val="nil"/>
          <w:lang w:val="en-US" w:eastAsia="uk-UA"/>
        </w:rPr>
        <w:t>____________________________________</w:t>
      </w:r>
    </w:p>
    <w:p w14:paraId="1128E881" w14:textId="07AB1774" w:rsidR="00B02569" w:rsidRPr="00B02569" w:rsidRDefault="00B02569" w:rsidP="00B02569">
      <w:pPr>
        <w:keepNext/>
        <w:keepLines/>
        <w:widowControl w:val="0"/>
        <w:pBdr>
          <w:top w:val="nil"/>
          <w:left w:val="nil"/>
          <w:bottom w:val="nil"/>
          <w:right w:val="nil"/>
          <w:between w:val="nil"/>
          <w:bar w:val="nil"/>
        </w:pBdr>
        <w:spacing w:before="40"/>
        <w:outlineLvl w:val="3"/>
        <w:rPr>
          <w:i/>
          <w:iCs/>
          <w:color w:val="000000"/>
          <w:sz w:val="26"/>
          <w:szCs w:val="26"/>
          <w:u w:color="000000"/>
          <w:bdr w:val="nil"/>
          <w:lang w:val="uk-UA" w:eastAsia="uk-UA"/>
        </w:rPr>
      </w:pPr>
      <w:r w:rsidRPr="00070792">
        <w:rPr>
          <w:rFonts w:eastAsia="Calibri Light" w:cs="Calibri Light"/>
          <w:i/>
          <w:iCs/>
          <w:color w:val="000000"/>
          <w:sz w:val="26"/>
          <w:szCs w:val="26"/>
          <w:u w:color="000000"/>
          <w:bdr w:val="nil"/>
          <w:lang w:val="uk-UA" w:eastAsia="uk-UA"/>
        </w:rPr>
        <w:t>КАЛЕНДАРНИЙ ПЛАН</w:t>
      </w:r>
    </w:p>
    <w:tbl>
      <w:tblPr>
        <w:tblStyle w:val="TableNormal1"/>
        <w:tblW w:w="966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96"/>
        <w:gridCol w:w="5682"/>
        <w:gridCol w:w="1972"/>
        <w:gridCol w:w="1418"/>
      </w:tblGrid>
      <w:tr w:rsidR="00B02569" w:rsidRPr="00B02569" w14:paraId="49D2CEBC" w14:textId="77777777" w:rsidTr="00B02569">
        <w:trPr>
          <w:trHeight w:hRule="exact" w:val="56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6C4F5D" w14:textId="77777777" w:rsidR="00B02569" w:rsidRPr="00B02569" w:rsidRDefault="00B02569" w:rsidP="004C07F7">
            <w:pPr>
              <w:widowControl w:val="0"/>
              <w:ind w:firstLine="567"/>
              <w:jc w:val="center"/>
              <w:rPr>
                <w:rFonts w:eastAsia="Arial Unicode MS" w:cs="Arial Unicode MS"/>
                <w:b/>
                <w:bCs/>
                <w:color w:val="000000"/>
                <w:u w:color="000000"/>
                <w:lang w:val="uk-UA" w:eastAsia="uk-UA"/>
              </w:rPr>
            </w:pPr>
            <w:r w:rsidRPr="00B02569">
              <w:rPr>
                <w:rFonts w:eastAsia="Arial Unicode MS" w:cs="Arial Unicode MS"/>
                <w:b/>
                <w:bCs/>
                <w:color w:val="000000"/>
                <w:u w:color="000000"/>
                <w:lang w:val="uk-UA" w:eastAsia="uk-UA"/>
              </w:rPr>
              <w:t>№</w:t>
            </w:r>
          </w:p>
          <w:p w14:paraId="7B2D8CF5" w14:textId="77777777" w:rsidR="00B02569" w:rsidRPr="00B02569" w:rsidRDefault="00B02569" w:rsidP="004C07F7">
            <w:pPr>
              <w:widowControl w:val="0"/>
              <w:ind w:firstLine="567"/>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з/п</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E3B2AA" w14:textId="3A1DB7A7" w:rsidR="00B02569" w:rsidRPr="00B02569" w:rsidRDefault="00B02569" w:rsidP="004C07F7">
            <w:pPr>
              <w:widowControl w:val="0"/>
              <w:ind w:firstLine="567"/>
              <w:jc w:val="center"/>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 xml:space="preserve">Назва етапів </w:t>
            </w:r>
            <w:r>
              <w:rPr>
                <w:rFonts w:eastAsia="Arial Unicode MS" w:cs="Arial Unicode MS"/>
                <w:color w:val="000000"/>
                <w:u w:color="000000"/>
                <w:lang w:val="uk-UA" w:eastAsia="uk-UA"/>
              </w:rPr>
              <w:t xml:space="preserve">магістерської </w:t>
            </w:r>
            <w:r w:rsidRPr="00B02569">
              <w:rPr>
                <w:rFonts w:eastAsia="Arial Unicode MS" w:cs="Arial Unicode MS"/>
                <w:color w:val="000000"/>
                <w:u w:color="000000"/>
                <w:lang w:val="uk-UA" w:eastAsia="uk-UA"/>
              </w:rPr>
              <w:t xml:space="preserve">роботи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49F6ED" w14:textId="77777777" w:rsidR="00B02569" w:rsidRPr="00B02569" w:rsidRDefault="00B02569" w:rsidP="004C07F7">
            <w:pPr>
              <w:widowControl w:val="0"/>
              <w:ind w:hanging="63"/>
              <w:jc w:val="center"/>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 xml:space="preserve">Термін  виконання етапів роботи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2D3C5" w14:textId="77777777" w:rsidR="00B02569" w:rsidRPr="00B02569" w:rsidRDefault="00B02569" w:rsidP="004C07F7">
            <w:pPr>
              <w:keepNext/>
              <w:keepLines/>
              <w:widowControl w:val="0"/>
              <w:spacing w:before="40"/>
              <w:jc w:val="center"/>
              <w:outlineLvl w:val="2"/>
              <w:rPr>
                <w:rFonts w:ascii="Calibri Light" w:eastAsia="Arial Unicode MS" w:hAnsi="Calibri Light" w:cs="Arial Unicode MS"/>
                <w:color w:val="1F3763"/>
                <w:u w:color="1F3763"/>
                <w:lang w:val="uk-UA" w:eastAsia="uk-UA"/>
              </w:rPr>
            </w:pPr>
            <w:r w:rsidRPr="00B02569">
              <w:rPr>
                <w:rFonts w:eastAsia="Arial Unicode MS" w:cs="Arial Unicode MS"/>
                <w:color w:val="000000"/>
                <w:spacing w:val="-20"/>
                <w:u w:color="000000"/>
                <w:lang w:val="uk-UA" w:eastAsia="uk-UA"/>
              </w:rPr>
              <w:t>Примітка</w:t>
            </w:r>
          </w:p>
        </w:tc>
      </w:tr>
      <w:tr w:rsidR="00B02569" w:rsidRPr="00B02569" w14:paraId="505113CD"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51D58B"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A07C4" w14:textId="77777777" w:rsidR="00B02569" w:rsidRPr="00B02569" w:rsidRDefault="00B02569" w:rsidP="004C07F7">
            <w:pPr>
              <w:widowControl w:val="0"/>
              <w:tabs>
                <w:tab w:val="left" w:pos="210"/>
              </w:tabs>
              <w:spacing w:before="60" w:after="60"/>
              <w:ind w:hanging="48"/>
              <w:jc w:val="both"/>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Формування теми та завдання дослідження</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8D4FA" w14:textId="77777777" w:rsidR="00B02569" w:rsidRPr="00B02569" w:rsidRDefault="00B02569" w:rsidP="004C07F7">
            <w:pPr>
              <w:widowControl w:val="0"/>
              <w:spacing w:before="60" w:after="60"/>
              <w:ind w:hanging="63"/>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30.01-10.02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F4E71"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B02569" w14:paraId="52FE4FEE"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7175A4"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AEA13" w14:textId="77777777" w:rsidR="00B02569" w:rsidRPr="00B02569" w:rsidRDefault="00B02569" w:rsidP="004C07F7">
            <w:pPr>
              <w:widowControl w:val="0"/>
              <w:spacing w:before="60" w:after="60"/>
              <w:ind w:hanging="48"/>
              <w:jc w:val="both"/>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Аналіз обраної тематики у відповідних електронних джерелах та літературі</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2980C" w14:textId="77777777" w:rsidR="00B02569" w:rsidRPr="00B02569" w:rsidRDefault="00B02569" w:rsidP="004C07F7">
            <w:pPr>
              <w:widowControl w:val="0"/>
              <w:spacing w:before="60" w:after="60"/>
              <w:ind w:hanging="63"/>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10.02-29.02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FC03A"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B02569" w14:paraId="79A52997"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4D35A8"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0197E" w14:textId="77777777" w:rsidR="00B02569" w:rsidRPr="00B02569" w:rsidRDefault="00B02569" w:rsidP="004C07F7">
            <w:pPr>
              <w:widowControl w:val="0"/>
              <w:spacing w:before="60" w:after="60"/>
              <w:ind w:hanging="48"/>
              <w:jc w:val="both"/>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Опрацювання тематичних джерел, дослідження світового та вітчизняного досвіду</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AEB7BD" w14:textId="77777777" w:rsidR="00B02569" w:rsidRPr="00B02569" w:rsidRDefault="00B02569" w:rsidP="004C07F7">
            <w:pPr>
              <w:widowControl w:val="0"/>
              <w:spacing w:before="60" w:after="60"/>
              <w:ind w:hanging="63"/>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29.02-20.05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B9F26"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B02569" w14:paraId="226ADAA1"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397190"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69287" w14:textId="77777777" w:rsidR="00B02569" w:rsidRPr="00B02569" w:rsidRDefault="00B02569" w:rsidP="004C07F7">
            <w:pPr>
              <w:widowControl w:val="0"/>
              <w:spacing w:before="60" w:after="60"/>
              <w:ind w:hanging="48"/>
              <w:jc w:val="both"/>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Робота над початковими розділами пояснювальної записки</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0307D" w14:textId="77777777" w:rsidR="00B02569" w:rsidRPr="00B02569" w:rsidRDefault="00B02569" w:rsidP="004C07F7">
            <w:pPr>
              <w:widowControl w:val="0"/>
              <w:spacing w:before="60" w:after="60"/>
              <w:ind w:hanging="63"/>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20.05-15.07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11761"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B02569" w14:paraId="001DE488"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205A9"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026EB" w14:textId="77777777" w:rsidR="00B02569" w:rsidRPr="00B02569" w:rsidRDefault="00B02569" w:rsidP="004C07F7">
            <w:pPr>
              <w:widowControl w:val="0"/>
              <w:spacing w:before="60" w:after="60"/>
              <w:ind w:hanging="48"/>
              <w:jc w:val="both"/>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Робота над аналітичними схемами</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1EF64" w14:textId="77777777" w:rsidR="00B02569" w:rsidRPr="00B02569" w:rsidRDefault="00B02569" w:rsidP="004C07F7">
            <w:pPr>
              <w:widowControl w:val="0"/>
              <w:spacing w:before="60" w:after="60"/>
              <w:ind w:hanging="63"/>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15.07-07.08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9D06E"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B02569" w14:paraId="769656F4"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D4DD59"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C4BB1" w14:textId="77777777" w:rsidR="00B02569" w:rsidRPr="00B02569" w:rsidRDefault="00B02569" w:rsidP="004C07F7">
            <w:pPr>
              <w:widowControl w:val="0"/>
              <w:spacing w:before="60" w:after="60"/>
              <w:ind w:hanging="48"/>
              <w:jc w:val="both"/>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 xml:space="preserve">Розроблення власних планувальних концепцій, схем та форм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09B85" w14:textId="77777777" w:rsidR="00B02569" w:rsidRPr="00B02569" w:rsidRDefault="00B02569" w:rsidP="004C07F7">
            <w:pPr>
              <w:widowControl w:val="0"/>
              <w:spacing w:before="60" w:after="60"/>
              <w:ind w:hanging="63"/>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07.08-23.08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B4803"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B02569" w14:paraId="74D24F51"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92D3DE"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69DA1" w14:textId="77777777" w:rsidR="00B02569" w:rsidRPr="00B02569" w:rsidRDefault="00B02569" w:rsidP="004C07F7">
            <w:pPr>
              <w:widowControl w:val="0"/>
              <w:spacing w:before="60" w:after="60"/>
              <w:ind w:hanging="48"/>
              <w:jc w:val="both"/>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 xml:space="preserve">Розробка </w:t>
            </w:r>
            <w:proofErr w:type="spellStart"/>
            <w:r w:rsidRPr="00B02569">
              <w:rPr>
                <w:rFonts w:eastAsia="Arial Unicode MS" w:cs="Arial Unicode MS"/>
                <w:color w:val="000000"/>
                <w:u w:color="000000"/>
                <w:lang w:val="uk-UA" w:eastAsia="uk-UA"/>
              </w:rPr>
              <w:t>проєктної</w:t>
            </w:r>
            <w:proofErr w:type="spellEnd"/>
            <w:r w:rsidRPr="00B02569">
              <w:rPr>
                <w:rFonts w:eastAsia="Arial Unicode MS" w:cs="Arial Unicode MS"/>
                <w:color w:val="000000"/>
                <w:u w:color="000000"/>
                <w:lang w:val="uk-UA" w:eastAsia="uk-UA"/>
              </w:rPr>
              <w:t xml:space="preserve"> частини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9E2E3" w14:textId="77777777" w:rsidR="00B02569" w:rsidRPr="00B02569" w:rsidRDefault="00B02569" w:rsidP="004C07F7">
            <w:pPr>
              <w:widowControl w:val="0"/>
              <w:spacing w:before="60" w:after="60"/>
              <w:ind w:hanging="63"/>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23.08-7.11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1E2AF"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B02569" w14:paraId="1AC6AF9F"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39C29F"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C32B1" w14:textId="77777777" w:rsidR="00B02569" w:rsidRPr="00B02569" w:rsidRDefault="00B02569" w:rsidP="004C07F7">
            <w:pPr>
              <w:widowControl w:val="0"/>
              <w:spacing w:before="60" w:after="60"/>
              <w:ind w:hanging="48"/>
              <w:jc w:val="both"/>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 xml:space="preserve">Графічне оформлення дипломного </w:t>
            </w:r>
            <w:proofErr w:type="spellStart"/>
            <w:r w:rsidRPr="00B02569">
              <w:rPr>
                <w:rFonts w:eastAsia="Arial Unicode MS" w:cs="Arial Unicode MS"/>
                <w:color w:val="000000"/>
                <w:u w:color="000000"/>
                <w:lang w:val="uk-UA" w:eastAsia="uk-UA"/>
              </w:rPr>
              <w:t>проєкту</w:t>
            </w:r>
            <w:proofErr w:type="spellEnd"/>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17D7B" w14:textId="77777777" w:rsidR="00B02569" w:rsidRPr="00B02569" w:rsidRDefault="00B02569" w:rsidP="004C07F7">
            <w:pPr>
              <w:widowControl w:val="0"/>
              <w:spacing w:before="60" w:after="60"/>
              <w:ind w:hanging="63"/>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7.11-</w:t>
            </w:r>
            <w:r w:rsidRPr="00B02569">
              <w:rPr>
                <w:rFonts w:eastAsia="Arial Unicode MS" w:cs="Arial Unicode MS"/>
                <w:b/>
                <w:bCs/>
                <w:color w:val="000000"/>
                <w:u w:color="000000"/>
                <w:lang w:val="en-US" w:eastAsia="uk-UA"/>
              </w:rPr>
              <w:t>9</w:t>
            </w:r>
            <w:r w:rsidRPr="00B02569">
              <w:rPr>
                <w:rFonts w:eastAsia="Arial Unicode MS" w:cs="Arial Unicode MS"/>
                <w:b/>
                <w:bCs/>
                <w:color w:val="000000"/>
                <w:u w:color="000000"/>
                <w:lang w:val="uk-UA" w:eastAsia="uk-UA"/>
              </w:rPr>
              <w:t>.1</w:t>
            </w:r>
            <w:r w:rsidRPr="00B02569">
              <w:rPr>
                <w:rFonts w:eastAsia="Arial Unicode MS" w:cs="Arial Unicode MS"/>
                <w:b/>
                <w:bCs/>
                <w:color w:val="000000"/>
                <w:u w:color="000000"/>
                <w:lang w:val="en-US" w:eastAsia="uk-UA"/>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78E9B"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B02569" w14:paraId="7D38765A"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4C1C09"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C64BB" w14:textId="77777777" w:rsidR="00B02569" w:rsidRPr="00B02569" w:rsidRDefault="00B02569" w:rsidP="004C07F7">
            <w:pPr>
              <w:widowControl w:val="0"/>
              <w:spacing w:before="60" w:after="60"/>
              <w:ind w:hanging="48"/>
              <w:jc w:val="both"/>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Фінальна робота над пояснювальною запискою</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11D26" w14:textId="77777777" w:rsidR="00B02569" w:rsidRPr="00B02569" w:rsidRDefault="00B02569" w:rsidP="004C07F7">
            <w:pPr>
              <w:widowControl w:val="0"/>
              <w:spacing w:before="60" w:after="60"/>
              <w:ind w:hanging="63"/>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0</w:t>
            </w:r>
            <w:r w:rsidRPr="00B02569">
              <w:rPr>
                <w:rFonts w:eastAsia="Arial Unicode MS" w:cs="Arial Unicode MS"/>
                <w:b/>
                <w:bCs/>
                <w:color w:val="000000"/>
                <w:u w:color="000000"/>
                <w:lang w:val="en-US" w:eastAsia="uk-UA"/>
              </w:rPr>
              <w:t>9</w:t>
            </w:r>
            <w:r w:rsidRPr="00B02569">
              <w:rPr>
                <w:rFonts w:eastAsia="Arial Unicode MS" w:cs="Arial Unicode MS"/>
                <w:b/>
                <w:bCs/>
                <w:color w:val="000000"/>
                <w:u w:color="000000"/>
                <w:lang w:val="uk-UA" w:eastAsia="uk-UA"/>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7EBA9"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r w:rsidR="00B02569" w:rsidRPr="00B02569" w14:paraId="3EB7720A" w14:textId="77777777" w:rsidTr="00B02569">
        <w:trPr>
          <w:trHeight w:val="227"/>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21513B"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62C0F" w14:textId="77777777" w:rsidR="00B02569" w:rsidRPr="00B02569" w:rsidRDefault="00B02569" w:rsidP="004C07F7">
            <w:pPr>
              <w:widowControl w:val="0"/>
              <w:spacing w:before="60" w:after="60"/>
              <w:ind w:hanging="48"/>
              <w:jc w:val="both"/>
              <w:rPr>
                <w:rFonts w:eastAsia="Arial Unicode MS" w:cs="Arial Unicode MS"/>
                <w:color w:val="000000"/>
                <w:u w:color="000000"/>
                <w:lang w:val="uk-UA" w:eastAsia="uk-UA"/>
              </w:rPr>
            </w:pPr>
            <w:r w:rsidRPr="00B02569">
              <w:rPr>
                <w:rFonts w:eastAsia="Arial Unicode MS" w:cs="Arial Unicode MS"/>
                <w:color w:val="000000"/>
                <w:u w:color="000000"/>
                <w:lang w:val="uk-UA" w:eastAsia="uk-UA"/>
              </w:rPr>
              <w:t xml:space="preserve">Завершення магістерської роботи та здача її на перевірку рецензенту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51D62" w14:textId="77777777" w:rsidR="00B02569" w:rsidRPr="00B02569" w:rsidRDefault="00B02569" w:rsidP="004C07F7">
            <w:pPr>
              <w:widowControl w:val="0"/>
              <w:spacing w:before="60" w:after="60"/>
              <w:ind w:hanging="63"/>
              <w:jc w:val="center"/>
              <w:rPr>
                <w:rFonts w:eastAsia="Arial Unicode MS" w:cs="Arial Unicode MS"/>
                <w:color w:val="000000"/>
                <w:u w:color="000000"/>
                <w:lang w:val="uk-UA" w:eastAsia="uk-UA"/>
              </w:rPr>
            </w:pPr>
            <w:r w:rsidRPr="00B02569">
              <w:rPr>
                <w:rFonts w:eastAsia="Arial Unicode MS" w:cs="Arial Unicode MS"/>
                <w:b/>
                <w:bCs/>
                <w:color w:val="000000"/>
                <w:u w:color="000000"/>
                <w:lang w:val="uk-UA" w:eastAsia="uk-UA"/>
              </w:rPr>
              <w:t>10.12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4FBAA" w14:textId="77777777" w:rsidR="00B02569" w:rsidRPr="00B02569" w:rsidRDefault="00B02569" w:rsidP="004C07F7">
            <w:pPr>
              <w:widowControl w:val="0"/>
              <w:ind w:firstLine="567"/>
              <w:jc w:val="both"/>
              <w:rPr>
                <w:rFonts w:eastAsia="Arial Unicode MS" w:cs="Arial Unicode MS"/>
                <w:color w:val="000000"/>
                <w:u w:color="000000"/>
                <w:lang w:val="uk-UA" w:eastAsia="uk-UA"/>
              </w:rPr>
            </w:pPr>
          </w:p>
        </w:tc>
      </w:tr>
    </w:tbl>
    <w:p w14:paraId="6F5DEBED" w14:textId="77777777" w:rsidR="003C1C72" w:rsidRDefault="003C1C72" w:rsidP="003C1C72">
      <w:pPr>
        <w:widowControl w:val="0"/>
        <w:pBdr>
          <w:top w:val="nil"/>
          <w:left w:val="nil"/>
          <w:bottom w:val="nil"/>
          <w:right w:val="nil"/>
          <w:between w:val="nil"/>
          <w:bar w:val="nil"/>
        </w:pBdr>
        <w:spacing w:line="360" w:lineRule="auto"/>
        <w:rPr>
          <w:rFonts w:eastAsia="Arial Unicode MS" w:cs="Arial Unicode MS"/>
          <w:b/>
          <w:bCs/>
          <w:color w:val="000000"/>
          <w:sz w:val="26"/>
          <w:szCs w:val="26"/>
          <w:u w:color="000000"/>
          <w:bdr w:val="nil"/>
          <w:lang w:val="uk-UA" w:eastAsia="uk-UA"/>
        </w:rPr>
      </w:pPr>
    </w:p>
    <w:p w14:paraId="6877900F" w14:textId="6514F092" w:rsidR="00B02569" w:rsidRPr="00070792" w:rsidRDefault="00B02569" w:rsidP="003C1C72">
      <w:pPr>
        <w:widowControl w:val="0"/>
        <w:pBdr>
          <w:top w:val="nil"/>
          <w:left w:val="nil"/>
          <w:bottom w:val="nil"/>
          <w:right w:val="nil"/>
          <w:between w:val="nil"/>
          <w:bar w:val="nil"/>
        </w:pBdr>
        <w:spacing w:line="360" w:lineRule="auto"/>
        <w:rPr>
          <w:rFonts w:eastAsia="Arial Unicode MS" w:cs="Arial Unicode MS"/>
          <w:color w:val="000000"/>
          <w:sz w:val="26"/>
          <w:szCs w:val="26"/>
          <w:u w:color="000000"/>
          <w:bdr w:val="nil"/>
          <w:lang w:val="uk-UA" w:eastAsia="uk-UA"/>
        </w:rPr>
      </w:pPr>
      <w:r w:rsidRPr="00070792">
        <w:rPr>
          <w:rFonts w:eastAsia="Arial Unicode MS" w:cs="Arial Unicode MS"/>
          <w:b/>
          <w:bCs/>
          <w:color w:val="000000"/>
          <w:sz w:val="26"/>
          <w:szCs w:val="26"/>
          <w:u w:color="000000"/>
          <w:bdr w:val="nil"/>
          <w:lang w:eastAsia="uk-UA"/>
        </w:rPr>
        <w:t>Студент</w:t>
      </w:r>
      <w:r w:rsidRPr="00070792">
        <w:rPr>
          <w:rFonts w:eastAsia="Arial Unicode MS" w:cs="Arial Unicode MS"/>
          <w:color w:val="000000"/>
          <w:sz w:val="26"/>
          <w:szCs w:val="26"/>
          <w:u w:color="000000"/>
          <w:bdr w:val="nil"/>
          <w:lang w:eastAsia="uk-UA"/>
        </w:rPr>
        <w:t>_________</w:t>
      </w:r>
      <w:r w:rsidR="003C1C72">
        <w:rPr>
          <w:rFonts w:eastAsia="Arial Unicode MS" w:cs="Arial Unicode MS"/>
          <w:color w:val="000000"/>
          <w:sz w:val="26"/>
          <w:szCs w:val="26"/>
          <w:u w:color="000000"/>
          <w:bdr w:val="nil"/>
          <w:lang w:val="uk-UA" w:eastAsia="uk-UA"/>
        </w:rPr>
        <w:t>________________________</w:t>
      </w:r>
      <w:r w:rsidRPr="00070792">
        <w:rPr>
          <w:rFonts w:eastAsia="Arial Unicode MS" w:cs="Arial Unicode MS"/>
          <w:color w:val="000000"/>
          <w:sz w:val="26"/>
          <w:szCs w:val="26"/>
          <w:u w:color="000000"/>
          <w:bdr w:val="nil"/>
          <w:lang w:eastAsia="uk-UA"/>
        </w:rPr>
        <w:t>__</w:t>
      </w:r>
      <w:proofErr w:type="spellStart"/>
      <w:r w:rsidRPr="003C1C72">
        <w:rPr>
          <w:rFonts w:eastAsia="Arial Unicode MS" w:cs="Arial Unicode MS"/>
          <w:iCs/>
          <w:color w:val="000000"/>
          <w:sz w:val="28"/>
          <w:szCs w:val="28"/>
          <w:u w:val="single"/>
          <w:bdr w:val="nil"/>
          <w:lang w:eastAsia="uk-UA"/>
        </w:rPr>
        <w:t>Точонова-Мандрикова</w:t>
      </w:r>
      <w:proofErr w:type="spellEnd"/>
      <w:r w:rsidRPr="003C1C72">
        <w:rPr>
          <w:rFonts w:eastAsia="Arial Unicode MS" w:cs="Arial Unicode MS"/>
          <w:iCs/>
          <w:color w:val="000000"/>
          <w:sz w:val="28"/>
          <w:szCs w:val="28"/>
          <w:u w:val="single"/>
          <w:bdr w:val="nil"/>
          <w:lang w:val="uk-UA" w:eastAsia="uk-UA"/>
        </w:rPr>
        <w:t xml:space="preserve"> І.В.</w:t>
      </w:r>
    </w:p>
    <w:p w14:paraId="43DEB88B" w14:textId="558FC5DB" w:rsidR="003C1C72" w:rsidRDefault="00B02569" w:rsidP="003C1C72">
      <w:pPr>
        <w:widowControl w:val="0"/>
        <w:pBdr>
          <w:top w:val="nil"/>
          <w:left w:val="nil"/>
          <w:bottom w:val="nil"/>
          <w:right w:val="nil"/>
          <w:between w:val="nil"/>
          <w:bar w:val="nil"/>
        </w:pBdr>
        <w:spacing w:line="360" w:lineRule="auto"/>
        <w:ind w:firstLine="567"/>
        <w:jc w:val="both"/>
        <w:rPr>
          <w:rFonts w:eastAsia="Arial Unicode MS" w:cs="Arial Unicode MS"/>
          <w:b/>
          <w:bCs/>
          <w:color w:val="000000"/>
          <w:sz w:val="16"/>
          <w:szCs w:val="16"/>
          <w:u w:color="000000"/>
          <w:bdr w:val="nil"/>
          <w:lang w:val="uk-UA" w:eastAsia="uk-UA"/>
        </w:rPr>
      </w:pPr>
      <w:r w:rsidRPr="00070792">
        <w:rPr>
          <w:rFonts w:eastAsia="Arial Unicode MS" w:cs="Arial Unicode MS"/>
          <w:color w:val="000000"/>
          <w:sz w:val="16"/>
          <w:szCs w:val="16"/>
          <w:u w:color="000000"/>
          <w:bdr w:val="nil"/>
          <w:lang w:eastAsia="uk-UA"/>
        </w:rPr>
        <w:t xml:space="preserve">                                                                        ( </w:t>
      </w:r>
      <w:r w:rsidRPr="00070792">
        <w:rPr>
          <w:rFonts w:eastAsia="Arial Unicode MS" w:cs="Arial Unicode MS"/>
          <w:color w:val="000000"/>
          <w:sz w:val="16"/>
          <w:szCs w:val="16"/>
          <w:u w:color="000000"/>
          <w:bdr w:val="nil"/>
          <w:lang w:val="uk-UA" w:eastAsia="uk-UA"/>
        </w:rPr>
        <w:t>підпис</w:t>
      </w:r>
      <w:r w:rsidRPr="00070792">
        <w:rPr>
          <w:rFonts w:eastAsia="Arial Unicode MS" w:cs="Arial Unicode MS"/>
          <w:color w:val="000000"/>
          <w:sz w:val="16"/>
          <w:szCs w:val="16"/>
          <w:u w:color="000000"/>
          <w:bdr w:val="nil"/>
          <w:lang w:eastAsia="uk-UA"/>
        </w:rPr>
        <w:t xml:space="preserve"> )                   </w:t>
      </w:r>
      <w:r w:rsidR="003C1C72">
        <w:rPr>
          <w:rFonts w:eastAsia="Arial Unicode MS" w:cs="Arial Unicode MS"/>
          <w:color w:val="000000"/>
          <w:sz w:val="16"/>
          <w:szCs w:val="16"/>
          <w:u w:color="000000"/>
          <w:bdr w:val="nil"/>
          <w:lang w:val="uk-UA" w:eastAsia="uk-UA"/>
        </w:rPr>
        <w:t xml:space="preserve">                        </w:t>
      </w:r>
      <w:r w:rsidRPr="00070792">
        <w:rPr>
          <w:rFonts w:eastAsia="Arial Unicode MS" w:cs="Arial Unicode MS"/>
          <w:color w:val="000000"/>
          <w:sz w:val="16"/>
          <w:szCs w:val="16"/>
          <w:u w:color="000000"/>
          <w:bdr w:val="nil"/>
          <w:lang w:eastAsia="uk-UA"/>
        </w:rPr>
        <w:t xml:space="preserve">       (</w:t>
      </w:r>
      <w:r w:rsidRPr="00070792">
        <w:rPr>
          <w:rFonts w:eastAsia="Arial Unicode MS" w:cs="Arial Unicode MS"/>
          <w:color w:val="000000"/>
          <w:sz w:val="16"/>
          <w:szCs w:val="16"/>
          <w:u w:color="000000"/>
          <w:bdr w:val="nil"/>
          <w:lang w:val="uk-UA" w:eastAsia="uk-UA"/>
        </w:rPr>
        <w:t>прізвище</w:t>
      </w:r>
      <w:r w:rsidRPr="00070792">
        <w:rPr>
          <w:rFonts w:eastAsia="Arial Unicode MS" w:cs="Arial Unicode MS"/>
          <w:color w:val="000000"/>
          <w:sz w:val="16"/>
          <w:szCs w:val="16"/>
          <w:u w:color="000000"/>
          <w:bdr w:val="nil"/>
          <w:lang w:eastAsia="uk-UA"/>
        </w:rPr>
        <w:t xml:space="preserve"> </w:t>
      </w:r>
      <w:r w:rsidRPr="00070792">
        <w:rPr>
          <w:rFonts w:eastAsia="Arial Unicode MS" w:cs="Arial Unicode MS"/>
          <w:color w:val="000000"/>
          <w:sz w:val="16"/>
          <w:szCs w:val="16"/>
          <w:u w:color="000000"/>
          <w:bdr w:val="nil"/>
          <w:lang w:val="uk-UA" w:eastAsia="uk-UA"/>
        </w:rPr>
        <w:t>та</w:t>
      </w:r>
      <w:r w:rsidRPr="00070792">
        <w:rPr>
          <w:rFonts w:eastAsia="Arial Unicode MS" w:cs="Arial Unicode MS"/>
          <w:color w:val="000000"/>
          <w:sz w:val="16"/>
          <w:szCs w:val="16"/>
          <w:u w:color="000000"/>
          <w:bdr w:val="nil"/>
          <w:lang w:eastAsia="uk-UA"/>
        </w:rPr>
        <w:t xml:space="preserve"> </w:t>
      </w:r>
      <w:r w:rsidRPr="00070792">
        <w:rPr>
          <w:rFonts w:eastAsia="Arial Unicode MS" w:cs="Arial Unicode MS"/>
          <w:color w:val="000000"/>
          <w:sz w:val="16"/>
          <w:szCs w:val="16"/>
          <w:u w:color="000000"/>
          <w:bdr w:val="nil"/>
          <w:lang w:val="uk-UA" w:eastAsia="uk-UA"/>
        </w:rPr>
        <w:t>ініціали</w:t>
      </w:r>
      <w:r w:rsidRPr="00070792">
        <w:rPr>
          <w:rFonts w:eastAsia="Arial Unicode MS" w:cs="Arial Unicode MS"/>
          <w:color w:val="000000"/>
          <w:sz w:val="16"/>
          <w:szCs w:val="16"/>
          <w:u w:color="000000"/>
          <w:bdr w:val="nil"/>
          <w:lang w:eastAsia="uk-UA"/>
        </w:rPr>
        <w:t>)</w:t>
      </w:r>
    </w:p>
    <w:p w14:paraId="6A6E370D" w14:textId="1E7925B9" w:rsidR="00B02569" w:rsidRPr="003C1C72" w:rsidRDefault="00B02569" w:rsidP="003C1C72">
      <w:pPr>
        <w:widowControl w:val="0"/>
        <w:pBdr>
          <w:top w:val="nil"/>
          <w:left w:val="nil"/>
          <w:bottom w:val="nil"/>
          <w:right w:val="nil"/>
          <w:between w:val="nil"/>
          <w:bar w:val="nil"/>
        </w:pBdr>
        <w:spacing w:line="360" w:lineRule="auto"/>
        <w:jc w:val="both"/>
        <w:rPr>
          <w:rFonts w:eastAsia="Arial Unicode MS" w:cs="Arial Unicode MS"/>
          <w:b/>
          <w:bCs/>
          <w:color w:val="000000"/>
          <w:sz w:val="16"/>
          <w:szCs w:val="16"/>
          <w:u w:color="000000"/>
          <w:bdr w:val="nil"/>
          <w:lang w:val="uk-UA" w:eastAsia="uk-UA"/>
        </w:rPr>
      </w:pPr>
      <w:r w:rsidRPr="00070792">
        <w:rPr>
          <w:rFonts w:eastAsia="Arial Unicode MS" w:cs="Arial Unicode MS"/>
          <w:b/>
          <w:bCs/>
          <w:color w:val="000000"/>
          <w:sz w:val="26"/>
          <w:szCs w:val="26"/>
          <w:u w:color="000000"/>
          <w:bdr w:val="nil"/>
          <w:lang w:val="uk-UA" w:eastAsia="uk-UA"/>
        </w:rPr>
        <w:t xml:space="preserve">Керівник роботи </w:t>
      </w:r>
      <w:r w:rsidRPr="00070792">
        <w:rPr>
          <w:rFonts w:eastAsia="Arial Unicode MS" w:cs="Arial Unicode MS"/>
          <w:color w:val="000000"/>
          <w:sz w:val="26"/>
          <w:szCs w:val="26"/>
          <w:u w:color="000000"/>
          <w:bdr w:val="nil"/>
          <w:lang w:eastAsia="uk-UA"/>
        </w:rPr>
        <w:t xml:space="preserve">      _________</w:t>
      </w:r>
      <w:r w:rsidR="003C1C72">
        <w:rPr>
          <w:rFonts w:eastAsia="Arial Unicode MS" w:cs="Arial Unicode MS"/>
          <w:color w:val="000000"/>
          <w:sz w:val="26"/>
          <w:szCs w:val="26"/>
          <w:u w:color="000000"/>
          <w:bdr w:val="nil"/>
          <w:lang w:val="uk-UA" w:eastAsia="uk-UA"/>
        </w:rPr>
        <w:t>_______________</w:t>
      </w:r>
      <w:r w:rsidRPr="00070792">
        <w:rPr>
          <w:rFonts w:eastAsia="Arial Unicode MS" w:cs="Arial Unicode MS"/>
          <w:color w:val="000000"/>
          <w:sz w:val="26"/>
          <w:szCs w:val="26"/>
          <w:u w:color="000000"/>
          <w:bdr w:val="nil"/>
          <w:lang w:eastAsia="uk-UA"/>
        </w:rPr>
        <w:t>_</w:t>
      </w:r>
      <w:r w:rsidR="003C1C72">
        <w:rPr>
          <w:rFonts w:eastAsia="Arial Unicode MS" w:cs="Arial Unicode MS"/>
          <w:color w:val="000000"/>
          <w:sz w:val="26"/>
          <w:szCs w:val="26"/>
          <w:u w:color="000000"/>
          <w:bdr w:val="nil"/>
          <w:lang w:val="uk-UA" w:eastAsia="uk-UA"/>
        </w:rPr>
        <w:t>_______</w:t>
      </w:r>
      <w:proofErr w:type="spellStart"/>
      <w:r w:rsidRPr="003C1C72">
        <w:rPr>
          <w:rFonts w:eastAsia="Arial Unicode MS" w:cs="Arial Unicode MS"/>
          <w:color w:val="000000"/>
          <w:sz w:val="28"/>
          <w:szCs w:val="28"/>
          <w:u w:val="single" w:color="000000"/>
          <w:bdr w:val="nil"/>
          <w:lang w:val="uk-UA" w:eastAsia="uk-UA"/>
        </w:rPr>
        <w:t>Губанов</w:t>
      </w:r>
      <w:proofErr w:type="spellEnd"/>
      <w:r w:rsidRPr="003C1C72">
        <w:rPr>
          <w:rFonts w:eastAsia="Arial Unicode MS" w:cs="Arial Unicode MS"/>
          <w:color w:val="000000"/>
          <w:sz w:val="28"/>
          <w:szCs w:val="28"/>
          <w:u w:val="single" w:color="000000"/>
          <w:bdr w:val="nil"/>
          <w:lang w:eastAsia="uk-UA"/>
        </w:rPr>
        <w:t xml:space="preserve"> О</w:t>
      </w:r>
      <w:r w:rsidRPr="003C1C72">
        <w:rPr>
          <w:rFonts w:eastAsia="Arial Unicode MS" w:cs="Arial Unicode MS"/>
          <w:color w:val="000000"/>
          <w:sz w:val="28"/>
          <w:szCs w:val="28"/>
          <w:u w:val="single" w:color="000000"/>
          <w:bdr w:val="nil"/>
          <w:lang w:val="uk-UA" w:eastAsia="uk-UA"/>
        </w:rPr>
        <w:t>. В</w:t>
      </w:r>
      <w:r w:rsidRPr="00070792">
        <w:rPr>
          <w:rFonts w:eastAsia="Arial Unicode MS" w:cs="Arial Unicode MS"/>
          <w:color w:val="000000"/>
          <w:sz w:val="26"/>
          <w:szCs w:val="26"/>
          <w:u w:val="single" w:color="000000"/>
          <w:bdr w:val="nil"/>
          <w:lang w:val="uk-UA" w:eastAsia="uk-UA"/>
        </w:rPr>
        <w:t>.</w:t>
      </w:r>
      <w:r w:rsidR="003C1C72" w:rsidRPr="003C1C72">
        <w:rPr>
          <w:rFonts w:eastAsia="Arial Unicode MS" w:cs="Arial Unicode MS"/>
          <w:color w:val="000000"/>
          <w:sz w:val="26"/>
          <w:szCs w:val="26"/>
          <w:bdr w:val="nil"/>
          <w:lang w:val="uk-UA" w:eastAsia="uk-UA"/>
        </w:rPr>
        <w:t>_________</w:t>
      </w:r>
    </w:p>
    <w:p w14:paraId="2142D2F4" w14:textId="4B118C7D" w:rsidR="00B02569" w:rsidRPr="00070792" w:rsidRDefault="00B02569" w:rsidP="00B02569">
      <w:pPr>
        <w:widowControl w:val="0"/>
        <w:pBdr>
          <w:top w:val="nil"/>
          <w:left w:val="nil"/>
          <w:bottom w:val="nil"/>
          <w:right w:val="nil"/>
          <w:between w:val="nil"/>
          <w:bar w:val="nil"/>
        </w:pBdr>
        <w:jc w:val="center"/>
        <w:rPr>
          <w:color w:val="000000"/>
          <w:sz w:val="28"/>
          <w:szCs w:val="28"/>
          <w:u w:color="000000"/>
          <w:bdr w:val="nil"/>
          <w:lang w:val="uk-UA" w:eastAsia="uk-UA"/>
        </w:rPr>
      </w:pPr>
      <w:r w:rsidRPr="00070792">
        <w:rPr>
          <w:b/>
          <w:bCs/>
          <w:color w:val="000000"/>
          <w:sz w:val="16"/>
          <w:szCs w:val="16"/>
          <w:u w:color="000000"/>
          <w:bdr w:val="nil"/>
          <w:lang w:val="uk-UA" w:eastAsia="uk-UA"/>
        </w:rPr>
        <w:t xml:space="preserve">                            </w:t>
      </w:r>
      <w:r w:rsidR="003C1C72">
        <w:rPr>
          <w:b/>
          <w:bCs/>
          <w:color w:val="000000"/>
          <w:sz w:val="16"/>
          <w:szCs w:val="16"/>
          <w:u w:color="000000"/>
          <w:bdr w:val="nil"/>
          <w:lang w:val="uk-UA" w:eastAsia="uk-UA"/>
        </w:rPr>
        <w:t xml:space="preserve">          </w:t>
      </w:r>
      <w:r w:rsidRPr="00070792">
        <w:rPr>
          <w:b/>
          <w:bCs/>
          <w:color w:val="000000"/>
          <w:sz w:val="16"/>
          <w:szCs w:val="16"/>
          <w:u w:color="000000"/>
          <w:bdr w:val="nil"/>
          <w:lang w:val="uk-UA" w:eastAsia="uk-UA"/>
        </w:rPr>
        <w:t xml:space="preserve">                    </w:t>
      </w:r>
      <w:proofErr w:type="gramStart"/>
      <w:r w:rsidRPr="00070792">
        <w:rPr>
          <w:color w:val="000000"/>
          <w:sz w:val="16"/>
          <w:szCs w:val="16"/>
          <w:u w:color="000000"/>
          <w:bdr w:val="nil"/>
          <w:lang w:val="de-DE" w:eastAsia="uk-UA"/>
        </w:rPr>
        <w:t xml:space="preserve">( </w:t>
      </w:r>
      <w:r w:rsidRPr="00070792">
        <w:rPr>
          <w:color w:val="000000"/>
          <w:sz w:val="16"/>
          <w:szCs w:val="16"/>
          <w:u w:color="000000"/>
          <w:bdr w:val="nil"/>
          <w:lang w:val="uk-UA" w:eastAsia="uk-UA"/>
        </w:rPr>
        <w:t>підпис</w:t>
      </w:r>
      <w:proofErr w:type="gramEnd"/>
      <w:r w:rsidRPr="00070792">
        <w:rPr>
          <w:color w:val="000000"/>
          <w:sz w:val="16"/>
          <w:szCs w:val="16"/>
          <w:u w:color="000000"/>
          <w:bdr w:val="nil"/>
          <w:lang w:val="uk-UA" w:eastAsia="uk-UA"/>
        </w:rPr>
        <w:t xml:space="preserve"> )               </w:t>
      </w:r>
      <w:r w:rsidR="003C1C72">
        <w:rPr>
          <w:color w:val="000000"/>
          <w:sz w:val="16"/>
          <w:szCs w:val="16"/>
          <w:u w:color="000000"/>
          <w:bdr w:val="nil"/>
          <w:lang w:val="uk-UA" w:eastAsia="uk-UA"/>
        </w:rPr>
        <w:t xml:space="preserve">                    </w:t>
      </w:r>
      <w:r w:rsidRPr="00070792">
        <w:rPr>
          <w:color w:val="000000"/>
          <w:sz w:val="16"/>
          <w:szCs w:val="16"/>
          <w:u w:color="000000"/>
          <w:bdr w:val="nil"/>
          <w:lang w:val="uk-UA" w:eastAsia="uk-UA"/>
        </w:rPr>
        <w:t xml:space="preserve">           (прізвище та ініціали)</w:t>
      </w:r>
    </w:p>
    <w:bookmarkEnd w:id="4"/>
    <w:p w14:paraId="1BA39D54" w14:textId="77777777" w:rsidR="00B02569" w:rsidRPr="00070792" w:rsidRDefault="00B02569" w:rsidP="00B02569">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8"/>
          <w:szCs w:val="28"/>
          <w:u w:color="000000"/>
          <w:bdr w:val="nil"/>
          <w:lang w:val="uk-UA" w:eastAsia="uk-UA"/>
        </w:rPr>
      </w:pPr>
    </w:p>
    <w:p w14:paraId="4FA40B59" w14:textId="77777777" w:rsidR="00B02569" w:rsidRPr="00446B1D" w:rsidRDefault="00B02569" w:rsidP="00B02569">
      <w:pPr>
        <w:pStyle w:val="docdata"/>
        <w:pageBreakBefore/>
        <w:widowControl w:val="0"/>
        <w:spacing w:before="0" w:beforeAutospacing="0" w:after="0" w:afterAutospacing="0" w:line="360" w:lineRule="auto"/>
        <w:ind w:firstLine="567"/>
        <w:contextualSpacing/>
        <w:jc w:val="center"/>
        <w:rPr>
          <w:color w:val="7030A0"/>
        </w:rPr>
      </w:pPr>
      <w:r w:rsidRPr="00CD7492">
        <w:rPr>
          <w:b/>
          <w:bCs/>
          <w:color w:val="000000" w:themeColor="text1"/>
          <w:sz w:val="28"/>
          <w:szCs w:val="28"/>
        </w:rPr>
        <w:lastRenderedPageBreak/>
        <w:t>АНОТАЦІЯ</w:t>
      </w:r>
    </w:p>
    <w:p w14:paraId="7371591A" w14:textId="77777777" w:rsidR="003C1C72" w:rsidRDefault="00B02569" w:rsidP="003C1C72">
      <w:pPr>
        <w:pStyle w:val="docdata"/>
        <w:spacing w:line="360" w:lineRule="auto"/>
        <w:ind w:firstLine="567"/>
        <w:contextualSpacing/>
        <w:jc w:val="both"/>
        <w:rPr>
          <w:bCs/>
          <w:sz w:val="28"/>
          <w:szCs w:val="28"/>
        </w:rPr>
      </w:pPr>
      <w:r w:rsidRPr="003C1C72">
        <w:rPr>
          <w:bCs/>
          <w:sz w:val="28"/>
          <w:szCs w:val="28"/>
        </w:rPr>
        <w:t xml:space="preserve">Студентка: </w:t>
      </w:r>
      <w:proofErr w:type="spellStart"/>
      <w:r w:rsidRPr="003C1C72">
        <w:rPr>
          <w:bCs/>
          <w:sz w:val="28"/>
          <w:szCs w:val="28"/>
        </w:rPr>
        <w:t>Точенова</w:t>
      </w:r>
      <w:proofErr w:type="spellEnd"/>
      <w:r w:rsidRPr="003C1C72">
        <w:rPr>
          <w:bCs/>
          <w:sz w:val="28"/>
          <w:szCs w:val="28"/>
        </w:rPr>
        <w:t xml:space="preserve"> Ірина Вікторівна. Назва проекту: Архітектурно-містобудівні особливості реконструкції технічних навчальних закладів у коледжі сучасного формату.</w:t>
      </w:r>
    </w:p>
    <w:p w14:paraId="10123121" w14:textId="77777777" w:rsidR="003C1C72" w:rsidRDefault="00B02569" w:rsidP="003C1C72">
      <w:pPr>
        <w:pStyle w:val="docdata"/>
        <w:spacing w:line="360" w:lineRule="auto"/>
        <w:ind w:firstLine="567"/>
        <w:contextualSpacing/>
        <w:jc w:val="both"/>
        <w:rPr>
          <w:sz w:val="28"/>
          <w:szCs w:val="28"/>
        </w:rPr>
      </w:pPr>
      <w:r w:rsidRPr="003C1C72">
        <w:rPr>
          <w:sz w:val="28"/>
          <w:szCs w:val="28"/>
        </w:rPr>
        <w:t xml:space="preserve">Дипломний </w:t>
      </w:r>
      <w:proofErr w:type="spellStart"/>
      <w:r w:rsidRPr="003C1C72">
        <w:rPr>
          <w:sz w:val="28"/>
          <w:szCs w:val="28"/>
        </w:rPr>
        <w:t>проєкт</w:t>
      </w:r>
      <w:proofErr w:type="spellEnd"/>
      <w:r w:rsidRPr="003C1C72">
        <w:rPr>
          <w:sz w:val="28"/>
          <w:szCs w:val="28"/>
        </w:rPr>
        <w:t xml:space="preserve"> присвячений вивченню архітектурно-містобудівних особливостей реконструкції комплексу "</w:t>
      </w:r>
      <w:r w:rsidRPr="003C1C72">
        <w:t xml:space="preserve"> </w:t>
      </w:r>
      <w:r w:rsidRPr="003C1C72">
        <w:rPr>
          <w:sz w:val="28"/>
          <w:szCs w:val="28"/>
        </w:rPr>
        <w:t>Макіївський професійний -технічно будівельний коледж " з метою його перетворення на коледж сучасного формату. Необхідність модернізації обумовлена зростанням чисельності студентів та критичною потребою у покращенні умов для підготовки висококваліфікованих фахівців у галузі машинобудування, комп'ютерно-інтегрованих технологій та суміжних технічних спеціальностей.</w:t>
      </w:r>
    </w:p>
    <w:p w14:paraId="03AF43DA" w14:textId="77777777" w:rsidR="003C1C72" w:rsidRDefault="00B02569" w:rsidP="003C1C72">
      <w:pPr>
        <w:pStyle w:val="docdata"/>
        <w:spacing w:line="360" w:lineRule="auto"/>
        <w:ind w:firstLine="567"/>
        <w:contextualSpacing/>
        <w:jc w:val="both"/>
        <w:rPr>
          <w:sz w:val="28"/>
          <w:szCs w:val="28"/>
        </w:rPr>
      </w:pPr>
      <w:proofErr w:type="spellStart"/>
      <w:r w:rsidRPr="003C1C72">
        <w:rPr>
          <w:sz w:val="28"/>
          <w:szCs w:val="28"/>
        </w:rPr>
        <w:t>Проєкт</w:t>
      </w:r>
      <w:proofErr w:type="spellEnd"/>
      <w:r w:rsidRPr="003C1C72">
        <w:rPr>
          <w:sz w:val="28"/>
          <w:szCs w:val="28"/>
        </w:rPr>
        <w:t xml:space="preserve"> передбачає комплексну реконструкцію корпусів, орієнтовану на:</w:t>
      </w:r>
    </w:p>
    <w:p w14:paraId="418D8EC4" w14:textId="25AFA652" w:rsidR="003C1C72" w:rsidRDefault="00B02569" w:rsidP="004D032D">
      <w:pPr>
        <w:pStyle w:val="docdata"/>
        <w:numPr>
          <w:ilvl w:val="0"/>
          <w:numId w:val="1"/>
        </w:numPr>
        <w:spacing w:line="360" w:lineRule="auto"/>
        <w:contextualSpacing/>
        <w:jc w:val="both"/>
        <w:rPr>
          <w:sz w:val="28"/>
          <w:szCs w:val="28"/>
        </w:rPr>
      </w:pPr>
      <w:r w:rsidRPr="003C1C72">
        <w:rPr>
          <w:sz w:val="28"/>
          <w:szCs w:val="28"/>
        </w:rPr>
        <w:t xml:space="preserve">Оптимізацію простору та поліпшення логістики внутрішніх </w:t>
      </w:r>
      <w:proofErr w:type="spellStart"/>
      <w:r w:rsidRPr="003C1C72">
        <w:rPr>
          <w:sz w:val="28"/>
          <w:szCs w:val="28"/>
        </w:rPr>
        <w:t>зв'язків</w:t>
      </w:r>
      <w:proofErr w:type="spellEnd"/>
      <w:r w:rsidRPr="003C1C72">
        <w:rPr>
          <w:sz w:val="28"/>
          <w:szCs w:val="28"/>
        </w:rPr>
        <w:t>.</w:t>
      </w:r>
    </w:p>
    <w:p w14:paraId="39FB7BA9" w14:textId="50B6427D" w:rsidR="003C1C72" w:rsidRDefault="00B02569" w:rsidP="004D032D">
      <w:pPr>
        <w:pStyle w:val="docdata"/>
        <w:numPr>
          <w:ilvl w:val="0"/>
          <w:numId w:val="1"/>
        </w:numPr>
        <w:spacing w:line="360" w:lineRule="auto"/>
        <w:contextualSpacing/>
        <w:jc w:val="both"/>
        <w:rPr>
          <w:sz w:val="28"/>
          <w:szCs w:val="28"/>
        </w:rPr>
      </w:pPr>
      <w:r w:rsidRPr="003C1C72">
        <w:rPr>
          <w:sz w:val="28"/>
          <w:szCs w:val="28"/>
        </w:rPr>
        <w:t>Технічне оснащення та підвищення енергоефективності будівель.</w:t>
      </w:r>
    </w:p>
    <w:p w14:paraId="7ED9DB1F" w14:textId="41A1FB6D" w:rsidR="003C1C72" w:rsidRDefault="00B02569" w:rsidP="004D032D">
      <w:pPr>
        <w:pStyle w:val="docdata"/>
        <w:numPr>
          <w:ilvl w:val="0"/>
          <w:numId w:val="1"/>
        </w:numPr>
        <w:spacing w:line="360" w:lineRule="auto"/>
        <w:contextualSpacing/>
        <w:jc w:val="both"/>
        <w:rPr>
          <w:sz w:val="28"/>
          <w:szCs w:val="28"/>
        </w:rPr>
      </w:pPr>
      <w:r w:rsidRPr="003C1C72">
        <w:rPr>
          <w:sz w:val="28"/>
          <w:szCs w:val="28"/>
        </w:rPr>
        <w:t xml:space="preserve">Містобудівну </w:t>
      </w:r>
      <w:proofErr w:type="spellStart"/>
      <w:r w:rsidRPr="003C1C72">
        <w:rPr>
          <w:sz w:val="28"/>
          <w:szCs w:val="28"/>
        </w:rPr>
        <w:t>ревіталізацію</w:t>
      </w:r>
      <w:proofErr w:type="spellEnd"/>
      <w:r w:rsidRPr="003C1C72">
        <w:rPr>
          <w:sz w:val="28"/>
          <w:szCs w:val="28"/>
        </w:rPr>
        <w:t xml:space="preserve"> території та її інтеграцію у соціальний простір району.</w:t>
      </w:r>
    </w:p>
    <w:p w14:paraId="0BA02324" w14:textId="77777777" w:rsidR="003C1C72" w:rsidRDefault="00B02569" w:rsidP="003C1C72">
      <w:pPr>
        <w:pStyle w:val="docdata"/>
        <w:spacing w:line="360" w:lineRule="auto"/>
        <w:ind w:firstLine="567"/>
        <w:contextualSpacing/>
        <w:jc w:val="both"/>
        <w:rPr>
          <w:sz w:val="28"/>
          <w:szCs w:val="28"/>
        </w:rPr>
      </w:pPr>
      <w:r w:rsidRPr="003C1C72">
        <w:rPr>
          <w:sz w:val="28"/>
          <w:szCs w:val="28"/>
        </w:rPr>
        <w:t xml:space="preserve">Серед ключових архітектурних аспектів </w:t>
      </w:r>
      <w:proofErr w:type="spellStart"/>
      <w:r w:rsidRPr="003C1C72">
        <w:rPr>
          <w:sz w:val="28"/>
          <w:szCs w:val="28"/>
        </w:rPr>
        <w:t>проєкту</w:t>
      </w:r>
      <w:proofErr w:type="spellEnd"/>
      <w:r w:rsidRPr="003C1C72">
        <w:rPr>
          <w:sz w:val="28"/>
          <w:szCs w:val="28"/>
        </w:rPr>
        <w:t xml:space="preserve"> — розробка сучасних високотехнологічних навчально-виробничих майстерень, IT-лабораторій, гнучких аудиторій (</w:t>
      </w:r>
      <w:proofErr w:type="spellStart"/>
      <w:r w:rsidRPr="003C1C72">
        <w:rPr>
          <w:sz w:val="28"/>
          <w:szCs w:val="28"/>
        </w:rPr>
        <w:t>трансформерів</w:t>
      </w:r>
      <w:proofErr w:type="spellEnd"/>
      <w:r w:rsidRPr="003C1C72">
        <w:rPr>
          <w:sz w:val="28"/>
          <w:szCs w:val="28"/>
        </w:rPr>
        <w:t>), а також створення комфортних коворкінг-зон та місць для відпочинку і спілкування студентів.</w:t>
      </w:r>
    </w:p>
    <w:p w14:paraId="457B262D" w14:textId="77777777" w:rsidR="003C1C72" w:rsidRDefault="00B02569" w:rsidP="003C1C72">
      <w:pPr>
        <w:pStyle w:val="docdata"/>
        <w:spacing w:line="360" w:lineRule="auto"/>
        <w:ind w:firstLine="567"/>
        <w:contextualSpacing/>
        <w:jc w:val="both"/>
        <w:rPr>
          <w:sz w:val="28"/>
          <w:szCs w:val="28"/>
        </w:rPr>
      </w:pPr>
      <w:r w:rsidRPr="003C1C72">
        <w:rPr>
          <w:sz w:val="28"/>
          <w:szCs w:val="28"/>
        </w:rPr>
        <w:t xml:space="preserve">Основні завдання </w:t>
      </w:r>
      <w:proofErr w:type="spellStart"/>
      <w:r w:rsidRPr="003C1C72">
        <w:rPr>
          <w:sz w:val="28"/>
          <w:szCs w:val="28"/>
        </w:rPr>
        <w:t>проєкту</w:t>
      </w:r>
      <w:proofErr w:type="spellEnd"/>
      <w:r w:rsidRPr="003C1C72">
        <w:rPr>
          <w:sz w:val="28"/>
          <w:szCs w:val="28"/>
        </w:rPr>
        <w:t xml:space="preserve"> включають: підвищення функціональності будівель, забезпечення їхньої адаптивності до швидких змін у технологіях професійно-технічної освіти, а також створення комфортних та стимулюючих умов для практичної та науково-технічної роботи. Особлива увага буде приділена застосуванню екологічних та енергоефективних рішень з метою зменшення експлуатаційних витрат.</w:t>
      </w:r>
    </w:p>
    <w:p w14:paraId="47855F6C" w14:textId="7E375B96" w:rsidR="00B02569" w:rsidRPr="008552A8" w:rsidRDefault="00B02569" w:rsidP="003C1C72">
      <w:pPr>
        <w:pStyle w:val="docdata"/>
        <w:spacing w:line="360" w:lineRule="auto"/>
        <w:ind w:firstLine="567"/>
        <w:contextualSpacing/>
        <w:jc w:val="both"/>
        <w:rPr>
          <w:bCs/>
          <w:sz w:val="28"/>
          <w:szCs w:val="28"/>
        </w:rPr>
      </w:pPr>
      <w:r w:rsidRPr="003C1C72">
        <w:rPr>
          <w:sz w:val="28"/>
          <w:szCs w:val="28"/>
        </w:rPr>
        <w:t xml:space="preserve">Результатом реалізації дипломного </w:t>
      </w:r>
      <w:proofErr w:type="spellStart"/>
      <w:r w:rsidRPr="003C1C72">
        <w:rPr>
          <w:sz w:val="28"/>
          <w:szCs w:val="28"/>
        </w:rPr>
        <w:t>проєкту</w:t>
      </w:r>
      <w:proofErr w:type="spellEnd"/>
      <w:r w:rsidRPr="003C1C72">
        <w:rPr>
          <w:sz w:val="28"/>
          <w:szCs w:val="28"/>
        </w:rPr>
        <w:t xml:space="preserve"> стане відновлення та модернізація корпусу МПТБК, що сприятиме підвищенню якості професійно-технічної освіти в Україні та створенню інноваційного освітнього хабу, готового відповідати викликам сучасної економіки.</w:t>
      </w:r>
    </w:p>
    <w:p w14:paraId="451717B4" w14:textId="2CC18546" w:rsidR="00B02569" w:rsidRPr="003C1C72" w:rsidRDefault="00B02569" w:rsidP="003C1C72">
      <w:pPr>
        <w:pStyle w:val="docdata"/>
        <w:spacing w:before="0" w:beforeAutospacing="0" w:after="0" w:afterAutospacing="0" w:line="360" w:lineRule="auto"/>
        <w:contextualSpacing/>
        <w:jc w:val="center"/>
        <w:rPr>
          <w:b/>
          <w:bCs/>
          <w:color w:val="000000" w:themeColor="text1"/>
          <w:sz w:val="28"/>
          <w:szCs w:val="28"/>
        </w:rPr>
      </w:pPr>
      <w:r w:rsidRPr="00CD7492">
        <w:rPr>
          <w:b/>
          <w:bCs/>
          <w:color w:val="000000" w:themeColor="text1"/>
          <w:sz w:val="28"/>
          <w:szCs w:val="28"/>
        </w:rPr>
        <w:lastRenderedPageBreak/>
        <w:t>ANNOTATION</w:t>
      </w:r>
    </w:p>
    <w:p w14:paraId="21F52038" w14:textId="77777777" w:rsidR="00B02569" w:rsidRPr="003C1C72" w:rsidRDefault="00B02569" w:rsidP="003C1C72">
      <w:pPr>
        <w:spacing w:line="360" w:lineRule="auto"/>
        <w:ind w:firstLine="567"/>
        <w:jc w:val="both"/>
        <w:rPr>
          <w:sz w:val="28"/>
          <w:szCs w:val="28"/>
          <w:lang w:val="en-US"/>
        </w:rPr>
      </w:pPr>
      <w:r w:rsidRPr="003C1C72">
        <w:rPr>
          <w:sz w:val="28"/>
          <w:szCs w:val="28"/>
          <w:lang w:val="en-US"/>
        </w:rPr>
        <w:t xml:space="preserve">Student: </w:t>
      </w:r>
      <w:proofErr w:type="spellStart"/>
      <w:r w:rsidRPr="003C1C72">
        <w:rPr>
          <w:sz w:val="28"/>
          <w:szCs w:val="28"/>
          <w:lang w:val="en-US"/>
        </w:rPr>
        <w:t>Tochenova</w:t>
      </w:r>
      <w:proofErr w:type="spellEnd"/>
      <w:r w:rsidRPr="003C1C72">
        <w:rPr>
          <w:sz w:val="28"/>
          <w:szCs w:val="28"/>
          <w:lang w:val="en-US"/>
        </w:rPr>
        <w:t xml:space="preserve"> Iryna </w:t>
      </w:r>
      <w:proofErr w:type="spellStart"/>
      <w:r w:rsidRPr="003C1C72">
        <w:rPr>
          <w:sz w:val="28"/>
          <w:szCs w:val="28"/>
          <w:lang w:val="en-US"/>
        </w:rPr>
        <w:t>Viktorivna</w:t>
      </w:r>
      <w:proofErr w:type="spellEnd"/>
      <w:r w:rsidRPr="003C1C72">
        <w:rPr>
          <w:sz w:val="28"/>
          <w:szCs w:val="28"/>
          <w:lang w:val="en-US"/>
        </w:rPr>
        <w:t xml:space="preserve">. </w:t>
      </w:r>
    </w:p>
    <w:p w14:paraId="53E1D74A" w14:textId="77777777" w:rsidR="00B02569" w:rsidRPr="003C1C72" w:rsidRDefault="00B02569" w:rsidP="003C1C72">
      <w:pPr>
        <w:spacing w:line="360" w:lineRule="auto"/>
        <w:ind w:firstLine="567"/>
        <w:jc w:val="both"/>
        <w:rPr>
          <w:sz w:val="28"/>
          <w:szCs w:val="28"/>
          <w:lang w:val="en-US"/>
        </w:rPr>
      </w:pPr>
      <w:r w:rsidRPr="003C1C72">
        <w:rPr>
          <w:sz w:val="28"/>
          <w:szCs w:val="28"/>
          <w:lang w:val="en-US"/>
        </w:rPr>
        <w:t>Project: Architectural and urban planning features of the reconstruction of technical educational institutions into a modern-format college.</w:t>
      </w:r>
    </w:p>
    <w:p w14:paraId="1A0D0EA6" w14:textId="77777777" w:rsidR="00B02569" w:rsidRPr="003C1C72" w:rsidRDefault="00B02569" w:rsidP="003C1C72">
      <w:pPr>
        <w:spacing w:line="360" w:lineRule="auto"/>
        <w:ind w:firstLine="567"/>
        <w:jc w:val="both"/>
        <w:rPr>
          <w:sz w:val="28"/>
          <w:szCs w:val="28"/>
          <w:lang w:val="en-US"/>
        </w:rPr>
      </w:pPr>
      <w:r w:rsidRPr="003C1C72">
        <w:rPr>
          <w:sz w:val="28"/>
          <w:szCs w:val="28"/>
          <w:lang w:val="en-US"/>
        </w:rPr>
        <w:t>The diploma project is dedicated to the study of the architectural and urban planning features of the reconstruction of the complex of the DPTNZ "Kyiv Higher Professional School of Mechanical Engineering and Computer-Integrated Technologies" with the aim of transforming it into a modern-format college. The need for modernization is due to the growth in the number of students and the critical need to improve the conditions for training highly qualified specialists in the field of mechanical engineering, computer-integrated technologies and related technical specialties.</w:t>
      </w:r>
    </w:p>
    <w:p w14:paraId="01F7A4D7" w14:textId="77777777" w:rsidR="00B02569" w:rsidRPr="003C1C72" w:rsidRDefault="00B02569" w:rsidP="003C1C72">
      <w:pPr>
        <w:spacing w:line="360" w:lineRule="auto"/>
        <w:ind w:firstLine="567"/>
        <w:jc w:val="both"/>
        <w:rPr>
          <w:sz w:val="28"/>
          <w:szCs w:val="28"/>
          <w:lang w:val="en-US"/>
        </w:rPr>
      </w:pPr>
      <w:r w:rsidRPr="003C1C72">
        <w:rPr>
          <w:sz w:val="28"/>
          <w:szCs w:val="28"/>
          <w:lang w:val="en-US"/>
        </w:rPr>
        <w:t>The project involves a comprehensive reconstruction of buildings, focused on:</w:t>
      </w:r>
    </w:p>
    <w:p w14:paraId="147B77DE" w14:textId="77777777" w:rsidR="00B02569" w:rsidRPr="003C1C72" w:rsidRDefault="00B02569" w:rsidP="003C1C72">
      <w:pPr>
        <w:spacing w:line="360" w:lineRule="auto"/>
        <w:ind w:firstLine="567"/>
        <w:jc w:val="both"/>
        <w:rPr>
          <w:sz w:val="28"/>
          <w:szCs w:val="28"/>
          <w:lang w:val="en-US"/>
        </w:rPr>
      </w:pPr>
      <w:r w:rsidRPr="003C1C72">
        <w:rPr>
          <w:sz w:val="28"/>
          <w:szCs w:val="28"/>
          <w:lang w:val="en-US"/>
        </w:rPr>
        <w:t>1. Optimization of space and improvement of internal communications logistics.</w:t>
      </w:r>
    </w:p>
    <w:p w14:paraId="5FB2361F" w14:textId="77777777" w:rsidR="00B02569" w:rsidRPr="003C1C72" w:rsidRDefault="00B02569" w:rsidP="003C1C72">
      <w:pPr>
        <w:spacing w:line="360" w:lineRule="auto"/>
        <w:ind w:firstLine="567"/>
        <w:jc w:val="both"/>
        <w:rPr>
          <w:sz w:val="28"/>
          <w:szCs w:val="28"/>
          <w:lang w:val="en-US"/>
        </w:rPr>
      </w:pPr>
      <w:r w:rsidRPr="003C1C72">
        <w:rPr>
          <w:sz w:val="28"/>
          <w:szCs w:val="28"/>
          <w:lang w:val="en-US"/>
        </w:rPr>
        <w:t>2. Technical equipment and increasing the energy efficiency of buildings.</w:t>
      </w:r>
    </w:p>
    <w:p w14:paraId="52D33620" w14:textId="77777777" w:rsidR="00B02569" w:rsidRPr="003C1C72" w:rsidRDefault="00B02569" w:rsidP="003C1C72">
      <w:pPr>
        <w:spacing w:line="360" w:lineRule="auto"/>
        <w:ind w:firstLine="567"/>
        <w:jc w:val="both"/>
        <w:rPr>
          <w:sz w:val="28"/>
          <w:szCs w:val="28"/>
          <w:lang w:val="en-US"/>
        </w:rPr>
      </w:pPr>
      <w:r w:rsidRPr="003C1C72">
        <w:rPr>
          <w:sz w:val="28"/>
          <w:szCs w:val="28"/>
          <w:lang w:val="en-US"/>
        </w:rPr>
        <w:t>3. Urban revitalization of the territory and its integration into the social space of the district.</w:t>
      </w:r>
    </w:p>
    <w:p w14:paraId="0BD054ED" w14:textId="77777777" w:rsidR="00B02569" w:rsidRPr="003C1C72" w:rsidRDefault="00B02569" w:rsidP="003C1C72">
      <w:pPr>
        <w:spacing w:line="360" w:lineRule="auto"/>
        <w:ind w:firstLine="567"/>
        <w:jc w:val="both"/>
        <w:rPr>
          <w:sz w:val="28"/>
          <w:szCs w:val="28"/>
          <w:lang w:val="en-US"/>
        </w:rPr>
      </w:pPr>
      <w:r w:rsidRPr="003C1C72">
        <w:rPr>
          <w:sz w:val="28"/>
          <w:szCs w:val="28"/>
          <w:lang w:val="en-US"/>
        </w:rPr>
        <w:t>Among the key architectural aspects of the project are the development of modern high-tech training and production workshops, IT laboratories, flexible classrooms (transformers), as well as the creation of comfortable co-working areas and places for students to relax and socialize.</w:t>
      </w:r>
    </w:p>
    <w:p w14:paraId="5256BFC5" w14:textId="77777777" w:rsidR="00B02569" w:rsidRPr="003C1C72" w:rsidRDefault="00B02569" w:rsidP="003C1C72">
      <w:pPr>
        <w:spacing w:line="360" w:lineRule="auto"/>
        <w:ind w:firstLine="567"/>
        <w:jc w:val="both"/>
        <w:rPr>
          <w:sz w:val="28"/>
          <w:szCs w:val="28"/>
          <w:lang w:val="en-US"/>
        </w:rPr>
      </w:pPr>
      <w:r w:rsidRPr="003C1C72">
        <w:rPr>
          <w:sz w:val="28"/>
          <w:szCs w:val="28"/>
          <w:lang w:val="en-US"/>
        </w:rPr>
        <w:t>The main objectives of the project include: increasing the functionality of buildings, ensuring their adaptability to rapid changes in vocational education technologies, as well as creating comfortable and stimulating conditions for practical and scientific and technical work. Particular attention will be paid to the use of environmental and energy-efficient solutions in order to reduce operating costs.</w:t>
      </w:r>
    </w:p>
    <w:p w14:paraId="04B67F91" w14:textId="5E43F2F8" w:rsidR="00A635A3" w:rsidRPr="003C1C72" w:rsidRDefault="00B02569" w:rsidP="003C1C72">
      <w:pPr>
        <w:spacing w:line="360" w:lineRule="auto"/>
        <w:ind w:firstLine="567"/>
        <w:jc w:val="both"/>
        <w:rPr>
          <w:sz w:val="28"/>
          <w:szCs w:val="28"/>
          <w:lang w:val="uk-UA"/>
        </w:rPr>
      </w:pPr>
      <w:r w:rsidRPr="003C1C72">
        <w:rPr>
          <w:sz w:val="28"/>
          <w:szCs w:val="28"/>
          <w:lang w:val="en-US"/>
        </w:rPr>
        <w:t>The result of the diploma project will be the restoration and modernization of the DPTNZ building, which will contribute to improving the quality of vocational education in Ukraine and creating an innovative educational hub ready to meet the challenges of the modern economy.</w:t>
      </w:r>
    </w:p>
    <w:p w14:paraId="33B53964" w14:textId="617FF3BD" w:rsidR="00924D3C" w:rsidRDefault="00924D3C" w:rsidP="00924D3C">
      <w:pPr>
        <w:pStyle w:val="a4"/>
        <w:rPr>
          <w:b/>
          <w:bCs/>
          <w:lang w:val="uk-UA"/>
        </w:rPr>
      </w:pPr>
      <w:r w:rsidRPr="00AD7605">
        <w:rPr>
          <w:b/>
          <w:bCs/>
          <w:lang w:val="uk-UA"/>
        </w:rPr>
        <w:lastRenderedPageBreak/>
        <w:t>ЗМІСТ</w:t>
      </w:r>
    </w:p>
    <w:tbl>
      <w:tblPr>
        <w:tblStyle w:val="TableNormal"/>
        <w:tblW w:w="9863" w:type="dxa"/>
        <w:tblInd w:w="218" w:type="dxa"/>
        <w:tblLayout w:type="fixed"/>
        <w:tblLook w:val="01E0" w:firstRow="1" w:lastRow="1" w:firstColumn="1" w:lastColumn="1" w:noHBand="0" w:noVBand="0"/>
      </w:tblPr>
      <w:tblGrid>
        <w:gridCol w:w="9241"/>
        <w:gridCol w:w="622"/>
      </w:tblGrid>
      <w:tr w:rsidR="002B3348" w:rsidRPr="00C825B3" w14:paraId="7EF31CDC" w14:textId="77777777" w:rsidTr="00BF4031">
        <w:trPr>
          <w:trHeight w:val="320"/>
        </w:trPr>
        <w:tc>
          <w:tcPr>
            <w:tcW w:w="9241" w:type="dxa"/>
          </w:tcPr>
          <w:p w14:paraId="109A889F" w14:textId="77777777" w:rsidR="002B3348" w:rsidRPr="00C825B3" w:rsidRDefault="002B3348" w:rsidP="00BF4031">
            <w:pPr>
              <w:pStyle w:val="TableParagraph"/>
              <w:spacing w:line="360" w:lineRule="auto"/>
              <w:ind w:left="50"/>
              <w:rPr>
                <w:sz w:val="24"/>
                <w:szCs w:val="24"/>
              </w:rPr>
            </w:pPr>
            <w:r w:rsidRPr="00C825B3">
              <w:rPr>
                <w:color w:val="0D0D0D"/>
                <w:sz w:val="24"/>
                <w:szCs w:val="24"/>
              </w:rPr>
              <w:t>ПЕРЕЛІК</w:t>
            </w:r>
            <w:r w:rsidRPr="00C825B3">
              <w:rPr>
                <w:color w:val="0D0D0D"/>
                <w:spacing w:val="-14"/>
                <w:sz w:val="24"/>
                <w:szCs w:val="24"/>
              </w:rPr>
              <w:t xml:space="preserve"> </w:t>
            </w:r>
            <w:r w:rsidRPr="00C825B3">
              <w:rPr>
                <w:color w:val="0D0D0D"/>
                <w:sz w:val="24"/>
                <w:szCs w:val="24"/>
              </w:rPr>
              <w:t>ВИКОРИСТАНИХ</w:t>
            </w:r>
            <w:r w:rsidRPr="00C825B3">
              <w:rPr>
                <w:color w:val="0D0D0D"/>
                <w:spacing w:val="-9"/>
                <w:sz w:val="24"/>
                <w:szCs w:val="24"/>
              </w:rPr>
              <w:t xml:space="preserve"> </w:t>
            </w:r>
            <w:r w:rsidRPr="00C825B3">
              <w:rPr>
                <w:color w:val="0D0D0D"/>
                <w:sz w:val="24"/>
                <w:szCs w:val="24"/>
              </w:rPr>
              <w:t>ТЕРМІНІВ</w:t>
            </w:r>
            <w:r w:rsidRPr="00C825B3">
              <w:rPr>
                <w:color w:val="0D0D0D"/>
                <w:spacing w:val="-10"/>
                <w:sz w:val="24"/>
                <w:szCs w:val="24"/>
              </w:rPr>
              <w:t xml:space="preserve"> </w:t>
            </w:r>
            <w:r w:rsidRPr="00C825B3">
              <w:rPr>
                <w:color w:val="0D0D0D"/>
                <w:spacing w:val="-2"/>
                <w:sz w:val="24"/>
                <w:szCs w:val="24"/>
              </w:rPr>
              <w:t>ТАСКОРОЧЕНЬ</w:t>
            </w:r>
            <w:r>
              <w:rPr>
                <w:color w:val="0D0D0D"/>
                <w:spacing w:val="-2"/>
                <w:sz w:val="24"/>
                <w:szCs w:val="24"/>
              </w:rPr>
              <w:t>………………………………….</w:t>
            </w:r>
          </w:p>
        </w:tc>
        <w:tc>
          <w:tcPr>
            <w:tcW w:w="622" w:type="dxa"/>
            <w:vAlign w:val="center"/>
          </w:tcPr>
          <w:p w14:paraId="137808B7" w14:textId="77777777" w:rsidR="002B3348" w:rsidRPr="00C825B3" w:rsidRDefault="002B3348" w:rsidP="00BF4031">
            <w:pPr>
              <w:pStyle w:val="TableParagraph"/>
              <w:spacing w:line="360" w:lineRule="auto"/>
              <w:ind w:left="30" w:right="25"/>
              <w:jc w:val="center"/>
              <w:rPr>
                <w:sz w:val="24"/>
                <w:szCs w:val="24"/>
              </w:rPr>
            </w:pPr>
            <w:r>
              <w:rPr>
                <w:sz w:val="24"/>
                <w:szCs w:val="24"/>
              </w:rPr>
              <w:t>8</w:t>
            </w:r>
          </w:p>
        </w:tc>
      </w:tr>
      <w:tr w:rsidR="002B3348" w:rsidRPr="00C825B3" w14:paraId="524113D4" w14:textId="77777777" w:rsidTr="00BF4031">
        <w:trPr>
          <w:trHeight w:val="321"/>
        </w:trPr>
        <w:tc>
          <w:tcPr>
            <w:tcW w:w="9241" w:type="dxa"/>
          </w:tcPr>
          <w:p w14:paraId="4FA70F98" w14:textId="77777777" w:rsidR="002B3348" w:rsidRPr="00C825B3" w:rsidRDefault="002B3348" w:rsidP="00BF4031">
            <w:pPr>
              <w:pStyle w:val="TableParagraph"/>
              <w:spacing w:line="360" w:lineRule="auto"/>
              <w:ind w:left="50"/>
              <w:rPr>
                <w:sz w:val="24"/>
                <w:szCs w:val="24"/>
              </w:rPr>
            </w:pPr>
            <w:r w:rsidRPr="00C825B3">
              <w:rPr>
                <w:color w:val="0D0D0D"/>
                <w:spacing w:val="-2"/>
                <w:sz w:val="24"/>
                <w:szCs w:val="24"/>
              </w:rPr>
              <w:t>ВСТУП</w:t>
            </w:r>
            <w:r>
              <w:rPr>
                <w:color w:val="0D0D0D"/>
                <w:spacing w:val="-2"/>
                <w:sz w:val="24"/>
                <w:szCs w:val="24"/>
              </w:rPr>
              <w:t>……………………………………………………………………………………………</w:t>
            </w:r>
          </w:p>
        </w:tc>
        <w:tc>
          <w:tcPr>
            <w:tcW w:w="622" w:type="dxa"/>
            <w:vAlign w:val="center"/>
          </w:tcPr>
          <w:p w14:paraId="570E14CE" w14:textId="77777777" w:rsidR="002B3348" w:rsidRPr="00C825B3" w:rsidRDefault="002B3348" w:rsidP="00BF4031">
            <w:pPr>
              <w:pStyle w:val="TableParagraph"/>
              <w:spacing w:line="360" w:lineRule="auto"/>
              <w:ind w:left="84" w:right="25"/>
              <w:jc w:val="center"/>
              <w:rPr>
                <w:sz w:val="24"/>
                <w:szCs w:val="24"/>
              </w:rPr>
            </w:pPr>
            <w:r>
              <w:rPr>
                <w:sz w:val="24"/>
                <w:szCs w:val="24"/>
              </w:rPr>
              <w:t>10</w:t>
            </w:r>
          </w:p>
        </w:tc>
      </w:tr>
      <w:tr w:rsidR="002B3348" w:rsidRPr="00C825B3" w14:paraId="108D21A3" w14:textId="77777777" w:rsidTr="00BF4031">
        <w:trPr>
          <w:trHeight w:val="321"/>
        </w:trPr>
        <w:tc>
          <w:tcPr>
            <w:tcW w:w="9241" w:type="dxa"/>
          </w:tcPr>
          <w:p w14:paraId="25A2828F" w14:textId="77777777" w:rsidR="002B3348" w:rsidRPr="00C825B3" w:rsidRDefault="002B3348" w:rsidP="00BF4031">
            <w:pPr>
              <w:pStyle w:val="TableParagraph"/>
              <w:spacing w:line="360" w:lineRule="auto"/>
              <w:ind w:left="50"/>
              <w:rPr>
                <w:sz w:val="24"/>
                <w:szCs w:val="24"/>
              </w:rPr>
            </w:pPr>
            <w:r w:rsidRPr="00C825B3">
              <w:rPr>
                <w:color w:val="0D0D0D"/>
                <w:sz w:val="24"/>
                <w:szCs w:val="24"/>
              </w:rPr>
              <w:t>РОЗДІЛ</w:t>
            </w:r>
            <w:r w:rsidRPr="00C825B3">
              <w:rPr>
                <w:color w:val="0D0D0D"/>
                <w:spacing w:val="-7"/>
                <w:sz w:val="24"/>
                <w:szCs w:val="24"/>
              </w:rPr>
              <w:t xml:space="preserve"> </w:t>
            </w:r>
            <w:r w:rsidRPr="00C825B3">
              <w:rPr>
                <w:color w:val="0D0D0D"/>
                <w:sz w:val="24"/>
                <w:szCs w:val="24"/>
              </w:rPr>
              <w:t>І.</w:t>
            </w:r>
            <w:r w:rsidRPr="00C825B3">
              <w:rPr>
                <w:color w:val="0D0D0D"/>
                <w:spacing w:val="-8"/>
                <w:sz w:val="24"/>
                <w:szCs w:val="24"/>
              </w:rPr>
              <w:t xml:space="preserve"> </w:t>
            </w:r>
            <w:r w:rsidRPr="00C825B3">
              <w:rPr>
                <w:color w:val="0D0D0D"/>
                <w:sz w:val="24"/>
                <w:szCs w:val="24"/>
              </w:rPr>
              <w:t>НАУКОВЕ</w:t>
            </w:r>
            <w:r w:rsidRPr="00C825B3">
              <w:rPr>
                <w:color w:val="0D0D0D"/>
                <w:spacing w:val="-7"/>
                <w:sz w:val="24"/>
                <w:szCs w:val="24"/>
              </w:rPr>
              <w:t xml:space="preserve"> </w:t>
            </w:r>
            <w:r w:rsidRPr="00C825B3">
              <w:rPr>
                <w:color w:val="0D0D0D"/>
                <w:sz w:val="24"/>
                <w:szCs w:val="24"/>
              </w:rPr>
              <w:t>ОБГРУНТОВАННЯ</w:t>
            </w:r>
            <w:r w:rsidRPr="00C825B3">
              <w:rPr>
                <w:color w:val="0D0D0D"/>
                <w:spacing w:val="-6"/>
                <w:sz w:val="24"/>
                <w:szCs w:val="24"/>
              </w:rPr>
              <w:t xml:space="preserve"> </w:t>
            </w:r>
            <w:r w:rsidRPr="00C825B3">
              <w:rPr>
                <w:color w:val="0D0D0D"/>
                <w:sz w:val="24"/>
                <w:szCs w:val="24"/>
              </w:rPr>
              <w:t>ТЕМИ</w:t>
            </w:r>
            <w:r w:rsidRPr="00C825B3">
              <w:rPr>
                <w:color w:val="0D0D0D"/>
                <w:spacing w:val="-7"/>
                <w:sz w:val="24"/>
                <w:szCs w:val="24"/>
              </w:rPr>
              <w:t xml:space="preserve"> </w:t>
            </w:r>
            <w:r w:rsidRPr="00C825B3">
              <w:rPr>
                <w:color w:val="0D0D0D"/>
                <w:sz w:val="24"/>
                <w:szCs w:val="24"/>
              </w:rPr>
              <w:t>ДИПЛОМНОЇ</w:t>
            </w:r>
            <w:r w:rsidRPr="00C825B3">
              <w:rPr>
                <w:color w:val="0D0D0D"/>
                <w:spacing w:val="-6"/>
                <w:sz w:val="24"/>
                <w:szCs w:val="24"/>
              </w:rPr>
              <w:t xml:space="preserve"> </w:t>
            </w:r>
            <w:r w:rsidRPr="00C825B3">
              <w:rPr>
                <w:color w:val="0D0D0D"/>
                <w:spacing w:val="-2"/>
                <w:sz w:val="24"/>
                <w:szCs w:val="24"/>
              </w:rPr>
              <w:t>РОБОТИ</w:t>
            </w:r>
            <w:r>
              <w:rPr>
                <w:color w:val="0D0D0D"/>
                <w:spacing w:val="-2"/>
                <w:sz w:val="24"/>
                <w:szCs w:val="24"/>
              </w:rPr>
              <w:t>……………….</w:t>
            </w:r>
          </w:p>
        </w:tc>
        <w:tc>
          <w:tcPr>
            <w:tcW w:w="622" w:type="dxa"/>
            <w:vAlign w:val="center"/>
          </w:tcPr>
          <w:p w14:paraId="667779EB" w14:textId="77777777" w:rsidR="002B3348" w:rsidRPr="00C825B3" w:rsidRDefault="002B3348" w:rsidP="00BF4031">
            <w:pPr>
              <w:pStyle w:val="TableParagraph"/>
              <w:spacing w:line="360" w:lineRule="auto"/>
              <w:jc w:val="center"/>
              <w:rPr>
                <w:sz w:val="24"/>
                <w:szCs w:val="24"/>
              </w:rPr>
            </w:pPr>
            <w:r>
              <w:rPr>
                <w:sz w:val="24"/>
                <w:szCs w:val="24"/>
              </w:rPr>
              <w:t>14</w:t>
            </w:r>
          </w:p>
        </w:tc>
      </w:tr>
      <w:tr w:rsidR="002B3348" w:rsidRPr="00C825B3" w14:paraId="336534DE" w14:textId="77777777" w:rsidTr="00BF4031">
        <w:trPr>
          <w:trHeight w:val="643"/>
        </w:trPr>
        <w:tc>
          <w:tcPr>
            <w:tcW w:w="9241" w:type="dxa"/>
          </w:tcPr>
          <w:p w14:paraId="115027F5" w14:textId="77777777" w:rsidR="002B3348" w:rsidRPr="000E53C0" w:rsidRDefault="002B3348" w:rsidP="00BF4031">
            <w:pPr>
              <w:pStyle w:val="TableParagraph"/>
              <w:spacing w:line="360" w:lineRule="auto"/>
              <w:ind w:left="50"/>
              <w:rPr>
                <w:sz w:val="24"/>
                <w:szCs w:val="24"/>
              </w:rPr>
            </w:pPr>
            <w:r w:rsidRPr="000E53C0">
              <w:rPr>
                <w:color w:val="0D0D0D"/>
                <w:sz w:val="24"/>
                <w:szCs w:val="24"/>
              </w:rPr>
              <w:t>1.1.Актуальність</w:t>
            </w:r>
            <w:r w:rsidRPr="000E53C0">
              <w:rPr>
                <w:color w:val="0D0D0D"/>
                <w:spacing w:val="2"/>
                <w:sz w:val="24"/>
                <w:szCs w:val="24"/>
              </w:rPr>
              <w:t xml:space="preserve"> </w:t>
            </w:r>
            <w:r w:rsidRPr="000E53C0">
              <w:rPr>
                <w:color w:val="0D0D0D"/>
                <w:sz w:val="24"/>
                <w:szCs w:val="24"/>
              </w:rPr>
              <w:t>теми.</w:t>
            </w:r>
            <w:r w:rsidRPr="000E53C0">
              <w:rPr>
                <w:sz w:val="24"/>
                <w:szCs w:val="24"/>
              </w:rPr>
              <w:t xml:space="preserve"> Основні проблеми, що виникають при реконструкції університету</w:t>
            </w:r>
            <w:r>
              <w:rPr>
                <w:sz w:val="24"/>
                <w:szCs w:val="24"/>
              </w:rPr>
              <w:t>……………………………………………………………………………………..</w:t>
            </w:r>
          </w:p>
        </w:tc>
        <w:tc>
          <w:tcPr>
            <w:tcW w:w="622" w:type="dxa"/>
            <w:vAlign w:val="center"/>
          </w:tcPr>
          <w:p w14:paraId="4B19AF41" w14:textId="77777777" w:rsidR="002B3348" w:rsidRPr="000E53C0" w:rsidRDefault="002B3348" w:rsidP="00BF4031">
            <w:pPr>
              <w:pStyle w:val="TableParagraph"/>
              <w:spacing w:line="360" w:lineRule="auto"/>
              <w:ind w:left="84" w:right="25"/>
              <w:jc w:val="center"/>
              <w:rPr>
                <w:sz w:val="24"/>
                <w:szCs w:val="24"/>
              </w:rPr>
            </w:pPr>
            <w:r>
              <w:rPr>
                <w:sz w:val="24"/>
                <w:szCs w:val="24"/>
              </w:rPr>
              <w:t>14</w:t>
            </w:r>
          </w:p>
        </w:tc>
      </w:tr>
      <w:tr w:rsidR="002B3348" w:rsidRPr="00C825B3" w14:paraId="4BD593B1" w14:textId="77777777" w:rsidTr="00BF4031">
        <w:trPr>
          <w:trHeight w:val="644"/>
        </w:trPr>
        <w:tc>
          <w:tcPr>
            <w:tcW w:w="9241" w:type="dxa"/>
          </w:tcPr>
          <w:p w14:paraId="4CAA03D6" w14:textId="77777777" w:rsidR="002B3348" w:rsidRPr="00C825B3" w:rsidRDefault="002B3348" w:rsidP="00BF4031">
            <w:pPr>
              <w:pStyle w:val="TableParagraph"/>
              <w:spacing w:line="360" w:lineRule="auto"/>
              <w:ind w:left="50"/>
              <w:rPr>
                <w:sz w:val="24"/>
                <w:szCs w:val="24"/>
              </w:rPr>
            </w:pPr>
            <w:r w:rsidRPr="00C825B3">
              <w:rPr>
                <w:color w:val="0D0D0D"/>
                <w:sz w:val="24"/>
                <w:szCs w:val="24"/>
              </w:rPr>
              <w:t>1.2.Закордонний</w:t>
            </w:r>
            <w:r w:rsidRPr="00C825B3">
              <w:rPr>
                <w:color w:val="0D0D0D"/>
                <w:spacing w:val="-11"/>
                <w:sz w:val="24"/>
                <w:szCs w:val="24"/>
              </w:rPr>
              <w:t xml:space="preserve"> </w:t>
            </w:r>
            <w:r w:rsidRPr="00C825B3">
              <w:rPr>
                <w:color w:val="0D0D0D"/>
                <w:sz w:val="24"/>
                <w:szCs w:val="24"/>
              </w:rPr>
              <w:t>та</w:t>
            </w:r>
            <w:r w:rsidRPr="00C825B3">
              <w:rPr>
                <w:color w:val="0D0D0D"/>
                <w:spacing w:val="-11"/>
                <w:sz w:val="24"/>
                <w:szCs w:val="24"/>
              </w:rPr>
              <w:t xml:space="preserve"> </w:t>
            </w:r>
            <w:r w:rsidRPr="00C825B3">
              <w:rPr>
                <w:color w:val="0D0D0D"/>
                <w:sz w:val="24"/>
                <w:szCs w:val="24"/>
              </w:rPr>
              <w:t>вітчизняний</w:t>
            </w:r>
            <w:r w:rsidRPr="00C825B3">
              <w:rPr>
                <w:color w:val="0D0D0D"/>
                <w:spacing w:val="-9"/>
                <w:sz w:val="24"/>
                <w:szCs w:val="24"/>
              </w:rPr>
              <w:t xml:space="preserve"> </w:t>
            </w:r>
            <w:r w:rsidRPr="00C825B3">
              <w:rPr>
                <w:color w:val="0D0D0D"/>
                <w:sz w:val="24"/>
                <w:szCs w:val="24"/>
              </w:rPr>
              <w:t>досвід</w:t>
            </w:r>
            <w:r w:rsidRPr="00C825B3">
              <w:rPr>
                <w:color w:val="0D0D0D"/>
                <w:spacing w:val="-10"/>
                <w:sz w:val="24"/>
                <w:szCs w:val="24"/>
              </w:rPr>
              <w:t xml:space="preserve"> </w:t>
            </w:r>
            <w:r w:rsidRPr="00C825B3">
              <w:rPr>
                <w:color w:val="0D0D0D"/>
                <w:sz w:val="24"/>
                <w:szCs w:val="24"/>
              </w:rPr>
              <w:t>архітектурно-</w:t>
            </w:r>
            <w:r w:rsidRPr="00C825B3">
              <w:rPr>
                <w:color w:val="0D0D0D"/>
                <w:spacing w:val="-2"/>
                <w:sz w:val="24"/>
                <w:szCs w:val="24"/>
              </w:rPr>
              <w:t>планувальної</w:t>
            </w:r>
          </w:p>
          <w:p w14:paraId="316204C1" w14:textId="77777777" w:rsidR="002B3348" w:rsidRPr="00C825B3" w:rsidRDefault="002B3348" w:rsidP="00BF4031">
            <w:pPr>
              <w:pStyle w:val="TableParagraph"/>
              <w:spacing w:line="360" w:lineRule="auto"/>
              <w:ind w:left="50"/>
              <w:rPr>
                <w:sz w:val="24"/>
                <w:szCs w:val="24"/>
              </w:rPr>
            </w:pPr>
            <w:r>
              <w:rPr>
                <w:color w:val="0D0D0D"/>
                <w:spacing w:val="-2"/>
                <w:sz w:val="24"/>
                <w:szCs w:val="24"/>
              </w:rPr>
              <w:t>о</w:t>
            </w:r>
            <w:r w:rsidRPr="00C825B3">
              <w:rPr>
                <w:color w:val="0D0D0D"/>
                <w:spacing w:val="-2"/>
                <w:sz w:val="24"/>
                <w:szCs w:val="24"/>
              </w:rPr>
              <w:t>рганізації</w:t>
            </w:r>
            <w:r>
              <w:rPr>
                <w:color w:val="0D0D0D"/>
                <w:spacing w:val="-2"/>
                <w:sz w:val="24"/>
                <w:szCs w:val="24"/>
              </w:rPr>
              <w:t xml:space="preserve"> навчальних закладів…………………………………………………………………</w:t>
            </w:r>
          </w:p>
        </w:tc>
        <w:tc>
          <w:tcPr>
            <w:tcW w:w="622" w:type="dxa"/>
            <w:vAlign w:val="center"/>
          </w:tcPr>
          <w:p w14:paraId="185D3C0E" w14:textId="77777777" w:rsidR="002B3348" w:rsidRPr="00C825B3" w:rsidRDefault="002B3348" w:rsidP="00BF4031">
            <w:pPr>
              <w:pStyle w:val="TableParagraph"/>
              <w:spacing w:line="360" w:lineRule="auto"/>
              <w:ind w:left="84" w:right="25"/>
              <w:jc w:val="center"/>
              <w:rPr>
                <w:sz w:val="24"/>
                <w:szCs w:val="24"/>
              </w:rPr>
            </w:pPr>
            <w:r>
              <w:rPr>
                <w:sz w:val="24"/>
                <w:szCs w:val="24"/>
              </w:rPr>
              <w:t>21</w:t>
            </w:r>
          </w:p>
        </w:tc>
      </w:tr>
      <w:tr w:rsidR="002B3348" w:rsidRPr="00C825B3" w14:paraId="58D9593B" w14:textId="77777777" w:rsidTr="00BF4031">
        <w:trPr>
          <w:trHeight w:val="322"/>
        </w:trPr>
        <w:tc>
          <w:tcPr>
            <w:tcW w:w="9241" w:type="dxa"/>
          </w:tcPr>
          <w:p w14:paraId="5B8FC664" w14:textId="77777777" w:rsidR="002B3348" w:rsidRPr="00C825B3" w:rsidRDefault="002B3348" w:rsidP="00BF4031">
            <w:pPr>
              <w:pStyle w:val="TableParagraph"/>
              <w:spacing w:line="360" w:lineRule="auto"/>
              <w:ind w:left="50"/>
              <w:rPr>
                <w:sz w:val="24"/>
                <w:szCs w:val="24"/>
              </w:rPr>
            </w:pPr>
            <w:r w:rsidRPr="00C825B3">
              <w:rPr>
                <w:color w:val="0D0D0D"/>
                <w:sz w:val="24"/>
                <w:szCs w:val="24"/>
              </w:rPr>
              <w:t>1.3.Узагальнення</w:t>
            </w:r>
            <w:r w:rsidRPr="00C825B3">
              <w:rPr>
                <w:color w:val="0D0D0D"/>
                <w:spacing w:val="-6"/>
                <w:sz w:val="24"/>
                <w:szCs w:val="24"/>
              </w:rPr>
              <w:t xml:space="preserve"> </w:t>
            </w:r>
            <w:r w:rsidRPr="00C825B3">
              <w:rPr>
                <w:color w:val="0D0D0D"/>
                <w:sz w:val="24"/>
                <w:szCs w:val="24"/>
              </w:rPr>
              <w:t>досвіду</w:t>
            </w:r>
            <w:r w:rsidRPr="00C825B3">
              <w:rPr>
                <w:color w:val="0D0D0D"/>
                <w:spacing w:val="-9"/>
                <w:sz w:val="24"/>
                <w:szCs w:val="24"/>
              </w:rPr>
              <w:t xml:space="preserve"> </w:t>
            </w:r>
            <w:r w:rsidRPr="00C825B3">
              <w:rPr>
                <w:color w:val="0D0D0D"/>
                <w:sz w:val="24"/>
                <w:szCs w:val="24"/>
              </w:rPr>
              <w:t>теоретичних</w:t>
            </w:r>
            <w:r w:rsidRPr="00C825B3">
              <w:rPr>
                <w:color w:val="0D0D0D"/>
                <w:spacing w:val="-9"/>
                <w:sz w:val="24"/>
                <w:szCs w:val="24"/>
              </w:rPr>
              <w:t xml:space="preserve"> </w:t>
            </w:r>
            <w:r w:rsidRPr="00C825B3">
              <w:rPr>
                <w:color w:val="0D0D0D"/>
                <w:sz w:val="24"/>
                <w:szCs w:val="24"/>
              </w:rPr>
              <w:t>досліджень</w:t>
            </w:r>
            <w:r w:rsidRPr="00C825B3">
              <w:rPr>
                <w:color w:val="0D0D0D"/>
                <w:spacing w:val="-6"/>
                <w:sz w:val="24"/>
                <w:szCs w:val="24"/>
              </w:rPr>
              <w:t xml:space="preserve"> </w:t>
            </w:r>
            <w:r w:rsidRPr="00C825B3">
              <w:rPr>
                <w:color w:val="0D0D0D"/>
                <w:sz w:val="24"/>
                <w:szCs w:val="24"/>
              </w:rPr>
              <w:t>на</w:t>
            </w:r>
            <w:r w:rsidRPr="00C825B3">
              <w:rPr>
                <w:color w:val="0D0D0D"/>
                <w:spacing w:val="-8"/>
                <w:sz w:val="24"/>
                <w:szCs w:val="24"/>
              </w:rPr>
              <w:t xml:space="preserve"> </w:t>
            </w:r>
            <w:r w:rsidRPr="00C825B3">
              <w:rPr>
                <w:color w:val="0D0D0D"/>
                <w:sz w:val="24"/>
                <w:szCs w:val="24"/>
              </w:rPr>
              <w:t>дану</w:t>
            </w:r>
            <w:r w:rsidRPr="00C825B3">
              <w:rPr>
                <w:color w:val="0D0D0D"/>
                <w:spacing w:val="-9"/>
                <w:sz w:val="24"/>
                <w:szCs w:val="24"/>
              </w:rPr>
              <w:t xml:space="preserve"> </w:t>
            </w:r>
            <w:r w:rsidRPr="00C825B3">
              <w:rPr>
                <w:color w:val="0D0D0D"/>
                <w:spacing w:val="-4"/>
                <w:sz w:val="24"/>
                <w:szCs w:val="24"/>
              </w:rPr>
              <w:t>тему</w:t>
            </w:r>
            <w:r>
              <w:rPr>
                <w:color w:val="0D0D0D"/>
                <w:spacing w:val="-4"/>
                <w:sz w:val="24"/>
                <w:szCs w:val="24"/>
              </w:rPr>
              <w:t>……………………………</w:t>
            </w:r>
          </w:p>
        </w:tc>
        <w:tc>
          <w:tcPr>
            <w:tcW w:w="622" w:type="dxa"/>
            <w:vAlign w:val="center"/>
          </w:tcPr>
          <w:p w14:paraId="35BAC30B" w14:textId="77777777" w:rsidR="002B3348" w:rsidRPr="00C825B3" w:rsidRDefault="002B3348" w:rsidP="00BF4031">
            <w:pPr>
              <w:pStyle w:val="TableParagraph"/>
              <w:spacing w:line="360" w:lineRule="auto"/>
              <w:ind w:left="84" w:right="25"/>
              <w:jc w:val="center"/>
              <w:rPr>
                <w:sz w:val="24"/>
                <w:szCs w:val="24"/>
              </w:rPr>
            </w:pPr>
            <w:r>
              <w:rPr>
                <w:sz w:val="24"/>
                <w:szCs w:val="24"/>
              </w:rPr>
              <w:t>34</w:t>
            </w:r>
          </w:p>
        </w:tc>
      </w:tr>
      <w:tr w:rsidR="002B3348" w:rsidRPr="00C825B3" w14:paraId="458F3937" w14:textId="77777777" w:rsidTr="00BF4031">
        <w:trPr>
          <w:trHeight w:val="643"/>
        </w:trPr>
        <w:tc>
          <w:tcPr>
            <w:tcW w:w="9241" w:type="dxa"/>
          </w:tcPr>
          <w:p w14:paraId="25411D47" w14:textId="77777777" w:rsidR="002B3348" w:rsidRPr="00C825B3" w:rsidRDefault="002B3348" w:rsidP="00BF4031">
            <w:pPr>
              <w:pStyle w:val="TableParagraph"/>
              <w:spacing w:line="360" w:lineRule="auto"/>
              <w:ind w:left="50"/>
              <w:rPr>
                <w:sz w:val="24"/>
                <w:szCs w:val="24"/>
              </w:rPr>
            </w:pPr>
            <w:r w:rsidRPr="00C825B3">
              <w:rPr>
                <w:color w:val="0D0D0D"/>
                <w:sz w:val="24"/>
                <w:szCs w:val="24"/>
              </w:rPr>
              <w:t>1.4.Внутрішні</w:t>
            </w:r>
            <w:r w:rsidRPr="00C825B3">
              <w:rPr>
                <w:color w:val="0D0D0D"/>
                <w:spacing w:val="-8"/>
                <w:sz w:val="24"/>
                <w:szCs w:val="24"/>
              </w:rPr>
              <w:t xml:space="preserve"> </w:t>
            </w:r>
            <w:r w:rsidRPr="00C825B3">
              <w:rPr>
                <w:color w:val="0D0D0D"/>
                <w:sz w:val="24"/>
                <w:szCs w:val="24"/>
              </w:rPr>
              <w:t>та</w:t>
            </w:r>
            <w:r w:rsidRPr="00C825B3">
              <w:rPr>
                <w:color w:val="0D0D0D"/>
                <w:spacing w:val="-6"/>
                <w:sz w:val="24"/>
                <w:szCs w:val="24"/>
              </w:rPr>
              <w:t xml:space="preserve"> </w:t>
            </w:r>
            <w:r w:rsidRPr="00C825B3">
              <w:rPr>
                <w:color w:val="0D0D0D"/>
                <w:sz w:val="24"/>
                <w:szCs w:val="24"/>
              </w:rPr>
              <w:t>зовнішні</w:t>
            </w:r>
            <w:r w:rsidRPr="00C825B3">
              <w:rPr>
                <w:color w:val="0D0D0D"/>
                <w:spacing w:val="-9"/>
                <w:sz w:val="24"/>
                <w:szCs w:val="24"/>
              </w:rPr>
              <w:t xml:space="preserve"> </w:t>
            </w:r>
            <w:r w:rsidRPr="00C825B3">
              <w:rPr>
                <w:color w:val="0D0D0D"/>
                <w:sz w:val="24"/>
                <w:szCs w:val="24"/>
              </w:rPr>
              <w:t>фактори.</w:t>
            </w:r>
            <w:r w:rsidRPr="00C825B3">
              <w:rPr>
                <w:color w:val="0D0D0D"/>
                <w:spacing w:val="-7"/>
                <w:sz w:val="24"/>
                <w:szCs w:val="24"/>
              </w:rPr>
              <w:t xml:space="preserve"> </w:t>
            </w:r>
            <w:r w:rsidRPr="00C825B3">
              <w:rPr>
                <w:color w:val="0D0D0D"/>
                <w:sz w:val="24"/>
                <w:szCs w:val="24"/>
              </w:rPr>
              <w:t>Особливості</w:t>
            </w:r>
            <w:r w:rsidRPr="00C825B3">
              <w:rPr>
                <w:color w:val="0D0D0D"/>
                <w:spacing w:val="-6"/>
                <w:sz w:val="24"/>
                <w:szCs w:val="24"/>
              </w:rPr>
              <w:t xml:space="preserve"> </w:t>
            </w:r>
            <w:r w:rsidRPr="00C825B3">
              <w:rPr>
                <w:color w:val="0D0D0D"/>
                <w:spacing w:val="-2"/>
                <w:sz w:val="24"/>
                <w:szCs w:val="24"/>
              </w:rPr>
              <w:t>архітектурно-</w:t>
            </w:r>
          </w:p>
          <w:p w14:paraId="4E0CF566" w14:textId="77777777" w:rsidR="002B3348" w:rsidRPr="00C825B3" w:rsidRDefault="002B3348" w:rsidP="00BF4031">
            <w:pPr>
              <w:pStyle w:val="TableParagraph"/>
              <w:spacing w:line="360" w:lineRule="auto"/>
              <w:ind w:left="50"/>
              <w:rPr>
                <w:sz w:val="24"/>
                <w:szCs w:val="24"/>
              </w:rPr>
            </w:pPr>
            <w:r w:rsidRPr="00C825B3">
              <w:rPr>
                <w:color w:val="0D0D0D"/>
                <w:sz w:val="24"/>
                <w:szCs w:val="24"/>
              </w:rPr>
              <w:t>планувальної</w:t>
            </w:r>
            <w:r w:rsidRPr="00C825B3">
              <w:rPr>
                <w:color w:val="0D0D0D"/>
                <w:spacing w:val="-11"/>
                <w:sz w:val="24"/>
                <w:szCs w:val="24"/>
              </w:rPr>
              <w:t xml:space="preserve"> </w:t>
            </w:r>
            <w:r w:rsidRPr="00C825B3">
              <w:rPr>
                <w:color w:val="0D0D0D"/>
                <w:spacing w:val="-2"/>
                <w:sz w:val="24"/>
                <w:szCs w:val="24"/>
              </w:rPr>
              <w:t>організації</w:t>
            </w:r>
            <w:r>
              <w:rPr>
                <w:color w:val="0D0D0D"/>
                <w:spacing w:val="-2"/>
                <w:sz w:val="24"/>
                <w:szCs w:val="24"/>
              </w:rPr>
              <w:t xml:space="preserve"> навчальних закладів…………………………………………………</w:t>
            </w:r>
          </w:p>
        </w:tc>
        <w:tc>
          <w:tcPr>
            <w:tcW w:w="622" w:type="dxa"/>
            <w:vAlign w:val="center"/>
          </w:tcPr>
          <w:p w14:paraId="622F2444" w14:textId="77777777" w:rsidR="002B3348" w:rsidRPr="00C825B3" w:rsidRDefault="002B3348" w:rsidP="00BF4031">
            <w:pPr>
              <w:pStyle w:val="TableParagraph"/>
              <w:spacing w:line="360" w:lineRule="auto"/>
              <w:ind w:left="85" w:right="25"/>
              <w:jc w:val="center"/>
              <w:rPr>
                <w:sz w:val="24"/>
                <w:szCs w:val="24"/>
              </w:rPr>
            </w:pPr>
            <w:r>
              <w:rPr>
                <w:sz w:val="24"/>
                <w:szCs w:val="24"/>
              </w:rPr>
              <w:t>36</w:t>
            </w:r>
          </w:p>
        </w:tc>
      </w:tr>
      <w:tr w:rsidR="002B3348" w:rsidRPr="00C825B3" w14:paraId="4885F480" w14:textId="77777777" w:rsidTr="00BF4031">
        <w:trPr>
          <w:trHeight w:val="966"/>
        </w:trPr>
        <w:tc>
          <w:tcPr>
            <w:tcW w:w="9241" w:type="dxa"/>
          </w:tcPr>
          <w:p w14:paraId="2292DE21" w14:textId="77777777" w:rsidR="002B3348" w:rsidRPr="00C825B3" w:rsidRDefault="002B3348" w:rsidP="00BF4031">
            <w:pPr>
              <w:pStyle w:val="TableParagraph"/>
              <w:spacing w:line="360" w:lineRule="auto"/>
              <w:ind w:left="50" w:right="43"/>
              <w:rPr>
                <w:sz w:val="24"/>
                <w:szCs w:val="24"/>
              </w:rPr>
            </w:pPr>
            <w:r w:rsidRPr="00C825B3">
              <w:rPr>
                <w:color w:val="0D0D0D"/>
                <w:sz w:val="24"/>
                <w:szCs w:val="24"/>
              </w:rPr>
              <w:t>1.5.Аналіз</w:t>
            </w:r>
            <w:r w:rsidRPr="00C825B3">
              <w:rPr>
                <w:color w:val="0D0D0D"/>
                <w:spacing w:val="-8"/>
                <w:sz w:val="24"/>
                <w:szCs w:val="24"/>
              </w:rPr>
              <w:t xml:space="preserve"> </w:t>
            </w:r>
            <w:r w:rsidRPr="00C825B3">
              <w:rPr>
                <w:color w:val="0D0D0D"/>
                <w:sz w:val="24"/>
                <w:szCs w:val="24"/>
              </w:rPr>
              <w:t>та</w:t>
            </w:r>
            <w:r w:rsidRPr="00C825B3">
              <w:rPr>
                <w:color w:val="0D0D0D"/>
                <w:spacing w:val="-8"/>
                <w:sz w:val="24"/>
                <w:szCs w:val="24"/>
              </w:rPr>
              <w:t xml:space="preserve"> </w:t>
            </w:r>
            <w:r w:rsidRPr="00C825B3">
              <w:rPr>
                <w:color w:val="0D0D0D"/>
                <w:sz w:val="24"/>
                <w:szCs w:val="24"/>
              </w:rPr>
              <w:t>узагальнення</w:t>
            </w:r>
            <w:r w:rsidRPr="00C825B3">
              <w:rPr>
                <w:color w:val="0D0D0D"/>
                <w:spacing w:val="-11"/>
                <w:sz w:val="24"/>
                <w:szCs w:val="24"/>
              </w:rPr>
              <w:t xml:space="preserve"> </w:t>
            </w:r>
            <w:r w:rsidRPr="00C825B3">
              <w:rPr>
                <w:color w:val="0D0D0D"/>
                <w:sz w:val="24"/>
                <w:szCs w:val="24"/>
              </w:rPr>
              <w:t>результатів</w:t>
            </w:r>
            <w:r w:rsidRPr="00C825B3">
              <w:rPr>
                <w:color w:val="0D0D0D"/>
                <w:spacing w:val="-7"/>
                <w:sz w:val="24"/>
                <w:szCs w:val="24"/>
              </w:rPr>
              <w:t xml:space="preserve"> </w:t>
            </w:r>
            <w:r w:rsidRPr="00C825B3">
              <w:rPr>
                <w:color w:val="0D0D0D"/>
                <w:sz w:val="24"/>
                <w:szCs w:val="24"/>
              </w:rPr>
              <w:t>дослідження.</w:t>
            </w:r>
            <w:r w:rsidRPr="00C825B3">
              <w:rPr>
                <w:color w:val="0D0D0D"/>
                <w:spacing w:val="-8"/>
                <w:sz w:val="24"/>
                <w:szCs w:val="24"/>
              </w:rPr>
              <w:t xml:space="preserve"> </w:t>
            </w:r>
            <w:r w:rsidRPr="00C825B3">
              <w:rPr>
                <w:color w:val="0D0D0D"/>
                <w:sz w:val="24"/>
                <w:szCs w:val="24"/>
              </w:rPr>
              <w:t>Методичні рекомендації щодо використання результатів дослідження в</w:t>
            </w:r>
            <w:r>
              <w:rPr>
                <w:sz w:val="24"/>
                <w:szCs w:val="24"/>
              </w:rPr>
              <w:t xml:space="preserve"> </w:t>
            </w:r>
            <w:r w:rsidRPr="00C825B3">
              <w:rPr>
                <w:color w:val="0D0D0D"/>
                <w:sz w:val="24"/>
                <w:szCs w:val="24"/>
              </w:rPr>
              <w:t>архітектурному</w:t>
            </w:r>
            <w:r w:rsidRPr="00C825B3">
              <w:rPr>
                <w:color w:val="0D0D0D"/>
                <w:spacing w:val="-14"/>
                <w:sz w:val="24"/>
                <w:szCs w:val="24"/>
              </w:rPr>
              <w:t xml:space="preserve"> </w:t>
            </w:r>
            <w:r w:rsidRPr="00C825B3">
              <w:rPr>
                <w:color w:val="0D0D0D"/>
                <w:spacing w:val="-2"/>
                <w:sz w:val="24"/>
                <w:szCs w:val="24"/>
              </w:rPr>
              <w:t>проектуванні</w:t>
            </w:r>
            <w:r>
              <w:rPr>
                <w:color w:val="0D0D0D"/>
                <w:spacing w:val="-2"/>
                <w:sz w:val="24"/>
                <w:szCs w:val="24"/>
              </w:rPr>
              <w:t>……………………</w:t>
            </w:r>
          </w:p>
        </w:tc>
        <w:tc>
          <w:tcPr>
            <w:tcW w:w="622" w:type="dxa"/>
            <w:vAlign w:val="center"/>
          </w:tcPr>
          <w:p w14:paraId="77606815" w14:textId="77777777" w:rsidR="002B3348" w:rsidRPr="00C825B3" w:rsidRDefault="002B3348" w:rsidP="00BF4031">
            <w:pPr>
              <w:pStyle w:val="TableParagraph"/>
              <w:spacing w:line="360" w:lineRule="auto"/>
              <w:ind w:left="84" w:right="25"/>
              <w:jc w:val="center"/>
              <w:rPr>
                <w:sz w:val="24"/>
                <w:szCs w:val="24"/>
              </w:rPr>
            </w:pPr>
            <w:r>
              <w:rPr>
                <w:sz w:val="24"/>
                <w:szCs w:val="24"/>
              </w:rPr>
              <w:t>44</w:t>
            </w:r>
          </w:p>
        </w:tc>
      </w:tr>
      <w:tr w:rsidR="002B3348" w:rsidRPr="00C825B3" w14:paraId="0AB02ACF" w14:textId="77777777" w:rsidTr="00BF4031">
        <w:trPr>
          <w:trHeight w:val="322"/>
        </w:trPr>
        <w:tc>
          <w:tcPr>
            <w:tcW w:w="9241" w:type="dxa"/>
          </w:tcPr>
          <w:p w14:paraId="5601AA8A" w14:textId="77777777" w:rsidR="002B3348" w:rsidRPr="00C825B3" w:rsidRDefault="002B3348" w:rsidP="00BF4031">
            <w:pPr>
              <w:pStyle w:val="TableParagraph"/>
              <w:spacing w:line="360" w:lineRule="auto"/>
              <w:ind w:left="50"/>
              <w:rPr>
                <w:sz w:val="24"/>
                <w:szCs w:val="24"/>
              </w:rPr>
            </w:pPr>
            <w:r w:rsidRPr="00C825B3">
              <w:rPr>
                <w:color w:val="0D0D0D"/>
                <w:sz w:val="24"/>
                <w:szCs w:val="24"/>
              </w:rPr>
              <w:t>Висновки</w:t>
            </w:r>
            <w:r w:rsidRPr="00C825B3">
              <w:rPr>
                <w:color w:val="0D0D0D"/>
                <w:spacing w:val="-5"/>
                <w:sz w:val="24"/>
                <w:szCs w:val="24"/>
              </w:rPr>
              <w:t xml:space="preserve"> </w:t>
            </w:r>
            <w:r w:rsidRPr="00C825B3">
              <w:rPr>
                <w:color w:val="0D0D0D"/>
                <w:sz w:val="24"/>
                <w:szCs w:val="24"/>
              </w:rPr>
              <w:t>до</w:t>
            </w:r>
            <w:r w:rsidRPr="00C825B3">
              <w:rPr>
                <w:color w:val="0D0D0D"/>
                <w:spacing w:val="-3"/>
                <w:sz w:val="24"/>
                <w:szCs w:val="24"/>
              </w:rPr>
              <w:t xml:space="preserve"> </w:t>
            </w:r>
            <w:r w:rsidRPr="00C825B3">
              <w:rPr>
                <w:color w:val="0D0D0D"/>
                <w:sz w:val="24"/>
                <w:szCs w:val="24"/>
              </w:rPr>
              <w:t>першого</w:t>
            </w:r>
            <w:r w:rsidRPr="00C825B3">
              <w:rPr>
                <w:color w:val="0D0D0D"/>
                <w:spacing w:val="-4"/>
                <w:sz w:val="24"/>
                <w:szCs w:val="24"/>
              </w:rPr>
              <w:t xml:space="preserve"> </w:t>
            </w:r>
            <w:r w:rsidRPr="00C825B3">
              <w:rPr>
                <w:color w:val="0D0D0D"/>
                <w:spacing w:val="-2"/>
                <w:sz w:val="24"/>
                <w:szCs w:val="24"/>
              </w:rPr>
              <w:t>розділу</w:t>
            </w:r>
            <w:r>
              <w:rPr>
                <w:color w:val="0D0D0D"/>
                <w:spacing w:val="-2"/>
                <w:sz w:val="24"/>
                <w:szCs w:val="24"/>
              </w:rPr>
              <w:t>…………………………………………………………………...</w:t>
            </w:r>
          </w:p>
        </w:tc>
        <w:tc>
          <w:tcPr>
            <w:tcW w:w="622" w:type="dxa"/>
            <w:vAlign w:val="center"/>
          </w:tcPr>
          <w:p w14:paraId="18F85A62" w14:textId="77777777" w:rsidR="002B3348" w:rsidRPr="00C825B3" w:rsidRDefault="002B3348" w:rsidP="00BF4031">
            <w:pPr>
              <w:pStyle w:val="TableParagraph"/>
              <w:spacing w:line="360" w:lineRule="auto"/>
              <w:ind w:left="84" w:right="25"/>
              <w:jc w:val="center"/>
              <w:rPr>
                <w:sz w:val="24"/>
                <w:szCs w:val="24"/>
              </w:rPr>
            </w:pPr>
            <w:r>
              <w:rPr>
                <w:sz w:val="24"/>
                <w:szCs w:val="24"/>
              </w:rPr>
              <w:t>46</w:t>
            </w:r>
          </w:p>
        </w:tc>
      </w:tr>
      <w:tr w:rsidR="002B3348" w:rsidRPr="00C825B3" w14:paraId="28041FCB" w14:textId="77777777" w:rsidTr="00BF4031">
        <w:trPr>
          <w:trHeight w:val="321"/>
        </w:trPr>
        <w:tc>
          <w:tcPr>
            <w:tcW w:w="9241" w:type="dxa"/>
          </w:tcPr>
          <w:p w14:paraId="23670C6F" w14:textId="77777777" w:rsidR="002B3348" w:rsidRPr="00C825B3" w:rsidRDefault="002B3348" w:rsidP="00BF4031">
            <w:pPr>
              <w:pStyle w:val="TableParagraph"/>
              <w:spacing w:line="360" w:lineRule="auto"/>
              <w:ind w:left="50"/>
              <w:rPr>
                <w:sz w:val="24"/>
                <w:szCs w:val="24"/>
              </w:rPr>
            </w:pPr>
            <w:r w:rsidRPr="00C825B3">
              <w:rPr>
                <w:color w:val="0D0D0D"/>
                <w:sz w:val="24"/>
                <w:szCs w:val="24"/>
              </w:rPr>
              <w:t>РОЗДІЛ</w:t>
            </w:r>
            <w:r w:rsidRPr="00C825B3">
              <w:rPr>
                <w:color w:val="0D0D0D"/>
                <w:spacing w:val="-9"/>
                <w:sz w:val="24"/>
                <w:szCs w:val="24"/>
              </w:rPr>
              <w:t xml:space="preserve"> </w:t>
            </w:r>
            <w:r w:rsidRPr="00C825B3">
              <w:rPr>
                <w:color w:val="0D0D0D"/>
                <w:sz w:val="24"/>
                <w:szCs w:val="24"/>
              </w:rPr>
              <w:t>2.</w:t>
            </w:r>
            <w:r w:rsidRPr="00C825B3">
              <w:rPr>
                <w:color w:val="0D0D0D"/>
                <w:spacing w:val="-9"/>
                <w:sz w:val="24"/>
                <w:szCs w:val="24"/>
              </w:rPr>
              <w:t xml:space="preserve"> </w:t>
            </w:r>
            <w:r w:rsidRPr="00C825B3">
              <w:rPr>
                <w:color w:val="0D0D0D"/>
                <w:sz w:val="24"/>
                <w:szCs w:val="24"/>
              </w:rPr>
              <w:t>ПЕРЕДПРОЕКТНИЙ</w:t>
            </w:r>
            <w:r w:rsidRPr="00C825B3">
              <w:rPr>
                <w:color w:val="0D0D0D"/>
                <w:spacing w:val="-8"/>
                <w:sz w:val="24"/>
                <w:szCs w:val="24"/>
              </w:rPr>
              <w:t xml:space="preserve"> </w:t>
            </w:r>
            <w:r w:rsidRPr="00C825B3">
              <w:rPr>
                <w:color w:val="0D0D0D"/>
                <w:spacing w:val="-2"/>
                <w:sz w:val="24"/>
                <w:szCs w:val="24"/>
              </w:rPr>
              <w:t>АНАЛІЗ</w:t>
            </w:r>
            <w:r>
              <w:rPr>
                <w:color w:val="0D0D0D"/>
                <w:spacing w:val="-2"/>
                <w:sz w:val="24"/>
                <w:szCs w:val="24"/>
              </w:rPr>
              <w:t>……………………………………………………..</w:t>
            </w:r>
          </w:p>
        </w:tc>
        <w:tc>
          <w:tcPr>
            <w:tcW w:w="622" w:type="dxa"/>
            <w:vAlign w:val="center"/>
          </w:tcPr>
          <w:p w14:paraId="4354D1DF" w14:textId="77777777" w:rsidR="002B3348" w:rsidRPr="00C825B3" w:rsidRDefault="002B3348" w:rsidP="00BF4031">
            <w:pPr>
              <w:pStyle w:val="TableParagraph"/>
              <w:spacing w:line="360" w:lineRule="auto"/>
              <w:jc w:val="center"/>
              <w:rPr>
                <w:sz w:val="24"/>
                <w:szCs w:val="24"/>
              </w:rPr>
            </w:pPr>
            <w:r>
              <w:rPr>
                <w:sz w:val="24"/>
                <w:szCs w:val="24"/>
              </w:rPr>
              <w:t>48</w:t>
            </w:r>
          </w:p>
        </w:tc>
      </w:tr>
      <w:tr w:rsidR="002B3348" w:rsidRPr="00C825B3" w14:paraId="190B03FE" w14:textId="77777777" w:rsidTr="00BF4031">
        <w:trPr>
          <w:trHeight w:val="321"/>
        </w:trPr>
        <w:tc>
          <w:tcPr>
            <w:tcW w:w="9241" w:type="dxa"/>
          </w:tcPr>
          <w:p w14:paraId="41448909" w14:textId="77777777" w:rsidR="002B3348" w:rsidRPr="00C825B3" w:rsidRDefault="002B3348" w:rsidP="00BF4031">
            <w:pPr>
              <w:pStyle w:val="TableParagraph"/>
              <w:spacing w:line="360" w:lineRule="auto"/>
              <w:ind w:left="50"/>
              <w:rPr>
                <w:sz w:val="24"/>
                <w:szCs w:val="24"/>
              </w:rPr>
            </w:pPr>
            <w:r w:rsidRPr="00C825B3">
              <w:rPr>
                <w:color w:val="0D0D0D"/>
                <w:sz w:val="24"/>
                <w:szCs w:val="24"/>
              </w:rPr>
              <w:t>2.1.</w:t>
            </w:r>
            <w:r w:rsidRPr="00C825B3">
              <w:rPr>
                <w:color w:val="0D0D0D"/>
                <w:spacing w:val="-5"/>
                <w:sz w:val="24"/>
                <w:szCs w:val="24"/>
              </w:rPr>
              <w:t xml:space="preserve"> </w:t>
            </w:r>
            <w:r>
              <w:rPr>
                <w:color w:val="0D0D0D"/>
                <w:sz w:val="24"/>
                <w:szCs w:val="24"/>
              </w:rPr>
              <w:t>Завдання на</w:t>
            </w:r>
            <w:r w:rsidRPr="00C825B3">
              <w:rPr>
                <w:color w:val="0D0D0D"/>
                <w:spacing w:val="-3"/>
                <w:sz w:val="24"/>
                <w:szCs w:val="24"/>
              </w:rPr>
              <w:t xml:space="preserve"> </w:t>
            </w:r>
            <w:r w:rsidRPr="00C825B3">
              <w:rPr>
                <w:color w:val="0D0D0D"/>
                <w:spacing w:val="-2"/>
                <w:sz w:val="24"/>
                <w:szCs w:val="24"/>
              </w:rPr>
              <w:t>проектування</w:t>
            </w:r>
            <w:r>
              <w:rPr>
                <w:color w:val="0D0D0D"/>
                <w:spacing w:val="-2"/>
                <w:sz w:val="24"/>
                <w:szCs w:val="24"/>
              </w:rPr>
              <w:t>…………………………………………………………………..</w:t>
            </w:r>
          </w:p>
        </w:tc>
        <w:tc>
          <w:tcPr>
            <w:tcW w:w="622" w:type="dxa"/>
            <w:vAlign w:val="center"/>
          </w:tcPr>
          <w:p w14:paraId="7D49F362" w14:textId="77777777" w:rsidR="002B3348" w:rsidRPr="00C825B3" w:rsidRDefault="002B3348" w:rsidP="00BF4031">
            <w:pPr>
              <w:pStyle w:val="TableParagraph"/>
              <w:spacing w:line="360" w:lineRule="auto"/>
              <w:ind w:left="84" w:right="25"/>
              <w:jc w:val="center"/>
              <w:rPr>
                <w:sz w:val="24"/>
                <w:szCs w:val="24"/>
              </w:rPr>
            </w:pPr>
            <w:r>
              <w:rPr>
                <w:sz w:val="24"/>
                <w:szCs w:val="24"/>
              </w:rPr>
              <w:t>48</w:t>
            </w:r>
          </w:p>
        </w:tc>
      </w:tr>
      <w:tr w:rsidR="002B3348" w:rsidRPr="00C825B3" w14:paraId="2ABC8B34" w14:textId="77777777" w:rsidTr="00BF4031">
        <w:trPr>
          <w:trHeight w:val="321"/>
        </w:trPr>
        <w:tc>
          <w:tcPr>
            <w:tcW w:w="9241" w:type="dxa"/>
          </w:tcPr>
          <w:p w14:paraId="56A4F7D2" w14:textId="77777777" w:rsidR="002B3348" w:rsidRPr="00C825B3" w:rsidRDefault="002B3348" w:rsidP="00BF4031">
            <w:pPr>
              <w:pStyle w:val="TableParagraph"/>
              <w:spacing w:line="360" w:lineRule="auto"/>
              <w:ind w:left="50"/>
              <w:rPr>
                <w:sz w:val="24"/>
                <w:szCs w:val="24"/>
              </w:rPr>
            </w:pPr>
            <w:r w:rsidRPr="00C825B3">
              <w:rPr>
                <w:color w:val="0D0D0D"/>
                <w:sz w:val="24"/>
                <w:szCs w:val="24"/>
              </w:rPr>
              <w:t>2.2.</w:t>
            </w:r>
            <w:r w:rsidRPr="00C825B3">
              <w:rPr>
                <w:color w:val="0D0D0D"/>
                <w:spacing w:val="-5"/>
                <w:sz w:val="24"/>
                <w:szCs w:val="24"/>
              </w:rPr>
              <w:t xml:space="preserve"> </w:t>
            </w:r>
            <w:r w:rsidRPr="00C825B3">
              <w:rPr>
                <w:color w:val="0D0D0D"/>
                <w:sz w:val="24"/>
                <w:szCs w:val="24"/>
              </w:rPr>
              <w:t>Історична</w:t>
            </w:r>
            <w:r w:rsidRPr="00C825B3">
              <w:rPr>
                <w:color w:val="0D0D0D"/>
                <w:spacing w:val="-6"/>
                <w:sz w:val="24"/>
                <w:szCs w:val="24"/>
              </w:rPr>
              <w:t xml:space="preserve"> </w:t>
            </w:r>
            <w:r w:rsidRPr="00C825B3">
              <w:rPr>
                <w:color w:val="0D0D0D"/>
                <w:spacing w:val="-2"/>
                <w:sz w:val="24"/>
                <w:szCs w:val="24"/>
              </w:rPr>
              <w:t>довідка</w:t>
            </w:r>
            <w:r>
              <w:rPr>
                <w:color w:val="0D0D0D"/>
                <w:spacing w:val="-2"/>
                <w:sz w:val="24"/>
                <w:szCs w:val="24"/>
              </w:rPr>
              <w:t>……………………………………………………………………………</w:t>
            </w:r>
          </w:p>
        </w:tc>
        <w:tc>
          <w:tcPr>
            <w:tcW w:w="622" w:type="dxa"/>
            <w:vAlign w:val="center"/>
          </w:tcPr>
          <w:p w14:paraId="11C4173F" w14:textId="77777777" w:rsidR="002B3348" w:rsidRPr="00C825B3" w:rsidRDefault="002B3348" w:rsidP="00BF4031">
            <w:pPr>
              <w:pStyle w:val="TableParagraph"/>
              <w:spacing w:line="360" w:lineRule="auto"/>
              <w:ind w:left="84" w:right="25"/>
              <w:jc w:val="center"/>
              <w:rPr>
                <w:sz w:val="24"/>
                <w:szCs w:val="24"/>
              </w:rPr>
            </w:pPr>
            <w:r>
              <w:rPr>
                <w:sz w:val="24"/>
                <w:szCs w:val="24"/>
              </w:rPr>
              <w:t>51</w:t>
            </w:r>
          </w:p>
        </w:tc>
      </w:tr>
      <w:tr w:rsidR="002B3348" w:rsidRPr="00C825B3" w14:paraId="4E1CE074" w14:textId="77777777" w:rsidTr="00BF4031">
        <w:trPr>
          <w:trHeight w:val="321"/>
        </w:trPr>
        <w:tc>
          <w:tcPr>
            <w:tcW w:w="9241" w:type="dxa"/>
          </w:tcPr>
          <w:p w14:paraId="1E351007" w14:textId="77777777" w:rsidR="002B3348" w:rsidRPr="00C825B3" w:rsidRDefault="002B3348" w:rsidP="00BF4031">
            <w:pPr>
              <w:pStyle w:val="TableParagraph"/>
              <w:spacing w:line="360" w:lineRule="auto"/>
              <w:ind w:left="50"/>
              <w:rPr>
                <w:sz w:val="24"/>
                <w:szCs w:val="24"/>
              </w:rPr>
            </w:pPr>
            <w:r w:rsidRPr="00C825B3">
              <w:rPr>
                <w:color w:val="0D0D0D"/>
                <w:sz w:val="24"/>
                <w:szCs w:val="24"/>
              </w:rPr>
              <w:t>2.3.</w:t>
            </w:r>
            <w:r w:rsidRPr="00C825B3">
              <w:rPr>
                <w:color w:val="0D0D0D"/>
                <w:spacing w:val="-8"/>
                <w:sz w:val="24"/>
                <w:szCs w:val="24"/>
              </w:rPr>
              <w:t xml:space="preserve"> </w:t>
            </w:r>
            <w:r w:rsidRPr="00C825B3">
              <w:rPr>
                <w:color w:val="0D0D0D"/>
                <w:sz w:val="24"/>
                <w:szCs w:val="24"/>
              </w:rPr>
              <w:t>Містобудівна</w:t>
            </w:r>
            <w:r w:rsidRPr="00C825B3">
              <w:rPr>
                <w:color w:val="0D0D0D"/>
                <w:spacing w:val="-6"/>
                <w:sz w:val="24"/>
                <w:szCs w:val="24"/>
              </w:rPr>
              <w:t xml:space="preserve"> </w:t>
            </w:r>
            <w:r w:rsidRPr="00C825B3">
              <w:rPr>
                <w:color w:val="0D0D0D"/>
                <w:spacing w:val="-2"/>
                <w:sz w:val="24"/>
                <w:szCs w:val="24"/>
              </w:rPr>
              <w:t>ситуація</w:t>
            </w:r>
            <w:r>
              <w:rPr>
                <w:color w:val="0D0D0D"/>
                <w:spacing w:val="-2"/>
                <w:sz w:val="24"/>
                <w:szCs w:val="24"/>
              </w:rPr>
              <w:t>………………………………………………………………………</w:t>
            </w:r>
          </w:p>
        </w:tc>
        <w:tc>
          <w:tcPr>
            <w:tcW w:w="622" w:type="dxa"/>
            <w:vAlign w:val="center"/>
          </w:tcPr>
          <w:p w14:paraId="74B4909E" w14:textId="77777777" w:rsidR="002B3348" w:rsidRPr="00C825B3" w:rsidRDefault="002B3348" w:rsidP="00BF4031">
            <w:pPr>
              <w:pStyle w:val="TableParagraph"/>
              <w:spacing w:line="360" w:lineRule="auto"/>
              <w:ind w:left="84" w:right="25"/>
              <w:jc w:val="center"/>
              <w:rPr>
                <w:sz w:val="24"/>
                <w:szCs w:val="24"/>
              </w:rPr>
            </w:pPr>
            <w:r>
              <w:rPr>
                <w:sz w:val="24"/>
                <w:szCs w:val="24"/>
              </w:rPr>
              <w:t>53</w:t>
            </w:r>
          </w:p>
        </w:tc>
      </w:tr>
      <w:tr w:rsidR="002B3348" w:rsidRPr="00C825B3" w14:paraId="1A637484" w14:textId="77777777" w:rsidTr="00BF4031">
        <w:trPr>
          <w:trHeight w:val="321"/>
        </w:trPr>
        <w:tc>
          <w:tcPr>
            <w:tcW w:w="9241" w:type="dxa"/>
          </w:tcPr>
          <w:p w14:paraId="44DBA113" w14:textId="77777777" w:rsidR="002B3348" w:rsidRPr="00C825B3" w:rsidRDefault="002B3348" w:rsidP="00BF4031">
            <w:pPr>
              <w:pStyle w:val="TableParagraph"/>
              <w:spacing w:line="360" w:lineRule="auto"/>
              <w:ind w:left="50"/>
              <w:rPr>
                <w:sz w:val="24"/>
                <w:szCs w:val="24"/>
              </w:rPr>
            </w:pPr>
            <w:r w:rsidRPr="00C825B3">
              <w:rPr>
                <w:color w:val="0D0D0D"/>
                <w:sz w:val="24"/>
                <w:szCs w:val="24"/>
              </w:rPr>
              <w:t>2.4.</w:t>
            </w:r>
            <w:r w:rsidRPr="00C825B3">
              <w:rPr>
                <w:color w:val="0D0D0D"/>
                <w:spacing w:val="-7"/>
                <w:sz w:val="24"/>
                <w:szCs w:val="24"/>
              </w:rPr>
              <w:t xml:space="preserve"> </w:t>
            </w:r>
            <w:r w:rsidRPr="00C825B3">
              <w:rPr>
                <w:color w:val="0D0D0D"/>
                <w:sz w:val="24"/>
                <w:szCs w:val="24"/>
              </w:rPr>
              <w:t>Фотофіксація</w:t>
            </w:r>
            <w:r w:rsidRPr="00C825B3">
              <w:rPr>
                <w:color w:val="0D0D0D"/>
                <w:spacing w:val="-4"/>
                <w:sz w:val="24"/>
                <w:szCs w:val="24"/>
              </w:rPr>
              <w:t xml:space="preserve"> </w:t>
            </w:r>
            <w:r w:rsidRPr="00C825B3">
              <w:rPr>
                <w:color w:val="0D0D0D"/>
                <w:spacing w:val="-2"/>
                <w:sz w:val="24"/>
                <w:szCs w:val="24"/>
              </w:rPr>
              <w:t>території</w:t>
            </w:r>
            <w:r>
              <w:rPr>
                <w:color w:val="0D0D0D"/>
                <w:spacing w:val="-2"/>
                <w:sz w:val="24"/>
                <w:szCs w:val="24"/>
              </w:rPr>
              <w:t>……………………………………………………………………..</w:t>
            </w:r>
          </w:p>
        </w:tc>
        <w:tc>
          <w:tcPr>
            <w:tcW w:w="622" w:type="dxa"/>
            <w:vAlign w:val="center"/>
          </w:tcPr>
          <w:p w14:paraId="38BF3510" w14:textId="77777777" w:rsidR="002B3348" w:rsidRPr="00C825B3" w:rsidRDefault="002B3348" w:rsidP="00BF4031">
            <w:pPr>
              <w:pStyle w:val="TableParagraph"/>
              <w:spacing w:line="360" w:lineRule="auto"/>
              <w:ind w:left="85" w:right="25"/>
              <w:jc w:val="center"/>
              <w:rPr>
                <w:sz w:val="24"/>
                <w:szCs w:val="24"/>
              </w:rPr>
            </w:pPr>
            <w:r>
              <w:rPr>
                <w:sz w:val="24"/>
                <w:szCs w:val="24"/>
              </w:rPr>
              <w:t>56</w:t>
            </w:r>
          </w:p>
        </w:tc>
      </w:tr>
      <w:tr w:rsidR="002B3348" w:rsidRPr="00C825B3" w14:paraId="5DFB7616" w14:textId="77777777" w:rsidTr="00BF4031">
        <w:trPr>
          <w:trHeight w:val="322"/>
        </w:trPr>
        <w:tc>
          <w:tcPr>
            <w:tcW w:w="9241" w:type="dxa"/>
          </w:tcPr>
          <w:p w14:paraId="7479AD4A" w14:textId="77777777" w:rsidR="002B3348" w:rsidRPr="00C825B3" w:rsidRDefault="002B3348" w:rsidP="00BF4031">
            <w:pPr>
              <w:pStyle w:val="TableParagraph"/>
              <w:spacing w:line="360" w:lineRule="auto"/>
              <w:ind w:left="50"/>
              <w:rPr>
                <w:sz w:val="24"/>
                <w:szCs w:val="24"/>
              </w:rPr>
            </w:pPr>
            <w:r w:rsidRPr="00C825B3">
              <w:rPr>
                <w:color w:val="0D0D0D"/>
                <w:sz w:val="24"/>
                <w:szCs w:val="24"/>
              </w:rPr>
              <w:t>2.5.</w:t>
            </w:r>
            <w:r w:rsidRPr="00C825B3">
              <w:rPr>
                <w:color w:val="0D0D0D"/>
                <w:spacing w:val="-5"/>
                <w:sz w:val="24"/>
                <w:szCs w:val="24"/>
              </w:rPr>
              <w:t xml:space="preserve"> </w:t>
            </w:r>
            <w:r w:rsidRPr="00C825B3">
              <w:rPr>
                <w:color w:val="0D0D0D"/>
                <w:sz w:val="24"/>
                <w:szCs w:val="24"/>
              </w:rPr>
              <w:t>Аналіз</w:t>
            </w:r>
            <w:r w:rsidRPr="00C825B3">
              <w:rPr>
                <w:color w:val="0D0D0D"/>
                <w:spacing w:val="-6"/>
                <w:sz w:val="24"/>
                <w:szCs w:val="24"/>
              </w:rPr>
              <w:t xml:space="preserve"> </w:t>
            </w:r>
            <w:r w:rsidRPr="00C825B3">
              <w:rPr>
                <w:color w:val="0D0D0D"/>
                <w:sz w:val="24"/>
                <w:szCs w:val="24"/>
              </w:rPr>
              <w:t>навколишньої</w:t>
            </w:r>
            <w:r w:rsidRPr="00C825B3">
              <w:rPr>
                <w:color w:val="0D0D0D"/>
                <w:spacing w:val="-3"/>
                <w:sz w:val="24"/>
                <w:szCs w:val="24"/>
              </w:rPr>
              <w:t xml:space="preserve"> </w:t>
            </w:r>
            <w:r w:rsidRPr="00C825B3">
              <w:rPr>
                <w:color w:val="0D0D0D"/>
                <w:spacing w:val="-2"/>
                <w:sz w:val="24"/>
                <w:szCs w:val="24"/>
              </w:rPr>
              <w:t>території</w:t>
            </w:r>
            <w:r>
              <w:rPr>
                <w:color w:val="0D0D0D"/>
                <w:spacing w:val="-2"/>
                <w:sz w:val="24"/>
                <w:szCs w:val="24"/>
              </w:rPr>
              <w:t>…………………………………………………………….</w:t>
            </w:r>
          </w:p>
        </w:tc>
        <w:tc>
          <w:tcPr>
            <w:tcW w:w="622" w:type="dxa"/>
            <w:vAlign w:val="center"/>
          </w:tcPr>
          <w:p w14:paraId="7AF9D8B4" w14:textId="77777777" w:rsidR="002B3348" w:rsidRPr="00C825B3" w:rsidRDefault="002B3348" w:rsidP="00BF4031">
            <w:pPr>
              <w:pStyle w:val="TableParagraph"/>
              <w:spacing w:line="360" w:lineRule="auto"/>
              <w:ind w:left="85" w:right="25"/>
              <w:jc w:val="center"/>
              <w:rPr>
                <w:sz w:val="24"/>
                <w:szCs w:val="24"/>
              </w:rPr>
            </w:pPr>
            <w:r>
              <w:rPr>
                <w:sz w:val="24"/>
                <w:szCs w:val="24"/>
              </w:rPr>
              <w:t>57</w:t>
            </w:r>
          </w:p>
        </w:tc>
      </w:tr>
      <w:tr w:rsidR="002B3348" w:rsidRPr="00C825B3" w14:paraId="114669A1" w14:textId="77777777" w:rsidTr="00BF4031">
        <w:trPr>
          <w:trHeight w:val="321"/>
        </w:trPr>
        <w:tc>
          <w:tcPr>
            <w:tcW w:w="9241" w:type="dxa"/>
          </w:tcPr>
          <w:p w14:paraId="12EE1E36" w14:textId="77777777" w:rsidR="002B3348" w:rsidRPr="00C825B3" w:rsidRDefault="002B3348" w:rsidP="00BF4031">
            <w:pPr>
              <w:pStyle w:val="TableParagraph"/>
              <w:spacing w:line="360" w:lineRule="auto"/>
              <w:ind w:left="50"/>
              <w:rPr>
                <w:sz w:val="24"/>
                <w:szCs w:val="24"/>
              </w:rPr>
            </w:pPr>
            <w:r w:rsidRPr="00C825B3">
              <w:rPr>
                <w:color w:val="0D0D0D"/>
                <w:sz w:val="24"/>
                <w:szCs w:val="24"/>
              </w:rPr>
              <w:t>Висновки</w:t>
            </w:r>
            <w:r w:rsidRPr="00C825B3">
              <w:rPr>
                <w:color w:val="0D0D0D"/>
                <w:spacing w:val="-6"/>
                <w:sz w:val="24"/>
                <w:szCs w:val="24"/>
              </w:rPr>
              <w:t xml:space="preserve"> </w:t>
            </w:r>
            <w:r w:rsidRPr="00C825B3">
              <w:rPr>
                <w:color w:val="0D0D0D"/>
                <w:sz w:val="24"/>
                <w:szCs w:val="24"/>
              </w:rPr>
              <w:t>до</w:t>
            </w:r>
            <w:r w:rsidRPr="00C825B3">
              <w:rPr>
                <w:color w:val="0D0D0D"/>
                <w:spacing w:val="-7"/>
                <w:sz w:val="24"/>
                <w:szCs w:val="24"/>
              </w:rPr>
              <w:t xml:space="preserve"> </w:t>
            </w:r>
            <w:r w:rsidRPr="00C825B3">
              <w:rPr>
                <w:color w:val="0D0D0D"/>
                <w:sz w:val="24"/>
                <w:szCs w:val="24"/>
              </w:rPr>
              <w:t>другого</w:t>
            </w:r>
            <w:r w:rsidRPr="00C825B3">
              <w:rPr>
                <w:color w:val="0D0D0D"/>
                <w:spacing w:val="-4"/>
                <w:sz w:val="24"/>
                <w:szCs w:val="24"/>
              </w:rPr>
              <w:t xml:space="preserve"> </w:t>
            </w:r>
            <w:r w:rsidRPr="00C825B3">
              <w:rPr>
                <w:color w:val="0D0D0D"/>
                <w:spacing w:val="-2"/>
                <w:sz w:val="24"/>
                <w:szCs w:val="24"/>
              </w:rPr>
              <w:t>розділу</w:t>
            </w:r>
            <w:r>
              <w:rPr>
                <w:color w:val="0D0D0D"/>
                <w:spacing w:val="-2"/>
                <w:sz w:val="24"/>
                <w:szCs w:val="24"/>
              </w:rPr>
              <w:t>……………………………………………………………………</w:t>
            </w:r>
          </w:p>
        </w:tc>
        <w:tc>
          <w:tcPr>
            <w:tcW w:w="622" w:type="dxa"/>
            <w:vAlign w:val="center"/>
          </w:tcPr>
          <w:p w14:paraId="5409A687" w14:textId="77777777" w:rsidR="002B3348" w:rsidRPr="00C825B3" w:rsidRDefault="002B3348" w:rsidP="00BF4031">
            <w:pPr>
              <w:pStyle w:val="TableParagraph"/>
              <w:spacing w:line="360" w:lineRule="auto"/>
              <w:ind w:left="85" w:right="25"/>
              <w:jc w:val="center"/>
              <w:rPr>
                <w:sz w:val="24"/>
                <w:szCs w:val="24"/>
              </w:rPr>
            </w:pPr>
            <w:r>
              <w:rPr>
                <w:sz w:val="24"/>
                <w:szCs w:val="24"/>
              </w:rPr>
              <w:t>58</w:t>
            </w:r>
          </w:p>
        </w:tc>
      </w:tr>
      <w:tr w:rsidR="002B3348" w:rsidRPr="00C825B3" w14:paraId="6AE7EC43" w14:textId="77777777" w:rsidTr="00BF4031">
        <w:trPr>
          <w:trHeight w:val="321"/>
        </w:trPr>
        <w:tc>
          <w:tcPr>
            <w:tcW w:w="9241" w:type="dxa"/>
          </w:tcPr>
          <w:p w14:paraId="554EFE22" w14:textId="77777777" w:rsidR="002B3348" w:rsidRPr="00C825B3" w:rsidRDefault="002B3348" w:rsidP="00BF4031">
            <w:pPr>
              <w:pStyle w:val="TableParagraph"/>
              <w:spacing w:line="360" w:lineRule="auto"/>
              <w:ind w:left="50"/>
              <w:rPr>
                <w:sz w:val="24"/>
                <w:szCs w:val="24"/>
              </w:rPr>
            </w:pPr>
            <w:r w:rsidRPr="00C825B3">
              <w:rPr>
                <w:color w:val="0D0D0D"/>
                <w:sz w:val="24"/>
                <w:szCs w:val="24"/>
              </w:rPr>
              <w:t>РОЗДІЛ</w:t>
            </w:r>
            <w:r w:rsidRPr="00C825B3">
              <w:rPr>
                <w:color w:val="0D0D0D"/>
                <w:spacing w:val="-8"/>
                <w:sz w:val="24"/>
                <w:szCs w:val="24"/>
              </w:rPr>
              <w:t xml:space="preserve"> </w:t>
            </w:r>
            <w:r w:rsidRPr="00C825B3">
              <w:rPr>
                <w:color w:val="0D0D0D"/>
                <w:sz w:val="24"/>
                <w:szCs w:val="24"/>
              </w:rPr>
              <w:t>3.</w:t>
            </w:r>
            <w:r w:rsidRPr="00C825B3">
              <w:rPr>
                <w:color w:val="0D0D0D"/>
                <w:spacing w:val="-8"/>
                <w:sz w:val="24"/>
                <w:szCs w:val="24"/>
              </w:rPr>
              <w:t xml:space="preserve"> </w:t>
            </w:r>
            <w:r w:rsidRPr="00C825B3">
              <w:rPr>
                <w:color w:val="0D0D0D"/>
                <w:sz w:val="24"/>
                <w:szCs w:val="24"/>
              </w:rPr>
              <w:t>РІШЕННЯ</w:t>
            </w:r>
            <w:r w:rsidRPr="00C825B3">
              <w:rPr>
                <w:color w:val="0D0D0D"/>
                <w:spacing w:val="-7"/>
                <w:sz w:val="24"/>
                <w:szCs w:val="24"/>
              </w:rPr>
              <w:t xml:space="preserve"> </w:t>
            </w:r>
            <w:r w:rsidRPr="00C825B3">
              <w:rPr>
                <w:color w:val="0D0D0D"/>
                <w:sz w:val="24"/>
                <w:szCs w:val="24"/>
              </w:rPr>
              <w:t>ГЕНЕРАЛЬНОГО</w:t>
            </w:r>
            <w:r w:rsidRPr="00C825B3">
              <w:rPr>
                <w:color w:val="0D0D0D"/>
                <w:spacing w:val="-6"/>
                <w:sz w:val="24"/>
                <w:szCs w:val="24"/>
              </w:rPr>
              <w:t xml:space="preserve"> </w:t>
            </w:r>
            <w:r w:rsidRPr="00C825B3">
              <w:rPr>
                <w:color w:val="0D0D0D"/>
                <w:spacing w:val="-2"/>
                <w:sz w:val="24"/>
                <w:szCs w:val="24"/>
              </w:rPr>
              <w:t>ПЛАНУ</w:t>
            </w:r>
            <w:r>
              <w:rPr>
                <w:color w:val="0D0D0D"/>
                <w:spacing w:val="-2"/>
                <w:sz w:val="24"/>
                <w:szCs w:val="24"/>
              </w:rPr>
              <w:t>…………………………………………….</w:t>
            </w:r>
          </w:p>
        </w:tc>
        <w:tc>
          <w:tcPr>
            <w:tcW w:w="622" w:type="dxa"/>
            <w:vAlign w:val="center"/>
          </w:tcPr>
          <w:p w14:paraId="5278447A" w14:textId="77777777" w:rsidR="002B3348" w:rsidRPr="00C825B3" w:rsidRDefault="002B3348" w:rsidP="00BF4031">
            <w:pPr>
              <w:pStyle w:val="TableParagraph"/>
              <w:spacing w:line="360" w:lineRule="auto"/>
              <w:jc w:val="center"/>
              <w:rPr>
                <w:sz w:val="24"/>
                <w:szCs w:val="24"/>
              </w:rPr>
            </w:pPr>
            <w:r>
              <w:rPr>
                <w:sz w:val="24"/>
                <w:szCs w:val="24"/>
              </w:rPr>
              <w:t>59</w:t>
            </w:r>
          </w:p>
        </w:tc>
      </w:tr>
      <w:tr w:rsidR="002B3348" w:rsidRPr="00C825B3" w14:paraId="48C2BE16" w14:textId="77777777" w:rsidTr="00BF4031">
        <w:trPr>
          <w:trHeight w:val="321"/>
        </w:trPr>
        <w:tc>
          <w:tcPr>
            <w:tcW w:w="9241" w:type="dxa"/>
          </w:tcPr>
          <w:p w14:paraId="5E5FAE6A" w14:textId="77777777" w:rsidR="002B3348" w:rsidRPr="00C825B3" w:rsidRDefault="002B3348" w:rsidP="00BF4031">
            <w:pPr>
              <w:pStyle w:val="TableParagraph"/>
              <w:spacing w:line="360" w:lineRule="auto"/>
              <w:ind w:left="50"/>
              <w:rPr>
                <w:sz w:val="24"/>
                <w:szCs w:val="24"/>
              </w:rPr>
            </w:pPr>
            <w:r w:rsidRPr="00C825B3">
              <w:rPr>
                <w:color w:val="0D0D0D"/>
                <w:sz w:val="24"/>
                <w:szCs w:val="24"/>
              </w:rPr>
              <w:t>3.1</w:t>
            </w:r>
            <w:r w:rsidRPr="00C825B3">
              <w:rPr>
                <w:color w:val="0D0D0D"/>
                <w:spacing w:val="-8"/>
                <w:sz w:val="24"/>
                <w:szCs w:val="24"/>
              </w:rPr>
              <w:t xml:space="preserve"> </w:t>
            </w:r>
            <w:r w:rsidRPr="00C825B3">
              <w:rPr>
                <w:color w:val="0D0D0D"/>
                <w:sz w:val="24"/>
                <w:szCs w:val="24"/>
              </w:rPr>
              <w:t>Функціональне</w:t>
            </w:r>
            <w:r w:rsidRPr="00C825B3">
              <w:rPr>
                <w:color w:val="0D0D0D"/>
                <w:spacing w:val="-8"/>
                <w:sz w:val="24"/>
                <w:szCs w:val="24"/>
              </w:rPr>
              <w:t xml:space="preserve"> </w:t>
            </w:r>
            <w:r w:rsidRPr="00C825B3">
              <w:rPr>
                <w:color w:val="0D0D0D"/>
                <w:sz w:val="24"/>
                <w:szCs w:val="24"/>
              </w:rPr>
              <w:t>зонування</w:t>
            </w:r>
            <w:r w:rsidRPr="00C825B3">
              <w:rPr>
                <w:color w:val="0D0D0D"/>
                <w:spacing w:val="-5"/>
                <w:sz w:val="24"/>
                <w:szCs w:val="24"/>
              </w:rPr>
              <w:t xml:space="preserve"> </w:t>
            </w:r>
            <w:r w:rsidRPr="00C825B3">
              <w:rPr>
                <w:color w:val="0D0D0D"/>
                <w:spacing w:val="-2"/>
                <w:sz w:val="24"/>
                <w:szCs w:val="24"/>
              </w:rPr>
              <w:t>території</w:t>
            </w:r>
            <w:r>
              <w:rPr>
                <w:color w:val="0D0D0D"/>
                <w:spacing w:val="-2"/>
                <w:sz w:val="24"/>
                <w:szCs w:val="24"/>
              </w:rPr>
              <w:t>………………………………………………………..</w:t>
            </w:r>
          </w:p>
        </w:tc>
        <w:tc>
          <w:tcPr>
            <w:tcW w:w="622" w:type="dxa"/>
            <w:vAlign w:val="center"/>
          </w:tcPr>
          <w:p w14:paraId="17B2FDE3" w14:textId="77777777" w:rsidR="002B3348" w:rsidRPr="00C825B3" w:rsidRDefault="002B3348" w:rsidP="00BF4031">
            <w:pPr>
              <w:pStyle w:val="TableParagraph"/>
              <w:spacing w:line="360" w:lineRule="auto"/>
              <w:ind w:left="85" w:right="25"/>
              <w:jc w:val="center"/>
              <w:rPr>
                <w:sz w:val="24"/>
                <w:szCs w:val="24"/>
              </w:rPr>
            </w:pPr>
            <w:r>
              <w:rPr>
                <w:sz w:val="24"/>
                <w:szCs w:val="24"/>
              </w:rPr>
              <w:t>59</w:t>
            </w:r>
          </w:p>
        </w:tc>
      </w:tr>
      <w:tr w:rsidR="002B3348" w:rsidRPr="00C825B3" w14:paraId="454F8755" w14:textId="77777777" w:rsidTr="00BF4031">
        <w:trPr>
          <w:trHeight w:val="321"/>
        </w:trPr>
        <w:tc>
          <w:tcPr>
            <w:tcW w:w="9241" w:type="dxa"/>
          </w:tcPr>
          <w:p w14:paraId="72033CEA" w14:textId="77777777" w:rsidR="002B3348" w:rsidRPr="00C825B3" w:rsidRDefault="002B3348" w:rsidP="00BF4031">
            <w:pPr>
              <w:pStyle w:val="TableParagraph"/>
              <w:spacing w:line="360" w:lineRule="auto"/>
              <w:ind w:left="50"/>
              <w:rPr>
                <w:sz w:val="24"/>
                <w:szCs w:val="24"/>
              </w:rPr>
            </w:pPr>
            <w:r w:rsidRPr="00C825B3">
              <w:rPr>
                <w:color w:val="0D0D0D"/>
                <w:sz w:val="24"/>
                <w:szCs w:val="24"/>
              </w:rPr>
              <w:t>3.2</w:t>
            </w:r>
            <w:r w:rsidRPr="00C825B3">
              <w:rPr>
                <w:color w:val="0D0D0D"/>
                <w:spacing w:val="-7"/>
                <w:sz w:val="24"/>
                <w:szCs w:val="24"/>
              </w:rPr>
              <w:t xml:space="preserve"> </w:t>
            </w:r>
            <w:r w:rsidRPr="00C825B3">
              <w:rPr>
                <w:color w:val="0D0D0D"/>
                <w:sz w:val="24"/>
                <w:szCs w:val="24"/>
              </w:rPr>
              <w:t>Транспортно</w:t>
            </w:r>
            <w:r w:rsidRPr="00C825B3">
              <w:rPr>
                <w:color w:val="0D0D0D"/>
                <w:spacing w:val="-7"/>
                <w:sz w:val="24"/>
                <w:szCs w:val="24"/>
              </w:rPr>
              <w:t xml:space="preserve"> </w:t>
            </w:r>
            <w:r w:rsidRPr="00C825B3">
              <w:rPr>
                <w:color w:val="0D0D0D"/>
                <w:sz w:val="24"/>
                <w:szCs w:val="24"/>
              </w:rPr>
              <w:t>пішохідні</w:t>
            </w:r>
            <w:r w:rsidRPr="00C825B3">
              <w:rPr>
                <w:color w:val="0D0D0D"/>
                <w:spacing w:val="-6"/>
                <w:sz w:val="24"/>
                <w:szCs w:val="24"/>
              </w:rPr>
              <w:t xml:space="preserve"> </w:t>
            </w:r>
            <w:r w:rsidRPr="00C825B3">
              <w:rPr>
                <w:color w:val="0D0D0D"/>
                <w:spacing w:val="-2"/>
                <w:sz w:val="24"/>
                <w:szCs w:val="24"/>
              </w:rPr>
              <w:t>зв’язки</w:t>
            </w:r>
            <w:r>
              <w:rPr>
                <w:color w:val="0D0D0D"/>
                <w:spacing w:val="-2"/>
                <w:sz w:val="24"/>
                <w:szCs w:val="24"/>
              </w:rPr>
              <w:t>……………………………………………………………...</w:t>
            </w:r>
          </w:p>
        </w:tc>
        <w:tc>
          <w:tcPr>
            <w:tcW w:w="622" w:type="dxa"/>
            <w:vAlign w:val="center"/>
          </w:tcPr>
          <w:p w14:paraId="0144BE92" w14:textId="77777777" w:rsidR="002B3348" w:rsidRPr="00C825B3" w:rsidRDefault="002B3348" w:rsidP="00BF4031">
            <w:pPr>
              <w:pStyle w:val="TableParagraph"/>
              <w:spacing w:line="360" w:lineRule="auto"/>
              <w:ind w:left="85" w:right="25"/>
              <w:jc w:val="center"/>
              <w:rPr>
                <w:sz w:val="24"/>
                <w:szCs w:val="24"/>
              </w:rPr>
            </w:pPr>
            <w:r>
              <w:rPr>
                <w:sz w:val="24"/>
                <w:szCs w:val="24"/>
              </w:rPr>
              <w:t>60</w:t>
            </w:r>
          </w:p>
        </w:tc>
      </w:tr>
      <w:tr w:rsidR="002B3348" w:rsidRPr="00C825B3" w14:paraId="21A5F87C" w14:textId="77777777" w:rsidTr="00BF4031">
        <w:trPr>
          <w:trHeight w:val="322"/>
        </w:trPr>
        <w:tc>
          <w:tcPr>
            <w:tcW w:w="9241" w:type="dxa"/>
          </w:tcPr>
          <w:p w14:paraId="1707ACBD" w14:textId="77777777" w:rsidR="002B3348" w:rsidRPr="00C825B3" w:rsidRDefault="002B3348" w:rsidP="00BF4031">
            <w:pPr>
              <w:pStyle w:val="TableParagraph"/>
              <w:spacing w:line="360" w:lineRule="auto"/>
              <w:ind w:left="50"/>
              <w:rPr>
                <w:sz w:val="24"/>
                <w:szCs w:val="24"/>
              </w:rPr>
            </w:pPr>
            <w:r w:rsidRPr="00C825B3">
              <w:rPr>
                <w:color w:val="0D0D0D"/>
                <w:sz w:val="24"/>
                <w:szCs w:val="24"/>
              </w:rPr>
              <w:t>3.3</w:t>
            </w:r>
            <w:r w:rsidRPr="00C825B3">
              <w:rPr>
                <w:color w:val="0D0D0D"/>
                <w:spacing w:val="-8"/>
                <w:sz w:val="24"/>
                <w:szCs w:val="24"/>
              </w:rPr>
              <w:t xml:space="preserve"> </w:t>
            </w:r>
            <w:r w:rsidRPr="00C825B3">
              <w:rPr>
                <w:color w:val="0D0D0D"/>
                <w:sz w:val="24"/>
                <w:szCs w:val="24"/>
              </w:rPr>
              <w:t>Генеральний</w:t>
            </w:r>
            <w:r w:rsidRPr="00C825B3">
              <w:rPr>
                <w:color w:val="0D0D0D"/>
                <w:spacing w:val="-5"/>
                <w:sz w:val="24"/>
                <w:szCs w:val="24"/>
              </w:rPr>
              <w:t xml:space="preserve"> </w:t>
            </w:r>
            <w:r w:rsidRPr="00C825B3">
              <w:rPr>
                <w:color w:val="0D0D0D"/>
                <w:spacing w:val="-4"/>
                <w:sz w:val="24"/>
                <w:szCs w:val="24"/>
              </w:rPr>
              <w:t>план</w:t>
            </w:r>
            <w:r>
              <w:rPr>
                <w:color w:val="0D0D0D"/>
                <w:spacing w:val="-4"/>
                <w:sz w:val="24"/>
                <w:szCs w:val="24"/>
              </w:rPr>
              <w:t>……………………………………………………………………………..</w:t>
            </w:r>
          </w:p>
        </w:tc>
        <w:tc>
          <w:tcPr>
            <w:tcW w:w="622" w:type="dxa"/>
            <w:vAlign w:val="center"/>
          </w:tcPr>
          <w:p w14:paraId="1C7A79F9" w14:textId="77777777" w:rsidR="002B3348" w:rsidRPr="00C825B3" w:rsidRDefault="002B3348" w:rsidP="00BF4031">
            <w:pPr>
              <w:pStyle w:val="TableParagraph"/>
              <w:spacing w:line="360" w:lineRule="auto"/>
              <w:ind w:left="84" w:right="25"/>
              <w:jc w:val="center"/>
              <w:rPr>
                <w:sz w:val="24"/>
                <w:szCs w:val="24"/>
              </w:rPr>
            </w:pPr>
            <w:r>
              <w:rPr>
                <w:sz w:val="24"/>
                <w:szCs w:val="24"/>
              </w:rPr>
              <w:t>61</w:t>
            </w:r>
          </w:p>
        </w:tc>
      </w:tr>
      <w:tr w:rsidR="002B3348" w:rsidRPr="00C825B3" w14:paraId="7618EF20" w14:textId="77777777" w:rsidTr="00BF4031">
        <w:trPr>
          <w:trHeight w:val="322"/>
        </w:trPr>
        <w:tc>
          <w:tcPr>
            <w:tcW w:w="9241" w:type="dxa"/>
          </w:tcPr>
          <w:p w14:paraId="773A7B45" w14:textId="77777777" w:rsidR="002B3348" w:rsidRPr="00C825B3" w:rsidRDefault="002B3348" w:rsidP="00BF4031">
            <w:pPr>
              <w:pStyle w:val="TableParagraph"/>
              <w:spacing w:line="360" w:lineRule="auto"/>
              <w:ind w:left="50"/>
              <w:rPr>
                <w:sz w:val="24"/>
                <w:szCs w:val="24"/>
              </w:rPr>
            </w:pPr>
            <w:r w:rsidRPr="00C825B3">
              <w:rPr>
                <w:color w:val="0D0D0D"/>
                <w:sz w:val="24"/>
                <w:szCs w:val="24"/>
              </w:rPr>
              <w:t>3.4</w:t>
            </w:r>
            <w:r w:rsidRPr="00C825B3">
              <w:rPr>
                <w:color w:val="0D0D0D"/>
                <w:spacing w:val="-7"/>
                <w:sz w:val="24"/>
                <w:szCs w:val="24"/>
              </w:rPr>
              <w:t xml:space="preserve"> </w:t>
            </w:r>
            <w:r w:rsidRPr="00C825B3">
              <w:rPr>
                <w:color w:val="0D0D0D"/>
                <w:sz w:val="24"/>
                <w:szCs w:val="24"/>
              </w:rPr>
              <w:t>Заходи</w:t>
            </w:r>
            <w:r w:rsidRPr="00C825B3">
              <w:rPr>
                <w:color w:val="0D0D0D"/>
                <w:spacing w:val="-4"/>
                <w:sz w:val="24"/>
                <w:szCs w:val="24"/>
              </w:rPr>
              <w:t xml:space="preserve"> </w:t>
            </w:r>
            <w:r w:rsidRPr="00C825B3">
              <w:rPr>
                <w:color w:val="0D0D0D"/>
                <w:sz w:val="24"/>
                <w:szCs w:val="24"/>
              </w:rPr>
              <w:t>щодо</w:t>
            </w:r>
            <w:r w:rsidRPr="00C825B3">
              <w:rPr>
                <w:color w:val="0D0D0D"/>
                <w:spacing w:val="-5"/>
                <w:sz w:val="24"/>
                <w:szCs w:val="24"/>
              </w:rPr>
              <w:t xml:space="preserve"> </w:t>
            </w:r>
            <w:r w:rsidRPr="00C825B3">
              <w:rPr>
                <w:color w:val="0D0D0D"/>
                <w:sz w:val="24"/>
                <w:szCs w:val="24"/>
              </w:rPr>
              <w:t>благоустрою</w:t>
            </w:r>
            <w:r w:rsidRPr="00C825B3">
              <w:rPr>
                <w:color w:val="0D0D0D"/>
                <w:spacing w:val="-5"/>
                <w:sz w:val="24"/>
                <w:szCs w:val="24"/>
              </w:rPr>
              <w:t xml:space="preserve"> </w:t>
            </w:r>
            <w:r w:rsidRPr="00C825B3">
              <w:rPr>
                <w:color w:val="0D0D0D"/>
                <w:spacing w:val="-2"/>
                <w:sz w:val="24"/>
                <w:szCs w:val="24"/>
              </w:rPr>
              <w:t>території</w:t>
            </w:r>
            <w:r>
              <w:rPr>
                <w:color w:val="0D0D0D"/>
                <w:spacing w:val="-2"/>
                <w:sz w:val="24"/>
                <w:szCs w:val="24"/>
              </w:rPr>
              <w:t>………………………………………………………..</w:t>
            </w:r>
          </w:p>
        </w:tc>
        <w:tc>
          <w:tcPr>
            <w:tcW w:w="622" w:type="dxa"/>
            <w:vAlign w:val="center"/>
          </w:tcPr>
          <w:p w14:paraId="1997F82F" w14:textId="77777777" w:rsidR="002B3348" w:rsidRPr="00C825B3" w:rsidRDefault="002B3348" w:rsidP="00BF4031">
            <w:pPr>
              <w:pStyle w:val="TableParagraph"/>
              <w:spacing w:line="360" w:lineRule="auto"/>
              <w:ind w:left="84" w:right="25"/>
              <w:jc w:val="center"/>
              <w:rPr>
                <w:sz w:val="24"/>
                <w:szCs w:val="24"/>
              </w:rPr>
            </w:pPr>
            <w:r>
              <w:rPr>
                <w:sz w:val="24"/>
                <w:szCs w:val="24"/>
              </w:rPr>
              <w:t>62</w:t>
            </w:r>
          </w:p>
        </w:tc>
      </w:tr>
      <w:tr w:rsidR="002B3348" w:rsidRPr="00C825B3" w14:paraId="5A5E7B42" w14:textId="77777777" w:rsidTr="00BF4031">
        <w:trPr>
          <w:trHeight w:val="643"/>
        </w:trPr>
        <w:tc>
          <w:tcPr>
            <w:tcW w:w="9241" w:type="dxa"/>
          </w:tcPr>
          <w:p w14:paraId="359A867A" w14:textId="77777777" w:rsidR="002B3348" w:rsidRPr="00C825B3" w:rsidRDefault="002B3348" w:rsidP="00BF4031">
            <w:pPr>
              <w:pStyle w:val="TableParagraph"/>
              <w:spacing w:line="360" w:lineRule="auto"/>
              <w:ind w:left="50"/>
              <w:rPr>
                <w:sz w:val="24"/>
                <w:szCs w:val="24"/>
              </w:rPr>
            </w:pPr>
            <w:r w:rsidRPr="00C825B3">
              <w:rPr>
                <w:color w:val="0D0D0D"/>
                <w:sz w:val="24"/>
                <w:szCs w:val="24"/>
              </w:rPr>
              <w:t>3.5</w:t>
            </w:r>
            <w:r w:rsidRPr="00C825B3">
              <w:rPr>
                <w:color w:val="0D0D0D"/>
                <w:spacing w:val="-10"/>
                <w:sz w:val="24"/>
                <w:szCs w:val="24"/>
              </w:rPr>
              <w:t xml:space="preserve"> </w:t>
            </w:r>
            <w:r w:rsidRPr="00C825B3">
              <w:rPr>
                <w:color w:val="0D0D0D"/>
                <w:sz w:val="24"/>
                <w:szCs w:val="24"/>
              </w:rPr>
              <w:t>Техніко-економічні</w:t>
            </w:r>
            <w:r w:rsidRPr="00C825B3">
              <w:rPr>
                <w:color w:val="0D0D0D"/>
                <w:spacing w:val="-12"/>
                <w:sz w:val="24"/>
                <w:szCs w:val="24"/>
              </w:rPr>
              <w:t xml:space="preserve"> </w:t>
            </w:r>
            <w:r w:rsidRPr="00C825B3">
              <w:rPr>
                <w:color w:val="0D0D0D"/>
                <w:sz w:val="24"/>
                <w:szCs w:val="24"/>
              </w:rPr>
              <w:t>показники</w:t>
            </w:r>
            <w:r w:rsidRPr="00C825B3">
              <w:rPr>
                <w:color w:val="0D0D0D"/>
                <w:spacing w:val="-7"/>
                <w:sz w:val="24"/>
                <w:szCs w:val="24"/>
              </w:rPr>
              <w:t xml:space="preserve"> </w:t>
            </w:r>
            <w:r w:rsidRPr="00C825B3">
              <w:rPr>
                <w:color w:val="0D0D0D"/>
                <w:sz w:val="24"/>
                <w:szCs w:val="24"/>
              </w:rPr>
              <w:t>генерального</w:t>
            </w:r>
            <w:r w:rsidRPr="00C825B3">
              <w:rPr>
                <w:color w:val="0D0D0D"/>
                <w:spacing w:val="-8"/>
                <w:sz w:val="24"/>
                <w:szCs w:val="24"/>
              </w:rPr>
              <w:t xml:space="preserve"> </w:t>
            </w:r>
            <w:r w:rsidRPr="00C825B3">
              <w:rPr>
                <w:color w:val="0D0D0D"/>
                <w:spacing w:val="-2"/>
                <w:sz w:val="24"/>
                <w:szCs w:val="24"/>
              </w:rPr>
              <w:t>плану</w:t>
            </w:r>
            <w:r>
              <w:rPr>
                <w:color w:val="0D0D0D"/>
                <w:spacing w:val="-2"/>
                <w:sz w:val="24"/>
                <w:szCs w:val="24"/>
              </w:rPr>
              <w:t>……………………………………….</w:t>
            </w:r>
          </w:p>
          <w:p w14:paraId="0425C6DF" w14:textId="77777777" w:rsidR="002B3348" w:rsidRPr="00C825B3" w:rsidRDefault="002B3348" w:rsidP="00BF4031">
            <w:pPr>
              <w:pStyle w:val="TableParagraph"/>
              <w:spacing w:line="360" w:lineRule="auto"/>
              <w:ind w:left="50"/>
              <w:rPr>
                <w:sz w:val="24"/>
                <w:szCs w:val="24"/>
              </w:rPr>
            </w:pPr>
            <w:r w:rsidRPr="00C825B3">
              <w:rPr>
                <w:color w:val="0D0D0D"/>
                <w:sz w:val="24"/>
                <w:szCs w:val="24"/>
              </w:rPr>
              <w:t>Висновки</w:t>
            </w:r>
            <w:r w:rsidRPr="00C825B3">
              <w:rPr>
                <w:color w:val="0D0D0D"/>
                <w:spacing w:val="-7"/>
                <w:sz w:val="24"/>
                <w:szCs w:val="24"/>
              </w:rPr>
              <w:t xml:space="preserve"> </w:t>
            </w:r>
            <w:r w:rsidRPr="00C825B3">
              <w:rPr>
                <w:color w:val="0D0D0D"/>
                <w:sz w:val="24"/>
                <w:szCs w:val="24"/>
              </w:rPr>
              <w:t>до</w:t>
            </w:r>
            <w:r w:rsidRPr="00C825B3">
              <w:rPr>
                <w:color w:val="0D0D0D"/>
                <w:spacing w:val="-5"/>
                <w:sz w:val="24"/>
                <w:szCs w:val="24"/>
              </w:rPr>
              <w:t xml:space="preserve"> </w:t>
            </w:r>
            <w:r w:rsidRPr="00C825B3">
              <w:rPr>
                <w:color w:val="0D0D0D"/>
                <w:sz w:val="24"/>
                <w:szCs w:val="24"/>
              </w:rPr>
              <w:t>третього</w:t>
            </w:r>
            <w:r w:rsidRPr="00C825B3">
              <w:rPr>
                <w:color w:val="0D0D0D"/>
                <w:spacing w:val="-5"/>
                <w:sz w:val="24"/>
                <w:szCs w:val="24"/>
              </w:rPr>
              <w:t xml:space="preserve"> </w:t>
            </w:r>
            <w:r w:rsidRPr="00C825B3">
              <w:rPr>
                <w:color w:val="0D0D0D"/>
                <w:spacing w:val="-2"/>
                <w:sz w:val="24"/>
                <w:szCs w:val="24"/>
              </w:rPr>
              <w:t>розділу</w:t>
            </w:r>
            <w:r>
              <w:rPr>
                <w:color w:val="0D0D0D"/>
                <w:spacing w:val="-2"/>
                <w:sz w:val="24"/>
                <w:szCs w:val="24"/>
              </w:rPr>
              <w:t>…………………………………………………………………...</w:t>
            </w:r>
          </w:p>
        </w:tc>
        <w:tc>
          <w:tcPr>
            <w:tcW w:w="622" w:type="dxa"/>
            <w:vAlign w:val="center"/>
          </w:tcPr>
          <w:p w14:paraId="384B169B" w14:textId="77777777" w:rsidR="002B3348" w:rsidRDefault="002B3348" w:rsidP="00BF4031">
            <w:pPr>
              <w:pStyle w:val="TableParagraph"/>
              <w:spacing w:line="360" w:lineRule="auto"/>
              <w:ind w:left="30"/>
              <w:jc w:val="center"/>
              <w:rPr>
                <w:sz w:val="24"/>
                <w:szCs w:val="24"/>
              </w:rPr>
            </w:pPr>
            <w:r>
              <w:rPr>
                <w:sz w:val="24"/>
                <w:szCs w:val="24"/>
              </w:rPr>
              <w:t>63</w:t>
            </w:r>
          </w:p>
          <w:p w14:paraId="33AEF7A0" w14:textId="77777777" w:rsidR="002B3348" w:rsidRPr="00C825B3" w:rsidRDefault="002B3348" w:rsidP="00BF4031">
            <w:pPr>
              <w:pStyle w:val="TableParagraph"/>
              <w:spacing w:line="360" w:lineRule="auto"/>
              <w:ind w:left="30"/>
              <w:jc w:val="center"/>
              <w:rPr>
                <w:sz w:val="24"/>
                <w:szCs w:val="24"/>
              </w:rPr>
            </w:pPr>
            <w:r>
              <w:rPr>
                <w:sz w:val="24"/>
                <w:szCs w:val="24"/>
              </w:rPr>
              <w:t>63</w:t>
            </w:r>
          </w:p>
        </w:tc>
      </w:tr>
      <w:tr w:rsidR="002B3348" w:rsidRPr="00C825B3" w14:paraId="7FE5993E" w14:textId="77777777" w:rsidTr="00BF4031">
        <w:trPr>
          <w:trHeight w:val="321"/>
        </w:trPr>
        <w:tc>
          <w:tcPr>
            <w:tcW w:w="9241" w:type="dxa"/>
          </w:tcPr>
          <w:p w14:paraId="75AB6D69" w14:textId="77777777" w:rsidR="002B3348" w:rsidRPr="00C825B3" w:rsidRDefault="002B3348" w:rsidP="00BF4031">
            <w:pPr>
              <w:pStyle w:val="TableParagraph"/>
              <w:spacing w:line="360" w:lineRule="auto"/>
              <w:ind w:left="50"/>
              <w:rPr>
                <w:sz w:val="24"/>
                <w:szCs w:val="24"/>
              </w:rPr>
            </w:pPr>
            <w:r w:rsidRPr="00C825B3">
              <w:rPr>
                <w:color w:val="0D0D0D"/>
                <w:sz w:val="24"/>
                <w:szCs w:val="24"/>
              </w:rPr>
              <w:t>РОЗДІЛ</w:t>
            </w:r>
            <w:r w:rsidRPr="00C825B3">
              <w:rPr>
                <w:color w:val="0D0D0D"/>
                <w:spacing w:val="-15"/>
                <w:sz w:val="24"/>
                <w:szCs w:val="24"/>
              </w:rPr>
              <w:t xml:space="preserve"> </w:t>
            </w:r>
            <w:r w:rsidRPr="00C825B3">
              <w:rPr>
                <w:color w:val="0D0D0D"/>
                <w:sz w:val="24"/>
                <w:szCs w:val="24"/>
              </w:rPr>
              <w:t>4.</w:t>
            </w:r>
            <w:r w:rsidRPr="00C825B3">
              <w:rPr>
                <w:color w:val="0D0D0D"/>
                <w:spacing w:val="-13"/>
                <w:sz w:val="24"/>
                <w:szCs w:val="24"/>
              </w:rPr>
              <w:t xml:space="preserve"> </w:t>
            </w:r>
            <w:r w:rsidRPr="00C825B3">
              <w:rPr>
                <w:color w:val="0D0D0D"/>
                <w:sz w:val="24"/>
                <w:szCs w:val="24"/>
              </w:rPr>
              <w:t>АРХІТЕКТУРНО-ПЛАНУВАЛЬНЕ</w:t>
            </w:r>
            <w:r w:rsidRPr="00C825B3">
              <w:rPr>
                <w:color w:val="0D0D0D"/>
                <w:spacing w:val="-14"/>
                <w:sz w:val="24"/>
                <w:szCs w:val="24"/>
              </w:rPr>
              <w:t xml:space="preserve"> </w:t>
            </w:r>
            <w:r w:rsidRPr="00C825B3">
              <w:rPr>
                <w:color w:val="0D0D0D"/>
                <w:spacing w:val="-2"/>
                <w:sz w:val="24"/>
                <w:szCs w:val="24"/>
              </w:rPr>
              <w:t>РІШЕННЯ</w:t>
            </w:r>
            <w:r>
              <w:rPr>
                <w:color w:val="0D0D0D"/>
                <w:spacing w:val="-2"/>
                <w:sz w:val="24"/>
                <w:szCs w:val="24"/>
              </w:rPr>
              <w:t>…………………………………..</w:t>
            </w:r>
          </w:p>
        </w:tc>
        <w:tc>
          <w:tcPr>
            <w:tcW w:w="622" w:type="dxa"/>
          </w:tcPr>
          <w:p w14:paraId="4C915E90" w14:textId="77777777" w:rsidR="002B3348" w:rsidRPr="00C825B3" w:rsidRDefault="002B3348" w:rsidP="00BF4031">
            <w:pPr>
              <w:pStyle w:val="TableParagraph"/>
              <w:spacing w:line="360" w:lineRule="auto"/>
              <w:jc w:val="center"/>
              <w:rPr>
                <w:sz w:val="24"/>
                <w:szCs w:val="24"/>
              </w:rPr>
            </w:pPr>
            <w:r>
              <w:rPr>
                <w:sz w:val="24"/>
                <w:szCs w:val="24"/>
              </w:rPr>
              <w:t>65</w:t>
            </w:r>
          </w:p>
        </w:tc>
      </w:tr>
      <w:tr w:rsidR="002B3348" w:rsidRPr="00C825B3" w14:paraId="01D7A5E5" w14:textId="77777777" w:rsidTr="00BF4031">
        <w:trPr>
          <w:trHeight w:val="321"/>
        </w:trPr>
        <w:tc>
          <w:tcPr>
            <w:tcW w:w="9241" w:type="dxa"/>
          </w:tcPr>
          <w:p w14:paraId="2634E50C" w14:textId="77777777" w:rsidR="002B3348" w:rsidRPr="00C825B3" w:rsidRDefault="002B3348" w:rsidP="00BF4031">
            <w:pPr>
              <w:pStyle w:val="TableParagraph"/>
              <w:spacing w:line="360" w:lineRule="auto"/>
              <w:ind w:left="50"/>
              <w:rPr>
                <w:sz w:val="24"/>
                <w:szCs w:val="24"/>
              </w:rPr>
            </w:pPr>
            <w:r w:rsidRPr="00C825B3">
              <w:rPr>
                <w:color w:val="0D0D0D"/>
                <w:sz w:val="24"/>
                <w:szCs w:val="24"/>
              </w:rPr>
              <w:t>4.1.</w:t>
            </w:r>
            <w:r w:rsidRPr="00C825B3">
              <w:rPr>
                <w:color w:val="0D0D0D"/>
                <w:spacing w:val="-9"/>
                <w:sz w:val="24"/>
                <w:szCs w:val="24"/>
              </w:rPr>
              <w:t xml:space="preserve"> </w:t>
            </w:r>
            <w:r w:rsidRPr="00C825B3">
              <w:rPr>
                <w:color w:val="0D0D0D"/>
                <w:sz w:val="24"/>
                <w:szCs w:val="24"/>
              </w:rPr>
              <w:t>Художньо-образна</w:t>
            </w:r>
            <w:r w:rsidRPr="00C825B3">
              <w:rPr>
                <w:color w:val="0D0D0D"/>
                <w:spacing w:val="-8"/>
                <w:sz w:val="24"/>
                <w:szCs w:val="24"/>
              </w:rPr>
              <w:t xml:space="preserve"> </w:t>
            </w:r>
            <w:r w:rsidRPr="00C825B3">
              <w:rPr>
                <w:color w:val="0D0D0D"/>
                <w:spacing w:val="-2"/>
                <w:sz w:val="24"/>
                <w:szCs w:val="24"/>
              </w:rPr>
              <w:t>концепція</w:t>
            </w:r>
            <w:r>
              <w:rPr>
                <w:color w:val="0D0D0D"/>
                <w:spacing w:val="-2"/>
                <w:sz w:val="24"/>
                <w:szCs w:val="24"/>
              </w:rPr>
              <w:t>………………………………………………………………</w:t>
            </w:r>
          </w:p>
        </w:tc>
        <w:tc>
          <w:tcPr>
            <w:tcW w:w="622" w:type="dxa"/>
          </w:tcPr>
          <w:p w14:paraId="5643CB35" w14:textId="77777777" w:rsidR="002B3348" w:rsidRPr="00C825B3" w:rsidRDefault="002B3348" w:rsidP="00BF4031">
            <w:pPr>
              <w:pStyle w:val="TableParagraph"/>
              <w:spacing w:line="360" w:lineRule="auto"/>
              <w:ind w:left="84" w:right="25"/>
              <w:jc w:val="center"/>
              <w:rPr>
                <w:sz w:val="24"/>
                <w:szCs w:val="24"/>
              </w:rPr>
            </w:pPr>
            <w:r>
              <w:rPr>
                <w:sz w:val="24"/>
                <w:szCs w:val="24"/>
              </w:rPr>
              <w:t>65</w:t>
            </w:r>
          </w:p>
        </w:tc>
      </w:tr>
      <w:tr w:rsidR="002B3348" w:rsidRPr="00C825B3" w14:paraId="7CA6004B" w14:textId="77777777" w:rsidTr="00BF4031">
        <w:trPr>
          <w:trHeight w:val="321"/>
        </w:trPr>
        <w:tc>
          <w:tcPr>
            <w:tcW w:w="9241" w:type="dxa"/>
          </w:tcPr>
          <w:p w14:paraId="4903FC69" w14:textId="77777777" w:rsidR="002B3348" w:rsidRPr="00C825B3" w:rsidRDefault="002B3348" w:rsidP="00BF4031">
            <w:pPr>
              <w:pStyle w:val="TableParagraph"/>
              <w:spacing w:line="360" w:lineRule="auto"/>
              <w:ind w:left="50"/>
              <w:rPr>
                <w:sz w:val="24"/>
                <w:szCs w:val="24"/>
              </w:rPr>
            </w:pPr>
            <w:r w:rsidRPr="00C825B3">
              <w:rPr>
                <w:color w:val="0D0D0D"/>
                <w:sz w:val="24"/>
                <w:szCs w:val="24"/>
              </w:rPr>
              <w:t>4.2.</w:t>
            </w:r>
            <w:r w:rsidRPr="00C825B3">
              <w:rPr>
                <w:color w:val="0D0D0D"/>
                <w:spacing w:val="-14"/>
                <w:sz w:val="24"/>
                <w:szCs w:val="24"/>
              </w:rPr>
              <w:t xml:space="preserve"> </w:t>
            </w:r>
            <w:r w:rsidRPr="00C825B3">
              <w:rPr>
                <w:color w:val="0D0D0D"/>
                <w:sz w:val="24"/>
                <w:szCs w:val="24"/>
              </w:rPr>
              <w:t>Функціонально-планувальна</w:t>
            </w:r>
            <w:r w:rsidRPr="00C825B3">
              <w:rPr>
                <w:color w:val="0D0D0D"/>
                <w:spacing w:val="-11"/>
                <w:sz w:val="24"/>
                <w:szCs w:val="24"/>
              </w:rPr>
              <w:t xml:space="preserve"> </w:t>
            </w:r>
            <w:r w:rsidRPr="00C825B3">
              <w:rPr>
                <w:color w:val="0D0D0D"/>
                <w:sz w:val="24"/>
                <w:szCs w:val="24"/>
              </w:rPr>
              <w:t>організація</w:t>
            </w:r>
            <w:r w:rsidRPr="00C825B3">
              <w:rPr>
                <w:color w:val="0D0D0D"/>
                <w:spacing w:val="-11"/>
                <w:sz w:val="24"/>
                <w:szCs w:val="24"/>
              </w:rPr>
              <w:t xml:space="preserve"> </w:t>
            </w:r>
            <w:r w:rsidRPr="00C825B3">
              <w:rPr>
                <w:color w:val="0D0D0D"/>
                <w:sz w:val="24"/>
                <w:szCs w:val="24"/>
              </w:rPr>
              <w:t>об’єкту</w:t>
            </w:r>
            <w:r w:rsidRPr="00C825B3">
              <w:rPr>
                <w:color w:val="0D0D0D"/>
                <w:spacing w:val="-12"/>
                <w:sz w:val="24"/>
                <w:szCs w:val="24"/>
              </w:rPr>
              <w:t xml:space="preserve"> </w:t>
            </w:r>
            <w:r w:rsidRPr="00C825B3">
              <w:rPr>
                <w:color w:val="0D0D0D"/>
                <w:spacing w:val="-2"/>
                <w:sz w:val="24"/>
                <w:szCs w:val="24"/>
              </w:rPr>
              <w:t>проектування</w:t>
            </w:r>
            <w:r>
              <w:rPr>
                <w:color w:val="0D0D0D"/>
                <w:spacing w:val="-2"/>
                <w:sz w:val="24"/>
                <w:szCs w:val="24"/>
              </w:rPr>
              <w:t>…………………………</w:t>
            </w:r>
          </w:p>
        </w:tc>
        <w:tc>
          <w:tcPr>
            <w:tcW w:w="622" w:type="dxa"/>
          </w:tcPr>
          <w:p w14:paraId="38F72728" w14:textId="77777777" w:rsidR="002B3348" w:rsidRPr="00C825B3" w:rsidRDefault="002B3348" w:rsidP="00BF4031">
            <w:pPr>
              <w:pStyle w:val="TableParagraph"/>
              <w:spacing w:line="360" w:lineRule="auto"/>
              <w:ind w:left="85" w:right="25"/>
              <w:jc w:val="center"/>
              <w:rPr>
                <w:sz w:val="24"/>
                <w:szCs w:val="24"/>
              </w:rPr>
            </w:pPr>
            <w:r>
              <w:rPr>
                <w:sz w:val="24"/>
                <w:szCs w:val="24"/>
              </w:rPr>
              <w:t>65</w:t>
            </w:r>
          </w:p>
        </w:tc>
      </w:tr>
      <w:tr w:rsidR="002B3348" w:rsidRPr="00C825B3" w14:paraId="2C248C04" w14:textId="77777777" w:rsidTr="00BF4031">
        <w:trPr>
          <w:trHeight w:val="323"/>
        </w:trPr>
        <w:tc>
          <w:tcPr>
            <w:tcW w:w="9241" w:type="dxa"/>
          </w:tcPr>
          <w:p w14:paraId="07664A7D" w14:textId="77777777" w:rsidR="002B3348" w:rsidRPr="00C825B3" w:rsidRDefault="002B3348" w:rsidP="00BF4031">
            <w:pPr>
              <w:pStyle w:val="TableParagraph"/>
              <w:spacing w:line="360" w:lineRule="auto"/>
              <w:ind w:left="50"/>
              <w:rPr>
                <w:sz w:val="24"/>
                <w:szCs w:val="24"/>
              </w:rPr>
            </w:pPr>
            <w:r w:rsidRPr="00C825B3">
              <w:rPr>
                <w:color w:val="0D0D0D"/>
                <w:sz w:val="24"/>
                <w:szCs w:val="24"/>
              </w:rPr>
              <w:t>4.3.</w:t>
            </w:r>
            <w:r w:rsidRPr="00C825B3">
              <w:rPr>
                <w:color w:val="0D0D0D"/>
                <w:spacing w:val="-11"/>
                <w:sz w:val="24"/>
                <w:szCs w:val="24"/>
              </w:rPr>
              <w:t xml:space="preserve"> </w:t>
            </w:r>
            <w:proofErr w:type="spellStart"/>
            <w:r w:rsidRPr="00C825B3">
              <w:rPr>
                <w:color w:val="0D0D0D"/>
                <w:sz w:val="24"/>
                <w:szCs w:val="24"/>
              </w:rPr>
              <w:t>Об’ємно</w:t>
            </w:r>
            <w:proofErr w:type="spellEnd"/>
            <w:r w:rsidRPr="00C825B3">
              <w:rPr>
                <w:color w:val="0D0D0D"/>
                <w:sz w:val="24"/>
                <w:szCs w:val="24"/>
              </w:rPr>
              <w:t>-просторове</w:t>
            </w:r>
            <w:r w:rsidRPr="00C825B3">
              <w:rPr>
                <w:color w:val="0D0D0D"/>
                <w:spacing w:val="-11"/>
                <w:sz w:val="24"/>
                <w:szCs w:val="24"/>
              </w:rPr>
              <w:t xml:space="preserve"> </w:t>
            </w:r>
            <w:r w:rsidRPr="00C825B3">
              <w:rPr>
                <w:color w:val="0D0D0D"/>
                <w:sz w:val="24"/>
                <w:szCs w:val="24"/>
              </w:rPr>
              <w:t>рішення</w:t>
            </w:r>
            <w:r w:rsidRPr="00C825B3">
              <w:rPr>
                <w:color w:val="0D0D0D"/>
                <w:spacing w:val="-10"/>
                <w:sz w:val="24"/>
                <w:szCs w:val="24"/>
              </w:rPr>
              <w:t xml:space="preserve"> </w:t>
            </w:r>
            <w:r w:rsidRPr="00C825B3">
              <w:rPr>
                <w:color w:val="0D0D0D"/>
                <w:sz w:val="24"/>
                <w:szCs w:val="24"/>
              </w:rPr>
              <w:t>об’єкту</w:t>
            </w:r>
            <w:r w:rsidRPr="00C825B3">
              <w:rPr>
                <w:color w:val="0D0D0D"/>
                <w:spacing w:val="-6"/>
                <w:sz w:val="24"/>
                <w:szCs w:val="24"/>
              </w:rPr>
              <w:t xml:space="preserve"> </w:t>
            </w:r>
            <w:r w:rsidRPr="00C825B3">
              <w:rPr>
                <w:color w:val="0D0D0D"/>
                <w:spacing w:val="-2"/>
                <w:sz w:val="24"/>
                <w:szCs w:val="24"/>
              </w:rPr>
              <w:t>проектування</w:t>
            </w:r>
            <w:r>
              <w:rPr>
                <w:color w:val="0D0D0D"/>
                <w:spacing w:val="-2"/>
                <w:sz w:val="24"/>
                <w:szCs w:val="24"/>
              </w:rPr>
              <w:t>……………………………………..</w:t>
            </w:r>
          </w:p>
        </w:tc>
        <w:tc>
          <w:tcPr>
            <w:tcW w:w="622" w:type="dxa"/>
          </w:tcPr>
          <w:p w14:paraId="7A446005" w14:textId="77777777" w:rsidR="002B3348" w:rsidRPr="00C825B3" w:rsidRDefault="002B3348" w:rsidP="00BF4031">
            <w:pPr>
              <w:pStyle w:val="TableParagraph"/>
              <w:spacing w:line="360" w:lineRule="auto"/>
              <w:ind w:left="85" w:right="25"/>
              <w:jc w:val="center"/>
              <w:rPr>
                <w:sz w:val="24"/>
                <w:szCs w:val="24"/>
              </w:rPr>
            </w:pPr>
            <w:r>
              <w:rPr>
                <w:sz w:val="24"/>
                <w:szCs w:val="24"/>
              </w:rPr>
              <w:t>70</w:t>
            </w:r>
          </w:p>
        </w:tc>
      </w:tr>
      <w:tr w:rsidR="002B3348" w:rsidRPr="00C825B3" w14:paraId="7F6F9D8E" w14:textId="77777777" w:rsidTr="00BF4031">
        <w:trPr>
          <w:trHeight w:val="402"/>
        </w:trPr>
        <w:tc>
          <w:tcPr>
            <w:tcW w:w="9241" w:type="dxa"/>
          </w:tcPr>
          <w:p w14:paraId="111C3405" w14:textId="77777777" w:rsidR="002B3348" w:rsidRPr="00C825B3" w:rsidRDefault="002B3348" w:rsidP="00BF4031">
            <w:pPr>
              <w:pStyle w:val="TableParagraph"/>
              <w:spacing w:line="360" w:lineRule="auto"/>
              <w:ind w:left="50"/>
              <w:rPr>
                <w:sz w:val="24"/>
                <w:szCs w:val="24"/>
              </w:rPr>
            </w:pPr>
            <w:r w:rsidRPr="00C825B3">
              <w:rPr>
                <w:color w:val="0D0D0D"/>
                <w:sz w:val="24"/>
                <w:szCs w:val="24"/>
              </w:rPr>
              <w:t>4.5.</w:t>
            </w:r>
            <w:r w:rsidRPr="00C825B3">
              <w:rPr>
                <w:color w:val="0D0D0D"/>
                <w:spacing w:val="-6"/>
                <w:sz w:val="24"/>
                <w:szCs w:val="24"/>
              </w:rPr>
              <w:t xml:space="preserve"> </w:t>
            </w:r>
            <w:r w:rsidRPr="00C825B3">
              <w:rPr>
                <w:color w:val="0D0D0D"/>
                <w:sz w:val="24"/>
                <w:szCs w:val="24"/>
              </w:rPr>
              <w:t>ВІМ-модель</w:t>
            </w:r>
            <w:r w:rsidRPr="00C825B3">
              <w:rPr>
                <w:color w:val="0D0D0D"/>
                <w:spacing w:val="-6"/>
                <w:sz w:val="24"/>
                <w:szCs w:val="24"/>
              </w:rPr>
              <w:t xml:space="preserve"> </w:t>
            </w:r>
            <w:r w:rsidRPr="00C825B3">
              <w:rPr>
                <w:color w:val="0D0D0D"/>
                <w:spacing w:val="-2"/>
                <w:sz w:val="24"/>
                <w:szCs w:val="24"/>
              </w:rPr>
              <w:t>об’єкт</w:t>
            </w:r>
            <w:r>
              <w:rPr>
                <w:color w:val="0D0D0D"/>
                <w:spacing w:val="-2"/>
                <w:sz w:val="24"/>
                <w:szCs w:val="24"/>
              </w:rPr>
              <w:t>…………………………………………………………………………..</w:t>
            </w:r>
          </w:p>
        </w:tc>
        <w:tc>
          <w:tcPr>
            <w:tcW w:w="622" w:type="dxa"/>
          </w:tcPr>
          <w:p w14:paraId="020470FF" w14:textId="77777777" w:rsidR="002B3348" w:rsidRPr="00C825B3" w:rsidRDefault="002B3348" w:rsidP="00BF4031">
            <w:pPr>
              <w:pStyle w:val="TableParagraph"/>
              <w:spacing w:line="360" w:lineRule="auto"/>
              <w:ind w:left="85" w:right="25"/>
              <w:jc w:val="center"/>
              <w:rPr>
                <w:sz w:val="24"/>
                <w:szCs w:val="24"/>
              </w:rPr>
            </w:pPr>
            <w:r>
              <w:rPr>
                <w:sz w:val="24"/>
                <w:szCs w:val="24"/>
              </w:rPr>
              <w:t>71</w:t>
            </w:r>
          </w:p>
        </w:tc>
      </w:tr>
      <w:tr w:rsidR="002B3348" w:rsidRPr="00C825B3" w14:paraId="00D4A7BE" w14:textId="77777777" w:rsidTr="00BF4031">
        <w:trPr>
          <w:trHeight w:val="482"/>
        </w:trPr>
        <w:tc>
          <w:tcPr>
            <w:tcW w:w="9241" w:type="dxa"/>
          </w:tcPr>
          <w:p w14:paraId="77FC5642" w14:textId="77777777" w:rsidR="002B3348" w:rsidRPr="00C825B3" w:rsidRDefault="002B3348" w:rsidP="00BF4031">
            <w:pPr>
              <w:pStyle w:val="TableParagraph"/>
              <w:spacing w:before="74" w:line="360" w:lineRule="auto"/>
              <w:ind w:left="50"/>
              <w:rPr>
                <w:sz w:val="24"/>
                <w:szCs w:val="24"/>
              </w:rPr>
            </w:pPr>
            <w:r w:rsidRPr="00C825B3">
              <w:rPr>
                <w:color w:val="0D0D0D"/>
                <w:sz w:val="24"/>
                <w:szCs w:val="24"/>
              </w:rPr>
              <w:t>РОЗДІЛ</w:t>
            </w:r>
            <w:r w:rsidRPr="00C825B3">
              <w:rPr>
                <w:color w:val="0D0D0D"/>
                <w:spacing w:val="-13"/>
                <w:sz w:val="24"/>
                <w:szCs w:val="24"/>
              </w:rPr>
              <w:t xml:space="preserve"> </w:t>
            </w:r>
            <w:r w:rsidRPr="00C825B3">
              <w:rPr>
                <w:color w:val="0D0D0D"/>
                <w:sz w:val="24"/>
                <w:szCs w:val="24"/>
              </w:rPr>
              <w:t>5.</w:t>
            </w:r>
            <w:r w:rsidRPr="00C825B3">
              <w:rPr>
                <w:color w:val="0D0D0D"/>
                <w:spacing w:val="-10"/>
                <w:sz w:val="24"/>
                <w:szCs w:val="24"/>
              </w:rPr>
              <w:t xml:space="preserve"> </w:t>
            </w:r>
            <w:r w:rsidRPr="00C825B3">
              <w:rPr>
                <w:color w:val="0D0D0D"/>
                <w:sz w:val="24"/>
                <w:szCs w:val="24"/>
              </w:rPr>
              <w:t>АРХІТЕКТУРНО-ДИЗАЙНЕРСЬКЕ</w:t>
            </w:r>
            <w:r w:rsidRPr="00C825B3">
              <w:rPr>
                <w:color w:val="0D0D0D"/>
                <w:spacing w:val="-12"/>
                <w:sz w:val="24"/>
                <w:szCs w:val="24"/>
              </w:rPr>
              <w:t xml:space="preserve"> </w:t>
            </w:r>
            <w:r w:rsidRPr="00C825B3">
              <w:rPr>
                <w:color w:val="0D0D0D"/>
                <w:spacing w:val="-2"/>
                <w:sz w:val="24"/>
                <w:szCs w:val="24"/>
              </w:rPr>
              <w:t>РІШЕННЯ</w:t>
            </w:r>
            <w:r>
              <w:rPr>
                <w:color w:val="0D0D0D"/>
                <w:spacing w:val="-2"/>
                <w:sz w:val="24"/>
                <w:szCs w:val="24"/>
              </w:rPr>
              <w:t>………………………………….</w:t>
            </w:r>
          </w:p>
        </w:tc>
        <w:tc>
          <w:tcPr>
            <w:tcW w:w="622" w:type="dxa"/>
          </w:tcPr>
          <w:p w14:paraId="268614B2" w14:textId="77777777" w:rsidR="002B3348" w:rsidRPr="00C825B3" w:rsidRDefault="002B3348" w:rsidP="00BF4031">
            <w:pPr>
              <w:pStyle w:val="TableParagraph"/>
              <w:spacing w:line="360" w:lineRule="auto"/>
              <w:jc w:val="center"/>
              <w:rPr>
                <w:sz w:val="24"/>
                <w:szCs w:val="24"/>
              </w:rPr>
            </w:pPr>
            <w:r>
              <w:rPr>
                <w:sz w:val="24"/>
                <w:szCs w:val="24"/>
              </w:rPr>
              <w:t>72</w:t>
            </w:r>
          </w:p>
        </w:tc>
      </w:tr>
      <w:tr w:rsidR="002B3348" w:rsidRPr="00C825B3" w14:paraId="128BA5A7" w14:textId="77777777" w:rsidTr="00BF4031">
        <w:trPr>
          <w:trHeight w:val="482"/>
        </w:trPr>
        <w:tc>
          <w:tcPr>
            <w:tcW w:w="9241" w:type="dxa"/>
          </w:tcPr>
          <w:p w14:paraId="7933C48A" w14:textId="77777777" w:rsidR="002B3348" w:rsidRPr="00C825B3" w:rsidRDefault="002B3348" w:rsidP="00BF4031">
            <w:pPr>
              <w:pStyle w:val="TableParagraph"/>
              <w:spacing w:before="74" w:line="360" w:lineRule="auto"/>
              <w:ind w:left="50"/>
              <w:rPr>
                <w:sz w:val="24"/>
                <w:szCs w:val="24"/>
              </w:rPr>
            </w:pPr>
            <w:r w:rsidRPr="00C825B3">
              <w:rPr>
                <w:color w:val="0D0D0D"/>
                <w:sz w:val="24"/>
                <w:szCs w:val="24"/>
              </w:rPr>
              <w:lastRenderedPageBreak/>
              <w:t>5.1</w:t>
            </w:r>
            <w:r w:rsidRPr="00C825B3">
              <w:rPr>
                <w:color w:val="0D0D0D"/>
                <w:spacing w:val="-12"/>
                <w:sz w:val="24"/>
                <w:szCs w:val="24"/>
              </w:rPr>
              <w:t xml:space="preserve"> </w:t>
            </w:r>
            <w:r w:rsidRPr="00C825B3">
              <w:rPr>
                <w:color w:val="0D0D0D"/>
                <w:sz w:val="24"/>
                <w:szCs w:val="24"/>
              </w:rPr>
              <w:t>Архітектурно-дизайнерське</w:t>
            </w:r>
            <w:r w:rsidRPr="00C825B3">
              <w:rPr>
                <w:color w:val="0D0D0D"/>
                <w:spacing w:val="-10"/>
                <w:sz w:val="24"/>
                <w:szCs w:val="24"/>
              </w:rPr>
              <w:t xml:space="preserve"> </w:t>
            </w:r>
            <w:r w:rsidRPr="00C825B3">
              <w:rPr>
                <w:color w:val="0D0D0D"/>
                <w:sz w:val="24"/>
                <w:szCs w:val="24"/>
              </w:rPr>
              <w:t>рішення</w:t>
            </w:r>
            <w:r w:rsidRPr="00C825B3">
              <w:rPr>
                <w:color w:val="0D0D0D"/>
                <w:spacing w:val="-10"/>
                <w:sz w:val="24"/>
                <w:szCs w:val="24"/>
              </w:rPr>
              <w:t xml:space="preserve"> </w:t>
            </w:r>
            <w:r w:rsidRPr="00C825B3">
              <w:rPr>
                <w:color w:val="0D0D0D"/>
                <w:spacing w:val="-2"/>
                <w:sz w:val="24"/>
                <w:szCs w:val="24"/>
              </w:rPr>
              <w:t>інтер’єру</w:t>
            </w:r>
            <w:r>
              <w:rPr>
                <w:color w:val="0D0D0D"/>
                <w:spacing w:val="-2"/>
                <w:sz w:val="24"/>
                <w:szCs w:val="24"/>
              </w:rPr>
              <w:t>……………………………………………</w:t>
            </w:r>
          </w:p>
        </w:tc>
        <w:tc>
          <w:tcPr>
            <w:tcW w:w="622" w:type="dxa"/>
          </w:tcPr>
          <w:p w14:paraId="5207DBE4" w14:textId="4CCFEFDC" w:rsidR="002B3348" w:rsidRPr="00C825B3" w:rsidRDefault="002B3348" w:rsidP="00BF4031">
            <w:pPr>
              <w:pStyle w:val="TableParagraph"/>
              <w:spacing w:before="74" w:line="360" w:lineRule="auto"/>
              <w:ind w:left="85" w:right="25"/>
              <w:jc w:val="center"/>
              <w:rPr>
                <w:sz w:val="24"/>
                <w:szCs w:val="24"/>
              </w:rPr>
            </w:pPr>
            <w:r>
              <w:rPr>
                <w:sz w:val="24"/>
                <w:szCs w:val="24"/>
              </w:rPr>
              <w:t>72</w:t>
            </w:r>
          </w:p>
        </w:tc>
      </w:tr>
      <w:tr w:rsidR="002B3348" w:rsidRPr="00C825B3" w14:paraId="0FC0E69B" w14:textId="77777777" w:rsidTr="00BF4031">
        <w:trPr>
          <w:trHeight w:val="718"/>
        </w:trPr>
        <w:tc>
          <w:tcPr>
            <w:tcW w:w="9241" w:type="dxa"/>
          </w:tcPr>
          <w:p w14:paraId="125EB9C2" w14:textId="77777777" w:rsidR="002B3348" w:rsidRPr="00C825B3" w:rsidRDefault="002B3348" w:rsidP="00BF4031">
            <w:pPr>
              <w:pStyle w:val="TableParagraph"/>
              <w:spacing w:before="54" w:line="360" w:lineRule="auto"/>
              <w:ind w:left="50"/>
              <w:rPr>
                <w:sz w:val="24"/>
                <w:szCs w:val="24"/>
              </w:rPr>
            </w:pPr>
            <w:r w:rsidRPr="00C825B3">
              <w:rPr>
                <w:color w:val="0D0D0D"/>
                <w:sz w:val="24"/>
                <w:szCs w:val="24"/>
              </w:rPr>
              <w:t>5.2</w:t>
            </w:r>
            <w:r w:rsidRPr="00C825B3">
              <w:rPr>
                <w:color w:val="0D0D0D"/>
                <w:spacing w:val="-7"/>
                <w:sz w:val="24"/>
                <w:szCs w:val="24"/>
              </w:rPr>
              <w:t xml:space="preserve"> </w:t>
            </w:r>
            <w:r w:rsidRPr="00C825B3">
              <w:rPr>
                <w:color w:val="0D0D0D"/>
                <w:sz w:val="24"/>
                <w:szCs w:val="24"/>
              </w:rPr>
              <w:t>Заходи</w:t>
            </w:r>
            <w:r w:rsidRPr="00C825B3">
              <w:rPr>
                <w:color w:val="0D0D0D"/>
                <w:spacing w:val="-4"/>
                <w:sz w:val="24"/>
                <w:szCs w:val="24"/>
              </w:rPr>
              <w:t xml:space="preserve"> </w:t>
            </w:r>
            <w:r w:rsidRPr="00C825B3">
              <w:rPr>
                <w:color w:val="0D0D0D"/>
                <w:sz w:val="24"/>
                <w:szCs w:val="24"/>
              </w:rPr>
              <w:t>щодо</w:t>
            </w:r>
            <w:r w:rsidRPr="00C825B3">
              <w:rPr>
                <w:color w:val="0D0D0D"/>
                <w:spacing w:val="-7"/>
                <w:sz w:val="24"/>
                <w:szCs w:val="24"/>
              </w:rPr>
              <w:t xml:space="preserve"> </w:t>
            </w:r>
            <w:r w:rsidRPr="00C825B3">
              <w:rPr>
                <w:color w:val="0D0D0D"/>
                <w:sz w:val="24"/>
                <w:szCs w:val="24"/>
              </w:rPr>
              <w:t>організації</w:t>
            </w:r>
            <w:r w:rsidRPr="00C825B3">
              <w:rPr>
                <w:color w:val="0D0D0D"/>
                <w:spacing w:val="-3"/>
                <w:sz w:val="24"/>
                <w:szCs w:val="24"/>
              </w:rPr>
              <w:t xml:space="preserve"> </w:t>
            </w:r>
            <w:r w:rsidRPr="00C825B3">
              <w:rPr>
                <w:color w:val="0D0D0D"/>
                <w:sz w:val="24"/>
                <w:szCs w:val="24"/>
              </w:rPr>
              <w:t>«</w:t>
            </w:r>
            <w:proofErr w:type="spellStart"/>
            <w:r w:rsidRPr="00C825B3">
              <w:rPr>
                <w:color w:val="0D0D0D"/>
                <w:sz w:val="24"/>
                <w:szCs w:val="24"/>
              </w:rPr>
              <w:t>безбар’єрного</w:t>
            </w:r>
            <w:proofErr w:type="spellEnd"/>
            <w:r w:rsidRPr="00C825B3">
              <w:rPr>
                <w:color w:val="0D0D0D"/>
                <w:spacing w:val="-2"/>
                <w:sz w:val="24"/>
                <w:szCs w:val="24"/>
              </w:rPr>
              <w:t xml:space="preserve"> </w:t>
            </w:r>
            <w:r w:rsidRPr="00C825B3">
              <w:rPr>
                <w:color w:val="0D0D0D"/>
                <w:sz w:val="24"/>
                <w:szCs w:val="24"/>
              </w:rPr>
              <w:t>середовища»</w:t>
            </w:r>
            <w:r w:rsidRPr="00C825B3">
              <w:rPr>
                <w:color w:val="0D0D0D"/>
                <w:spacing w:val="-6"/>
                <w:sz w:val="24"/>
                <w:szCs w:val="24"/>
              </w:rPr>
              <w:t xml:space="preserve"> </w:t>
            </w:r>
            <w:r w:rsidRPr="00C825B3">
              <w:rPr>
                <w:color w:val="0D0D0D"/>
                <w:sz w:val="24"/>
                <w:szCs w:val="24"/>
              </w:rPr>
              <w:t>для</w:t>
            </w:r>
            <w:r w:rsidRPr="00C825B3">
              <w:rPr>
                <w:color w:val="0D0D0D"/>
                <w:spacing w:val="-4"/>
                <w:sz w:val="24"/>
                <w:szCs w:val="24"/>
              </w:rPr>
              <w:t xml:space="preserve"> </w:t>
            </w:r>
            <w:r w:rsidRPr="00C825B3">
              <w:rPr>
                <w:color w:val="0D0D0D"/>
                <w:sz w:val="24"/>
                <w:szCs w:val="24"/>
              </w:rPr>
              <w:t>людей</w:t>
            </w:r>
            <w:r w:rsidRPr="00C825B3">
              <w:rPr>
                <w:color w:val="0D0D0D"/>
                <w:spacing w:val="-3"/>
                <w:sz w:val="24"/>
                <w:szCs w:val="24"/>
              </w:rPr>
              <w:t xml:space="preserve"> </w:t>
            </w:r>
            <w:r w:rsidRPr="00C825B3">
              <w:rPr>
                <w:color w:val="0D0D0D"/>
                <w:sz w:val="24"/>
                <w:szCs w:val="24"/>
              </w:rPr>
              <w:t>з обмеженими фізичними можливостями</w:t>
            </w:r>
            <w:r>
              <w:rPr>
                <w:color w:val="0D0D0D"/>
                <w:sz w:val="24"/>
                <w:szCs w:val="24"/>
              </w:rPr>
              <w:t>………………………………………………………………………</w:t>
            </w:r>
          </w:p>
        </w:tc>
        <w:tc>
          <w:tcPr>
            <w:tcW w:w="622" w:type="dxa"/>
          </w:tcPr>
          <w:p w14:paraId="570902E5" w14:textId="77777777" w:rsidR="002B3348" w:rsidRPr="00C825B3" w:rsidRDefault="002B3348" w:rsidP="00BF4031">
            <w:pPr>
              <w:pStyle w:val="TableParagraph"/>
              <w:spacing w:before="74" w:line="360" w:lineRule="auto"/>
              <w:ind w:left="85" w:right="25"/>
              <w:jc w:val="center"/>
              <w:rPr>
                <w:sz w:val="24"/>
                <w:szCs w:val="24"/>
              </w:rPr>
            </w:pPr>
            <w:r>
              <w:rPr>
                <w:sz w:val="24"/>
                <w:szCs w:val="24"/>
              </w:rPr>
              <w:t>73</w:t>
            </w:r>
          </w:p>
        </w:tc>
      </w:tr>
      <w:tr w:rsidR="002B3348" w:rsidRPr="00C825B3" w14:paraId="42BA892A" w14:textId="77777777" w:rsidTr="00BF4031">
        <w:trPr>
          <w:trHeight w:val="397"/>
        </w:trPr>
        <w:tc>
          <w:tcPr>
            <w:tcW w:w="9241" w:type="dxa"/>
          </w:tcPr>
          <w:p w14:paraId="765B92DC" w14:textId="77777777" w:rsidR="002B3348" w:rsidRPr="00C825B3" w:rsidRDefault="002B3348" w:rsidP="00BF4031">
            <w:pPr>
              <w:pStyle w:val="TableParagraph"/>
              <w:spacing w:before="54"/>
              <w:ind w:left="50"/>
              <w:rPr>
                <w:color w:val="0D0D0D"/>
                <w:sz w:val="24"/>
                <w:szCs w:val="24"/>
              </w:rPr>
            </w:pPr>
            <w:r w:rsidRPr="00C825B3">
              <w:rPr>
                <w:color w:val="0D0D0D"/>
                <w:sz w:val="24"/>
                <w:szCs w:val="24"/>
              </w:rPr>
              <w:t>РОЗДІЛ</w:t>
            </w:r>
            <w:r w:rsidRPr="00C825B3">
              <w:rPr>
                <w:color w:val="0D0D0D"/>
                <w:spacing w:val="-8"/>
                <w:sz w:val="24"/>
                <w:szCs w:val="24"/>
              </w:rPr>
              <w:t xml:space="preserve"> </w:t>
            </w:r>
            <w:r w:rsidRPr="00C825B3">
              <w:rPr>
                <w:color w:val="0D0D0D"/>
                <w:sz w:val="24"/>
                <w:szCs w:val="24"/>
              </w:rPr>
              <w:t>6.</w:t>
            </w:r>
            <w:r w:rsidRPr="00C825B3">
              <w:rPr>
                <w:color w:val="0D0D0D"/>
                <w:spacing w:val="-8"/>
                <w:sz w:val="24"/>
                <w:szCs w:val="24"/>
              </w:rPr>
              <w:t xml:space="preserve"> </w:t>
            </w:r>
            <w:r w:rsidRPr="00C825B3">
              <w:rPr>
                <w:color w:val="0D0D0D"/>
                <w:sz w:val="24"/>
                <w:szCs w:val="24"/>
              </w:rPr>
              <w:t>КОНСТРУКТИВНЕ</w:t>
            </w:r>
            <w:r w:rsidRPr="00C825B3">
              <w:rPr>
                <w:color w:val="0D0D0D"/>
                <w:spacing w:val="-9"/>
                <w:sz w:val="24"/>
                <w:szCs w:val="24"/>
              </w:rPr>
              <w:t xml:space="preserve"> </w:t>
            </w:r>
            <w:r w:rsidRPr="00C825B3">
              <w:rPr>
                <w:color w:val="0D0D0D"/>
                <w:sz w:val="24"/>
                <w:szCs w:val="24"/>
              </w:rPr>
              <w:t>РІШЕННЯ</w:t>
            </w:r>
            <w:r w:rsidRPr="00C825B3">
              <w:rPr>
                <w:color w:val="0D0D0D"/>
                <w:spacing w:val="-8"/>
                <w:sz w:val="24"/>
                <w:szCs w:val="24"/>
              </w:rPr>
              <w:t xml:space="preserve"> </w:t>
            </w:r>
            <w:r w:rsidRPr="00C825B3">
              <w:rPr>
                <w:color w:val="0D0D0D"/>
                <w:sz w:val="24"/>
                <w:szCs w:val="24"/>
              </w:rPr>
              <w:t>І</w:t>
            </w:r>
            <w:r w:rsidRPr="00C825B3">
              <w:rPr>
                <w:color w:val="0D0D0D"/>
                <w:spacing w:val="-9"/>
                <w:sz w:val="24"/>
                <w:szCs w:val="24"/>
              </w:rPr>
              <w:t xml:space="preserve"> </w:t>
            </w:r>
            <w:r w:rsidRPr="00C825B3">
              <w:rPr>
                <w:color w:val="0D0D0D"/>
                <w:sz w:val="24"/>
                <w:szCs w:val="24"/>
              </w:rPr>
              <w:t>БУДІВЕЛЬНО- ОЗДОБЛЮВАЛЬНІ МАТЕРІАЛИ</w:t>
            </w:r>
            <w:r>
              <w:rPr>
                <w:color w:val="0D0D0D"/>
                <w:sz w:val="24"/>
                <w:szCs w:val="24"/>
              </w:rPr>
              <w:t>…………………………………………………………………………………….</w:t>
            </w:r>
          </w:p>
        </w:tc>
        <w:tc>
          <w:tcPr>
            <w:tcW w:w="622" w:type="dxa"/>
          </w:tcPr>
          <w:p w14:paraId="321DF7DC" w14:textId="7D27D475" w:rsidR="002B3348" w:rsidRPr="00C825B3" w:rsidRDefault="002B3348" w:rsidP="00BF4031">
            <w:pPr>
              <w:pStyle w:val="TableParagraph"/>
              <w:spacing w:before="74" w:line="360" w:lineRule="auto"/>
              <w:ind w:left="85" w:right="25"/>
              <w:jc w:val="center"/>
              <w:rPr>
                <w:sz w:val="24"/>
                <w:szCs w:val="24"/>
              </w:rPr>
            </w:pPr>
            <w:r>
              <w:rPr>
                <w:sz w:val="24"/>
                <w:szCs w:val="24"/>
              </w:rPr>
              <w:t>73</w:t>
            </w:r>
          </w:p>
        </w:tc>
      </w:tr>
      <w:tr w:rsidR="002B3348" w:rsidRPr="00C825B3" w14:paraId="6C3449AC" w14:textId="77777777" w:rsidTr="00BF4031">
        <w:trPr>
          <w:trHeight w:val="397"/>
        </w:trPr>
        <w:tc>
          <w:tcPr>
            <w:tcW w:w="9241" w:type="dxa"/>
          </w:tcPr>
          <w:p w14:paraId="092CECB9" w14:textId="77777777" w:rsidR="002B3348" w:rsidRPr="00C825B3" w:rsidRDefault="002B3348" w:rsidP="00BF4031">
            <w:pPr>
              <w:pStyle w:val="TableParagraph"/>
              <w:spacing w:before="54"/>
              <w:ind w:left="50"/>
              <w:rPr>
                <w:color w:val="0D0D0D"/>
                <w:sz w:val="24"/>
                <w:szCs w:val="24"/>
              </w:rPr>
            </w:pPr>
            <w:r w:rsidRPr="00C825B3">
              <w:rPr>
                <w:color w:val="0D0D0D"/>
                <w:sz w:val="24"/>
                <w:szCs w:val="24"/>
              </w:rPr>
              <w:t>РОЗДІЛ</w:t>
            </w:r>
            <w:r w:rsidRPr="00C825B3">
              <w:rPr>
                <w:color w:val="0D0D0D"/>
                <w:spacing w:val="-11"/>
                <w:sz w:val="24"/>
                <w:szCs w:val="24"/>
              </w:rPr>
              <w:t xml:space="preserve"> </w:t>
            </w:r>
            <w:r w:rsidRPr="00C825B3">
              <w:rPr>
                <w:color w:val="0D0D0D"/>
                <w:sz w:val="24"/>
                <w:szCs w:val="24"/>
              </w:rPr>
              <w:t>7.</w:t>
            </w:r>
            <w:r w:rsidRPr="00C825B3">
              <w:rPr>
                <w:color w:val="0D0D0D"/>
                <w:spacing w:val="-8"/>
                <w:sz w:val="24"/>
                <w:szCs w:val="24"/>
              </w:rPr>
              <w:t xml:space="preserve"> </w:t>
            </w:r>
            <w:r w:rsidRPr="00C825B3">
              <w:rPr>
                <w:color w:val="0D0D0D"/>
                <w:sz w:val="24"/>
                <w:szCs w:val="24"/>
              </w:rPr>
              <w:t>ОХОРОНА</w:t>
            </w:r>
            <w:r w:rsidRPr="00C825B3">
              <w:rPr>
                <w:color w:val="0D0D0D"/>
                <w:spacing w:val="-9"/>
                <w:sz w:val="24"/>
                <w:szCs w:val="24"/>
              </w:rPr>
              <w:t xml:space="preserve"> </w:t>
            </w:r>
            <w:r w:rsidRPr="00C825B3">
              <w:rPr>
                <w:color w:val="0D0D0D"/>
                <w:sz w:val="24"/>
                <w:szCs w:val="24"/>
              </w:rPr>
              <w:t>НАВКОЛИШНЬОГО</w:t>
            </w:r>
            <w:r w:rsidRPr="00C825B3">
              <w:rPr>
                <w:color w:val="0D0D0D"/>
                <w:spacing w:val="-8"/>
                <w:sz w:val="24"/>
                <w:szCs w:val="24"/>
              </w:rPr>
              <w:t xml:space="preserve"> </w:t>
            </w:r>
            <w:r w:rsidRPr="00C825B3">
              <w:rPr>
                <w:color w:val="0D0D0D"/>
                <w:spacing w:val="-2"/>
                <w:sz w:val="24"/>
                <w:szCs w:val="24"/>
              </w:rPr>
              <w:t>СЕРЕДОВИЩА</w:t>
            </w:r>
            <w:r>
              <w:rPr>
                <w:color w:val="0D0D0D"/>
                <w:spacing w:val="-2"/>
                <w:sz w:val="24"/>
                <w:szCs w:val="24"/>
              </w:rPr>
              <w:t>………………………………</w:t>
            </w:r>
          </w:p>
        </w:tc>
        <w:tc>
          <w:tcPr>
            <w:tcW w:w="622" w:type="dxa"/>
          </w:tcPr>
          <w:p w14:paraId="1B822E3B" w14:textId="566C5FBD" w:rsidR="002B3348" w:rsidRPr="00C825B3" w:rsidRDefault="002B3348" w:rsidP="00BF4031">
            <w:pPr>
              <w:pStyle w:val="TableParagraph"/>
              <w:spacing w:before="74" w:line="360" w:lineRule="auto"/>
              <w:ind w:left="85" w:right="25"/>
              <w:jc w:val="center"/>
              <w:rPr>
                <w:sz w:val="24"/>
                <w:szCs w:val="24"/>
              </w:rPr>
            </w:pPr>
            <w:r>
              <w:rPr>
                <w:sz w:val="24"/>
                <w:szCs w:val="24"/>
              </w:rPr>
              <w:t>84</w:t>
            </w:r>
          </w:p>
        </w:tc>
      </w:tr>
      <w:tr w:rsidR="002B3348" w:rsidRPr="00C825B3" w14:paraId="33D70FBF" w14:textId="77777777" w:rsidTr="00BF4031">
        <w:trPr>
          <w:trHeight w:val="397"/>
        </w:trPr>
        <w:tc>
          <w:tcPr>
            <w:tcW w:w="9241" w:type="dxa"/>
          </w:tcPr>
          <w:p w14:paraId="2CFB4D30" w14:textId="77777777" w:rsidR="002B3348" w:rsidRPr="00C825B3" w:rsidRDefault="002B3348" w:rsidP="00BF4031">
            <w:pPr>
              <w:pStyle w:val="TableParagraph"/>
              <w:spacing w:before="54"/>
              <w:ind w:left="50"/>
              <w:rPr>
                <w:color w:val="0D0D0D"/>
                <w:sz w:val="24"/>
                <w:szCs w:val="24"/>
              </w:rPr>
            </w:pPr>
            <w:r w:rsidRPr="00C825B3">
              <w:rPr>
                <w:color w:val="0D0D0D"/>
                <w:sz w:val="24"/>
                <w:szCs w:val="24"/>
              </w:rPr>
              <w:t>РОЗДІЛ</w:t>
            </w:r>
            <w:r w:rsidRPr="00C825B3">
              <w:rPr>
                <w:color w:val="0D0D0D"/>
                <w:spacing w:val="-8"/>
                <w:sz w:val="24"/>
                <w:szCs w:val="24"/>
              </w:rPr>
              <w:t xml:space="preserve"> </w:t>
            </w:r>
            <w:r w:rsidRPr="00C825B3">
              <w:rPr>
                <w:color w:val="0D0D0D"/>
                <w:sz w:val="24"/>
                <w:szCs w:val="24"/>
              </w:rPr>
              <w:t>8.</w:t>
            </w:r>
            <w:r w:rsidRPr="00C825B3">
              <w:rPr>
                <w:color w:val="0D0D0D"/>
                <w:spacing w:val="-5"/>
                <w:sz w:val="24"/>
                <w:szCs w:val="24"/>
              </w:rPr>
              <w:t xml:space="preserve"> </w:t>
            </w:r>
            <w:r w:rsidRPr="00C825B3">
              <w:rPr>
                <w:color w:val="0D0D0D"/>
                <w:sz w:val="24"/>
                <w:szCs w:val="24"/>
              </w:rPr>
              <w:t>ОХОРОНА</w:t>
            </w:r>
            <w:r w:rsidRPr="00C825B3">
              <w:rPr>
                <w:color w:val="0D0D0D"/>
                <w:spacing w:val="-6"/>
                <w:sz w:val="24"/>
                <w:szCs w:val="24"/>
              </w:rPr>
              <w:t xml:space="preserve"> </w:t>
            </w:r>
            <w:r w:rsidRPr="00C825B3">
              <w:rPr>
                <w:color w:val="0D0D0D"/>
                <w:sz w:val="24"/>
                <w:szCs w:val="24"/>
              </w:rPr>
              <w:t>ПРАЦІ</w:t>
            </w:r>
            <w:r w:rsidRPr="00C825B3">
              <w:rPr>
                <w:color w:val="0D0D0D"/>
                <w:spacing w:val="-4"/>
                <w:sz w:val="24"/>
                <w:szCs w:val="24"/>
              </w:rPr>
              <w:t xml:space="preserve"> </w:t>
            </w:r>
            <w:r w:rsidRPr="00C825B3">
              <w:rPr>
                <w:color w:val="0D0D0D"/>
                <w:sz w:val="24"/>
                <w:szCs w:val="24"/>
              </w:rPr>
              <w:t>ТА</w:t>
            </w:r>
            <w:r w:rsidRPr="00C825B3">
              <w:rPr>
                <w:color w:val="0D0D0D"/>
                <w:spacing w:val="-6"/>
                <w:sz w:val="24"/>
                <w:szCs w:val="24"/>
              </w:rPr>
              <w:t xml:space="preserve"> </w:t>
            </w:r>
            <w:r w:rsidRPr="00C825B3">
              <w:rPr>
                <w:color w:val="0D0D0D"/>
                <w:sz w:val="24"/>
                <w:szCs w:val="24"/>
              </w:rPr>
              <w:t>БЕЗПЕКА</w:t>
            </w:r>
            <w:r w:rsidRPr="00C825B3">
              <w:rPr>
                <w:color w:val="0D0D0D"/>
                <w:spacing w:val="-6"/>
                <w:sz w:val="24"/>
                <w:szCs w:val="24"/>
              </w:rPr>
              <w:t xml:space="preserve"> </w:t>
            </w:r>
            <w:r w:rsidRPr="00C825B3">
              <w:rPr>
                <w:color w:val="0D0D0D"/>
                <w:spacing w:val="-2"/>
                <w:sz w:val="24"/>
                <w:szCs w:val="24"/>
              </w:rPr>
              <w:t>ЖИТТЄДІЯЛЬНОСТІ</w:t>
            </w:r>
            <w:r>
              <w:rPr>
                <w:color w:val="0D0D0D"/>
                <w:spacing w:val="-2"/>
                <w:sz w:val="24"/>
                <w:szCs w:val="24"/>
              </w:rPr>
              <w:t>………………………..</w:t>
            </w:r>
          </w:p>
        </w:tc>
        <w:tc>
          <w:tcPr>
            <w:tcW w:w="622" w:type="dxa"/>
          </w:tcPr>
          <w:p w14:paraId="3FCCEE19" w14:textId="517B1A80" w:rsidR="002B3348" w:rsidRPr="00C825B3" w:rsidRDefault="002B3348" w:rsidP="00BF4031">
            <w:pPr>
              <w:pStyle w:val="TableParagraph"/>
              <w:spacing w:before="74" w:line="360" w:lineRule="auto"/>
              <w:ind w:left="85" w:right="25"/>
              <w:jc w:val="center"/>
              <w:rPr>
                <w:sz w:val="24"/>
                <w:szCs w:val="24"/>
              </w:rPr>
            </w:pPr>
            <w:r>
              <w:rPr>
                <w:sz w:val="24"/>
                <w:szCs w:val="24"/>
              </w:rPr>
              <w:t>91</w:t>
            </w:r>
          </w:p>
        </w:tc>
      </w:tr>
      <w:tr w:rsidR="002B3348" w:rsidRPr="00C825B3" w14:paraId="5DD45870" w14:textId="77777777" w:rsidTr="00BF4031">
        <w:trPr>
          <w:trHeight w:val="397"/>
        </w:trPr>
        <w:tc>
          <w:tcPr>
            <w:tcW w:w="9241" w:type="dxa"/>
          </w:tcPr>
          <w:p w14:paraId="5C83E3FB" w14:textId="77777777" w:rsidR="002B3348" w:rsidRPr="00C825B3" w:rsidRDefault="002B3348" w:rsidP="00BF4031">
            <w:pPr>
              <w:pStyle w:val="TableParagraph"/>
              <w:spacing w:before="54"/>
              <w:ind w:left="50"/>
              <w:rPr>
                <w:color w:val="0D0D0D"/>
                <w:sz w:val="24"/>
                <w:szCs w:val="24"/>
              </w:rPr>
            </w:pPr>
            <w:r w:rsidRPr="00C825B3">
              <w:rPr>
                <w:color w:val="0D0D0D"/>
                <w:sz w:val="24"/>
                <w:szCs w:val="24"/>
              </w:rPr>
              <w:t>ЗАГАЛЬНІ</w:t>
            </w:r>
            <w:r w:rsidRPr="00C825B3">
              <w:rPr>
                <w:color w:val="0D0D0D"/>
                <w:spacing w:val="-9"/>
                <w:sz w:val="24"/>
                <w:szCs w:val="24"/>
              </w:rPr>
              <w:t xml:space="preserve"> </w:t>
            </w:r>
            <w:r w:rsidRPr="00C825B3">
              <w:rPr>
                <w:color w:val="0D0D0D"/>
                <w:spacing w:val="-2"/>
                <w:sz w:val="24"/>
                <w:szCs w:val="24"/>
              </w:rPr>
              <w:t>ВИСНОВКИ</w:t>
            </w:r>
            <w:r>
              <w:rPr>
                <w:color w:val="0D0D0D"/>
                <w:spacing w:val="-2"/>
                <w:sz w:val="24"/>
                <w:szCs w:val="24"/>
              </w:rPr>
              <w:t>………………………………………………………………………...</w:t>
            </w:r>
          </w:p>
        </w:tc>
        <w:tc>
          <w:tcPr>
            <w:tcW w:w="622" w:type="dxa"/>
          </w:tcPr>
          <w:p w14:paraId="4ACE0CF8" w14:textId="3DF93042" w:rsidR="002B3348" w:rsidRPr="00C825B3" w:rsidRDefault="002B3348" w:rsidP="00BF4031">
            <w:pPr>
              <w:pStyle w:val="TableParagraph"/>
              <w:spacing w:before="74" w:line="360" w:lineRule="auto"/>
              <w:ind w:left="85" w:right="25"/>
              <w:jc w:val="center"/>
              <w:rPr>
                <w:sz w:val="24"/>
                <w:szCs w:val="24"/>
              </w:rPr>
            </w:pPr>
            <w:r>
              <w:rPr>
                <w:sz w:val="24"/>
                <w:szCs w:val="24"/>
              </w:rPr>
              <w:t>98</w:t>
            </w:r>
          </w:p>
        </w:tc>
      </w:tr>
      <w:tr w:rsidR="002B3348" w:rsidRPr="00C825B3" w14:paraId="12737EFF" w14:textId="77777777" w:rsidTr="00BF4031">
        <w:trPr>
          <w:trHeight w:val="397"/>
        </w:trPr>
        <w:tc>
          <w:tcPr>
            <w:tcW w:w="9241" w:type="dxa"/>
          </w:tcPr>
          <w:p w14:paraId="3651B26E" w14:textId="77777777" w:rsidR="002B3348" w:rsidRPr="00C825B3" w:rsidRDefault="002B3348" w:rsidP="00BF4031">
            <w:pPr>
              <w:pStyle w:val="TableParagraph"/>
              <w:spacing w:before="54"/>
              <w:ind w:left="50"/>
              <w:rPr>
                <w:color w:val="0D0D0D"/>
                <w:sz w:val="24"/>
                <w:szCs w:val="24"/>
              </w:rPr>
            </w:pPr>
            <w:r w:rsidRPr="00C825B3">
              <w:rPr>
                <w:color w:val="0D0D0D"/>
                <w:sz w:val="24"/>
                <w:szCs w:val="24"/>
              </w:rPr>
              <w:t>СПИСОК</w:t>
            </w:r>
            <w:r w:rsidRPr="00C825B3">
              <w:rPr>
                <w:color w:val="0D0D0D"/>
                <w:spacing w:val="-13"/>
                <w:sz w:val="24"/>
                <w:szCs w:val="24"/>
              </w:rPr>
              <w:t xml:space="preserve"> </w:t>
            </w:r>
            <w:r w:rsidRPr="00C825B3">
              <w:rPr>
                <w:color w:val="0D0D0D"/>
                <w:sz w:val="24"/>
                <w:szCs w:val="24"/>
              </w:rPr>
              <w:t>ВИКОРИСТАНИХ</w:t>
            </w:r>
            <w:r w:rsidRPr="00C825B3">
              <w:rPr>
                <w:color w:val="0D0D0D"/>
                <w:spacing w:val="-12"/>
                <w:sz w:val="24"/>
                <w:szCs w:val="24"/>
              </w:rPr>
              <w:t xml:space="preserve"> </w:t>
            </w:r>
            <w:r w:rsidRPr="00C825B3">
              <w:rPr>
                <w:color w:val="0D0D0D"/>
                <w:spacing w:val="-2"/>
                <w:sz w:val="24"/>
                <w:szCs w:val="24"/>
              </w:rPr>
              <w:t>ДЖЕРЕЛ</w:t>
            </w:r>
            <w:r>
              <w:rPr>
                <w:color w:val="0D0D0D"/>
                <w:spacing w:val="-2"/>
                <w:sz w:val="24"/>
                <w:szCs w:val="24"/>
              </w:rPr>
              <w:t>………………………………………………………..</w:t>
            </w:r>
          </w:p>
        </w:tc>
        <w:tc>
          <w:tcPr>
            <w:tcW w:w="622" w:type="dxa"/>
          </w:tcPr>
          <w:p w14:paraId="7736F575" w14:textId="4E1AA2E0" w:rsidR="002B3348" w:rsidRPr="00C825B3" w:rsidRDefault="002B3348" w:rsidP="00BF4031">
            <w:pPr>
              <w:pStyle w:val="TableParagraph"/>
              <w:spacing w:before="74" w:line="360" w:lineRule="auto"/>
              <w:ind w:left="85" w:right="25"/>
              <w:jc w:val="center"/>
              <w:rPr>
                <w:sz w:val="24"/>
                <w:szCs w:val="24"/>
              </w:rPr>
            </w:pPr>
            <w:r>
              <w:rPr>
                <w:sz w:val="24"/>
                <w:szCs w:val="24"/>
              </w:rPr>
              <w:t>101</w:t>
            </w:r>
          </w:p>
        </w:tc>
      </w:tr>
      <w:tr w:rsidR="002B3348" w:rsidRPr="00C825B3" w14:paraId="6608D53D" w14:textId="77777777" w:rsidTr="00BF4031">
        <w:trPr>
          <w:trHeight w:val="397"/>
        </w:trPr>
        <w:tc>
          <w:tcPr>
            <w:tcW w:w="9241" w:type="dxa"/>
          </w:tcPr>
          <w:p w14:paraId="025D0072" w14:textId="2030DF86" w:rsidR="002B3348" w:rsidRPr="00C825B3" w:rsidRDefault="002B3348" w:rsidP="00BF4031">
            <w:pPr>
              <w:pStyle w:val="TableParagraph"/>
              <w:spacing w:before="54"/>
              <w:ind w:left="50"/>
              <w:rPr>
                <w:color w:val="0D0D0D"/>
                <w:sz w:val="24"/>
                <w:szCs w:val="24"/>
              </w:rPr>
            </w:pPr>
            <w:r w:rsidRPr="00C825B3">
              <w:rPr>
                <w:color w:val="0D0D0D"/>
                <w:sz w:val="24"/>
                <w:szCs w:val="24"/>
              </w:rPr>
              <w:t>Додат</w:t>
            </w:r>
            <w:r>
              <w:rPr>
                <w:color w:val="0D0D0D"/>
                <w:sz w:val="24"/>
                <w:szCs w:val="24"/>
              </w:rPr>
              <w:t>ки</w:t>
            </w:r>
            <w:r w:rsidRPr="00C825B3">
              <w:rPr>
                <w:color w:val="0D0D0D"/>
                <w:spacing w:val="-3"/>
                <w:sz w:val="24"/>
                <w:szCs w:val="24"/>
              </w:rPr>
              <w:t xml:space="preserve"> </w:t>
            </w:r>
            <w:r>
              <w:rPr>
                <w:color w:val="0D0D0D"/>
                <w:spacing w:val="-10"/>
                <w:sz w:val="24"/>
                <w:szCs w:val="24"/>
              </w:rPr>
              <w:t>…………………………………………………………………………………………….</w:t>
            </w:r>
          </w:p>
        </w:tc>
        <w:tc>
          <w:tcPr>
            <w:tcW w:w="622" w:type="dxa"/>
          </w:tcPr>
          <w:p w14:paraId="44E6D1BB" w14:textId="556C94B8" w:rsidR="002B3348" w:rsidRPr="00C825B3" w:rsidRDefault="002B3348" w:rsidP="00BF4031">
            <w:pPr>
              <w:pStyle w:val="TableParagraph"/>
              <w:spacing w:before="74" w:line="360" w:lineRule="auto"/>
              <w:ind w:left="85" w:right="25"/>
              <w:jc w:val="center"/>
              <w:rPr>
                <w:sz w:val="24"/>
                <w:szCs w:val="24"/>
              </w:rPr>
            </w:pPr>
            <w:r>
              <w:rPr>
                <w:sz w:val="24"/>
                <w:szCs w:val="24"/>
              </w:rPr>
              <w:t>103</w:t>
            </w:r>
          </w:p>
        </w:tc>
      </w:tr>
    </w:tbl>
    <w:p w14:paraId="7AFB3179" w14:textId="77777777" w:rsidR="00924D3C" w:rsidRPr="00AD7605" w:rsidRDefault="00924D3C" w:rsidP="00924D3C">
      <w:pPr>
        <w:rPr>
          <w:lang w:val="uk-UA"/>
        </w:rPr>
      </w:pPr>
    </w:p>
    <w:p w14:paraId="11A5D6D0" w14:textId="77777777" w:rsidR="00924D3C" w:rsidRDefault="00924D3C" w:rsidP="00924D3C">
      <w:pPr>
        <w:rPr>
          <w:lang w:val="uk-UA"/>
        </w:rPr>
      </w:pPr>
    </w:p>
    <w:p w14:paraId="222E93C0" w14:textId="77777777" w:rsidR="00924D3C" w:rsidRDefault="00924D3C" w:rsidP="00924D3C">
      <w:pPr>
        <w:rPr>
          <w:lang w:val="uk-UA"/>
        </w:rPr>
      </w:pPr>
    </w:p>
    <w:p w14:paraId="6FE6EA57" w14:textId="77777777" w:rsidR="00924D3C" w:rsidRDefault="00924D3C" w:rsidP="00924D3C">
      <w:pPr>
        <w:rPr>
          <w:lang w:val="uk-UA"/>
        </w:rPr>
      </w:pPr>
    </w:p>
    <w:p w14:paraId="08B8F149" w14:textId="77777777" w:rsidR="00924D3C" w:rsidRDefault="00924D3C" w:rsidP="00924D3C">
      <w:pPr>
        <w:rPr>
          <w:lang w:val="uk-UA"/>
        </w:rPr>
      </w:pPr>
    </w:p>
    <w:p w14:paraId="3A0D43BA" w14:textId="77777777" w:rsidR="00924D3C" w:rsidRDefault="00924D3C" w:rsidP="00924D3C">
      <w:pPr>
        <w:rPr>
          <w:lang w:val="uk-UA"/>
        </w:rPr>
      </w:pPr>
    </w:p>
    <w:p w14:paraId="29EC17FB" w14:textId="77777777" w:rsidR="00924D3C" w:rsidRDefault="00924D3C" w:rsidP="00924D3C">
      <w:pPr>
        <w:rPr>
          <w:lang w:val="uk-UA"/>
        </w:rPr>
      </w:pPr>
    </w:p>
    <w:p w14:paraId="6160B0C1" w14:textId="77777777" w:rsidR="00924D3C" w:rsidRDefault="00924D3C" w:rsidP="00924D3C">
      <w:pPr>
        <w:rPr>
          <w:lang w:val="uk-UA"/>
        </w:rPr>
      </w:pPr>
    </w:p>
    <w:p w14:paraId="5569BB45" w14:textId="77777777" w:rsidR="00924D3C" w:rsidRDefault="00924D3C" w:rsidP="00924D3C">
      <w:pPr>
        <w:rPr>
          <w:lang w:val="uk-UA"/>
        </w:rPr>
      </w:pPr>
    </w:p>
    <w:p w14:paraId="54423A21" w14:textId="77777777" w:rsidR="00924D3C" w:rsidRDefault="00924D3C" w:rsidP="00924D3C">
      <w:pPr>
        <w:rPr>
          <w:lang w:val="uk-UA"/>
        </w:rPr>
      </w:pPr>
    </w:p>
    <w:p w14:paraId="0BBCEBB1" w14:textId="77777777" w:rsidR="00924D3C" w:rsidRDefault="00924D3C" w:rsidP="00924D3C">
      <w:pPr>
        <w:rPr>
          <w:lang w:val="uk-UA"/>
        </w:rPr>
      </w:pPr>
    </w:p>
    <w:p w14:paraId="7922DA87" w14:textId="77777777" w:rsidR="00A635A3" w:rsidRDefault="00A635A3" w:rsidP="00924D3C">
      <w:pPr>
        <w:rPr>
          <w:lang w:val="uk-UA"/>
        </w:rPr>
      </w:pPr>
    </w:p>
    <w:p w14:paraId="632870F9" w14:textId="77777777" w:rsidR="00A635A3" w:rsidRDefault="00A635A3" w:rsidP="00924D3C">
      <w:pPr>
        <w:rPr>
          <w:lang w:val="uk-UA"/>
        </w:rPr>
      </w:pPr>
    </w:p>
    <w:p w14:paraId="3C191B86" w14:textId="77777777" w:rsidR="002B3348" w:rsidRDefault="002B3348" w:rsidP="00924D3C">
      <w:pPr>
        <w:rPr>
          <w:lang w:val="uk-UA"/>
        </w:rPr>
      </w:pPr>
    </w:p>
    <w:p w14:paraId="36559165" w14:textId="77777777" w:rsidR="002B3348" w:rsidRDefault="002B3348" w:rsidP="00924D3C">
      <w:pPr>
        <w:rPr>
          <w:lang w:val="uk-UA"/>
        </w:rPr>
      </w:pPr>
    </w:p>
    <w:p w14:paraId="1FC47A05" w14:textId="77777777" w:rsidR="002B3348" w:rsidRDefault="002B3348" w:rsidP="00924D3C">
      <w:pPr>
        <w:rPr>
          <w:lang w:val="uk-UA"/>
        </w:rPr>
      </w:pPr>
    </w:p>
    <w:p w14:paraId="76D51836" w14:textId="77777777" w:rsidR="002B3348" w:rsidRDefault="002B3348" w:rsidP="00924D3C">
      <w:pPr>
        <w:rPr>
          <w:lang w:val="uk-UA"/>
        </w:rPr>
      </w:pPr>
    </w:p>
    <w:p w14:paraId="1B55DC51" w14:textId="77777777" w:rsidR="002B3348" w:rsidRDefault="002B3348" w:rsidP="00924D3C">
      <w:pPr>
        <w:rPr>
          <w:lang w:val="uk-UA"/>
        </w:rPr>
      </w:pPr>
    </w:p>
    <w:p w14:paraId="2366EBB8" w14:textId="77777777" w:rsidR="002B3348" w:rsidRDefault="002B3348" w:rsidP="00924D3C">
      <w:pPr>
        <w:rPr>
          <w:lang w:val="uk-UA"/>
        </w:rPr>
      </w:pPr>
    </w:p>
    <w:p w14:paraId="106BE0F4" w14:textId="77777777" w:rsidR="002B3348" w:rsidRDefault="002B3348" w:rsidP="00924D3C">
      <w:pPr>
        <w:rPr>
          <w:lang w:val="uk-UA"/>
        </w:rPr>
      </w:pPr>
    </w:p>
    <w:p w14:paraId="7797683F" w14:textId="77777777" w:rsidR="002B3348" w:rsidRDefault="002B3348" w:rsidP="00924D3C">
      <w:pPr>
        <w:rPr>
          <w:lang w:val="uk-UA"/>
        </w:rPr>
      </w:pPr>
    </w:p>
    <w:p w14:paraId="098F7C98" w14:textId="77777777" w:rsidR="002B3348" w:rsidRDefault="002B3348" w:rsidP="00924D3C">
      <w:pPr>
        <w:rPr>
          <w:lang w:val="uk-UA"/>
        </w:rPr>
      </w:pPr>
    </w:p>
    <w:p w14:paraId="3266294A" w14:textId="77777777" w:rsidR="002B3348" w:rsidRDefault="002B3348" w:rsidP="00924D3C">
      <w:pPr>
        <w:rPr>
          <w:lang w:val="uk-UA"/>
        </w:rPr>
      </w:pPr>
    </w:p>
    <w:p w14:paraId="1540D408" w14:textId="77777777" w:rsidR="002B3348" w:rsidRDefault="002B3348" w:rsidP="00924D3C">
      <w:pPr>
        <w:rPr>
          <w:lang w:val="uk-UA"/>
        </w:rPr>
      </w:pPr>
    </w:p>
    <w:p w14:paraId="364F3371" w14:textId="77777777" w:rsidR="002B3348" w:rsidRDefault="002B3348" w:rsidP="00924D3C">
      <w:pPr>
        <w:rPr>
          <w:lang w:val="uk-UA"/>
        </w:rPr>
      </w:pPr>
    </w:p>
    <w:p w14:paraId="072E160B" w14:textId="77777777" w:rsidR="002B3348" w:rsidRDefault="002B3348" w:rsidP="00924D3C">
      <w:pPr>
        <w:rPr>
          <w:lang w:val="uk-UA"/>
        </w:rPr>
      </w:pPr>
    </w:p>
    <w:p w14:paraId="23F88EA2" w14:textId="77777777" w:rsidR="002B3348" w:rsidRDefault="002B3348" w:rsidP="00924D3C">
      <w:pPr>
        <w:rPr>
          <w:lang w:val="uk-UA"/>
        </w:rPr>
      </w:pPr>
    </w:p>
    <w:p w14:paraId="259078F7" w14:textId="77777777" w:rsidR="002B3348" w:rsidRDefault="002B3348" w:rsidP="00924D3C">
      <w:pPr>
        <w:rPr>
          <w:lang w:val="uk-UA"/>
        </w:rPr>
      </w:pPr>
    </w:p>
    <w:p w14:paraId="367E6A71" w14:textId="77777777" w:rsidR="00A635A3" w:rsidRDefault="00A635A3" w:rsidP="00924D3C">
      <w:pPr>
        <w:rPr>
          <w:lang w:val="uk-UA"/>
        </w:rPr>
      </w:pPr>
    </w:p>
    <w:p w14:paraId="460D2641" w14:textId="48FFF4D8" w:rsidR="00924D3C" w:rsidRPr="00113965" w:rsidRDefault="00924D3C" w:rsidP="003C1C72">
      <w:pPr>
        <w:pStyle w:val="1"/>
        <w:contextualSpacing/>
        <w:rPr>
          <w:b/>
          <w:szCs w:val="28"/>
          <w:lang w:val="uk-UA"/>
        </w:rPr>
      </w:pPr>
      <w:bookmarkStart w:id="5" w:name="_Toc137737789"/>
      <w:r w:rsidRPr="006D711D">
        <w:rPr>
          <w:b/>
          <w:szCs w:val="28"/>
          <w:lang w:val="uk-UA"/>
        </w:rPr>
        <w:lastRenderedPageBreak/>
        <w:t>ПЕРЕЛІК ВИКОРИСТАНИХ ТЕРМІНІВ ТА СКОРОЧЕНЬ</w:t>
      </w:r>
      <w:bookmarkEnd w:id="5"/>
    </w:p>
    <w:p w14:paraId="5349050C"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Архітектурно-містобудівна структура</w:t>
      </w:r>
      <w:r w:rsidRPr="00C245B6">
        <w:rPr>
          <w:sz w:val="28"/>
          <w:szCs w:val="28"/>
          <w:lang w:val="uk-UA"/>
        </w:rPr>
        <w:t xml:space="preserve"> — система просторової організації забудови, що формується взаємодією будівель, споруд, відкритих просторів та інфраструктурних елементів у межах міста або його частини.</w:t>
      </w:r>
    </w:p>
    <w:p w14:paraId="335387E9" w14:textId="77777777" w:rsidR="00C245B6" w:rsidRPr="00C245B6" w:rsidRDefault="00C245B6" w:rsidP="00C245B6">
      <w:pPr>
        <w:spacing w:line="360" w:lineRule="auto"/>
        <w:ind w:firstLine="567"/>
        <w:jc w:val="both"/>
        <w:rPr>
          <w:sz w:val="28"/>
          <w:szCs w:val="28"/>
          <w:lang w:val="uk-UA"/>
        </w:rPr>
      </w:pPr>
      <w:proofErr w:type="spellStart"/>
      <w:r w:rsidRPr="00C245B6">
        <w:rPr>
          <w:b/>
          <w:bCs/>
          <w:sz w:val="28"/>
          <w:szCs w:val="28"/>
          <w:lang w:val="uk-UA"/>
        </w:rPr>
        <w:t>Безбар’єрне</w:t>
      </w:r>
      <w:proofErr w:type="spellEnd"/>
      <w:r w:rsidRPr="00C245B6">
        <w:rPr>
          <w:b/>
          <w:bCs/>
          <w:sz w:val="28"/>
          <w:szCs w:val="28"/>
          <w:lang w:val="uk-UA"/>
        </w:rPr>
        <w:t xml:space="preserve"> середовище</w:t>
      </w:r>
      <w:r w:rsidRPr="00C245B6">
        <w:rPr>
          <w:sz w:val="28"/>
          <w:szCs w:val="28"/>
          <w:lang w:val="uk-UA"/>
        </w:rPr>
        <w:t xml:space="preserve"> — архітектурне та містобудівне середовище, пристосоване для безперешкодного користування всіма категоріями населення, включно з маломобільними групами.</w:t>
      </w:r>
    </w:p>
    <w:p w14:paraId="2691B45D"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BIM (</w:t>
      </w:r>
      <w:proofErr w:type="spellStart"/>
      <w:r w:rsidRPr="00C245B6">
        <w:rPr>
          <w:b/>
          <w:bCs/>
          <w:sz w:val="28"/>
          <w:szCs w:val="28"/>
          <w:lang w:val="uk-UA"/>
        </w:rPr>
        <w:t>Building</w:t>
      </w:r>
      <w:proofErr w:type="spellEnd"/>
      <w:r w:rsidRPr="00C245B6">
        <w:rPr>
          <w:b/>
          <w:bCs/>
          <w:sz w:val="28"/>
          <w:szCs w:val="28"/>
          <w:lang w:val="uk-UA"/>
        </w:rPr>
        <w:t xml:space="preserve"> </w:t>
      </w:r>
      <w:proofErr w:type="spellStart"/>
      <w:r w:rsidRPr="00C245B6">
        <w:rPr>
          <w:b/>
          <w:bCs/>
          <w:sz w:val="28"/>
          <w:szCs w:val="28"/>
          <w:lang w:val="uk-UA"/>
        </w:rPr>
        <w:t>Information</w:t>
      </w:r>
      <w:proofErr w:type="spellEnd"/>
      <w:r w:rsidRPr="00C245B6">
        <w:rPr>
          <w:b/>
          <w:bCs/>
          <w:sz w:val="28"/>
          <w:szCs w:val="28"/>
          <w:lang w:val="uk-UA"/>
        </w:rPr>
        <w:t xml:space="preserve"> </w:t>
      </w:r>
      <w:proofErr w:type="spellStart"/>
      <w:r w:rsidRPr="00C245B6">
        <w:rPr>
          <w:b/>
          <w:bCs/>
          <w:sz w:val="28"/>
          <w:szCs w:val="28"/>
          <w:lang w:val="uk-UA"/>
        </w:rPr>
        <w:t>Modeling</w:t>
      </w:r>
      <w:proofErr w:type="spellEnd"/>
      <w:r w:rsidRPr="00C245B6">
        <w:rPr>
          <w:b/>
          <w:bCs/>
          <w:sz w:val="28"/>
          <w:szCs w:val="28"/>
          <w:lang w:val="uk-UA"/>
        </w:rPr>
        <w:t>)</w:t>
      </w:r>
      <w:r w:rsidRPr="00C245B6">
        <w:rPr>
          <w:sz w:val="28"/>
          <w:szCs w:val="28"/>
          <w:lang w:val="uk-UA"/>
        </w:rPr>
        <w:t xml:space="preserve"> — інформаційне моделювання будівель; технологія створення та управління цифровою моделлю об’єкта будівництва, що містить геометричні, функціональні та техніко-економічні характеристики.</w:t>
      </w:r>
    </w:p>
    <w:p w14:paraId="3EC10889"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Громадський простір</w:t>
      </w:r>
      <w:r w:rsidRPr="00C245B6">
        <w:rPr>
          <w:sz w:val="28"/>
          <w:szCs w:val="28"/>
          <w:lang w:val="uk-UA"/>
        </w:rPr>
        <w:t xml:space="preserve"> — відкрита або напіввідкрита частина міського середовища, призначена для соціальної взаємодії, відпочинку та проведення громадських заходів.</w:t>
      </w:r>
    </w:p>
    <w:p w14:paraId="0E7144D1"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Енергоефективність будівлі</w:t>
      </w:r>
      <w:r w:rsidRPr="00C245B6">
        <w:rPr>
          <w:sz w:val="28"/>
          <w:szCs w:val="28"/>
          <w:lang w:val="uk-UA"/>
        </w:rPr>
        <w:t xml:space="preserve"> — здатність будівлі забезпечувати необхідні умови експлуатації з мінімальними витратами енергетичних ресурсів.</w:t>
      </w:r>
    </w:p>
    <w:p w14:paraId="2A69BF9F"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Зонування території</w:t>
      </w:r>
      <w:r w:rsidRPr="00C245B6">
        <w:rPr>
          <w:sz w:val="28"/>
          <w:szCs w:val="28"/>
          <w:lang w:val="uk-UA"/>
        </w:rPr>
        <w:t xml:space="preserve"> — поділ території на функціональні зони відповідно до характеру використання та містобудівних вимог.</w:t>
      </w:r>
    </w:p>
    <w:p w14:paraId="35E90B5B"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 xml:space="preserve">Інклюзивне </w:t>
      </w:r>
      <w:proofErr w:type="spellStart"/>
      <w:r w:rsidRPr="00C245B6">
        <w:rPr>
          <w:b/>
          <w:bCs/>
          <w:sz w:val="28"/>
          <w:szCs w:val="28"/>
          <w:lang w:val="uk-UA"/>
        </w:rPr>
        <w:t>проєктування</w:t>
      </w:r>
      <w:proofErr w:type="spellEnd"/>
      <w:r w:rsidRPr="00C245B6">
        <w:rPr>
          <w:sz w:val="28"/>
          <w:szCs w:val="28"/>
          <w:lang w:val="uk-UA"/>
        </w:rPr>
        <w:t xml:space="preserve"> — підхід до </w:t>
      </w:r>
      <w:proofErr w:type="spellStart"/>
      <w:r w:rsidRPr="00C245B6">
        <w:rPr>
          <w:sz w:val="28"/>
          <w:szCs w:val="28"/>
          <w:lang w:val="uk-UA"/>
        </w:rPr>
        <w:t>проєктування</w:t>
      </w:r>
      <w:proofErr w:type="spellEnd"/>
      <w:r w:rsidRPr="00C245B6">
        <w:rPr>
          <w:sz w:val="28"/>
          <w:szCs w:val="28"/>
          <w:lang w:val="uk-UA"/>
        </w:rPr>
        <w:t>, спрямований на створення середовища, доступного та комфортного для всіх користувачів незалежно від їх фізичних можливостей.</w:t>
      </w:r>
    </w:p>
    <w:p w14:paraId="48657EAB"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Коледж сучасного формату</w:t>
      </w:r>
      <w:r w:rsidRPr="00C245B6">
        <w:rPr>
          <w:sz w:val="28"/>
          <w:szCs w:val="28"/>
          <w:lang w:val="uk-UA"/>
        </w:rPr>
        <w:t xml:space="preserve"> — технічний навчальний заклад нового типу, що поєднує освітні, наукові, інноваційні та громадські функції у гнучкому архітектурному середовищі.</w:t>
      </w:r>
    </w:p>
    <w:p w14:paraId="78B95370"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Містобудівний контекст</w:t>
      </w:r>
      <w:r w:rsidRPr="00C245B6">
        <w:rPr>
          <w:sz w:val="28"/>
          <w:szCs w:val="28"/>
          <w:lang w:val="uk-UA"/>
        </w:rPr>
        <w:t xml:space="preserve"> — сукупність просторових, функціональних, історичних та соціальних характеристик навколишньої забудови.</w:t>
      </w:r>
    </w:p>
    <w:p w14:paraId="78C2F069"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Реконструкція</w:t>
      </w:r>
      <w:r w:rsidRPr="00C245B6">
        <w:rPr>
          <w:sz w:val="28"/>
          <w:szCs w:val="28"/>
          <w:lang w:val="uk-UA"/>
        </w:rPr>
        <w:t xml:space="preserve"> — комплекс будівельних, архітектурних і містобудівних заходів, спрямованих на зміну або поліпшення функціональних, технічних та естетичних характеристик існуючої будівлі чи споруди.</w:t>
      </w:r>
    </w:p>
    <w:p w14:paraId="698DEEBE"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lastRenderedPageBreak/>
        <w:t>Реновація</w:t>
      </w:r>
      <w:r w:rsidRPr="00C245B6">
        <w:rPr>
          <w:sz w:val="28"/>
          <w:szCs w:val="28"/>
          <w:lang w:val="uk-UA"/>
        </w:rPr>
        <w:t xml:space="preserve"> — оновлення архітектурного об’єкта або середовища з адаптацією до нових функцій та сучасних вимог без повного знесення.</w:t>
      </w:r>
    </w:p>
    <w:p w14:paraId="050CDFF2"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Сталий розвиток</w:t>
      </w:r>
      <w:r w:rsidRPr="00C245B6">
        <w:rPr>
          <w:sz w:val="28"/>
          <w:szCs w:val="28"/>
          <w:lang w:val="uk-UA"/>
        </w:rPr>
        <w:t xml:space="preserve"> — модель розвитку, що забезпечує баланс між соціальними, економічними та екологічними чинниками з урахуванням потреб майбутніх поколінь.</w:t>
      </w:r>
    </w:p>
    <w:p w14:paraId="59F7F020"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Технічний навчальний заклад</w:t>
      </w:r>
      <w:r w:rsidRPr="00C245B6">
        <w:rPr>
          <w:sz w:val="28"/>
          <w:szCs w:val="28"/>
          <w:lang w:val="uk-UA"/>
        </w:rPr>
        <w:t xml:space="preserve"> — заклад фахової </w:t>
      </w:r>
      <w:proofErr w:type="spellStart"/>
      <w:r w:rsidRPr="00C245B6">
        <w:rPr>
          <w:sz w:val="28"/>
          <w:szCs w:val="28"/>
          <w:lang w:val="uk-UA"/>
        </w:rPr>
        <w:t>передвищої</w:t>
      </w:r>
      <w:proofErr w:type="spellEnd"/>
      <w:r w:rsidRPr="00C245B6">
        <w:rPr>
          <w:sz w:val="28"/>
          <w:szCs w:val="28"/>
          <w:lang w:val="uk-UA"/>
        </w:rPr>
        <w:t xml:space="preserve"> або професійної освіти, орієнтований на підготовку спеціалістів технічного профілю.</w:t>
      </w:r>
    </w:p>
    <w:p w14:paraId="17C3D1B8"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Функціонально-планувальна структура</w:t>
      </w:r>
      <w:r w:rsidRPr="00C245B6">
        <w:rPr>
          <w:sz w:val="28"/>
          <w:szCs w:val="28"/>
          <w:lang w:val="uk-UA"/>
        </w:rPr>
        <w:t xml:space="preserve"> — організація внутрішніх і зовнішніх просторів об’єкта відповідно до їх призначення та взаємозв’язків.</w:t>
      </w:r>
    </w:p>
    <w:p w14:paraId="4E514E5E" w14:textId="77777777" w:rsidR="00C245B6" w:rsidRPr="00C245B6" w:rsidRDefault="00C245B6" w:rsidP="00C245B6">
      <w:pPr>
        <w:spacing w:line="360" w:lineRule="auto"/>
        <w:ind w:firstLine="567"/>
        <w:jc w:val="both"/>
        <w:rPr>
          <w:sz w:val="28"/>
          <w:szCs w:val="28"/>
          <w:lang w:val="uk-UA"/>
        </w:rPr>
      </w:pPr>
      <w:proofErr w:type="spellStart"/>
      <w:r w:rsidRPr="00C245B6">
        <w:rPr>
          <w:b/>
          <w:bCs/>
          <w:sz w:val="28"/>
          <w:szCs w:val="28"/>
          <w:lang w:val="uk-UA"/>
        </w:rPr>
        <w:t>Цифровізація</w:t>
      </w:r>
      <w:proofErr w:type="spellEnd"/>
      <w:r w:rsidRPr="00C245B6">
        <w:rPr>
          <w:b/>
          <w:bCs/>
          <w:sz w:val="28"/>
          <w:szCs w:val="28"/>
          <w:lang w:val="uk-UA"/>
        </w:rPr>
        <w:t xml:space="preserve"> освітнього простору</w:t>
      </w:r>
      <w:r w:rsidRPr="00C245B6">
        <w:rPr>
          <w:sz w:val="28"/>
          <w:szCs w:val="28"/>
          <w:lang w:val="uk-UA"/>
        </w:rPr>
        <w:t xml:space="preserve"> — впровадження цифрових технологій у навчальне середовище, що забезпечує гнучкість освітнього процесу та інтеграцію інноваційних методів навчання.</w:t>
      </w:r>
    </w:p>
    <w:p w14:paraId="203853C7"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ДБН</w:t>
      </w:r>
      <w:r w:rsidRPr="00C245B6">
        <w:rPr>
          <w:sz w:val="28"/>
          <w:szCs w:val="28"/>
          <w:lang w:val="uk-UA"/>
        </w:rPr>
        <w:t xml:space="preserve"> — Державні будівельні норми України.</w:t>
      </w:r>
    </w:p>
    <w:p w14:paraId="2BF2B4CA"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ДСТУ</w:t>
      </w:r>
      <w:r w:rsidRPr="00C245B6">
        <w:rPr>
          <w:sz w:val="28"/>
          <w:szCs w:val="28"/>
          <w:lang w:val="uk-UA"/>
        </w:rPr>
        <w:t xml:space="preserve"> — Державні стандарти України.</w:t>
      </w:r>
    </w:p>
    <w:p w14:paraId="190E6567"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МГН</w:t>
      </w:r>
      <w:r w:rsidRPr="00C245B6">
        <w:rPr>
          <w:sz w:val="28"/>
          <w:szCs w:val="28"/>
          <w:lang w:val="uk-UA"/>
        </w:rPr>
        <w:t xml:space="preserve"> — маломобільні групи населення.</w:t>
      </w:r>
    </w:p>
    <w:p w14:paraId="5854E6D9"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ТПО</w:t>
      </w:r>
      <w:r w:rsidRPr="00C245B6">
        <w:rPr>
          <w:sz w:val="28"/>
          <w:szCs w:val="28"/>
          <w:lang w:val="uk-UA"/>
        </w:rPr>
        <w:t xml:space="preserve"> — техніко-планувальна організація.</w:t>
      </w:r>
    </w:p>
    <w:p w14:paraId="4C290925"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ТЕП</w:t>
      </w:r>
      <w:r w:rsidRPr="00C245B6">
        <w:rPr>
          <w:sz w:val="28"/>
          <w:szCs w:val="28"/>
          <w:lang w:val="uk-UA"/>
        </w:rPr>
        <w:t xml:space="preserve"> — техніко-економічні показники.</w:t>
      </w:r>
    </w:p>
    <w:p w14:paraId="228420B1" w14:textId="77777777" w:rsidR="00924D3C" w:rsidRDefault="00924D3C" w:rsidP="00924D3C">
      <w:pPr>
        <w:spacing w:line="360" w:lineRule="auto"/>
        <w:ind w:firstLine="567"/>
        <w:jc w:val="both"/>
        <w:rPr>
          <w:sz w:val="28"/>
          <w:szCs w:val="28"/>
        </w:rPr>
      </w:pPr>
    </w:p>
    <w:p w14:paraId="533176F4" w14:textId="77777777" w:rsidR="00924D3C" w:rsidRDefault="00924D3C" w:rsidP="00924D3C">
      <w:pPr>
        <w:spacing w:line="360" w:lineRule="auto"/>
        <w:ind w:firstLine="567"/>
        <w:jc w:val="both"/>
        <w:rPr>
          <w:sz w:val="28"/>
          <w:szCs w:val="28"/>
        </w:rPr>
      </w:pPr>
    </w:p>
    <w:p w14:paraId="303E59D1" w14:textId="77777777" w:rsidR="00924D3C" w:rsidRDefault="00924D3C" w:rsidP="00924D3C">
      <w:pPr>
        <w:spacing w:line="360" w:lineRule="auto"/>
        <w:ind w:firstLine="567"/>
        <w:jc w:val="both"/>
        <w:rPr>
          <w:sz w:val="28"/>
          <w:szCs w:val="28"/>
        </w:rPr>
      </w:pPr>
    </w:p>
    <w:p w14:paraId="555272A1" w14:textId="77777777" w:rsidR="00924D3C" w:rsidRDefault="00924D3C" w:rsidP="00924D3C">
      <w:pPr>
        <w:spacing w:line="360" w:lineRule="auto"/>
        <w:ind w:firstLine="567"/>
        <w:jc w:val="both"/>
        <w:rPr>
          <w:sz w:val="28"/>
          <w:szCs w:val="28"/>
        </w:rPr>
      </w:pPr>
    </w:p>
    <w:p w14:paraId="5EAF1A81" w14:textId="77777777" w:rsidR="00924D3C" w:rsidRDefault="00924D3C" w:rsidP="00924D3C">
      <w:pPr>
        <w:spacing w:line="360" w:lineRule="auto"/>
        <w:ind w:firstLine="567"/>
        <w:jc w:val="both"/>
        <w:rPr>
          <w:sz w:val="28"/>
          <w:szCs w:val="28"/>
        </w:rPr>
      </w:pPr>
    </w:p>
    <w:p w14:paraId="73557F38" w14:textId="77777777" w:rsidR="00C245B6" w:rsidRDefault="00C245B6" w:rsidP="00924D3C">
      <w:pPr>
        <w:spacing w:line="360" w:lineRule="auto"/>
        <w:ind w:firstLine="567"/>
        <w:jc w:val="both"/>
        <w:rPr>
          <w:sz w:val="28"/>
          <w:szCs w:val="28"/>
        </w:rPr>
      </w:pPr>
    </w:p>
    <w:p w14:paraId="0C5DF1A4" w14:textId="77777777" w:rsidR="00C245B6" w:rsidRDefault="00C245B6" w:rsidP="00924D3C">
      <w:pPr>
        <w:spacing w:line="360" w:lineRule="auto"/>
        <w:ind w:firstLine="567"/>
        <w:jc w:val="both"/>
        <w:rPr>
          <w:sz w:val="28"/>
          <w:szCs w:val="28"/>
        </w:rPr>
      </w:pPr>
    </w:p>
    <w:p w14:paraId="61B8B8E6" w14:textId="77777777" w:rsidR="00C245B6" w:rsidRDefault="00C245B6" w:rsidP="00924D3C">
      <w:pPr>
        <w:spacing w:line="360" w:lineRule="auto"/>
        <w:ind w:firstLine="567"/>
        <w:jc w:val="both"/>
        <w:rPr>
          <w:sz w:val="28"/>
          <w:szCs w:val="28"/>
        </w:rPr>
      </w:pPr>
    </w:p>
    <w:p w14:paraId="67FE4224" w14:textId="77777777" w:rsidR="00C245B6" w:rsidRDefault="00C245B6" w:rsidP="00924D3C">
      <w:pPr>
        <w:spacing w:line="360" w:lineRule="auto"/>
        <w:ind w:firstLine="567"/>
        <w:jc w:val="both"/>
        <w:rPr>
          <w:sz w:val="28"/>
          <w:szCs w:val="28"/>
        </w:rPr>
      </w:pPr>
    </w:p>
    <w:p w14:paraId="420FB927" w14:textId="77777777" w:rsidR="00C245B6" w:rsidRDefault="00C245B6" w:rsidP="00924D3C">
      <w:pPr>
        <w:spacing w:line="360" w:lineRule="auto"/>
        <w:ind w:firstLine="567"/>
        <w:jc w:val="both"/>
        <w:rPr>
          <w:sz w:val="28"/>
          <w:szCs w:val="28"/>
        </w:rPr>
      </w:pPr>
    </w:p>
    <w:p w14:paraId="3AB20C8F" w14:textId="77777777" w:rsidR="00C245B6" w:rsidRDefault="00C245B6" w:rsidP="00924D3C">
      <w:pPr>
        <w:spacing w:line="360" w:lineRule="auto"/>
        <w:ind w:firstLine="567"/>
        <w:jc w:val="both"/>
        <w:rPr>
          <w:sz w:val="28"/>
          <w:szCs w:val="28"/>
        </w:rPr>
      </w:pPr>
    </w:p>
    <w:p w14:paraId="0A040BBB" w14:textId="77777777" w:rsidR="00C245B6" w:rsidRDefault="00C245B6" w:rsidP="00924D3C">
      <w:pPr>
        <w:spacing w:line="360" w:lineRule="auto"/>
        <w:ind w:firstLine="567"/>
        <w:jc w:val="both"/>
        <w:rPr>
          <w:sz w:val="28"/>
          <w:szCs w:val="28"/>
        </w:rPr>
      </w:pPr>
    </w:p>
    <w:p w14:paraId="12F9E233" w14:textId="77777777" w:rsidR="00C245B6" w:rsidRDefault="00C245B6" w:rsidP="00924D3C">
      <w:pPr>
        <w:spacing w:line="360" w:lineRule="auto"/>
        <w:ind w:firstLine="567"/>
        <w:jc w:val="both"/>
        <w:rPr>
          <w:sz w:val="28"/>
          <w:szCs w:val="28"/>
        </w:rPr>
      </w:pPr>
    </w:p>
    <w:p w14:paraId="7ABD4058" w14:textId="77777777" w:rsidR="00924D3C" w:rsidRDefault="00924D3C" w:rsidP="00924D3C">
      <w:pPr>
        <w:spacing w:line="360" w:lineRule="auto"/>
        <w:ind w:firstLine="709"/>
        <w:jc w:val="center"/>
        <w:rPr>
          <w:b/>
          <w:bCs/>
          <w:color w:val="0D0D0D"/>
          <w:spacing w:val="-2"/>
          <w:sz w:val="28"/>
          <w:szCs w:val="28"/>
          <w:lang w:val="uk-UA"/>
        </w:rPr>
      </w:pPr>
      <w:r w:rsidRPr="00924D3C">
        <w:rPr>
          <w:b/>
          <w:bCs/>
          <w:color w:val="0D0D0D"/>
          <w:spacing w:val="-2"/>
          <w:sz w:val="28"/>
          <w:szCs w:val="28"/>
        </w:rPr>
        <w:lastRenderedPageBreak/>
        <w:t>ВСТУП</w:t>
      </w:r>
    </w:p>
    <w:p w14:paraId="2A51C8CA"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Сучасний етап розвитку суспільства характеризується глибокими трансформаціями у сфері освіти, науки та технологій, що зумовлює необхідність переосмислення ролі навчальних закладів у формуванні людського капіталу та просторового середовища міст. Особливого значення в цих процесах набувають технічні навчальні заклади, зокрема коледжі, які забезпечують підготовку фахівців прикладного профілю та відіграють важливу роль у розвитку економіки, інноваційного потенціалу регіонів і соціальної стабільності. В умовах стрімкого технологічного прогресу, </w:t>
      </w:r>
      <w:proofErr w:type="spellStart"/>
      <w:r w:rsidRPr="00C245B6">
        <w:rPr>
          <w:sz w:val="28"/>
          <w:szCs w:val="28"/>
          <w:lang w:val="uk-UA"/>
        </w:rPr>
        <w:t>цифровізації</w:t>
      </w:r>
      <w:proofErr w:type="spellEnd"/>
      <w:r w:rsidRPr="00C245B6">
        <w:rPr>
          <w:sz w:val="28"/>
          <w:szCs w:val="28"/>
          <w:lang w:val="uk-UA"/>
        </w:rPr>
        <w:t xml:space="preserve"> освітніх процесів та зміни вимог ринку праці, традиційні просторово-планувальні рішення таких закладів дедалі частіше виявляються застарілими та не відповідають сучасним освітнім стандартам.</w:t>
      </w:r>
    </w:p>
    <w:p w14:paraId="1E90B072"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Більшість будівель технічних коледжів, зведених у другій половині ХХ століття, </w:t>
      </w:r>
      <w:proofErr w:type="spellStart"/>
      <w:r w:rsidRPr="00C245B6">
        <w:rPr>
          <w:sz w:val="28"/>
          <w:szCs w:val="28"/>
          <w:lang w:val="uk-UA"/>
        </w:rPr>
        <w:t>проєктувалися</w:t>
      </w:r>
      <w:proofErr w:type="spellEnd"/>
      <w:r w:rsidRPr="00C245B6">
        <w:rPr>
          <w:sz w:val="28"/>
          <w:szCs w:val="28"/>
          <w:lang w:val="uk-UA"/>
        </w:rPr>
        <w:t xml:space="preserve"> відповідно до типових норм і функціональних схем, орієнтованих на індустріальну модель освіти. Такі об’єкти часто характеризуються </w:t>
      </w:r>
      <w:proofErr w:type="spellStart"/>
      <w:r w:rsidRPr="00C245B6">
        <w:rPr>
          <w:sz w:val="28"/>
          <w:szCs w:val="28"/>
          <w:lang w:val="uk-UA"/>
        </w:rPr>
        <w:t>монофункціональністю</w:t>
      </w:r>
      <w:proofErr w:type="spellEnd"/>
      <w:r w:rsidRPr="00C245B6">
        <w:rPr>
          <w:sz w:val="28"/>
          <w:szCs w:val="28"/>
          <w:lang w:val="uk-UA"/>
        </w:rPr>
        <w:t xml:space="preserve">, жорсткою </w:t>
      </w:r>
      <w:proofErr w:type="spellStart"/>
      <w:r w:rsidRPr="00C245B6">
        <w:rPr>
          <w:sz w:val="28"/>
          <w:szCs w:val="28"/>
          <w:lang w:val="uk-UA"/>
        </w:rPr>
        <w:t>коридорно</w:t>
      </w:r>
      <w:proofErr w:type="spellEnd"/>
      <w:r w:rsidRPr="00C245B6">
        <w:rPr>
          <w:sz w:val="28"/>
          <w:szCs w:val="28"/>
          <w:lang w:val="uk-UA"/>
        </w:rPr>
        <w:t xml:space="preserve">-кабінетною системою, низьким рівнем просторової гнучкості та недостатньою інтеграцією в міське середовище. Крім того, значна частина цих будівель перебуває у незадовільному технічному стані, має низькі показники енергоефективності, не відповідає сучасним вимогам </w:t>
      </w:r>
      <w:proofErr w:type="spellStart"/>
      <w:r w:rsidRPr="00C245B6">
        <w:rPr>
          <w:sz w:val="28"/>
          <w:szCs w:val="28"/>
          <w:lang w:val="uk-UA"/>
        </w:rPr>
        <w:t>безбар’єрності</w:t>
      </w:r>
      <w:proofErr w:type="spellEnd"/>
      <w:r w:rsidRPr="00C245B6">
        <w:rPr>
          <w:sz w:val="28"/>
          <w:szCs w:val="28"/>
          <w:lang w:val="uk-UA"/>
        </w:rPr>
        <w:t>, екологічності та комфорту освітнього простору. Усе це актуалізує питання не лише фізичної реконструкції таких об’єктів, а й комплексного архітектурно-містобудівного переосмислення їх ролі та функцій у структурі міста.</w:t>
      </w:r>
    </w:p>
    <w:p w14:paraId="2FCDCEB2"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У контексті сталого розвитку міст реконструкція технічних навчальних закладів набуває особливого значення як альтернатива новому будівництву. Вона дозволяє раціонально використовувати наявний містобудівний ресурс, зберігати сформовану міську тканину, історичну спадкоємність та одночасно впроваджувати сучасні просторові, технологічні й екологічні рішення. Коледж сучасного формату дедалі частіше розглядається не лише як закритий освітній об’єкт, а як багатофункціональний громадсько-освітній центр, інтегрований у </w:t>
      </w:r>
      <w:r w:rsidRPr="00C245B6">
        <w:rPr>
          <w:sz w:val="28"/>
          <w:szCs w:val="28"/>
          <w:lang w:val="uk-UA"/>
        </w:rPr>
        <w:lastRenderedPageBreak/>
        <w:t>структуру міста, відкритий для взаємодії з місцевою громадою, бізнесом та інноваційними кластерами.</w:t>
      </w:r>
    </w:p>
    <w:p w14:paraId="057F4EDF"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Архітектурно-містобудівні особливості реконструкції таких закладів охоплюють широкий спектр питань: від формування нової функціонально-планувальної структури та адаптації існуючих будівель до сучасних освітніх моделей — до переосмислення взаємозв’язків об’єкта з навколишньою забудовою, транспортною та пішохідною інфраструктурою, громадськими просторами. Важливу роль відіграє також створення гнучких навчальних середовищ, які можуть легко трансформуватися відповідно до змін освітніх програм, впровадження цифрових технологій, </w:t>
      </w:r>
      <w:proofErr w:type="spellStart"/>
      <w:r w:rsidRPr="00C245B6">
        <w:rPr>
          <w:sz w:val="28"/>
          <w:szCs w:val="28"/>
          <w:lang w:val="uk-UA"/>
        </w:rPr>
        <w:t>проєктного</w:t>
      </w:r>
      <w:proofErr w:type="spellEnd"/>
      <w:r w:rsidRPr="00C245B6">
        <w:rPr>
          <w:sz w:val="28"/>
          <w:szCs w:val="28"/>
          <w:lang w:val="uk-UA"/>
        </w:rPr>
        <w:t xml:space="preserve"> та міждисциплінарного навчання.</w:t>
      </w:r>
    </w:p>
    <w:p w14:paraId="00016A14"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Сучасний коледж дедалі більше орієнтується на принципи відкритості, </w:t>
      </w:r>
      <w:proofErr w:type="spellStart"/>
      <w:r w:rsidRPr="00C245B6">
        <w:rPr>
          <w:sz w:val="28"/>
          <w:szCs w:val="28"/>
          <w:lang w:val="uk-UA"/>
        </w:rPr>
        <w:t>інклюзивності</w:t>
      </w:r>
      <w:proofErr w:type="spellEnd"/>
      <w:r w:rsidRPr="00C245B6">
        <w:rPr>
          <w:sz w:val="28"/>
          <w:szCs w:val="28"/>
          <w:lang w:val="uk-UA"/>
        </w:rPr>
        <w:t xml:space="preserve"> та </w:t>
      </w:r>
      <w:proofErr w:type="spellStart"/>
      <w:r w:rsidRPr="00C245B6">
        <w:rPr>
          <w:sz w:val="28"/>
          <w:szCs w:val="28"/>
          <w:lang w:val="uk-UA"/>
        </w:rPr>
        <w:t>міждисциплінарності</w:t>
      </w:r>
      <w:proofErr w:type="spellEnd"/>
      <w:r w:rsidRPr="00C245B6">
        <w:rPr>
          <w:sz w:val="28"/>
          <w:szCs w:val="28"/>
          <w:lang w:val="uk-UA"/>
        </w:rPr>
        <w:t xml:space="preserve">. Це відображається у появі нових типів просторів: </w:t>
      </w:r>
      <w:proofErr w:type="spellStart"/>
      <w:r w:rsidRPr="00C245B6">
        <w:rPr>
          <w:sz w:val="28"/>
          <w:szCs w:val="28"/>
          <w:lang w:val="uk-UA"/>
        </w:rPr>
        <w:t>коворкінгів</w:t>
      </w:r>
      <w:proofErr w:type="spellEnd"/>
      <w:r w:rsidRPr="00C245B6">
        <w:rPr>
          <w:sz w:val="28"/>
          <w:szCs w:val="28"/>
          <w:lang w:val="uk-UA"/>
        </w:rPr>
        <w:t>, лабораторій відкритого типу, майстерень, зон неформального спілкування, виставкових і громадських просторів. Архітектурне середовище в такому випадку стає активним інструментом освітнього процесу, формує мотивацію до навчання, сприяє соціальній взаємодії та розвитку креативного потенціалу студентів. Відповідно, реконструкція технічних навчальних закладів потребує комплексного підходу, який поєднує містобудівні, архітектурно-планувальні, соціальні, екологічні та технологічні аспекти.</w:t>
      </w:r>
    </w:p>
    <w:p w14:paraId="7E40A954"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Актуальність теми дипломної роботи зумовлена також сучасними викликами, з якими стикаються українські міста: необхідністю оновлення застарілого фонду освітніх будівель, підвищення якості освітнього середовища, інтеграції навчальних закладів у структуру міста та формування привабливого громадського простору. В умовах обмежених фінансових ресурсів реконструкція існуючих технічних коледжів є доцільним та ефективним шляхом розвитку освітньої інфраструктури, що відповідає принципам сталого розвитку та раціонального використання територій.</w:t>
      </w:r>
    </w:p>
    <w:p w14:paraId="11AD08FC"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Наукова та практична значущість дослідження полягає у можливості узагальнення сучасних підходів до реконструкції технічних навчальних закладів </w:t>
      </w:r>
      <w:r w:rsidRPr="00C245B6">
        <w:rPr>
          <w:sz w:val="28"/>
          <w:szCs w:val="28"/>
          <w:lang w:val="uk-UA"/>
        </w:rPr>
        <w:lastRenderedPageBreak/>
        <w:t xml:space="preserve">і формування архітектурно-містобудівних принципів створення коледжу сучасного формату. Отримані результати можуть бути використані при розробці </w:t>
      </w:r>
      <w:proofErr w:type="spellStart"/>
      <w:r w:rsidRPr="00C245B6">
        <w:rPr>
          <w:sz w:val="28"/>
          <w:szCs w:val="28"/>
          <w:lang w:val="uk-UA"/>
        </w:rPr>
        <w:t>проєктних</w:t>
      </w:r>
      <w:proofErr w:type="spellEnd"/>
      <w:r w:rsidRPr="00C245B6">
        <w:rPr>
          <w:sz w:val="28"/>
          <w:szCs w:val="28"/>
          <w:lang w:val="uk-UA"/>
        </w:rPr>
        <w:t xml:space="preserve"> рішень реконструкції подібних об’єктів, а також у навчальному процесі при підготовці фахівців архітектурно-будівельного профілю.</w:t>
      </w:r>
    </w:p>
    <w:p w14:paraId="363E5CA0"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Метою дипломної роботи є дослідження та обґрунтування архітектурно-містобудівних особливостей реконструкції технічних навчальних закладів з метою формування коледжу сучасного формату, який відповідатиме актуальним освітнім, соціальним та містобудівним вимогам. Досягнення поставленої мети передбачає аналіз існуючого стану та типологічних особливостей технічних коледжів, вивчення вітчизняного та зарубіжного досвіду реконструкції освітніх будівель, а також розробку концептуальних і </w:t>
      </w:r>
      <w:proofErr w:type="spellStart"/>
      <w:r w:rsidRPr="00C245B6">
        <w:rPr>
          <w:sz w:val="28"/>
          <w:szCs w:val="28"/>
          <w:lang w:val="uk-UA"/>
        </w:rPr>
        <w:t>проєктних</w:t>
      </w:r>
      <w:proofErr w:type="spellEnd"/>
      <w:r w:rsidRPr="00C245B6">
        <w:rPr>
          <w:sz w:val="28"/>
          <w:szCs w:val="28"/>
          <w:lang w:val="uk-UA"/>
        </w:rPr>
        <w:t xml:space="preserve"> рішень, спрямованих на підвищення якості архітектурного середовища.</w:t>
      </w:r>
    </w:p>
    <w:p w14:paraId="11743EFE"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Об’єктом дослідження є технічний навчальний заклад як елемент міської структури та освітньої інфраструктури. Предметом дослідження є архітектурно-містобудівні принципи та прийоми реконструкції технічних навчальних закладів з урахуванням вимог сучасного освітнього процесу та умов міського середовища.</w:t>
      </w:r>
    </w:p>
    <w:p w14:paraId="33A15A16" w14:textId="1451260D" w:rsidR="00C245B6" w:rsidRPr="00C245B6" w:rsidRDefault="00C245B6" w:rsidP="00C245B6">
      <w:pPr>
        <w:spacing w:line="360" w:lineRule="auto"/>
        <w:ind w:firstLine="567"/>
        <w:jc w:val="both"/>
        <w:rPr>
          <w:sz w:val="28"/>
          <w:szCs w:val="28"/>
          <w:lang w:val="uk-UA"/>
        </w:rPr>
      </w:pPr>
      <w:r w:rsidRPr="00C245B6">
        <w:rPr>
          <w:sz w:val="28"/>
          <w:szCs w:val="28"/>
          <w:lang w:val="uk-UA"/>
        </w:rPr>
        <w:t>Обрана тема дипломної роботи є актуальною, комплексною та такою, що має важливе теоретичне й практичне значення. Вона спрямована на вирішення актуальних проблем оновлення освітньої інфраструктури та формування якісного архітектурного середовища, здатного відповідати викликам сучасного міста та потребам майбутніх поколінь.</w:t>
      </w:r>
    </w:p>
    <w:p w14:paraId="114BE6E9" w14:textId="77777777" w:rsidR="00924D3C" w:rsidRDefault="00924D3C" w:rsidP="00924D3C">
      <w:pPr>
        <w:spacing w:line="360" w:lineRule="auto"/>
        <w:ind w:firstLine="567"/>
        <w:jc w:val="both"/>
        <w:rPr>
          <w:sz w:val="28"/>
          <w:szCs w:val="28"/>
        </w:rPr>
      </w:pPr>
    </w:p>
    <w:p w14:paraId="3C5DE9A0" w14:textId="77777777" w:rsidR="00A635A3" w:rsidRDefault="00A635A3" w:rsidP="00924D3C">
      <w:pPr>
        <w:spacing w:line="360" w:lineRule="auto"/>
        <w:ind w:firstLine="567"/>
        <w:jc w:val="both"/>
        <w:rPr>
          <w:sz w:val="28"/>
          <w:szCs w:val="28"/>
          <w:lang w:val="uk-UA"/>
        </w:rPr>
      </w:pPr>
    </w:p>
    <w:p w14:paraId="46A45700" w14:textId="77777777" w:rsidR="00924D3C" w:rsidRDefault="00924D3C" w:rsidP="00924D3C">
      <w:pPr>
        <w:spacing w:line="360" w:lineRule="auto"/>
        <w:ind w:firstLine="567"/>
        <w:jc w:val="both"/>
        <w:rPr>
          <w:sz w:val="28"/>
          <w:szCs w:val="28"/>
          <w:lang w:val="uk-UA"/>
        </w:rPr>
      </w:pPr>
    </w:p>
    <w:p w14:paraId="0A14FC02" w14:textId="77777777" w:rsidR="00924D3C" w:rsidRDefault="00924D3C" w:rsidP="00924D3C">
      <w:pPr>
        <w:spacing w:line="360" w:lineRule="auto"/>
        <w:ind w:firstLine="567"/>
        <w:jc w:val="both"/>
        <w:rPr>
          <w:sz w:val="28"/>
          <w:szCs w:val="28"/>
          <w:lang w:val="uk-UA"/>
        </w:rPr>
      </w:pPr>
    </w:p>
    <w:p w14:paraId="4834057F" w14:textId="77777777" w:rsidR="00924D3C" w:rsidRDefault="00924D3C" w:rsidP="00924D3C">
      <w:pPr>
        <w:spacing w:line="360" w:lineRule="auto"/>
        <w:ind w:firstLine="567"/>
        <w:jc w:val="both"/>
        <w:rPr>
          <w:sz w:val="28"/>
          <w:szCs w:val="28"/>
          <w:lang w:val="uk-UA"/>
        </w:rPr>
      </w:pPr>
    </w:p>
    <w:p w14:paraId="03294458" w14:textId="77777777" w:rsidR="00924D3C" w:rsidRDefault="00924D3C" w:rsidP="00924D3C">
      <w:pPr>
        <w:spacing w:line="360" w:lineRule="auto"/>
        <w:ind w:firstLine="567"/>
        <w:jc w:val="both"/>
        <w:rPr>
          <w:sz w:val="28"/>
          <w:szCs w:val="28"/>
          <w:lang w:val="uk-UA"/>
        </w:rPr>
      </w:pPr>
    </w:p>
    <w:p w14:paraId="78BDCE80" w14:textId="77777777" w:rsidR="00924D3C" w:rsidRDefault="00924D3C" w:rsidP="00924D3C">
      <w:pPr>
        <w:spacing w:line="360" w:lineRule="auto"/>
        <w:ind w:firstLine="567"/>
        <w:jc w:val="both"/>
        <w:rPr>
          <w:sz w:val="28"/>
          <w:szCs w:val="28"/>
          <w:lang w:val="uk-UA"/>
        </w:rPr>
      </w:pPr>
    </w:p>
    <w:p w14:paraId="6F0CA917" w14:textId="77777777" w:rsidR="00924D3C" w:rsidRDefault="00924D3C" w:rsidP="00C245B6">
      <w:pPr>
        <w:spacing w:line="360" w:lineRule="auto"/>
        <w:jc w:val="both"/>
        <w:rPr>
          <w:sz w:val="28"/>
          <w:szCs w:val="28"/>
          <w:lang w:val="uk-UA"/>
        </w:rPr>
      </w:pPr>
    </w:p>
    <w:p w14:paraId="00F21700" w14:textId="77777777" w:rsidR="00924D3C" w:rsidRPr="00924D3C" w:rsidRDefault="00924D3C" w:rsidP="00924D3C">
      <w:pPr>
        <w:spacing w:line="360" w:lineRule="auto"/>
        <w:ind w:firstLine="567"/>
        <w:jc w:val="center"/>
        <w:rPr>
          <w:b/>
          <w:bCs/>
          <w:sz w:val="28"/>
          <w:szCs w:val="28"/>
          <w:lang w:val="uk-UA"/>
        </w:rPr>
      </w:pPr>
      <w:r w:rsidRPr="00924D3C">
        <w:rPr>
          <w:b/>
          <w:bCs/>
          <w:sz w:val="28"/>
          <w:szCs w:val="28"/>
          <w:lang w:val="uk-UA"/>
        </w:rPr>
        <w:lastRenderedPageBreak/>
        <w:t>РОЗДІЛ І. НАУКОВЕ ОБГРУНТОВАННЯ ТЕМИ ДИПЛОМНОЇ РОБОТИ</w:t>
      </w:r>
    </w:p>
    <w:p w14:paraId="7043D3AF" w14:textId="3B6AB217" w:rsidR="00924D3C" w:rsidRDefault="00924D3C" w:rsidP="00924D3C">
      <w:pPr>
        <w:spacing w:line="360" w:lineRule="auto"/>
        <w:ind w:firstLine="567"/>
        <w:jc w:val="center"/>
        <w:rPr>
          <w:b/>
          <w:bCs/>
          <w:sz w:val="28"/>
          <w:szCs w:val="28"/>
          <w:lang w:val="uk-UA"/>
        </w:rPr>
      </w:pPr>
      <w:r w:rsidRPr="00924D3C">
        <w:rPr>
          <w:b/>
          <w:bCs/>
          <w:sz w:val="28"/>
          <w:szCs w:val="28"/>
          <w:lang w:val="uk-UA"/>
        </w:rPr>
        <w:t>1.1.Актуальність теми. Інформаційно-аналітичний пошук за темою і вибір</w:t>
      </w:r>
      <w:r>
        <w:rPr>
          <w:b/>
          <w:bCs/>
          <w:sz w:val="28"/>
          <w:szCs w:val="28"/>
          <w:lang w:val="uk-UA"/>
        </w:rPr>
        <w:t xml:space="preserve"> </w:t>
      </w:r>
      <w:r w:rsidRPr="00924D3C">
        <w:rPr>
          <w:b/>
          <w:bCs/>
          <w:sz w:val="28"/>
          <w:szCs w:val="28"/>
          <w:lang w:val="uk-UA"/>
        </w:rPr>
        <w:t>напрямків дослідження</w:t>
      </w:r>
    </w:p>
    <w:p w14:paraId="1B8024F1"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Сучасні соціально-економічні та технологічні трансформації зумовлюють суттєві зміни у сфері освіти, зокрема у підходах до організації навчального середовища технічних навчальних закладів. Технічні коледжі відіграють важливу роль у підготовці фахівців для промисловості, будівництва, інформаційних технологій та суміжних галузей, однак їх матеріально-просторова база здебільшого сформована у другій половині ХХ століття та не відповідає сучасним вимогам освітнього процесу. Це створює нагальну потребу в комплексній реконструкції таких закладів із урахуванням нових педагогічних моделей, містобудівних умов і соціальних запитів.</w:t>
      </w:r>
    </w:p>
    <w:p w14:paraId="1E15E089"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 xml:space="preserve">Більшість існуючих технічних коледжів характеризуються застарілими функціонально-планувальними схемами, жорсткою </w:t>
      </w:r>
      <w:proofErr w:type="spellStart"/>
      <w:r w:rsidRPr="00C245B6">
        <w:rPr>
          <w:sz w:val="28"/>
          <w:szCs w:val="28"/>
          <w:lang w:val="uk-UA"/>
        </w:rPr>
        <w:t>коридорно</w:t>
      </w:r>
      <w:proofErr w:type="spellEnd"/>
      <w:r w:rsidRPr="00C245B6">
        <w:rPr>
          <w:sz w:val="28"/>
          <w:szCs w:val="28"/>
          <w:lang w:val="uk-UA"/>
        </w:rPr>
        <w:t xml:space="preserve">-кабінетною структурою, обмеженими можливостями трансформації навчальних просторів та недостатньою інтеграцією з міським середовищем. Такі об’єкти часто не відповідають сучасним нормам енергоефективності, </w:t>
      </w:r>
      <w:proofErr w:type="spellStart"/>
      <w:r w:rsidRPr="00C245B6">
        <w:rPr>
          <w:sz w:val="28"/>
          <w:szCs w:val="28"/>
          <w:lang w:val="uk-UA"/>
        </w:rPr>
        <w:t>безбар’єрності</w:t>
      </w:r>
      <w:proofErr w:type="spellEnd"/>
      <w:r w:rsidRPr="00C245B6">
        <w:rPr>
          <w:sz w:val="28"/>
          <w:szCs w:val="28"/>
          <w:lang w:val="uk-UA"/>
        </w:rPr>
        <w:t xml:space="preserve"> та </w:t>
      </w:r>
      <w:proofErr w:type="spellStart"/>
      <w:r w:rsidRPr="00C245B6">
        <w:rPr>
          <w:sz w:val="28"/>
          <w:szCs w:val="28"/>
          <w:lang w:val="uk-UA"/>
        </w:rPr>
        <w:t>інклюзивності</w:t>
      </w:r>
      <w:proofErr w:type="spellEnd"/>
      <w:r w:rsidRPr="00C245B6">
        <w:rPr>
          <w:sz w:val="28"/>
          <w:szCs w:val="28"/>
          <w:lang w:val="uk-UA"/>
        </w:rPr>
        <w:t>, що негативно впливає на якість освітнього середовища та комфорт користувачів. У контексті розвитку міст і реформування системи освіти ці проблеми набувають особливої гостроти та потребують архітектурно обґрунтованих рішень.</w:t>
      </w:r>
    </w:p>
    <w:p w14:paraId="485396F9"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 xml:space="preserve">Актуальність теми зумовлена також сучасними тенденціями розвитку освітніх просторів, які передбачають перехід від традиційної моделі навчання до інтерактивної, </w:t>
      </w:r>
      <w:proofErr w:type="spellStart"/>
      <w:r w:rsidRPr="00C245B6">
        <w:rPr>
          <w:sz w:val="28"/>
          <w:szCs w:val="28"/>
          <w:lang w:val="uk-UA"/>
        </w:rPr>
        <w:t>проєктної</w:t>
      </w:r>
      <w:proofErr w:type="spellEnd"/>
      <w:r w:rsidRPr="00C245B6">
        <w:rPr>
          <w:sz w:val="28"/>
          <w:szCs w:val="28"/>
          <w:lang w:val="uk-UA"/>
        </w:rPr>
        <w:t xml:space="preserve"> та міждисциплінарної освіти. Це вимагає створення гнучких, багатофункціональних та технологічно оснащених просторів — лабораторій відкритого типу, майстерень, </w:t>
      </w:r>
      <w:proofErr w:type="spellStart"/>
      <w:r w:rsidRPr="00C245B6">
        <w:rPr>
          <w:sz w:val="28"/>
          <w:szCs w:val="28"/>
          <w:lang w:val="uk-UA"/>
        </w:rPr>
        <w:t>коворкінгів</w:t>
      </w:r>
      <w:proofErr w:type="spellEnd"/>
      <w:r w:rsidRPr="00C245B6">
        <w:rPr>
          <w:sz w:val="28"/>
          <w:szCs w:val="28"/>
          <w:lang w:val="uk-UA"/>
        </w:rPr>
        <w:t xml:space="preserve">, зон неформального спілкування та громадських просторів. Відповідно, реконструкція технічних навчальних закладів має ґрунтуватися не лише на технічному оновленні </w:t>
      </w:r>
      <w:r w:rsidRPr="00C245B6">
        <w:rPr>
          <w:sz w:val="28"/>
          <w:szCs w:val="28"/>
          <w:lang w:val="uk-UA"/>
        </w:rPr>
        <w:lastRenderedPageBreak/>
        <w:t>будівель, а й на переосмисленні їх архітектурно-містобудівної ролі у структурі міста.</w:t>
      </w:r>
    </w:p>
    <w:p w14:paraId="49D3B8EE"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 xml:space="preserve">В умовах обмежених територіальних та фінансових ресурсів реконструкція існуючих навчальних закладів є більш раціональним та сталим шляхом розвитку освітньої інфраструктури порівняно з новим будівництвом. Вона дозволяє зберегти сформовану містобудівну тканину, оптимізувати використання земельних ділянок та водночас підвищити якість архітектурного середовища. Особливо актуальним є питання інтеграції технічних коледжів у міський простір як відкритих </w:t>
      </w:r>
      <w:proofErr w:type="spellStart"/>
      <w:r w:rsidRPr="00C245B6">
        <w:rPr>
          <w:sz w:val="28"/>
          <w:szCs w:val="28"/>
          <w:lang w:val="uk-UA"/>
        </w:rPr>
        <w:t>освітньо</w:t>
      </w:r>
      <w:proofErr w:type="spellEnd"/>
      <w:r w:rsidRPr="00C245B6">
        <w:rPr>
          <w:sz w:val="28"/>
          <w:szCs w:val="28"/>
          <w:lang w:val="uk-UA"/>
        </w:rPr>
        <w:t>-громадських центрів, що сприяють активізації прилеглих територій та розвитку локальних спільнот.</w:t>
      </w:r>
    </w:p>
    <w:p w14:paraId="5A6A6092"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Додатковим чинником актуальності теми є необхідність впровадження принципів сталого розвитку, енергоефективності та екологічної відповідальності в архітектурі освітніх будівель. Сучасна реконструкція передбачає застосування енергоощадних технологій, використання екологічних матеріалів, оптимізацію інженерних систем та покращення мікроклімату навчальних приміщень. Такі заходи не лише знижують експлуатаційні витрати, а й формують здорове та комфортне середовище для навчання і роботи.</w:t>
      </w:r>
    </w:p>
    <w:p w14:paraId="3E07A046" w14:textId="77777777" w:rsidR="00C245B6" w:rsidRDefault="00C245B6" w:rsidP="00C245B6">
      <w:pPr>
        <w:spacing w:line="360" w:lineRule="auto"/>
        <w:ind w:firstLine="567"/>
        <w:contextualSpacing/>
        <w:jc w:val="both"/>
        <w:rPr>
          <w:sz w:val="28"/>
          <w:szCs w:val="28"/>
          <w:lang w:val="uk-UA"/>
        </w:rPr>
      </w:pPr>
      <w:r w:rsidRPr="00C245B6">
        <w:rPr>
          <w:sz w:val="28"/>
          <w:szCs w:val="28"/>
          <w:lang w:val="uk-UA"/>
        </w:rPr>
        <w:t>Отже, актуальність теми дипломної роботи полягає у необхідності комплексного дослідження архітектурно-містобудівних особливостей реконструкції технічних навчальних закладів з метою формування коледжу сучасного формату, здатного відповідати викликам сучасного освітнього процесу, потребам міського розвитку та принципам сталого й інклюзивного середовища. Розв’язання зазначених питань має важливе теоретичне та практичне значення для подальшого розвитку архітектури освітніх об’єктів в Україні.</w:t>
      </w:r>
    </w:p>
    <w:p w14:paraId="5D6E3FF0"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 xml:space="preserve">Інформаційно-аналітичний пошук є важливим етапом наукового та </w:t>
      </w:r>
      <w:proofErr w:type="spellStart"/>
      <w:r w:rsidRPr="00C245B6">
        <w:rPr>
          <w:sz w:val="28"/>
          <w:szCs w:val="28"/>
          <w:lang w:val="uk-UA"/>
        </w:rPr>
        <w:t>проєктного</w:t>
      </w:r>
      <w:proofErr w:type="spellEnd"/>
      <w:r w:rsidRPr="00C245B6">
        <w:rPr>
          <w:sz w:val="28"/>
          <w:szCs w:val="28"/>
          <w:lang w:val="uk-UA"/>
        </w:rPr>
        <w:t xml:space="preserve"> дослідження, оскільки дозволяє сформувати цілісне уявлення про сучасний стан проблеми, виявити основні тенденції розвитку об’єкта дослідження та визначити обґрунтовані напрямки подальшої роботи. У межах даної дипломної роботи інформаційно-аналітичний пошук спрямований на </w:t>
      </w:r>
      <w:r w:rsidRPr="00C245B6">
        <w:rPr>
          <w:sz w:val="28"/>
          <w:szCs w:val="28"/>
          <w:lang w:val="uk-UA"/>
        </w:rPr>
        <w:lastRenderedPageBreak/>
        <w:t>вивчення архітектурно-містобудівних особливостей реконструкції технічних навчальних закладів та формування концепції коледжу сучасного формату.</w:t>
      </w:r>
    </w:p>
    <w:p w14:paraId="6997C9FA"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 xml:space="preserve">Аналіз наукових джерел, нормативної бази та </w:t>
      </w:r>
      <w:proofErr w:type="spellStart"/>
      <w:r w:rsidRPr="00C245B6">
        <w:rPr>
          <w:sz w:val="28"/>
          <w:szCs w:val="28"/>
          <w:lang w:val="uk-UA"/>
        </w:rPr>
        <w:t>проєктної</w:t>
      </w:r>
      <w:proofErr w:type="spellEnd"/>
      <w:r w:rsidRPr="00C245B6">
        <w:rPr>
          <w:sz w:val="28"/>
          <w:szCs w:val="28"/>
          <w:lang w:val="uk-UA"/>
        </w:rPr>
        <w:t xml:space="preserve"> практики показав, що проблема реконструкції освітніх будівель технічного профілю є актуальною як у вітчизняному, так і в зарубіжному контексті. У наукових публікаціях розглядаються питання типології навчальних закладів, еволюції освітніх просторів, впливу архітектурного середовища на якість навчального процесу, а також принципи адаптації застарілих будівель до нових функціональних і соціальних вимог. Особлива увага приділяється гнучкості просторових рішень, інтеграції цифрових технологій, створенню інклюзивного та комфортного середовища.</w:t>
      </w:r>
    </w:p>
    <w:p w14:paraId="7F2C7C52"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 xml:space="preserve">Значну частину інформаційно-аналітичного пошуку становить вивчення нормативно-правових документів, зокрема державних будівельних норм і стандартів, що регламентують </w:t>
      </w:r>
      <w:proofErr w:type="spellStart"/>
      <w:r w:rsidRPr="00C245B6">
        <w:rPr>
          <w:sz w:val="28"/>
          <w:szCs w:val="28"/>
          <w:lang w:val="uk-UA"/>
        </w:rPr>
        <w:t>проєктування</w:t>
      </w:r>
      <w:proofErr w:type="spellEnd"/>
      <w:r w:rsidRPr="00C245B6">
        <w:rPr>
          <w:sz w:val="28"/>
          <w:szCs w:val="28"/>
          <w:lang w:val="uk-UA"/>
        </w:rPr>
        <w:t xml:space="preserve"> та реконструкцію освітніх будівель. Аналіз чинних ДБН дозволяє визначити основні вимоги до функціонально-планувальної організації, санітарно-гігієнічних умов, безпеки, енергоефективності та </w:t>
      </w:r>
      <w:proofErr w:type="spellStart"/>
      <w:r w:rsidRPr="00C245B6">
        <w:rPr>
          <w:sz w:val="28"/>
          <w:szCs w:val="28"/>
          <w:lang w:val="uk-UA"/>
        </w:rPr>
        <w:t>безбар’єрності</w:t>
      </w:r>
      <w:proofErr w:type="spellEnd"/>
      <w:r w:rsidRPr="00C245B6">
        <w:rPr>
          <w:sz w:val="28"/>
          <w:szCs w:val="28"/>
          <w:lang w:val="uk-UA"/>
        </w:rPr>
        <w:t xml:space="preserve"> навчальних закладів. Водночас виявляється необхідність адаптації типових нормативних рішень до сучасних освітніх моделей, що потребує творчого архітектурного підходу.</w:t>
      </w:r>
    </w:p>
    <w:p w14:paraId="68AA4355"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 xml:space="preserve">Важливим елементом дослідження є аналіз вітчизняного та зарубіжного досвіду реконструкції технічних і професійних навчальних закладів. У сучасній практиці дедалі частіше застосовуються підходи, орієнтовані на створення багатофункціональних освітніх комплексів, інтегрованих у міське середовище. Такі об’єкти поєднують навчальні, наукові, громадські та рекреаційні функції, що сприяє їх відкритості та активній взаємодії з містом. Аналіз реалізованих </w:t>
      </w:r>
      <w:proofErr w:type="spellStart"/>
      <w:r w:rsidRPr="00C245B6">
        <w:rPr>
          <w:sz w:val="28"/>
          <w:szCs w:val="28"/>
          <w:lang w:val="uk-UA"/>
        </w:rPr>
        <w:t>проєктів</w:t>
      </w:r>
      <w:proofErr w:type="spellEnd"/>
      <w:r w:rsidRPr="00C245B6">
        <w:rPr>
          <w:sz w:val="28"/>
          <w:szCs w:val="28"/>
          <w:lang w:val="uk-UA"/>
        </w:rPr>
        <w:t xml:space="preserve"> дозволяє виокремити ефективні архітектурно-планувальні рішення, принципи реконструкції та прийоми просторової трансформації існуючих будівель.</w:t>
      </w:r>
    </w:p>
    <w:p w14:paraId="66E6034C"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 xml:space="preserve">Окрему увагу в інформаційно-аналітичному пошуку приділено дослідженню містобудівного контексту розміщення технічних навчальних </w:t>
      </w:r>
      <w:r w:rsidRPr="00C245B6">
        <w:rPr>
          <w:sz w:val="28"/>
          <w:szCs w:val="28"/>
          <w:lang w:val="uk-UA"/>
        </w:rPr>
        <w:lastRenderedPageBreak/>
        <w:t xml:space="preserve">закладів. Розглядаються питання їх взаємодії з навколишньою забудовою, транспортною та пішохідною інфраструктурою, системою громадських просторів. Встановлено, що сучасний коледж може виступати важливим </w:t>
      </w:r>
      <w:proofErr w:type="spellStart"/>
      <w:r w:rsidRPr="00C245B6">
        <w:rPr>
          <w:sz w:val="28"/>
          <w:szCs w:val="28"/>
          <w:lang w:val="uk-UA"/>
        </w:rPr>
        <w:t>містоформуючим</w:t>
      </w:r>
      <w:proofErr w:type="spellEnd"/>
      <w:r w:rsidRPr="00C245B6">
        <w:rPr>
          <w:sz w:val="28"/>
          <w:szCs w:val="28"/>
          <w:lang w:val="uk-UA"/>
        </w:rPr>
        <w:t xml:space="preserve"> елементом, який впливає на розвиток прилеглих територій та формування локальних центрів активності.</w:t>
      </w:r>
    </w:p>
    <w:p w14:paraId="21195846"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На основі проведеного аналізу визначено основні проблеми, характерні для існуючих технічних навчальних закладів: функціональна застарілість будівель, низький рівень просторової гнучкості, недостатня енергоефективність, обмежена доступність для маломобільних груп населення, слабка інтеграція в міське середовище. Водночас виявлено потенціал реконструкції як інструменту комплексного оновлення таких об’єктів без втрати їх містобудівної та соціальної значущості.</w:t>
      </w:r>
    </w:p>
    <w:p w14:paraId="645C2ADA" w14:textId="77777777" w:rsidR="00C245B6" w:rsidRPr="00C245B6" w:rsidRDefault="00C245B6" w:rsidP="00C245B6">
      <w:pPr>
        <w:spacing w:line="360" w:lineRule="auto"/>
        <w:ind w:firstLine="567"/>
        <w:contextualSpacing/>
        <w:jc w:val="both"/>
        <w:rPr>
          <w:sz w:val="28"/>
          <w:szCs w:val="28"/>
          <w:lang w:val="uk-UA"/>
        </w:rPr>
      </w:pPr>
      <w:r w:rsidRPr="00C245B6">
        <w:rPr>
          <w:sz w:val="28"/>
          <w:szCs w:val="28"/>
          <w:lang w:val="uk-UA"/>
        </w:rPr>
        <w:t xml:space="preserve">У результаті інформаційно-аналітичного пошуку сформульовано основні напрямки дослідження, що стали базою для подальшої роботи над дипломним </w:t>
      </w:r>
      <w:proofErr w:type="spellStart"/>
      <w:r w:rsidRPr="00C245B6">
        <w:rPr>
          <w:sz w:val="28"/>
          <w:szCs w:val="28"/>
          <w:lang w:val="uk-UA"/>
        </w:rPr>
        <w:t>проєктом</w:t>
      </w:r>
      <w:proofErr w:type="spellEnd"/>
      <w:r w:rsidRPr="00C245B6">
        <w:rPr>
          <w:sz w:val="28"/>
          <w:szCs w:val="28"/>
          <w:lang w:val="uk-UA"/>
        </w:rPr>
        <w:t>. До них належать: аналіз типологічних особливостей технічних навчальних закладів; дослідження сучасних тенденцій формування освітніх просторів; визначення архітектурно-планувальних принципів реконструкції; вивчення містобудівних умов інтеграції коледжу в структуру міста; а також розробка концептуальних рішень створення коледжу сучасного формату.</w:t>
      </w:r>
    </w:p>
    <w:p w14:paraId="605B015A" w14:textId="77777777" w:rsidR="00E518CC" w:rsidRPr="005A58AD" w:rsidRDefault="00E518CC" w:rsidP="00C245B6">
      <w:pPr>
        <w:spacing w:line="360" w:lineRule="auto"/>
        <w:contextualSpacing/>
        <w:rPr>
          <w:sz w:val="28"/>
          <w:szCs w:val="28"/>
          <w:lang w:val="uk-UA"/>
        </w:rPr>
      </w:pPr>
    </w:p>
    <w:p w14:paraId="751CDE4D" w14:textId="5F419232" w:rsidR="00924D3C" w:rsidRPr="005A58AD" w:rsidRDefault="00924D3C" w:rsidP="00DC3C27">
      <w:pPr>
        <w:spacing w:line="360" w:lineRule="auto"/>
        <w:ind w:firstLine="567"/>
        <w:contextualSpacing/>
        <w:jc w:val="center"/>
        <w:rPr>
          <w:b/>
          <w:bCs/>
          <w:sz w:val="28"/>
          <w:szCs w:val="28"/>
          <w:lang w:val="uk-UA"/>
        </w:rPr>
      </w:pPr>
      <w:r w:rsidRPr="005A58AD">
        <w:rPr>
          <w:b/>
          <w:bCs/>
          <w:sz w:val="28"/>
          <w:szCs w:val="28"/>
          <w:lang w:val="uk-UA"/>
        </w:rPr>
        <w:t>1.2.Закордонний та вітчизняний досвід архітектурно-планувальної</w:t>
      </w:r>
    </w:p>
    <w:p w14:paraId="6F892861" w14:textId="48284359" w:rsidR="00924D3C" w:rsidRPr="005A58AD" w:rsidRDefault="005A58AD" w:rsidP="00DC3C27">
      <w:pPr>
        <w:spacing w:line="360" w:lineRule="auto"/>
        <w:ind w:firstLine="567"/>
        <w:contextualSpacing/>
        <w:jc w:val="center"/>
        <w:rPr>
          <w:b/>
          <w:bCs/>
          <w:sz w:val="28"/>
          <w:szCs w:val="28"/>
          <w:lang w:val="uk-UA"/>
        </w:rPr>
      </w:pPr>
      <w:r w:rsidRPr="005A58AD">
        <w:rPr>
          <w:b/>
          <w:bCs/>
          <w:sz w:val="28"/>
          <w:szCs w:val="28"/>
          <w:lang w:val="uk-UA"/>
        </w:rPr>
        <w:t>о</w:t>
      </w:r>
      <w:r w:rsidR="00924D3C" w:rsidRPr="005A58AD">
        <w:rPr>
          <w:b/>
          <w:bCs/>
          <w:sz w:val="28"/>
          <w:szCs w:val="28"/>
          <w:lang w:val="uk-UA"/>
        </w:rPr>
        <w:t>рганізації</w:t>
      </w:r>
    </w:p>
    <w:p w14:paraId="1734A836" w14:textId="4C32654A" w:rsidR="005A58AD" w:rsidRPr="005A58AD" w:rsidRDefault="005A58AD" w:rsidP="004D032D">
      <w:pPr>
        <w:pStyle w:val="a5"/>
        <w:numPr>
          <w:ilvl w:val="0"/>
          <w:numId w:val="2"/>
        </w:numPr>
        <w:spacing w:line="360" w:lineRule="auto"/>
        <w:rPr>
          <w:b/>
          <w:bCs/>
          <w:sz w:val="28"/>
          <w:szCs w:val="28"/>
          <w:lang w:val="uk-UA"/>
        </w:rPr>
      </w:pPr>
      <w:proofErr w:type="spellStart"/>
      <w:r w:rsidRPr="005A58AD">
        <w:rPr>
          <w:b/>
          <w:bCs/>
          <w:sz w:val="28"/>
          <w:szCs w:val="28"/>
          <w:lang w:val="uk-UA"/>
        </w:rPr>
        <w:t>Ørestad</w:t>
      </w:r>
      <w:proofErr w:type="spellEnd"/>
      <w:r w:rsidRPr="005A58AD">
        <w:rPr>
          <w:b/>
          <w:bCs/>
          <w:sz w:val="28"/>
          <w:szCs w:val="28"/>
          <w:lang w:val="uk-UA"/>
        </w:rPr>
        <w:t xml:space="preserve"> </w:t>
      </w:r>
      <w:proofErr w:type="spellStart"/>
      <w:r w:rsidRPr="005A58AD">
        <w:rPr>
          <w:b/>
          <w:bCs/>
          <w:sz w:val="28"/>
          <w:szCs w:val="28"/>
          <w:lang w:val="uk-UA"/>
        </w:rPr>
        <w:t>Gymnasium</w:t>
      </w:r>
      <w:proofErr w:type="spellEnd"/>
    </w:p>
    <w:p w14:paraId="13B6A995" w14:textId="77777777" w:rsidR="005A58AD" w:rsidRPr="005A58AD" w:rsidRDefault="005A58AD" w:rsidP="005A58AD">
      <w:pPr>
        <w:spacing w:line="360" w:lineRule="auto"/>
        <w:ind w:firstLine="567"/>
        <w:rPr>
          <w:sz w:val="28"/>
          <w:szCs w:val="28"/>
          <w:lang w:val="uk-UA"/>
        </w:rPr>
      </w:pPr>
      <w:r w:rsidRPr="005A58AD">
        <w:rPr>
          <w:sz w:val="28"/>
          <w:szCs w:val="28"/>
          <w:lang w:val="uk-UA"/>
        </w:rPr>
        <w:t>Країна: Данія</w:t>
      </w:r>
    </w:p>
    <w:p w14:paraId="630A806A" w14:textId="77777777" w:rsidR="005A58AD" w:rsidRPr="005A58AD" w:rsidRDefault="005A58AD" w:rsidP="005A58AD">
      <w:pPr>
        <w:spacing w:line="360" w:lineRule="auto"/>
        <w:ind w:firstLine="567"/>
        <w:rPr>
          <w:sz w:val="28"/>
          <w:szCs w:val="28"/>
          <w:lang w:val="uk-UA"/>
        </w:rPr>
      </w:pPr>
      <w:r w:rsidRPr="005A58AD">
        <w:rPr>
          <w:sz w:val="28"/>
          <w:szCs w:val="28"/>
          <w:lang w:val="uk-UA"/>
        </w:rPr>
        <w:t xml:space="preserve">Архітектори: 3XN </w:t>
      </w:r>
      <w:proofErr w:type="spellStart"/>
      <w:r w:rsidRPr="005A58AD">
        <w:rPr>
          <w:sz w:val="28"/>
          <w:szCs w:val="28"/>
          <w:lang w:val="uk-UA"/>
        </w:rPr>
        <w:t>Architects</w:t>
      </w:r>
      <w:proofErr w:type="spellEnd"/>
    </w:p>
    <w:p w14:paraId="057D88F0" w14:textId="77777777" w:rsidR="005A58AD" w:rsidRPr="005A58AD" w:rsidRDefault="005A58AD" w:rsidP="005A58AD">
      <w:pPr>
        <w:spacing w:line="360" w:lineRule="auto"/>
        <w:ind w:firstLine="567"/>
        <w:rPr>
          <w:sz w:val="28"/>
          <w:szCs w:val="28"/>
          <w:lang w:val="uk-UA"/>
        </w:rPr>
      </w:pPr>
      <w:r w:rsidRPr="005A58AD">
        <w:rPr>
          <w:sz w:val="28"/>
          <w:szCs w:val="28"/>
          <w:lang w:val="uk-UA"/>
        </w:rPr>
        <w:t>Рік реалізації: 2007</w:t>
      </w:r>
    </w:p>
    <w:p w14:paraId="5A25DF15" w14:textId="3EBD76A6" w:rsidR="005A58AD" w:rsidRPr="005A58AD" w:rsidRDefault="005A58AD" w:rsidP="005A58AD">
      <w:pPr>
        <w:spacing w:line="360" w:lineRule="auto"/>
        <w:ind w:firstLine="567"/>
        <w:rPr>
          <w:sz w:val="28"/>
          <w:szCs w:val="28"/>
          <w:lang w:val="uk-UA"/>
        </w:rPr>
      </w:pPr>
      <w:r w:rsidRPr="005A58AD">
        <w:rPr>
          <w:sz w:val="28"/>
          <w:szCs w:val="28"/>
          <w:lang w:val="uk-UA"/>
        </w:rPr>
        <w:t>Тип: середній та професійний навчальний заклад</w:t>
      </w:r>
    </w:p>
    <w:p w14:paraId="524F3B96" w14:textId="2FB302FE" w:rsidR="005A58AD" w:rsidRDefault="005A58AD" w:rsidP="005A58AD">
      <w:pPr>
        <w:spacing w:line="360" w:lineRule="auto"/>
        <w:rPr>
          <w:b/>
          <w:bCs/>
          <w:sz w:val="28"/>
          <w:szCs w:val="28"/>
          <w:lang w:val="uk-UA"/>
        </w:rPr>
      </w:pPr>
      <w:r w:rsidRPr="005A58AD">
        <w:rPr>
          <w:b/>
          <w:bCs/>
          <w:noProof/>
          <w:sz w:val="28"/>
          <w:szCs w:val="28"/>
          <w:lang w:val="uk-UA"/>
        </w:rPr>
        <w:lastRenderedPageBreak/>
        <w:drawing>
          <wp:inline distT="0" distB="0" distL="0" distR="0" wp14:anchorId="392857E2" wp14:editId="2415BEA3">
            <wp:extent cx="2561420" cy="26949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2825"/>
                    <a:stretch/>
                  </pic:blipFill>
                  <pic:spPr bwMode="auto">
                    <a:xfrm>
                      <a:off x="0" y="0"/>
                      <a:ext cx="2584911" cy="2719656"/>
                    </a:xfrm>
                    <a:prstGeom prst="rect">
                      <a:avLst/>
                    </a:prstGeom>
                    <a:noFill/>
                    <a:ln>
                      <a:noFill/>
                    </a:ln>
                    <a:extLst>
                      <a:ext uri="{53640926-AAD7-44D8-BBD7-CCE9431645EC}">
                        <a14:shadowObscured xmlns:a14="http://schemas.microsoft.com/office/drawing/2010/main"/>
                      </a:ext>
                    </a:extLst>
                  </pic:spPr>
                </pic:pic>
              </a:graphicData>
            </a:graphic>
          </wp:inline>
        </w:drawing>
      </w:r>
      <w:r w:rsidRPr="005A58AD">
        <w:rPr>
          <w:b/>
          <w:bCs/>
          <w:sz w:val="28"/>
          <w:szCs w:val="28"/>
          <w:lang w:val="uk-UA"/>
        </w:rPr>
        <w:t xml:space="preserve">    </w:t>
      </w:r>
      <w:r w:rsidRPr="005A58AD">
        <w:rPr>
          <w:b/>
          <w:bCs/>
          <w:noProof/>
          <w:sz w:val="28"/>
          <w:szCs w:val="28"/>
          <w:lang w:val="uk-UA"/>
        </w:rPr>
        <w:drawing>
          <wp:inline distT="0" distB="0" distL="0" distR="0" wp14:anchorId="271030F5" wp14:editId="16BB5E2B">
            <wp:extent cx="3266439" cy="27146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2592"/>
                    <a:stretch/>
                  </pic:blipFill>
                  <pic:spPr bwMode="auto">
                    <a:xfrm>
                      <a:off x="0" y="0"/>
                      <a:ext cx="3295228" cy="2738550"/>
                    </a:xfrm>
                    <a:prstGeom prst="rect">
                      <a:avLst/>
                    </a:prstGeom>
                    <a:noFill/>
                    <a:ln>
                      <a:noFill/>
                    </a:ln>
                    <a:extLst>
                      <a:ext uri="{53640926-AAD7-44D8-BBD7-CCE9431645EC}">
                        <a14:shadowObscured xmlns:a14="http://schemas.microsoft.com/office/drawing/2010/main"/>
                      </a:ext>
                    </a:extLst>
                  </pic:spPr>
                </pic:pic>
              </a:graphicData>
            </a:graphic>
          </wp:inline>
        </w:drawing>
      </w:r>
    </w:p>
    <w:p w14:paraId="401109D8" w14:textId="001B1EDF" w:rsidR="00714F29" w:rsidRPr="00714F29" w:rsidRDefault="00714F29" w:rsidP="00714F29">
      <w:pPr>
        <w:spacing w:line="360" w:lineRule="auto"/>
        <w:ind w:left="567"/>
        <w:jc w:val="center"/>
        <w:rPr>
          <w:i/>
          <w:iCs/>
          <w:sz w:val="28"/>
          <w:szCs w:val="28"/>
          <w:lang w:val="uk-UA"/>
        </w:rPr>
      </w:pPr>
      <w:r w:rsidRPr="00714F29">
        <w:rPr>
          <w:i/>
          <w:iCs/>
          <w:sz w:val="28"/>
          <w:szCs w:val="28"/>
          <w:lang w:val="uk-UA"/>
        </w:rPr>
        <w:t xml:space="preserve">Рис. 1.2.1. </w:t>
      </w:r>
      <w:proofErr w:type="spellStart"/>
      <w:r w:rsidRPr="00714F29">
        <w:rPr>
          <w:i/>
          <w:iCs/>
          <w:sz w:val="28"/>
          <w:szCs w:val="28"/>
          <w:lang w:val="uk-UA"/>
        </w:rPr>
        <w:t>Ørestad</w:t>
      </w:r>
      <w:proofErr w:type="spellEnd"/>
      <w:r w:rsidRPr="00714F29">
        <w:rPr>
          <w:i/>
          <w:iCs/>
          <w:sz w:val="28"/>
          <w:szCs w:val="28"/>
          <w:lang w:val="uk-UA"/>
        </w:rPr>
        <w:t xml:space="preserve"> </w:t>
      </w:r>
      <w:proofErr w:type="spellStart"/>
      <w:r w:rsidRPr="00714F29">
        <w:rPr>
          <w:i/>
          <w:iCs/>
          <w:sz w:val="28"/>
          <w:szCs w:val="28"/>
          <w:lang w:val="uk-UA"/>
        </w:rPr>
        <w:t>Gymnasium</w:t>
      </w:r>
      <w:proofErr w:type="spellEnd"/>
    </w:p>
    <w:p w14:paraId="44ADC847" w14:textId="60AA4B8F" w:rsidR="005A58AD" w:rsidRPr="000B198D" w:rsidRDefault="005A58AD" w:rsidP="005A58AD">
      <w:pPr>
        <w:spacing w:line="360" w:lineRule="auto"/>
        <w:ind w:firstLine="567"/>
        <w:jc w:val="both"/>
        <w:rPr>
          <w:sz w:val="28"/>
          <w:szCs w:val="28"/>
          <w:lang w:val="uk-UA"/>
        </w:rPr>
      </w:pPr>
      <w:proofErr w:type="spellStart"/>
      <w:r w:rsidRPr="005A58AD">
        <w:rPr>
          <w:sz w:val="28"/>
          <w:szCs w:val="28"/>
          <w:lang w:val="uk-UA"/>
        </w:rPr>
        <w:t>Проєкт</w:t>
      </w:r>
      <w:proofErr w:type="spellEnd"/>
      <w:r w:rsidRPr="005A58AD">
        <w:rPr>
          <w:sz w:val="28"/>
          <w:szCs w:val="28"/>
          <w:lang w:val="uk-UA"/>
        </w:rPr>
        <w:t xml:space="preserve"> </w:t>
      </w:r>
      <w:proofErr w:type="spellStart"/>
      <w:r w:rsidRPr="005A58AD">
        <w:rPr>
          <w:sz w:val="28"/>
          <w:szCs w:val="28"/>
          <w:lang w:val="uk-UA"/>
        </w:rPr>
        <w:t>Ørestad</w:t>
      </w:r>
      <w:proofErr w:type="spellEnd"/>
      <w:r w:rsidRPr="005A58AD">
        <w:rPr>
          <w:sz w:val="28"/>
          <w:szCs w:val="28"/>
          <w:lang w:val="uk-UA"/>
        </w:rPr>
        <w:t xml:space="preserve"> </w:t>
      </w:r>
      <w:proofErr w:type="spellStart"/>
      <w:r w:rsidRPr="005A58AD">
        <w:rPr>
          <w:sz w:val="28"/>
          <w:szCs w:val="28"/>
          <w:lang w:val="uk-UA"/>
        </w:rPr>
        <w:t>Gymnasium</w:t>
      </w:r>
      <w:proofErr w:type="spellEnd"/>
      <w:r w:rsidRPr="005A58AD">
        <w:rPr>
          <w:sz w:val="28"/>
          <w:szCs w:val="28"/>
          <w:lang w:val="uk-UA"/>
        </w:rPr>
        <w:t xml:space="preserve"> є показовим прикладом відкритої та гнучкої архітектурно-планувальної організації навчального простору. Будівля має </w:t>
      </w:r>
      <w:proofErr w:type="spellStart"/>
      <w:r w:rsidRPr="005A58AD">
        <w:rPr>
          <w:sz w:val="28"/>
          <w:szCs w:val="28"/>
          <w:lang w:val="uk-UA"/>
        </w:rPr>
        <w:t>атріумну</w:t>
      </w:r>
      <w:proofErr w:type="spellEnd"/>
      <w:r w:rsidRPr="005A58AD">
        <w:rPr>
          <w:sz w:val="28"/>
          <w:szCs w:val="28"/>
          <w:lang w:val="uk-UA"/>
        </w:rPr>
        <w:t xml:space="preserve"> структуру з центральним багатоповерховим простором, навколо якого організовані навчальні зони. Відсутність традиційних коридорів компенсується системою відкритих платформ і терас, що забезпечують візуальні та функціональні зв’язки між рівнями. Простори легко трансформуються під різні формати навчання — лекції, групову та </w:t>
      </w:r>
      <w:proofErr w:type="spellStart"/>
      <w:r w:rsidRPr="005A58AD">
        <w:rPr>
          <w:sz w:val="28"/>
          <w:szCs w:val="28"/>
          <w:lang w:val="uk-UA"/>
        </w:rPr>
        <w:t>проєктну</w:t>
      </w:r>
      <w:proofErr w:type="spellEnd"/>
      <w:r w:rsidRPr="005A58AD">
        <w:rPr>
          <w:sz w:val="28"/>
          <w:szCs w:val="28"/>
          <w:lang w:val="uk-UA"/>
        </w:rPr>
        <w:t xml:space="preserve"> роботу.</w:t>
      </w:r>
      <w:r w:rsidR="000B198D">
        <w:rPr>
          <w:sz w:val="28"/>
          <w:szCs w:val="28"/>
          <w:lang w:val="uk-UA"/>
        </w:rPr>
        <w:t xml:space="preserve"> </w:t>
      </w:r>
      <w:r w:rsidR="000B198D">
        <w:rPr>
          <w:sz w:val="28"/>
          <w:szCs w:val="28"/>
          <w:lang w:val="en-US"/>
        </w:rPr>
        <w:t>[</w:t>
      </w:r>
      <w:r w:rsidR="000B198D">
        <w:rPr>
          <w:sz w:val="28"/>
          <w:szCs w:val="28"/>
          <w:lang w:val="uk-UA"/>
        </w:rPr>
        <w:t>27,28</w:t>
      </w:r>
      <w:r w:rsidR="000B198D">
        <w:rPr>
          <w:sz w:val="28"/>
          <w:szCs w:val="28"/>
          <w:lang w:val="en-US"/>
        </w:rPr>
        <w:t>]</w:t>
      </w:r>
    </w:p>
    <w:p w14:paraId="192C5660" w14:textId="77777777" w:rsidR="005A58AD" w:rsidRPr="005A58AD" w:rsidRDefault="005A58AD" w:rsidP="005A58AD">
      <w:pPr>
        <w:spacing w:line="360" w:lineRule="auto"/>
        <w:ind w:firstLine="567"/>
        <w:jc w:val="center"/>
        <w:rPr>
          <w:b/>
          <w:bCs/>
          <w:sz w:val="28"/>
          <w:szCs w:val="28"/>
          <w:lang w:val="uk-UA"/>
        </w:rPr>
      </w:pPr>
      <w:r w:rsidRPr="005A58AD">
        <w:rPr>
          <w:b/>
          <w:bCs/>
          <w:sz w:val="28"/>
          <w:szCs w:val="28"/>
          <w:lang w:val="uk-UA"/>
        </w:rPr>
        <w:t xml:space="preserve">2. UTEC – </w:t>
      </w:r>
      <w:proofErr w:type="spellStart"/>
      <w:r w:rsidRPr="005A58AD">
        <w:rPr>
          <w:b/>
          <w:bCs/>
          <w:sz w:val="28"/>
          <w:szCs w:val="28"/>
          <w:lang w:val="uk-UA"/>
        </w:rPr>
        <w:t>Universidad</w:t>
      </w:r>
      <w:proofErr w:type="spellEnd"/>
      <w:r w:rsidRPr="005A58AD">
        <w:rPr>
          <w:b/>
          <w:bCs/>
          <w:sz w:val="28"/>
          <w:szCs w:val="28"/>
          <w:lang w:val="uk-UA"/>
        </w:rPr>
        <w:t xml:space="preserve"> </w:t>
      </w:r>
      <w:proofErr w:type="spellStart"/>
      <w:r w:rsidRPr="005A58AD">
        <w:rPr>
          <w:b/>
          <w:bCs/>
          <w:sz w:val="28"/>
          <w:szCs w:val="28"/>
          <w:lang w:val="uk-UA"/>
        </w:rPr>
        <w:t>de</w:t>
      </w:r>
      <w:proofErr w:type="spellEnd"/>
      <w:r w:rsidRPr="005A58AD">
        <w:rPr>
          <w:b/>
          <w:bCs/>
          <w:sz w:val="28"/>
          <w:szCs w:val="28"/>
          <w:lang w:val="uk-UA"/>
        </w:rPr>
        <w:t xml:space="preserve"> </w:t>
      </w:r>
      <w:proofErr w:type="spellStart"/>
      <w:r w:rsidRPr="005A58AD">
        <w:rPr>
          <w:b/>
          <w:bCs/>
          <w:sz w:val="28"/>
          <w:szCs w:val="28"/>
          <w:lang w:val="uk-UA"/>
        </w:rPr>
        <w:t>Ingeniería</w:t>
      </w:r>
      <w:proofErr w:type="spellEnd"/>
      <w:r w:rsidRPr="005A58AD">
        <w:rPr>
          <w:b/>
          <w:bCs/>
          <w:sz w:val="28"/>
          <w:szCs w:val="28"/>
          <w:lang w:val="uk-UA"/>
        </w:rPr>
        <w:t xml:space="preserve"> y </w:t>
      </w:r>
      <w:proofErr w:type="spellStart"/>
      <w:r w:rsidRPr="005A58AD">
        <w:rPr>
          <w:b/>
          <w:bCs/>
          <w:sz w:val="28"/>
          <w:szCs w:val="28"/>
          <w:lang w:val="uk-UA"/>
        </w:rPr>
        <w:t>Tecnología</w:t>
      </w:r>
      <w:proofErr w:type="spellEnd"/>
    </w:p>
    <w:p w14:paraId="7816F5B8" w14:textId="77777777" w:rsidR="005A58AD" w:rsidRPr="005A58AD" w:rsidRDefault="005A58AD" w:rsidP="005A58AD">
      <w:pPr>
        <w:spacing w:line="360" w:lineRule="auto"/>
        <w:ind w:firstLine="567"/>
        <w:rPr>
          <w:sz w:val="28"/>
          <w:szCs w:val="28"/>
          <w:lang w:val="uk-UA"/>
        </w:rPr>
      </w:pPr>
      <w:r w:rsidRPr="005A58AD">
        <w:rPr>
          <w:sz w:val="28"/>
          <w:szCs w:val="28"/>
          <w:lang w:val="uk-UA"/>
        </w:rPr>
        <w:t>Країна: Перу</w:t>
      </w:r>
    </w:p>
    <w:p w14:paraId="734560EA" w14:textId="77777777" w:rsidR="005A58AD" w:rsidRPr="005A58AD" w:rsidRDefault="005A58AD" w:rsidP="005A58AD">
      <w:pPr>
        <w:spacing w:line="360" w:lineRule="auto"/>
        <w:ind w:firstLine="567"/>
        <w:rPr>
          <w:sz w:val="28"/>
          <w:szCs w:val="28"/>
          <w:lang w:val="uk-UA"/>
        </w:rPr>
      </w:pPr>
      <w:r w:rsidRPr="005A58AD">
        <w:rPr>
          <w:sz w:val="28"/>
          <w:szCs w:val="28"/>
          <w:lang w:val="uk-UA"/>
        </w:rPr>
        <w:t xml:space="preserve">Архітектори: </w:t>
      </w:r>
      <w:proofErr w:type="spellStart"/>
      <w:r w:rsidRPr="005A58AD">
        <w:rPr>
          <w:sz w:val="28"/>
          <w:szCs w:val="28"/>
          <w:lang w:val="uk-UA"/>
        </w:rPr>
        <w:t>Grafton</w:t>
      </w:r>
      <w:proofErr w:type="spellEnd"/>
      <w:r w:rsidRPr="005A58AD">
        <w:rPr>
          <w:sz w:val="28"/>
          <w:szCs w:val="28"/>
          <w:lang w:val="uk-UA"/>
        </w:rPr>
        <w:t xml:space="preserve"> </w:t>
      </w:r>
      <w:proofErr w:type="spellStart"/>
      <w:r w:rsidRPr="005A58AD">
        <w:rPr>
          <w:sz w:val="28"/>
          <w:szCs w:val="28"/>
          <w:lang w:val="uk-UA"/>
        </w:rPr>
        <w:t>Architects</w:t>
      </w:r>
      <w:proofErr w:type="spellEnd"/>
    </w:p>
    <w:p w14:paraId="102F16DE" w14:textId="77777777" w:rsidR="005A58AD" w:rsidRPr="005A58AD" w:rsidRDefault="005A58AD" w:rsidP="005A58AD">
      <w:pPr>
        <w:spacing w:line="360" w:lineRule="auto"/>
        <w:ind w:firstLine="567"/>
        <w:rPr>
          <w:sz w:val="28"/>
          <w:szCs w:val="28"/>
          <w:lang w:val="uk-UA"/>
        </w:rPr>
      </w:pPr>
      <w:r w:rsidRPr="005A58AD">
        <w:rPr>
          <w:sz w:val="28"/>
          <w:szCs w:val="28"/>
          <w:lang w:val="uk-UA"/>
        </w:rPr>
        <w:t>Рік реалізації: 2015</w:t>
      </w:r>
    </w:p>
    <w:p w14:paraId="54FA72C5" w14:textId="77BFB27B" w:rsidR="005A58AD" w:rsidRPr="005A58AD" w:rsidRDefault="005A58AD" w:rsidP="005A58AD">
      <w:pPr>
        <w:spacing w:line="360" w:lineRule="auto"/>
        <w:ind w:firstLine="567"/>
        <w:rPr>
          <w:sz w:val="28"/>
          <w:szCs w:val="28"/>
          <w:lang w:val="uk-UA"/>
        </w:rPr>
      </w:pPr>
      <w:r w:rsidRPr="005A58AD">
        <w:rPr>
          <w:sz w:val="28"/>
          <w:szCs w:val="28"/>
          <w:lang w:val="uk-UA"/>
        </w:rPr>
        <w:t>Тип: технічний університет</w:t>
      </w:r>
    </w:p>
    <w:p w14:paraId="2339AB76" w14:textId="77777777" w:rsidR="005A58AD" w:rsidRDefault="005A58AD" w:rsidP="005A58AD">
      <w:pPr>
        <w:spacing w:line="360" w:lineRule="auto"/>
        <w:rPr>
          <w:b/>
          <w:bCs/>
          <w:sz w:val="28"/>
          <w:szCs w:val="28"/>
          <w:lang w:val="uk-UA"/>
        </w:rPr>
      </w:pPr>
      <w:r w:rsidRPr="005A58AD">
        <w:rPr>
          <w:b/>
          <w:bCs/>
          <w:sz w:val="28"/>
          <w:szCs w:val="28"/>
          <w:lang w:val="uk-UA"/>
        </w:rPr>
        <w:t xml:space="preserve"> </w:t>
      </w:r>
      <w:r w:rsidRPr="005A58AD">
        <w:rPr>
          <w:b/>
          <w:bCs/>
          <w:noProof/>
          <w:sz w:val="28"/>
          <w:szCs w:val="28"/>
          <w:lang w:val="uk-UA"/>
        </w:rPr>
        <w:drawing>
          <wp:inline distT="0" distB="0" distL="0" distR="0" wp14:anchorId="7B00AF34" wp14:editId="6F616A7A">
            <wp:extent cx="2933700" cy="195509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4564" cy="1962330"/>
                    </a:xfrm>
                    <a:prstGeom prst="rect">
                      <a:avLst/>
                    </a:prstGeom>
                    <a:noFill/>
                    <a:ln>
                      <a:noFill/>
                    </a:ln>
                  </pic:spPr>
                </pic:pic>
              </a:graphicData>
            </a:graphic>
          </wp:inline>
        </w:drawing>
      </w:r>
      <w:r w:rsidRPr="005A58AD">
        <w:rPr>
          <w:b/>
          <w:bCs/>
          <w:sz w:val="28"/>
          <w:szCs w:val="28"/>
          <w:lang w:val="uk-UA"/>
        </w:rPr>
        <w:t xml:space="preserve">   </w:t>
      </w:r>
      <w:r w:rsidRPr="005A58AD">
        <w:rPr>
          <w:b/>
          <w:bCs/>
          <w:noProof/>
          <w:sz w:val="28"/>
          <w:szCs w:val="28"/>
          <w:lang w:val="uk-UA"/>
        </w:rPr>
        <w:drawing>
          <wp:inline distT="0" distB="0" distL="0" distR="0" wp14:anchorId="11B7EA11" wp14:editId="2C3E5C23">
            <wp:extent cx="2985290" cy="1990090"/>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3607" cy="2002301"/>
                    </a:xfrm>
                    <a:prstGeom prst="rect">
                      <a:avLst/>
                    </a:prstGeom>
                    <a:noFill/>
                    <a:ln>
                      <a:noFill/>
                    </a:ln>
                  </pic:spPr>
                </pic:pic>
              </a:graphicData>
            </a:graphic>
          </wp:inline>
        </w:drawing>
      </w:r>
    </w:p>
    <w:p w14:paraId="0B763871" w14:textId="436E603E" w:rsidR="00714F29" w:rsidRPr="00714F29" w:rsidRDefault="00714F29" w:rsidP="00714F29">
      <w:pPr>
        <w:spacing w:line="360" w:lineRule="auto"/>
        <w:jc w:val="center"/>
        <w:rPr>
          <w:i/>
          <w:iCs/>
          <w:sz w:val="28"/>
          <w:szCs w:val="28"/>
          <w:lang w:val="uk-UA"/>
        </w:rPr>
      </w:pPr>
      <w:r w:rsidRPr="00714F29">
        <w:rPr>
          <w:i/>
          <w:iCs/>
          <w:sz w:val="28"/>
          <w:szCs w:val="28"/>
          <w:lang w:val="uk-UA"/>
        </w:rPr>
        <w:t xml:space="preserve">Рис. 1.2.2. </w:t>
      </w:r>
      <w:r w:rsidRPr="005A58AD">
        <w:rPr>
          <w:i/>
          <w:iCs/>
          <w:sz w:val="28"/>
          <w:szCs w:val="28"/>
          <w:lang w:val="uk-UA"/>
        </w:rPr>
        <w:t xml:space="preserve">UTEC – </w:t>
      </w:r>
      <w:proofErr w:type="spellStart"/>
      <w:r w:rsidRPr="005A58AD">
        <w:rPr>
          <w:i/>
          <w:iCs/>
          <w:sz w:val="28"/>
          <w:szCs w:val="28"/>
          <w:lang w:val="uk-UA"/>
        </w:rPr>
        <w:t>Universidad</w:t>
      </w:r>
      <w:proofErr w:type="spellEnd"/>
      <w:r w:rsidRPr="005A58AD">
        <w:rPr>
          <w:i/>
          <w:iCs/>
          <w:sz w:val="28"/>
          <w:szCs w:val="28"/>
          <w:lang w:val="uk-UA"/>
        </w:rPr>
        <w:t xml:space="preserve"> </w:t>
      </w:r>
      <w:proofErr w:type="spellStart"/>
      <w:r w:rsidRPr="005A58AD">
        <w:rPr>
          <w:i/>
          <w:iCs/>
          <w:sz w:val="28"/>
          <w:szCs w:val="28"/>
          <w:lang w:val="uk-UA"/>
        </w:rPr>
        <w:t>de</w:t>
      </w:r>
      <w:proofErr w:type="spellEnd"/>
      <w:r w:rsidRPr="005A58AD">
        <w:rPr>
          <w:i/>
          <w:iCs/>
          <w:sz w:val="28"/>
          <w:szCs w:val="28"/>
          <w:lang w:val="uk-UA"/>
        </w:rPr>
        <w:t xml:space="preserve"> </w:t>
      </w:r>
      <w:proofErr w:type="spellStart"/>
      <w:r w:rsidRPr="005A58AD">
        <w:rPr>
          <w:i/>
          <w:iCs/>
          <w:sz w:val="28"/>
          <w:szCs w:val="28"/>
          <w:lang w:val="uk-UA"/>
        </w:rPr>
        <w:t>Ingeniería</w:t>
      </w:r>
      <w:proofErr w:type="spellEnd"/>
      <w:r w:rsidRPr="005A58AD">
        <w:rPr>
          <w:i/>
          <w:iCs/>
          <w:sz w:val="28"/>
          <w:szCs w:val="28"/>
          <w:lang w:val="uk-UA"/>
        </w:rPr>
        <w:t xml:space="preserve"> y </w:t>
      </w:r>
      <w:proofErr w:type="spellStart"/>
      <w:r w:rsidRPr="005A58AD">
        <w:rPr>
          <w:i/>
          <w:iCs/>
          <w:sz w:val="28"/>
          <w:szCs w:val="28"/>
          <w:lang w:val="uk-UA"/>
        </w:rPr>
        <w:t>Tecnología</w:t>
      </w:r>
      <w:proofErr w:type="spellEnd"/>
    </w:p>
    <w:p w14:paraId="63F8F222" w14:textId="24C38288" w:rsidR="005A58AD" w:rsidRPr="005A58AD" w:rsidRDefault="005A58AD" w:rsidP="00714F29">
      <w:pPr>
        <w:spacing w:line="360" w:lineRule="auto"/>
        <w:ind w:firstLine="567"/>
        <w:rPr>
          <w:sz w:val="28"/>
          <w:szCs w:val="28"/>
          <w:lang w:val="uk-UA"/>
        </w:rPr>
      </w:pPr>
      <w:r w:rsidRPr="005A58AD">
        <w:rPr>
          <w:sz w:val="28"/>
          <w:szCs w:val="28"/>
          <w:lang w:val="uk-UA"/>
        </w:rPr>
        <w:lastRenderedPageBreak/>
        <w:t>Архітектура UTEC демонструє принцип поєднання навчальних просторів із міським та природним контекстом. Будівля організована у вигляді каскадних терас, що формують відкриту багаторівневу структуру. Навчальні приміщення, лабораторії та зони комунікації мають візуальний зв’язок між собою та з зовнішнім середовищем. Такий підхід сприяє неформальному навчанню та активній соціальній взаємодії студентів.</w:t>
      </w:r>
      <w:r w:rsidR="000B198D" w:rsidRPr="000B198D">
        <w:rPr>
          <w:sz w:val="28"/>
          <w:szCs w:val="28"/>
          <w:lang w:val="en-US"/>
        </w:rPr>
        <w:t xml:space="preserve"> </w:t>
      </w:r>
      <w:r w:rsidR="000B198D">
        <w:rPr>
          <w:sz w:val="28"/>
          <w:szCs w:val="28"/>
          <w:lang w:val="en-US"/>
        </w:rPr>
        <w:t>[</w:t>
      </w:r>
      <w:r w:rsidR="000B198D">
        <w:rPr>
          <w:sz w:val="28"/>
          <w:szCs w:val="28"/>
          <w:lang w:val="uk-UA"/>
        </w:rPr>
        <w:t>29,30</w:t>
      </w:r>
      <w:r w:rsidR="000B198D">
        <w:rPr>
          <w:sz w:val="28"/>
          <w:szCs w:val="28"/>
          <w:lang w:val="en-US"/>
        </w:rPr>
        <w:t>]</w:t>
      </w:r>
    </w:p>
    <w:p w14:paraId="20C81981" w14:textId="77777777" w:rsidR="005A58AD" w:rsidRPr="005A58AD" w:rsidRDefault="005A58AD" w:rsidP="005A58AD">
      <w:pPr>
        <w:spacing w:line="360" w:lineRule="auto"/>
        <w:ind w:firstLine="567"/>
        <w:rPr>
          <w:b/>
          <w:bCs/>
          <w:sz w:val="28"/>
          <w:szCs w:val="28"/>
          <w:lang w:val="uk-UA"/>
        </w:rPr>
      </w:pPr>
      <w:r w:rsidRPr="005A58AD">
        <w:rPr>
          <w:b/>
          <w:bCs/>
          <w:sz w:val="28"/>
          <w:szCs w:val="28"/>
          <w:lang w:val="uk-UA"/>
        </w:rPr>
        <w:t xml:space="preserve">3. </w:t>
      </w:r>
      <w:proofErr w:type="spellStart"/>
      <w:r w:rsidRPr="005A58AD">
        <w:rPr>
          <w:b/>
          <w:bCs/>
          <w:sz w:val="28"/>
          <w:szCs w:val="28"/>
          <w:lang w:val="uk-UA"/>
        </w:rPr>
        <w:t>School</w:t>
      </w:r>
      <w:proofErr w:type="spellEnd"/>
      <w:r w:rsidRPr="005A58AD">
        <w:rPr>
          <w:b/>
          <w:bCs/>
          <w:sz w:val="28"/>
          <w:szCs w:val="28"/>
          <w:lang w:val="uk-UA"/>
        </w:rPr>
        <w:t xml:space="preserve"> </w:t>
      </w:r>
      <w:proofErr w:type="spellStart"/>
      <w:r w:rsidRPr="005A58AD">
        <w:rPr>
          <w:b/>
          <w:bCs/>
          <w:sz w:val="28"/>
          <w:szCs w:val="28"/>
          <w:lang w:val="uk-UA"/>
        </w:rPr>
        <w:t>of</w:t>
      </w:r>
      <w:proofErr w:type="spellEnd"/>
      <w:r w:rsidRPr="005A58AD">
        <w:rPr>
          <w:b/>
          <w:bCs/>
          <w:sz w:val="28"/>
          <w:szCs w:val="28"/>
          <w:lang w:val="uk-UA"/>
        </w:rPr>
        <w:t xml:space="preserve"> </w:t>
      </w:r>
      <w:proofErr w:type="spellStart"/>
      <w:r w:rsidRPr="005A58AD">
        <w:rPr>
          <w:b/>
          <w:bCs/>
          <w:sz w:val="28"/>
          <w:szCs w:val="28"/>
          <w:lang w:val="uk-UA"/>
        </w:rPr>
        <w:t>Design</w:t>
      </w:r>
      <w:proofErr w:type="spellEnd"/>
      <w:r w:rsidRPr="005A58AD">
        <w:rPr>
          <w:b/>
          <w:bCs/>
          <w:sz w:val="28"/>
          <w:szCs w:val="28"/>
          <w:lang w:val="uk-UA"/>
        </w:rPr>
        <w:t xml:space="preserve"> </w:t>
      </w:r>
      <w:proofErr w:type="spellStart"/>
      <w:r w:rsidRPr="005A58AD">
        <w:rPr>
          <w:b/>
          <w:bCs/>
          <w:sz w:val="28"/>
          <w:szCs w:val="28"/>
          <w:lang w:val="uk-UA"/>
        </w:rPr>
        <w:t>and</w:t>
      </w:r>
      <w:proofErr w:type="spellEnd"/>
      <w:r w:rsidRPr="005A58AD">
        <w:rPr>
          <w:b/>
          <w:bCs/>
          <w:sz w:val="28"/>
          <w:szCs w:val="28"/>
          <w:lang w:val="uk-UA"/>
        </w:rPr>
        <w:t xml:space="preserve"> </w:t>
      </w:r>
      <w:proofErr w:type="spellStart"/>
      <w:r w:rsidRPr="005A58AD">
        <w:rPr>
          <w:b/>
          <w:bCs/>
          <w:sz w:val="28"/>
          <w:szCs w:val="28"/>
          <w:lang w:val="uk-UA"/>
        </w:rPr>
        <w:t>Environment</w:t>
      </w:r>
      <w:proofErr w:type="spellEnd"/>
      <w:r w:rsidRPr="005A58AD">
        <w:rPr>
          <w:b/>
          <w:bCs/>
          <w:sz w:val="28"/>
          <w:szCs w:val="28"/>
          <w:lang w:val="uk-UA"/>
        </w:rPr>
        <w:t xml:space="preserve">, </w:t>
      </w:r>
      <w:proofErr w:type="spellStart"/>
      <w:r w:rsidRPr="005A58AD">
        <w:rPr>
          <w:b/>
          <w:bCs/>
          <w:sz w:val="28"/>
          <w:szCs w:val="28"/>
          <w:lang w:val="uk-UA"/>
        </w:rPr>
        <w:t>National</w:t>
      </w:r>
      <w:proofErr w:type="spellEnd"/>
      <w:r w:rsidRPr="005A58AD">
        <w:rPr>
          <w:b/>
          <w:bCs/>
          <w:sz w:val="28"/>
          <w:szCs w:val="28"/>
          <w:lang w:val="uk-UA"/>
        </w:rPr>
        <w:t xml:space="preserve"> </w:t>
      </w:r>
      <w:proofErr w:type="spellStart"/>
      <w:r w:rsidRPr="005A58AD">
        <w:rPr>
          <w:b/>
          <w:bCs/>
          <w:sz w:val="28"/>
          <w:szCs w:val="28"/>
          <w:lang w:val="uk-UA"/>
        </w:rPr>
        <w:t>University</w:t>
      </w:r>
      <w:proofErr w:type="spellEnd"/>
      <w:r w:rsidRPr="005A58AD">
        <w:rPr>
          <w:b/>
          <w:bCs/>
          <w:sz w:val="28"/>
          <w:szCs w:val="28"/>
          <w:lang w:val="uk-UA"/>
        </w:rPr>
        <w:t xml:space="preserve"> </w:t>
      </w:r>
      <w:proofErr w:type="spellStart"/>
      <w:r w:rsidRPr="005A58AD">
        <w:rPr>
          <w:b/>
          <w:bCs/>
          <w:sz w:val="28"/>
          <w:szCs w:val="28"/>
          <w:lang w:val="uk-UA"/>
        </w:rPr>
        <w:t>of</w:t>
      </w:r>
      <w:proofErr w:type="spellEnd"/>
      <w:r w:rsidRPr="005A58AD">
        <w:rPr>
          <w:b/>
          <w:bCs/>
          <w:sz w:val="28"/>
          <w:szCs w:val="28"/>
          <w:lang w:val="uk-UA"/>
        </w:rPr>
        <w:t xml:space="preserve"> </w:t>
      </w:r>
      <w:proofErr w:type="spellStart"/>
      <w:r w:rsidRPr="005A58AD">
        <w:rPr>
          <w:b/>
          <w:bCs/>
          <w:sz w:val="28"/>
          <w:szCs w:val="28"/>
          <w:lang w:val="uk-UA"/>
        </w:rPr>
        <w:t>Singapore</w:t>
      </w:r>
      <w:proofErr w:type="spellEnd"/>
    </w:p>
    <w:p w14:paraId="3B81BE02" w14:textId="77777777" w:rsidR="00714F29" w:rsidRDefault="005A58AD" w:rsidP="005A58AD">
      <w:pPr>
        <w:spacing w:line="360" w:lineRule="auto"/>
        <w:ind w:firstLine="567"/>
        <w:rPr>
          <w:sz w:val="28"/>
          <w:szCs w:val="28"/>
          <w:lang w:val="uk-UA"/>
        </w:rPr>
      </w:pPr>
      <w:r w:rsidRPr="005A58AD">
        <w:rPr>
          <w:sz w:val="28"/>
          <w:szCs w:val="28"/>
          <w:lang w:val="uk-UA"/>
        </w:rPr>
        <w:t>Країна: Сінгапур</w:t>
      </w:r>
    </w:p>
    <w:p w14:paraId="0D6A293A" w14:textId="77777777" w:rsidR="00714F29" w:rsidRDefault="005A58AD" w:rsidP="005A58AD">
      <w:pPr>
        <w:spacing w:line="360" w:lineRule="auto"/>
        <w:ind w:firstLine="567"/>
        <w:rPr>
          <w:sz w:val="28"/>
          <w:szCs w:val="28"/>
          <w:lang w:val="uk-UA"/>
        </w:rPr>
      </w:pPr>
      <w:r w:rsidRPr="005A58AD">
        <w:rPr>
          <w:sz w:val="28"/>
          <w:szCs w:val="28"/>
          <w:lang w:val="uk-UA"/>
        </w:rPr>
        <w:t xml:space="preserve">Архітектори: </w:t>
      </w:r>
      <w:proofErr w:type="spellStart"/>
      <w:r w:rsidRPr="005A58AD">
        <w:rPr>
          <w:sz w:val="28"/>
          <w:szCs w:val="28"/>
          <w:lang w:val="uk-UA"/>
        </w:rPr>
        <w:t>Serie</w:t>
      </w:r>
      <w:proofErr w:type="spellEnd"/>
      <w:r w:rsidRPr="005A58AD">
        <w:rPr>
          <w:sz w:val="28"/>
          <w:szCs w:val="28"/>
          <w:lang w:val="uk-UA"/>
        </w:rPr>
        <w:t xml:space="preserve"> + </w:t>
      </w:r>
      <w:proofErr w:type="spellStart"/>
      <w:r w:rsidRPr="005A58AD">
        <w:rPr>
          <w:sz w:val="28"/>
          <w:szCs w:val="28"/>
          <w:lang w:val="uk-UA"/>
        </w:rPr>
        <w:t>Multiply</w:t>
      </w:r>
      <w:proofErr w:type="spellEnd"/>
      <w:r w:rsidRPr="005A58AD">
        <w:rPr>
          <w:sz w:val="28"/>
          <w:szCs w:val="28"/>
          <w:lang w:val="uk-UA"/>
        </w:rPr>
        <w:t xml:space="preserve"> </w:t>
      </w:r>
      <w:proofErr w:type="spellStart"/>
      <w:r w:rsidRPr="005A58AD">
        <w:rPr>
          <w:sz w:val="28"/>
          <w:szCs w:val="28"/>
          <w:lang w:val="uk-UA"/>
        </w:rPr>
        <w:t>Architects</w:t>
      </w:r>
      <w:proofErr w:type="spellEnd"/>
    </w:p>
    <w:p w14:paraId="11B111B1" w14:textId="77777777" w:rsidR="00714F29" w:rsidRDefault="005A58AD" w:rsidP="005A58AD">
      <w:pPr>
        <w:spacing w:line="360" w:lineRule="auto"/>
        <w:ind w:firstLine="567"/>
        <w:rPr>
          <w:sz w:val="28"/>
          <w:szCs w:val="28"/>
          <w:lang w:val="uk-UA"/>
        </w:rPr>
      </w:pPr>
      <w:r w:rsidRPr="005A58AD">
        <w:rPr>
          <w:sz w:val="28"/>
          <w:szCs w:val="28"/>
          <w:lang w:val="uk-UA"/>
        </w:rPr>
        <w:t>Рік реалізації: 2019</w:t>
      </w:r>
    </w:p>
    <w:p w14:paraId="58744222" w14:textId="1E613167" w:rsidR="005A58AD" w:rsidRPr="005A58AD" w:rsidRDefault="005A58AD" w:rsidP="005A58AD">
      <w:pPr>
        <w:spacing w:line="360" w:lineRule="auto"/>
        <w:ind w:firstLine="567"/>
        <w:rPr>
          <w:sz w:val="28"/>
          <w:szCs w:val="28"/>
          <w:lang w:val="uk-UA"/>
        </w:rPr>
      </w:pPr>
      <w:r w:rsidRPr="005A58AD">
        <w:rPr>
          <w:sz w:val="28"/>
          <w:szCs w:val="28"/>
          <w:lang w:val="uk-UA"/>
        </w:rPr>
        <w:t>Тип: технічний та архітектурний навчальний заклад</w:t>
      </w:r>
    </w:p>
    <w:p w14:paraId="24247BD5" w14:textId="28C3BD45" w:rsidR="005A58AD" w:rsidRDefault="005A58AD" w:rsidP="005A58AD">
      <w:pPr>
        <w:spacing w:line="360" w:lineRule="auto"/>
        <w:rPr>
          <w:b/>
          <w:bCs/>
          <w:sz w:val="28"/>
          <w:szCs w:val="28"/>
          <w:lang w:val="uk-UA"/>
        </w:rPr>
      </w:pPr>
      <w:r w:rsidRPr="005A58AD">
        <w:rPr>
          <w:b/>
          <w:bCs/>
          <w:noProof/>
          <w:sz w:val="28"/>
          <w:szCs w:val="28"/>
          <w:lang w:val="uk-UA"/>
        </w:rPr>
        <w:drawing>
          <wp:inline distT="0" distB="0" distL="0" distR="0" wp14:anchorId="05F18026" wp14:editId="06815FA1">
            <wp:extent cx="2600325" cy="1857838"/>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5887" cy="1861812"/>
                    </a:xfrm>
                    <a:prstGeom prst="rect">
                      <a:avLst/>
                    </a:prstGeom>
                    <a:noFill/>
                    <a:ln>
                      <a:noFill/>
                    </a:ln>
                  </pic:spPr>
                </pic:pic>
              </a:graphicData>
            </a:graphic>
          </wp:inline>
        </w:drawing>
      </w:r>
      <w:r w:rsidRPr="005A58AD">
        <w:rPr>
          <w:b/>
          <w:bCs/>
          <w:sz w:val="28"/>
          <w:szCs w:val="28"/>
          <w:lang w:val="uk-UA"/>
        </w:rPr>
        <w:t xml:space="preserve">   </w:t>
      </w:r>
      <w:r w:rsidRPr="005A58AD">
        <w:rPr>
          <w:b/>
          <w:bCs/>
          <w:noProof/>
          <w:sz w:val="28"/>
          <w:szCs w:val="28"/>
          <w:lang w:val="uk-UA"/>
        </w:rPr>
        <w:drawing>
          <wp:inline distT="0" distB="0" distL="0" distR="0" wp14:anchorId="22DD248B" wp14:editId="21D51488">
            <wp:extent cx="3352800" cy="1885819"/>
            <wp:effectExtent l="0" t="0" r="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5332" cy="1898492"/>
                    </a:xfrm>
                    <a:prstGeom prst="rect">
                      <a:avLst/>
                    </a:prstGeom>
                    <a:noFill/>
                    <a:ln>
                      <a:noFill/>
                    </a:ln>
                  </pic:spPr>
                </pic:pic>
              </a:graphicData>
            </a:graphic>
          </wp:inline>
        </w:drawing>
      </w:r>
    </w:p>
    <w:p w14:paraId="15C4855E" w14:textId="3382F6BB" w:rsidR="00714F29" w:rsidRPr="005A58AD" w:rsidRDefault="00714F29" w:rsidP="005A58AD">
      <w:pPr>
        <w:spacing w:line="360" w:lineRule="auto"/>
        <w:rPr>
          <w:i/>
          <w:iCs/>
          <w:sz w:val="28"/>
          <w:szCs w:val="28"/>
          <w:lang w:val="uk-UA"/>
        </w:rPr>
      </w:pPr>
      <w:r w:rsidRPr="00714F29">
        <w:rPr>
          <w:i/>
          <w:iCs/>
          <w:sz w:val="28"/>
          <w:szCs w:val="28"/>
          <w:lang w:val="uk-UA"/>
        </w:rPr>
        <w:t xml:space="preserve">Рис.1.2.3. </w:t>
      </w:r>
      <w:proofErr w:type="spellStart"/>
      <w:r w:rsidRPr="005A58AD">
        <w:rPr>
          <w:i/>
          <w:iCs/>
          <w:sz w:val="28"/>
          <w:szCs w:val="28"/>
          <w:lang w:val="uk-UA"/>
        </w:rPr>
        <w:t>School</w:t>
      </w:r>
      <w:proofErr w:type="spellEnd"/>
      <w:r w:rsidRPr="005A58AD">
        <w:rPr>
          <w:i/>
          <w:iCs/>
          <w:sz w:val="28"/>
          <w:szCs w:val="28"/>
          <w:lang w:val="uk-UA"/>
        </w:rPr>
        <w:t xml:space="preserve"> </w:t>
      </w:r>
      <w:proofErr w:type="spellStart"/>
      <w:r w:rsidRPr="005A58AD">
        <w:rPr>
          <w:i/>
          <w:iCs/>
          <w:sz w:val="28"/>
          <w:szCs w:val="28"/>
          <w:lang w:val="uk-UA"/>
        </w:rPr>
        <w:t>of</w:t>
      </w:r>
      <w:proofErr w:type="spellEnd"/>
      <w:r w:rsidRPr="005A58AD">
        <w:rPr>
          <w:i/>
          <w:iCs/>
          <w:sz w:val="28"/>
          <w:szCs w:val="28"/>
          <w:lang w:val="uk-UA"/>
        </w:rPr>
        <w:t xml:space="preserve"> </w:t>
      </w:r>
      <w:proofErr w:type="spellStart"/>
      <w:r w:rsidRPr="005A58AD">
        <w:rPr>
          <w:i/>
          <w:iCs/>
          <w:sz w:val="28"/>
          <w:szCs w:val="28"/>
          <w:lang w:val="uk-UA"/>
        </w:rPr>
        <w:t>Design</w:t>
      </w:r>
      <w:proofErr w:type="spellEnd"/>
      <w:r w:rsidRPr="005A58AD">
        <w:rPr>
          <w:i/>
          <w:iCs/>
          <w:sz w:val="28"/>
          <w:szCs w:val="28"/>
          <w:lang w:val="uk-UA"/>
        </w:rPr>
        <w:t xml:space="preserve"> </w:t>
      </w:r>
      <w:proofErr w:type="spellStart"/>
      <w:r w:rsidRPr="005A58AD">
        <w:rPr>
          <w:i/>
          <w:iCs/>
          <w:sz w:val="28"/>
          <w:szCs w:val="28"/>
          <w:lang w:val="uk-UA"/>
        </w:rPr>
        <w:t>and</w:t>
      </w:r>
      <w:proofErr w:type="spellEnd"/>
      <w:r w:rsidRPr="005A58AD">
        <w:rPr>
          <w:i/>
          <w:iCs/>
          <w:sz w:val="28"/>
          <w:szCs w:val="28"/>
          <w:lang w:val="uk-UA"/>
        </w:rPr>
        <w:t xml:space="preserve"> </w:t>
      </w:r>
      <w:proofErr w:type="spellStart"/>
      <w:r w:rsidRPr="005A58AD">
        <w:rPr>
          <w:i/>
          <w:iCs/>
          <w:sz w:val="28"/>
          <w:szCs w:val="28"/>
          <w:lang w:val="uk-UA"/>
        </w:rPr>
        <w:t>Environment</w:t>
      </w:r>
      <w:proofErr w:type="spellEnd"/>
      <w:r w:rsidRPr="005A58AD">
        <w:rPr>
          <w:i/>
          <w:iCs/>
          <w:sz w:val="28"/>
          <w:szCs w:val="28"/>
          <w:lang w:val="uk-UA"/>
        </w:rPr>
        <w:t xml:space="preserve">, </w:t>
      </w:r>
      <w:proofErr w:type="spellStart"/>
      <w:r w:rsidRPr="005A58AD">
        <w:rPr>
          <w:i/>
          <w:iCs/>
          <w:sz w:val="28"/>
          <w:szCs w:val="28"/>
          <w:lang w:val="uk-UA"/>
        </w:rPr>
        <w:t>National</w:t>
      </w:r>
      <w:proofErr w:type="spellEnd"/>
      <w:r w:rsidRPr="005A58AD">
        <w:rPr>
          <w:i/>
          <w:iCs/>
          <w:sz w:val="28"/>
          <w:szCs w:val="28"/>
          <w:lang w:val="uk-UA"/>
        </w:rPr>
        <w:t xml:space="preserve"> </w:t>
      </w:r>
      <w:proofErr w:type="spellStart"/>
      <w:r w:rsidRPr="005A58AD">
        <w:rPr>
          <w:i/>
          <w:iCs/>
          <w:sz w:val="28"/>
          <w:szCs w:val="28"/>
          <w:lang w:val="uk-UA"/>
        </w:rPr>
        <w:t>University</w:t>
      </w:r>
      <w:proofErr w:type="spellEnd"/>
      <w:r w:rsidRPr="005A58AD">
        <w:rPr>
          <w:i/>
          <w:iCs/>
          <w:sz w:val="28"/>
          <w:szCs w:val="28"/>
          <w:lang w:val="uk-UA"/>
        </w:rPr>
        <w:t xml:space="preserve"> </w:t>
      </w:r>
      <w:proofErr w:type="spellStart"/>
      <w:r w:rsidRPr="005A58AD">
        <w:rPr>
          <w:i/>
          <w:iCs/>
          <w:sz w:val="28"/>
          <w:szCs w:val="28"/>
          <w:lang w:val="uk-UA"/>
        </w:rPr>
        <w:t>of</w:t>
      </w:r>
      <w:proofErr w:type="spellEnd"/>
      <w:r w:rsidRPr="005A58AD">
        <w:rPr>
          <w:i/>
          <w:iCs/>
          <w:sz w:val="28"/>
          <w:szCs w:val="28"/>
          <w:lang w:val="uk-UA"/>
        </w:rPr>
        <w:t xml:space="preserve"> </w:t>
      </w:r>
      <w:proofErr w:type="spellStart"/>
      <w:r w:rsidRPr="005A58AD">
        <w:rPr>
          <w:i/>
          <w:iCs/>
          <w:sz w:val="28"/>
          <w:szCs w:val="28"/>
          <w:lang w:val="uk-UA"/>
        </w:rPr>
        <w:t>Singapore</w:t>
      </w:r>
      <w:proofErr w:type="spellEnd"/>
    </w:p>
    <w:p w14:paraId="26AF5D24" w14:textId="2B0D20BD" w:rsidR="005A58AD" w:rsidRPr="005A58AD" w:rsidRDefault="005A58AD" w:rsidP="005A58AD">
      <w:pPr>
        <w:spacing w:line="360" w:lineRule="auto"/>
        <w:ind w:firstLine="567"/>
        <w:jc w:val="both"/>
        <w:rPr>
          <w:sz w:val="28"/>
          <w:szCs w:val="28"/>
          <w:lang w:val="uk-UA"/>
        </w:rPr>
      </w:pPr>
      <w:proofErr w:type="spellStart"/>
      <w:r w:rsidRPr="005A58AD">
        <w:rPr>
          <w:sz w:val="28"/>
          <w:szCs w:val="28"/>
          <w:lang w:val="uk-UA"/>
        </w:rPr>
        <w:t>Проєкт</w:t>
      </w:r>
      <w:proofErr w:type="spellEnd"/>
      <w:r w:rsidRPr="005A58AD">
        <w:rPr>
          <w:sz w:val="28"/>
          <w:szCs w:val="28"/>
          <w:lang w:val="uk-UA"/>
        </w:rPr>
        <w:t xml:space="preserve"> вирізняється інтеграцією гнучкої планувальної структури з принципами сталого розвитку. Навчальні простори організовані навколо відкритих галерей та комунікаційних зон, що сприяє міждисциплінарній взаємодії. Будівля має наскрізну вентиляцію, тераси та зелені зони, які є продовженням внутрішніх просторів. Планувальні рішення орієнтовані на адаптивність та комфорт користувачів.</w:t>
      </w:r>
      <w:r w:rsidR="000B198D" w:rsidRPr="000B198D">
        <w:rPr>
          <w:sz w:val="28"/>
          <w:szCs w:val="28"/>
          <w:lang w:val="en-US"/>
        </w:rPr>
        <w:t xml:space="preserve"> </w:t>
      </w:r>
      <w:r w:rsidR="000B198D">
        <w:rPr>
          <w:sz w:val="28"/>
          <w:szCs w:val="28"/>
          <w:lang w:val="en-US"/>
        </w:rPr>
        <w:t>[</w:t>
      </w:r>
      <w:r w:rsidR="000B198D">
        <w:rPr>
          <w:sz w:val="28"/>
          <w:szCs w:val="28"/>
          <w:lang w:val="uk-UA"/>
        </w:rPr>
        <w:t>31,32</w:t>
      </w:r>
      <w:r w:rsidR="000B198D">
        <w:rPr>
          <w:sz w:val="28"/>
          <w:szCs w:val="28"/>
          <w:lang w:val="en-US"/>
        </w:rPr>
        <w:t>]</w:t>
      </w:r>
    </w:p>
    <w:p w14:paraId="20943835" w14:textId="77777777" w:rsidR="00714F29" w:rsidRPr="00714F29" w:rsidRDefault="00714F29" w:rsidP="00714F29">
      <w:pPr>
        <w:spacing w:line="360" w:lineRule="auto"/>
        <w:ind w:firstLine="567"/>
        <w:rPr>
          <w:b/>
          <w:bCs/>
          <w:sz w:val="28"/>
          <w:szCs w:val="28"/>
        </w:rPr>
      </w:pPr>
      <w:r w:rsidRPr="00714F29">
        <w:rPr>
          <w:b/>
          <w:bCs/>
          <w:sz w:val="28"/>
          <w:szCs w:val="28"/>
        </w:rPr>
        <w:t>4. UNIT Factory – інноваційний освітній кампус</w:t>
      </w:r>
    </w:p>
    <w:p w14:paraId="1B930F7D" w14:textId="77777777" w:rsidR="00714F29" w:rsidRDefault="00714F29" w:rsidP="00714F29">
      <w:pPr>
        <w:spacing w:line="360" w:lineRule="auto"/>
        <w:ind w:firstLine="567"/>
        <w:rPr>
          <w:sz w:val="28"/>
          <w:szCs w:val="28"/>
        </w:rPr>
      </w:pPr>
      <w:r w:rsidRPr="00714F29">
        <w:rPr>
          <w:sz w:val="28"/>
          <w:szCs w:val="28"/>
        </w:rPr>
        <w:t>Країна: Україна</w:t>
      </w:r>
    </w:p>
    <w:p w14:paraId="5EF4F95A" w14:textId="77777777" w:rsidR="00714F29" w:rsidRDefault="00714F29" w:rsidP="00714F29">
      <w:pPr>
        <w:spacing w:line="360" w:lineRule="auto"/>
        <w:ind w:firstLine="567"/>
        <w:rPr>
          <w:sz w:val="28"/>
          <w:szCs w:val="28"/>
        </w:rPr>
      </w:pPr>
      <w:r w:rsidRPr="00714F29">
        <w:rPr>
          <w:sz w:val="28"/>
          <w:szCs w:val="28"/>
        </w:rPr>
        <w:t>Місто: Київ</w:t>
      </w:r>
    </w:p>
    <w:p w14:paraId="72023E28" w14:textId="77777777" w:rsidR="00714F29" w:rsidRDefault="00714F29" w:rsidP="00714F29">
      <w:pPr>
        <w:spacing w:line="360" w:lineRule="auto"/>
        <w:ind w:firstLine="567"/>
        <w:rPr>
          <w:sz w:val="28"/>
          <w:szCs w:val="28"/>
        </w:rPr>
      </w:pPr>
      <w:r w:rsidRPr="00714F29">
        <w:rPr>
          <w:sz w:val="28"/>
          <w:szCs w:val="28"/>
        </w:rPr>
        <w:t>Рік відкриття: 2017</w:t>
      </w:r>
    </w:p>
    <w:p w14:paraId="713D0831" w14:textId="0EE7E9D5" w:rsidR="00714F29" w:rsidRPr="00714F29" w:rsidRDefault="00714F29" w:rsidP="00714F29">
      <w:pPr>
        <w:spacing w:line="360" w:lineRule="auto"/>
        <w:ind w:firstLine="567"/>
        <w:rPr>
          <w:sz w:val="28"/>
          <w:szCs w:val="28"/>
        </w:rPr>
      </w:pPr>
      <w:r w:rsidRPr="00714F29">
        <w:rPr>
          <w:sz w:val="28"/>
          <w:szCs w:val="28"/>
        </w:rPr>
        <w:t>Тип: технічна та IT-освіта</w:t>
      </w:r>
    </w:p>
    <w:p w14:paraId="63E7540B" w14:textId="3FB72CD0" w:rsidR="00714F29" w:rsidRDefault="00714F29" w:rsidP="00714F29">
      <w:pPr>
        <w:spacing w:line="360" w:lineRule="auto"/>
        <w:rPr>
          <w:b/>
          <w:bCs/>
          <w:sz w:val="28"/>
          <w:szCs w:val="28"/>
        </w:rPr>
      </w:pPr>
      <w:r w:rsidRPr="00714F29">
        <w:rPr>
          <w:b/>
          <w:bCs/>
          <w:noProof/>
          <w:sz w:val="28"/>
          <w:szCs w:val="28"/>
        </w:rPr>
        <w:lastRenderedPageBreak/>
        <w:drawing>
          <wp:inline distT="0" distB="0" distL="0" distR="0" wp14:anchorId="6DADAC05" wp14:editId="52946435">
            <wp:extent cx="3219450" cy="2145855"/>
            <wp:effectExtent l="0" t="0" r="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27126" cy="2150971"/>
                    </a:xfrm>
                    <a:prstGeom prst="rect">
                      <a:avLst/>
                    </a:prstGeom>
                    <a:noFill/>
                    <a:ln>
                      <a:noFill/>
                    </a:ln>
                  </pic:spPr>
                </pic:pic>
              </a:graphicData>
            </a:graphic>
          </wp:inline>
        </w:drawing>
      </w:r>
      <w:r>
        <w:rPr>
          <w:b/>
          <w:bCs/>
          <w:sz w:val="28"/>
          <w:szCs w:val="28"/>
        </w:rPr>
        <w:t xml:space="preserve">   </w:t>
      </w:r>
      <w:r w:rsidRPr="00714F29">
        <w:rPr>
          <w:b/>
          <w:bCs/>
          <w:noProof/>
          <w:sz w:val="28"/>
          <w:szCs w:val="28"/>
        </w:rPr>
        <w:drawing>
          <wp:inline distT="0" distB="0" distL="0" distR="0" wp14:anchorId="7733B541" wp14:editId="588A7416">
            <wp:extent cx="2743200" cy="216151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0111"/>
                    <a:stretch/>
                  </pic:blipFill>
                  <pic:spPr bwMode="auto">
                    <a:xfrm>
                      <a:off x="0" y="0"/>
                      <a:ext cx="2759047" cy="2174005"/>
                    </a:xfrm>
                    <a:prstGeom prst="rect">
                      <a:avLst/>
                    </a:prstGeom>
                    <a:noFill/>
                    <a:ln>
                      <a:noFill/>
                    </a:ln>
                    <a:extLst>
                      <a:ext uri="{53640926-AAD7-44D8-BBD7-CCE9431645EC}">
                        <a14:shadowObscured xmlns:a14="http://schemas.microsoft.com/office/drawing/2010/main"/>
                      </a:ext>
                    </a:extLst>
                  </pic:spPr>
                </pic:pic>
              </a:graphicData>
            </a:graphic>
          </wp:inline>
        </w:drawing>
      </w:r>
    </w:p>
    <w:p w14:paraId="312D990A" w14:textId="0CAA6491" w:rsidR="00714F29" w:rsidRPr="00714F29" w:rsidRDefault="00714F29" w:rsidP="00714F29">
      <w:pPr>
        <w:spacing w:line="360" w:lineRule="auto"/>
        <w:jc w:val="center"/>
        <w:rPr>
          <w:i/>
          <w:iCs/>
          <w:sz w:val="28"/>
          <w:szCs w:val="28"/>
        </w:rPr>
      </w:pPr>
      <w:r w:rsidRPr="00714F29">
        <w:rPr>
          <w:i/>
          <w:iCs/>
          <w:sz w:val="28"/>
          <w:szCs w:val="28"/>
        </w:rPr>
        <w:t>Рис.1.2.4. UNIT Factory – інноваційний освітній кампус</w:t>
      </w:r>
    </w:p>
    <w:p w14:paraId="3C901226" w14:textId="7F244941" w:rsidR="00714F29" w:rsidRPr="00714F29" w:rsidRDefault="00714F29" w:rsidP="00714F29">
      <w:pPr>
        <w:spacing w:line="360" w:lineRule="auto"/>
        <w:ind w:firstLine="567"/>
        <w:jc w:val="both"/>
        <w:rPr>
          <w:sz w:val="28"/>
          <w:szCs w:val="28"/>
          <w:lang w:val="uk-UA"/>
        </w:rPr>
      </w:pPr>
      <w:r w:rsidRPr="00714F29">
        <w:rPr>
          <w:sz w:val="28"/>
          <w:szCs w:val="28"/>
          <w:lang w:val="uk-UA"/>
        </w:rPr>
        <w:t xml:space="preserve">UNIT </w:t>
      </w:r>
      <w:proofErr w:type="spellStart"/>
      <w:r w:rsidRPr="00714F29">
        <w:rPr>
          <w:sz w:val="28"/>
          <w:szCs w:val="28"/>
          <w:lang w:val="uk-UA"/>
        </w:rPr>
        <w:t>Factory</w:t>
      </w:r>
      <w:proofErr w:type="spellEnd"/>
      <w:r w:rsidRPr="00714F29">
        <w:rPr>
          <w:sz w:val="28"/>
          <w:szCs w:val="28"/>
          <w:lang w:val="uk-UA"/>
        </w:rPr>
        <w:t xml:space="preserve"> є прикладом реконструкції промислової території під сучасний освітній комплекс. Архітектурно-планувальна структура </w:t>
      </w:r>
      <w:proofErr w:type="spellStart"/>
      <w:r w:rsidRPr="00714F29">
        <w:rPr>
          <w:sz w:val="28"/>
          <w:szCs w:val="28"/>
          <w:lang w:val="uk-UA"/>
        </w:rPr>
        <w:t>кампусу</w:t>
      </w:r>
      <w:proofErr w:type="spellEnd"/>
      <w:r w:rsidRPr="00714F29">
        <w:rPr>
          <w:sz w:val="28"/>
          <w:szCs w:val="28"/>
          <w:lang w:val="uk-UA"/>
        </w:rPr>
        <w:t xml:space="preserve"> базується на поєднанні навчальних, </w:t>
      </w:r>
      <w:proofErr w:type="spellStart"/>
      <w:r w:rsidRPr="00714F29">
        <w:rPr>
          <w:sz w:val="28"/>
          <w:szCs w:val="28"/>
          <w:lang w:val="uk-UA"/>
        </w:rPr>
        <w:t>коворкінгових</w:t>
      </w:r>
      <w:proofErr w:type="spellEnd"/>
      <w:r w:rsidRPr="00714F29">
        <w:rPr>
          <w:sz w:val="28"/>
          <w:szCs w:val="28"/>
          <w:lang w:val="uk-UA"/>
        </w:rPr>
        <w:t xml:space="preserve"> і громадських просторів. Відкриті планування, трансформовані аудиторії та активні комунікаційні зони забезпечують гнучкість навчального процесу. </w:t>
      </w:r>
      <w:proofErr w:type="spellStart"/>
      <w:r w:rsidRPr="00714F29">
        <w:rPr>
          <w:sz w:val="28"/>
          <w:szCs w:val="28"/>
          <w:lang w:val="uk-UA"/>
        </w:rPr>
        <w:t>Кампус</w:t>
      </w:r>
      <w:proofErr w:type="spellEnd"/>
      <w:r w:rsidRPr="00714F29">
        <w:rPr>
          <w:sz w:val="28"/>
          <w:szCs w:val="28"/>
          <w:lang w:val="uk-UA"/>
        </w:rPr>
        <w:t xml:space="preserve"> інтегрований у міське середовище та функціонує як </w:t>
      </w:r>
      <w:proofErr w:type="spellStart"/>
      <w:r w:rsidRPr="00714F29">
        <w:rPr>
          <w:sz w:val="28"/>
          <w:szCs w:val="28"/>
          <w:lang w:val="uk-UA"/>
        </w:rPr>
        <w:t>освітньо</w:t>
      </w:r>
      <w:proofErr w:type="spellEnd"/>
      <w:r w:rsidRPr="00714F29">
        <w:rPr>
          <w:sz w:val="28"/>
          <w:szCs w:val="28"/>
          <w:lang w:val="uk-UA"/>
        </w:rPr>
        <w:t>-інноваційний кластер.</w:t>
      </w:r>
      <w:r w:rsidR="000B198D" w:rsidRPr="000B198D">
        <w:rPr>
          <w:sz w:val="28"/>
          <w:szCs w:val="28"/>
          <w:lang w:val="en-US"/>
        </w:rPr>
        <w:t xml:space="preserve"> </w:t>
      </w:r>
      <w:r w:rsidR="000B198D">
        <w:rPr>
          <w:sz w:val="28"/>
          <w:szCs w:val="28"/>
          <w:lang w:val="en-US"/>
        </w:rPr>
        <w:t>[</w:t>
      </w:r>
      <w:r w:rsidR="000B198D">
        <w:rPr>
          <w:sz w:val="28"/>
          <w:szCs w:val="28"/>
          <w:lang w:val="uk-UA"/>
        </w:rPr>
        <w:t>33,34</w:t>
      </w:r>
      <w:r w:rsidR="000B198D">
        <w:rPr>
          <w:sz w:val="28"/>
          <w:szCs w:val="28"/>
          <w:lang w:val="en-US"/>
        </w:rPr>
        <w:t>]</w:t>
      </w:r>
    </w:p>
    <w:p w14:paraId="774753D0" w14:textId="3569051F" w:rsidR="00714F29" w:rsidRPr="00714F29" w:rsidRDefault="00714F29" w:rsidP="00714F29">
      <w:pPr>
        <w:spacing w:line="360" w:lineRule="auto"/>
        <w:ind w:firstLine="567"/>
        <w:rPr>
          <w:b/>
          <w:bCs/>
          <w:sz w:val="28"/>
          <w:szCs w:val="28"/>
          <w:lang w:val="uk-UA"/>
        </w:rPr>
      </w:pPr>
      <w:r w:rsidRPr="00714F29">
        <w:rPr>
          <w:b/>
          <w:bCs/>
          <w:sz w:val="28"/>
          <w:szCs w:val="28"/>
          <w:lang w:val="uk-UA"/>
        </w:rPr>
        <w:t xml:space="preserve">5. </w:t>
      </w:r>
      <w:proofErr w:type="spellStart"/>
      <w:r w:rsidRPr="00714F29">
        <w:rPr>
          <w:b/>
          <w:bCs/>
          <w:sz w:val="28"/>
          <w:szCs w:val="28"/>
          <w:lang w:val="uk-UA"/>
        </w:rPr>
        <w:t>Innovation</w:t>
      </w:r>
      <w:proofErr w:type="spellEnd"/>
      <w:r w:rsidRPr="00714F29">
        <w:rPr>
          <w:b/>
          <w:bCs/>
          <w:sz w:val="28"/>
          <w:szCs w:val="28"/>
          <w:lang w:val="uk-UA"/>
        </w:rPr>
        <w:t xml:space="preserve"> </w:t>
      </w:r>
      <w:proofErr w:type="spellStart"/>
      <w:r w:rsidRPr="00714F29">
        <w:rPr>
          <w:b/>
          <w:bCs/>
          <w:sz w:val="28"/>
          <w:szCs w:val="28"/>
          <w:lang w:val="uk-UA"/>
        </w:rPr>
        <w:t>Campus</w:t>
      </w:r>
      <w:proofErr w:type="spellEnd"/>
      <w:r w:rsidRPr="00714F29">
        <w:rPr>
          <w:b/>
          <w:bCs/>
          <w:sz w:val="28"/>
          <w:szCs w:val="28"/>
          <w:lang w:val="uk-UA"/>
        </w:rPr>
        <w:t xml:space="preserve"> </w:t>
      </w:r>
      <w:proofErr w:type="spellStart"/>
      <w:r w:rsidRPr="00714F29">
        <w:rPr>
          <w:b/>
          <w:bCs/>
          <w:sz w:val="28"/>
          <w:szCs w:val="28"/>
          <w:lang w:val="uk-UA"/>
        </w:rPr>
        <w:t>Lviv</w:t>
      </w:r>
      <w:proofErr w:type="spellEnd"/>
      <w:r w:rsidRPr="00714F29">
        <w:rPr>
          <w:b/>
          <w:bCs/>
          <w:sz w:val="28"/>
          <w:szCs w:val="28"/>
          <w:lang w:val="uk-UA"/>
        </w:rPr>
        <w:t xml:space="preserve"> (IT </w:t>
      </w:r>
      <w:proofErr w:type="spellStart"/>
      <w:r w:rsidRPr="00714F29">
        <w:rPr>
          <w:b/>
          <w:bCs/>
          <w:sz w:val="28"/>
          <w:szCs w:val="28"/>
          <w:lang w:val="uk-UA"/>
        </w:rPr>
        <w:t>House</w:t>
      </w:r>
      <w:proofErr w:type="spellEnd"/>
      <w:r w:rsidRPr="00714F29">
        <w:rPr>
          <w:b/>
          <w:bCs/>
          <w:sz w:val="28"/>
          <w:szCs w:val="28"/>
          <w:lang w:val="uk-UA"/>
        </w:rPr>
        <w:t xml:space="preserve"> / освітні простори)</w:t>
      </w:r>
    </w:p>
    <w:p w14:paraId="445E162A" w14:textId="55BD31F8" w:rsidR="00714F29" w:rsidRDefault="00714F29" w:rsidP="00714F29">
      <w:pPr>
        <w:spacing w:line="360" w:lineRule="auto"/>
        <w:ind w:firstLine="567"/>
        <w:rPr>
          <w:sz w:val="28"/>
          <w:szCs w:val="28"/>
          <w:lang w:val="uk-UA"/>
        </w:rPr>
      </w:pPr>
      <w:r w:rsidRPr="00714F29">
        <w:rPr>
          <w:sz w:val="28"/>
          <w:szCs w:val="28"/>
          <w:lang w:val="uk-UA"/>
        </w:rPr>
        <w:t xml:space="preserve">Країна: </w:t>
      </w:r>
      <w:r>
        <w:rPr>
          <w:sz w:val="28"/>
          <w:szCs w:val="28"/>
          <w:lang w:val="uk-UA"/>
        </w:rPr>
        <w:t>Україна</w:t>
      </w:r>
    </w:p>
    <w:p w14:paraId="42228EF5" w14:textId="77777777" w:rsidR="00714F29" w:rsidRDefault="00714F29" w:rsidP="00714F29">
      <w:pPr>
        <w:spacing w:line="360" w:lineRule="auto"/>
        <w:ind w:firstLine="567"/>
        <w:rPr>
          <w:sz w:val="28"/>
          <w:szCs w:val="28"/>
          <w:lang w:val="uk-UA"/>
        </w:rPr>
      </w:pPr>
      <w:r w:rsidRPr="00714F29">
        <w:rPr>
          <w:sz w:val="28"/>
          <w:szCs w:val="28"/>
          <w:lang w:val="uk-UA"/>
        </w:rPr>
        <w:t>Місто: Львів</w:t>
      </w:r>
    </w:p>
    <w:p w14:paraId="06674C66" w14:textId="7940B311" w:rsidR="00714F29" w:rsidRPr="00714F29" w:rsidRDefault="00714F29" w:rsidP="00714F29">
      <w:pPr>
        <w:spacing w:line="360" w:lineRule="auto"/>
        <w:ind w:firstLine="567"/>
        <w:rPr>
          <w:sz w:val="28"/>
          <w:szCs w:val="28"/>
          <w:lang w:val="uk-UA"/>
        </w:rPr>
      </w:pPr>
      <w:r w:rsidRPr="00714F29">
        <w:rPr>
          <w:sz w:val="28"/>
          <w:szCs w:val="28"/>
          <w:lang w:val="uk-UA"/>
        </w:rPr>
        <w:t>Тип: навчально-інноваційний комплекс</w:t>
      </w:r>
    </w:p>
    <w:p w14:paraId="43EAA605" w14:textId="69F4BD8F" w:rsidR="00714F29" w:rsidRPr="00714F29" w:rsidRDefault="00714F29" w:rsidP="00714F29">
      <w:pPr>
        <w:spacing w:line="360" w:lineRule="auto"/>
        <w:rPr>
          <w:b/>
          <w:bCs/>
          <w:sz w:val="28"/>
          <w:szCs w:val="28"/>
          <w:lang w:val="uk-UA"/>
        </w:rPr>
      </w:pPr>
      <w:r w:rsidRPr="00714F29">
        <w:rPr>
          <w:b/>
          <w:bCs/>
          <w:noProof/>
          <w:sz w:val="28"/>
          <w:szCs w:val="28"/>
          <w:lang w:val="uk-UA"/>
        </w:rPr>
        <w:drawing>
          <wp:inline distT="0" distB="0" distL="0" distR="0" wp14:anchorId="1135BB23" wp14:editId="64797F4E">
            <wp:extent cx="6120130" cy="301244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3012440"/>
                    </a:xfrm>
                    <a:prstGeom prst="rect">
                      <a:avLst/>
                    </a:prstGeom>
                    <a:noFill/>
                    <a:ln>
                      <a:noFill/>
                    </a:ln>
                  </pic:spPr>
                </pic:pic>
              </a:graphicData>
            </a:graphic>
          </wp:inline>
        </w:drawing>
      </w:r>
    </w:p>
    <w:p w14:paraId="5A9D2BF9" w14:textId="388EF39B" w:rsidR="00714F29" w:rsidRPr="00714F29" w:rsidRDefault="00714F29" w:rsidP="00714F29">
      <w:pPr>
        <w:spacing w:line="360" w:lineRule="auto"/>
        <w:jc w:val="center"/>
        <w:rPr>
          <w:i/>
          <w:iCs/>
          <w:sz w:val="28"/>
          <w:szCs w:val="28"/>
          <w:lang w:val="uk-UA"/>
        </w:rPr>
      </w:pPr>
      <w:r w:rsidRPr="00714F29">
        <w:rPr>
          <w:i/>
          <w:iCs/>
          <w:sz w:val="28"/>
          <w:szCs w:val="28"/>
          <w:lang w:val="uk-UA"/>
        </w:rPr>
        <w:t xml:space="preserve">Рис.1.2.5. </w:t>
      </w:r>
      <w:proofErr w:type="spellStart"/>
      <w:r w:rsidRPr="00714F29">
        <w:rPr>
          <w:i/>
          <w:iCs/>
          <w:sz w:val="28"/>
          <w:szCs w:val="28"/>
          <w:lang w:val="uk-UA"/>
        </w:rPr>
        <w:t>Innovation</w:t>
      </w:r>
      <w:proofErr w:type="spellEnd"/>
      <w:r w:rsidRPr="00714F29">
        <w:rPr>
          <w:i/>
          <w:iCs/>
          <w:sz w:val="28"/>
          <w:szCs w:val="28"/>
          <w:lang w:val="uk-UA"/>
        </w:rPr>
        <w:t xml:space="preserve"> </w:t>
      </w:r>
      <w:proofErr w:type="spellStart"/>
      <w:r w:rsidRPr="00714F29">
        <w:rPr>
          <w:i/>
          <w:iCs/>
          <w:sz w:val="28"/>
          <w:szCs w:val="28"/>
          <w:lang w:val="uk-UA"/>
        </w:rPr>
        <w:t>Campus</w:t>
      </w:r>
      <w:proofErr w:type="spellEnd"/>
      <w:r w:rsidRPr="00714F29">
        <w:rPr>
          <w:i/>
          <w:iCs/>
          <w:sz w:val="28"/>
          <w:szCs w:val="28"/>
          <w:lang w:val="uk-UA"/>
        </w:rPr>
        <w:t xml:space="preserve"> </w:t>
      </w:r>
      <w:proofErr w:type="spellStart"/>
      <w:r w:rsidRPr="00714F29">
        <w:rPr>
          <w:i/>
          <w:iCs/>
          <w:sz w:val="28"/>
          <w:szCs w:val="28"/>
          <w:lang w:val="uk-UA"/>
        </w:rPr>
        <w:t>Lviv</w:t>
      </w:r>
      <w:proofErr w:type="spellEnd"/>
      <w:r w:rsidRPr="00714F29">
        <w:rPr>
          <w:i/>
          <w:iCs/>
          <w:sz w:val="28"/>
          <w:szCs w:val="28"/>
          <w:lang w:val="uk-UA"/>
        </w:rPr>
        <w:t xml:space="preserve"> (IT </w:t>
      </w:r>
      <w:proofErr w:type="spellStart"/>
      <w:r w:rsidRPr="00714F29">
        <w:rPr>
          <w:i/>
          <w:iCs/>
          <w:sz w:val="28"/>
          <w:szCs w:val="28"/>
          <w:lang w:val="uk-UA"/>
        </w:rPr>
        <w:t>House</w:t>
      </w:r>
      <w:proofErr w:type="spellEnd"/>
      <w:r w:rsidRPr="00714F29">
        <w:rPr>
          <w:i/>
          <w:iCs/>
          <w:sz w:val="28"/>
          <w:szCs w:val="28"/>
          <w:lang w:val="uk-UA"/>
        </w:rPr>
        <w:t xml:space="preserve"> / освітні простори)</w:t>
      </w:r>
    </w:p>
    <w:p w14:paraId="75A7EBC3" w14:textId="1DC150A7" w:rsidR="00E518CC" w:rsidRPr="00714F29" w:rsidRDefault="00714F29" w:rsidP="00714F29">
      <w:pPr>
        <w:spacing w:line="360" w:lineRule="auto"/>
        <w:ind w:firstLine="567"/>
        <w:jc w:val="both"/>
        <w:rPr>
          <w:sz w:val="28"/>
          <w:szCs w:val="28"/>
          <w:lang w:val="uk-UA"/>
        </w:rPr>
      </w:pPr>
      <w:r w:rsidRPr="00714F29">
        <w:rPr>
          <w:sz w:val="28"/>
          <w:szCs w:val="28"/>
          <w:lang w:val="uk-UA"/>
        </w:rPr>
        <w:lastRenderedPageBreak/>
        <w:t xml:space="preserve">Львівські </w:t>
      </w:r>
      <w:proofErr w:type="spellStart"/>
      <w:r w:rsidRPr="00714F29">
        <w:rPr>
          <w:sz w:val="28"/>
          <w:szCs w:val="28"/>
          <w:lang w:val="uk-UA"/>
        </w:rPr>
        <w:t>освітньо</w:t>
      </w:r>
      <w:proofErr w:type="spellEnd"/>
      <w:r w:rsidRPr="00714F29">
        <w:rPr>
          <w:sz w:val="28"/>
          <w:szCs w:val="28"/>
          <w:lang w:val="uk-UA"/>
        </w:rPr>
        <w:t>-інноваційні комплекси демонструють сучасний підхід до організації навчальних просторів у структурі міста. Архітектурно-планувальні рішення базуються на відкритих просторах, модульних навчальних зонах і тісному зв’язку з громадськими функціями. Такі об’єкти поєднують освіту, бізнес і соціальну активність, формуючи новий тип технічного навчального середовища.</w:t>
      </w:r>
      <w:r w:rsidR="000B198D" w:rsidRPr="000B198D">
        <w:rPr>
          <w:sz w:val="28"/>
          <w:szCs w:val="28"/>
          <w:lang w:val="en-US"/>
        </w:rPr>
        <w:t xml:space="preserve"> </w:t>
      </w:r>
      <w:r w:rsidR="000B198D">
        <w:rPr>
          <w:sz w:val="28"/>
          <w:szCs w:val="28"/>
          <w:lang w:val="en-US"/>
        </w:rPr>
        <w:t>[</w:t>
      </w:r>
      <w:r w:rsidR="000B198D">
        <w:rPr>
          <w:sz w:val="28"/>
          <w:szCs w:val="28"/>
          <w:lang w:val="uk-UA"/>
        </w:rPr>
        <w:t>35</w:t>
      </w:r>
      <w:r w:rsidR="000B198D">
        <w:rPr>
          <w:sz w:val="28"/>
          <w:szCs w:val="28"/>
          <w:lang w:val="en-US"/>
        </w:rPr>
        <w:t>]</w:t>
      </w:r>
    </w:p>
    <w:p w14:paraId="7BDF0D8A" w14:textId="35CFBDDA" w:rsidR="00924D3C" w:rsidRDefault="00924D3C" w:rsidP="00924D3C">
      <w:pPr>
        <w:spacing w:line="360" w:lineRule="auto"/>
        <w:ind w:firstLine="567"/>
        <w:jc w:val="center"/>
        <w:rPr>
          <w:b/>
          <w:bCs/>
          <w:sz w:val="28"/>
          <w:szCs w:val="28"/>
          <w:lang w:val="uk-UA"/>
        </w:rPr>
      </w:pPr>
      <w:r w:rsidRPr="00924D3C">
        <w:rPr>
          <w:b/>
          <w:bCs/>
          <w:sz w:val="28"/>
          <w:szCs w:val="28"/>
          <w:lang w:val="uk-UA"/>
        </w:rPr>
        <w:t>1.3.Узагальнення досвіду теоретичних досліджень на дану тему</w:t>
      </w:r>
    </w:p>
    <w:p w14:paraId="4B793542"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Теоретичні дослідження, присвячені архітектурі та містобудівній організації освітніх закладів, свідчать про стійку еволюцію підходів до формування навчального середовища, зумовлену змінами в освітніх моделях, соціальних запитах і технологічному розвитку. У працях вітчизняних і зарубіжних науковців простежується перехід від жорстко регламентованих типових схем до гнучких, адаптивних та багатофункціональних архітектурних рішень, орієнтованих на людину та її потреби.</w:t>
      </w:r>
    </w:p>
    <w:p w14:paraId="03FD1154"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У теорії архітектури навчальних будівель значна увага приділяється типологічному аналізу освітніх закладів та принципам їх просторової організації. Дослідники відзначають, що традиційна </w:t>
      </w:r>
      <w:proofErr w:type="spellStart"/>
      <w:r w:rsidRPr="00C245B6">
        <w:rPr>
          <w:sz w:val="28"/>
          <w:szCs w:val="28"/>
          <w:lang w:val="uk-UA"/>
        </w:rPr>
        <w:t>коридорно</w:t>
      </w:r>
      <w:proofErr w:type="spellEnd"/>
      <w:r w:rsidRPr="00C245B6">
        <w:rPr>
          <w:sz w:val="28"/>
          <w:szCs w:val="28"/>
          <w:lang w:val="uk-UA"/>
        </w:rPr>
        <w:t xml:space="preserve">-кабінетна система, характерна для технічних навчальних закладів другої половини ХХ століття, не відповідає сучасним педагогічним підходам, які ґрунтуються на командній роботі, </w:t>
      </w:r>
      <w:proofErr w:type="spellStart"/>
      <w:r w:rsidRPr="00C245B6">
        <w:rPr>
          <w:sz w:val="28"/>
          <w:szCs w:val="28"/>
          <w:lang w:val="uk-UA"/>
        </w:rPr>
        <w:t>міждисциплінарності</w:t>
      </w:r>
      <w:proofErr w:type="spellEnd"/>
      <w:r w:rsidRPr="00C245B6">
        <w:rPr>
          <w:sz w:val="28"/>
          <w:szCs w:val="28"/>
          <w:lang w:val="uk-UA"/>
        </w:rPr>
        <w:t xml:space="preserve"> та </w:t>
      </w:r>
      <w:proofErr w:type="spellStart"/>
      <w:r w:rsidRPr="00C245B6">
        <w:rPr>
          <w:sz w:val="28"/>
          <w:szCs w:val="28"/>
          <w:lang w:val="uk-UA"/>
        </w:rPr>
        <w:t>проєктному</w:t>
      </w:r>
      <w:proofErr w:type="spellEnd"/>
      <w:r w:rsidRPr="00C245B6">
        <w:rPr>
          <w:sz w:val="28"/>
          <w:szCs w:val="28"/>
          <w:lang w:val="uk-UA"/>
        </w:rPr>
        <w:t xml:space="preserve"> навчанні. У зв’язку з цим у наукових працях обґрунтовується необхідність формування відкритих, трансформованих просторів, що забезпечують різні формати навчальної діяльності.</w:t>
      </w:r>
    </w:p>
    <w:p w14:paraId="1E8E69A8"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Окремий напрям теоретичних досліджень присвячений проблемам реконструкції та реновації існуючих освітніх будівель. У працях з теорії реконструкції розглядаються методи адаптації застарілих об’єктів до нових функціональних вимог без втрати їх конструктивної та містобудівної цінності. Підкреслюється важливість комплексного підходу, який поєднує архітектурно-планувальні, конструктивні, інженерні та естетичні аспекти. Реконструкція розглядається не лише як технічний процес, а як інструмент формування якісно нового архітектурного середовища.</w:t>
      </w:r>
    </w:p>
    <w:p w14:paraId="587816F7"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lastRenderedPageBreak/>
        <w:t>У теоретичних дослідженнях з містобудування акцентується увага на ролі навчальних закладів як елементів міської структури. Освітні комплекси розглядаються як потенційні центри соціальної активності, що здатні формувати навколо себе громадські простори та впливати на розвиток прилеглих територій. Згідно з сучасними теоретичними концепціями, коледж сучасного формату має бути відкритим для міста, інтегрованим у пішохідні та транспортні зв’язки, а його територія — доступною для різних груп користувачів.</w:t>
      </w:r>
    </w:p>
    <w:p w14:paraId="1215DFC5"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Важливе місце у теоретичних дослідженнях займають питання </w:t>
      </w:r>
      <w:proofErr w:type="spellStart"/>
      <w:r w:rsidRPr="00C245B6">
        <w:rPr>
          <w:sz w:val="28"/>
          <w:szCs w:val="28"/>
          <w:lang w:val="uk-UA"/>
        </w:rPr>
        <w:t>інклюзивності</w:t>
      </w:r>
      <w:proofErr w:type="spellEnd"/>
      <w:r w:rsidRPr="00C245B6">
        <w:rPr>
          <w:sz w:val="28"/>
          <w:szCs w:val="28"/>
          <w:lang w:val="uk-UA"/>
        </w:rPr>
        <w:t xml:space="preserve"> та </w:t>
      </w:r>
      <w:proofErr w:type="spellStart"/>
      <w:r w:rsidRPr="00C245B6">
        <w:rPr>
          <w:sz w:val="28"/>
          <w:szCs w:val="28"/>
          <w:lang w:val="uk-UA"/>
        </w:rPr>
        <w:t>безбар’єрного</w:t>
      </w:r>
      <w:proofErr w:type="spellEnd"/>
      <w:r w:rsidRPr="00C245B6">
        <w:rPr>
          <w:sz w:val="28"/>
          <w:szCs w:val="28"/>
          <w:lang w:val="uk-UA"/>
        </w:rPr>
        <w:t xml:space="preserve"> </w:t>
      </w:r>
      <w:proofErr w:type="spellStart"/>
      <w:r w:rsidRPr="00C245B6">
        <w:rPr>
          <w:sz w:val="28"/>
          <w:szCs w:val="28"/>
          <w:lang w:val="uk-UA"/>
        </w:rPr>
        <w:t>проєктування</w:t>
      </w:r>
      <w:proofErr w:type="spellEnd"/>
      <w:r w:rsidRPr="00C245B6">
        <w:rPr>
          <w:sz w:val="28"/>
          <w:szCs w:val="28"/>
          <w:lang w:val="uk-UA"/>
        </w:rPr>
        <w:t xml:space="preserve">. У працях з архітектурної теорії наголошується, що доступність освітнього середовища є невід’ємною складовою його якості. Формування </w:t>
      </w:r>
      <w:proofErr w:type="spellStart"/>
      <w:r w:rsidRPr="00C245B6">
        <w:rPr>
          <w:sz w:val="28"/>
          <w:szCs w:val="28"/>
          <w:lang w:val="uk-UA"/>
        </w:rPr>
        <w:t>безбар’єрного</w:t>
      </w:r>
      <w:proofErr w:type="spellEnd"/>
      <w:r w:rsidRPr="00C245B6">
        <w:rPr>
          <w:sz w:val="28"/>
          <w:szCs w:val="28"/>
          <w:lang w:val="uk-UA"/>
        </w:rPr>
        <w:t xml:space="preserve"> середовища розглядається не як додатковий елемент, а як базовий принцип сучасного </w:t>
      </w:r>
      <w:proofErr w:type="spellStart"/>
      <w:r w:rsidRPr="00C245B6">
        <w:rPr>
          <w:sz w:val="28"/>
          <w:szCs w:val="28"/>
          <w:lang w:val="uk-UA"/>
        </w:rPr>
        <w:t>проєктування</w:t>
      </w:r>
      <w:proofErr w:type="spellEnd"/>
      <w:r w:rsidRPr="00C245B6">
        <w:rPr>
          <w:sz w:val="28"/>
          <w:szCs w:val="28"/>
          <w:lang w:val="uk-UA"/>
        </w:rPr>
        <w:t xml:space="preserve"> та реконструкції навчальних закладів, зокрема технічного профілю.</w:t>
      </w:r>
    </w:p>
    <w:p w14:paraId="6C363A77"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Суттєвий внесок у теорію архітектури освітніх будівель зробили дослідження, присвячені впливу просторового середовища на психоемоційний стан і навчальну активність користувачів. У наукових працях доводиться, що якість природного освітлення, акустики, кольорових рішень, зв’язок внутрішніх просторів із природним середовищем позитивно впливають на концентрацію, мотивацію та продуктивність навчання. Ці положення є особливо актуальними при реконструкції існуючих будівель, де первинні архітектурні рішення часто не враховували подібні фактори.</w:t>
      </w:r>
    </w:p>
    <w:p w14:paraId="776DE661"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Узагальнюючи досвід теоретичних досліджень, можна зазначити, що сучасна архітектурна наука розглядає реконструкцію технічних навчальних закладів як багатовимірний процес, що поєднує типологічні, містобудівні, соціальні та екологічні аспекти. Теоретичні напрацювання створюють підґрунтя для формування принципів реконструкції, орієнтованих на створення коледжу сучасного формату — гнучкого, інклюзивного, енергоефективного та інтегрованого у міське середовище.</w:t>
      </w:r>
    </w:p>
    <w:p w14:paraId="17831D94" w14:textId="688942D3" w:rsidR="00C245B6" w:rsidRPr="00714F29" w:rsidRDefault="00C245B6" w:rsidP="00714F29">
      <w:pPr>
        <w:spacing w:line="360" w:lineRule="auto"/>
        <w:ind w:firstLine="567"/>
        <w:jc w:val="both"/>
        <w:rPr>
          <w:sz w:val="28"/>
          <w:szCs w:val="28"/>
        </w:rPr>
      </w:pPr>
      <w:r>
        <w:rPr>
          <w:sz w:val="28"/>
          <w:szCs w:val="28"/>
          <w:lang w:val="uk-UA"/>
        </w:rPr>
        <w:t>У</w:t>
      </w:r>
      <w:r w:rsidRPr="00C245B6">
        <w:rPr>
          <w:sz w:val="28"/>
          <w:szCs w:val="28"/>
          <w:lang w:val="uk-UA"/>
        </w:rPr>
        <w:t xml:space="preserve">загальнення досвіду теоретичних досліджень дозволяє сформувати методологічну основу дипломної роботи та визначити ключові підходи, які </w:t>
      </w:r>
      <w:r w:rsidRPr="00C245B6">
        <w:rPr>
          <w:sz w:val="28"/>
          <w:szCs w:val="28"/>
          <w:lang w:val="uk-UA"/>
        </w:rPr>
        <w:lastRenderedPageBreak/>
        <w:t>мають бути покладені в основу архітектурно-містобудівних рішень реконструкції технічного навчального закладу</w:t>
      </w:r>
      <w:r w:rsidR="00714F29">
        <w:rPr>
          <w:sz w:val="28"/>
          <w:szCs w:val="28"/>
          <w:lang w:val="uk-UA"/>
        </w:rPr>
        <w:t>.</w:t>
      </w:r>
    </w:p>
    <w:p w14:paraId="37177486" w14:textId="44263A46" w:rsidR="00924D3C" w:rsidRPr="00924D3C" w:rsidRDefault="00924D3C" w:rsidP="00924D3C">
      <w:pPr>
        <w:spacing w:line="360" w:lineRule="auto"/>
        <w:ind w:firstLine="567"/>
        <w:jc w:val="center"/>
        <w:rPr>
          <w:b/>
          <w:bCs/>
          <w:sz w:val="28"/>
          <w:szCs w:val="28"/>
          <w:lang w:val="uk-UA"/>
        </w:rPr>
      </w:pPr>
      <w:r w:rsidRPr="00924D3C">
        <w:rPr>
          <w:b/>
          <w:bCs/>
          <w:sz w:val="28"/>
          <w:szCs w:val="28"/>
          <w:lang w:val="uk-UA"/>
        </w:rPr>
        <w:t>1.4.</w:t>
      </w:r>
      <w:r w:rsidR="00F2111A">
        <w:rPr>
          <w:b/>
          <w:bCs/>
          <w:sz w:val="28"/>
          <w:szCs w:val="28"/>
          <w:lang w:val="uk-UA"/>
        </w:rPr>
        <w:t xml:space="preserve"> </w:t>
      </w:r>
      <w:r w:rsidRPr="00924D3C">
        <w:rPr>
          <w:b/>
          <w:bCs/>
          <w:sz w:val="28"/>
          <w:szCs w:val="28"/>
          <w:lang w:val="uk-UA"/>
        </w:rPr>
        <w:t>Внутрішні та зовнішні фактори. Особливості архітектурно-</w:t>
      </w:r>
    </w:p>
    <w:p w14:paraId="19DE093B" w14:textId="77777777" w:rsidR="00924D3C" w:rsidRDefault="00924D3C" w:rsidP="00924D3C">
      <w:pPr>
        <w:spacing w:line="360" w:lineRule="auto"/>
        <w:ind w:firstLine="567"/>
        <w:jc w:val="center"/>
        <w:rPr>
          <w:b/>
          <w:bCs/>
          <w:sz w:val="28"/>
          <w:szCs w:val="28"/>
          <w:lang w:val="uk-UA"/>
        </w:rPr>
      </w:pPr>
      <w:r w:rsidRPr="00924D3C">
        <w:rPr>
          <w:b/>
          <w:bCs/>
          <w:sz w:val="28"/>
          <w:szCs w:val="28"/>
          <w:lang w:val="uk-UA"/>
        </w:rPr>
        <w:t>планувальної організації</w:t>
      </w:r>
    </w:p>
    <w:p w14:paraId="0390486C" w14:textId="77777777" w:rsidR="00C245B6" w:rsidRPr="00C245B6" w:rsidRDefault="00C245B6" w:rsidP="00C245B6">
      <w:pPr>
        <w:spacing w:line="360" w:lineRule="auto"/>
        <w:ind w:firstLine="567"/>
        <w:jc w:val="both"/>
        <w:rPr>
          <w:sz w:val="28"/>
          <w:szCs w:val="28"/>
          <w:lang w:val="uk-UA"/>
        </w:rPr>
      </w:pPr>
      <w:proofErr w:type="spellStart"/>
      <w:r w:rsidRPr="00C245B6">
        <w:rPr>
          <w:sz w:val="28"/>
          <w:szCs w:val="28"/>
          <w:lang w:val="uk-UA"/>
        </w:rPr>
        <w:t>Проєктування</w:t>
      </w:r>
      <w:proofErr w:type="spellEnd"/>
      <w:r w:rsidRPr="00C245B6">
        <w:rPr>
          <w:sz w:val="28"/>
          <w:szCs w:val="28"/>
          <w:lang w:val="uk-UA"/>
        </w:rPr>
        <w:t xml:space="preserve"> та реконструкція технічних навчальних закладів як коледжів сучасного формату зумовлюються сукупністю внутрішніх і зовнішніх факторів, які визначають архітектурно-містобудівні рішення, функціонально-планувальну організацію та характер інтеграції об’єкта в міське середовище. Аналіз цих факторів є необхідною передумовою формування обґрунтованої концепції реконструкції та дозволяє забезпечити відповідність </w:t>
      </w:r>
      <w:proofErr w:type="spellStart"/>
      <w:r w:rsidRPr="00C245B6">
        <w:rPr>
          <w:sz w:val="28"/>
          <w:szCs w:val="28"/>
          <w:lang w:val="uk-UA"/>
        </w:rPr>
        <w:t>проєкту</w:t>
      </w:r>
      <w:proofErr w:type="spellEnd"/>
      <w:r w:rsidRPr="00C245B6">
        <w:rPr>
          <w:sz w:val="28"/>
          <w:szCs w:val="28"/>
          <w:lang w:val="uk-UA"/>
        </w:rPr>
        <w:t xml:space="preserve"> сучасним освітнім, соціальним і містобудівним вимогам.</w:t>
      </w:r>
    </w:p>
    <w:p w14:paraId="513705C4"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До </w:t>
      </w:r>
      <w:r w:rsidRPr="00C245B6">
        <w:rPr>
          <w:b/>
          <w:bCs/>
          <w:sz w:val="28"/>
          <w:szCs w:val="28"/>
          <w:lang w:val="uk-UA"/>
        </w:rPr>
        <w:t>внутрішніх факторів</w:t>
      </w:r>
      <w:r w:rsidRPr="00C245B6">
        <w:rPr>
          <w:sz w:val="28"/>
          <w:szCs w:val="28"/>
          <w:lang w:val="uk-UA"/>
        </w:rPr>
        <w:t xml:space="preserve"> належать характеристики, пов’язані з функціональною структурою, просторовою організацією та експлуатаційними особливостями навчального закладу. Передусім це тип і профіль коледжу, специфіка освітніх програм, кількісний склад студентів і викладачів, а також особливості навчального процесу. Технічні навчальні заклади потребують наявності спеціалізованих лабораторій, майстерень, аудиторій для практичних занять, що безпосередньо впливає на функціонально-планувальну структуру будівлі та вимоги до її реконструкції.</w:t>
      </w:r>
    </w:p>
    <w:p w14:paraId="46E50253"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Важливим внутрішнім фактором є існуючий стан будівель і споруд навчального закладу. Конструктивна схема, фізичний знос несучих елементів, інженерних систем та огороджувальних конструкцій визначають можливості просторової трансформації та обсяги реконструктивних заходів. Значну роль відіграє також первинна архітектурно-планувальна структура будівлі, зокрема крок колон, висота поверхів, глибина приміщень, що впливають на адаптивність простору до сучасних освітніх потреб.</w:t>
      </w:r>
    </w:p>
    <w:p w14:paraId="5A9706FD"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 xml:space="preserve">До внутрішніх факторів також належать вимоги до комфорту та безпеки користувачів. Це забезпечення належного рівня природного та штучного освітлення, акустичного комфорту, мікроклімату, а також організація </w:t>
      </w:r>
      <w:proofErr w:type="spellStart"/>
      <w:r w:rsidRPr="00C245B6">
        <w:rPr>
          <w:sz w:val="28"/>
          <w:szCs w:val="28"/>
          <w:lang w:val="uk-UA"/>
        </w:rPr>
        <w:t>безбар’єрного</w:t>
      </w:r>
      <w:proofErr w:type="spellEnd"/>
      <w:r w:rsidRPr="00C245B6">
        <w:rPr>
          <w:sz w:val="28"/>
          <w:szCs w:val="28"/>
          <w:lang w:val="uk-UA"/>
        </w:rPr>
        <w:t xml:space="preserve"> середовища для маломобільних груп населення. Формування </w:t>
      </w:r>
      <w:r w:rsidRPr="00C245B6">
        <w:rPr>
          <w:sz w:val="28"/>
          <w:szCs w:val="28"/>
          <w:lang w:val="uk-UA"/>
        </w:rPr>
        <w:lastRenderedPageBreak/>
        <w:t>гнучких і трансформованих просторів, зон неформального спілкування та рекреації є важливими складовими внутрішніх факторів, що визначають сучасну модель коледжу.</w:t>
      </w:r>
    </w:p>
    <w:p w14:paraId="6EF3F3C5" w14:textId="77777777" w:rsidR="00C245B6" w:rsidRPr="00C245B6" w:rsidRDefault="00C245B6" w:rsidP="00C245B6">
      <w:pPr>
        <w:spacing w:line="360" w:lineRule="auto"/>
        <w:ind w:firstLine="567"/>
        <w:jc w:val="both"/>
        <w:rPr>
          <w:sz w:val="28"/>
          <w:szCs w:val="28"/>
          <w:lang w:val="uk-UA"/>
        </w:rPr>
      </w:pPr>
      <w:r w:rsidRPr="00C245B6">
        <w:rPr>
          <w:b/>
          <w:bCs/>
          <w:sz w:val="28"/>
          <w:szCs w:val="28"/>
          <w:lang w:val="uk-UA"/>
        </w:rPr>
        <w:t>Зовнішні фактори</w:t>
      </w:r>
      <w:r w:rsidRPr="00C245B6">
        <w:rPr>
          <w:sz w:val="28"/>
          <w:szCs w:val="28"/>
          <w:lang w:val="uk-UA"/>
        </w:rPr>
        <w:t xml:space="preserve"> охоплюють умови розміщення навчального закладу в структурі міста та вплив навколишнього середовища на архітектурні рішення. Одним із ключових зовнішніх факторів є містобудівний контекст — характер прилеглої забудови, функціональне призначення навколишніх територій, щільність забудови та масштаби оточення. Реконструкція технічного коледжу повинна враховувати сформовану міську тканину та сприяти гармонійній інтеграції об’єкта в існуюче середовище.</w:t>
      </w:r>
    </w:p>
    <w:p w14:paraId="1FDBC0EF"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Важливу роль відіграють транспортні та пішохідні зв’язки. Доступність навчального закладу для студентів і викладачів, наявність зручних під’їздів, громадського транспорту, пішохідних маршрутів і велосипедної інфраструктури безпосередньо впливають на планувальну організацію території та входів до будівлі. Також враховується можливість формування громадських просторів на прилеглій території, які можуть використовуватися як студентами, так і мешканцями міста.</w:t>
      </w:r>
    </w:p>
    <w:p w14:paraId="4C8547BF" w14:textId="77777777" w:rsidR="00C245B6" w:rsidRPr="00C245B6" w:rsidRDefault="00C245B6" w:rsidP="00C245B6">
      <w:pPr>
        <w:spacing w:line="360" w:lineRule="auto"/>
        <w:ind w:firstLine="567"/>
        <w:jc w:val="both"/>
        <w:rPr>
          <w:sz w:val="28"/>
          <w:szCs w:val="28"/>
          <w:lang w:val="uk-UA"/>
        </w:rPr>
      </w:pPr>
      <w:r w:rsidRPr="00C245B6">
        <w:rPr>
          <w:sz w:val="28"/>
          <w:szCs w:val="28"/>
          <w:lang w:val="uk-UA"/>
        </w:rPr>
        <w:t>До зовнішніх факторів належать природно-кліматичні умови, зокрема інсоляція, вітровий режим, температурні показники та особливості ландшафту. Ці чинники впливають на орієнтацію будівель, розміщення навчальних приміщень, вибір конструктивних та енергоефективних рішень. У процесі реконструкції особливу увагу приділяють адаптації будівлі до сучасних вимог енергоефективності та екологічної сталості.</w:t>
      </w:r>
    </w:p>
    <w:p w14:paraId="301E49B2" w14:textId="326A7546" w:rsidR="00C245B6" w:rsidRPr="000B198D" w:rsidRDefault="00C245B6" w:rsidP="00C245B6">
      <w:pPr>
        <w:spacing w:line="360" w:lineRule="auto"/>
        <w:ind w:firstLine="567"/>
        <w:jc w:val="both"/>
        <w:rPr>
          <w:sz w:val="28"/>
          <w:szCs w:val="28"/>
          <w:lang w:val="uk-UA"/>
        </w:rPr>
      </w:pPr>
      <w:r w:rsidRPr="00C245B6">
        <w:rPr>
          <w:sz w:val="28"/>
          <w:szCs w:val="28"/>
          <w:lang w:val="uk-UA"/>
        </w:rPr>
        <w:t>Окрему групу зовнішніх факторів становлять нормативно-правові та соціально-економічні умови. Чинні державні будівельні норми, містобудівна документація та обмеження щодо використання території визначають допустимі параметри реконструкції. Соціальні запити суспільства, потреби місцевої громади та ринку праці формують вимоги до функціонального наповнення коледжу та його ролі в міському середовищі.</w:t>
      </w:r>
      <w:r w:rsidR="000B198D" w:rsidRPr="000B198D">
        <w:rPr>
          <w:sz w:val="28"/>
          <w:szCs w:val="28"/>
          <w:lang w:val="en-US"/>
        </w:rPr>
        <w:t xml:space="preserve"> </w:t>
      </w:r>
      <w:r w:rsidR="000B198D">
        <w:rPr>
          <w:sz w:val="28"/>
          <w:szCs w:val="28"/>
          <w:lang w:val="en-US"/>
        </w:rPr>
        <w:t>[</w:t>
      </w:r>
      <w:r w:rsidR="000B198D">
        <w:rPr>
          <w:sz w:val="28"/>
          <w:szCs w:val="28"/>
          <w:lang w:val="uk-UA"/>
        </w:rPr>
        <w:t>17,21,22,24</w:t>
      </w:r>
      <w:r w:rsidR="000B198D">
        <w:rPr>
          <w:sz w:val="28"/>
          <w:szCs w:val="28"/>
          <w:lang w:val="en-US"/>
        </w:rPr>
        <w:t>]</w:t>
      </w:r>
    </w:p>
    <w:p w14:paraId="7C00C22D" w14:textId="30AA0E7E" w:rsidR="00A635A3" w:rsidRDefault="00714F29" w:rsidP="00714F29">
      <w:pPr>
        <w:spacing w:line="360" w:lineRule="auto"/>
        <w:jc w:val="both"/>
        <w:rPr>
          <w:sz w:val="28"/>
          <w:szCs w:val="28"/>
        </w:rPr>
      </w:pPr>
      <w:r>
        <w:rPr>
          <w:noProof/>
          <w14:ligatures w14:val="standardContextual"/>
        </w:rPr>
        <w:lastRenderedPageBreak/>
        <w:drawing>
          <wp:inline distT="0" distB="0" distL="0" distR="0" wp14:anchorId="06FACA3C" wp14:editId="7F44D76E">
            <wp:extent cx="6120130" cy="67373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6737350"/>
                    </a:xfrm>
                    <a:prstGeom prst="rect">
                      <a:avLst/>
                    </a:prstGeom>
                  </pic:spPr>
                </pic:pic>
              </a:graphicData>
            </a:graphic>
          </wp:inline>
        </w:drawing>
      </w:r>
    </w:p>
    <w:p w14:paraId="1867859B" w14:textId="23544650" w:rsidR="00714F29" w:rsidRPr="00714F29" w:rsidRDefault="00714F29" w:rsidP="00714F29">
      <w:pPr>
        <w:spacing w:line="360" w:lineRule="auto"/>
        <w:jc w:val="center"/>
        <w:rPr>
          <w:sz w:val="28"/>
          <w:szCs w:val="28"/>
        </w:rPr>
      </w:pPr>
      <w:r w:rsidRPr="00714F29">
        <w:rPr>
          <w:sz w:val="28"/>
          <w:szCs w:val="28"/>
        </w:rPr>
        <w:t xml:space="preserve">Рис. 1.4.1. </w:t>
      </w:r>
      <w:r w:rsidRPr="00714F29">
        <w:rPr>
          <w:sz w:val="28"/>
          <w:szCs w:val="28"/>
          <w:lang w:val="uk-UA"/>
        </w:rPr>
        <w:t>Внутрішні та зовнішні фактори.</w:t>
      </w:r>
    </w:p>
    <w:p w14:paraId="6BE8A281" w14:textId="77777777" w:rsidR="005A58AD" w:rsidRPr="005A58AD" w:rsidRDefault="005A58AD" w:rsidP="005A58AD">
      <w:pPr>
        <w:spacing w:line="360" w:lineRule="auto"/>
        <w:ind w:firstLine="567"/>
        <w:jc w:val="both"/>
        <w:rPr>
          <w:b/>
          <w:bCs/>
          <w:sz w:val="28"/>
          <w:szCs w:val="28"/>
          <w:lang w:val="uk-UA"/>
        </w:rPr>
      </w:pPr>
      <w:r w:rsidRPr="005A58AD">
        <w:rPr>
          <w:b/>
          <w:bCs/>
          <w:sz w:val="28"/>
          <w:szCs w:val="28"/>
          <w:lang w:val="uk-UA"/>
        </w:rPr>
        <w:t>Функціонально-планувальна структура та гнучкість навчальних просторів</w:t>
      </w:r>
    </w:p>
    <w:p w14:paraId="56AF2E9D"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Формування функціонально-планувальної структури технічного коледжу сучасного формату є одним із ключових аспектів архітектурно-планувальної організації освітнього закладу. Сучасні трансформації освітнього процесу, пов’язані з упровадженням </w:t>
      </w:r>
      <w:proofErr w:type="spellStart"/>
      <w:r w:rsidRPr="005A58AD">
        <w:rPr>
          <w:sz w:val="28"/>
          <w:szCs w:val="28"/>
          <w:lang w:val="uk-UA"/>
        </w:rPr>
        <w:t>компетентнісного</w:t>
      </w:r>
      <w:proofErr w:type="spellEnd"/>
      <w:r w:rsidRPr="005A58AD">
        <w:rPr>
          <w:sz w:val="28"/>
          <w:szCs w:val="28"/>
          <w:lang w:val="uk-UA"/>
        </w:rPr>
        <w:t xml:space="preserve"> підходу, </w:t>
      </w:r>
      <w:proofErr w:type="spellStart"/>
      <w:r w:rsidRPr="005A58AD">
        <w:rPr>
          <w:sz w:val="28"/>
          <w:szCs w:val="28"/>
          <w:lang w:val="uk-UA"/>
        </w:rPr>
        <w:t>проєктного</w:t>
      </w:r>
      <w:proofErr w:type="spellEnd"/>
      <w:r w:rsidRPr="005A58AD">
        <w:rPr>
          <w:sz w:val="28"/>
          <w:szCs w:val="28"/>
          <w:lang w:val="uk-UA"/>
        </w:rPr>
        <w:t xml:space="preserve"> навчання та </w:t>
      </w:r>
      <w:r w:rsidRPr="005A58AD">
        <w:rPr>
          <w:sz w:val="28"/>
          <w:szCs w:val="28"/>
          <w:lang w:val="uk-UA"/>
        </w:rPr>
        <w:lastRenderedPageBreak/>
        <w:t xml:space="preserve">інтеграції теоретичних і практичних занять, зумовлюють необхідність переосмислення традиційних планувальних схем. Жорстка </w:t>
      </w:r>
      <w:proofErr w:type="spellStart"/>
      <w:r w:rsidRPr="005A58AD">
        <w:rPr>
          <w:sz w:val="28"/>
          <w:szCs w:val="28"/>
          <w:lang w:val="uk-UA"/>
        </w:rPr>
        <w:t>коридорно</w:t>
      </w:r>
      <w:proofErr w:type="spellEnd"/>
      <w:r w:rsidRPr="005A58AD">
        <w:rPr>
          <w:sz w:val="28"/>
          <w:szCs w:val="28"/>
          <w:lang w:val="uk-UA"/>
        </w:rPr>
        <w:t xml:space="preserve">-кабінетна система, що домінувала у типових </w:t>
      </w:r>
      <w:proofErr w:type="spellStart"/>
      <w:r w:rsidRPr="005A58AD">
        <w:rPr>
          <w:sz w:val="28"/>
          <w:szCs w:val="28"/>
          <w:lang w:val="uk-UA"/>
        </w:rPr>
        <w:t>проєктах</w:t>
      </w:r>
      <w:proofErr w:type="spellEnd"/>
      <w:r w:rsidRPr="005A58AD">
        <w:rPr>
          <w:sz w:val="28"/>
          <w:szCs w:val="28"/>
          <w:lang w:val="uk-UA"/>
        </w:rPr>
        <w:t xml:space="preserve"> технічних навчальних закладів другої половини ХХ століття, значною мірою обмежує можливості адаптації простору до сучасних освітніх потреб і не відповідає принципам гнучкості та багатофункціональності.</w:t>
      </w:r>
    </w:p>
    <w:p w14:paraId="199C31B4"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Сучасний технічний коледж потребує формування відкритої та адаптивної функціонально-планувальної структури, здатної забезпечити різноманітні формати навчальної діяльності. Архітектурна організація такого закладу має передбачати поєднання класичних навчальних аудиторій із лабораторіями, виробничими майстернями, просторами для групової та індивідуальної роботи, а також зонами неформального навчання. Така структура сприяє інтеграції теоретичних знань і практичних навичок, що є особливо важливим для підготовки фахівців технічного профілю.</w:t>
      </w:r>
    </w:p>
    <w:p w14:paraId="182B72C0"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Функціонально-планувальна організація сучасного коледжу ґрунтується на принципі зонування, яке передбачає чітке, але водночас гнучке розмежування навчальних, науково-практичних, адміністративних та громадських функцій. При цьому просторові межі між окремими зонами не повинні мати жорсткого характеру. Використання напіввідкритих просторів, мобільних перегородок, трансформованих меблевих систем дозволяє </w:t>
      </w:r>
      <w:proofErr w:type="spellStart"/>
      <w:r w:rsidRPr="005A58AD">
        <w:rPr>
          <w:sz w:val="28"/>
          <w:szCs w:val="28"/>
          <w:lang w:val="uk-UA"/>
        </w:rPr>
        <w:t>оперативно</w:t>
      </w:r>
      <w:proofErr w:type="spellEnd"/>
      <w:r w:rsidRPr="005A58AD">
        <w:rPr>
          <w:sz w:val="28"/>
          <w:szCs w:val="28"/>
          <w:lang w:val="uk-UA"/>
        </w:rPr>
        <w:t xml:space="preserve"> змінювати конфігурацію приміщень відповідно до потреб освітнього процесу. Такий підхід забезпечує універсальність використання простору та його довготривалу актуальність.</w:t>
      </w:r>
    </w:p>
    <w:p w14:paraId="55DDF79B"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Особливе значення у функціонально-планувальній структурі технічного коледжу мають навчальні лабораторії та майстерні. На відміну від традиційних спеціалізованих приміщень із жорстко закріпленим обладнанням, сучасні лабораторні простори </w:t>
      </w:r>
      <w:proofErr w:type="spellStart"/>
      <w:r w:rsidRPr="005A58AD">
        <w:rPr>
          <w:sz w:val="28"/>
          <w:szCs w:val="28"/>
          <w:lang w:val="uk-UA"/>
        </w:rPr>
        <w:t>проєктуються</w:t>
      </w:r>
      <w:proofErr w:type="spellEnd"/>
      <w:r w:rsidRPr="005A58AD">
        <w:rPr>
          <w:sz w:val="28"/>
          <w:szCs w:val="28"/>
          <w:lang w:val="uk-UA"/>
        </w:rPr>
        <w:t xml:space="preserve"> як багатофункціональні середовища, здатні обслуговувати різні освітні програми. Гнучке планування таких приміщень досягається завдяки модульному принципу організації, що дозволяє змінювати розташування робочих місць, технічного обладнання та інженерних підключень. </w:t>
      </w:r>
      <w:r w:rsidRPr="005A58AD">
        <w:rPr>
          <w:sz w:val="28"/>
          <w:szCs w:val="28"/>
          <w:lang w:val="uk-UA"/>
        </w:rPr>
        <w:lastRenderedPageBreak/>
        <w:t>Це створює умови для адаптації простору до змін у технологіях і навчальних методиках без суттєвого втручання в архітектурну структуру будівлі.</w:t>
      </w:r>
    </w:p>
    <w:p w14:paraId="3F70D691"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Важливим елементом функціонально-планувальної організації є формування просторів для командної та </w:t>
      </w:r>
      <w:proofErr w:type="spellStart"/>
      <w:r w:rsidRPr="005A58AD">
        <w:rPr>
          <w:sz w:val="28"/>
          <w:szCs w:val="28"/>
          <w:lang w:val="uk-UA"/>
        </w:rPr>
        <w:t>проєктної</w:t>
      </w:r>
      <w:proofErr w:type="spellEnd"/>
      <w:r w:rsidRPr="005A58AD">
        <w:rPr>
          <w:sz w:val="28"/>
          <w:szCs w:val="28"/>
          <w:lang w:val="uk-UA"/>
        </w:rPr>
        <w:t xml:space="preserve"> роботи. У сучасному технічному коледжі такі зони стають невід’ємною складовою навчального процесу, оскільки сприяють розвитку навичок співпраці, комунікації та міждисциплінарного мислення. Архітектурно ці простори можуть бути організовані у вигляді відкритих студій, </w:t>
      </w:r>
      <w:proofErr w:type="spellStart"/>
      <w:r w:rsidRPr="005A58AD">
        <w:rPr>
          <w:sz w:val="28"/>
          <w:szCs w:val="28"/>
          <w:lang w:val="uk-UA"/>
        </w:rPr>
        <w:t>коворкінгів</w:t>
      </w:r>
      <w:proofErr w:type="spellEnd"/>
      <w:r w:rsidRPr="005A58AD">
        <w:rPr>
          <w:sz w:val="28"/>
          <w:szCs w:val="28"/>
          <w:lang w:val="uk-UA"/>
        </w:rPr>
        <w:t xml:space="preserve"> або трансформованих аудиторій, розташованих поблизу основних навчальних зон. Їх інтеграція у загальну планувальну структуру коледжу підвищує інтенсивність використання будівлі та сприяє формуванню активного освітнього середовища.</w:t>
      </w:r>
    </w:p>
    <w:p w14:paraId="66E449AC"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Гнучкість функціонально-планувальної структури також проявляється у можливості зміни сценаріїв використання приміщень протягом дня та навчального року. Навчальні аудиторії можуть використовуватися не лише для проведення занять, а й для лекцій, семінарів, презентацій </w:t>
      </w:r>
      <w:proofErr w:type="spellStart"/>
      <w:r w:rsidRPr="005A58AD">
        <w:rPr>
          <w:sz w:val="28"/>
          <w:szCs w:val="28"/>
          <w:lang w:val="uk-UA"/>
        </w:rPr>
        <w:t>проєктів</w:t>
      </w:r>
      <w:proofErr w:type="spellEnd"/>
      <w:r w:rsidRPr="005A58AD">
        <w:rPr>
          <w:sz w:val="28"/>
          <w:szCs w:val="28"/>
          <w:lang w:val="uk-UA"/>
        </w:rPr>
        <w:t xml:space="preserve">, громадських заходів або </w:t>
      </w:r>
      <w:proofErr w:type="spellStart"/>
      <w:r w:rsidRPr="005A58AD">
        <w:rPr>
          <w:sz w:val="28"/>
          <w:szCs w:val="28"/>
          <w:lang w:val="uk-UA"/>
        </w:rPr>
        <w:t>позааудиторної</w:t>
      </w:r>
      <w:proofErr w:type="spellEnd"/>
      <w:r w:rsidRPr="005A58AD">
        <w:rPr>
          <w:sz w:val="28"/>
          <w:szCs w:val="28"/>
          <w:lang w:val="uk-UA"/>
        </w:rPr>
        <w:t xml:space="preserve"> діяльності. Такий підхід дозволяє оптимізувати використання площ і підвищити ефективність експлуатації будівлі. Архітектурні рішення при цьому мають забезпечувати належний рівень акустичного комфорту, освітлення та технічного оснащення для різних типів діяльності.</w:t>
      </w:r>
    </w:p>
    <w:p w14:paraId="5EEB32E2"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Окрему роль у функціонально-планувальній організації сучасного технічного коледжу відіграють простори неформального навчання та рекреації. Сучасні теоретичні дослідження доводять, що значна частина освітнього процесу відбувається поза межами традиційних аудиторій — у зонах спілкування, відпочинку та самостійної роботи. Тому архітектурна структура коледжу має передбачати наявність рекреаційних просторів, інтегрованих у навчальні блоки: холів, галерей, атріумів, зон відпочинку з можливістю роботи з ноутбуками та мобільними пристроями. Такі простори формують комфортне та психологічно сприятливе середовище, що позитивно впливає на мотивацію студентів.</w:t>
      </w:r>
    </w:p>
    <w:p w14:paraId="000BFB6C" w14:textId="7C33F3D4" w:rsidR="005A58AD" w:rsidRPr="005A58AD" w:rsidRDefault="005A58AD" w:rsidP="005A58AD">
      <w:pPr>
        <w:spacing w:line="360" w:lineRule="auto"/>
        <w:ind w:firstLine="567"/>
        <w:jc w:val="both"/>
        <w:rPr>
          <w:sz w:val="28"/>
          <w:szCs w:val="28"/>
          <w:lang w:val="uk-UA"/>
        </w:rPr>
      </w:pPr>
      <w:r w:rsidRPr="005A58AD">
        <w:rPr>
          <w:sz w:val="28"/>
          <w:szCs w:val="28"/>
          <w:lang w:val="uk-UA"/>
        </w:rPr>
        <w:lastRenderedPageBreak/>
        <w:t xml:space="preserve">Важливим аспектом гнучкості планувальної структури є її здатність до поетапної реконструкції та розвитку. Сучасний технічний коледж має </w:t>
      </w:r>
      <w:proofErr w:type="spellStart"/>
      <w:r w:rsidRPr="005A58AD">
        <w:rPr>
          <w:sz w:val="28"/>
          <w:szCs w:val="28"/>
          <w:lang w:val="uk-UA"/>
        </w:rPr>
        <w:t>проєктуватися</w:t>
      </w:r>
      <w:proofErr w:type="spellEnd"/>
      <w:r w:rsidRPr="005A58AD">
        <w:rPr>
          <w:sz w:val="28"/>
          <w:szCs w:val="28"/>
          <w:lang w:val="uk-UA"/>
        </w:rPr>
        <w:t xml:space="preserve"> або реконструюватися з урахуванням можливості подальших змін без порушення цілісності архітектурної композиції. Це передбачає використання універсальних планувальних модулів, резервних зон для розширення функцій, а також конструктивних рішень, які допускають перепланування внутрішніх просторів. Такий підхід відповідає принципам сталого розвитку та дозволяє продовжити життєвий цикл будівлі.</w:t>
      </w:r>
      <w:r w:rsidR="00242D2F" w:rsidRPr="00242D2F">
        <w:rPr>
          <w:sz w:val="28"/>
          <w:szCs w:val="28"/>
          <w:lang w:val="en-US"/>
        </w:rPr>
        <w:t xml:space="preserve"> </w:t>
      </w:r>
      <w:r w:rsidR="00242D2F">
        <w:rPr>
          <w:sz w:val="28"/>
          <w:szCs w:val="28"/>
          <w:lang w:val="en-US"/>
        </w:rPr>
        <w:t>[</w:t>
      </w:r>
      <w:r w:rsidR="00242D2F">
        <w:rPr>
          <w:sz w:val="28"/>
          <w:szCs w:val="28"/>
          <w:lang w:val="uk-UA"/>
        </w:rPr>
        <w:t>17,24,25</w:t>
      </w:r>
      <w:r w:rsidR="00242D2F">
        <w:rPr>
          <w:sz w:val="28"/>
          <w:szCs w:val="28"/>
          <w:lang w:val="en-US"/>
        </w:rPr>
        <w:t>]</w:t>
      </w:r>
    </w:p>
    <w:p w14:paraId="33C4C2FE" w14:textId="60233963" w:rsidR="00714F29" w:rsidRDefault="00714F29" w:rsidP="00714F29">
      <w:pPr>
        <w:spacing w:line="360" w:lineRule="auto"/>
        <w:ind w:firstLine="567"/>
        <w:jc w:val="center"/>
        <w:rPr>
          <w:sz w:val="28"/>
          <w:szCs w:val="28"/>
          <w:lang w:val="uk-UA"/>
        </w:rPr>
      </w:pPr>
      <w:r>
        <w:rPr>
          <w:noProof/>
          <w14:ligatures w14:val="standardContextual"/>
        </w:rPr>
        <w:drawing>
          <wp:inline distT="0" distB="0" distL="0" distR="0" wp14:anchorId="425D6FF8" wp14:editId="01D0FADC">
            <wp:extent cx="5360019" cy="64008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71361" cy="6414345"/>
                    </a:xfrm>
                    <a:prstGeom prst="rect">
                      <a:avLst/>
                    </a:prstGeom>
                  </pic:spPr>
                </pic:pic>
              </a:graphicData>
            </a:graphic>
          </wp:inline>
        </w:drawing>
      </w:r>
    </w:p>
    <w:p w14:paraId="6771F497" w14:textId="6BF3D86F" w:rsidR="00714F29" w:rsidRPr="00714F29" w:rsidRDefault="00714F29" w:rsidP="00714F29">
      <w:pPr>
        <w:spacing w:line="360" w:lineRule="auto"/>
        <w:ind w:firstLine="567"/>
        <w:jc w:val="center"/>
        <w:rPr>
          <w:i/>
          <w:iCs/>
          <w:sz w:val="28"/>
          <w:szCs w:val="28"/>
          <w:lang w:val="uk-UA"/>
        </w:rPr>
      </w:pPr>
      <w:r w:rsidRPr="00714F29">
        <w:rPr>
          <w:i/>
          <w:iCs/>
          <w:sz w:val="28"/>
          <w:szCs w:val="28"/>
          <w:lang w:val="uk-UA"/>
        </w:rPr>
        <w:t>Рис.1.4.2. Функціональна схема</w:t>
      </w:r>
    </w:p>
    <w:p w14:paraId="150CA43A" w14:textId="1073565C" w:rsidR="005A58AD" w:rsidRPr="005A58AD" w:rsidRDefault="005A58AD" w:rsidP="005A58AD">
      <w:pPr>
        <w:spacing w:line="360" w:lineRule="auto"/>
        <w:ind w:firstLine="567"/>
        <w:jc w:val="both"/>
        <w:rPr>
          <w:b/>
          <w:bCs/>
          <w:sz w:val="28"/>
          <w:szCs w:val="28"/>
          <w:lang w:val="uk-UA"/>
        </w:rPr>
      </w:pPr>
      <w:r w:rsidRPr="005A58AD">
        <w:rPr>
          <w:b/>
          <w:bCs/>
          <w:sz w:val="28"/>
          <w:szCs w:val="28"/>
          <w:lang w:val="uk-UA"/>
        </w:rPr>
        <w:lastRenderedPageBreak/>
        <w:t>Просторова ієрархія та комунікаційні зв’язки</w:t>
      </w:r>
    </w:p>
    <w:p w14:paraId="2104F3FA"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Просторова ієрархія є одним із ключових принципів архітектурно-планувальної організації технічного коледжу сучасного формату. Вона забезпечує логічну впорядкованість функціональних зон, зрозумілу орієнтацію користувачів у будівлі та формування комфортного освітнього середовища. На відміну від традиційних навчальних закладів із одноманітною планувальною структурою, сучасний коледж передбачає багаторівневу систему просторів, що відрізняються за ступенем відкритості, інтенсивністю використання та функціональним навантаженням.</w:t>
      </w:r>
    </w:p>
    <w:p w14:paraId="56108C6B"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Архітектурно-планувальна структура коледжу ґрунтується на чіткому розмежуванні громадських, </w:t>
      </w:r>
      <w:proofErr w:type="spellStart"/>
      <w:r w:rsidRPr="005A58AD">
        <w:rPr>
          <w:sz w:val="28"/>
          <w:szCs w:val="28"/>
          <w:lang w:val="uk-UA"/>
        </w:rPr>
        <w:t>напівгромадських</w:t>
      </w:r>
      <w:proofErr w:type="spellEnd"/>
      <w:r w:rsidRPr="005A58AD">
        <w:rPr>
          <w:sz w:val="28"/>
          <w:szCs w:val="28"/>
          <w:lang w:val="uk-UA"/>
        </w:rPr>
        <w:t>, навчальних та спеціалізованих зон. Громадські простори, як правило, розташовуються на нижніх рівнях будівлі та мають безпосередній зв’язок із зовнішнім середовищем. До них належать вестибюльні групи, зали загального користування, виставкові та інформаційні простори. Вони виконують представницьку функцію, формують перше враження про заклад і водночас слугують місцем концентрації основних комунікаційних потоків.</w:t>
      </w:r>
    </w:p>
    <w:p w14:paraId="53E7D377" w14:textId="77777777" w:rsidR="005A58AD" w:rsidRPr="005A58AD" w:rsidRDefault="005A58AD" w:rsidP="005A58AD">
      <w:pPr>
        <w:spacing w:line="360" w:lineRule="auto"/>
        <w:ind w:firstLine="567"/>
        <w:jc w:val="both"/>
        <w:rPr>
          <w:sz w:val="28"/>
          <w:szCs w:val="28"/>
          <w:lang w:val="uk-UA"/>
        </w:rPr>
      </w:pPr>
      <w:proofErr w:type="spellStart"/>
      <w:r w:rsidRPr="005A58AD">
        <w:rPr>
          <w:sz w:val="28"/>
          <w:szCs w:val="28"/>
          <w:lang w:val="uk-UA"/>
        </w:rPr>
        <w:t>Напівгромадські</w:t>
      </w:r>
      <w:proofErr w:type="spellEnd"/>
      <w:r w:rsidRPr="005A58AD">
        <w:rPr>
          <w:sz w:val="28"/>
          <w:szCs w:val="28"/>
          <w:lang w:val="uk-UA"/>
        </w:rPr>
        <w:t xml:space="preserve"> простори займають проміжне положення в ієрархії та пов’язують громадські зони з навчальними блоками. До таких просторів належать рекреації, галереї, атріуми, зони відпочинку та неформального спілкування. Вони забезпечують плавний перехід між різними функціональними рівнями та відіграють важливу роль у формуванні комфортного та психологічно сприятливого середовища. Саме в цих просторах відбувається значна частина неформальної взаємодії між студентами та викладачами, що є важливою складовою сучасного освітнього процесу.</w:t>
      </w:r>
    </w:p>
    <w:p w14:paraId="7FA859F6"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Навчальні та спеціалізовані приміщення формують більш закриту частину просторової ієрархії. До них належать аудиторії, лабораторії, майстерні, науково-дослідні та адміністративні приміщення. Їх розташування у структурі будівлі підпорядковується принципам функціональної доцільності, акустичного та візуального комфорту, а також безпеки. Водночас сучасні підходи до </w:t>
      </w:r>
      <w:proofErr w:type="spellStart"/>
      <w:r w:rsidRPr="005A58AD">
        <w:rPr>
          <w:sz w:val="28"/>
          <w:szCs w:val="28"/>
          <w:lang w:val="uk-UA"/>
        </w:rPr>
        <w:lastRenderedPageBreak/>
        <w:t>проєктування</w:t>
      </w:r>
      <w:proofErr w:type="spellEnd"/>
      <w:r w:rsidRPr="005A58AD">
        <w:rPr>
          <w:sz w:val="28"/>
          <w:szCs w:val="28"/>
          <w:lang w:val="uk-UA"/>
        </w:rPr>
        <w:t xml:space="preserve"> передбачають уникнення надмірної ізоляції навчальних просторів, натомість забезпечуючи їх візуальний та функціональний зв’язок із </w:t>
      </w:r>
      <w:proofErr w:type="spellStart"/>
      <w:r w:rsidRPr="005A58AD">
        <w:rPr>
          <w:sz w:val="28"/>
          <w:szCs w:val="28"/>
          <w:lang w:val="uk-UA"/>
        </w:rPr>
        <w:t>напівгромадськими</w:t>
      </w:r>
      <w:proofErr w:type="spellEnd"/>
      <w:r w:rsidRPr="005A58AD">
        <w:rPr>
          <w:sz w:val="28"/>
          <w:szCs w:val="28"/>
          <w:lang w:val="uk-UA"/>
        </w:rPr>
        <w:t xml:space="preserve"> зонами.</w:t>
      </w:r>
    </w:p>
    <w:p w14:paraId="78903B7C"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Особлива роль у формуванні просторової ієрархії належить комунікаційним просторам. У коледжі сучасного формату вони розглядаються не лише як транзитні елементи, а як повноцінні складові освітнього середовища. Вестибюлі, атріуми, коридори, сходові клітки та галереї </w:t>
      </w:r>
      <w:proofErr w:type="spellStart"/>
      <w:r w:rsidRPr="005A58AD">
        <w:rPr>
          <w:sz w:val="28"/>
          <w:szCs w:val="28"/>
          <w:lang w:val="uk-UA"/>
        </w:rPr>
        <w:t>проєктуються</w:t>
      </w:r>
      <w:proofErr w:type="spellEnd"/>
      <w:r w:rsidRPr="005A58AD">
        <w:rPr>
          <w:sz w:val="28"/>
          <w:szCs w:val="28"/>
          <w:lang w:val="uk-UA"/>
        </w:rPr>
        <w:t xml:space="preserve"> з урахуванням можливості їх багатофункціонального використання. Розширені комунікаційні простори можуть слугувати місцями для короткочасного перебування, спілкування, самостійної роботи або проведення невеликих заходів.</w:t>
      </w:r>
    </w:p>
    <w:p w14:paraId="5046ED78"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Вестибюльна група виступає ключовим елементом комунікаційної структури коледжу. Вона виконує функцію просторового вузла, що об’єднує основні напрямки руху та забезпечує зручну орієнтацію в будівлі. Архітектурне вирішення вестибюля має бути відкритим, зрозумілим і візуально доступним, із чітким виділенням входів до основних функціональних зон. Наявність інформаційних елементів, візуальних орієнтирів і природного освітлення значно підвищує зручність користування простором.</w:t>
      </w:r>
    </w:p>
    <w:p w14:paraId="4C110450"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Атріуми та внутрішні двосвітні простори відіграють важливу роль у формуванні цілісної просторової структури коледжу. Вони забезпечують візуальний зв’язок між різними рівнями будівлі, сприяють природному освітленню та створюють відчуття відкритості й просторової єдності. У сучасних технічних коледжах атріуми часто використовуються як багатофункціональні зони для виставок, презентацій студентських </w:t>
      </w:r>
      <w:proofErr w:type="spellStart"/>
      <w:r w:rsidRPr="005A58AD">
        <w:rPr>
          <w:sz w:val="28"/>
          <w:szCs w:val="28"/>
          <w:lang w:val="uk-UA"/>
        </w:rPr>
        <w:t>проєктів</w:t>
      </w:r>
      <w:proofErr w:type="spellEnd"/>
      <w:r w:rsidRPr="005A58AD">
        <w:rPr>
          <w:sz w:val="28"/>
          <w:szCs w:val="28"/>
          <w:lang w:val="uk-UA"/>
        </w:rPr>
        <w:t>, неформальних заходів і відпочинку. Таким чином, комунікаційний простір набуває додаткового соціального та освітнього значення.</w:t>
      </w:r>
    </w:p>
    <w:p w14:paraId="43DF443C"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Важливим аспектом організації комунікаційних </w:t>
      </w:r>
      <w:proofErr w:type="spellStart"/>
      <w:r w:rsidRPr="005A58AD">
        <w:rPr>
          <w:sz w:val="28"/>
          <w:szCs w:val="28"/>
          <w:lang w:val="uk-UA"/>
        </w:rPr>
        <w:t>зв’язків</w:t>
      </w:r>
      <w:proofErr w:type="spellEnd"/>
      <w:r w:rsidRPr="005A58AD">
        <w:rPr>
          <w:sz w:val="28"/>
          <w:szCs w:val="28"/>
          <w:lang w:val="uk-UA"/>
        </w:rPr>
        <w:t xml:space="preserve"> є чітке розмежування основних потоків руху користувачів. Архітектурно-планувальні рішення мають забезпечувати логічне та безпечне розділення потоків студентів, викладачів, адміністративного персоналу та відвідувачів, не створюючи при цьому відчуття ізоляції чи закритості. Раціональна організація вертикальних і </w:t>
      </w:r>
      <w:r w:rsidRPr="005A58AD">
        <w:rPr>
          <w:sz w:val="28"/>
          <w:szCs w:val="28"/>
          <w:lang w:val="uk-UA"/>
        </w:rPr>
        <w:lastRenderedPageBreak/>
        <w:t>горизонтальних комунікацій сприяє зменшенню конфліктних зон і підвищує ефективність функціонування будівлі.</w:t>
      </w:r>
    </w:p>
    <w:p w14:paraId="67497D19"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Просторова ієрархія тісно пов’язана з питаннями орієнтації в будівлі та навігації. Зрозуміла структура простору, чітка послідовність зон і логічне розміщення комунікаційних вузлів полегшують сприйняття архітектурного середовища, особливо для нових користувачів. У сучасних коледжах архітектурні засоби орієнтації доповнюються елементами графічного дизайну, кольорового кодування та інформаційними системами, що підсилюють функціональну виразність простору.</w:t>
      </w:r>
    </w:p>
    <w:p w14:paraId="095116FB" w14:textId="2559DFE9"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Важливою складовою просторової ієрархії є забезпечення </w:t>
      </w:r>
      <w:proofErr w:type="spellStart"/>
      <w:r w:rsidRPr="005A58AD">
        <w:rPr>
          <w:sz w:val="28"/>
          <w:szCs w:val="28"/>
          <w:lang w:val="uk-UA"/>
        </w:rPr>
        <w:t>безбар’єрності</w:t>
      </w:r>
      <w:proofErr w:type="spellEnd"/>
      <w:r w:rsidRPr="005A58AD">
        <w:rPr>
          <w:sz w:val="28"/>
          <w:szCs w:val="28"/>
          <w:lang w:val="uk-UA"/>
        </w:rPr>
        <w:t xml:space="preserve"> та </w:t>
      </w:r>
      <w:proofErr w:type="spellStart"/>
      <w:r w:rsidRPr="005A58AD">
        <w:rPr>
          <w:sz w:val="28"/>
          <w:szCs w:val="28"/>
          <w:lang w:val="uk-UA"/>
        </w:rPr>
        <w:t>інклюзивності</w:t>
      </w:r>
      <w:proofErr w:type="spellEnd"/>
      <w:r w:rsidRPr="005A58AD">
        <w:rPr>
          <w:sz w:val="28"/>
          <w:szCs w:val="28"/>
          <w:lang w:val="uk-UA"/>
        </w:rPr>
        <w:t xml:space="preserve"> комунікаційних </w:t>
      </w:r>
      <w:proofErr w:type="spellStart"/>
      <w:r w:rsidRPr="005A58AD">
        <w:rPr>
          <w:sz w:val="28"/>
          <w:szCs w:val="28"/>
          <w:lang w:val="uk-UA"/>
        </w:rPr>
        <w:t>зв’язків</w:t>
      </w:r>
      <w:proofErr w:type="spellEnd"/>
      <w:r w:rsidRPr="005A58AD">
        <w:rPr>
          <w:sz w:val="28"/>
          <w:szCs w:val="28"/>
          <w:lang w:val="uk-UA"/>
        </w:rPr>
        <w:t xml:space="preserve">. Усі основні маршрути руху мають бути доступними для маломобільних груп населення, що передбачає наявність ліфтів, пандусів, зручних сходових маршів і достатніх габаритів проходів. Інтеграція </w:t>
      </w:r>
      <w:proofErr w:type="spellStart"/>
      <w:r w:rsidRPr="005A58AD">
        <w:rPr>
          <w:sz w:val="28"/>
          <w:szCs w:val="28"/>
          <w:lang w:val="uk-UA"/>
        </w:rPr>
        <w:t>безбар’єрних</w:t>
      </w:r>
      <w:proofErr w:type="spellEnd"/>
      <w:r w:rsidRPr="005A58AD">
        <w:rPr>
          <w:sz w:val="28"/>
          <w:szCs w:val="28"/>
          <w:lang w:val="uk-UA"/>
        </w:rPr>
        <w:t xml:space="preserve"> рішень у загальну планувальну структуру коледжу є невід’ємною умовою створення сучасного освітнього середовища.</w:t>
      </w:r>
      <w:r w:rsidR="00242D2F" w:rsidRPr="00242D2F">
        <w:rPr>
          <w:sz w:val="28"/>
          <w:szCs w:val="28"/>
          <w:lang w:val="en-US"/>
        </w:rPr>
        <w:t xml:space="preserve"> </w:t>
      </w:r>
      <w:r w:rsidR="00242D2F">
        <w:rPr>
          <w:sz w:val="28"/>
          <w:szCs w:val="28"/>
          <w:lang w:val="en-US"/>
        </w:rPr>
        <w:t>[</w:t>
      </w:r>
      <w:r w:rsidR="00242D2F">
        <w:rPr>
          <w:sz w:val="28"/>
          <w:szCs w:val="28"/>
          <w:lang w:val="uk-UA"/>
        </w:rPr>
        <w:t>14,19,25</w:t>
      </w:r>
      <w:r w:rsidR="00242D2F">
        <w:rPr>
          <w:sz w:val="28"/>
          <w:szCs w:val="28"/>
          <w:lang w:val="en-US"/>
        </w:rPr>
        <w:t>]</w:t>
      </w:r>
    </w:p>
    <w:p w14:paraId="0719C091" w14:textId="77777777" w:rsidR="005A58AD" w:rsidRPr="005A58AD" w:rsidRDefault="005A58AD" w:rsidP="005A58AD">
      <w:pPr>
        <w:spacing w:line="360" w:lineRule="auto"/>
        <w:ind w:firstLine="567"/>
        <w:jc w:val="both"/>
        <w:rPr>
          <w:b/>
          <w:bCs/>
          <w:sz w:val="28"/>
          <w:szCs w:val="28"/>
          <w:lang w:val="uk-UA"/>
        </w:rPr>
      </w:pPr>
      <w:r w:rsidRPr="005A58AD">
        <w:rPr>
          <w:b/>
          <w:bCs/>
          <w:sz w:val="28"/>
          <w:szCs w:val="28"/>
          <w:lang w:val="uk-UA"/>
        </w:rPr>
        <w:t>Взаємозв’язок внутрішніх просторів із зовнішнім середовищем</w:t>
      </w:r>
    </w:p>
    <w:p w14:paraId="01FD3C78"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Взаємозв’язок внутрішніх просторів навчального закладу із зовнішнім середовищем є важливою складовою архітектурно-планувальної організації технічного коледжу сучасного формату. Сучасні підходи до </w:t>
      </w:r>
      <w:proofErr w:type="spellStart"/>
      <w:r w:rsidRPr="005A58AD">
        <w:rPr>
          <w:sz w:val="28"/>
          <w:szCs w:val="28"/>
          <w:lang w:val="uk-UA"/>
        </w:rPr>
        <w:t>проєктування</w:t>
      </w:r>
      <w:proofErr w:type="spellEnd"/>
      <w:r w:rsidRPr="005A58AD">
        <w:rPr>
          <w:sz w:val="28"/>
          <w:szCs w:val="28"/>
          <w:lang w:val="uk-UA"/>
        </w:rPr>
        <w:t xml:space="preserve"> освітніх будівель розглядають коледж не як ізольований об’єкт, а як відкриту просторову систему, інтегровану у структуру міста та ландшафтне оточення. Такий підхід сприяє формуванню комфортного освітнього середовища, покращенню психоемоційного стану користувачів та підвищенню якості навчального процесу.</w:t>
      </w:r>
    </w:p>
    <w:p w14:paraId="6B056723"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Традиційні технічні навчальні заклади, зведені за типовими </w:t>
      </w:r>
      <w:proofErr w:type="spellStart"/>
      <w:r w:rsidRPr="005A58AD">
        <w:rPr>
          <w:sz w:val="28"/>
          <w:szCs w:val="28"/>
          <w:lang w:val="uk-UA"/>
        </w:rPr>
        <w:t>проєктами</w:t>
      </w:r>
      <w:proofErr w:type="spellEnd"/>
      <w:r w:rsidRPr="005A58AD">
        <w:rPr>
          <w:sz w:val="28"/>
          <w:szCs w:val="28"/>
          <w:lang w:val="uk-UA"/>
        </w:rPr>
        <w:t xml:space="preserve">, здебільшого характеризуються слабким зв’язком між внутрішніми просторами та зовнішнім середовищем. Замкнуті коридорні системи, обмежені візуальні контакти з природним оточенням та відсутність якісно організованих відкритих просторів знижують комфорт перебування у будівлі та не відповідають сучасним уявленням про освітній простір. У процесі реконструкції коледжу актуальним є </w:t>
      </w:r>
      <w:r w:rsidRPr="005A58AD">
        <w:rPr>
          <w:sz w:val="28"/>
          <w:szCs w:val="28"/>
          <w:lang w:val="uk-UA"/>
        </w:rPr>
        <w:lastRenderedPageBreak/>
        <w:t>завдання подолання цієї ізольованості та формування відкритої, взаємопов’язаної просторової структури.</w:t>
      </w:r>
    </w:p>
    <w:p w14:paraId="4952959D"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Одним із ключових аспектів взаємозв’язку внутрішніх і зовнішніх просторів є організація функціонально активної прилеглої території. Територія коледжу розглядається як продовження внутрішнього освітнього простору, що може використовуватися для навчальної, рекреаційної та громадської діяльності. Формування внутрішніх дворів, відкритих навчальних майданчиків, рекреаційних зон і місць для неформального спілкування створює умови для проведення занять на відкритому повітрі та активізує просторове середовище закладу.</w:t>
      </w:r>
    </w:p>
    <w:p w14:paraId="0042882C"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Візуальний зв’язок між інтер’єром і зовнішнім простором є важливим чинником психологічного комфорту користувачів. Використання панорамного скління, великих світлових прорізів, прозорих або напівпрозорих огороджувальних конструкцій дозволяє забезпечити природне освітлення навчальних приміщень та постійний зоровий контакт із ландшафтом. Такі архітектурні рішення сприяють зниженню втоми, покращенню концентрації та формуванню позитивного сприйняття освітнього середовища.</w:t>
      </w:r>
    </w:p>
    <w:p w14:paraId="136EB530"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Функціональний взаємозв’язок внутрішніх і зовнішніх просторів проявляється також у можливості прямого виходу з навчальних і рекреаційних зон на відкриті тераси, балкони або у внутрішні двори. Це особливо актуально для просторів неформального навчання, зон відпочинку та </w:t>
      </w:r>
      <w:proofErr w:type="spellStart"/>
      <w:r w:rsidRPr="005A58AD">
        <w:rPr>
          <w:sz w:val="28"/>
          <w:szCs w:val="28"/>
          <w:lang w:val="uk-UA"/>
        </w:rPr>
        <w:t>коворкінгів</w:t>
      </w:r>
      <w:proofErr w:type="spellEnd"/>
      <w:r w:rsidRPr="005A58AD">
        <w:rPr>
          <w:sz w:val="28"/>
          <w:szCs w:val="28"/>
          <w:lang w:val="uk-UA"/>
        </w:rPr>
        <w:t>, які можуть частково переміщуватися за межі будівлі. Такий підхід забезпечує варіативність використання простору та розширює сценарії освітньої діяльності.</w:t>
      </w:r>
    </w:p>
    <w:p w14:paraId="1929A492"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Важливим аспектом є інтеграція коледжу в міський простір. Архітектурно-планувальна організація має враховувати пішохідні та транспортні зв’язки, характер навколишньої забудови та громадські маршрути. Відкритість перших поверхів, організація громадських функцій на рівні міста, формування доступних входів і площ перед будівлею сприяють активній взаємодії коледжу з міським середовищем. У такому випадку навчальний заклад стає не лише освітнім, а й соціальним осередком району.</w:t>
      </w:r>
    </w:p>
    <w:p w14:paraId="6D9B245F"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lastRenderedPageBreak/>
        <w:t>Значну роль у формуванні взаємозв’язку внутрішніх і зовнішніх просторів відіграє ландшафтна організація території. Зелені насадження, елементи благоустрою, водні об’єкти та малі архітектурні форми створюють сприятливе середовище для відпочинку та навчання. Ландшафтні рішення мають бути інтегровані в загальну концепцію коледжу та взаємодіяти з архітектурною структурою будівлі, підкреслюючи її функціональне зонування та просторову ієрархію.</w:t>
      </w:r>
    </w:p>
    <w:p w14:paraId="73CF50C4"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Екологічний аспект взаємозв’язку внутрішніх і зовнішніх просторів також є важливим для сучасного технічного коледжу. Використання природної вентиляції, сонцезахисних елементів, зелених дахів і фасадів сприяє покращенню мікроклімату та підвищенню енергоефективності будівлі. Такі рішення відповідають принципам сталого розвитку та формують відповідальне ставлення до використання природних ресурсів.</w:t>
      </w:r>
    </w:p>
    <w:p w14:paraId="00CE1ED7" w14:textId="084C04B2" w:rsidR="00A635A3" w:rsidRPr="00714F29" w:rsidRDefault="005A58AD" w:rsidP="00714F29">
      <w:pPr>
        <w:spacing w:line="360" w:lineRule="auto"/>
        <w:ind w:firstLine="567"/>
        <w:jc w:val="both"/>
        <w:rPr>
          <w:sz w:val="28"/>
          <w:szCs w:val="28"/>
          <w:lang w:val="uk-UA"/>
        </w:rPr>
      </w:pPr>
      <w:r w:rsidRPr="005A58AD">
        <w:rPr>
          <w:sz w:val="28"/>
          <w:szCs w:val="28"/>
          <w:lang w:val="uk-UA"/>
        </w:rPr>
        <w:t>У процесі реконструкції особливу увагу слід приділяти адаптації існуючої будівлі до нових вимог взаємодії з зовнішнім середовищем. Це може передбачати перепланування перших поверхів, відкриття додаткових входів, трансформацію глухих фасадів, а також переосмислення використання внутрішніх дворів і прилеглих територій. Комплексний підхід до реконструкції дозволяє зберегти архітектурну ідентичність об’єкта, водночас надавши йому нові функціональні та просторові якості.</w:t>
      </w:r>
      <w:r w:rsidR="00242D2F" w:rsidRPr="00242D2F">
        <w:rPr>
          <w:sz w:val="28"/>
          <w:szCs w:val="28"/>
          <w:lang w:val="en-US"/>
        </w:rPr>
        <w:t xml:space="preserve"> </w:t>
      </w:r>
      <w:r w:rsidR="00242D2F">
        <w:rPr>
          <w:sz w:val="28"/>
          <w:szCs w:val="28"/>
          <w:lang w:val="en-US"/>
        </w:rPr>
        <w:t>[</w:t>
      </w:r>
      <w:r w:rsidR="00242D2F">
        <w:rPr>
          <w:sz w:val="28"/>
          <w:szCs w:val="28"/>
          <w:lang w:val="uk-UA"/>
        </w:rPr>
        <w:t>12,19,20</w:t>
      </w:r>
      <w:r w:rsidR="00242D2F">
        <w:rPr>
          <w:sz w:val="28"/>
          <w:szCs w:val="28"/>
          <w:lang w:val="en-US"/>
        </w:rPr>
        <w:t>]</w:t>
      </w:r>
    </w:p>
    <w:p w14:paraId="7614DA06" w14:textId="5B2256FA" w:rsidR="00924D3C" w:rsidRPr="00924D3C" w:rsidRDefault="00924D3C" w:rsidP="00924D3C">
      <w:pPr>
        <w:spacing w:line="360" w:lineRule="auto"/>
        <w:ind w:firstLine="567"/>
        <w:jc w:val="center"/>
        <w:rPr>
          <w:b/>
          <w:bCs/>
          <w:sz w:val="28"/>
          <w:szCs w:val="28"/>
          <w:lang w:val="uk-UA"/>
        </w:rPr>
      </w:pPr>
      <w:r w:rsidRPr="00924D3C">
        <w:rPr>
          <w:b/>
          <w:bCs/>
          <w:sz w:val="28"/>
          <w:szCs w:val="28"/>
          <w:lang w:val="uk-UA"/>
        </w:rPr>
        <w:t>1.5.</w:t>
      </w:r>
      <w:r w:rsidR="00F2111A">
        <w:rPr>
          <w:b/>
          <w:bCs/>
          <w:sz w:val="28"/>
          <w:szCs w:val="28"/>
          <w:lang w:val="uk-UA"/>
        </w:rPr>
        <w:t xml:space="preserve"> </w:t>
      </w:r>
      <w:r w:rsidRPr="00924D3C">
        <w:rPr>
          <w:b/>
          <w:bCs/>
          <w:sz w:val="28"/>
          <w:szCs w:val="28"/>
          <w:lang w:val="uk-UA"/>
        </w:rPr>
        <w:t>Аналіз та узагальнення результатів дослідження. Методичні рекомендації щодо використання результатів дослідження в</w:t>
      </w:r>
    </w:p>
    <w:p w14:paraId="18FCFDDC" w14:textId="77777777" w:rsidR="00924D3C" w:rsidRDefault="00924D3C" w:rsidP="00924D3C">
      <w:pPr>
        <w:spacing w:line="360" w:lineRule="auto"/>
        <w:ind w:firstLine="567"/>
        <w:jc w:val="center"/>
        <w:rPr>
          <w:b/>
          <w:bCs/>
          <w:sz w:val="28"/>
          <w:szCs w:val="28"/>
          <w:lang w:val="uk-UA"/>
        </w:rPr>
      </w:pPr>
      <w:r w:rsidRPr="00924D3C">
        <w:rPr>
          <w:b/>
          <w:bCs/>
          <w:sz w:val="28"/>
          <w:szCs w:val="28"/>
          <w:lang w:val="uk-UA"/>
        </w:rPr>
        <w:t>архітектурному проектуванні</w:t>
      </w:r>
    </w:p>
    <w:p w14:paraId="0CE0E9F5"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Проведене в межах першого розділу дослідження дозволило комплексно проаналізувати архітектурно-містобудівні аспекти реконструкції технічних навчальних закладів та визначити ключові закономірності формування коледжу сучасного формату. Узагальнення теоретичних джерел, нормативної бази та сучасних підходів до організації освітніх просторів засвідчило, що традиційні планувальні та просторові рішення не відповідають актуальним вимогам освітнього процесу, соціальним запитам і умовам міського розвитку.</w:t>
      </w:r>
    </w:p>
    <w:p w14:paraId="2B7C0524"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lastRenderedPageBreak/>
        <w:t xml:space="preserve">Аналіз актуальності теми підтвердив необхідність переосмислення ролі технічних коледжів у структурі міста та системі освіти. Сучасний коледж розглядається не лише як навчальний заклад, а як багатофункціональний </w:t>
      </w:r>
      <w:proofErr w:type="spellStart"/>
      <w:r w:rsidRPr="005A58AD">
        <w:rPr>
          <w:sz w:val="28"/>
          <w:szCs w:val="28"/>
          <w:lang w:val="uk-UA"/>
        </w:rPr>
        <w:t>освітньо</w:t>
      </w:r>
      <w:proofErr w:type="spellEnd"/>
      <w:r w:rsidRPr="005A58AD">
        <w:rPr>
          <w:sz w:val="28"/>
          <w:szCs w:val="28"/>
          <w:lang w:val="uk-UA"/>
        </w:rPr>
        <w:t>-громадський комплекс, орієнтований на інтеграцію теоретичного та практичного навчання, відкритість до міського середовища та формування якісного архітектурного простору. Це зумовлює потребу в комплексній реконструкції існуючих будівель із урахуванням сучасних архітектурно-планувальних принципів.</w:t>
      </w:r>
    </w:p>
    <w:p w14:paraId="4FDE0534"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Інформаційно-аналітичний пошук та узагальнення досвіду теоретичних досліджень дозволили виявити основні тенденції розвитку архітектури освітніх закладів. Серед них — перехід до гнучких функціонально-планувальних структур, формування відкритих і трансформованих навчальних просторів, посилення ролі комунікаційних зон як соціальних і освітніх осередків, а також інтеграція внутрішніх просторів із зовнішнім середовищем. Теоретичні напрацювання підтверджують, що архітектурне середовище безпосередньо впливає на ефективність навчального процесу, рівень комфорту та мотивацію користувачів.</w:t>
      </w:r>
    </w:p>
    <w:p w14:paraId="137A6E8A"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У результаті аналізу внутрішніх і зовнішніх факторів встановлено, що архітектурно-планувальні рішення реконструкції технічного коледжу мають базуватися на комплексному врахуванні функціональної структури закладу, технічного стану будівель, містобудівного контексту, транспортної доступності, природно-кліматичних умов та нормативних обмежень. Особливе значення має забезпечення </w:t>
      </w:r>
      <w:proofErr w:type="spellStart"/>
      <w:r w:rsidRPr="005A58AD">
        <w:rPr>
          <w:sz w:val="28"/>
          <w:szCs w:val="28"/>
          <w:lang w:val="uk-UA"/>
        </w:rPr>
        <w:t>безбар’єрності</w:t>
      </w:r>
      <w:proofErr w:type="spellEnd"/>
      <w:r w:rsidRPr="005A58AD">
        <w:rPr>
          <w:sz w:val="28"/>
          <w:szCs w:val="28"/>
          <w:lang w:val="uk-UA"/>
        </w:rPr>
        <w:t>, енергоефективності та екологічної доцільності рішень, що відповідає сучасним принципам сталого розвитку.</w:t>
      </w:r>
    </w:p>
    <w:p w14:paraId="5AEF6505"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Дослідження особливостей архітектурно-планувальної організації дозволило виокремити ключові принципи формування коледжу сучасного формату. До них належать гнучка функціонально-планувальна структура, що забезпечує адаптацію навчальних просторів до змін освітніх програм; чітка просторова ієрархія з </w:t>
      </w:r>
      <w:proofErr w:type="spellStart"/>
      <w:r w:rsidRPr="005A58AD">
        <w:rPr>
          <w:sz w:val="28"/>
          <w:szCs w:val="28"/>
          <w:lang w:val="uk-UA"/>
        </w:rPr>
        <w:t>логічно</w:t>
      </w:r>
      <w:proofErr w:type="spellEnd"/>
      <w:r w:rsidRPr="005A58AD">
        <w:rPr>
          <w:sz w:val="28"/>
          <w:szCs w:val="28"/>
          <w:lang w:val="uk-UA"/>
        </w:rPr>
        <w:t xml:space="preserve"> організованими комунікаційними зв’язками; а також активний взаємозв’язок внутрішніх просторів із зовнішнім середовищем і </w:t>
      </w:r>
      <w:r w:rsidRPr="005A58AD">
        <w:rPr>
          <w:sz w:val="28"/>
          <w:szCs w:val="28"/>
          <w:lang w:val="uk-UA"/>
        </w:rPr>
        <w:lastRenderedPageBreak/>
        <w:t>міським контекстом. Реалізація цих принципів сприяє створенню цілісного, комфортного та функціонально ефективного освітнього середовища.</w:t>
      </w:r>
    </w:p>
    <w:p w14:paraId="2D035632"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Узагальнення результатів дослідження дозволяє сформулювати методологічну основу подальшої </w:t>
      </w:r>
      <w:proofErr w:type="spellStart"/>
      <w:r w:rsidRPr="005A58AD">
        <w:rPr>
          <w:sz w:val="28"/>
          <w:szCs w:val="28"/>
          <w:lang w:val="uk-UA"/>
        </w:rPr>
        <w:t>проєктної</w:t>
      </w:r>
      <w:proofErr w:type="spellEnd"/>
      <w:r w:rsidRPr="005A58AD">
        <w:rPr>
          <w:sz w:val="28"/>
          <w:szCs w:val="28"/>
          <w:lang w:val="uk-UA"/>
        </w:rPr>
        <w:t xml:space="preserve"> роботи. Отримані висновки є підґрунтям для розробки архітектурної концепції реконструкції технічного навчального закладу, визначення функціонально-планувальної структури, просторової організації та взаємодії об’єкта з навколишнім середовищем. Таким чином, перший розділ дипломної роботи створює теоретичну та аналітичну базу для переходу до практичної частини, спрямованої на формування архітектурно-містобудівного рішення коледжу сучасного формату.</w:t>
      </w:r>
    </w:p>
    <w:p w14:paraId="2032A8DF" w14:textId="77777777" w:rsidR="005A58AD" w:rsidRPr="005A58AD" w:rsidRDefault="005A58AD" w:rsidP="005A58AD">
      <w:pPr>
        <w:spacing w:line="360" w:lineRule="auto"/>
        <w:ind w:firstLine="567"/>
        <w:jc w:val="both"/>
        <w:rPr>
          <w:b/>
          <w:bCs/>
          <w:i/>
          <w:iCs/>
          <w:sz w:val="28"/>
          <w:szCs w:val="28"/>
          <w:lang w:val="uk-UA"/>
        </w:rPr>
      </w:pPr>
      <w:r w:rsidRPr="005A58AD">
        <w:rPr>
          <w:b/>
          <w:bCs/>
          <w:i/>
          <w:iCs/>
          <w:sz w:val="28"/>
          <w:szCs w:val="28"/>
          <w:lang w:val="uk-UA"/>
        </w:rPr>
        <w:t xml:space="preserve">Методичні рекомендації щодо використання результатів дослідження в архітектурному </w:t>
      </w:r>
      <w:proofErr w:type="spellStart"/>
      <w:r w:rsidRPr="005A58AD">
        <w:rPr>
          <w:b/>
          <w:bCs/>
          <w:i/>
          <w:iCs/>
          <w:sz w:val="28"/>
          <w:szCs w:val="28"/>
          <w:lang w:val="uk-UA"/>
        </w:rPr>
        <w:t>проєктуванні</w:t>
      </w:r>
      <w:proofErr w:type="spellEnd"/>
    </w:p>
    <w:p w14:paraId="52852FED"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Результати проведеного теоретичного та аналітичного дослідження можуть бути безпосередньо використані у процесі архітектурного </w:t>
      </w:r>
      <w:proofErr w:type="spellStart"/>
      <w:r w:rsidRPr="005A58AD">
        <w:rPr>
          <w:sz w:val="28"/>
          <w:szCs w:val="28"/>
          <w:lang w:val="uk-UA"/>
        </w:rPr>
        <w:t>проєктування</w:t>
      </w:r>
      <w:proofErr w:type="spellEnd"/>
      <w:r w:rsidRPr="005A58AD">
        <w:rPr>
          <w:sz w:val="28"/>
          <w:szCs w:val="28"/>
          <w:lang w:val="uk-UA"/>
        </w:rPr>
        <w:t xml:space="preserve"> реконструкції технічних навчальних закладів з метою формування коледжу сучасного формату. Узагальнені принципи та висновки доцільно застосовувати як методичну основу для прийняття архітектурно-планувальних, містобудівних та функціональних рішень на різних етапах </w:t>
      </w:r>
      <w:proofErr w:type="spellStart"/>
      <w:r w:rsidRPr="005A58AD">
        <w:rPr>
          <w:sz w:val="28"/>
          <w:szCs w:val="28"/>
          <w:lang w:val="uk-UA"/>
        </w:rPr>
        <w:t>проєктування</w:t>
      </w:r>
      <w:proofErr w:type="spellEnd"/>
      <w:r w:rsidRPr="005A58AD">
        <w:rPr>
          <w:sz w:val="28"/>
          <w:szCs w:val="28"/>
          <w:lang w:val="uk-UA"/>
        </w:rPr>
        <w:t>.</w:t>
      </w:r>
    </w:p>
    <w:p w14:paraId="5A8C8AC9"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Першочергово результати дослідження рекомендується використовувати при формуванні функціонально-планувальної концепції об’єкта. Виявлені принципи гнучкості та багатофункціональності навчальних просторів мають бути покладені в основу структурування будівлі. У </w:t>
      </w:r>
      <w:proofErr w:type="spellStart"/>
      <w:r w:rsidRPr="005A58AD">
        <w:rPr>
          <w:sz w:val="28"/>
          <w:szCs w:val="28"/>
          <w:lang w:val="uk-UA"/>
        </w:rPr>
        <w:t>проєктних</w:t>
      </w:r>
      <w:proofErr w:type="spellEnd"/>
      <w:r w:rsidRPr="005A58AD">
        <w:rPr>
          <w:sz w:val="28"/>
          <w:szCs w:val="28"/>
          <w:lang w:val="uk-UA"/>
        </w:rPr>
        <w:t xml:space="preserve"> рішеннях доцільно передбачати трансформовані навчальні приміщення, універсальні лабораторії та майстерні, а також простори для командної і </w:t>
      </w:r>
      <w:proofErr w:type="spellStart"/>
      <w:r w:rsidRPr="005A58AD">
        <w:rPr>
          <w:sz w:val="28"/>
          <w:szCs w:val="28"/>
          <w:lang w:val="uk-UA"/>
        </w:rPr>
        <w:t>проєктної</w:t>
      </w:r>
      <w:proofErr w:type="spellEnd"/>
      <w:r w:rsidRPr="005A58AD">
        <w:rPr>
          <w:sz w:val="28"/>
          <w:szCs w:val="28"/>
          <w:lang w:val="uk-UA"/>
        </w:rPr>
        <w:t xml:space="preserve"> роботи, які можуть змінювати свою конфігурацію відповідно до потреб освітнього процесу. Це дозволяє забезпечити адаптивність будівлі до змін освітніх програм і технологій.</w:t>
      </w:r>
    </w:p>
    <w:p w14:paraId="5CB52C3E"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Результати дослідження просторової ієрархії та комунікаційних </w:t>
      </w:r>
      <w:proofErr w:type="spellStart"/>
      <w:r w:rsidRPr="005A58AD">
        <w:rPr>
          <w:sz w:val="28"/>
          <w:szCs w:val="28"/>
          <w:lang w:val="uk-UA"/>
        </w:rPr>
        <w:t>зв’язків</w:t>
      </w:r>
      <w:proofErr w:type="spellEnd"/>
      <w:r w:rsidRPr="005A58AD">
        <w:rPr>
          <w:sz w:val="28"/>
          <w:szCs w:val="28"/>
          <w:lang w:val="uk-UA"/>
        </w:rPr>
        <w:t xml:space="preserve"> рекомендується використовувати при організації внутрішнього простору будівлі. Архітектурне </w:t>
      </w:r>
      <w:proofErr w:type="spellStart"/>
      <w:r w:rsidRPr="005A58AD">
        <w:rPr>
          <w:sz w:val="28"/>
          <w:szCs w:val="28"/>
          <w:lang w:val="uk-UA"/>
        </w:rPr>
        <w:t>проєктування</w:t>
      </w:r>
      <w:proofErr w:type="spellEnd"/>
      <w:r w:rsidRPr="005A58AD">
        <w:rPr>
          <w:sz w:val="28"/>
          <w:szCs w:val="28"/>
          <w:lang w:val="uk-UA"/>
        </w:rPr>
        <w:t xml:space="preserve"> має ґрунтуватися на чіткому розмежуванні громадських, </w:t>
      </w:r>
      <w:proofErr w:type="spellStart"/>
      <w:r w:rsidRPr="005A58AD">
        <w:rPr>
          <w:sz w:val="28"/>
          <w:szCs w:val="28"/>
          <w:lang w:val="uk-UA"/>
        </w:rPr>
        <w:t>напівгромадських</w:t>
      </w:r>
      <w:proofErr w:type="spellEnd"/>
      <w:r w:rsidRPr="005A58AD">
        <w:rPr>
          <w:sz w:val="28"/>
          <w:szCs w:val="28"/>
          <w:lang w:val="uk-UA"/>
        </w:rPr>
        <w:t xml:space="preserve"> і навчальних зон із </w:t>
      </w:r>
      <w:proofErr w:type="spellStart"/>
      <w:r w:rsidRPr="005A58AD">
        <w:rPr>
          <w:sz w:val="28"/>
          <w:szCs w:val="28"/>
          <w:lang w:val="uk-UA"/>
        </w:rPr>
        <w:t>логічно</w:t>
      </w:r>
      <w:proofErr w:type="spellEnd"/>
      <w:r w:rsidRPr="005A58AD">
        <w:rPr>
          <w:sz w:val="28"/>
          <w:szCs w:val="28"/>
          <w:lang w:val="uk-UA"/>
        </w:rPr>
        <w:t xml:space="preserve"> вибудуваною </w:t>
      </w:r>
      <w:r w:rsidRPr="005A58AD">
        <w:rPr>
          <w:sz w:val="28"/>
          <w:szCs w:val="28"/>
          <w:lang w:val="uk-UA"/>
        </w:rPr>
        <w:lastRenderedPageBreak/>
        <w:t xml:space="preserve">системою горизонтальних і вертикальних комунікацій. Комунікаційні простори слід </w:t>
      </w:r>
      <w:proofErr w:type="spellStart"/>
      <w:r w:rsidRPr="005A58AD">
        <w:rPr>
          <w:sz w:val="28"/>
          <w:szCs w:val="28"/>
          <w:lang w:val="uk-UA"/>
        </w:rPr>
        <w:t>проєктувати</w:t>
      </w:r>
      <w:proofErr w:type="spellEnd"/>
      <w:r w:rsidRPr="005A58AD">
        <w:rPr>
          <w:sz w:val="28"/>
          <w:szCs w:val="28"/>
          <w:lang w:val="uk-UA"/>
        </w:rPr>
        <w:t xml:space="preserve"> не лише як транзитні, а як активні соціальні зони, здатні виконувати рекреаційні та освітні функції. Такий підхід сприяє формуванню цілісного та комфортного освітнього середовища.</w:t>
      </w:r>
    </w:p>
    <w:p w14:paraId="2D6F1D97"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Важливим методичним положенням є використання результатів аналізу взаємозв’язку внутрішніх просторів із зовнішнім середовищем. У процесі архітектурного </w:t>
      </w:r>
      <w:proofErr w:type="spellStart"/>
      <w:r w:rsidRPr="005A58AD">
        <w:rPr>
          <w:sz w:val="28"/>
          <w:szCs w:val="28"/>
          <w:lang w:val="uk-UA"/>
        </w:rPr>
        <w:t>проєктування</w:t>
      </w:r>
      <w:proofErr w:type="spellEnd"/>
      <w:r w:rsidRPr="005A58AD">
        <w:rPr>
          <w:sz w:val="28"/>
          <w:szCs w:val="28"/>
          <w:lang w:val="uk-UA"/>
        </w:rPr>
        <w:t xml:space="preserve"> рекомендується забезпечувати візуальний і функціональний зв’язок навчальних приміщень із прилеглою територією, передбачати відкриті простори для навчання та відпочинку, а також інтеграцію будівлі в міський контекст. Формування активних перших поверхів, відкритих входів і громадських зон сприяє підвищенню соціальної значущості навчального закладу та його взаємодії з міським середовищем.</w:t>
      </w:r>
    </w:p>
    <w:p w14:paraId="1ACF063F"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Результати дослідження внутрішніх і зовнішніх факторів доцільно застосовувати при обґрунтуванні містобудівних і </w:t>
      </w:r>
      <w:proofErr w:type="spellStart"/>
      <w:r w:rsidRPr="005A58AD">
        <w:rPr>
          <w:sz w:val="28"/>
          <w:szCs w:val="28"/>
          <w:lang w:val="uk-UA"/>
        </w:rPr>
        <w:t>об’ємно</w:t>
      </w:r>
      <w:proofErr w:type="spellEnd"/>
      <w:r w:rsidRPr="005A58AD">
        <w:rPr>
          <w:sz w:val="28"/>
          <w:szCs w:val="28"/>
          <w:lang w:val="uk-UA"/>
        </w:rPr>
        <w:t xml:space="preserve">-просторових рішень. </w:t>
      </w:r>
      <w:proofErr w:type="spellStart"/>
      <w:r w:rsidRPr="005A58AD">
        <w:rPr>
          <w:sz w:val="28"/>
          <w:szCs w:val="28"/>
          <w:lang w:val="uk-UA"/>
        </w:rPr>
        <w:t>Проєктування</w:t>
      </w:r>
      <w:proofErr w:type="spellEnd"/>
      <w:r w:rsidRPr="005A58AD">
        <w:rPr>
          <w:sz w:val="28"/>
          <w:szCs w:val="28"/>
          <w:lang w:val="uk-UA"/>
        </w:rPr>
        <w:t xml:space="preserve"> має враховувати містобудівний контекст, транспортну доступність, природно-кліматичні умови, а також технічний стан існуючих будівель. Особливу увагу слід приділяти поєднанню нових архітектурних елементів із наявною забудовою, збереженню цілісності композиції та архітектурної ідентичності об’єкта в процесі реконструкції.</w:t>
      </w:r>
    </w:p>
    <w:p w14:paraId="132F50F1" w14:textId="77777777" w:rsidR="005A58AD" w:rsidRPr="005A58AD" w:rsidRDefault="005A58AD" w:rsidP="005A58AD">
      <w:pPr>
        <w:spacing w:line="360" w:lineRule="auto"/>
        <w:ind w:firstLine="567"/>
        <w:jc w:val="both"/>
        <w:rPr>
          <w:sz w:val="28"/>
          <w:szCs w:val="28"/>
          <w:lang w:val="uk-UA"/>
        </w:rPr>
      </w:pPr>
      <w:r w:rsidRPr="005A58AD">
        <w:rPr>
          <w:sz w:val="28"/>
          <w:szCs w:val="28"/>
          <w:lang w:val="uk-UA"/>
        </w:rPr>
        <w:t xml:space="preserve">Окремим методичним аспектом є впровадження принципів </w:t>
      </w:r>
      <w:proofErr w:type="spellStart"/>
      <w:r w:rsidRPr="005A58AD">
        <w:rPr>
          <w:sz w:val="28"/>
          <w:szCs w:val="28"/>
          <w:lang w:val="uk-UA"/>
        </w:rPr>
        <w:t>безбар’єрності</w:t>
      </w:r>
      <w:proofErr w:type="spellEnd"/>
      <w:r w:rsidRPr="005A58AD">
        <w:rPr>
          <w:sz w:val="28"/>
          <w:szCs w:val="28"/>
          <w:lang w:val="uk-UA"/>
        </w:rPr>
        <w:t xml:space="preserve">, </w:t>
      </w:r>
      <w:proofErr w:type="spellStart"/>
      <w:r w:rsidRPr="005A58AD">
        <w:rPr>
          <w:sz w:val="28"/>
          <w:szCs w:val="28"/>
          <w:lang w:val="uk-UA"/>
        </w:rPr>
        <w:t>інклюзивності</w:t>
      </w:r>
      <w:proofErr w:type="spellEnd"/>
      <w:r w:rsidRPr="005A58AD">
        <w:rPr>
          <w:sz w:val="28"/>
          <w:szCs w:val="28"/>
          <w:lang w:val="uk-UA"/>
        </w:rPr>
        <w:t xml:space="preserve"> та енергоефективності, які були визначені як ключові в ході дослідження. У </w:t>
      </w:r>
      <w:proofErr w:type="spellStart"/>
      <w:r w:rsidRPr="005A58AD">
        <w:rPr>
          <w:sz w:val="28"/>
          <w:szCs w:val="28"/>
          <w:lang w:val="uk-UA"/>
        </w:rPr>
        <w:t>проєктних</w:t>
      </w:r>
      <w:proofErr w:type="spellEnd"/>
      <w:r w:rsidRPr="005A58AD">
        <w:rPr>
          <w:sz w:val="28"/>
          <w:szCs w:val="28"/>
          <w:lang w:val="uk-UA"/>
        </w:rPr>
        <w:t xml:space="preserve"> рішеннях необхідно забезпечувати доступність усіх основних функціональних зон для маломобільних груп населення, використовувати енергоощадні конструктивні та інженерні рішення, а також створювати комфортний мікроклімат у навчальних приміщеннях. Це відповідає сучасним нормативним вимогам і принципам сталого розвитку.</w:t>
      </w:r>
    </w:p>
    <w:p w14:paraId="234EB9AD" w14:textId="09B7C642" w:rsidR="005A58AD" w:rsidRPr="00D918D4" w:rsidRDefault="005A58AD" w:rsidP="00D918D4">
      <w:pPr>
        <w:spacing w:line="360" w:lineRule="auto"/>
        <w:ind w:firstLine="567"/>
        <w:jc w:val="both"/>
        <w:rPr>
          <w:sz w:val="28"/>
          <w:szCs w:val="28"/>
          <w:lang w:val="uk-UA"/>
        </w:rPr>
      </w:pPr>
      <w:r w:rsidRPr="005A58AD">
        <w:rPr>
          <w:sz w:val="28"/>
          <w:szCs w:val="28"/>
          <w:lang w:val="uk-UA"/>
        </w:rPr>
        <w:t xml:space="preserve">Таким чином, результати проведеного дослідження можуть бути використані як методичний інструмент у процесі архітектурного </w:t>
      </w:r>
      <w:proofErr w:type="spellStart"/>
      <w:r w:rsidRPr="005A58AD">
        <w:rPr>
          <w:sz w:val="28"/>
          <w:szCs w:val="28"/>
          <w:lang w:val="uk-UA"/>
        </w:rPr>
        <w:t>проєктування</w:t>
      </w:r>
      <w:proofErr w:type="spellEnd"/>
      <w:r w:rsidRPr="005A58AD">
        <w:rPr>
          <w:sz w:val="28"/>
          <w:szCs w:val="28"/>
          <w:lang w:val="uk-UA"/>
        </w:rPr>
        <w:t xml:space="preserve"> реконструкції технічних навчальних закладів. Запропоновані рекомендації забезпечують системний підхід до формування коледжу сучасного формату та </w:t>
      </w:r>
      <w:r w:rsidRPr="005A58AD">
        <w:rPr>
          <w:sz w:val="28"/>
          <w:szCs w:val="28"/>
          <w:lang w:val="uk-UA"/>
        </w:rPr>
        <w:lastRenderedPageBreak/>
        <w:t>створюють підґрунтя для розробки обґрунтованих архітектурно-містобудівних рішень у практичній частині дипломної роботи.</w:t>
      </w:r>
    </w:p>
    <w:p w14:paraId="00E5C453" w14:textId="3CA3A721" w:rsidR="00924D3C" w:rsidRDefault="00924D3C" w:rsidP="00924D3C">
      <w:pPr>
        <w:spacing w:line="360" w:lineRule="auto"/>
        <w:ind w:firstLine="567"/>
        <w:jc w:val="center"/>
        <w:rPr>
          <w:b/>
          <w:bCs/>
          <w:sz w:val="28"/>
          <w:szCs w:val="28"/>
          <w:lang w:val="uk-UA"/>
        </w:rPr>
      </w:pPr>
      <w:r w:rsidRPr="00924D3C">
        <w:rPr>
          <w:b/>
          <w:bCs/>
          <w:sz w:val="28"/>
          <w:szCs w:val="28"/>
          <w:lang w:val="uk-UA"/>
        </w:rPr>
        <w:t>Висновки до першого розділу</w:t>
      </w:r>
    </w:p>
    <w:p w14:paraId="3C594375"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У першому розділі виконано наукове обґрунтування теми дипломної роботи та сформовано теоретико-аналітичну базу для подальшої </w:t>
      </w:r>
      <w:proofErr w:type="spellStart"/>
      <w:r w:rsidRPr="00D918D4">
        <w:rPr>
          <w:sz w:val="28"/>
          <w:szCs w:val="28"/>
          <w:lang w:val="uk-UA"/>
        </w:rPr>
        <w:t>проєктної</w:t>
      </w:r>
      <w:proofErr w:type="spellEnd"/>
      <w:r w:rsidRPr="00D918D4">
        <w:rPr>
          <w:sz w:val="28"/>
          <w:szCs w:val="28"/>
          <w:lang w:val="uk-UA"/>
        </w:rPr>
        <w:t xml:space="preserve"> частини. Доведено, що сучасні соціально-економічні та технологічні зміни у сфері освіти актуалізують потребу реконструкції технічних навчальних закладів із переходом до моделі коледжу сучасного формату, здатного забезпечити гнучке, інклюзивне та технологічно оснащене освітнє середовище.</w:t>
      </w:r>
    </w:p>
    <w:p w14:paraId="477DA0B1"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У межах аналізу актуальності та інформаційно-аналітичного пошуку встановлено, що значна частина існуючих технічних коледжів має застарілу функціонально-планувальну структуру, обмежені можливості трансформації навчальних просторів, недостатню енергоефективність та невідповідність сучасним вимогам доступності. Визначено, що реконструкція таких об’єктів є раціональним шляхом оновлення освітньої інфраструктури в умовах обмежених ресурсів, оскільки дозволяє зберігати сформовану містобудівну тканину та одночасно підвищувати якість архітектурного середовища.</w:t>
      </w:r>
    </w:p>
    <w:p w14:paraId="398A8131"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Опрацювання закордонного та вітчизняного досвіду архітектурно-планувальної організації освітніх об’єктів підтвердило ефективність сучасних підходів, орієнтованих на відкритість, багатофункціональність і інтеграцію навчальних просторів із комунікаційними зонами та міським контекстом. На прикладах обраних аналогів встановлено, що ключовими тенденціями є відмова від </w:t>
      </w:r>
      <w:proofErr w:type="spellStart"/>
      <w:r w:rsidRPr="00D918D4">
        <w:rPr>
          <w:sz w:val="28"/>
          <w:szCs w:val="28"/>
          <w:lang w:val="uk-UA"/>
        </w:rPr>
        <w:t>коридорно</w:t>
      </w:r>
      <w:proofErr w:type="spellEnd"/>
      <w:r w:rsidRPr="00D918D4">
        <w:rPr>
          <w:sz w:val="28"/>
          <w:szCs w:val="28"/>
          <w:lang w:val="uk-UA"/>
        </w:rPr>
        <w:t xml:space="preserve">-кабінетних схем, формування </w:t>
      </w:r>
      <w:proofErr w:type="spellStart"/>
      <w:r w:rsidRPr="00D918D4">
        <w:rPr>
          <w:sz w:val="28"/>
          <w:szCs w:val="28"/>
          <w:lang w:val="uk-UA"/>
        </w:rPr>
        <w:t>атріумних</w:t>
      </w:r>
      <w:proofErr w:type="spellEnd"/>
      <w:r w:rsidRPr="00D918D4">
        <w:rPr>
          <w:sz w:val="28"/>
          <w:szCs w:val="28"/>
          <w:lang w:val="uk-UA"/>
        </w:rPr>
        <w:t xml:space="preserve"> або галерейних просторів, створення зон командної роботи, а також активізація перших поверхів і прилеглих територій як громадських просторів.</w:t>
      </w:r>
    </w:p>
    <w:p w14:paraId="118AF4F1"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Узагальнення досвіду теоретичних досліджень засвідчило еволюцію підходів до </w:t>
      </w:r>
      <w:proofErr w:type="spellStart"/>
      <w:r w:rsidRPr="00D918D4">
        <w:rPr>
          <w:sz w:val="28"/>
          <w:szCs w:val="28"/>
          <w:lang w:val="uk-UA"/>
        </w:rPr>
        <w:t>проєктування</w:t>
      </w:r>
      <w:proofErr w:type="spellEnd"/>
      <w:r w:rsidRPr="00D918D4">
        <w:rPr>
          <w:sz w:val="28"/>
          <w:szCs w:val="28"/>
          <w:lang w:val="uk-UA"/>
        </w:rPr>
        <w:t xml:space="preserve"> навчальних закладів від типових регламентованих структур до адаптивних просторових моделей, що підтримують інтерактивні, </w:t>
      </w:r>
      <w:proofErr w:type="spellStart"/>
      <w:r w:rsidRPr="00D918D4">
        <w:rPr>
          <w:sz w:val="28"/>
          <w:szCs w:val="28"/>
          <w:lang w:val="uk-UA"/>
        </w:rPr>
        <w:t>проєктні</w:t>
      </w:r>
      <w:proofErr w:type="spellEnd"/>
      <w:r w:rsidRPr="00D918D4">
        <w:rPr>
          <w:sz w:val="28"/>
          <w:szCs w:val="28"/>
          <w:lang w:val="uk-UA"/>
        </w:rPr>
        <w:t xml:space="preserve"> та міждисциплінарні формати навчання. Підтверджено, що архітектурне середовище має безпосередній вплив на ефективність освітнього </w:t>
      </w:r>
      <w:r w:rsidRPr="00D918D4">
        <w:rPr>
          <w:sz w:val="28"/>
          <w:szCs w:val="28"/>
          <w:lang w:val="uk-UA"/>
        </w:rPr>
        <w:lastRenderedPageBreak/>
        <w:t xml:space="preserve">процесу, психологічний комфорт користувачів та формування соціальних </w:t>
      </w:r>
      <w:proofErr w:type="spellStart"/>
      <w:r w:rsidRPr="00D918D4">
        <w:rPr>
          <w:sz w:val="28"/>
          <w:szCs w:val="28"/>
          <w:lang w:val="uk-UA"/>
        </w:rPr>
        <w:t>зв’язків</w:t>
      </w:r>
      <w:proofErr w:type="spellEnd"/>
      <w:r w:rsidRPr="00D918D4">
        <w:rPr>
          <w:sz w:val="28"/>
          <w:szCs w:val="28"/>
          <w:lang w:val="uk-UA"/>
        </w:rPr>
        <w:t xml:space="preserve"> у закладі.</w:t>
      </w:r>
    </w:p>
    <w:p w14:paraId="1AE3879C"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У результаті аналізу внутрішніх і зовнішніх факторів визначено, що архітектурно-планувальні рішення реконструкції мають базуватися на врахуванні функціонального профілю коледжу, кількісного складу користувачів, технічного стану існуючих будівель, містобудівного контексту, транспортно-пішохідної доступності, природно-кліматичних умов і нормативних обмежень. Окремо підкреслено необхідність впровадження принципів </w:t>
      </w:r>
      <w:proofErr w:type="spellStart"/>
      <w:r w:rsidRPr="00D918D4">
        <w:rPr>
          <w:sz w:val="28"/>
          <w:szCs w:val="28"/>
          <w:lang w:val="uk-UA"/>
        </w:rPr>
        <w:t>безбар’єрності</w:t>
      </w:r>
      <w:proofErr w:type="spellEnd"/>
      <w:r w:rsidRPr="00D918D4">
        <w:rPr>
          <w:sz w:val="28"/>
          <w:szCs w:val="28"/>
          <w:lang w:val="uk-UA"/>
        </w:rPr>
        <w:t>, енергоефективності та екологічної доцільності як обов’язкових складових сучасного освітнього середовища.</w:t>
      </w:r>
    </w:p>
    <w:p w14:paraId="25D63F25" w14:textId="77777777" w:rsidR="00D918D4" w:rsidRPr="00D918D4" w:rsidRDefault="00D918D4" w:rsidP="00D918D4">
      <w:pPr>
        <w:spacing w:line="360" w:lineRule="auto"/>
        <w:ind w:firstLine="567"/>
        <w:jc w:val="both"/>
        <w:rPr>
          <w:sz w:val="28"/>
          <w:szCs w:val="28"/>
        </w:rPr>
      </w:pPr>
      <w:r w:rsidRPr="00D918D4">
        <w:rPr>
          <w:sz w:val="28"/>
          <w:szCs w:val="28"/>
          <w:lang w:val="uk-UA"/>
        </w:rPr>
        <w:t xml:space="preserve">На основі опрацювання особливостей архітектурно-планувальної організації сформульовано ключові принципи створення коледжу сучасного формату: гнучка функціонально-планувальна структура з можливістю трансформації навчальних просторів; чітка просторова ієрархія з розвитком комунікаційних зон як соціально-освітніх осередків; забезпечення візуального та функціонального взаємозв’язку внутрішніх просторів із прилеглою територією та міським середовищем. Зазначені принципи визначено як основу для подальших </w:t>
      </w:r>
      <w:proofErr w:type="spellStart"/>
      <w:r w:rsidRPr="00D918D4">
        <w:rPr>
          <w:sz w:val="28"/>
          <w:szCs w:val="28"/>
          <w:lang w:val="uk-UA"/>
        </w:rPr>
        <w:t>проєктних</w:t>
      </w:r>
      <w:proofErr w:type="spellEnd"/>
      <w:r w:rsidRPr="00D918D4">
        <w:rPr>
          <w:sz w:val="28"/>
          <w:szCs w:val="28"/>
          <w:lang w:val="uk-UA"/>
        </w:rPr>
        <w:t xml:space="preserve"> рішень у практичній частині дипломної роботи.</w:t>
      </w:r>
    </w:p>
    <w:p w14:paraId="33D7B536" w14:textId="77777777" w:rsidR="007030AA" w:rsidRDefault="007030AA" w:rsidP="007030AA">
      <w:pPr>
        <w:spacing w:line="360" w:lineRule="auto"/>
        <w:ind w:firstLine="567"/>
        <w:jc w:val="both"/>
        <w:rPr>
          <w:sz w:val="28"/>
          <w:szCs w:val="28"/>
          <w:lang w:val="uk-UA"/>
        </w:rPr>
      </w:pPr>
    </w:p>
    <w:p w14:paraId="0E52BA9C" w14:textId="77777777" w:rsidR="007030AA" w:rsidRPr="007030AA" w:rsidRDefault="007030AA" w:rsidP="007030AA">
      <w:pPr>
        <w:spacing w:line="360" w:lineRule="auto"/>
        <w:ind w:firstLine="567"/>
        <w:jc w:val="both"/>
        <w:rPr>
          <w:b/>
          <w:bCs/>
          <w:sz w:val="28"/>
          <w:szCs w:val="28"/>
          <w:lang w:val="uk-UA"/>
        </w:rPr>
      </w:pPr>
    </w:p>
    <w:p w14:paraId="5BD8A2E3" w14:textId="77777777" w:rsidR="007030AA" w:rsidRDefault="007030AA" w:rsidP="00924D3C">
      <w:pPr>
        <w:spacing w:line="360" w:lineRule="auto"/>
        <w:ind w:firstLine="567"/>
        <w:jc w:val="center"/>
        <w:rPr>
          <w:b/>
          <w:bCs/>
          <w:sz w:val="28"/>
          <w:szCs w:val="28"/>
        </w:rPr>
      </w:pPr>
    </w:p>
    <w:p w14:paraId="45FF686E" w14:textId="77777777" w:rsidR="001A3DD2" w:rsidRDefault="001A3DD2" w:rsidP="00924D3C">
      <w:pPr>
        <w:spacing w:line="360" w:lineRule="auto"/>
        <w:ind w:firstLine="567"/>
        <w:jc w:val="center"/>
        <w:rPr>
          <w:b/>
          <w:bCs/>
          <w:sz w:val="28"/>
          <w:szCs w:val="28"/>
        </w:rPr>
      </w:pPr>
    </w:p>
    <w:p w14:paraId="6F6B547E" w14:textId="77777777" w:rsidR="001A3DD2" w:rsidRDefault="001A3DD2" w:rsidP="00924D3C">
      <w:pPr>
        <w:spacing w:line="360" w:lineRule="auto"/>
        <w:ind w:firstLine="567"/>
        <w:jc w:val="center"/>
        <w:rPr>
          <w:b/>
          <w:bCs/>
          <w:sz w:val="28"/>
          <w:szCs w:val="28"/>
        </w:rPr>
      </w:pPr>
    </w:p>
    <w:p w14:paraId="12C4189C" w14:textId="77777777" w:rsidR="001A3DD2" w:rsidRDefault="001A3DD2" w:rsidP="00924D3C">
      <w:pPr>
        <w:spacing w:line="360" w:lineRule="auto"/>
        <w:ind w:firstLine="567"/>
        <w:jc w:val="center"/>
        <w:rPr>
          <w:b/>
          <w:bCs/>
          <w:sz w:val="28"/>
          <w:szCs w:val="28"/>
        </w:rPr>
      </w:pPr>
    </w:p>
    <w:p w14:paraId="3B8CC2B6" w14:textId="77777777" w:rsidR="001A3DD2" w:rsidRDefault="001A3DD2" w:rsidP="00924D3C">
      <w:pPr>
        <w:spacing w:line="360" w:lineRule="auto"/>
        <w:ind w:firstLine="567"/>
        <w:jc w:val="center"/>
        <w:rPr>
          <w:b/>
          <w:bCs/>
          <w:sz w:val="28"/>
          <w:szCs w:val="28"/>
        </w:rPr>
      </w:pPr>
    </w:p>
    <w:p w14:paraId="563D1346" w14:textId="77777777" w:rsidR="001A3DD2" w:rsidRDefault="001A3DD2" w:rsidP="00924D3C">
      <w:pPr>
        <w:spacing w:line="360" w:lineRule="auto"/>
        <w:ind w:firstLine="567"/>
        <w:jc w:val="center"/>
        <w:rPr>
          <w:b/>
          <w:bCs/>
          <w:sz w:val="28"/>
          <w:szCs w:val="28"/>
        </w:rPr>
      </w:pPr>
    </w:p>
    <w:p w14:paraId="4D5AAAA5" w14:textId="77777777" w:rsidR="00815345" w:rsidRDefault="00815345" w:rsidP="00924D3C">
      <w:pPr>
        <w:spacing w:line="360" w:lineRule="auto"/>
        <w:ind w:firstLine="567"/>
        <w:jc w:val="center"/>
        <w:rPr>
          <w:b/>
          <w:bCs/>
          <w:sz w:val="28"/>
          <w:szCs w:val="28"/>
        </w:rPr>
      </w:pPr>
    </w:p>
    <w:p w14:paraId="0B40E342" w14:textId="77777777" w:rsidR="00815345" w:rsidRDefault="00815345" w:rsidP="00924D3C">
      <w:pPr>
        <w:spacing w:line="360" w:lineRule="auto"/>
        <w:ind w:firstLine="567"/>
        <w:jc w:val="center"/>
        <w:rPr>
          <w:b/>
          <w:bCs/>
          <w:sz w:val="28"/>
          <w:szCs w:val="28"/>
        </w:rPr>
      </w:pPr>
    </w:p>
    <w:p w14:paraId="667A32FE" w14:textId="77777777" w:rsidR="00815345" w:rsidRDefault="00815345" w:rsidP="00924D3C">
      <w:pPr>
        <w:spacing w:line="360" w:lineRule="auto"/>
        <w:ind w:firstLine="567"/>
        <w:jc w:val="center"/>
        <w:rPr>
          <w:b/>
          <w:bCs/>
          <w:sz w:val="28"/>
          <w:szCs w:val="28"/>
        </w:rPr>
      </w:pPr>
    </w:p>
    <w:p w14:paraId="09529F85" w14:textId="77777777" w:rsidR="00714F29" w:rsidRDefault="00714F29" w:rsidP="00F2111A">
      <w:pPr>
        <w:spacing w:line="360" w:lineRule="auto"/>
        <w:rPr>
          <w:b/>
          <w:bCs/>
          <w:sz w:val="28"/>
          <w:szCs w:val="28"/>
        </w:rPr>
      </w:pPr>
    </w:p>
    <w:p w14:paraId="04C41057" w14:textId="441E54C0" w:rsidR="001A3DD2" w:rsidRPr="001A3DD2" w:rsidRDefault="001A3DD2" w:rsidP="001A3DD2">
      <w:pPr>
        <w:spacing w:line="360" w:lineRule="auto"/>
        <w:ind w:firstLine="567"/>
        <w:jc w:val="center"/>
        <w:rPr>
          <w:b/>
          <w:bCs/>
          <w:sz w:val="28"/>
          <w:szCs w:val="28"/>
        </w:rPr>
      </w:pPr>
      <w:r w:rsidRPr="001A3DD2">
        <w:rPr>
          <w:b/>
          <w:bCs/>
          <w:sz w:val="28"/>
          <w:szCs w:val="28"/>
        </w:rPr>
        <w:lastRenderedPageBreak/>
        <w:t>РОЗДІЛ 2. ПЕРЕДПРОЕКТНИЙ АНАЛІЗ</w:t>
      </w:r>
    </w:p>
    <w:p w14:paraId="70B39D6A" w14:textId="0C1D66C5" w:rsidR="001A3DD2" w:rsidRDefault="001A3DD2" w:rsidP="001A3DD2">
      <w:pPr>
        <w:spacing w:line="360" w:lineRule="auto"/>
        <w:ind w:firstLine="567"/>
        <w:jc w:val="center"/>
        <w:rPr>
          <w:b/>
          <w:bCs/>
          <w:sz w:val="28"/>
          <w:szCs w:val="28"/>
        </w:rPr>
      </w:pPr>
      <w:r w:rsidRPr="001A3DD2">
        <w:rPr>
          <w:b/>
          <w:bCs/>
          <w:sz w:val="28"/>
          <w:szCs w:val="28"/>
        </w:rPr>
        <w:t>2.1. Завдання на проектуванн</w:t>
      </w:r>
      <w:r>
        <w:rPr>
          <w:b/>
          <w:bCs/>
          <w:sz w:val="28"/>
          <w:szCs w:val="28"/>
        </w:rPr>
        <w:t>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694"/>
        <w:gridCol w:w="6804"/>
      </w:tblGrid>
      <w:tr w:rsidR="00D918D4" w14:paraId="16553F4B" w14:textId="77777777" w:rsidTr="00D918D4">
        <w:tc>
          <w:tcPr>
            <w:tcW w:w="562" w:type="dxa"/>
          </w:tcPr>
          <w:p w14:paraId="381B3EF2" w14:textId="77777777" w:rsidR="00D918D4" w:rsidRPr="00D918D4" w:rsidRDefault="00D918D4" w:rsidP="006B79CD">
            <w:pPr>
              <w:rPr>
                <w:lang w:val="uk-UA"/>
              </w:rPr>
            </w:pPr>
            <w:r w:rsidRPr="00D918D4">
              <w:rPr>
                <w:lang w:val="uk-UA"/>
              </w:rPr>
              <w:t>№</w:t>
            </w:r>
          </w:p>
        </w:tc>
        <w:tc>
          <w:tcPr>
            <w:tcW w:w="2694" w:type="dxa"/>
          </w:tcPr>
          <w:p w14:paraId="084AACC0" w14:textId="77777777" w:rsidR="00D918D4" w:rsidRPr="00D918D4" w:rsidRDefault="00D918D4" w:rsidP="006B79CD">
            <w:pPr>
              <w:rPr>
                <w:lang w:val="uk-UA"/>
              </w:rPr>
            </w:pPr>
            <w:r w:rsidRPr="00D918D4">
              <w:rPr>
                <w:lang w:val="uk-UA"/>
              </w:rPr>
              <w:t xml:space="preserve">Напрям </w:t>
            </w:r>
            <w:proofErr w:type="spellStart"/>
            <w:r w:rsidRPr="00D918D4">
              <w:rPr>
                <w:lang w:val="uk-UA"/>
              </w:rPr>
              <w:t>проєктування</w:t>
            </w:r>
            <w:proofErr w:type="spellEnd"/>
          </w:p>
        </w:tc>
        <w:tc>
          <w:tcPr>
            <w:tcW w:w="6804" w:type="dxa"/>
          </w:tcPr>
          <w:p w14:paraId="33D1E544" w14:textId="77777777" w:rsidR="00D918D4" w:rsidRPr="00D918D4" w:rsidRDefault="00D918D4" w:rsidP="006B79CD">
            <w:pPr>
              <w:rPr>
                <w:lang w:val="uk-UA"/>
              </w:rPr>
            </w:pPr>
            <w:r w:rsidRPr="00D918D4">
              <w:rPr>
                <w:lang w:val="uk-UA"/>
              </w:rPr>
              <w:t>Зміст завдання</w:t>
            </w:r>
          </w:p>
        </w:tc>
      </w:tr>
      <w:tr w:rsidR="00D918D4" w14:paraId="3128E8C7" w14:textId="77777777" w:rsidTr="00D918D4">
        <w:tc>
          <w:tcPr>
            <w:tcW w:w="562" w:type="dxa"/>
          </w:tcPr>
          <w:p w14:paraId="5F69CEB3" w14:textId="77777777" w:rsidR="00D918D4" w:rsidRPr="00D918D4" w:rsidRDefault="00D918D4" w:rsidP="006B79CD">
            <w:pPr>
              <w:rPr>
                <w:lang w:val="uk-UA"/>
              </w:rPr>
            </w:pPr>
            <w:r w:rsidRPr="00D918D4">
              <w:rPr>
                <w:lang w:val="uk-UA"/>
              </w:rPr>
              <w:t>1</w:t>
            </w:r>
          </w:p>
        </w:tc>
        <w:tc>
          <w:tcPr>
            <w:tcW w:w="2694" w:type="dxa"/>
          </w:tcPr>
          <w:p w14:paraId="792B9A8A" w14:textId="77777777" w:rsidR="00D918D4" w:rsidRPr="00D918D4" w:rsidRDefault="00D918D4" w:rsidP="006B79CD">
            <w:pPr>
              <w:rPr>
                <w:lang w:val="uk-UA"/>
              </w:rPr>
            </w:pPr>
            <w:r w:rsidRPr="00D918D4">
              <w:rPr>
                <w:lang w:val="uk-UA"/>
              </w:rPr>
              <w:t xml:space="preserve">Мета </w:t>
            </w:r>
            <w:proofErr w:type="spellStart"/>
            <w:r w:rsidRPr="00D918D4">
              <w:rPr>
                <w:lang w:val="uk-UA"/>
              </w:rPr>
              <w:t>проєктування</w:t>
            </w:r>
            <w:proofErr w:type="spellEnd"/>
          </w:p>
        </w:tc>
        <w:tc>
          <w:tcPr>
            <w:tcW w:w="6804" w:type="dxa"/>
          </w:tcPr>
          <w:p w14:paraId="18D4A775" w14:textId="77777777" w:rsidR="00D918D4" w:rsidRPr="00D918D4" w:rsidRDefault="00D918D4" w:rsidP="006B79CD">
            <w:pPr>
              <w:rPr>
                <w:lang w:val="uk-UA"/>
              </w:rPr>
            </w:pPr>
            <w:r w:rsidRPr="00D918D4">
              <w:rPr>
                <w:lang w:val="uk-UA"/>
              </w:rPr>
              <w:t>Розробка архітектурно-містобудівного рішення реконструкції технічного навчального закладу з формуванням коледжу сучасного формату.</w:t>
            </w:r>
          </w:p>
        </w:tc>
      </w:tr>
      <w:tr w:rsidR="00D918D4" w14:paraId="3B9C0F79" w14:textId="77777777" w:rsidTr="00D918D4">
        <w:tc>
          <w:tcPr>
            <w:tcW w:w="562" w:type="dxa"/>
          </w:tcPr>
          <w:p w14:paraId="0976F9C1" w14:textId="77777777" w:rsidR="00D918D4" w:rsidRPr="00D918D4" w:rsidRDefault="00D918D4" w:rsidP="006B79CD">
            <w:pPr>
              <w:rPr>
                <w:lang w:val="uk-UA"/>
              </w:rPr>
            </w:pPr>
            <w:r w:rsidRPr="00D918D4">
              <w:rPr>
                <w:lang w:val="uk-UA"/>
              </w:rPr>
              <w:t>2</w:t>
            </w:r>
          </w:p>
        </w:tc>
        <w:tc>
          <w:tcPr>
            <w:tcW w:w="2694" w:type="dxa"/>
          </w:tcPr>
          <w:p w14:paraId="34582453" w14:textId="77777777" w:rsidR="00D918D4" w:rsidRPr="00D918D4" w:rsidRDefault="00D918D4" w:rsidP="006B79CD">
            <w:pPr>
              <w:rPr>
                <w:lang w:val="uk-UA"/>
              </w:rPr>
            </w:pPr>
            <w:r w:rsidRPr="00D918D4">
              <w:rPr>
                <w:lang w:val="uk-UA"/>
              </w:rPr>
              <w:t>Тип об’єкта</w:t>
            </w:r>
          </w:p>
        </w:tc>
        <w:tc>
          <w:tcPr>
            <w:tcW w:w="6804" w:type="dxa"/>
          </w:tcPr>
          <w:p w14:paraId="34765B5F" w14:textId="77777777" w:rsidR="00D918D4" w:rsidRPr="00D918D4" w:rsidRDefault="00D918D4" w:rsidP="006B79CD">
            <w:pPr>
              <w:rPr>
                <w:lang w:val="uk-UA"/>
              </w:rPr>
            </w:pPr>
            <w:r w:rsidRPr="00D918D4">
              <w:rPr>
                <w:lang w:val="uk-UA"/>
              </w:rPr>
              <w:t>Технічний навчальний заклад (коледж) з освітніми, науково-практичними та громадськими функціями.</w:t>
            </w:r>
          </w:p>
        </w:tc>
      </w:tr>
      <w:tr w:rsidR="00D918D4" w14:paraId="56A33B4C" w14:textId="77777777" w:rsidTr="00D918D4">
        <w:tc>
          <w:tcPr>
            <w:tcW w:w="562" w:type="dxa"/>
          </w:tcPr>
          <w:p w14:paraId="6D0A6521" w14:textId="77777777" w:rsidR="00D918D4" w:rsidRPr="00D918D4" w:rsidRDefault="00D918D4" w:rsidP="006B79CD">
            <w:pPr>
              <w:rPr>
                <w:lang w:val="uk-UA"/>
              </w:rPr>
            </w:pPr>
            <w:r w:rsidRPr="00D918D4">
              <w:rPr>
                <w:lang w:val="uk-UA"/>
              </w:rPr>
              <w:t>3</w:t>
            </w:r>
          </w:p>
        </w:tc>
        <w:tc>
          <w:tcPr>
            <w:tcW w:w="2694" w:type="dxa"/>
          </w:tcPr>
          <w:p w14:paraId="42D68A77" w14:textId="77777777" w:rsidR="00D918D4" w:rsidRPr="00D918D4" w:rsidRDefault="00D918D4" w:rsidP="006B79CD">
            <w:pPr>
              <w:rPr>
                <w:lang w:val="uk-UA"/>
              </w:rPr>
            </w:pPr>
            <w:r w:rsidRPr="00D918D4">
              <w:rPr>
                <w:lang w:val="uk-UA"/>
              </w:rPr>
              <w:t xml:space="preserve">Характер </w:t>
            </w:r>
            <w:proofErr w:type="spellStart"/>
            <w:r w:rsidRPr="00D918D4">
              <w:rPr>
                <w:lang w:val="uk-UA"/>
              </w:rPr>
              <w:t>проєктування</w:t>
            </w:r>
            <w:proofErr w:type="spellEnd"/>
          </w:p>
        </w:tc>
        <w:tc>
          <w:tcPr>
            <w:tcW w:w="6804" w:type="dxa"/>
          </w:tcPr>
          <w:p w14:paraId="3B8ACB3A" w14:textId="77777777" w:rsidR="00D918D4" w:rsidRPr="00D918D4" w:rsidRDefault="00D918D4" w:rsidP="006B79CD">
            <w:pPr>
              <w:rPr>
                <w:lang w:val="uk-UA"/>
              </w:rPr>
            </w:pPr>
            <w:r w:rsidRPr="00D918D4">
              <w:rPr>
                <w:lang w:val="uk-UA"/>
              </w:rPr>
              <w:t>Реконструкція існуючої будівлі з оновленням функціонально-планувальної структури.</w:t>
            </w:r>
          </w:p>
        </w:tc>
      </w:tr>
      <w:tr w:rsidR="00D918D4" w14:paraId="0B7C57F8" w14:textId="77777777" w:rsidTr="00D918D4">
        <w:tc>
          <w:tcPr>
            <w:tcW w:w="562" w:type="dxa"/>
          </w:tcPr>
          <w:p w14:paraId="4F26BA89" w14:textId="77777777" w:rsidR="00D918D4" w:rsidRPr="00D918D4" w:rsidRDefault="00D918D4" w:rsidP="006B79CD">
            <w:pPr>
              <w:rPr>
                <w:lang w:val="uk-UA"/>
              </w:rPr>
            </w:pPr>
            <w:r w:rsidRPr="00D918D4">
              <w:rPr>
                <w:lang w:val="uk-UA"/>
              </w:rPr>
              <w:t>4</w:t>
            </w:r>
          </w:p>
        </w:tc>
        <w:tc>
          <w:tcPr>
            <w:tcW w:w="2694" w:type="dxa"/>
          </w:tcPr>
          <w:p w14:paraId="1BCEF123" w14:textId="77777777" w:rsidR="00D918D4" w:rsidRPr="00D918D4" w:rsidRDefault="00D918D4" w:rsidP="006B79CD">
            <w:pPr>
              <w:rPr>
                <w:lang w:val="uk-UA"/>
              </w:rPr>
            </w:pPr>
            <w:r w:rsidRPr="00D918D4">
              <w:rPr>
                <w:lang w:val="uk-UA"/>
              </w:rPr>
              <w:t>Функціональна програма</w:t>
            </w:r>
          </w:p>
        </w:tc>
        <w:tc>
          <w:tcPr>
            <w:tcW w:w="6804" w:type="dxa"/>
          </w:tcPr>
          <w:p w14:paraId="6D059D9C" w14:textId="77777777" w:rsidR="00D918D4" w:rsidRPr="00D918D4" w:rsidRDefault="00D918D4" w:rsidP="006B79CD">
            <w:pPr>
              <w:rPr>
                <w:lang w:val="uk-UA"/>
              </w:rPr>
            </w:pPr>
            <w:r w:rsidRPr="00D918D4">
              <w:rPr>
                <w:lang w:val="uk-UA"/>
              </w:rPr>
              <w:t>Формування комплексу навчальних, лабораторних, виробничих, адміністративних і громадських приміщень.</w:t>
            </w:r>
          </w:p>
        </w:tc>
      </w:tr>
      <w:tr w:rsidR="00D918D4" w14:paraId="0B56CD63" w14:textId="77777777" w:rsidTr="00D918D4">
        <w:tc>
          <w:tcPr>
            <w:tcW w:w="562" w:type="dxa"/>
          </w:tcPr>
          <w:p w14:paraId="3C4786F5" w14:textId="77777777" w:rsidR="00D918D4" w:rsidRPr="00D918D4" w:rsidRDefault="00D918D4" w:rsidP="006B79CD">
            <w:pPr>
              <w:rPr>
                <w:lang w:val="uk-UA"/>
              </w:rPr>
            </w:pPr>
            <w:r w:rsidRPr="00D918D4">
              <w:rPr>
                <w:lang w:val="uk-UA"/>
              </w:rPr>
              <w:t>5</w:t>
            </w:r>
          </w:p>
        </w:tc>
        <w:tc>
          <w:tcPr>
            <w:tcW w:w="2694" w:type="dxa"/>
          </w:tcPr>
          <w:p w14:paraId="1F1131E2" w14:textId="77777777" w:rsidR="00D918D4" w:rsidRPr="00D918D4" w:rsidRDefault="00D918D4" w:rsidP="006B79CD">
            <w:pPr>
              <w:rPr>
                <w:lang w:val="uk-UA"/>
              </w:rPr>
            </w:pPr>
            <w:r w:rsidRPr="00D918D4">
              <w:rPr>
                <w:lang w:val="uk-UA"/>
              </w:rPr>
              <w:t>Навчальні приміщення</w:t>
            </w:r>
          </w:p>
        </w:tc>
        <w:tc>
          <w:tcPr>
            <w:tcW w:w="6804" w:type="dxa"/>
          </w:tcPr>
          <w:p w14:paraId="71B36C83" w14:textId="77777777" w:rsidR="00D918D4" w:rsidRPr="00D918D4" w:rsidRDefault="00D918D4" w:rsidP="006B79CD">
            <w:pPr>
              <w:rPr>
                <w:lang w:val="uk-UA"/>
              </w:rPr>
            </w:pPr>
            <w:r w:rsidRPr="00D918D4">
              <w:rPr>
                <w:lang w:val="uk-UA"/>
              </w:rPr>
              <w:t>Аудиторії різної місткості, універсальні лабораторії та майстерні з можливістю трансформації.</w:t>
            </w:r>
          </w:p>
        </w:tc>
      </w:tr>
      <w:tr w:rsidR="00D918D4" w14:paraId="50C3D0B1" w14:textId="77777777" w:rsidTr="00D918D4">
        <w:tc>
          <w:tcPr>
            <w:tcW w:w="562" w:type="dxa"/>
          </w:tcPr>
          <w:p w14:paraId="1C1202BE" w14:textId="77777777" w:rsidR="00D918D4" w:rsidRPr="00D918D4" w:rsidRDefault="00D918D4" w:rsidP="006B79CD">
            <w:pPr>
              <w:rPr>
                <w:lang w:val="uk-UA"/>
              </w:rPr>
            </w:pPr>
            <w:r w:rsidRPr="00D918D4">
              <w:rPr>
                <w:lang w:val="uk-UA"/>
              </w:rPr>
              <w:t>6</w:t>
            </w:r>
          </w:p>
        </w:tc>
        <w:tc>
          <w:tcPr>
            <w:tcW w:w="2694" w:type="dxa"/>
          </w:tcPr>
          <w:p w14:paraId="79FFFA34" w14:textId="77777777" w:rsidR="00D918D4" w:rsidRPr="00D918D4" w:rsidRDefault="00D918D4" w:rsidP="006B79CD">
            <w:pPr>
              <w:rPr>
                <w:lang w:val="uk-UA"/>
              </w:rPr>
            </w:pPr>
            <w:proofErr w:type="spellStart"/>
            <w:r w:rsidRPr="00D918D4">
              <w:rPr>
                <w:lang w:val="uk-UA"/>
              </w:rPr>
              <w:t>Проєктна</w:t>
            </w:r>
            <w:proofErr w:type="spellEnd"/>
            <w:r w:rsidRPr="00D918D4">
              <w:rPr>
                <w:lang w:val="uk-UA"/>
              </w:rPr>
              <w:t xml:space="preserve"> та командна робота</w:t>
            </w:r>
          </w:p>
        </w:tc>
        <w:tc>
          <w:tcPr>
            <w:tcW w:w="6804" w:type="dxa"/>
          </w:tcPr>
          <w:p w14:paraId="6C2E8C28" w14:textId="77777777" w:rsidR="00D918D4" w:rsidRPr="00D918D4" w:rsidRDefault="00D918D4" w:rsidP="006B79CD">
            <w:pPr>
              <w:rPr>
                <w:lang w:val="uk-UA"/>
              </w:rPr>
            </w:pPr>
            <w:r w:rsidRPr="00D918D4">
              <w:rPr>
                <w:lang w:val="uk-UA"/>
              </w:rPr>
              <w:t xml:space="preserve">Організація </w:t>
            </w:r>
            <w:proofErr w:type="spellStart"/>
            <w:r w:rsidRPr="00D918D4">
              <w:rPr>
                <w:lang w:val="uk-UA"/>
              </w:rPr>
              <w:t>коворкінгів</w:t>
            </w:r>
            <w:proofErr w:type="spellEnd"/>
            <w:r w:rsidRPr="00D918D4">
              <w:rPr>
                <w:lang w:val="uk-UA"/>
              </w:rPr>
              <w:t>, студій і просторів для групової роботи.</w:t>
            </w:r>
          </w:p>
        </w:tc>
      </w:tr>
      <w:tr w:rsidR="00D918D4" w14:paraId="3DD731F1" w14:textId="77777777" w:rsidTr="00D918D4">
        <w:tc>
          <w:tcPr>
            <w:tcW w:w="562" w:type="dxa"/>
          </w:tcPr>
          <w:p w14:paraId="032A0161" w14:textId="77777777" w:rsidR="00D918D4" w:rsidRPr="00D918D4" w:rsidRDefault="00D918D4" w:rsidP="006B79CD">
            <w:pPr>
              <w:rPr>
                <w:lang w:val="uk-UA"/>
              </w:rPr>
            </w:pPr>
            <w:r w:rsidRPr="00D918D4">
              <w:rPr>
                <w:lang w:val="uk-UA"/>
              </w:rPr>
              <w:t>7</w:t>
            </w:r>
          </w:p>
        </w:tc>
        <w:tc>
          <w:tcPr>
            <w:tcW w:w="2694" w:type="dxa"/>
          </w:tcPr>
          <w:p w14:paraId="7D838900" w14:textId="77777777" w:rsidR="00D918D4" w:rsidRPr="00D918D4" w:rsidRDefault="00D918D4" w:rsidP="006B79CD">
            <w:pPr>
              <w:rPr>
                <w:lang w:val="uk-UA"/>
              </w:rPr>
            </w:pPr>
            <w:r w:rsidRPr="00D918D4">
              <w:rPr>
                <w:lang w:val="uk-UA"/>
              </w:rPr>
              <w:t>Комунікаційні простори</w:t>
            </w:r>
          </w:p>
        </w:tc>
        <w:tc>
          <w:tcPr>
            <w:tcW w:w="6804" w:type="dxa"/>
          </w:tcPr>
          <w:p w14:paraId="3A2BCFFF" w14:textId="77777777" w:rsidR="00D918D4" w:rsidRPr="00D918D4" w:rsidRDefault="00D918D4" w:rsidP="006B79CD">
            <w:pPr>
              <w:rPr>
                <w:lang w:val="uk-UA"/>
              </w:rPr>
            </w:pPr>
            <w:r w:rsidRPr="00D918D4">
              <w:rPr>
                <w:lang w:val="uk-UA"/>
              </w:rPr>
              <w:t>Формування вестибюлів, атріумів, галерей і рекреацій як активних соціальних зон.</w:t>
            </w:r>
          </w:p>
        </w:tc>
      </w:tr>
      <w:tr w:rsidR="00D918D4" w14:paraId="46739EF4" w14:textId="77777777" w:rsidTr="00D918D4">
        <w:tc>
          <w:tcPr>
            <w:tcW w:w="562" w:type="dxa"/>
          </w:tcPr>
          <w:p w14:paraId="03A3CF42" w14:textId="77777777" w:rsidR="00D918D4" w:rsidRPr="00D918D4" w:rsidRDefault="00D918D4" w:rsidP="006B79CD">
            <w:pPr>
              <w:rPr>
                <w:lang w:val="uk-UA"/>
              </w:rPr>
            </w:pPr>
            <w:r w:rsidRPr="00D918D4">
              <w:rPr>
                <w:lang w:val="uk-UA"/>
              </w:rPr>
              <w:t>8</w:t>
            </w:r>
          </w:p>
        </w:tc>
        <w:tc>
          <w:tcPr>
            <w:tcW w:w="2694" w:type="dxa"/>
          </w:tcPr>
          <w:p w14:paraId="3E52CF40" w14:textId="77777777" w:rsidR="00D918D4" w:rsidRPr="00D918D4" w:rsidRDefault="00D918D4" w:rsidP="006B79CD">
            <w:pPr>
              <w:rPr>
                <w:lang w:val="uk-UA"/>
              </w:rPr>
            </w:pPr>
            <w:r w:rsidRPr="00D918D4">
              <w:rPr>
                <w:lang w:val="uk-UA"/>
              </w:rPr>
              <w:t>Просторова ієрархія</w:t>
            </w:r>
          </w:p>
        </w:tc>
        <w:tc>
          <w:tcPr>
            <w:tcW w:w="6804" w:type="dxa"/>
          </w:tcPr>
          <w:p w14:paraId="09E58D8A" w14:textId="77777777" w:rsidR="00D918D4" w:rsidRPr="00D918D4" w:rsidRDefault="00D918D4" w:rsidP="006B79CD">
            <w:pPr>
              <w:rPr>
                <w:lang w:val="uk-UA"/>
              </w:rPr>
            </w:pPr>
            <w:r w:rsidRPr="00D918D4">
              <w:rPr>
                <w:lang w:val="uk-UA"/>
              </w:rPr>
              <w:t xml:space="preserve">Чітке розмежування громадських, </w:t>
            </w:r>
            <w:proofErr w:type="spellStart"/>
            <w:r w:rsidRPr="00D918D4">
              <w:rPr>
                <w:lang w:val="uk-UA"/>
              </w:rPr>
              <w:t>напівгромадських</w:t>
            </w:r>
            <w:proofErr w:type="spellEnd"/>
            <w:r w:rsidRPr="00D918D4">
              <w:rPr>
                <w:lang w:val="uk-UA"/>
              </w:rPr>
              <w:t xml:space="preserve"> і навчальних зон.</w:t>
            </w:r>
          </w:p>
        </w:tc>
      </w:tr>
      <w:tr w:rsidR="00D918D4" w14:paraId="69DB1775" w14:textId="77777777" w:rsidTr="00D918D4">
        <w:tc>
          <w:tcPr>
            <w:tcW w:w="562" w:type="dxa"/>
          </w:tcPr>
          <w:p w14:paraId="5CA5DCD7" w14:textId="77777777" w:rsidR="00D918D4" w:rsidRPr="00D918D4" w:rsidRDefault="00D918D4" w:rsidP="006B79CD">
            <w:pPr>
              <w:rPr>
                <w:lang w:val="uk-UA"/>
              </w:rPr>
            </w:pPr>
            <w:r w:rsidRPr="00D918D4">
              <w:rPr>
                <w:lang w:val="uk-UA"/>
              </w:rPr>
              <w:t>9</w:t>
            </w:r>
          </w:p>
        </w:tc>
        <w:tc>
          <w:tcPr>
            <w:tcW w:w="2694" w:type="dxa"/>
          </w:tcPr>
          <w:p w14:paraId="62161B04" w14:textId="77777777" w:rsidR="00D918D4" w:rsidRPr="00D918D4" w:rsidRDefault="00D918D4" w:rsidP="006B79CD">
            <w:pPr>
              <w:rPr>
                <w:lang w:val="uk-UA"/>
              </w:rPr>
            </w:pPr>
            <w:r w:rsidRPr="00D918D4">
              <w:rPr>
                <w:lang w:val="uk-UA"/>
              </w:rPr>
              <w:t>Інтеграція з містом</w:t>
            </w:r>
          </w:p>
        </w:tc>
        <w:tc>
          <w:tcPr>
            <w:tcW w:w="6804" w:type="dxa"/>
          </w:tcPr>
          <w:p w14:paraId="05174C69" w14:textId="77777777" w:rsidR="00D918D4" w:rsidRPr="00D918D4" w:rsidRDefault="00D918D4" w:rsidP="006B79CD">
            <w:pPr>
              <w:rPr>
                <w:lang w:val="uk-UA"/>
              </w:rPr>
            </w:pPr>
            <w:r w:rsidRPr="00D918D4">
              <w:rPr>
                <w:lang w:val="uk-UA"/>
              </w:rPr>
              <w:t>Забезпечення візуального та функціонального зв’язку з міським середовищем.</w:t>
            </w:r>
          </w:p>
        </w:tc>
      </w:tr>
      <w:tr w:rsidR="00D918D4" w14:paraId="707AB0CE" w14:textId="77777777" w:rsidTr="00D918D4">
        <w:tc>
          <w:tcPr>
            <w:tcW w:w="562" w:type="dxa"/>
          </w:tcPr>
          <w:p w14:paraId="151FD001" w14:textId="77777777" w:rsidR="00D918D4" w:rsidRPr="00D918D4" w:rsidRDefault="00D918D4" w:rsidP="006B79CD">
            <w:pPr>
              <w:rPr>
                <w:lang w:val="uk-UA"/>
              </w:rPr>
            </w:pPr>
            <w:r w:rsidRPr="00D918D4">
              <w:rPr>
                <w:lang w:val="uk-UA"/>
              </w:rPr>
              <w:t>10</w:t>
            </w:r>
          </w:p>
        </w:tc>
        <w:tc>
          <w:tcPr>
            <w:tcW w:w="2694" w:type="dxa"/>
          </w:tcPr>
          <w:p w14:paraId="007B6A71" w14:textId="77777777" w:rsidR="00D918D4" w:rsidRPr="00D918D4" w:rsidRDefault="00D918D4" w:rsidP="006B79CD">
            <w:pPr>
              <w:rPr>
                <w:lang w:val="uk-UA"/>
              </w:rPr>
            </w:pPr>
            <w:proofErr w:type="spellStart"/>
            <w:r w:rsidRPr="00D918D4">
              <w:rPr>
                <w:lang w:val="uk-UA"/>
              </w:rPr>
              <w:t>Безбар’єрність</w:t>
            </w:r>
            <w:proofErr w:type="spellEnd"/>
          </w:p>
        </w:tc>
        <w:tc>
          <w:tcPr>
            <w:tcW w:w="6804" w:type="dxa"/>
          </w:tcPr>
          <w:p w14:paraId="19AF2DBF" w14:textId="77777777" w:rsidR="00D918D4" w:rsidRPr="00D918D4" w:rsidRDefault="00D918D4" w:rsidP="006B79CD">
            <w:pPr>
              <w:rPr>
                <w:lang w:val="uk-UA"/>
              </w:rPr>
            </w:pPr>
            <w:r w:rsidRPr="00D918D4">
              <w:rPr>
                <w:lang w:val="uk-UA"/>
              </w:rPr>
              <w:t>Забезпечення доступності для маломобільних груп населення.</w:t>
            </w:r>
          </w:p>
        </w:tc>
      </w:tr>
      <w:tr w:rsidR="00D918D4" w14:paraId="189D5B8D" w14:textId="77777777" w:rsidTr="00D918D4">
        <w:tc>
          <w:tcPr>
            <w:tcW w:w="562" w:type="dxa"/>
          </w:tcPr>
          <w:p w14:paraId="2DDDD1ED" w14:textId="77777777" w:rsidR="00D918D4" w:rsidRPr="00D918D4" w:rsidRDefault="00D918D4" w:rsidP="006B79CD">
            <w:pPr>
              <w:rPr>
                <w:lang w:val="uk-UA"/>
              </w:rPr>
            </w:pPr>
            <w:r w:rsidRPr="00D918D4">
              <w:rPr>
                <w:lang w:val="uk-UA"/>
              </w:rPr>
              <w:t>11</w:t>
            </w:r>
          </w:p>
        </w:tc>
        <w:tc>
          <w:tcPr>
            <w:tcW w:w="2694" w:type="dxa"/>
          </w:tcPr>
          <w:p w14:paraId="31CB2F5D" w14:textId="77777777" w:rsidR="00D918D4" w:rsidRPr="00D918D4" w:rsidRDefault="00D918D4" w:rsidP="006B79CD">
            <w:pPr>
              <w:rPr>
                <w:lang w:val="uk-UA"/>
              </w:rPr>
            </w:pPr>
            <w:r w:rsidRPr="00D918D4">
              <w:rPr>
                <w:lang w:val="uk-UA"/>
              </w:rPr>
              <w:t>Енергоефективність</w:t>
            </w:r>
          </w:p>
        </w:tc>
        <w:tc>
          <w:tcPr>
            <w:tcW w:w="6804" w:type="dxa"/>
          </w:tcPr>
          <w:p w14:paraId="5AE4DA73" w14:textId="77777777" w:rsidR="00D918D4" w:rsidRPr="00D918D4" w:rsidRDefault="00D918D4" w:rsidP="006B79CD">
            <w:pPr>
              <w:rPr>
                <w:lang w:val="uk-UA"/>
              </w:rPr>
            </w:pPr>
            <w:r w:rsidRPr="00D918D4">
              <w:rPr>
                <w:lang w:val="uk-UA"/>
              </w:rPr>
              <w:t>Застосування енергоощадних та екологічних рішень.</w:t>
            </w:r>
          </w:p>
        </w:tc>
      </w:tr>
      <w:tr w:rsidR="00D918D4" w14:paraId="766C20D7" w14:textId="77777777" w:rsidTr="00D918D4">
        <w:tc>
          <w:tcPr>
            <w:tcW w:w="562" w:type="dxa"/>
          </w:tcPr>
          <w:p w14:paraId="67CDE7AB" w14:textId="77777777" w:rsidR="00D918D4" w:rsidRPr="00D918D4" w:rsidRDefault="00D918D4" w:rsidP="006B79CD">
            <w:pPr>
              <w:rPr>
                <w:lang w:val="uk-UA"/>
              </w:rPr>
            </w:pPr>
            <w:r w:rsidRPr="00D918D4">
              <w:rPr>
                <w:lang w:val="uk-UA"/>
              </w:rPr>
              <w:t>12</w:t>
            </w:r>
          </w:p>
        </w:tc>
        <w:tc>
          <w:tcPr>
            <w:tcW w:w="2694" w:type="dxa"/>
          </w:tcPr>
          <w:p w14:paraId="613D74D8" w14:textId="77777777" w:rsidR="00D918D4" w:rsidRPr="00D918D4" w:rsidRDefault="00D918D4" w:rsidP="006B79CD">
            <w:pPr>
              <w:rPr>
                <w:lang w:val="uk-UA"/>
              </w:rPr>
            </w:pPr>
            <w:r w:rsidRPr="00D918D4">
              <w:rPr>
                <w:lang w:val="uk-UA"/>
              </w:rPr>
              <w:t>Результат</w:t>
            </w:r>
          </w:p>
        </w:tc>
        <w:tc>
          <w:tcPr>
            <w:tcW w:w="6804" w:type="dxa"/>
          </w:tcPr>
          <w:p w14:paraId="0DB867A0" w14:textId="77777777" w:rsidR="00D918D4" w:rsidRPr="00D918D4" w:rsidRDefault="00D918D4" w:rsidP="006B79CD">
            <w:pPr>
              <w:rPr>
                <w:lang w:val="uk-UA"/>
              </w:rPr>
            </w:pPr>
            <w:r w:rsidRPr="00D918D4">
              <w:rPr>
                <w:lang w:val="uk-UA"/>
              </w:rPr>
              <w:t xml:space="preserve">Розробка архітектурно-планувального та </w:t>
            </w:r>
            <w:proofErr w:type="spellStart"/>
            <w:r w:rsidRPr="00D918D4">
              <w:rPr>
                <w:lang w:val="uk-UA"/>
              </w:rPr>
              <w:t>об’ємно</w:t>
            </w:r>
            <w:proofErr w:type="spellEnd"/>
            <w:r w:rsidRPr="00D918D4">
              <w:rPr>
                <w:lang w:val="uk-UA"/>
              </w:rPr>
              <w:t>-просторового рішення реконструкції.</w:t>
            </w:r>
          </w:p>
        </w:tc>
      </w:tr>
    </w:tbl>
    <w:p w14:paraId="4F01A69F" w14:textId="77777777" w:rsidR="001A3DD2" w:rsidRPr="001A3DD2" w:rsidRDefault="001A3DD2" w:rsidP="001A3DD2">
      <w:pPr>
        <w:spacing w:line="360" w:lineRule="auto"/>
        <w:ind w:firstLine="567"/>
        <w:jc w:val="center"/>
        <w:rPr>
          <w:b/>
          <w:bCs/>
          <w:sz w:val="28"/>
          <w:szCs w:val="28"/>
        </w:rPr>
      </w:pPr>
    </w:p>
    <w:p w14:paraId="35AAD41C" w14:textId="5EFC4637" w:rsidR="001A3DD2" w:rsidRDefault="001A3DD2" w:rsidP="001A3DD2">
      <w:pPr>
        <w:spacing w:line="360" w:lineRule="auto"/>
        <w:ind w:firstLine="567"/>
        <w:jc w:val="center"/>
        <w:rPr>
          <w:b/>
          <w:bCs/>
          <w:sz w:val="28"/>
          <w:szCs w:val="28"/>
        </w:rPr>
      </w:pPr>
      <w:r w:rsidRPr="001A3DD2">
        <w:rPr>
          <w:b/>
          <w:bCs/>
          <w:sz w:val="28"/>
          <w:szCs w:val="28"/>
        </w:rPr>
        <w:t>2.2. Історична довідка</w:t>
      </w:r>
    </w:p>
    <w:p w14:paraId="661644C7" w14:textId="77777777" w:rsidR="009D3464" w:rsidRPr="009D3464" w:rsidRDefault="009D3464" w:rsidP="009D3464">
      <w:pPr>
        <w:spacing w:line="360" w:lineRule="auto"/>
        <w:ind w:firstLine="567"/>
        <w:jc w:val="both"/>
        <w:rPr>
          <w:bCs/>
          <w:sz w:val="28"/>
          <w:szCs w:val="28"/>
          <w:lang w:val="uk-UA"/>
        </w:rPr>
      </w:pPr>
      <w:r w:rsidRPr="009D3464">
        <w:rPr>
          <w:bCs/>
          <w:sz w:val="28"/>
          <w:szCs w:val="28"/>
          <w:lang w:val="uk-UA"/>
        </w:rPr>
        <w:t>Місто Макіївка розташоване у центральній частині Донецької області та входить до складу Донецької міської агломерації — одного з найбільших урбанізованих утворень сходу України. Історичний розвиток Макіївки тісно пов’язаний із процесами освоєння Донбасу, формуванням промислових центрів та розвитком гірничо-металургійного комплексу регіону.</w:t>
      </w:r>
    </w:p>
    <w:p w14:paraId="7F597F4C" w14:textId="77777777" w:rsidR="009D3464" w:rsidRPr="009D3464" w:rsidRDefault="009D3464" w:rsidP="009D3464">
      <w:pPr>
        <w:spacing w:line="360" w:lineRule="auto"/>
        <w:ind w:firstLine="567"/>
        <w:jc w:val="both"/>
        <w:rPr>
          <w:bCs/>
          <w:sz w:val="28"/>
          <w:szCs w:val="28"/>
          <w:lang w:val="uk-UA"/>
        </w:rPr>
      </w:pPr>
      <w:r w:rsidRPr="009D3464">
        <w:rPr>
          <w:bCs/>
          <w:sz w:val="28"/>
          <w:szCs w:val="28"/>
          <w:lang w:val="uk-UA"/>
        </w:rPr>
        <w:t xml:space="preserve">Перші поселення на території сучасної Макіївки з’явилися у XVIII столітті. Вони мали переважно сільськогосподарський характер і складалися з невеликих хуторів та </w:t>
      </w:r>
      <w:proofErr w:type="spellStart"/>
      <w:r w:rsidRPr="009D3464">
        <w:rPr>
          <w:bCs/>
          <w:sz w:val="28"/>
          <w:szCs w:val="28"/>
          <w:lang w:val="uk-UA"/>
        </w:rPr>
        <w:t>слобід</w:t>
      </w:r>
      <w:proofErr w:type="spellEnd"/>
      <w:r w:rsidRPr="009D3464">
        <w:rPr>
          <w:bCs/>
          <w:sz w:val="28"/>
          <w:szCs w:val="28"/>
          <w:lang w:val="uk-UA"/>
        </w:rPr>
        <w:t xml:space="preserve">, заснованих переселенцями з центральних і південних регіонів України. Назва міста, за однією з поширених версій, походить від імені козака </w:t>
      </w:r>
      <w:proofErr w:type="spellStart"/>
      <w:r w:rsidRPr="009D3464">
        <w:rPr>
          <w:bCs/>
          <w:sz w:val="28"/>
          <w:szCs w:val="28"/>
          <w:lang w:val="uk-UA"/>
        </w:rPr>
        <w:t>Макія</w:t>
      </w:r>
      <w:proofErr w:type="spellEnd"/>
      <w:r w:rsidRPr="009D3464">
        <w:rPr>
          <w:bCs/>
          <w:sz w:val="28"/>
          <w:szCs w:val="28"/>
          <w:lang w:val="uk-UA"/>
        </w:rPr>
        <w:t>, який вважається одним із перших поселенців цієї місцевості.</w:t>
      </w:r>
    </w:p>
    <w:p w14:paraId="2775943A" w14:textId="77777777" w:rsidR="009D3464" w:rsidRPr="009D3464" w:rsidRDefault="009D3464" w:rsidP="009D3464">
      <w:pPr>
        <w:spacing w:line="360" w:lineRule="auto"/>
        <w:ind w:firstLine="567"/>
        <w:jc w:val="both"/>
        <w:rPr>
          <w:bCs/>
          <w:sz w:val="28"/>
          <w:szCs w:val="28"/>
          <w:lang w:val="uk-UA"/>
        </w:rPr>
      </w:pPr>
      <w:r w:rsidRPr="009D3464">
        <w:rPr>
          <w:bCs/>
          <w:sz w:val="28"/>
          <w:szCs w:val="28"/>
          <w:lang w:val="uk-UA"/>
        </w:rPr>
        <w:t xml:space="preserve">Кардинальні зміни в розвитку території відбулися у другій половині XIX століття, коли в Донбасі було відкрито значні поклади кам’яного вугілля. </w:t>
      </w:r>
      <w:r w:rsidRPr="009D3464">
        <w:rPr>
          <w:bCs/>
          <w:sz w:val="28"/>
          <w:szCs w:val="28"/>
          <w:lang w:val="uk-UA"/>
        </w:rPr>
        <w:lastRenderedPageBreak/>
        <w:t>Розвиток вугільної промисловості став визначальним чинником формування Макіївки як промислового центру. На базі шахт почали виникати робітничі поселення, які згодом об’єднувалися в єдину міську структуру. Паралельно розвивалася залізнична інфраструктура, що сприяло активному зростанню населення та економічному піднесенню.</w:t>
      </w:r>
    </w:p>
    <w:p w14:paraId="64C4343C" w14:textId="77777777" w:rsidR="009D3464" w:rsidRPr="009D3464" w:rsidRDefault="009D3464" w:rsidP="009D3464">
      <w:pPr>
        <w:spacing w:line="360" w:lineRule="auto"/>
        <w:ind w:firstLine="567"/>
        <w:jc w:val="both"/>
        <w:rPr>
          <w:bCs/>
          <w:sz w:val="28"/>
          <w:szCs w:val="28"/>
          <w:lang w:val="uk-UA"/>
        </w:rPr>
      </w:pPr>
      <w:r w:rsidRPr="009D3464">
        <w:rPr>
          <w:bCs/>
          <w:sz w:val="28"/>
          <w:szCs w:val="28"/>
          <w:lang w:val="uk-UA"/>
        </w:rPr>
        <w:t>На початку XX століття Макіївка перетворюється на значний індустріальний осередок Донбасу. У цей період формується її планувальна структура, характерна для промислових міст: поєднання виробничих зон, житлових кварталів для робітників та інженерно-технічного персоналу, а також обмежених громадських просторів. У 1931 році Макіївка офіційно отримала статус міста.</w:t>
      </w:r>
    </w:p>
    <w:p w14:paraId="5614C05B" w14:textId="77777777" w:rsidR="009D3464" w:rsidRPr="009D3464" w:rsidRDefault="009D3464" w:rsidP="009D3464">
      <w:pPr>
        <w:spacing w:line="360" w:lineRule="auto"/>
        <w:ind w:firstLine="567"/>
        <w:jc w:val="both"/>
        <w:rPr>
          <w:bCs/>
          <w:sz w:val="28"/>
          <w:szCs w:val="28"/>
          <w:lang w:val="uk-UA"/>
        </w:rPr>
      </w:pPr>
      <w:r w:rsidRPr="009D3464">
        <w:rPr>
          <w:bCs/>
          <w:sz w:val="28"/>
          <w:szCs w:val="28"/>
          <w:lang w:val="uk-UA"/>
        </w:rPr>
        <w:t>У радянський період місто активно розбудовувалося як багатопрофільний промисловий центр. Окрім вугільної галузі, розвивалися металургія, коксохімія, машинобудування та будівельна індустрія. Містобудівний розвиток здійснювався відповідно до принципів функціонального зонування: промислові підприємства відокремлювалися від житлових районів, формувалися мікрорайони з типовою багатоповерховою забудовою, соціальною та освітньою інфраструктурою.</w:t>
      </w:r>
    </w:p>
    <w:p w14:paraId="752445BC" w14:textId="77777777" w:rsidR="009D3464" w:rsidRPr="009D3464" w:rsidRDefault="009D3464" w:rsidP="009D3464">
      <w:pPr>
        <w:spacing w:line="360" w:lineRule="auto"/>
        <w:ind w:firstLine="567"/>
        <w:jc w:val="both"/>
        <w:rPr>
          <w:bCs/>
          <w:sz w:val="28"/>
          <w:szCs w:val="28"/>
          <w:lang w:val="uk-UA"/>
        </w:rPr>
      </w:pPr>
      <w:r w:rsidRPr="009D3464">
        <w:rPr>
          <w:bCs/>
          <w:sz w:val="28"/>
          <w:szCs w:val="28"/>
          <w:lang w:val="uk-UA"/>
        </w:rPr>
        <w:t xml:space="preserve">Архітектурне обличчя Макіївки сформувалося переважно у XX столітті та представлено забудовою радянського періоду — житловими будинками масових серій, громадськими спорудами </w:t>
      </w:r>
      <w:proofErr w:type="spellStart"/>
      <w:r w:rsidRPr="009D3464">
        <w:rPr>
          <w:bCs/>
          <w:sz w:val="28"/>
          <w:szCs w:val="28"/>
          <w:lang w:val="uk-UA"/>
        </w:rPr>
        <w:t>функціоналістичного</w:t>
      </w:r>
      <w:proofErr w:type="spellEnd"/>
      <w:r w:rsidRPr="009D3464">
        <w:rPr>
          <w:bCs/>
          <w:sz w:val="28"/>
          <w:szCs w:val="28"/>
          <w:lang w:val="uk-UA"/>
        </w:rPr>
        <w:t xml:space="preserve"> характеру, промисловими комплексами. Історична забудова попередніх періодів </w:t>
      </w:r>
      <w:proofErr w:type="spellStart"/>
      <w:r w:rsidRPr="009D3464">
        <w:rPr>
          <w:bCs/>
          <w:sz w:val="28"/>
          <w:szCs w:val="28"/>
          <w:lang w:val="uk-UA"/>
        </w:rPr>
        <w:t>збереглася</w:t>
      </w:r>
      <w:proofErr w:type="spellEnd"/>
      <w:r w:rsidRPr="009D3464">
        <w:rPr>
          <w:bCs/>
          <w:sz w:val="28"/>
          <w:szCs w:val="28"/>
          <w:lang w:val="uk-UA"/>
        </w:rPr>
        <w:t xml:space="preserve"> фрагментарно та не має системного характеру, що є типовим для індустріальних міст Донбасу.</w:t>
      </w:r>
    </w:p>
    <w:p w14:paraId="0B9445F8" w14:textId="77777777" w:rsidR="009D3464" w:rsidRPr="009D3464" w:rsidRDefault="009D3464" w:rsidP="009D3464">
      <w:pPr>
        <w:spacing w:line="360" w:lineRule="auto"/>
        <w:ind w:firstLine="567"/>
        <w:jc w:val="both"/>
        <w:rPr>
          <w:bCs/>
          <w:sz w:val="28"/>
          <w:szCs w:val="28"/>
          <w:lang w:val="uk-UA"/>
        </w:rPr>
      </w:pPr>
      <w:r w:rsidRPr="009D3464">
        <w:rPr>
          <w:bCs/>
          <w:sz w:val="28"/>
          <w:szCs w:val="28"/>
          <w:lang w:val="uk-UA"/>
        </w:rPr>
        <w:t>Після здобуття Україною незалежності у 1991 році Макіївка, як і більшість промислових міст регіону, зіткнулася з економічними труднощами, пов’язаними зі спадом промислового виробництва, зношеністю інфраструктури та деградацією промислових територій. Це зумовило актуальність питань реконструкції, модернізації міського середовища та переосмислення функціональної структури міста.</w:t>
      </w:r>
    </w:p>
    <w:p w14:paraId="71E67683" w14:textId="6C397308" w:rsidR="009D3464" w:rsidRDefault="00812A2E" w:rsidP="00812A2E">
      <w:pPr>
        <w:spacing w:line="360" w:lineRule="auto"/>
        <w:ind w:firstLine="567"/>
        <w:jc w:val="both"/>
        <w:rPr>
          <w:bCs/>
          <w:sz w:val="28"/>
          <w:szCs w:val="28"/>
          <w:lang w:val="uk-UA"/>
        </w:rPr>
      </w:pPr>
      <w:r>
        <w:rPr>
          <w:bCs/>
          <w:sz w:val="28"/>
          <w:szCs w:val="28"/>
          <w:lang w:val="uk-UA"/>
        </w:rPr>
        <w:lastRenderedPageBreak/>
        <w:t>І</w:t>
      </w:r>
      <w:r w:rsidR="009D3464" w:rsidRPr="009D3464">
        <w:rPr>
          <w:bCs/>
          <w:sz w:val="28"/>
          <w:szCs w:val="28"/>
          <w:lang w:val="uk-UA"/>
        </w:rPr>
        <w:t xml:space="preserve">сторичний розвиток Макіївки визначається її індустріальним походженням, що безпосередньо вплинуло на планувальну організацію, архітектурний характер і просторову структуру міста. Сучасні </w:t>
      </w:r>
      <w:proofErr w:type="spellStart"/>
      <w:r w:rsidR="009D3464" w:rsidRPr="009D3464">
        <w:rPr>
          <w:bCs/>
          <w:sz w:val="28"/>
          <w:szCs w:val="28"/>
          <w:lang w:val="uk-UA"/>
        </w:rPr>
        <w:t>проєктні</w:t>
      </w:r>
      <w:proofErr w:type="spellEnd"/>
      <w:r w:rsidR="009D3464" w:rsidRPr="009D3464">
        <w:rPr>
          <w:bCs/>
          <w:sz w:val="28"/>
          <w:szCs w:val="28"/>
          <w:lang w:val="uk-UA"/>
        </w:rPr>
        <w:t xml:space="preserve"> рішення на її території мають враховувати історичні передумови формування міського середовища, промислову специфіку та потребу у комплексному оновленні й адаптації міського простору до сучасних соціальних і функціональних вимог.</w:t>
      </w:r>
    </w:p>
    <w:p w14:paraId="117067D5" w14:textId="6261AE2A" w:rsidR="00812A2E" w:rsidRDefault="00812A2E" w:rsidP="00812A2E">
      <w:pPr>
        <w:spacing w:line="360" w:lineRule="auto"/>
        <w:jc w:val="both"/>
        <w:rPr>
          <w:bCs/>
          <w:sz w:val="28"/>
          <w:szCs w:val="28"/>
          <w:lang w:val="uk-UA"/>
        </w:rPr>
      </w:pPr>
      <w:r>
        <w:rPr>
          <w:noProof/>
          <w14:ligatures w14:val="standardContextual"/>
        </w:rPr>
        <w:drawing>
          <wp:inline distT="0" distB="0" distL="0" distR="0" wp14:anchorId="58636596" wp14:editId="417AEECD">
            <wp:extent cx="6120130" cy="447103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471035"/>
                    </a:xfrm>
                    <a:prstGeom prst="rect">
                      <a:avLst/>
                    </a:prstGeom>
                  </pic:spPr>
                </pic:pic>
              </a:graphicData>
            </a:graphic>
          </wp:inline>
        </w:drawing>
      </w:r>
    </w:p>
    <w:p w14:paraId="39DC60C8" w14:textId="6A3A5AC0" w:rsidR="00812A2E" w:rsidRPr="00812A2E" w:rsidRDefault="00812A2E" w:rsidP="00812A2E">
      <w:pPr>
        <w:spacing w:line="360" w:lineRule="auto"/>
        <w:jc w:val="center"/>
        <w:rPr>
          <w:bCs/>
          <w:i/>
          <w:iCs/>
          <w:sz w:val="28"/>
          <w:szCs w:val="28"/>
          <w:lang w:val="uk-UA"/>
        </w:rPr>
      </w:pPr>
      <w:r w:rsidRPr="00812A2E">
        <w:rPr>
          <w:bCs/>
          <w:i/>
          <w:iCs/>
          <w:sz w:val="28"/>
          <w:szCs w:val="28"/>
          <w:lang w:val="uk-UA"/>
        </w:rPr>
        <w:t>Рис. 2.2.1 Межі міста</w:t>
      </w:r>
    </w:p>
    <w:p w14:paraId="7597FF86" w14:textId="1435E031" w:rsidR="001A3DD2" w:rsidRDefault="001A3DD2" w:rsidP="001A3DD2">
      <w:pPr>
        <w:spacing w:line="360" w:lineRule="auto"/>
        <w:ind w:firstLine="567"/>
        <w:jc w:val="center"/>
        <w:rPr>
          <w:b/>
          <w:bCs/>
          <w:sz w:val="28"/>
          <w:szCs w:val="28"/>
        </w:rPr>
      </w:pPr>
      <w:r w:rsidRPr="001A3DD2">
        <w:rPr>
          <w:b/>
          <w:bCs/>
          <w:sz w:val="28"/>
          <w:szCs w:val="28"/>
        </w:rPr>
        <w:t>2.3. Містобудівна ситуація</w:t>
      </w:r>
    </w:p>
    <w:p w14:paraId="1C116FF7" w14:textId="77777777" w:rsidR="00812A2E" w:rsidRPr="00812A2E" w:rsidRDefault="00812A2E" w:rsidP="00812A2E">
      <w:pPr>
        <w:spacing w:line="360" w:lineRule="auto"/>
        <w:ind w:firstLine="567"/>
        <w:jc w:val="both"/>
        <w:rPr>
          <w:sz w:val="28"/>
          <w:szCs w:val="28"/>
          <w:lang w:val="uk-UA"/>
        </w:rPr>
      </w:pPr>
      <w:r w:rsidRPr="00812A2E">
        <w:rPr>
          <w:sz w:val="28"/>
          <w:szCs w:val="28"/>
          <w:lang w:val="uk-UA"/>
        </w:rPr>
        <w:t xml:space="preserve">Ділянка </w:t>
      </w:r>
      <w:proofErr w:type="spellStart"/>
      <w:r w:rsidRPr="00812A2E">
        <w:rPr>
          <w:sz w:val="28"/>
          <w:szCs w:val="28"/>
          <w:lang w:val="uk-UA"/>
        </w:rPr>
        <w:t>проєктування</w:t>
      </w:r>
      <w:proofErr w:type="spellEnd"/>
      <w:r w:rsidRPr="00812A2E">
        <w:rPr>
          <w:sz w:val="28"/>
          <w:szCs w:val="28"/>
          <w:lang w:val="uk-UA"/>
        </w:rPr>
        <w:t xml:space="preserve"> розташована у межах міста Макіївка Донецької області, у сформованій міській забудові з переважно житлово-громадським характером використання території. Місце розташування об’єкта визначається його близькістю до існуючих освітніх установ, зокрема території ПТУ №19, що формує специфічне середовище з підвищеною денною активністю та регулярними пішохідними потоками.</w:t>
      </w:r>
    </w:p>
    <w:p w14:paraId="2CB85763" w14:textId="4E724DB2" w:rsidR="00812A2E" w:rsidRPr="00812A2E" w:rsidRDefault="00812A2E" w:rsidP="00812A2E">
      <w:pPr>
        <w:spacing w:line="360" w:lineRule="auto"/>
        <w:ind w:firstLine="567"/>
        <w:jc w:val="both"/>
        <w:rPr>
          <w:sz w:val="28"/>
          <w:szCs w:val="28"/>
          <w:lang w:val="uk-UA"/>
        </w:rPr>
      </w:pPr>
      <w:r w:rsidRPr="00812A2E">
        <w:rPr>
          <w:sz w:val="28"/>
          <w:szCs w:val="28"/>
          <w:lang w:val="uk-UA"/>
        </w:rPr>
        <w:lastRenderedPageBreak/>
        <w:t xml:space="preserve">Містобудівне оточення ділянки представлено поєднанням малоповерхової та </w:t>
      </w:r>
      <w:proofErr w:type="spellStart"/>
      <w:r w:rsidRPr="00812A2E">
        <w:rPr>
          <w:sz w:val="28"/>
          <w:szCs w:val="28"/>
          <w:lang w:val="uk-UA"/>
        </w:rPr>
        <w:t>середньоповерхової</w:t>
      </w:r>
      <w:proofErr w:type="spellEnd"/>
      <w:r w:rsidRPr="00812A2E">
        <w:rPr>
          <w:sz w:val="28"/>
          <w:szCs w:val="28"/>
          <w:lang w:val="uk-UA"/>
        </w:rPr>
        <w:t xml:space="preserve"> житлової забудови, об’єктів освітнього, громадського та сервісного призначення. Такий тип середовища характеризується стабільною функціональною структурою та відсутністю різко виражених промислових елементів у безпосередній близькості до ділянки, що створює сприятливі умови для розміщення багатофункціонального громадського об’єкта.</w:t>
      </w:r>
    </w:p>
    <w:p w14:paraId="4CD796FE" w14:textId="264EF497" w:rsidR="009A5B67" w:rsidRDefault="00812A2E" w:rsidP="00812A2E">
      <w:pPr>
        <w:spacing w:line="360" w:lineRule="auto"/>
        <w:jc w:val="center"/>
        <w:rPr>
          <w:sz w:val="28"/>
          <w:szCs w:val="28"/>
          <w:lang w:val="uk-UA"/>
        </w:rPr>
      </w:pPr>
      <w:r>
        <w:rPr>
          <w:noProof/>
          <w14:ligatures w14:val="standardContextual"/>
        </w:rPr>
        <w:drawing>
          <wp:inline distT="0" distB="0" distL="0" distR="0" wp14:anchorId="3E0A0E10" wp14:editId="779CE030">
            <wp:extent cx="4048125" cy="30371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62757" cy="3048123"/>
                    </a:xfrm>
                    <a:prstGeom prst="rect">
                      <a:avLst/>
                    </a:prstGeom>
                  </pic:spPr>
                </pic:pic>
              </a:graphicData>
            </a:graphic>
          </wp:inline>
        </w:drawing>
      </w:r>
    </w:p>
    <w:p w14:paraId="3DB5B75A" w14:textId="11757CB3" w:rsidR="009A5B67" w:rsidRDefault="009A5B67" w:rsidP="009A5B67">
      <w:pPr>
        <w:spacing w:line="360" w:lineRule="auto"/>
        <w:jc w:val="center"/>
        <w:rPr>
          <w:i/>
          <w:iCs/>
          <w:sz w:val="28"/>
          <w:szCs w:val="28"/>
          <w:lang w:val="uk-UA"/>
        </w:rPr>
      </w:pPr>
      <w:r w:rsidRPr="009A5B67">
        <w:rPr>
          <w:i/>
          <w:iCs/>
          <w:sz w:val="28"/>
          <w:szCs w:val="28"/>
          <w:lang w:val="uk-UA"/>
        </w:rPr>
        <w:t>Рис. 2.3.1. Містобудівне розташування ділянки</w:t>
      </w:r>
    </w:p>
    <w:p w14:paraId="4C0A3DE7" w14:textId="26C9CC92" w:rsidR="00812A2E" w:rsidRDefault="00812A2E" w:rsidP="009A5B67">
      <w:pPr>
        <w:spacing w:line="360" w:lineRule="auto"/>
        <w:jc w:val="center"/>
        <w:rPr>
          <w:i/>
          <w:iCs/>
          <w:sz w:val="28"/>
          <w:szCs w:val="28"/>
          <w:lang w:val="uk-UA"/>
        </w:rPr>
      </w:pPr>
      <w:r>
        <w:rPr>
          <w:noProof/>
          <w14:ligatures w14:val="standardContextual"/>
        </w:rPr>
        <w:drawing>
          <wp:inline distT="0" distB="0" distL="0" distR="0" wp14:anchorId="26B9D109" wp14:editId="0BAC9A84">
            <wp:extent cx="4143375" cy="236874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51074" cy="2373149"/>
                    </a:xfrm>
                    <a:prstGeom prst="rect">
                      <a:avLst/>
                    </a:prstGeom>
                  </pic:spPr>
                </pic:pic>
              </a:graphicData>
            </a:graphic>
          </wp:inline>
        </w:drawing>
      </w:r>
    </w:p>
    <w:p w14:paraId="473A7CEF" w14:textId="2E8C3C3D" w:rsidR="00812A2E" w:rsidRPr="009A5B67" w:rsidRDefault="00812A2E" w:rsidP="009A5B67">
      <w:pPr>
        <w:spacing w:line="360" w:lineRule="auto"/>
        <w:jc w:val="center"/>
        <w:rPr>
          <w:i/>
          <w:iCs/>
          <w:sz w:val="28"/>
          <w:szCs w:val="28"/>
          <w:lang w:val="uk-UA"/>
        </w:rPr>
      </w:pPr>
      <w:r>
        <w:rPr>
          <w:i/>
          <w:iCs/>
          <w:sz w:val="28"/>
          <w:szCs w:val="28"/>
          <w:lang w:val="uk-UA"/>
        </w:rPr>
        <w:t xml:space="preserve">Рис. 2.3.2. Ділянка </w:t>
      </w:r>
      <w:proofErr w:type="spellStart"/>
      <w:r>
        <w:rPr>
          <w:i/>
          <w:iCs/>
          <w:sz w:val="28"/>
          <w:szCs w:val="28"/>
          <w:lang w:val="uk-UA"/>
        </w:rPr>
        <w:t>проєктування</w:t>
      </w:r>
      <w:proofErr w:type="spellEnd"/>
    </w:p>
    <w:p w14:paraId="0D44CF1D" w14:textId="77777777" w:rsidR="00812A2E" w:rsidRPr="00812A2E" w:rsidRDefault="00812A2E" w:rsidP="00812A2E">
      <w:pPr>
        <w:spacing w:line="360" w:lineRule="auto"/>
        <w:ind w:firstLine="567"/>
        <w:jc w:val="both"/>
        <w:rPr>
          <w:sz w:val="28"/>
          <w:szCs w:val="28"/>
          <w:lang w:val="uk-UA"/>
        </w:rPr>
      </w:pPr>
      <w:r w:rsidRPr="00812A2E">
        <w:rPr>
          <w:sz w:val="28"/>
          <w:szCs w:val="28"/>
          <w:lang w:val="uk-UA"/>
        </w:rPr>
        <w:t xml:space="preserve">Функціональне оточення ділянки </w:t>
      </w:r>
      <w:proofErr w:type="spellStart"/>
      <w:r w:rsidRPr="00812A2E">
        <w:rPr>
          <w:sz w:val="28"/>
          <w:szCs w:val="28"/>
          <w:lang w:val="uk-UA"/>
        </w:rPr>
        <w:t>проєктування</w:t>
      </w:r>
      <w:proofErr w:type="spellEnd"/>
      <w:r w:rsidRPr="00812A2E">
        <w:rPr>
          <w:sz w:val="28"/>
          <w:szCs w:val="28"/>
          <w:lang w:val="uk-UA"/>
        </w:rPr>
        <w:t xml:space="preserve"> формується в умовах змішаної міської забудови, характерної для житлових районів міста Макіївка. Територія поєднує у собі житлові, освітні та громадські функції, що створює стабільне соціальне середовище з постійною денною та вечірньою активністю.</w:t>
      </w:r>
    </w:p>
    <w:p w14:paraId="23CA326D" w14:textId="77777777" w:rsidR="00812A2E" w:rsidRPr="00812A2E" w:rsidRDefault="00812A2E" w:rsidP="00812A2E">
      <w:pPr>
        <w:spacing w:line="360" w:lineRule="auto"/>
        <w:ind w:firstLine="567"/>
        <w:jc w:val="both"/>
        <w:rPr>
          <w:sz w:val="28"/>
          <w:szCs w:val="28"/>
          <w:lang w:val="uk-UA"/>
        </w:rPr>
      </w:pPr>
      <w:r w:rsidRPr="00812A2E">
        <w:rPr>
          <w:sz w:val="28"/>
          <w:szCs w:val="28"/>
          <w:lang w:val="uk-UA"/>
        </w:rPr>
        <w:lastRenderedPageBreak/>
        <w:t xml:space="preserve">У безпосередній близькості до ділянки переважає житлова забудова малоповерхового та </w:t>
      </w:r>
      <w:proofErr w:type="spellStart"/>
      <w:r w:rsidRPr="00812A2E">
        <w:rPr>
          <w:sz w:val="28"/>
          <w:szCs w:val="28"/>
          <w:lang w:val="uk-UA"/>
        </w:rPr>
        <w:t>середньоповерхового</w:t>
      </w:r>
      <w:proofErr w:type="spellEnd"/>
      <w:r w:rsidRPr="00812A2E">
        <w:rPr>
          <w:sz w:val="28"/>
          <w:szCs w:val="28"/>
          <w:lang w:val="uk-UA"/>
        </w:rPr>
        <w:t xml:space="preserve"> типу, представлена багатоквартирними будинками та індивідуальною забудовою. Житлові квартали формують основний контингент користувачів майбутнього об’єкта та визначають потребу у створенні громадського простору, орієнтованого на мешканців району.</w:t>
      </w:r>
    </w:p>
    <w:p w14:paraId="1EFD3D7E" w14:textId="77777777" w:rsidR="00812A2E" w:rsidRPr="00812A2E" w:rsidRDefault="00812A2E" w:rsidP="00812A2E">
      <w:pPr>
        <w:spacing w:line="360" w:lineRule="auto"/>
        <w:ind w:firstLine="567"/>
        <w:jc w:val="both"/>
        <w:rPr>
          <w:sz w:val="28"/>
          <w:szCs w:val="28"/>
          <w:lang w:val="uk-UA"/>
        </w:rPr>
      </w:pPr>
      <w:r w:rsidRPr="00812A2E">
        <w:rPr>
          <w:sz w:val="28"/>
          <w:szCs w:val="28"/>
          <w:lang w:val="uk-UA"/>
        </w:rPr>
        <w:t>Важливим елементом функціонального оточення є освітні заклади, зокрема територія ПТУ №19, яка формує специфічний характер використання прилеглого простору. Наявність навчального закладу зумовлює інтенсивні пішохідні потоки у ранкові та денні години, а також підвищений попит на громадські, культурні та сервісні функції. Це створює передумови для розміщення багатофункціонального комплексу як простору соціальної взаємодії, дозвілля та розвитку.</w:t>
      </w:r>
    </w:p>
    <w:p w14:paraId="742CBF98" w14:textId="77777777" w:rsidR="00812A2E" w:rsidRPr="00812A2E" w:rsidRDefault="00812A2E" w:rsidP="00812A2E">
      <w:pPr>
        <w:spacing w:line="360" w:lineRule="auto"/>
        <w:ind w:firstLine="567"/>
        <w:jc w:val="both"/>
        <w:rPr>
          <w:sz w:val="28"/>
          <w:szCs w:val="28"/>
          <w:lang w:val="uk-UA"/>
        </w:rPr>
      </w:pPr>
      <w:r w:rsidRPr="00812A2E">
        <w:rPr>
          <w:sz w:val="28"/>
          <w:szCs w:val="28"/>
          <w:lang w:val="uk-UA"/>
        </w:rPr>
        <w:t>Громадські та сервісні функції у районі представлені об’єктами дрібної торгівлі, закладами побутового обслуговування, локальними адміністративними та соціальними установами. Водночас їх розміщення має фрагментарний характер і не формує цілісного громадського ядра, що підкреслює актуальність створення нового центру тяжіння у структурі району.</w:t>
      </w:r>
    </w:p>
    <w:p w14:paraId="73BF2C97" w14:textId="77777777" w:rsidR="00812A2E" w:rsidRPr="00812A2E" w:rsidRDefault="00812A2E" w:rsidP="00812A2E">
      <w:pPr>
        <w:spacing w:line="360" w:lineRule="auto"/>
        <w:ind w:firstLine="567"/>
        <w:jc w:val="both"/>
        <w:rPr>
          <w:sz w:val="28"/>
          <w:szCs w:val="28"/>
          <w:lang w:val="uk-UA"/>
        </w:rPr>
      </w:pPr>
      <w:r w:rsidRPr="00812A2E">
        <w:rPr>
          <w:sz w:val="28"/>
          <w:szCs w:val="28"/>
          <w:lang w:val="uk-UA"/>
        </w:rPr>
        <w:t xml:space="preserve">Промислові об’єкти у безпосередньому оточенні ділянки відсутні, що позитивно впливає на санітарно-екологічні умови території та дозволяє орієнтувати </w:t>
      </w:r>
      <w:proofErr w:type="spellStart"/>
      <w:r w:rsidRPr="00812A2E">
        <w:rPr>
          <w:sz w:val="28"/>
          <w:szCs w:val="28"/>
          <w:lang w:val="uk-UA"/>
        </w:rPr>
        <w:t>проєкт</w:t>
      </w:r>
      <w:proofErr w:type="spellEnd"/>
      <w:r w:rsidRPr="00812A2E">
        <w:rPr>
          <w:sz w:val="28"/>
          <w:szCs w:val="28"/>
          <w:lang w:val="uk-UA"/>
        </w:rPr>
        <w:t xml:space="preserve"> на громадсько-культурне та соціальне використання без додаткових обмежень. Санітарно-захисні зони не створюють конфліктів із запланованою функцією об’єкта.</w:t>
      </w:r>
    </w:p>
    <w:p w14:paraId="081E9F29" w14:textId="77777777" w:rsidR="00812A2E" w:rsidRPr="00812A2E" w:rsidRDefault="00812A2E" w:rsidP="00812A2E">
      <w:pPr>
        <w:spacing w:line="360" w:lineRule="auto"/>
        <w:ind w:firstLine="567"/>
        <w:jc w:val="both"/>
        <w:rPr>
          <w:sz w:val="28"/>
          <w:szCs w:val="28"/>
          <w:lang w:val="uk-UA"/>
        </w:rPr>
      </w:pPr>
      <w:r w:rsidRPr="00812A2E">
        <w:rPr>
          <w:sz w:val="28"/>
          <w:szCs w:val="28"/>
          <w:lang w:val="uk-UA"/>
        </w:rPr>
        <w:t xml:space="preserve">Функціональні зв’язки між існуючими елементами оточення мають локальний характер і здебільшого орієнтовані на обслуговування мешканців прилеглих кварталів. </w:t>
      </w:r>
      <w:proofErr w:type="spellStart"/>
      <w:r w:rsidRPr="00812A2E">
        <w:rPr>
          <w:sz w:val="28"/>
          <w:szCs w:val="28"/>
          <w:lang w:val="uk-UA"/>
        </w:rPr>
        <w:t>Запроєктований</w:t>
      </w:r>
      <w:proofErr w:type="spellEnd"/>
      <w:r w:rsidRPr="00812A2E">
        <w:rPr>
          <w:sz w:val="28"/>
          <w:szCs w:val="28"/>
          <w:lang w:val="uk-UA"/>
        </w:rPr>
        <w:t xml:space="preserve"> багатофункціональний комплекс покликаний об’єднати розрізнені функції, сформувати новий громадський вузол та забезпечити більш ефективне використання території.</w:t>
      </w:r>
    </w:p>
    <w:p w14:paraId="70FAF5BA" w14:textId="602A5EC7" w:rsidR="00812A2E" w:rsidRDefault="00812A2E" w:rsidP="0085543D">
      <w:pPr>
        <w:spacing w:line="360" w:lineRule="auto"/>
        <w:ind w:firstLine="567"/>
        <w:jc w:val="both"/>
        <w:rPr>
          <w:sz w:val="28"/>
          <w:szCs w:val="28"/>
          <w:lang w:val="uk-UA"/>
        </w:rPr>
      </w:pPr>
      <w:r w:rsidRPr="00812A2E">
        <w:rPr>
          <w:sz w:val="28"/>
          <w:szCs w:val="28"/>
          <w:lang w:val="uk-UA"/>
        </w:rPr>
        <w:t xml:space="preserve">Таким чином, аналіз функціонального оточення свідчить, що ділянка </w:t>
      </w:r>
      <w:proofErr w:type="spellStart"/>
      <w:r w:rsidRPr="00812A2E">
        <w:rPr>
          <w:sz w:val="28"/>
          <w:szCs w:val="28"/>
          <w:lang w:val="uk-UA"/>
        </w:rPr>
        <w:t>проєктування</w:t>
      </w:r>
      <w:proofErr w:type="spellEnd"/>
      <w:r w:rsidRPr="00812A2E">
        <w:rPr>
          <w:sz w:val="28"/>
          <w:szCs w:val="28"/>
          <w:lang w:val="uk-UA"/>
        </w:rPr>
        <w:t xml:space="preserve"> знаходиться у сприятливому середовищі для розміщення </w:t>
      </w:r>
      <w:r w:rsidRPr="00812A2E">
        <w:rPr>
          <w:sz w:val="28"/>
          <w:szCs w:val="28"/>
          <w:lang w:val="uk-UA"/>
        </w:rPr>
        <w:lastRenderedPageBreak/>
        <w:t>багатофункціонального комплексу. Поєднання житлової забудови, освітніх установ та локальних громадських функцій створює передумови для формування активного, соціально орієнтованого міського простору, здатного підвищити якість середовища та рівень обслуговування населення району.</w:t>
      </w:r>
    </w:p>
    <w:p w14:paraId="4CD40BFA" w14:textId="79CE0DF9" w:rsidR="00812A2E" w:rsidRPr="00812A2E" w:rsidRDefault="00812A2E" w:rsidP="00812A2E">
      <w:pPr>
        <w:spacing w:line="360" w:lineRule="auto"/>
        <w:ind w:firstLine="567"/>
        <w:jc w:val="both"/>
        <w:rPr>
          <w:sz w:val="28"/>
          <w:szCs w:val="28"/>
          <w:lang w:val="uk-UA"/>
        </w:rPr>
      </w:pPr>
      <w:r w:rsidRPr="00812A2E">
        <w:rPr>
          <w:sz w:val="28"/>
          <w:szCs w:val="28"/>
          <w:lang w:val="uk-UA"/>
        </w:rPr>
        <w:t xml:space="preserve">Транспортна доступність ділянки є задовільною. Поруч проходять вулиці місцевого значення, які забезпечують зв’язок із житловими районами міста та основними транспортними напрямками. У пішохідній доступності розташовані зупинки громадського транспорту, що дозволяє забезпечити зручне сполучення ділянки з іншими частинами міста та зменшити потребу у використанні приватного автотранспорту. </w:t>
      </w:r>
      <w:proofErr w:type="spellStart"/>
      <w:r w:rsidRPr="00812A2E">
        <w:rPr>
          <w:sz w:val="28"/>
          <w:szCs w:val="28"/>
          <w:lang w:val="uk-UA"/>
        </w:rPr>
        <w:t>Вулично</w:t>
      </w:r>
      <w:proofErr w:type="spellEnd"/>
      <w:r w:rsidRPr="00812A2E">
        <w:rPr>
          <w:sz w:val="28"/>
          <w:szCs w:val="28"/>
          <w:lang w:val="uk-UA"/>
        </w:rPr>
        <w:t xml:space="preserve">-дорожня мережа району дозволяє організувати зручні під’їзди до території </w:t>
      </w:r>
      <w:proofErr w:type="spellStart"/>
      <w:r w:rsidRPr="00812A2E">
        <w:rPr>
          <w:sz w:val="28"/>
          <w:szCs w:val="28"/>
          <w:lang w:val="uk-UA"/>
        </w:rPr>
        <w:t>проєктування</w:t>
      </w:r>
      <w:proofErr w:type="spellEnd"/>
      <w:r w:rsidRPr="00812A2E">
        <w:rPr>
          <w:sz w:val="28"/>
          <w:szCs w:val="28"/>
          <w:lang w:val="uk-UA"/>
        </w:rPr>
        <w:t xml:space="preserve"> та раціонально розв’язати транспортні й пішохідні потоки.</w:t>
      </w:r>
    </w:p>
    <w:p w14:paraId="68B67A45" w14:textId="5482E58A" w:rsidR="00812A2E" w:rsidRPr="0085543D" w:rsidRDefault="00812A2E" w:rsidP="0085543D">
      <w:pPr>
        <w:spacing w:line="360" w:lineRule="auto"/>
        <w:ind w:firstLine="567"/>
        <w:jc w:val="both"/>
        <w:rPr>
          <w:sz w:val="28"/>
          <w:szCs w:val="28"/>
          <w:lang w:val="uk-UA"/>
        </w:rPr>
      </w:pPr>
      <w:r w:rsidRPr="00812A2E">
        <w:rPr>
          <w:sz w:val="28"/>
          <w:szCs w:val="28"/>
          <w:lang w:val="uk-UA"/>
        </w:rPr>
        <w:t>Пішохідні зв’язки в межах прилеглої території є сформованими та активно використовуються мешканцями району, студентами й працівниками освітніх закладів. Це створює передумови для інтеграції нового об’єкта у систему громадських просторів району та формування активного публічного середовища навколо нього.</w:t>
      </w:r>
    </w:p>
    <w:p w14:paraId="0BF126FE" w14:textId="6B71FDC5" w:rsidR="001A3DD2" w:rsidRPr="001A3DD2" w:rsidRDefault="001A3DD2" w:rsidP="001A3DD2">
      <w:pPr>
        <w:spacing w:line="360" w:lineRule="auto"/>
        <w:ind w:firstLine="567"/>
        <w:jc w:val="center"/>
        <w:rPr>
          <w:b/>
          <w:bCs/>
          <w:sz w:val="28"/>
          <w:szCs w:val="28"/>
        </w:rPr>
      </w:pPr>
      <w:r w:rsidRPr="001A3DD2">
        <w:rPr>
          <w:b/>
          <w:bCs/>
          <w:sz w:val="28"/>
          <w:szCs w:val="28"/>
        </w:rPr>
        <w:t>2.4. Фотофіксація території</w:t>
      </w:r>
    </w:p>
    <w:p w14:paraId="40101415" w14:textId="414FD25C" w:rsidR="009A5B67" w:rsidRDefault="00812A2E" w:rsidP="00812A2E">
      <w:pPr>
        <w:spacing w:line="360" w:lineRule="auto"/>
        <w:ind w:firstLine="142"/>
        <w:jc w:val="center"/>
        <w:rPr>
          <w:bCs/>
          <w:i/>
          <w:iCs/>
          <w:sz w:val="28"/>
          <w:szCs w:val="28"/>
          <w:lang w:val="uk-UA"/>
        </w:rPr>
      </w:pPr>
      <w:r>
        <w:rPr>
          <w:noProof/>
          <w14:ligatures w14:val="standardContextual"/>
        </w:rPr>
        <w:drawing>
          <wp:inline distT="0" distB="0" distL="0" distR="0" wp14:anchorId="5195AD64" wp14:editId="191B43A8">
            <wp:extent cx="5553648" cy="3276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3920" b="3693"/>
                    <a:stretch/>
                  </pic:blipFill>
                  <pic:spPr bwMode="auto">
                    <a:xfrm>
                      <a:off x="0" y="0"/>
                      <a:ext cx="5571815" cy="3287318"/>
                    </a:xfrm>
                    <a:prstGeom prst="rect">
                      <a:avLst/>
                    </a:prstGeom>
                    <a:ln>
                      <a:noFill/>
                    </a:ln>
                    <a:extLst>
                      <a:ext uri="{53640926-AAD7-44D8-BBD7-CCE9431645EC}">
                        <a14:shadowObscured xmlns:a14="http://schemas.microsoft.com/office/drawing/2010/main"/>
                      </a:ext>
                    </a:extLst>
                  </pic:spPr>
                </pic:pic>
              </a:graphicData>
            </a:graphic>
          </wp:inline>
        </w:drawing>
      </w:r>
    </w:p>
    <w:p w14:paraId="5139D61A" w14:textId="45FF37F5" w:rsidR="009D3464" w:rsidRPr="0085543D" w:rsidRDefault="009A5B67" w:rsidP="0085543D">
      <w:pPr>
        <w:spacing w:line="360" w:lineRule="auto"/>
        <w:ind w:firstLine="142"/>
        <w:jc w:val="center"/>
        <w:rPr>
          <w:bCs/>
          <w:i/>
          <w:iCs/>
          <w:sz w:val="28"/>
          <w:szCs w:val="28"/>
          <w:lang w:val="uk-UA"/>
        </w:rPr>
      </w:pPr>
      <w:r>
        <w:rPr>
          <w:bCs/>
          <w:i/>
          <w:iCs/>
          <w:sz w:val="28"/>
          <w:szCs w:val="28"/>
          <w:lang w:val="uk-UA"/>
        </w:rPr>
        <w:t xml:space="preserve">Рис. 2.4.1. </w:t>
      </w:r>
      <w:r w:rsidRPr="009A5B67">
        <w:rPr>
          <w:i/>
          <w:iCs/>
          <w:sz w:val="28"/>
          <w:szCs w:val="28"/>
        </w:rPr>
        <w:t>Фотофіксація території</w:t>
      </w:r>
    </w:p>
    <w:p w14:paraId="2AC5566F" w14:textId="4D159D21" w:rsidR="001A3DD2" w:rsidRDefault="001A3DD2" w:rsidP="001A3DD2">
      <w:pPr>
        <w:spacing w:line="360" w:lineRule="auto"/>
        <w:ind w:firstLine="567"/>
        <w:jc w:val="center"/>
        <w:rPr>
          <w:b/>
          <w:bCs/>
          <w:sz w:val="28"/>
          <w:szCs w:val="28"/>
        </w:rPr>
      </w:pPr>
      <w:r w:rsidRPr="001A3DD2">
        <w:rPr>
          <w:b/>
          <w:bCs/>
          <w:sz w:val="28"/>
          <w:szCs w:val="28"/>
        </w:rPr>
        <w:lastRenderedPageBreak/>
        <w:t>2.5. Аналіз навколишньої території</w:t>
      </w:r>
    </w:p>
    <w:p w14:paraId="31C1BC18"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 xml:space="preserve">Навколишня територія ділянки </w:t>
      </w:r>
      <w:proofErr w:type="spellStart"/>
      <w:r w:rsidRPr="0085543D">
        <w:rPr>
          <w:sz w:val="28"/>
          <w:szCs w:val="28"/>
          <w:lang w:val="uk-UA"/>
        </w:rPr>
        <w:t>проєктування</w:t>
      </w:r>
      <w:proofErr w:type="spellEnd"/>
      <w:r w:rsidRPr="0085543D">
        <w:rPr>
          <w:sz w:val="28"/>
          <w:szCs w:val="28"/>
          <w:lang w:val="uk-UA"/>
        </w:rPr>
        <w:t xml:space="preserve"> розташована в межах сформованого міського середовища м. Макіївка Донецької області та характеризується поєднанням житлової, освітньої та громадської забудови, що склалася впродовж другої половини ХХ століття. Просторова структура району має відносно стабільний характер, однак зазнала суттєвих змін і втрат унаслідок воєнних дій та тривалого зниження інтенсивності міського розвитку.</w:t>
      </w:r>
    </w:p>
    <w:p w14:paraId="7059B20B"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 xml:space="preserve">Забудова прилеглих кварталів представлена переважно житловими будинками малоповерхового та </w:t>
      </w:r>
      <w:proofErr w:type="spellStart"/>
      <w:r w:rsidRPr="0085543D">
        <w:rPr>
          <w:sz w:val="28"/>
          <w:szCs w:val="28"/>
          <w:lang w:val="uk-UA"/>
        </w:rPr>
        <w:t>середньоповерхового</w:t>
      </w:r>
      <w:proofErr w:type="spellEnd"/>
      <w:r w:rsidRPr="0085543D">
        <w:rPr>
          <w:sz w:val="28"/>
          <w:szCs w:val="28"/>
          <w:lang w:val="uk-UA"/>
        </w:rPr>
        <w:t xml:space="preserve"> типу, між якими розміщені </w:t>
      </w:r>
      <w:proofErr w:type="spellStart"/>
      <w:r w:rsidRPr="0085543D">
        <w:rPr>
          <w:sz w:val="28"/>
          <w:szCs w:val="28"/>
          <w:lang w:val="uk-UA"/>
        </w:rPr>
        <w:t>внутрішньоквартальні</w:t>
      </w:r>
      <w:proofErr w:type="spellEnd"/>
      <w:r w:rsidRPr="0085543D">
        <w:rPr>
          <w:sz w:val="28"/>
          <w:szCs w:val="28"/>
          <w:lang w:val="uk-UA"/>
        </w:rPr>
        <w:t xml:space="preserve"> проїзди, зелені ділянки та об’єкти локального обслуговування. Архітектурне середовище не має виразної стилістичної цілісності, однак формує зрозумілий масштаб і комфортні умови для пішохідного пересування. У той же час частина територій перебуває у стані фізичного та морального зносу, що знижує загальну якість міського простору.</w:t>
      </w:r>
    </w:p>
    <w:p w14:paraId="3C103B38"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Значну роль у формуванні навколишнього середовища відіграють освітні об’єкти, зокрема ПТУ №19, які створюють регулярні пішохідні потоки та визначають соціальну спрямованість району. Прилеглі території активно використовуються у денний час, однак у вечірній період втрачають громадську активність, що свідчить про нестачу якісних публічних просторів та місць тяжіння.</w:t>
      </w:r>
    </w:p>
    <w:p w14:paraId="55BCAA7C"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 xml:space="preserve">Транспортна інфраструктура навколишньої території представлена мережею вулиць місцевого значення, що забезпечують доступ до житлових кварталів і громадських об’єктів. Інтенсивність транспортного руху є помірною, що створює сприятливі умови для формування </w:t>
      </w:r>
      <w:proofErr w:type="spellStart"/>
      <w:r w:rsidRPr="0085543D">
        <w:rPr>
          <w:sz w:val="28"/>
          <w:szCs w:val="28"/>
          <w:lang w:val="uk-UA"/>
        </w:rPr>
        <w:t>пішохідно</w:t>
      </w:r>
      <w:proofErr w:type="spellEnd"/>
      <w:r w:rsidRPr="0085543D">
        <w:rPr>
          <w:sz w:val="28"/>
          <w:szCs w:val="28"/>
          <w:lang w:val="uk-UA"/>
        </w:rPr>
        <w:t>-орієнтованого середовища. Разом з тим існує потреба в упорядкуванні транспортних під’їздів, стоянок та чіткому розмежуванні пішохідних і транспортних потоків.</w:t>
      </w:r>
    </w:p>
    <w:p w14:paraId="41E53A67"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 xml:space="preserve">Озеленення навколишньої території має фрагментарний характер і представлене переважно вуличними насадженнями, </w:t>
      </w:r>
      <w:proofErr w:type="spellStart"/>
      <w:r w:rsidRPr="0085543D">
        <w:rPr>
          <w:sz w:val="28"/>
          <w:szCs w:val="28"/>
          <w:lang w:val="uk-UA"/>
        </w:rPr>
        <w:t>внутрішньоквартальними</w:t>
      </w:r>
      <w:proofErr w:type="spellEnd"/>
      <w:r w:rsidRPr="0085543D">
        <w:rPr>
          <w:sz w:val="28"/>
          <w:szCs w:val="28"/>
          <w:lang w:val="uk-UA"/>
        </w:rPr>
        <w:t xml:space="preserve"> зеленими зонами та окремими незабудованими ділянками. Відсутність цілісної системи рекреаційних просторів знижує екологічний та естетичний потенціал </w:t>
      </w:r>
      <w:r w:rsidRPr="0085543D">
        <w:rPr>
          <w:sz w:val="28"/>
          <w:szCs w:val="28"/>
          <w:lang w:val="uk-UA"/>
        </w:rPr>
        <w:lastRenderedPageBreak/>
        <w:t>району, водночас створюючи можливості для його подальшого розвитку та благоустрою.</w:t>
      </w:r>
    </w:p>
    <w:p w14:paraId="41B8CA67" w14:textId="7572595C" w:rsidR="009D3464" w:rsidRPr="0085543D" w:rsidRDefault="0085543D" w:rsidP="0085543D">
      <w:pPr>
        <w:spacing w:line="360" w:lineRule="auto"/>
        <w:ind w:firstLine="567"/>
        <w:jc w:val="both"/>
        <w:rPr>
          <w:sz w:val="28"/>
          <w:szCs w:val="28"/>
          <w:lang w:val="uk-UA"/>
        </w:rPr>
      </w:pPr>
      <w:r w:rsidRPr="0085543D">
        <w:rPr>
          <w:sz w:val="28"/>
          <w:szCs w:val="28"/>
          <w:lang w:val="uk-UA"/>
        </w:rPr>
        <w:t xml:space="preserve">Загалом навколишня територія ділянки </w:t>
      </w:r>
      <w:proofErr w:type="spellStart"/>
      <w:r w:rsidRPr="0085543D">
        <w:rPr>
          <w:sz w:val="28"/>
          <w:szCs w:val="28"/>
          <w:lang w:val="uk-UA"/>
        </w:rPr>
        <w:t>проєктування</w:t>
      </w:r>
      <w:proofErr w:type="spellEnd"/>
      <w:r w:rsidRPr="0085543D">
        <w:rPr>
          <w:sz w:val="28"/>
          <w:szCs w:val="28"/>
          <w:lang w:val="uk-UA"/>
        </w:rPr>
        <w:t xml:space="preserve"> характеризується сформованою, але недостатньо якісною міською структурою, яка потребує оновлення, просторової активізації та підвищення рівня комфортності. Реалізація багатофункціонального комплексу на даній ділянці розглядається як каталізатор позитивних змін, що сприятиме впорядкуванню прилеглого середовища, розвитку громадських просторів та інтеграції території у сучасний міський контекст.</w:t>
      </w:r>
    </w:p>
    <w:p w14:paraId="361B0346" w14:textId="6B2D3E38" w:rsidR="001A3DD2" w:rsidRDefault="001A3DD2" w:rsidP="001A3DD2">
      <w:pPr>
        <w:spacing w:line="360" w:lineRule="auto"/>
        <w:ind w:firstLine="567"/>
        <w:jc w:val="center"/>
        <w:rPr>
          <w:b/>
          <w:bCs/>
          <w:sz w:val="28"/>
          <w:szCs w:val="28"/>
        </w:rPr>
      </w:pPr>
      <w:r w:rsidRPr="001A3DD2">
        <w:rPr>
          <w:b/>
          <w:bCs/>
          <w:sz w:val="28"/>
          <w:szCs w:val="28"/>
        </w:rPr>
        <w:t>Висновки до другого розділу</w:t>
      </w:r>
    </w:p>
    <w:p w14:paraId="31A4C825"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 xml:space="preserve">У ході виконання </w:t>
      </w:r>
      <w:proofErr w:type="spellStart"/>
      <w:r w:rsidRPr="0085543D">
        <w:rPr>
          <w:sz w:val="28"/>
          <w:szCs w:val="28"/>
          <w:lang w:val="uk-UA"/>
        </w:rPr>
        <w:t>передпроєктного</w:t>
      </w:r>
      <w:proofErr w:type="spellEnd"/>
      <w:r w:rsidRPr="0085543D">
        <w:rPr>
          <w:sz w:val="28"/>
          <w:szCs w:val="28"/>
          <w:lang w:val="uk-UA"/>
        </w:rPr>
        <w:t xml:space="preserve"> аналізу було комплексно досліджено вихідні умови </w:t>
      </w:r>
      <w:proofErr w:type="spellStart"/>
      <w:r w:rsidRPr="0085543D">
        <w:rPr>
          <w:sz w:val="28"/>
          <w:szCs w:val="28"/>
          <w:lang w:val="uk-UA"/>
        </w:rPr>
        <w:t>проєктування</w:t>
      </w:r>
      <w:proofErr w:type="spellEnd"/>
      <w:r w:rsidRPr="0085543D">
        <w:rPr>
          <w:sz w:val="28"/>
          <w:szCs w:val="28"/>
          <w:lang w:val="uk-UA"/>
        </w:rPr>
        <w:t xml:space="preserve"> багатофункціонального комплексу в місті Макіївка Донецької області. Аналіз охоплював історичні передумови формування міського середовища, особливості містобудівної ситуації, функціонального оточення, навколишньої території, а також соціально-просторовий контекст, сформований унаслідок воєнних дій.</w:t>
      </w:r>
    </w:p>
    <w:p w14:paraId="199F13F4"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Історичний розвиток міста Макіївка, як індустріального центру Донбасу, визначив характер його планувальної структури, тип забудови та функціональне зонування територій. Переважання житлово-промислових районів, сформованих у XX столітті, зумовило дефіцит якісних громадських просторів та об’єктів сучасного багатофункціонального призначення, що є актуальною проблемою міського розвитку.</w:t>
      </w:r>
    </w:p>
    <w:p w14:paraId="06CD2952"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Аналіз містобудівної ситуації та навколишньої території показав, що обрана ділянка розташована у межах сформованого житлово-громадського середовища з достатнім рівнем транспортної та пішохідної доступності. Прилегла забудова має переважно житловий та освітній характер, що формує стабільні пішохідні потоки та соціальну активність у денний час, водночас потребуючи просторової активізації та функціонального доповнення.</w:t>
      </w:r>
    </w:p>
    <w:p w14:paraId="07B6F2AE"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 xml:space="preserve">Функціональне оточення ділянки характеризується поєднанням житлових кварталів, освітніх закладів і локальних сервісних об’єктів, однак не утворює </w:t>
      </w:r>
      <w:r w:rsidRPr="0085543D">
        <w:rPr>
          <w:sz w:val="28"/>
          <w:szCs w:val="28"/>
          <w:lang w:val="uk-UA"/>
        </w:rPr>
        <w:lastRenderedPageBreak/>
        <w:t>цілісного громадського ядра. Це обґрунтовує доцільність розміщення на даній території багатофункціонального комплексу як нового центру тяжіння, здатного об’єднати розрізнені елементи міського середовища.</w:t>
      </w:r>
    </w:p>
    <w:p w14:paraId="1088A00E" w14:textId="77777777" w:rsidR="0085543D" w:rsidRPr="0085543D" w:rsidRDefault="0085543D" w:rsidP="0085543D">
      <w:pPr>
        <w:spacing w:line="360" w:lineRule="auto"/>
        <w:ind w:firstLine="567"/>
        <w:jc w:val="both"/>
        <w:rPr>
          <w:b/>
          <w:bCs/>
          <w:sz w:val="28"/>
          <w:szCs w:val="28"/>
        </w:rPr>
      </w:pPr>
      <w:r w:rsidRPr="0085543D">
        <w:rPr>
          <w:sz w:val="28"/>
          <w:szCs w:val="28"/>
          <w:lang w:val="uk-UA"/>
        </w:rPr>
        <w:t xml:space="preserve">Особливу роль у виборі ділянки відіграють наслідки воєнних дій, які призвели до погіршення якості міського простору, зношеності інфраструктури та втрати частини громадських функцій. У цьому контексті </w:t>
      </w:r>
      <w:proofErr w:type="spellStart"/>
      <w:r w:rsidRPr="0085543D">
        <w:rPr>
          <w:sz w:val="28"/>
          <w:szCs w:val="28"/>
          <w:lang w:val="uk-UA"/>
        </w:rPr>
        <w:t>проєктування</w:t>
      </w:r>
      <w:proofErr w:type="spellEnd"/>
      <w:r w:rsidRPr="0085543D">
        <w:rPr>
          <w:sz w:val="28"/>
          <w:szCs w:val="28"/>
          <w:lang w:val="uk-UA"/>
        </w:rPr>
        <w:t xml:space="preserve"> нового багатофункціонального об’єкта розглядається як елемент післявоєнного відновлення міста, спрямований на формування безпечного, доступного та соціально орієнтованого середовища.</w:t>
      </w:r>
    </w:p>
    <w:p w14:paraId="7AC2A3F1" w14:textId="77777777" w:rsidR="001A3DD2" w:rsidRDefault="001A3DD2" w:rsidP="00D918D4">
      <w:pPr>
        <w:spacing w:line="360" w:lineRule="auto"/>
        <w:rPr>
          <w:b/>
          <w:bCs/>
          <w:sz w:val="28"/>
          <w:szCs w:val="28"/>
        </w:rPr>
      </w:pPr>
    </w:p>
    <w:p w14:paraId="1D541725" w14:textId="77777777" w:rsidR="009A5B67" w:rsidRDefault="009A5B67" w:rsidP="00D918D4">
      <w:pPr>
        <w:spacing w:line="360" w:lineRule="auto"/>
        <w:rPr>
          <w:b/>
          <w:bCs/>
          <w:sz w:val="28"/>
          <w:szCs w:val="28"/>
        </w:rPr>
      </w:pPr>
    </w:p>
    <w:p w14:paraId="7E0DD9E9" w14:textId="77777777" w:rsidR="0085543D" w:rsidRDefault="0085543D" w:rsidP="00D918D4">
      <w:pPr>
        <w:spacing w:line="360" w:lineRule="auto"/>
        <w:rPr>
          <w:b/>
          <w:bCs/>
          <w:sz w:val="28"/>
          <w:szCs w:val="28"/>
        </w:rPr>
      </w:pPr>
    </w:p>
    <w:p w14:paraId="332BE525" w14:textId="77777777" w:rsidR="0085543D" w:rsidRDefault="0085543D" w:rsidP="00D918D4">
      <w:pPr>
        <w:spacing w:line="360" w:lineRule="auto"/>
        <w:rPr>
          <w:b/>
          <w:bCs/>
          <w:sz w:val="28"/>
          <w:szCs w:val="28"/>
        </w:rPr>
      </w:pPr>
    </w:p>
    <w:p w14:paraId="1D714CA4" w14:textId="77777777" w:rsidR="0085543D" w:rsidRDefault="0085543D" w:rsidP="00D918D4">
      <w:pPr>
        <w:spacing w:line="360" w:lineRule="auto"/>
        <w:rPr>
          <w:b/>
          <w:bCs/>
          <w:sz w:val="28"/>
          <w:szCs w:val="28"/>
        </w:rPr>
      </w:pPr>
    </w:p>
    <w:p w14:paraId="77625FAF" w14:textId="77777777" w:rsidR="0085543D" w:rsidRDefault="0085543D" w:rsidP="00D918D4">
      <w:pPr>
        <w:spacing w:line="360" w:lineRule="auto"/>
        <w:rPr>
          <w:b/>
          <w:bCs/>
          <w:sz w:val="28"/>
          <w:szCs w:val="28"/>
        </w:rPr>
      </w:pPr>
    </w:p>
    <w:p w14:paraId="09CC9E32" w14:textId="77777777" w:rsidR="0085543D" w:rsidRDefault="0085543D" w:rsidP="00D918D4">
      <w:pPr>
        <w:spacing w:line="360" w:lineRule="auto"/>
        <w:rPr>
          <w:b/>
          <w:bCs/>
          <w:sz w:val="28"/>
          <w:szCs w:val="28"/>
        </w:rPr>
      </w:pPr>
    </w:p>
    <w:p w14:paraId="170C095D" w14:textId="77777777" w:rsidR="0085543D" w:rsidRDefault="0085543D" w:rsidP="00D918D4">
      <w:pPr>
        <w:spacing w:line="360" w:lineRule="auto"/>
        <w:rPr>
          <w:b/>
          <w:bCs/>
          <w:sz w:val="28"/>
          <w:szCs w:val="28"/>
        </w:rPr>
      </w:pPr>
    </w:p>
    <w:p w14:paraId="19E8C5B2" w14:textId="77777777" w:rsidR="0085543D" w:rsidRDefault="0085543D" w:rsidP="00D918D4">
      <w:pPr>
        <w:spacing w:line="360" w:lineRule="auto"/>
        <w:rPr>
          <w:b/>
          <w:bCs/>
          <w:sz w:val="28"/>
          <w:szCs w:val="28"/>
        </w:rPr>
      </w:pPr>
    </w:p>
    <w:p w14:paraId="7F0A0A45" w14:textId="77777777" w:rsidR="0085543D" w:rsidRDefault="0085543D" w:rsidP="00D918D4">
      <w:pPr>
        <w:spacing w:line="360" w:lineRule="auto"/>
        <w:rPr>
          <w:b/>
          <w:bCs/>
          <w:sz w:val="28"/>
          <w:szCs w:val="28"/>
        </w:rPr>
      </w:pPr>
    </w:p>
    <w:p w14:paraId="06BFC967" w14:textId="77777777" w:rsidR="0085543D" w:rsidRDefault="0085543D" w:rsidP="00D918D4">
      <w:pPr>
        <w:spacing w:line="360" w:lineRule="auto"/>
        <w:rPr>
          <w:b/>
          <w:bCs/>
          <w:sz w:val="28"/>
          <w:szCs w:val="28"/>
        </w:rPr>
      </w:pPr>
    </w:p>
    <w:p w14:paraId="7BEBF3AE" w14:textId="77777777" w:rsidR="0085543D" w:rsidRDefault="0085543D" w:rsidP="00D918D4">
      <w:pPr>
        <w:spacing w:line="360" w:lineRule="auto"/>
        <w:rPr>
          <w:b/>
          <w:bCs/>
          <w:sz w:val="28"/>
          <w:szCs w:val="28"/>
        </w:rPr>
      </w:pPr>
    </w:p>
    <w:p w14:paraId="0FC3D1F4" w14:textId="77777777" w:rsidR="0085543D" w:rsidRDefault="0085543D" w:rsidP="00D918D4">
      <w:pPr>
        <w:spacing w:line="360" w:lineRule="auto"/>
        <w:rPr>
          <w:b/>
          <w:bCs/>
          <w:sz w:val="28"/>
          <w:szCs w:val="28"/>
        </w:rPr>
      </w:pPr>
    </w:p>
    <w:p w14:paraId="2BBF4D38" w14:textId="77777777" w:rsidR="0085543D" w:rsidRDefault="0085543D" w:rsidP="00D918D4">
      <w:pPr>
        <w:spacing w:line="360" w:lineRule="auto"/>
        <w:rPr>
          <w:b/>
          <w:bCs/>
          <w:sz w:val="28"/>
          <w:szCs w:val="28"/>
        </w:rPr>
      </w:pPr>
    </w:p>
    <w:p w14:paraId="20F7B8A7" w14:textId="77777777" w:rsidR="0085543D" w:rsidRDefault="0085543D" w:rsidP="00D918D4">
      <w:pPr>
        <w:spacing w:line="360" w:lineRule="auto"/>
        <w:rPr>
          <w:b/>
          <w:bCs/>
          <w:sz w:val="28"/>
          <w:szCs w:val="28"/>
        </w:rPr>
      </w:pPr>
    </w:p>
    <w:p w14:paraId="22FBD61A" w14:textId="77777777" w:rsidR="0085543D" w:rsidRDefault="0085543D" w:rsidP="00D918D4">
      <w:pPr>
        <w:spacing w:line="360" w:lineRule="auto"/>
        <w:rPr>
          <w:b/>
          <w:bCs/>
          <w:sz w:val="28"/>
          <w:szCs w:val="28"/>
        </w:rPr>
      </w:pPr>
    </w:p>
    <w:p w14:paraId="7715BB2B" w14:textId="77777777" w:rsidR="0085543D" w:rsidRDefault="0085543D" w:rsidP="00D918D4">
      <w:pPr>
        <w:spacing w:line="360" w:lineRule="auto"/>
        <w:rPr>
          <w:b/>
          <w:bCs/>
          <w:sz w:val="28"/>
          <w:szCs w:val="28"/>
        </w:rPr>
      </w:pPr>
    </w:p>
    <w:p w14:paraId="63387AF3" w14:textId="77777777" w:rsidR="0085543D" w:rsidRDefault="0085543D" w:rsidP="00D918D4">
      <w:pPr>
        <w:spacing w:line="360" w:lineRule="auto"/>
        <w:rPr>
          <w:b/>
          <w:bCs/>
          <w:sz w:val="28"/>
          <w:szCs w:val="28"/>
        </w:rPr>
      </w:pPr>
    </w:p>
    <w:p w14:paraId="6BC66B13" w14:textId="77777777" w:rsidR="0085543D" w:rsidRDefault="0085543D" w:rsidP="00D918D4">
      <w:pPr>
        <w:spacing w:line="360" w:lineRule="auto"/>
        <w:rPr>
          <w:b/>
          <w:bCs/>
          <w:sz w:val="28"/>
          <w:szCs w:val="28"/>
        </w:rPr>
      </w:pPr>
    </w:p>
    <w:p w14:paraId="3B530FA9" w14:textId="77777777" w:rsidR="0085543D" w:rsidRDefault="0085543D" w:rsidP="00D918D4">
      <w:pPr>
        <w:spacing w:line="360" w:lineRule="auto"/>
        <w:rPr>
          <w:b/>
          <w:bCs/>
          <w:sz w:val="28"/>
          <w:szCs w:val="28"/>
        </w:rPr>
      </w:pPr>
    </w:p>
    <w:p w14:paraId="2BF6D9B0" w14:textId="77777777" w:rsidR="0085543D" w:rsidRDefault="0085543D" w:rsidP="00D918D4">
      <w:pPr>
        <w:spacing w:line="360" w:lineRule="auto"/>
        <w:rPr>
          <w:b/>
          <w:bCs/>
          <w:sz w:val="28"/>
          <w:szCs w:val="28"/>
        </w:rPr>
      </w:pPr>
    </w:p>
    <w:p w14:paraId="573C950C" w14:textId="77777777" w:rsidR="001A3DD2" w:rsidRPr="001A3DD2" w:rsidRDefault="001A3DD2" w:rsidP="001A3DD2">
      <w:pPr>
        <w:spacing w:line="360" w:lineRule="auto"/>
        <w:ind w:firstLine="567"/>
        <w:jc w:val="center"/>
        <w:rPr>
          <w:b/>
          <w:bCs/>
          <w:sz w:val="28"/>
          <w:szCs w:val="28"/>
        </w:rPr>
      </w:pPr>
      <w:r w:rsidRPr="001A3DD2">
        <w:rPr>
          <w:b/>
          <w:bCs/>
          <w:sz w:val="28"/>
          <w:szCs w:val="28"/>
        </w:rPr>
        <w:lastRenderedPageBreak/>
        <w:t>РОЗДІЛ 3. РІШЕННЯ ГЕНЕРАЛЬНОГО ПЛАНУ</w:t>
      </w:r>
    </w:p>
    <w:p w14:paraId="20BCA4DF" w14:textId="36A549E6" w:rsidR="00A67B8C" w:rsidRPr="00D918D4" w:rsidRDefault="001A3DD2" w:rsidP="004D032D">
      <w:pPr>
        <w:pStyle w:val="a5"/>
        <w:numPr>
          <w:ilvl w:val="1"/>
          <w:numId w:val="1"/>
        </w:numPr>
        <w:spacing w:line="360" w:lineRule="auto"/>
        <w:jc w:val="center"/>
        <w:rPr>
          <w:b/>
          <w:bCs/>
          <w:sz w:val="28"/>
          <w:szCs w:val="28"/>
        </w:rPr>
      </w:pPr>
      <w:r w:rsidRPr="00D918D4">
        <w:rPr>
          <w:b/>
          <w:bCs/>
          <w:sz w:val="28"/>
          <w:szCs w:val="28"/>
        </w:rPr>
        <w:t>Функціональне зонування території</w:t>
      </w:r>
    </w:p>
    <w:p w14:paraId="145C5BA2"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 xml:space="preserve">Функціональне зонування території генерального плану коледжу сформовано з урахуванням містобудівних умов ділянки, особливостей навколишнього середовища, освітнього призначення об’єкта та нормативних вимог до </w:t>
      </w:r>
      <w:proofErr w:type="spellStart"/>
      <w:r w:rsidRPr="0085543D">
        <w:rPr>
          <w:sz w:val="28"/>
          <w:szCs w:val="28"/>
          <w:lang w:val="uk-UA"/>
        </w:rPr>
        <w:t>проєктування</w:t>
      </w:r>
      <w:proofErr w:type="spellEnd"/>
      <w:r w:rsidRPr="0085543D">
        <w:rPr>
          <w:sz w:val="28"/>
          <w:szCs w:val="28"/>
          <w:lang w:val="uk-UA"/>
        </w:rPr>
        <w:t xml:space="preserve"> закладів освіти. Основною метою зонування є створення чітко структурованої, безпечної та комфортної території, що забезпечує ефективне функціонування навчального процесу, організацію дозвілля та раціональне обслуговування об’єкта.</w:t>
      </w:r>
    </w:p>
    <w:p w14:paraId="363424C1"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Територія ділянки поділяється на навчально-громадську зону, зону відпочинку та рекреації, фізкультурно-спортивну зону, транспортно-пішохідну зону та господарську зону. Таке функціональне розмежування дозволяє уникнути перетину основних потоків користувачів, забезпечити безпеку учнів і персоналу та створити сприятливе середовище для навчання й перебування на території закладу.</w:t>
      </w:r>
    </w:p>
    <w:p w14:paraId="0972BDDC"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Навчально-громадська зона займає центральне положення на ділянці та формує композиційне ядро генерального плану. У її межах розміщено будівлю коледжу з навчальними аудиторіями, лабораторіями, адміністративними та громадськими приміщеннями. Розташування будівлі орієнтоване з урахуванням інсоляції, пішохідних підходів і взаємозв’язку з основними функціональними зонами території.</w:t>
      </w:r>
    </w:p>
    <w:p w14:paraId="11EA47D0"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Зона відпочинку та рекреації розташована у безпосередній близькості до навчального корпусу та представлена озелененими майданчиками, алеями, місцями для короткочасного відпочинку та неформального спілкування студентів. Дана зона сприяє формуванню комфортного психоемоційного середовища та підвищує якість перебування на території коледжу.</w:t>
      </w:r>
    </w:p>
    <w:p w14:paraId="63D1B474"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Фізкультурно-спортивна зона організована з урахуванням санітарних і безпекових вимог та включає відкриті спортивні майданчики для занять фізичною культурою. Її розміщення забезпечує зручний доступ для студентів і водночас не заважає навчальному процесу.</w:t>
      </w:r>
    </w:p>
    <w:p w14:paraId="7F04A153"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lastRenderedPageBreak/>
        <w:t xml:space="preserve">Транспортно-пішохідна зона забезпечує під’їзд до будівлі коледжу, організацію місць короткочасної стоянки та чітке розмежування руху пішоходів і транспорту. Пішохідні маршрути сформовані з урахуванням основних напрямків руху студентів і персоналу, а також забезпечують </w:t>
      </w:r>
      <w:proofErr w:type="spellStart"/>
      <w:r w:rsidRPr="0085543D">
        <w:rPr>
          <w:sz w:val="28"/>
          <w:szCs w:val="28"/>
          <w:lang w:val="uk-UA"/>
        </w:rPr>
        <w:t>безбар’єрний</w:t>
      </w:r>
      <w:proofErr w:type="spellEnd"/>
      <w:r w:rsidRPr="0085543D">
        <w:rPr>
          <w:sz w:val="28"/>
          <w:szCs w:val="28"/>
          <w:lang w:val="uk-UA"/>
        </w:rPr>
        <w:t xml:space="preserve"> доступ до будівлі.</w:t>
      </w:r>
    </w:p>
    <w:p w14:paraId="6FADEF86"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Господарська зона розміщена з урахуванням мінімізації її впливу на навчальні та рекреаційні простори. Вона включає під’їзди для обслуговуючого транспорту, господарські приміщення та інженерні елементи, ізольовані від основних пішохідних маршрутів.</w:t>
      </w:r>
    </w:p>
    <w:p w14:paraId="41F1A312" w14:textId="7ECAE9FA" w:rsidR="00A635A3" w:rsidRDefault="0085543D" w:rsidP="0085543D">
      <w:pPr>
        <w:spacing w:line="360" w:lineRule="auto"/>
        <w:ind w:firstLine="567"/>
        <w:jc w:val="both"/>
        <w:rPr>
          <w:sz w:val="28"/>
          <w:szCs w:val="28"/>
          <w:lang w:val="uk-UA"/>
        </w:rPr>
      </w:pPr>
      <w:r w:rsidRPr="0085543D">
        <w:rPr>
          <w:sz w:val="28"/>
          <w:szCs w:val="28"/>
          <w:lang w:val="uk-UA"/>
        </w:rPr>
        <w:t>Таким чином, функціональне зонування території генерального плану коледжу забезпечує логічну організацію простору, безпечне функціонування освітнього закладу та комфортні умови для навчання, відпочинку і повсякденної діяльності студентів і персоналу.</w:t>
      </w:r>
    </w:p>
    <w:p w14:paraId="1E46B31F" w14:textId="0600CEFB" w:rsidR="00A65F97" w:rsidRDefault="00FE111F" w:rsidP="00A65F97">
      <w:pPr>
        <w:spacing w:line="360" w:lineRule="auto"/>
        <w:jc w:val="center"/>
        <w:rPr>
          <w:b/>
          <w:bCs/>
          <w:sz w:val="28"/>
          <w:szCs w:val="28"/>
          <w:lang w:val="uk-UA"/>
        </w:rPr>
      </w:pPr>
      <w:r>
        <w:rPr>
          <w:b/>
          <w:bCs/>
          <w:noProof/>
          <w:sz w:val="28"/>
          <w:szCs w:val="28"/>
          <w:lang w:val="uk-UA"/>
        </w:rPr>
        <w:drawing>
          <wp:inline distT="0" distB="0" distL="0" distR="0" wp14:anchorId="056A70B6" wp14:editId="4822E040">
            <wp:extent cx="4789039" cy="43357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9865" cy="4336528"/>
                    </a:xfrm>
                    <a:prstGeom prst="rect">
                      <a:avLst/>
                    </a:prstGeom>
                    <a:noFill/>
                    <a:ln>
                      <a:noFill/>
                    </a:ln>
                  </pic:spPr>
                </pic:pic>
              </a:graphicData>
            </a:graphic>
          </wp:inline>
        </w:drawing>
      </w:r>
    </w:p>
    <w:p w14:paraId="3E17488A" w14:textId="7DC08222" w:rsidR="00A65F97" w:rsidRPr="00A65F97" w:rsidRDefault="00A65F97" w:rsidP="00A65F97">
      <w:pPr>
        <w:spacing w:line="360" w:lineRule="auto"/>
        <w:jc w:val="center"/>
        <w:rPr>
          <w:i/>
          <w:iCs/>
          <w:sz w:val="28"/>
          <w:szCs w:val="28"/>
          <w:lang w:val="uk-UA"/>
        </w:rPr>
      </w:pPr>
      <w:r w:rsidRPr="00AA0B76">
        <w:rPr>
          <w:i/>
          <w:iCs/>
          <w:sz w:val="28"/>
          <w:szCs w:val="28"/>
          <w:lang w:val="uk-UA"/>
        </w:rPr>
        <w:t>Рис. 3.1.1. Функціональне зонування території</w:t>
      </w:r>
    </w:p>
    <w:p w14:paraId="00D3333C" w14:textId="403ADE3F" w:rsidR="001A3DD2" w:rsidRPr="00D918D4" w:rsidRDefault="001A3DD2" w:rsidP="004D032D">
      <w:pPr>
        <w:pStyle w:val="a5"/>
        <w:numPr>
          <w:ilvl w:val="1"/>
          <w:numId w:val="1"/>
        </w:numPr>
        <w:spacing w:line="360" w:lineRule="auto"/>
        <w:jc w:val="center"/>
        <w:rPr>
          <w:b/>
          <w:bCs/>
          <w:sz w:val="28"/>
          <w:szCs w:val="28"/>
        </w:rPr>
      </w:pPr>
      <w:r w:rsidRPr="00D918D4">
        <w:rPr>
          <w:b/>
          <w:bCs/>
          <w:sz w:val="28"/>
          <w:szCs w:val="28"/>
        </w:rPr>
        <w:t>Транспортно пішохідні зв’язки</w:t>
      </w:r>
    </w:p>
    <w:p w14:paraId="04895445"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lastRenderedPageBreak/>
        <w:t xml:space="preserve">Транспортно-пішохідні зв’язки на території коледжу </w:t>
      </w:r>
      <w:proofErr w:type="spellStart"/>
      <w:r w:rsidRPr="0085543D">
        <w:rPr>
          <w:sz w:val="28"/>
          <w:szCs w:val="28"/>
          <w:lang w:val="uk-UA"/>
        </w:rPr>
        <w:t>спроєктовані</w:t>
      </w:r>
      <w:proofErr w:type="spellEnd"/>
      <w:r w:rsidRPr="0085543D">
        <w:rPr>
          <w:sz w:val="28"/>
          <w:szCs w:val="28"/>
          <w:lang w:val="uk-UA"/>
        </w:rPr>
        <w:t xml:space="preserve"> з урахуванням специфіки освітнього закладу, вимог безпеки, доступності та чіткого розмежування потоків руху. Основною метою організації транспортної та пішохідної інфраструктури є забезпечення зручного та безпечного доступу до будівлі коледжу для студентів, викладачів, персоналу й відвідувачів, а також раціональне обслуговування території.</w:t>
      </w:r>
    </w:p>
    <w:p w14:paraId="237291B1"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t xml:space="preserve">Під’їзд до території коледжу здійснюється з вулиць місцевого значення, що забезпечує зручний зв’язок із житловими районами міста та не створює надмірного транспортного навантаження на прилеглу </w:t>
      </w:r>
      <w:proofErr w:type="spellStart"/>
      <w:r w:rsidRPr="0085543D">
        <w:rPr>
          <w:sz w:val="28"/>
          <w:szCs w:val="28"/>
          <w:lang w:val="uk-UA"/>
        </w:rPr>
        <w:t>вулично</w:t>
      </w:r>
      <w:proofErr w:type="spellEnd"/>
      <w:r w:rsidRPr="0085543D">
        <w:rPr>
          <w:sz w:val="28"/>
          <w:szCs w:val="28"/>
          <w:lang w:val="uk-UA"/>
        </w:rPr>
        <w:t>-дорожню мережу. Організація транспортного руху передбачає можливість під’їзду службового та спеціального транспорту, включаючи пожежні та аварійні служби, з дотриманням нормативних вимог щодо радіусів розвороту та ширини проїздів.</w:t>
      </w:r>
    </w:p>
    <w:p w14:paraId="7D4BF6BC"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t>Автотранспортні потоки на території обмежені та мають переважно обслуговуючий характер. Місця для короткочасної стоянки транспорту персоналу й відвідувачів розміщені поблизу в’їзду на територію, що дозволяє зменшити рух автомобілів у глибині ділянки та підвищити безпеку пішоходів. Господарський транспорт має окремий маршрут руху, ізольований від основних пішохідних шляхів, що запобігає перетину різних функціональних потоків.</w:t>
      </w:r>
    </w:p>
    <w:p w14:paraId="6645766B"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t>Пішохідні зв’язки на території коледжу формують цілісну та логічну систему маршрутів, що поєднує вхідні групи будівлі з основними функціональними зонами — навчальною, рекреаційною та спортивною. Пішохідні алеї орієнтовані на основні напрямки руху студентів і персоналу та забезпечують зручну навігацію територією.</w:t>
      </w:r>
    </w:p>
    <w:p w14:paraId="11DCC4E9"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t xml:space="preserve">Особлива увага приділена організації безпечних пішохідних підходів до будівлі коледжу. Основні входи мають безпосередній зв’язок із тротуарами прилеглих вулиць та зупинками громадського транспорту. Територія перед головним входом формується як </w:t>
      </w:r>
      <w:proofErr w:type="spellStart"/>
      <w:r w:rsidRPr="0085543D">
        <w:rPr>
          <w:sz w:val="28"/>
          <w:szCs w:val="28"/>
          <w:lang w:val="uk-UA"/>
        </w:rPr>
        <w:t>пішохідно</w:t>
      </w:r>
      <w:proofErr w:type="spellEnd"/>
      <w:r w:rsidRPr="0085543D">
        <w:rPr>
          <w:sz w:val="28"/>
          <w:szCs w:val="28"/>
          <w:lang w:val="uk-UA"/>
        </w:rPr>
        <w:t>-громадський простір з обмеженням руху автотранспорту.</w:t>
      </w:r>
    </w:p>
    <w:p w14:paraId="5D7AD08C" w14:textId="77777777" w:rsidR="0085543D" w:rsidRPr="0085543D" w:rsidRDefault="0085543D" w:rsidP="0085543D">
      <w:pPr>
        <w:pStyle w:val="aa"/>
        <w:spacing w:line="360" w:lineRule="auto"/>
        <w:ind w:firstLine="567"/>
        <w:contextualSpacing/>
        <w:jc w:val="both"/>
        <w:rPr>
          <w:sz w:val="28"/>
          <w:szCs w:val="28"/>
          <w:lang w:val="uk-UA"/>
        </w:rPr>
      </w:pPr>
      <w:proofErr w:type="spellStart"/>
      <w:r w:rsidRPr="0085543D">
        <w:rPr>
          <w:sz w:val="28"/>
          <w:szCs w:val="28"/>
          <w:lang w:val="uk-UA"/>
        </w:rPr>
        <w:lastRenderedPageBreak/>
        <w:t>Проєктні</w:t>
      </w:r>
      <w:proofErr w:type="spellEnd"/>
      <w:r w:rsidRPr="0085543D">
        <w:rPr>
          <w:sz w:val="28"/>
          <w:szCs w:val="28"/>
          <w:lang w:val="uk-UA"/>
        </w:rPr>
        <w:t xml:space="preserve"> рішення передбачають створення </w:t>
      </w:r>
      <w:proofErr w:type="spellStart"/>
      <w:r w:rsidRPr="0085543D">
        <w:rPr>
          <w:sz w:val="28"/>
          <w:szCs w:val="28"/>
          <w:lang w:val="uk-UA"/>
        </w:rPr>
        <w:t>безбар’єрного</w:t>
      </w:r>
      <w:proofErr w:type="spellEnd"/>
      <w:r w:rsidRPr="0085543D">
        <w:rPr>
          <w:sz w:val="28"/>
          <w:szCs w:val="28"/>
          <w:lang w:val="uk-UA"/>
        </w:rPr>
        <w:t xml:space="preserve"> середовища: пішохідні маршрути мають мінімальні ухили, понижені бордюри, пандуси та зручні підходи до входів у будівлю, що забезпечує доступність території для маломобільних груп населення.</w:t>
      </w:r>
    </w:p>
    <w:p w14:paraId="55731E9A" w14:textId="43AAE16E" w:rsidR="00A635A3" w:rsidRDefault="0085543D" w:rsidP="0085543D">
      <w:pPr>
        <w:pStyle w:val="aa"/>
        <w:spacing w:line="360" w:lineRule="auto"/>
        <w:ind w:firstLine="720"/>
        <w:contextualSpacing/>
        <w:jc w:val="both"/>
        <w:rPr>
          <w:sz w:val="28"/>
          <w:szCs w:val="28"/>
          <w:lang w:val="uk-UA"/>
        </w:rPr>
      </w:pPr>
      <w:r>
        <w:rPr>
          <w:sz w:val="28"/>
          <w:szCs w:val="28"/>
          <w:lang w:val="uk-UA"/>
        </w:rPr>
        <w:t>С</w:t>
      </w:r>
      <w:r w:rsidRPr="0085543D">
        <w:rPr>
          <w:sz w:val="28"/>
          <w:szCs w:val="28"/>
          <w:lang w:val="uk-UA"/>
        </w:rPr>
        <w:t xml:space="preserve">истема транспортно-пішохідних </w:t>
      </w:r>
      <w:proofErr w:type="spellStart"/>
      <w:r w:rsidRPr="0085543D">
        <w:rPr>
          <w:sz w:val="28"/>
          <w:szCs w:val="28"/>
          <w:lang w:val="uk-UA"/>
        </w:rPr>
        <w:t>зв’язків</w:t>
      </w:r>
      <w:proofErr w:type="spellEnd"/>
      <w:r w:rsidRPr="0085543D">
        <w:rPr>
          <w:sz w:val="28"/>
          <w:szCs w:val="28"/>
          <w:lang w:val="uk-UA"/>
        </w:rPr>
        <w:t xml:space="preserve"> на території коледжу сформована як безпечна, зрозуміла та функціонально доцільна, що відповідає вимогам сучасного освітнього середовища та сприяє комфортному щоденному користуванню територією студентами й персоналом.</w:t>
      </w:r>
    </w:p>
    <w:p w14:paraId="445A3812" w14:textId="60D6FAD0" w:rsidR="0085543D" w:rsidRPr="0085543D" w:rsidRDefault="001A3DD2" w:rsidP="004D032D">
      <w:pPr>
        <w:pStyle w:val="a5"/>
        <w:numPr>
          <w:ilvl w:val="1"/>
          <w:numId w:val="1"/>
        </w:numPr>
        <w:spacing w:line="360" w:lineRule="auto"/>
        <w:jc w:val="center"/>
        <w:rPr>
          <w:b/>
          <w:bCs/>
          <w:sz w:val="28"/>
          <w:szCs w:val="28"/>
        </w:rPr>
      </w:pPr>
      <w:proofErr w:type="spellStart"/>
      <w:r w:rsidRPr="00D918D4">
        <w:rPr>
          <w:b/>
          <w:bCs/>
          <w:sz w:val="28"/>
          <w:szCs w:val="28"/>
        </w:rPr>
        <w:t>Генеральний</w:t>
      </w:r>
      <w:proofErr w:type="spellEnd"/>
      <w:r w:rsidRPr="00D918D4">
        <w:rPr>
          <w:b/>
          <w:bCs/>
          <w:sz w:val="28"/>
          <w:szCs w:val="28"/>
        </w:rPr>
        <w:t xml:space="preserve"> план</w:t>
      </w:r>
    </w:p>
    <w:p w14:paraId="4E92ECC7"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t>Генеральний план коледжу сформований з урахуванням містобудівних умов ділянки, характеру навколишньої забудови та функціонального призначення закладу освіти. Планувальне рішення спрямоване на створення впорядкованої, логічної та безпечної території, яка забезпечує комфортне щоденне використання простору студентами й персоналом.</w:t>
      </w:r>
    </w:p>
    <w:p w14:paraId="75926056"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t xml:space="preserve">Будівля коледжу розміщена на ділянці з урахуванням основних пішохідних напрямків і існуючої </w:t>
      </w:r>
      <w:proofErr w:type="spellStart"/>
      <w:r w:rsidRPr="0085543D">
        <w:rPr>
          <w:sz w:val="28"/>
          <w:szCs w:val="28"/>
          <w:lang w:val="uk-UA"/>
        </w:rPr>
        <w:t>вулично</w:t>
      </w:r>
      <w:proofErr w:type="spellEnd"/>
      <w:r w:rsidRPr="0085543D">
        <w:rPr>
          <w:sz w:val="28"/>
          <w:szCs w:val="28"/>
          <w:lang w:val="uk-UA"/>
        </w:rPr>
        <w:t>-дорожньої мережі. Її положення дозволяє організувати чітко виражену вхідну зону, забезпечити зручні підходи до будівлі та оптимальні умови природного освітлення навчальних приміщень. Орієнтація корпусу враховує навколишню забудову, завдяки чому об’єкт органічно включається в міське середовище.</w:t>
      </w:r>
    </w:p>
    <w:p w14:paraId="0B86BF7A"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t>Планувальна структура території побудована на принципі функціональної впорядкованості. Навчальний корпус виступає просторовим ядром ділянки, навколо якого сформовані рекреаційні, спортивні та допоміжні зони. Відкриті простори перед входом використовуються як громадська площа та місце концентрації пішохідної активності.</w:t>
      </w:r>
    </w:p>
    <w:p w14:paraId="4B6C6517"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t xml:space="preserve">Система пішохідних </w:t>
      </w:r>
      <w:proofErr w:type="spellStart"/>
      <w:r w:rsidRPr="0085543D">
        <w:rPr>
          <w:sz w:val="28"/>
          <w:szCs w:val="28"/>
          <w:lang w:val="uk-UA"/>
        </w:rPr>
        <w:t>зв’язків</w:t>
      </w:r>
      <w:proofErr w:type="spellEnd"/>
      <w:r w:rsidRPr="0085543D">
        <w:rPr>
          <w:sz w:val="28"/>
          <w:szCs w:val="28"/>
          <w:lang w:val="uk-UA"/>
        </w:rPr>
        <w:t xml:space="preserve"> організована у вигляді мережі алей і проходів, що забезпечують зручний та безпечний рух між основними функціональними зонами. Пішохідні маршрути підкреслюють композиційну структуру території й </w:t>
      </w:r>
      <w:r w:rsidRPr="0085543D">
        <w:rPr>
          <w:sz w:val="28"/>
          <w:szCs w:val="28"/>
          <w:lang w:val="uk-UA"/>
        </w:rPr>
        <w:lastRenderedPageBreak/>
        <w:t>формують послідовність відкритих просторів різного характеру — від активних до більш спокійних зон відпочинку.</w:t>
      </w:r>
    </w:p>
    <w:p w14:paraId="186EFEEC"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t>Транспортні рішення зведені до мінімально необхідних і підпорядковані пріоритету пішохідного руху. Під’їзди для обслуговуючого та спеціального транспорту організовані окремо й не перетинаються з основними маршрутами пересування студентів. Стоянки короткочасного користування розміщені біля в’їзду на територію, що дозволяє зберегти внутрішній простір ділянки вільним від транзитного руху.</w:t>
      </w:r>
    </w:p>
    <w:p w14:paraId="753655DC" w14:textId="77777777" w:rsidR="0085543D" w:rsidRPr="0085543D" w:rsidRDefault="0085543D" w:rsidP="0085543D">
      <w:pPr>
        <w:pStyle w:val="aa"/>
        <w:spacing w:line="360" w:lineRule="auto"/>
        <w:ind w:firstLine="567"/>
        <w:contextualSpacing/>
        <w:jc w:val="both"/>
        <w:rPr>
          <w:sz w:val="28"/>
          <w:szCs w:val="28"/>
          <w:lang w:val="uk-UA"/>
        </w:rPr>
      </w:pPr>
      <w:r w:rsidRPr="0085543D">
        <w:rPr>
          <w:sz w:val="28"/>
          <w:szCs w:val="28"/>
          <w:lang w:val="uk-UA"/>
        </w:rPr>
        <w:t>Озеленення виконує не лише декоративну, а й просторово-організуючу роль. Зелені насадження використовуються для візуального розмежування зон, формування затишних рекреаційних просторів і покращення мікроклімату. Дерева, газони та алеї створюють комфортне середовище для перебування студентів між заняттями.</w:t>
      </w:r>
    </w:p>
    <w:p w14:paraId="147543F0" w14:textId="7BE3AD7E" w:rsidR="00A635A3" w:rsidRPr="0085543D" w:rsidRDefault="0085543D" w:rsidP="0085543D">
      <w:pPr>
        <w:pStyle w:val="aa"/>
        <w:spacing w:line="360" w:lineRule="auto"/>
        <w:ind w:firstLine="567"/>
        <w:contextualSpacing/>
        <w:jc w:val="both"/>
      </w:pPr>
      <w:r w:rsidRPr="0085543D">
        <w:rPr>
          <w:sz w:val="28"/>
          <w:szCs w:val="28"/>
          <w:lang w:val="uk-UA"/>
        </w:rPr>
        <w:t>Генеральний план коледжу забезпечує чітку організацію території, зручну навігацію та комфортні умови функціонування навчального закладу, відповідаючи сучасним вимогам до освітнього простору та міського середовища.</w:t>
      </w:r>
    </w:p>
    <w:p w14:paraId="4BF1CD7F" w14:textId="7E977BCC" w:rsidR="001A3DD2" w:rsidRPr="00FC3791" w:rsidRDefault="001A3DD2" w:rsidP="004D032D">
      <w:pPr>
        <w:pStyle w:val="a5"/>
        <w:numPr>
          <w:ilvl w:val="1"/>
          <w:numId w:val="1"/>
        </w:numPr>
        <w:spacing w:line="360" w:lineRule="auto"/>
        <w:jc w:val="center"/>
        <w:rPr>
          <w:b/>
          <w:bCs/>
          <w:sz w:val="28"/>
          <w:szCs w:val="28"/>
        </w:rPr>
      </w:pPr>
      <w:r w:rsidRPr="00FC3791">
        <w:rPr>
          <w:b/>
          <w:bCs/>
          <w:sz w:val="28"/>
          <w:szCs w:val="28"/>
        </w:rPr>
        <w:t>Заходи щодо благоустрою території</w:t>
      </w:r>
    </w:p>
    <w:p w14:paraId="5C87DBEC" w14:textId="77777777" w:rsidR="0085543D" w:rsidRPr="0085543D" w:rsidRDefault="0085543D" w:rsidP="0085543D">
      <w:pPr>
        <w:spacing w:line="360" w:lineRule="auto"/>
        <w:ind w:firstLine="567"/>
        <w:jc w:val="both"/>
        <w:rPr>
          <w:sz w:val="28"/>
          <w:szCs w:val="28"/>
          <w:shd w:val="clear" w:color="auto" w:fill="FFFFFF"/>
          <w:lang w:val="uk-UA" w:eastAsia="en-US"/>
        </w:rPr>
      </w:pPr>
      <w:r w:rsidRPr="0085543D">
        <w:rPr>
          <w:sz w:val="28"/>
          <w:szCs w:val="28"/>
          <w:shd w:val="clear" w:color="auto" w:fill="FFFFFF"/>
          <w:lang w:val="uk-UA" w:eastAsia="en-US"/>
        </w:rPr>
        <w:t xml:space="preserve">Благоустрій території коледжу спрямований на формування комфортного, безпечного та функціонально насиченого освітнього середовища, яке сприяє навчанню, відпочинку та соціальній взаємодії студентів. </w:t>
      </w:r>
      <w:proofErr w:type="spellStart"/>
      <w:r w:rsidRPr="0085543D">
        <w:rPr>
          <w:sz w:val="28"/>
          <w:szCs w:val="28"/>
          <w:shd w:val="clear" w:color="auto" w:fill="FFFFFF"/>
          <w:lang w:val="uk-UA" w:eastAsia="en-US"/>
        </w:rPr>
        <w:t>Проєктні</w:t>
      </w:r>
      <w:proofErr w:type="spellEnd"/>
      <w:r w:rsidRPr="0085543D">
        <w:rPr>
          <w:sz w:val="28"/>
          <w:szCs w:val="28"/>
          <w:shd w:val="clear" w:color="auto" w:fill="FFFFFF"/>
          <w:lang w:val="uk-UA" w:eastAsia="en-US"/>
        </w:rPr>
        <w:t xml:space="preserve"> рішення з благоустрою враховують інтенсивність використання території, вікові особливості користувачів і необхідність створення привабливого зовнішнього простору.</w:t>
      </w:r>
    </w:p>
    <w:p w14:paraId="630CDE2D" w14:textId="77777777" w:rsidR="0085543D" w:rsidRPr="0085543D" w:rsidRDefault="0085543D" w:rsidP="0085543D">
      <w:pPr>
        <w:spacing w:line="360" w:lineRule="auto"/>
        <w:ind w:firstLine="567"/>
        <w:jc w:val="both"/>
        <w:rPr>
          <w:sz w:val="28"/>
          <w:szCs w:val="28"/>
          <w:shd w:val="clear" w:color="auto" w:fill="FFFFFF"/>
          <w:lang w:val="uk-UA" w:eastAsia="en-US"/>
        </w:rPr>
      </w:pPr>
      <w:r w:rsidRPr="0085543D">
        <w:rPr>
          <w:sz w:val="28"/>
          <w:szCs w:val="28"/>
          <w:shd w:val="clear" w:color="auto" w:fill="FFFFFF"/>
          <w:lang w:val="uk-UA" w:eastAsia="en-US"/>
        </w:rPr>
        <w:t>Планування території передбачає влаштування системи пішохідних доріжок і майданчиків із твердим покриттям, стійким до зношування та впливу погодних умов. Покриття обираються з урахуванням безпеки пересування, мають неслизьку поверхню та забезпечують зручність експлуатації упродовж усього року. Основні пішохідні маршрути поєднують вхідні групи будівлі з рекреаційними й спортивними зонами.</w:t>
      </w:r>
    </w:p>
    <w:p w14:paraId="7FB43E55" w14:textId="77777777" w:rsidR="0085543D" w:rsidRPr="0085543D" w:rsidRDefault="0085543D" w:rsidP="0085543D">
      <w:pPr>
        <w:spacing w:line="360" w:lineRule="auto"/>
        <w:ind w:firstLine="567"/>
        <w:jc w:val="both"/>
        <w:rPr>
          <w:sz w:val="28"/>
          <w:szCs w:val="28"/>
          <w:shd w:val="clear" w:color="auto" w:fill="FFFFFF"/>
          <w:lang w:val="uk-UA" w:eastAsia="en-US"/>
        </w:rPr>
      </w:pPr>
      <w:r w:rsidRPr="0085543D">
        <w:rPr>
          <w:sz w:val="28"/>
          <w:szCs w:val="28"/>
          <w:shd w:val="clear" w:color="auto" w:fill="FFFFFF"/>
          <w:lang w:val="uk-UA" w:eastAsia="en-US"/>
        </w:rPr>
        <w:lastRenderedPageBreak/>
        <w:t xml:space="preserve">Відкриті простори благоустрою доповнюються зонами відпочинку з лавами, навісами та елементами малих архітектурних форм. Ці простори орієнтовані на короткочасне перебування студентів між заняттями та неформальне спілкування. Розміщення елементів благоустрою підпорядковане </w:t>
      </w:r>
      <w:proofErr w:type="spellStart"/>
      <w:r w:rsidRPr="0085543D">
        <w:rPr>
          <w:sz w:val="28"/>
          <w:szCs w:val="28"/>
          <w:shd w:val="clear" w:color="auto" w:fill="FFFFFF"/>
          <w:lang w:val="uk-UA" w:eastAsia="en-US"/>
        </w:rPr>
        <w:t>логіці</w:t>
      </w:r>
      <w:proofErr w:type="spellEnd"/>
      <w:r w:rsidRPr="0085543D">
        <w:rPr>
          <w:sz w:val="28"/>
          <w:szCs w:val="28"/>
          <w:shd w:val="clear" w:color="auto" w:fill="FFFFFF"/>
          <w:lang w:val="uk-UA" w:eastAsia="en-US"/>
        </w:rPr>
        <w:t xml:space="preserve"> пішохідних потоків і композиції території.</w:t>
      </w:r>
    </w:p>
    <w:p w14:paraId="40C848DA" w14:textId="77777777" w:rsidR="0085543D" w:rsidRPr="0085543D" w:rsidRDefault="0085543D" w:rsidP="0085543D">
      <w:pPr>
        <w:spacing w:line="360" w:lineRule="auto"/>
        <w:ind w:firstLine="567"/>
        <w:jc w:val="both"/>
        <w:rPr>
          <w:sz w:val="28"/>
          <w:szCs w:val="28"/>
          <w:shd w:val="clear" w:color="auto" w:fill="FFFFFF"/>
          <w:lang w:val="uk-UA" w:eastAsia="en-US"/>
        </w:rPr>
      </w:pPr>
      <w:r w:rsidRPr="0085543D">
        <w:rPr>
          <w:sz w:val="28"/>
          <w:szCs w:val="28"/>
          <w:shd w:val="clear" w:color="auto" w:fill="FFFFFF"/>
          <w:lang w:val="uk-UA" w:eastAsia="en-US"/>
        </w:rPr>
        <w:t>Озеленення виконується з використанням газонів, груп дерев і декоративних кущів, які формують сприятливий мікроклімат і покращують візуальне сприйняття простору. Зелені насадження використовуються для екранування господарських зон, пом’якшення меж між різними функціональними ділянками та створення затишних рекреаційних куточків. Перевага надається породам рослин, адаптованим до місцевих кліматичних умов і не потребуючим складного догляду.</w:t>
      </w:r>
    </w:p>
    <w:p w14:paraId="5E9FA457" w14:textId="77777777" w:rsidR="0085543D" w:rsidRPr="0085543D" w:rsidRDefault="0085543D" w:rsidP="0085543D">
      <w:pPr>
        <w:spacing w:line="360" w:lineRule="auto"/>
        <w:ind w:firstLine="567"/>
        <w:jc w:val="both"/>
        <w:rPr>
          <w:sz w:val="28"/>
          <w:szCs w:val="28"/>
          <w:shd w:val="clear" w:color="auto" w:fill="FFFFFF"/>
          <w:lang w:val="uk-UA" w:eastAsia="en-US"/>
        </w:rPr>
      </w:pPr>
      <w:r w:rsidRPr="0085543D">
        <w:rPr>
          <w:sz w:val="28"/>
          <w:szCs w:val="28"/>
          <w:shd w:val="clear" w:color="auto" w:fill="FFFFFF"/>
          <w:lang w:val="uk-UA" w:eastAsia="en-US"/>
        </w:rPr>
        <w:t>Особлива увага приділяється освітленню території. Передбачається встановлення опор зовнішнього освітлення вздовж основних пішохідних маршрутів, біля входів у будівлю та в зонах відпочинку. Освітлення забезпечує безпечне пересування у вечірній час і підкреслює просторову структуру території.</w:t>
      </w:r>
    </w:p>
    <w:p w14:paraId="2D7092F2" w14:textId="77777777" w:rsidR="0085543D" w:rsidRPr="0085543D" w:rsidRDefault="0085543D" w:rsidP="0085543D">
      <w:pPr>
        <w:spacing w:line="360" w:lineRule="auto"/>
        <w:ind w:firstLine="567"/>
        <w:jc w:val="both"/>
        <w:rPr>
          <w:sz w:val="28"/>
          <w:szCs w:val="28"/>
          <w:shd w:val="clear" w:color="auto" w:fill="FFFFFF"/>
          <w:lang w:val="uk-UA" w:eastAsia="en-US"/>
        </w:rPr>
      </w:pPr>
      <w:proofErr w:type="spellStart"/>
      <w:r w:rsidRPr="0085543D">
        <w:rPr>
          <w:sz w:val="28"/>
          <w:szCs w:val="28"/>
          <w:shd w:val="clear" w:color="auto" w:fill="FFFFFF"/>
          <w:lang w:val="uk-UA" w:eastAsia="en-US"/>
        </w:rPr>
        <w:t>Проєкт</w:t>
      </w:r>
      <w:proofErr w:type="spellEnd"/>
      <w:r w:rsidRPr="0085543D">
        <w:rPr>
          <w:sz w:val="28"/>
          <w:szCs w:val="28"/>
          <w:shd w:val="clear" w:color="auto" w:fill="FFFFFF"/>
          <w:lang w:val="uk-UA" w:eastAsia="en-US"/>
        </w:rPr>
        <w:t xml:space="preserve"> благоустрою також враховує принципи </w:t>
      </w:r>
      <w:proofErr w:type="spellStart"/>
      <w:r w:rsidRPr="0085543D">
        <w:rPr>
          <w:sz w:val="28"/>
          <w:szCs w:val="28"/>
          <w:shd w:val="clear" w:color="auto" w:fill="FFFFFF"/>
          <w:lang w:val="uk-UA" w:eastAsia="en-US"/>
        </w:rPr>
        <w:t>безбар’єрності</w:t>
      </w:r>
      <w:proofErr w:type="spellEnd"/>
      <w:r w:rsidRPr="0085543D">
        <w:rPr>
          <w:sz w:val="28"/>
          <w:szCs w:val="28"/>
          <w:shd w:val="clear" w:color="auto" w:fill="FFFFFF"/>
          <w:lang w:val="uk-UA" w:eastAsia="en-US"/>
        </w:rPr>
        <w:t>. Пішохідні шляхи мають мінімальні ухили, передбачені понижені бордюри, тактильні елементи та зручні підходи до основних функціональних зон. Це створює рівні умови користування територією для всіх категорій відвідувачів.</w:t>
      </w:r>
    </w:p>
    <w:p w14:paraId="2785C887" w14:textId="52C2129F" w:rsidR="00FC3791" w:rsidRPr="00EF3683" w:rsidRDefault="0085543D" w:rsidP="0085543D">
      <w:pPr>
        <w:spacing w:line="360" w:lineRule="auto"/>
        <w:ind w:firstLine="567"/>
        <w:jc w:val="both"/>
        <w:rPr>
          <w:sz w:val="28"/>
          <w:szCs w:val="28"/>
          <w:shd w:val="clear" w:color="auto" w:fill="FFFFFF"/>
          <w:lang w:val="uk-UA" w:eastAsia="en-US"/>
        </w:rPr>
      </w:pPr>
      <w:r w:rsidRPr="0085543D">
        <w:rPr>
          <w:sz w:val="28"/>
          <w:szCs w:val="28"/>
          <w:shd w:val="clear" w:color="auto" w:fill="FFFFFF"/>
          <w:lang w:val="uk-UA" w:eastAsia="en-US"/>
        </w:rPr>
        <w:t>Заходи з благоустрою спрямовані на формування цілісного, доглянутого та функціонально організованого простору, який підвищує якість міського середовища та відповідає сучасним вимогам до територій закладів освіти.</w:t>
      </w:r>
    </w:p>
    <w:p w14:paraId="16655BA7" w14:textId="64745639" w:rsidR="001A3DD2" w:rsidRPr="00FC3791" w:rsidRDefault="001A3DD2" w:rsidP="004D032D">
      <w:pPr>
        <w:pStyle w:val="a5"/>
        <w:numPr>
          <w:ilvl w:val="1"/>
          <w:numId w:val="1"/>
        </w:numPr>
        <w:spacing w:line="360" w:lineRule="auto"/>
        <w:jc w:val="center"/>
        <w:rPr>
          <w:b/>
          <w:bCs/>
          <w:sz w:val="28"/>
          <w:szCs w:val="28"/>
        </w:rPr>
      </w:pPr>
      <w:r w:rsidRPr="00FC3791">
        <w:rPr>
          <w:b/>
          <w:bCs/>
          <w:sz w:val="28"/>
          <w:szCs w:val="28"/>
        </w:rPr>
        <w:t>Техніко-економічні показники генерального плану</w:t>
      </w:r>
    </w:p>
    <w:p w14:paraId="0C0A384E"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 xml:space="preserve">Техніко-економічні показники генерального плану коледжу наведені орієнтовно та відображають </w:t>
      </w:r>
      <w:proofErr w:type="spellStart"/>
      <w:r w:rsidRPr="0085543D">
        <w:rPr>
          <w:sz w:val="28"/>
          <w:szCs w:val="28"/>
          <w:lang w:val="uk-UA"/>
        </w:rPr>
        <w:t>проєктні</w:t>
      </w:r>
      <w:proofErr w:type="spellEnd"/>
      <w:r w:rsidRPr="0085543D">
        <w:rPr>
          <w:sz w:val="28"/>
          <w:szCs w:val="28"/>
          <w:lang w:val="uk-UA"/>
        </w:rPr>
        <w:t xml:space="preserve"> рішення щодо використання території, співвідношення забудови, озеленення та відкритих просторів. Показники відповідають функціональному призначенню закладу освіти та вимогам до формування комфортного навчального середовища.</w:t>
      </w:r>
    </w:p>
    <w:p w14:paraId="7F1EB30B"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lastRenderedPageBreak/>
        <w:t>Техніко-економічні показники території:</w:t>
      </w:r>
    </w:p>
    <w:p w14:paraId="57C79B5D" w14:textId="77777777" w:rsidR="0085543D" w:rsidRPr="0085543D" w:rsidRDefault="0085543D" w:rsidP="004D032D">
      <w:pPr>
        <w:numPr>
          <w:ilvl w:val="0"/>
          <w:numId w:val="3"/>
        </w:numPr>
        <w:spacing w:line="360" w:lineRule="auto"/>
        <w:jc w:val="both"/>
        <w:rPr>
          <w:sz w:val="28"/>
          <w:szCs w:val="28"/>
          <w:lang w:val="uk-UA"/>
        </w:rPr>
      </w:pPr>
      <w:r w:rsidRPr="0085543D">
        <w:rPr>
          <w:sz w:val="28"/>
          <w:szCs w:val="28"/>
          <w:lang w:val="uk-UA"/>
        </w:rPr>
        <w:t>Площа земельної ділянки — 1,6 га</w:t>
      </w:r>
    </w:p>
    <w:p w14:paraId="1FA02E0E" w14:textId="77777777" w:rsidR="0085543D" w:rsidRPr="0085543D" w:rsidRDefault="0085543D" w:rsidP="004D032D">
      <w:pPr>
        <w:numPr>
          <w:ilvl w:val="0"/>
          <w:numId w:val="3"/>
        </w:numPr>
        <w:spacing w:line="360" w:lineRule="auto"/>
        <w:jc w:val="both"/>
        <w:rPr>
          <w:sz w:val="28"/>
          <w:szCs w:val="28"/>
          <w:lang w:val="uk-UA"/>
        </w:rPr>
      </w:pPr>
      <w:r w:rsidRPr="0085543D">
        <w:rPr>
          <w:sz w:val="28"/>
          <w:szCs w:val="28"/>
          <w:lang w:val="uk-UA"/>
        </w:rPr>
        <w:t>Площа забудови — 0,38 га</w:t>
      </w:r>
    </w:p>
    <w:p w14:paraId="5F139ECF" w14:textId="77777777" w:rsidR="0085543D" w:rsidRPr="0085543D" w:rsidRDefault="0085543D" w:rsidP="004D032D">
      <w:pPr>
        <w:numPr>
          <w:ilvl w:val="0"/>
          <w:numId w:val="3"/>
        </w:numPr>
        <w:spacing w:line="360" w:lineRule="auto"/>
        <w:jc w:val="both"/>
        <w:rPr>
          <w:sz w:val="28"/>
          <w:szCs w:val="28"/>
          <w:lang w:val="uk-UA"/>
        </w:rPr>
      </w:pPr>
      <w:r w:rsidRPr="0085543D">
        <w:rPr>
          <w:sz w:val="28"/>
          <w:szCs w:val="28"/>
          <w:lang w:val="uk-UA"/>
        </w:rPr>
        <w:t>Відсоток забудови — 23–25 %</w:t>
      </w:r>
    </w:p>
    <w:p w14:paraId="0EC04F3B" w14:textId="77777777" w:rsidR="0085543D" w:rsidRPr="0085543D" w:rsidRDefault="0085543D" w:rsidP="004D032D">
      <w:pPr>
        <w:numPr>
          <w:ilvl w:val="0"/>
          <w:numId w:val="3"/>
        </w:numPr>
        <w:spacing w:line="360" w:lineRule="auto"/>
        <w:jc w:val="both"/>
        <w:rPr>
          <w:sz w:val="28"/>
          <w:szCs w:val="28"/>
          <w:lang w:val="uk-UA"/>
        </w:rPr>
      </w:pPr>
      <w:r w:rsidRPr="0085543D">
        <w:rPr>
          <w:sz w:val="28"/>
          <w:szCs w:val="28"/>
          <w:lang w:val="uk-UA"/>
        </w:rPr>
        <w:t>Площа озеленення — 0,85 га</w:t>
      </w:r>
    </w:p>
    <w:p w14:paraId="02AC50B8" w14:textId="77777777" w:rsidR="0085543D" w:rsidRPr="0085543D" w:rsidRDefault="0085543D" w:rsidP="004D032D">
      <w:pPr>
        <w:numPr>
          <w:ilvl w:val="0"/>
          <w:numId w:val="3"/>
        </w:numPr>
        <w:spacing w:line="360" w:lineRule="auto"/>
        <w:jc w:val="both"/>
        <w:rPr>
          <w:sz w:val="28"/>
          <w:szCs w:val="28"/>
          <w:lang w:val="uk-UA"/>
        </w:rPr>
      </w:pPr>
      <w:r w:rsidRPr="0085543D">
        <w:rPr>
          <w:sz w:val="28"/>
          <w:szCs w:val="28"/>
          <w:lang w:val="uk-UA"/>
        </w:rPr>
        <w:t>Відсоток озеленення — приблизно 53 %</w:t>
      </w:r>
    </w:p>
    <w:p w14:paraId="27A164DB" w14:textId="77777777" w:rsidR="0085543D" w:rsidRPr="0085543D" w:rsidRDefault="0085543D" w:rsidP="004D032D">
      <w:pPr>
        <w:numPr>
          <w:ilvl w:val="0"/>
          <w:numId w:val="3"/>
        </w:numPr>
        <w:spacing w:line="360" w:lineRule="auto"/>
        <w:jc w:val="both"/>
        <w:rPr>
          <w:sz w:val="28"/>
          <w:szCs w:val="28"/>
          <w:lang w:val="uk-UA"/>
        </w:rPr>
      </w:pPr>
      <w:r w:rsidRPr="0085543D">
        <w:rPr>
          <w:sz w:val="28"/>
          <w:szCs w:val="28"/>
          <w:lang w:val="uk-UA"/>
        </w:rPr>
        <w:t>Площа проїздів, майданчиків та пішохідних доріжок — 0,37 га</w:t>
      </w:r>
    </w:p>
    <w:p w14:paraId="75A7005F" w14:textId="77777777" w:rsidR="0085543D" w:rsidRPr="0085543D" w:rsidRDefault="0085543D" w:rsidP="004D032D">
      <w:pPr>
        <w:numPr>
          <w:ilvl w:val="0"/>
          <w:numId w:val="3"/>
        </w:numPr>
        <w:spacing w:line="360" w:lineRule="auto"/>
        <w:jc w:val="both"/>
        <w:rPr>
          <w:sz w:val="28"/>
          <w:szCs w:val="28"/>
          <w:lang w:val="uk-UA"/>
        </w:rPr>
      </w:pPr>
      <w:r w:rsidRPr="0085543D">
        <w:rPr>
          <w:sz w:val="28"/>
          <w:szCs w:val="28"/>
          <w:lang w:val="uk-UA"/>
        </w:rPr>
        <w:t>Щільність забудови — помірна, відповідає освітньому призначенню території</w:t>
      </w:r>
    </w:p>
    <w:p w14:paraId="22C6330D" w14:textId="77777777" w:rsidR="0085543D" w:rsidRPr="0085543D" w:rsidRDefault="0085543D" w:rsidP="0085543D">
      <w:pPr>
        <w:spacing w:line="360" w:lineRule="auto"/>
        <w:ind w:firstLine="567"/>
        <w:jc w:val="both"/>
        <w:rPr>
          <w:sz w:val="28"/>
          <w:szCs w:val="28"/>
          <w:lang w:val="uk-UA"/>
        </w:rPr>
      </w:pPr>
      <w:r w:rsidRPr="0085543D">
        <w:rPr>
          <w:sz w:val="28"/>
          <w:szCs w:val="28"/>
          <w:lang w:val="uk-UA"/>
        </w:rPr>
        <w:t>Показники функціонального використання території:</w:t>
      </w:r>
    </w:p>
    <w:p w14:paraId="28A13AFD" w14:textId="77777777" w:rsidR="0085543D" w:rsidRPr="0085543D" w:rsidRDefault="0085543D" w:rsidP="004D032D">
      <w:pPr>
        <w:numPr>
          <w:ilvl w:val="0"/>
          <w:numId w:val="4"/>
        </w:numPr>
        <w:spacing w:line="360" w:lineRule="auto"/>
        <w:jc w:val="both"/>
        <w:rPr>
          <w:sz w:val="28"/>
          <w:szCs w:val="28"/>
          <w:lang w:val="uk-UA"/>
        </w:rPr>
      </w:pPr>
      <w:r w:rsidRPr="0085543D">
        <w:rPr>
          <w:sz w:val="28"/>
          <w:szCs w:val="28"/>
          <w:lang w:val="uk-UA"/>
        </w:rPr>
        <w:t>Навчально-громадська зона — близько 35 %</w:t>
      </w:r>
    </w:p>
    <w:p w14:paraId="4C60B767" w14:textId="77777777" w:rsidR="0085543D" w:rsidRPr="0085543D" w:rsidRDefault="0085543D" w:rsidP="004D032D">
      <w:pPr>
        <w:numPr>
          <w:ilvl w:val="0"/>
          <w:numId w:val="4"/>
        </w:numPr>
        <w:spacing w:line="360" w:lineRule="auto"/>
        <w:jc w:val="both"/>
        <w:rPr>
          <w:sz w:val="28"/>
          <w:szCs w:val="28"/>
          <w:lang w:val="uk-UA"/>
        </w:rPr>
      </w:pPr>
      <w:r w:rsidRPr="0085543D">
        <w:rPr>
          <w:sz w:val="28"/>
          <w:szCs w:val="28"/>
          <w:lang w:val="uk-UA"/>
        </w:rPr>
        <w:t>Рекреаційна та зелена зона — близько 50 %</w:t>
      </w:r>
    </w:p>
    <w:p w14:paraId="3568CCCD" w14:textId="77777777" w:rsidR="0085543D" w:rsidRPr="0085543D" w:rsidRDefault="0085543D" w:rsidP="004D032D">
      <w:pPr>
        <w:numPr>
          <w:ilvl w:val="0"/>
          <w:numId w:val="4"/>
        </w:numPr>
        <w:spacing w:line="360" w:lineRule="auto"/>
        <w:jc w:val="both"/>
        <w:rPr>
          <w:sz w:val="28"/>
          <w:szCs w:val="28"/>
          <w:lang w:val="uk-UA"/>
        </w:rPr>
      </w:pPr>
      <w:r w:rsidRPr="0085543D">
        <w:rPr>
          <w:sz w:val="28"/>
          <w:szCs w:val="28"/>
          <w:lang w:val="uk-UA"/>
        </w:rPr>
        <w:t>Спортивна зона — 8–10 %</w:t>
      </w:r>
    </w:p>
    <w:p w14:paraId="10859AE9" w14:textId="77777777" w:rsidR="0085543D" w:rsidRPr="0085543D" w:rsidRDefault="0085543D" w:rsidP="004D032D">
      <w:pPr>
        <w:numPr>
          <w:ilvl w:val="0"/>
          <w:numId w:val="4"/>
        </w:numPr>
        <w:spacing w:line="360" w:lineRule="auto"/>
        <w:jc w:val="both"/>
        <w:rPr>
          <w:sz w:val="28"/>
          <w:szCs w:val="28"/>
          <w:lang w:val="uk-UA"/>
        </w:rPr>
      </w:pPr>
      <w:r w:rsidRPr="0085543D">
        <w:rPr>
          <w:sz w:val="28"/>
          <w:szCs w:val="28"/>
          <w:lang w:val="uk-UA"/>
        </w:rPr>
        <w:t>Господарська та обслуговуюча зона — 5–7 %</w:t>
      </w:r>
    </w:p>
    <w:p w14:paraId="115A67C7" w14:textId="69AAF1A1" w:rsidR="00A635A3" w:rsidRPr="0085543D" w:rsidRDefault="0085543D" w:rsidP="0085543D">
      <w:pPr>
        <w:spacing w:line="360" w:lineRule="auto"/>
        <w:ind w:firstLine="567"/>
        <w:jc w:val="both"/>
        <w:rPr>
          <w:sz w:val="28"/>
          <w:szCs w:val="28"/>
        </w:rPr>
      </w:pPr>
      <w:r w:rsidRPr="0085543D">
        <w:rPr>
          <w:sz w:val="28"/>
          <w:szCs w:val="28"/>
          <w:lang w:val="uk-UA"/>
        </w:rPr>
        <w:t>Запропоновані техніко-економічні показники забезпечують раціональне використання земельної ділянки, достатній рівень озеленення та комфортні умови експлуатації території коледжу. Співвідношення забудованих і відкритих просторів дозволяє сформувати сприятливе освітнє та рекреаційне середовище з урахуванням сучасних вимог до закладів освіти.</w:t>
      </w:r>
    </w:p>
    <w:p w14:paraId="4979D954" w14:textId="099E1A0F" w:rsidR="001A3DD2" w:rsidRPr="001A3DD2" w:rsidRDefault="001A3DD2" w:rsidP="001A3DD2">
      <w:pPr>
        <w:spacing w:line="360" w:lineRule="auto"/>
        <w:ind w:firstLine="567"/>
        <w:jc w:val="center"/>
        <w:rPr>
          <w:b/>
          <w:bCs/>
          <w:sz w:val="28"/>
          <w:szCs w:val="28"/>
        </w:rPr>
      </w:pPr>
      <w:r w:rsidRPr="001A3DD2">
        <w:rPr>
          <w:b/>
          <w:bCs/>
          <w:sz w:val="28"/>
          <w:szCs w:val="28"/>
        </w:rPr>
        <w:t>Висновки до третього розділу</w:t>
      </w:r>
    </w:p>
    <w:p w14:paraId="09804231"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У третьому розділі дипломного </w:t>
      </w:r>
      <w:proofErr w:type="spellStart"/>
      <w:r w:rsidRPr="00A22624">
        <w:rPr>
          <w:sz w:val="28"/>
          <w:szCs w:val="28"/>
          <w:lang w:val="uk-UA"/>
        </w:rPr>
        <w:t>проєкту</w:t>
      </w:r>
      <w:proofErr w:type="spellEnd"/>
      <w:r w:rsidRPr="00A22624">
        <w:rPr>
          <w:sz w:val="28"/>
          <w:szCs w:val="28"/>
          <w:lang w:val="uk-UA"/>
        </w:rPr>
        <w:t xml:space="preserve"> розглянуто основні рішення генерального плану коледжу, спрямовані на раціональну організацію території та створення комфортного, безпечного й функціонально збалансованого освітнього середовища. Запропоновані планувальні рішення враховують містобудівні умови ділянки, характер навколишньої забудови та особливості функціонування закладу освіти.</w:t>
      </w:r>
    </w:p>
    <w:p w14:paraId="1877F89E"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Функціональне зонування території забезпечує логічний поділ простору на навчально-громадську, рекреаційну, спортивну, транспортно-пішохідну та господарську зони з чітким розмежуванням потоків користувачів. Така структура дозволяє уникнути конфліктів між різними видами діяльності та </w:t>
      </w:r>
      <w:r w:rsidRPr="00A22624">
        <w:rPr>
          <w:sz w:val="28"/>
          <w:szCs w:val="28"/>
          <w:lang w:val="uk-UA"/>
        </w:rPr>
        <w:lastRenderedPageBreak/>
        <w:t>створює сприятливі умови для організації навчального процесу й відпочинку студентів.</w:t>
      </w:r>
    </w:p>
    <w:p w14:paraId="4D897C52"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Рішення транспортно-пішохідних </w:t>
      </w:r>
      <w:proofErr w:type="spellStart"/>
      <w:r w:rsidRPr="00A22624">
        <w:rPr>
          <w:sz w:val="28"/>
          <w:szCs w:val="28"/>
          <w:lang w:val="uk-UA"/>
        </w:rPr>
        <w:t>зв’язків</w:t>
      </w:r>
      <w:proofErr w:type="spellEnd"/>
      <w:r w:rsidRPr="00A22624">
        <w:rPr>
          <w:sz w:val="28"/>
          <w:szCs w:val="28"/>
          <w:lang w:val="uk-UA"/>
        </w:rPr>
        <w:t xml:space="preserve"> орієнтовані на пріоритет пішоходів і безпеку користувачів території. Обмеження транзитного руху автотранспорту, розділення обслуговуючих і пішохідних маршрутів, а також забезпечення </w:t>
      </w:r>
      <w:proofErr w:type="spellStart"/>
      <w:r w:rsidRPr="00A22624">
        <w:rPr>
          <w:sz w:val="28"/>
          <w:szCs w:val="28"/>
          <w:lang w:val="uk-UA"/>
        </w:rPr>
        <w:t>безбар’єрного</w:t>
      </w:r>
      <w:proofErr w:type="spellEnd"/>
      <w:r w:rsidRPr="00A22624">
        <w:rPr>
          <w:sz w:val="28"/>
          <w:szCs w:val="28"/>
          <w:lang w:val="uk-UA"/>
        </w:rPr>
        <w:t xml:space="preserve"> доступу сприяють формуванню комфортного та доступного середовища.</w:t>
      </w:r>
    </w:p>
    <w:p w14:paraId="2E733519"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Генеральний план передбачає впорядковану композиційну структуру території з чітко визначеним навчальним ядром і системою відкритих просторів різного характеру. Озеленення та благоустрій виконують важливу просторово-організуючу роль, покращують мікроклімат та формують привабливе середовище для повсякденного перебування студентів і персоналу.</w:t>
      </w:r>
    </w:p>
    <w:p w14:paraId="14C8DBB9"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Наведені техніко-економічні показники підтверджують доцільність прийнятих планувальних рішень і демонструють раціональне використання території з достатнім рівнем озеленення та помірною щільністю забудови, що відповідає функціональному призначенню коледжу.</w:t>
      </w:r>
    </w:p>
    <w:p w14:paraId="78A2014D"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Узагальнюючи, рішення генерального плану створюють основу для подальшого архітектурно-планувального опрацювання об’єкта та забезпечують умови для формування сучасного освітнього комплексу, інтегрованого у міське середовище та орієнтованого на потреби користувачів.</w:t>
      </w:r>
    </w:p>
    <w:p w14:paraId="25C24A4F" w14:textId="77777777" w:rsidR="001A3DD2" w:rsidRDefault="001A3DD2" w:rsidP="001A3DD2">
      <w:pPr>
        <w:spacing w:line="360" w:lineRule="auto"/>
        <w:ind w:firstLine="567"/>
        <w:jc w:val="center"/>
        <w:rPr>
          <w:b/>
          <w:bCs/>
          <w:sz w:val="28"/>
          <w:szCs w:val="28"/>
        </w:rPr>
      </w:pPr>
    </w:p>
    <w:p w14:paraId="17CE2E9D" w14:textId="77777777" w:rsidR="00EF3683" w:rsidRDefault="00EF3683" w:rsidP="00FC3791">
      <w:pPr>
        <w:spacing w:line="360" w:lineRule="auto"/>
        <w:rPr>
          <w:b/>
          <w:bCs/>
          <w:sz w:val="28"/>
          <w:szCs w:val="28"/>
        </w:rPr>
      </w:pPr>
    </w:p>
    <w:p w14:paraId="544320CB" w14:textId="77777777" w:rsidR="00F2111A" w:rsidRDefault="00F2111A" w:rsidP="00FC3791">
      <w:pPr>
        <w:spacing w:line="360" w:lineRule="auto"/>
        <w:rPr>
          <w:b/>
          <w:bCs/>
          <w:sz w:val="28"/>
          <w:szCs w:val="28"/>
        </w:rPr>
      </w:pPr>
    </w:p>
    <w:p w14:paraId="7E451376" w14:textId="77777777" w:rsidR="00F2111A" w:rsidRDefault="00F2111A" w:rsidP="00FC3791">
      <w:pPr>
        <w:spacing w:line="360" w:lineRule="auto"/>
        <w:rPr>
          <w:b/>
          <w:bCs/>
          <w:sz w:val="28"/>
          <w:szCs w:val="28"/>
        </w:rPr>
      </w:pPr>
    </w:p>
    <w:p w14:paraId="530D66BD" w14:textId="77777777" w:rsidR="00F2111A" w:rsidRDefault="00F2111A" w:rsidP="00FC3791">
      <w:pPr>
        <w:spacing w:line="360" w:lineRule="auto"/>
        <w:rPr>
          <w:b/>
          <w:bCs/>
          <w:sz w:val="28"/>
          <w:szCs w:val="28"/>
        </w:rPr>
      </w:pPr>
    </w:p>
    <w:p w14:paraId="47FD42DB" w14:textId="77777777" w:rsidR="00F2111A" w:rsidRDefault="00F2111A" w:rsidP="00FC3791">
      <w:pPr>
        <w:spacing w:line="360" w:lineRule="auto"/>
        <w:rPr>
          <w:b/>
          <w:bCs/>
          <w:sz w:val="28"/>
          <w:szCs w:val="28"/>
        </w:rPr>
      </w:pPr>
    </w:p>
    <w:p w14:paraId="7EC4F5F1" w14:textId="77777777" w:rsidR="00F2111A" w:rsidRDefault="00F2111A" w:rsidP="00FC3791">
      <w:pPr>
        <w:spacing w:line="360" w:lineRule="auto"/>
        <w:rPr>
          <w:b/>
          <w:bCs/>
          <w:sz w:val="28"/>
          <w:szCs w:val="28"/>
        </w:rPr>
      </w:pPr>
    </w:p>
    <w:p w14:paraId="7FCF66B8" w14:textId="77777777" w:rsidR="00F2111A" w:rsidRDefault="00F2111A" w:rsidP="00FC3791">
      <w:pPr>
        <w:spacing w:line="360" w:lineRule="auto"/>
        <w:rPr>
          <w:b/>
          <w:bCs/>
          <w:sz w:val="28"/>
          <w:szCs w:val="28"/>
        </w:rPr>
      </w:pPr>
    </w:p>
    <w:p w14:paraId="12302AC3" w14:textId="77777777" w:rsidR="00F2111A" w:rsidRDefault="00F2111A" w:rsidP="00FC3791">
      <w:pPr>
        <w:spacing w:line="360" w:lineRule="auto"/>
        <w:rPr>
          <w:b/>
          <w:bCs/>
          <w:sz w:val="28"/>
          <w:szCs w:val="28"/>
        </w:rPr>
      </w:pPr>
    </w:p>
    <w:p w14:paraId="05B06EB0" w14:textId="77777777" w:rsidR="00151838" w:rsidRDefault="00151838" w:rsidP="00FC3791">
      <w:pPr>
        <w:spacing w:line="360" w:lineRule="auto"/>
        <w:rPr>
          <w:b/>
          <w:bCs/>
          <w:sz w:val="28"/>
          <w:szCs w:val="28"/>
        </w:rPr>
      </w:pPr>
    </w:p>
    <w:p w14:paraId="251FCACA" w14:textId="77777777" w:rsidR="00151838" w:rsidRDefault="00151838" w:rsidP="00FC3791">
      <w:pPr>
        <w:spacing w:line="360" w:lineRule="auto"/>
        <w:rPr>
          <w:b/>
          <w:bCs/>
          <w:sz w:val="28"/>
          <w:szCs w:val="28"/>
        </w:rPr>
      </w:pPr>
    </w:p>
    <w:p w14:paraId="71749468" w14:textId="77777777" w:rsidR="0085543D" w:rsidRDefault="0085543D" w:rsidP="00FC3791">
      <w:pPr>
        <w:spacing w:line="360" w:lineRule="auto"/>
        <w:rPr>
          <w:b/>
          <w:bCs/>
          <w:sz w:val="28"/>
          <w:szCs w:val="28"/>
        </w:rPr>
      </w:pPr>
    </w:p>
    <w:p w14:paraId="412C1093" w14:textId="77777777" w:rsidR="0085543D" w:rsidRDefault="0085543D" w:rsidP="00FC3791">
      <w:pPr>
        <w:spacing w:line="360" w:lineRule="auto"/>
        <w:rPr>
          <w:b/>
          <w:bCs/>
          <w:sz w:val="28"/>
          <w:szCs w:val="28"/>
        </w:rPr>
      </w:pPr>
    </w:p>
    <w:p w14:paraId="475F8B65" w14:textId="77777777" w:rsidR="0085543D" w:rsidRDefault="0085543D" w:rsidP="00FC3791">
      <w:pPr>
        <w:spacing w:line="360" w:lineRule="auto"/>
        <w:rPr>
          <w:b/>
          <w:bCs/>
          <w:sz w:val="28"/>
          <w:szCs w:val="28"/>
        </w:rPr>
      </w:pPr>
    </w:p>
    <w:p w14:paraId="6345CE5D" w14:textId="77777777" w:rsidR="0085543D" w:rsidRDefault="0085543D" w:rsidP="00FC3791">
      <w:pPr>
        <w:spacing w:line="360" w:lineRule="auto"/>
        <w:rPr>
          <w:b/>
          <w:bCs/>
          <w:sz w:val="28"/>
          <w:szCs w:val="28"/>
        </w:rPr>
      </w:pPr>
    </w:p>
    <w:p w14:paraId="1BB721FF" w14:textId="77777777" w:rsidR="0085543D" w:rsidRDefault="0085543D" w:rsidP="00FC3791">
      <w:pPr>
        <w:spacing w:line="360" w:lineRule="auto"/>
        <w:rPr>
          <w:b/>
          <w:bCs/>
          <w:sz w:val="28"/>
          <w:szCs w:val="28"/>
        </w:rPr>
      </w:pPr>
    </w:p>
    <w:p w14:paraId="227A5DCD" w14:textId="77777777" w:rsidR="0085543D" w:rsidRDefault="0085543D" w:rsidP="00FC3791">
      <w:pPr>
        <w:spacing w:line="360" w:lineRule="auto"/>
        <w:rPr>
          <w:b/>
          <w:bCs/>
          <w:sz w:val="28"/>
          <w:szCs w:val="28"/>
        </w:rPr>
      </w:pPr>
    </w:p>
    <w:p w14:paraId="3AB71BDE" w14:textId="77777777" w:rsidR="0085543D" w:rsidRDefault="0085543D" w:rsidP="00FC3791">
      <w:pPr>
        <w:spacing w:line="360" w:lineRule="auto"/>
        <w:rPr>
          <w:b/>
          <w:bCs/>
          <w:sz w:val="28"/>
          <w:szCs w:val="28"/>
        </w:rPr>
      </w:pPr>
    </w:p>
    <w:p w14:paraId="412184EB" w14:textId="77777777" w:rsidR="0085543D" w:rsidRDefault="0085543D" w:rsidP="00FC3791">
      <w:pPr>
        <w:spacing w:line="360" w:lineRule="auto"/>
        <w:rPr>
          <w:b/>
          <w:bCs/>
          <w:sz w:val="28"/>
          <w:szCs w:val="28"/>
        </w:rPr>
      </w:pPr>
    </w:p>
    <w:p w14:paraId="7BF558DD" w14:textId="77777777" w:rsidR="0085543D" w:rsidRDefault="0085543D" w:rsidP="00FC3791">
      <w:pPr>
        <w:spacing w:line="360" w:lineRule="auto"/>
        <w:rPr>
          <w:b/>
          <w:bCs/>
          <w:sz w:val="28"/>
          <w:szCs w:val="28"/>
        </w:rPr>
      </w:pPr>
    </w:p>
    <w:p w14:paraId="6015B497" w14:textId="77777777" w:rsidR="00DC3C27" w:rsidRDefault="00DC3C27" w:rsidP="00FC3791">
      <w:pPr>
        <w:spacing w:line="360" w:lineRule="auto"/>
        <w:rPr>
          <w:b/>
          <w:bCs/>
          <w:sz w:val="28"/>
          <w:szCs w:val="28"/>
        </w:rPr>
      </w:pPr>
    </w:p>
    <w:p w14:paraId="611E6E8F" w14:textId="77777777" w:rsidR="00A65F97" w:rsidRDefault="00A65F97" w:rsidP="00FC3791">
      <w:pPr>
        <w:spacing w:line="360" w:lineRule="auto"/>
        <w:rPr>
          <w:b/>
          <w:bCs/>
          <w:sz w:val="28"/>
          <w:szCs w:val="28"/>
        </w:rPr>
      </w:pPr>
    </w:p>
    <w:p w14:paraId="6293462D" w14:textId="24626D96" w:rsidR="001A3DD2" w:rsidRPr="001A3DD2" w:rsidRDefault="001A3DD2" w:rsidP="001A3DD2">
      <w:pPr>
        <w:spacing w:line="360" w:lineRule="auto"/>
        <w:ind w:firstLine="567"/>
        <w:jc w:val="center"/>
        <w:rPr>
          <w:b/>
          <w:bCs/>
          <w:sz w:val="28"/>
          <w:szCs w:val="28"/>
        </w:rPr>
      </w:pPr>
      <w:r w:rsidRPr="001A3DD2">
        <w:rPr>
          <w:b/>
          <w:bCs/>
          <w:sz w:val="28"/>
          <w:szCs w:val="28"/>
        </w:rPr>
        <w:t>РОЗДІЛ 4. АРХІТЕКТУРНО-ПЛАНУВАЛЬНЕ РІШЕННЯ</w:t>
      </w:r>
    </w:p>
    <w:p w14:paraId="46F8244F" w14:textId="77777777" w:rsidR="001A3DD2" w:rsidRDefault="001A3DD2" w:rsidP="001A3DD2">
      <w:pPr>
        <w:spacing w:line="360" w:lineRule="auto"/>
        <w:ind w:firstLine="567"/>
        <w:jc w:val="center"/>
        <w:rPr>
          <w:b/>
          <w:bCs/>
          <w:sz w:val="28"/>
          <w:szCs w:val="28"/>
        </w:rPr>
      </w:pPr>
      <w:r w:rsidRPr="001A3DD2">
        <w:rPr>
          <w:b/>
          <w:bCs/>
          <w:sz w:val="28"/>
          <w:szCs w:val="28"/>
        </w:rPr>
        <w:t>4.1. Художньо-образна концепція</w:t>
      </w:r>
    </w:p>
    <w:p w14:paraId="79F16631" w14:textId="77777777" w:rsidR="00DE2155" w:rsidRPr="00DE2155" w:rsidRDefault="00DE2155" w:rsidP="00DE2155">
      <w:pPr>
        <w:spacing w:line="360" w:lineRule="auto"/>
        <w:ind w:firstLine="567"/>
        <w:jc w:val="both"/>
        <w:rPr>
          <w:sz w:val="28"/>
          <w:szCs w:val="28"/>
          <w:lang w:val="uk-UA"/>
        </w:rPr>
      </w:pPr>
      <w:r w:rsidRPr="00DE2155">
        <w:rPr>
          <w:sz w:val="28"/>
          <w:szCs w:val="28"/>
          <w:lang w:val="uk-UA"/>
        </w:rPr>
        <w:t xml:space="preserve">Художньо-образна концепція </w:t>
      </w:r>
      <w:proofErr w:type="spellStart"/>
      <w:r w:rsidRPr="00DE2155">
        <w:rPr>
          <w:sz w:val="28"/>
          <w:szCs w:val="28"/>
          <w:lang w:val="uk-UA"/>
        </w:rPr>
        <w:t>проєкту</w:t>
      </w:r>
      <w:proofErr w:type="spellEnd"/>
      <w:r w:rsidRPr="00DE2155">
        <w:rPr>
          <w:sz w:val="28"/>
          <w:szCs w:val="28"/>
          <w:lang w:val="uk-UA"/>
        </w:rPr>
        <w:t xml:space="preserve"> реконструкції технічного навчального закладу у коледж сучасного формату ґрунтується на поєднанні сучасної архітектурної мови з принципами функціональної доцільності, масштабної узгодженості та формування виразного, але стриманого образу освітнього середовища. Архітектурний образ будівлі покликаний відобразити ідею відкритості, </w:t>
      </w:r>
      <w:proofErr w:type="spellStart"/>
      <w:r w:rsidRPr="00DE2155">
        <w:rPr>
          <w:sz w:val="28"/>
          <w:szCs w:val="28"/>
          <w:lang w:val="uk-UA"/>
        </w:rPr>
        <w:t>інноваційності</w:t>
      </w:r>
      <w:proofErr w:type="spellEnd"/>
      <w:r w:rsidRPr="00DE2155">
        <w:rPr>
          <w:sz w:val="28"/>
          <w:szCs w:val="28"/>
          <w:lang w:val="uk-UA"/>
        </w:rPr>
        <w:t xml:space="preserve"> та технологічного розвитку, водночас зберігаючи зв’язок із міським контекстом та існуючою забудовою.</w:t>
      </w:r>
    </w:p>
    <w:p w14:paraId="3CEA52BF" w14:textId="77777777" w:rsidR="00DE2155" w:rsidRPr="00DE2155" w:rsidRDefault="00DE2155" w:rsidP="00DE2155">
      <w:pPr>
        <w:spacing w:line="360" w:lineRule="auto"/>
        <w:ind w:firstLine="567"/>
        <w:jc w:val="both"/>
        <w:rPr>
          <w:sz w:val="28"/>
          <w:szCs w:val="28"/>
          <w:lang w:val="uk-UA"/>
        </w:rPr>
      </w:pPr>
      <w:r w:rsidRPr="00DE2155">
        <w:rPr>
          <w:sz w:val="28"/>
          <w:szCs w:val="28"/>
          <w:lang w:val="uk-UA"/>
        </w:rPr>
        <w:t xml:space="preserve">Основною ідеєю художньо-образного рішення є формування архітектурного ансамблю, що асоціюється з сучасним </w:t>
      </w:r>
      <w:proofErr w:type="spellStart"/>
      <w:r w:rsidRPr="00DE2155">
        <w:rPr>
          <w:sz w:val="28"/>
          <w:szCs w:val="28"/>
          <w:lang w:val="uk-UA"/>
        </w:rPr>
        <w:t>освітньо</w:t>
      </w:r>
      <w:proofErr w:type="spellEnd"/>
      <w:r w:rsidRPr="00DE2155">
        <w:rPr>
          <w:sz w:val="28"/>
          <w:szCs w:val="28"/>
          <w:lang w:val="uk-UA"/>
        </w:rPr>
        <w:t>-інноваційним середовищем — динамічним, багатофункціональним і соціально активним. Будівля коледжу розглядається не як замкнений навчальний об’єкт, а як елемент міського простору, відкритий для взаємодії з навколишнім середовищем. Це відображається у композиційній побудові фасадів, ритмічному членуванні об’ємів та активній роботі з горизонтальними й вертикальними акцентами.</w:t>
      </w:r>
    </w:p>
    <w:p w14:paraId="0475476D" w14:textId="77777777" w:rsidR="00DE2155" w:rsidRPr="00DE2155" w:rsidRDefault="00DE2155" w:rsidP="00DE2155">
      <w:pPr>
        <w:spacing w:line="360" w:lineRule="auto"/>
        <w:ind w:firstLine="567"/>
        <w:jc w:val="both"/>
        <w:rPr>
          <w:sz w:val="28"/>
          <w:szCs w:val="28"/>
          <w:lang w:val="uk-UA"/>
        </w:rPr>
      </w:pPr>
      <w:r w:rsidRPr="00DE2155">
        <w:rPr>
          <w:sz w:val="28"/>
          <w:szCs w:val="28"/>
          <w:lang w:val="uk-UA"/>
        </w:rPr>
        <w:t xml:space="preserve">Композиційне рішення ґрунтується на поєднанні кількох об’ємів різної поверховості, що дозволяє уникнути монотонності та надмірної масивності </w:t>
      </w:r>
      <w:r w:rsidRPr="00DE2155">
        <w:rPr>
          <w:sz w:val="28"/>
          <w:szCs w:val="28"/>
          <w:lang w:val="uk-UA"/>
        </w:rPr>
        <w:lastRenderedPageBreak/>
        <w:t>забудови. Поступова зміна висоти формує гармонійний силует будівлі, узгоджений з масштабом оточення, та створює візуальну динаміку. Такий прийом також сприяє кращій інсоляції внутрішніх просторів і підкреслює ієрархію функціональних зон навчального комплексу.</w:t>
      </w:r>
    </w:p>
    <w:p w14:paraId="2241D281" w14:textId="77777777" w:rsidR="00DE2155" w:rsidRDefault="00DE2155" w:rsidP="00DE2155">
      <w:pPr>
        <w:spacing w:line="360" w:lineRule="auto"/>
        <w:ind w:firstLine="567"/>
        <w:jc w:val="both"/>
        <w:rPr>
          <w:sz w:val="28"/>
          <w:szCs w:val="28"/>
          <w:lang w:val="uk-UA"/>
        </w:rPr>
      </w:pPr>
      <w:r w:rsidRPr="00DE2155">
        <w:rPr>
          <w:sz w:val="28"/>
          <w:szCs w:val="28"/>
          <w:lang w:val="uk-UA"/>
        </w:rPr>
        <w:t>Фасадна композиція вирішена з використанням принципів сучасної мінімалістичної архітектури, де основний акцент зроблено на пропорціях, ритміці та фактурі матеріалів. Горизонтальні членування фасадів підкреслюють протяжність будівлі та візуально об’єднують окремі об’єми в єдину композицію. Вертикальні елементи, у свою чергу, акцентують входи, сходові вузли та громадські зони, формуючи чіткі орієнтири у сприйнятті будівлі.</w:t>
      </w:r>
    </w:p>
    <w:p w14:paraId="282868C3" w14:textId="77777777" w:rsidR="00DE2155" w:rsidRPr="00DE2155" w:rsidRDefault="00DE2155" w:rsidP="00DE2155">
      <w:pPr>
        <w:spacing w:line="360" w:lineRule="auto"/>
        <w:ind w:firstLine="567"/>
        <w:jc w:val="both"/>
        <w:rPr>
          <w:sz w:val="28"/>
          <w:szCs w:val="28"/>
          <w:lang w:val="uk-UA"/>
        </w:rPr>
      </w:pPr>
      <w:r w:rsidRPr="00DE2155">
        <w:rPr>
          <w:sz w:val="28"/>
          <w:szCs w:val="28"/>
          <w:lang w:val="uk-UA"/>
        </w:rPr>
        <w:t>Матеріально-кольорове рішення фасадів спрямоване на створення стриманого, але виразного архітектурного образу. Поєднання світлих і теплих відтінків із нейтральними фактурами підкреслює сучасний характер будівлі та сприяє її гармонійному включенню в навколишню забудову. Використання довговічних та екологічно доцільних матеріалів не лише відповідає принципам сталого розвитку, а й формує відчуття надійності та функціональної стабільності архітектурного образу.</w:t>
      </w:r>
    </w:p>
    <w:p w14:paraId="3147B85D" w14:textId="77777777" w:rsidR="00DE2155" w:rsidRPr="00DE2155" w:rsidRDefault="00DE2155" w:rsidP="00DE2155">
      <w:pPr>
        <w:spacing w:line="360" w:lineRule="auto"/>
        <w:ind w:firstLine="567"/>
        <w:jc w:val="both"/>
        <w:rPr>
          <w:sz w:val="28"/>
          <w:szCs w:val="28"/>
          <w:lang w:val="uk-UA"/>
        </w:rPr>
      </w:pPr>
      <w:r w:rsidRPr="00DE2155">
        <w:rPr>
          <w:sz w:val="28"/>
          <w:szCs w:val="28"/>
          <w:lang w:val="uk-UA"/>
        </w:rPr>
        <w:t xml:space="preserve">Художній образ будівлі також формується через акцентування входів і громадських просторів. Головний вхід вирішено як композиційний центр, що чітко зчитується у фасадній структурі та підкреслює публічний характер закладу. Архітектурні акценти у вигляді навісів, заглиблень або вертикальних </w:t>
      </w:r>
      <w:proofErr w:type="spellStart"/>
      <w:r w:rsidRPr="00DE2155">
        <w:rPr>
          <w:sz w:val="28"/>
          <w:szCs w:val="28"/>
          <w:lang w:val="uk-UA"/>
        </w:rPr>
        <w:t>площин</w:t>
      </w:r>
      <w:proofErr w:type="spellEnd"/>
      <w:r w:rsidRPr="00DE2155">
        <w:rPr>
          <w:sz w:val="28"/>
          <w:szCs w:val="28"/>
          <w:lang w:val="uk-UA"/>
        </w:rPr>
        <w:t xml:space="preserve"> створюють </w:t>
      </w:r>
      <w:proofErr w:type="spellStart"/>
      <w:r w:rsidRPr="00DE2155">
        <w:rPr>
          <w:sz w:val="28"/>
          <w:szCs w:val="28"/>
          <w:lang w:val="uk-UA"/>
        </w:rPr>
        <w:t>запрошуючий</w:t>
      </w:r>
      <w:proofErr w:type="spellEnd"/>
      <w:r w:rsidRPr="00DE2155">
        <w:rPr>
          <w:sz w:val="28"/>
          <w:szCs w:val="28"/>
          <w:lang w:val="uk-UA"/>
        </w:rPr>
        <w:t xml:space="preserve"> простір та забезпечують зручну орієнтацію користувачів.</w:t>
      </w:r>
    </w:p>
    <w:p w14:paraId="2778921E" w14:textId="2DEC898C" w:rsidR="00DE2155" w:rsidRPr="00DE2155" w:rsidRDefault="00DE2155" w:rsidP="00DE2155">
      <w:pPr>
        <w:spacing w:line="360" w:lineRule="auto"/>
        <w:ind w:firstLine="567"/>
        <w:jc w:val="both"/>
        <w:rPr>
          <w:sz w:val="28"/>
          <w:szCs w:val="28"/>
          <w:lang w:val="uk-UA"/>
        </w:rPr>
      </w:pPr>
      <w:r w:rsidRPr="00DE2155">
        <w:rPr>
          <w:sz w:val="28"/>
          <w:szCs w:val="28"/>
          <w:lang w:val="uk-UA"/>
        </w:rPr>
        <w:t>Архітектурні рішення фасадів узгоджуються з ландшафтною організацією, пішохідними маршрутами та відкритими громадськими просторами. Це дозволяє сформувати цілісне середовище, у якому зовнішній простір є логічним продовженням внутрішніх функціональних зон коледжу. Озеленення, малі архітектурні форми та благоустрій території підсилюють художню виразність об’єкта та створюють комфортні умови для перебування.</w:t>
      </w:r>
    </w:p>
    <w:p w14:paraId="578A4391" w14:textId="77777777" w:rsidR="00DE2155" w:rsidRPr="00DE2155" w:rsidRDefault="00DE2155" w:rsidP="00DE2155">
      <w:pPr>
        <w:spacing w:line="360" w:lineRule="auto"/>
        <w:ind w:firstLine="567"/>
        <w:jc w:val="both"/>
        <w:rPr>
          <w:sz w:val="28"/>
          <w:szCs w:val="28"/>
          <w:lang w:val="uk-UA"/>
        </w:rPr>
      </w:pPr>
      <w:r w:rsidRPr="00DE2155">
        <w:rPr>
          <w:sz w:val="28"/>
          <w:szCs w:val="28"/>
          <w:lang w:val="uk-UA"/>
        </w:rPr>
        <w:lastRenderedPageBreak/>
        <w:t>Архітектурний образ коледжу сучасного формату базується на ідеї поєднання раціональності та емоційної виразності. Стримана пластика фасадів, чітка геометрія форм і продумана композиція створюють образ сучасного, технологічного та водночас доступного освітнього простору. Будівля не домінує над міським середовищем, а інтегрується в нього, формуючи нову точку тяжіння для студентів, викладачів і мешканців міста.</w:t>
      </w:r>
    </w:p>
    <w:p w14:paraId="6E4EF421" w14:textId="77777777" w:rsidR="00DE2155" w:rsidRPr="00DE2155" w:rsidRDefault="00DE2155" w:rsidP="00DE2155">
      <w:pPr>
        <w:spacing w:line="360" w:lineRule="auto"/>
        <w:ind w:firstLine="567"/>
        <w:jc w:val="both"/>
        <w:rPr>
          <w:sz w:val="28"/>
          <w:szCs w:val="28"/>
          <w:lang w:val="uk-UA"/>
        </w:rPr>
      </w:pPr>
      <w:r w:rsidRPr="00DE2155">
        <w:rPr>
          <w:sz w:val="28"/>
          <w:szCs w:val="28"/>
          <w:lang w:val="uk-UA"/>
        </w:rPr>
        <w:t xml:space="preserve">Художньо-образна концепція </w:t>
      </w:r>
      <w:proofErr w:type="spellStart"/>
      <w:r w:rsidRPr="00DE2155">
        <w:rPr>
          <w:sz w:val="28"/>
          <w:szCs w:val="28"/>
          <w:lang w:val="uk-UA"/>
        </w:rPr>
        <w:t>проєкту</w:t>
      </w:r>
      <w:proofErr w:type="spellEnd"/>
      <w:r w:rsidRPr="00DE2155">
        <w:rPr>
          <w:sz w:val="28"/>
          <w:szCs w:val="28"/>
          <w:lang w:val="uk-UA"/>
        </w:rPr>
        <w:t xml:space="preserve"> спрямована на створення впізнаваного архітектурного образу, який відображає цінності сучасної освіти — відкритість, </w:t>
      </w:r>
      <w:proofErr w:type="spellStart"/>
      <w:r w:rsidRPr="00DE2155">
        <w:rPr>
          <w:sz w:val="28"/>
          <w:szCs w:val="28"/>
          <w:lang w:val="uk-UA"/>
        </w:rPr>
        <w:t>інноваційність</w:t>
      </w:r>
      <w:proofErr w:type="spellEnd"/>
      <w:r w:rsidRPr="00DE2155">
        <w:rPr>
          <w:sz w:val="28"/>
          <w:szCs w:val="28"/>
          <w:lang w:val="uk-UA"/>
        </w:rPr>
        <w:t>, гнучкість і соціальну взаємодію. Запропоновані архітектурні рішення формують цілісну композицію, що поєднує функціональну доцільність із естетичною виразністю та відповідає сучасним тенденціям розвитку архітектури освітніх об’єктів.</w:t>
      </w:r>
    </w:p>
    <w:p w14:paraId="50201E26" w14:textId="77777777" w:rsidR="00DE2155" w:rsidRDefault="00DE2155" w:rsidP="00DE2155">
      <w:pPr>
        <w:spacing w:line="360" w:lineRule="auto"/>
        <w:rPr>
          <w:sz w:val="28"/>
          <w:szCs w:val="28"/>
        </w:rPr>
      </w:pPr>
    </w:p>
    <w:p w14:paraId="3895BD1F" w14:textId="4423C8E1" w:rsidR="001A3DD2" w:rsidRDefault="001A3DD2" w:rsidP="001A3DD2">
      <w:pPr>
        <w:spacing w:line="360" w:lineRule="auto"/>
        <w:ind w:firstLine="567"/>
        <w:jc w:val="center"/>
        <w:rPr>
          <w:b/>
          <w:bCs/>
          <w:sz w:val="28"/>
          <w:szCs w:val="28"/>
        </w:rPr>
      </w:pPr>
      <w:r w:rsidRPr="001A3DD2">
        <w:rPr>
          <w:b/>
          <w:bCs/>
          <w:sz w:val="28"/>
          <w:szCs w:val="28"/>
        </w:rPr>
        <w:t>4.2. Функціонально-планувальна організація об’єкту проектування</w:t>
      </w:r>
    </w:p>
    <w:p w14:paraId="581AD391"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Функціонально-планувальна організація технічного коледжу сучасного формату сформована з урахуванням специфіки освітнього процесу, вимог до гнучкості навчального середовища та принципів раціонального використання внутрішнього простору. Планувальна структура будівлі спрямована на забезпечення ефективної взаємодії між навчальними, громадськими та допоміжними функціями, а також на створення комфортного, безпечного й інклюзивного середовища для студентів, викладачів і відвідувачів.</w:t>
      </w:r>
    </w:p>
    <w:p w14:paraId="183340EA"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Основою функціонально-планувального рішення є чітке зонування будівлі з урахуванням характеру використання приміщень і інтенсивності людських потоків. У структурі коледжу виділено громадську, навчальну, адміністративну, навчально-виробничу та допоміжну зони, які взаємопов’язані між собою логічною системою горизонтальних і вертикальних комунікацій. Такий підхід дозволяє уникнути перехрещення потоків та забезпечує зручну орієнтацію в будівлі.</w:t>
      </w:r>
    </w:p>
    <w:p w14:paraId="014DFF51"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Громадська зона розміщується переважно на перших поверхах будівлі та має безпосередній зв’язок із прилеглою територією. До її складу входять </w:t>
      </w:r>
      <w:r w:rsidRPr="009611C1">
        <w:rPr>
          <w:sz w:val="28"/>
          <w:szCs w:val="28"/>
          <w:lang w:val="uk-UA"/>
        </w:rPr>
        <w:lastRenderedPageBreak/>
        <w:t>вестибюльна група, інформаційні простори, зони очікування, рекреаційні площі, а також приміщення, призначені для проведення заходів загального користування. Вестибюль виступає головним функціональним і просторовим вузлом, який об’єднує основні маршрути руху та забезпечує розподіл користувачів по функціональних зонах коледжу.</w:t>
      </w:r>
    </w:p>
    <w:p w14:paraId="284883A5"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Навчальна зона є основною складовою функціонально-планувальної структури об’єкта. Вона включає навчальні аудиторії різної місткості, лабораторії, спеціалізовані кабінети та простори для групової й індивідуальної роботи. Планувальні рішення навчальних приміщень орієнтовані на забезпечення гнучкості використання простору, що досягається завдяки модульному принципу організації, можливості трансформації та варіативності планування. Такий підхід відповідає сучасним педагогічним моделям, що передбачають поєднання лекційних, практичних і </w:t>
      </w:r>
      <w:proofErr w:type="spellStart"/>
      <w:r w:rsidRPr="009611C1">
        <w:rPr>
          <w:sz w:val="28"/>
          <w:szCs w:val="28"/>
          <w:lang w:val="uk-UA"/>
        </w:rPr>
        <w:t>проєктних</w:t>
      </w:r>
      <w:proofErr w:type="spellEnd"/>
      <w:r w:rsidRPr="009611C1">
        <w:rPr>
          <w:sz w:val="28"/>
          <w:szCs w:val="28"/>
          <w:lang w:val="uk-UA"/>
        </w:rPr>
        <w:t xml:space="preserve"> форм навчання.</w:t>
      </w:r>
    </w:p>
    <w:p w14:paraId="00EF13C8"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Навчально-виробнича зона представлена лабораторіями та майстернями технічного профілю, які потребують підвищених вимог до інженерного забезпечення, безпеки та акустичного комфорту. Ці приміщення розміщуються з урахуванням функціональної доцільності, можливості підведення інженерних комунікацій і мінімізації впливу шуму та вібрацій на інші зони будівлі. Планувальна структура лабораторій передбачає можливість їх адаптації до змін у технологіях і навчальних програмах без значного втручання в архітектурну структуру будівлі.</w:t>
      </w:r>
    </w:p>
    <w:p w14:paraId="6ED69F88"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Адміністративна зона коледжу організована таким чином, щоб забезпечити ефективне управління навчальним процесом і водночас не порушувати функціонування основних навчальних просторів. До її складу входять кабінети адміністрації, викладацькі, методичні приміщення та службові зони. Адміністративні приміщення розміщуються у зручному зв’язку з громадською зоною, що забезпечує контроль доступу та оперативну взаємодію з відвідувачами і студентами.</w:t>
      </w:r>
    </w:p>
    <w:p w14:paraId="3AB30B9F"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Допоміжні та технічні приміщення формують окремий функціональний блок, який забезпечує безперебійну експлуатацію будівлі. До них належать </w:t>
      </w:r>
      <w:r w:rsidRPr="009611C1">
        <w:rPr>
          <w:sz w:val="28"/>
          <w:szCs w:val="28"/>
          <w:lang w:val="uk-UA"/>
        </w:rPr>
        <w:lastRenderedPageBreak/>
        <w:t>склади, інженерні вузли, санітарно-побутові приміщення, серверні та приміщення для технічного персоналу. Їх розташування підпорядковане принципам раціональності та доступності для обслуговування, при цьому вони не створюють перешкод для основних потоків користувачів.</w:t>
      </w:r>
    </w:p>
    <w:p w14:paraId="01D1AD0E"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Функціонально-планувальна організація коледжу тісно пов’язана з системою комунікаційних </w:t>
      </w:r>
      <w:proofErr w:type="spellStart"/>
      <w:r w:rsidRPr="009611C1">
        <w:rPr>
          <w:sz w:val="28"/>
          <w:szCs w:val="28"/>
          <w:lang w:val="uk-UA"/>
        </w:rPr>
        <w:t>зв’язків</w:t>
      </w:r>
      <w:proofErr w:type="spellEnd"/>
      <w:r w:rsidRPr="009611C1">
        <w:rPr>
          <w:sz w:val="28"/>
          <w:szCs w:val="28"/>
          <w:lang w:val="uk-UA"/>
        </w:rPr>
        <w:t xml:space="preserve">. Горизонтальні комунікації представлені коридорами, галереями та рекреаційними просторами, які виконують не лише транзитну, а й соціальну функцію. Вертикальні комунікації — сходи, ліфти та пандуси — розміщені з урахуванням зручності пересування, вимог </w:t>
      </w:r>
      <w:proofErr w:type="spellStart"/>
      <w:r w:rsidRPr="009611C1">
        <w:rPr>
          <w:sz w:val="28"/>
          <w:szCs w:val="28"/>
          <w:lang w:val="uk-UA"/>
        </w:rPr>
        <w:t>безбар’єрності</w:t>
      </w:r>
      <w:proofErr w:type="spellEnd"/>
      <w:r w:rsidRPr="009611C1">
        <w:rPr>
          <w:sz w:val="28"/>
          <w:szCs w:val="28"/>
          <w:lang w:val="uk-UA"/>
        </w:rPr>
        <w:t xml:space="preserve"> та пожежної безпеки. Така система забезпечує рівномірний розподіл потоків і комфортне користування будівлею.</w:t>
      </w:r>
    </w:p>
    <w:p w14:paraId="63E8A0D7"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Особлива увага у функціонально-планувальній організації приділяється створенню просторів неформального навчання та відпочинку. Рекреаційні зони інтегровані у структуру навчальних блоків і комунікаційних просторів, що сприяє активній соціальній взаємодії та формуванню сприятливого психологічного клімату. Ці простори можуть використовуватися для самостійної роботи, командних обговорень або короткочасного відпочинку між заняттями.</w:t>
      </w:r>
    </w:p>
    <w:p w14:paraId="6E6F3F22"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Функціонально-планувальні рішення також враховують вимоги </w:t>
      </w:r>
      <w:proofErr w:type="spellStart"/>
      <w:r w:rsidRPr="009611C1">
        <w:rPr>
          <w:sz w:val="28"/>
          <w:szCs w:val="28"/>
          <w:lang w:val="uk-UA"/>
        </w:rPr>
        <w:t>інклюзивності</w:t>
      </w:r>
      <w:proofErr w:type="spellEnd"/>
      <w:r w:rsidRPr="009611C1">
        <w:rPr>
          <w:sz w:val="28"/>
          <w:szCs w:val="28"/>
          <w:lang w:val="uk-UA"/>
        </w:rPr>
        <w:t xml:space="preserve"> та </w:t>
      </w:r>
      <w:proofErr w:type="spellStart"/>
      <w:r w:rsidRPr="009611C1">
        <w:rPr>
          <w:sz w:val="28"/>
          <w:szCs w:val="28"/>
          <w:lang w:val="uk-UA"/>
        </w:rPr>
        <w:t>безбар’єрного</w:t>
      </w:r>
      <w:proofErr w:type="spellEnd"/>
      <w:r w:rsidRPr="009611C1">
        <w:rPr>
          <w:sz w:val="28"/>
          <w:szCs w:val="28"/>
          <w:lang w:val="uk-UA"/>
        </w:rPr>
        <w:t xml:space="preserve"> доступу. Усі основні приміщення коледжу доступні для маломобільних груп населення, що забезпечується відповідними планувальними та інженерними рішеннями. Ширина проходів, габарити приміщень, наявність ліфтів і санітарних вузлів універсального використання відповідають сучасним нормативним вимогам і принципам доступного середовища.</w:t>
      </w:r>
    </w:p>
    <w:p w14:paraId="48140C2C" w14:textId="4928FA71" w:rsidR="00A635A3" w:rsidRDefault="009611C1" w:rsidP="009611C1">
      <w:pPr>
        <w:spacing w:line="360" w:lineRule="auto"/>
        <w:ind w:firstLine="567"/>
        <w:jc w:val="both"/>
        <w:rPr>
          <w:sz w:val="28"/>
          <w:szCs w:val="28"/>
          <w:lang w:val="uk-UA"/>
        </w:rPr>
      </w:pPr>
      <w:r w:rsidRPr="009611C1">
        <w:rPr>
          <w:sz w:val="28"/>
          <w:szCs w:val="28"/>
          <w:lang w:val="uk-UA"/>
        </w:rPr>
        <w:t xml:space="preserve">Функціонально-планувальна організація об’єкта </w:t>
      </w:r>
      <w:proofErr w:type="spellStart"/>
      <w:r w:rsidRPr="009611C1">
        <w:rPr>
          <w:sz w:val="28"/>
          <w:szCs w:val="28"/>
          <w:lang w:val="uk-UA"/>
        </w:rPr>
        <w:t>проєктування</w:t>
      </w:r>
      <w:proofErr w:type="spellEnd"/>
      <w:r w:rsidRPr="009611C1">
        <w:rPr>
          <w:sz w:val="28"/>
          <w:szCs w:val="28"/>
          <w:lang w:val="uk-UA"/>
        </w:rPr>
        <w:t xml:space="preserve"> сформована як гнучка та адаптивна система, здатна реагувати на зміну освітніх потреб і технологічних вимог. Запропоноване планувальне рішення забезпечує ефективне функціонування коледжу, сприяє інтеграції різних форм навчальної діяльності та створює передумови для формування сучасного освітнього середовища, орієнтованого на довготривалу експлуатацію та розвиток.</w:t>
      </w:r>
    </w:p>
    <w:p w14:paraId="4E66E2EC" w14:textId="4A35AD99" w:rsidR="00A65F97" w:rsidRDefault="00A65F97" w:rsidP="00A65F97">
      <w:pPr>
        <w:spacing w:line="360" w:lineRule="auto"/>
        <w:ind w:firstLine="709"/>
        <w:rPr>
          <w:b/>
          <w:bCs/>
          <w:sz w:val="28"/>
          <w:szCs w:val="28"/>
          <w:lang w:val="uk-UA"/>
        </w:rPr>
      </w:pPr>
      <w:r>
        <w:rPr>
          <w:b/>
          <w:bCs/>
          <w:sz w:val="28"/>
          <w:szCs w:val="28"/>
          <w:lang w:val="uk-UA"/>
        </w:rPr>
        <w:lastRenderedPageBreak/>
        <w:t xml:space="preserve">               </w:t>
      </w:r>
      <w:r w:rsidR="00FE111F">
        <w:rPr>
          <w:b/>
          <w:bCs/>
          <w:noProof/>
          <w:sz w:val="28"/>
          <w:szCs w:val="28"/>
          <w:lang w:val="uk-UA"/>
        </w:rPr>
        <w:drawing>
          <wp:inline distT="0" distB="0" distL="0" distR="0" wp14:anchorId="43ABC15B" wp14:editId="68A2D797">
            <wp:extent cx="6111240" cy="461772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1240" cy="4617720"/>
                    </a:xfrm>
                    <a:prstGeom prst="rect">
                      <a:avLst/>
                    </a:prstGeom>
                    <a:noFill/>
                    <a:ln>
                      <a:noFill/>
                    </a:ln>
                  </pic:spPr>
                </pic:pic>
              </a:graphicData>
            </a:graphic>
          </wp:inline>
        </w:drawing>
      </w:r>
      <w:r w:rsidR="00FE111F">
        <w:rPr>
          <w:b/>
          <w:bCs/>
          <w:noProof/>
          <w:sz w:val="28"/>
          <w:szCs w:val="28"/>
          <w:lang w:val="uk-UA"/>
        </w:rPr>
        <w:drawing>
          <wp:inline distT="0" distB="0" distL="0" distR="0" wp14:anchorId="673E0944" wp14:editId="4DCBAAF5">
            <wp:extent cx="6118860" cy="3505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18860" cy="3505200"/>
                    </a:xfrm>
                    <a:prstGeom prst="rect">
                      <a:avLst/>
                    </a:prstGeom>
                    <a:noFill/>
                    <a:ln>
                      <a:noFill/>
                    </a:ln>
                  </pic:spPr>
                </pic:pic>
              </a:graphicData>
            </a:graphic>
          </wp:inline>
        </w:drawing>
      </w:r>
    </w:p>
    <w:p w14:paraId="59BEB3AE" w14:textId="7662EED5" w:rsidR="00A65F97" w:rsidRDefault="00A65F97" w:rsidP="00A65F97">
      <w:pPr>
        <w:spacing w:line="360" w:lineRule="auto"/>
        <w:ind w:firstLine="567"/>
        <w:rPr>
          <w:b/>
          <w:bCs/>
          <w:sz w:val="28"/>
          <w:szCs w:val="28"/>
          <w:lang w:val="uk-UA"/>
        </w:rPr>
      </w:pPr>
      <w:r>
        <w:rPr>
          <w:b/>
          <w:bCs/>
          <w:sz w:val="28"/>
          <w:szCs w:val="28"/>
          <w:lang w:val="uk-UA"/>
        </w:rPr>
        <w:t xml:space="preserve">       </w:t>
      </w:r>
    </w:p>
    <w:p w14:paraId="5BDDCB08" w14:textId="7A2A7733" w:rsidR="00A65F97" w:rsidRPr="009611C1" w:rsidRDefault="00A65F97" w:rsidP="00A65F97">
      <w:pPr>
        <w:spacing w:line="360" w:lineRule="auto"/>
        <w:ind w:firstLine="567"/>
        <w:jc w:val="center"/>
        <w:rPr>
          <w:sz w:val="28"/>
          <w:szCs w:val="28"/>
          <w:lang w:val="uk-UA"/>
        </w:rPr>
      </w:pPr>
      <w:r w:rsidRPr="00A010AA">
        <w:rPr>
          <w:sz w:val="28"/>
          <w:szCs w:val="28"/>
          <w:lang w:val="uk-UA"/>
        </w:rPr>
        <w:t>Рис. 4.</w:t>
      </w:r>
      <w:r>
        <w:rPr>
          <w:sz w:val="28"/>
          <w:szCs w:val="28"/>
          <w:lang w:val="uk-UA"/>
        </w:rPr>
        <w:t>2</w:t>
      </w:r>
      <w:r w:rsidRPr="00A010AA">
        <w:rPr>
          <w:sz w:val="28"/>
          <w:szCs w:val="28"/>
          <w:lang w:val="uk-UA"/>
        </w:rPr>
        <w:t>.1 Функціональне зонування об</w:t>
      </w:r>
      <w:r w:rsidRPr="00A010AA">
        <w:rPr>
          <w:sz w:val="28"/>
          <w:szCs w:val="28"/>
          <w:lang w:val="en-US"/>
        </w:rPr>
        <w:t>’</w:t>
      </w:r>
      <w:proofErr w:type="spellStart"/>
      <w:r w:rsidRPr="00A010AA">
        <w:rPr>
          <w:sz w:val="28"/>
          <w:szCs w:val="28"/>
          <w:lang w:val="uk-UA"/>
        </w:rPr>
        <w:t>єкту</w:t>
      </w:r>
      <w:proofErr w:type="spellEnd"/>
      <w:r>
        <w:rPr>
          <w:b/>
          <w:bCs/>
          <w:sz w:val="28"/>
          <w:szCs w:val="28"/>
          <w:lang w:val="uk-UA"/>
        </w:rPr>
        <w:t xml:space="preserve"> </w:t>
      </w:r>
    </w:p>
    <w:p w14:paraId="6385209B" w14:textId="0217047E" w:rsidR="001A3DD2" w:rsidRDefault="001A3DD2" w:rsidP="001A3DD2">
      <w:pPr>
        <w:spacing w:line="360" w:lineRule="auto"/>
        <w:ind w:firstLine="567"/>
        <w:jc w:val="center"/>
        <w:rPr>
          <w:b/>
          <w:bCs/>
          <w:sz w:val="28"/>
          <w:szCs w:val="28"/>
        </w:rPr>
      </w:pPr>
      <w:r w:rsidRPr="001A3DD2">
        <w:rPr>
          <w:b/>
          <w:bCs/>
          <w:sz w:val="28"/>
          <w:szCs w:val="28"/>
        </w:rPr>
        <w:lastRenderedPageBreak/>
        <w:t>4.3. Об’ємно-просторове рішення об’єкту проектування</w:t>
      </w:r>
    </w:p>
    <w:p w14:paraId="2DFAC195" w14:textId="77777777" w:rsidR="009611C1" w:rsidRPr="009611C1" w:rsidRDefault="009611C1" w:rsidP="009611C1">
      <w:pPr>
        <w:spacing w:line="360" w:lineRule="auto"/>
        <w:ind w:firstLine="567"/>
        <w:jc w:val="both"/>
        <w:rPr>
          <w:sz w:val="28"/>
          <w:szCs w:val="28"/>
          <w:lang w:val="uk-UA"/>
        </w:rPr>
      </w:pPr>
      <w:proofErr w:type="spellStart"/>
      <w:r w:rsidRPr="009611C1">
        <w:rPr>
          <w:sz w:val="28"/>
          <w:szCs w:val="28"/>
          <w:lang w:val="uk-UA"/>
        </w:rPr>
        <w:t>Об’ємно</w:t>
      </w:r>
      <w:proofErr w:type="spellEnd"/>
      <w:r w:rsidRPr="009611C1">
        <w:rPr>
          <w:sz w:val="28"/>
          <w:szCs w:val="28"/>
          <w:lang w:val="uk-UA"/>
        </w:rPr>
        <w:t xml:space="preserve">-просторове рішення </w:t>
      </w:r>
      <w:proofErr w:type="spellStart"/>
      <w:r w:rsidRPr="009611C1">
        <w:rPr>
          <w:sz w:val="28"/>
          <w:szCs w:val="28"/>
          <w:lang w:val="uk-UA"/>
        </w:rPr>
        <w:t>проєктованого</w:t>
      </w:r>
      <w:proofErr w:type="spellEnd"/>
      <w:r w:rsidRPr="009611C1">
        <w:rPr>
          <w:sz w:val="28"/>
          <w:szCs w:val="28"/>
          <w:lang w:val="uk-UA"/>
        </w:rPr>
        <w:t xml:space="preserve"> технічного коледжу сформовано з урахуванням функціональної специфіки навчального закладу, містобудівного контексту та принципів сучасної архітектури освітніх об’єктів. Архітектурна композиція будівлі базується на поєднанні декількох взаємопов’язаних об’ємів різної поверховості, що дозволяє створити динамічну, </w:t>
      </w:r>
      <w:proofErr w:type="spellStart"/>
      <w:r w:rsidRPr="009611C1">
        <w:rPr>
          <w:sz w:val="28"/>
          <w:szCs w:val="28"/>
          <w:lang w:val="uk-UA"/>
        </w:rPr>
        <w:t>масштабно</w:t>
      </w:r>
      <w:proofErr w:type="spellEnd"/>
      <w:r w:rsidRPr="009611C1">
        <w:rPr>
          <w:sz w:val="28"/>
          <w:szCs w:val="28"/>
          <w:lang w:val="uk-UA"/>
        </w:rPr>
        <w:t xml:space="preserve"> узгоджену та візуально легку структуру, адаптовану до навколишнього середовища.</w:t>
      </w:r>
    </w:p>
    <w:p w14:paraId="07E14667"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Основною ідеєю </w:t>
      </w:r>
      <w:proofErr w:type="spellStart"/>
      <w:r w:rsidRPr="009611C1">
        <w:rPr>
          <w:sz w:val="28"/>
          <w:szCs w:val="28"/>
          <w:lang w:val="uk-UA"/>
        </w:rPr>
        <w:t>об’ємно</w:t>
      </w:r>
      <w:proofErr w:type="spellEnd"/>
      <w:r w:rsidRPr="009611C1">
        <w:rPr>
          <w:sz w:val="28"/>
          <w:szCs w:val="28"/>
          <w:lang w:val="uk-UA"/>
        </w:rPr>
        <w:t>-просторового формування є відмова від монолітного, замкненого об’єму на користь каскадної, багаторівневої композиції. Такий підхід забезпечує поетапне розкриття простору, зменшує візуальне навантаження на міське середовище та створює комфортний масштаб сприйняття будівлі з рівня пішохода. Поступове нарощування об’ємів формує чітку ієрархію простору та підкреслює функціональне зонування навчального комплексу.</w:t>
      </w:r>
    </w:p>
    <w:p w14:paraId="685685A7"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Будівля має переважно горизонтальну композицію, що підкреслюється протяжними терасами, виступаючими перекриттями та стрічковим склінням. Горизонталі відіграють ключову роль у формуванні архітектурного образу, візуально об’єднуючи окремі блоки в єдину структуру та надаючи об’єкту відчуття стабільності й раціональності. Водночас вертикальні елементи, зокрема сходові та комунікаційні вузли, виступають композиційними акцентами, які структурують загальний об’єм і полегшують орієнтацію в просторі.</w:t>
      </w:r>
    </w:p>
    <w:p w14:paraId="5A524643" w14:textId="77777777" w:rsidR="009611C1" w:rsidRPr="009611C1" w:rsidRDefault="009611C1" w:rsidP="009611C1">
      <w:pPr>
        <w:spacing w:line="360" w:lineRule="auto"/>
        <w:ind w:firstLine="567"/>
        <w:jc w:val="both"/>
        <w:rPr>
          <w:sz w:val="28"/>
          <w:szCs w:val="28"/>
          <w:lang w:val="uk-UA"/>
        </w:rPr>
      </w:pPr>
      <w:proofErr w:type="spellStart"/>
      <w:r w:rsidRPr="009611C1">
        <w:rPr>
          <w:sz w:val="28"/>
          <w:szCs w:val="28"/>
          <w:lang w:val="uk-UA"/>
        </w:rPr>
        <w:t>Об’ємно</w:t>
      </w:r>
      <w:proofErr w:type="spellEnd"/>
      <w:r w:rsidRPr="009611C1">
        <w:rPr>
          <w:sz w:val="28"/>
          <w:szCs w:val="28"/>
          <w:lang w:val="uk-UA"/>
        </w:rPr>
        <w:t>-просторове рішення тісно пов’язане з функціонально-планувальною структурою коледжу. Навчальні, лабораторні та громадські функції розміщені в окремих блоках, що дозволяє оптимізувати внутрішні зв’язки та забезпечити зручність експлуатації. Громадські та комунікаційні простори переважно зосереджені на нижніх рівнях будівлі, формуючи активну зону взаємодії з прилеглою територією. Навчальні та спеціалізовані приміщення розміщені у верхніх об’ємах, що сприяє зниженню шумового впливу та створенню сприятливого освітнього середовища.</w:t>
      </w:r>
    </w:p>
    <w:p w14:paraId="215E5614"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lastRenderedPageBreak/>
        <w:t xml:space="preserve">Важливим елементом </w:t>
      </w:r>
      <w:proofErr w:type="spellStart"/>
      <w:r w:rsidRPr="009611C1">
        <w:rPr>
          <w:sz w:val="28"/>
          <w:szCs w:val="28"/>
          <w:lang w:val="uk-UA"/>
        </w:rPr>
        <w:t>об’ємно</w:t>
      </w:r>
      <w:proofErr w:type="spellEnd"/>
      <w:r w:rsidRPr="009611C1">
        <w:rPr>
          <w:sz w:val="28"/>
          <w:szCs w:val="28"/>
          <w:lang w:val="uk-UA"/>
        </w:rPr>
        <w:t>-просторового рішення є активне використання терас і експлуатованих горизонтальних поверхонь. Тераси виконують не лише архітектурно-композиційну, а й функціональну роль, слугуючи просторами для відпочинку, неформального спілкування та можливого проведення занять на відкритому повітрі. Такий підхід розширює освітній простір за межі внутрішніх приміщень та сприяє формуванню гнучкого навчального середовища.</w:t>
      </w:r>
    </w:p>
    <w:p w14:paraId="3B18F9A9"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Скляні фасади та світлопрозорі елементи відіграють важливу роль у формуванні </w:t>
      </w:r>
      <w:proofErr w:type="spellStart"/>
      <w:r w:rsidRPr="009611C1">
        <w:rPr>
          <w:sz w:val="28"/>
          <w:szCs w:val="28"/>
          <w:lang w:val="uk-UA"/>
        </w:rPr>
        <w:t>об’ємно</w:t>
      </w:r>
      <w:proofErr w:type="spellEnd"/>
      <w:r w:rsidRPr="009611C1">
        <w:rPr>
          <w:sz w:val="28"/>
          <w:szCs w:val="28"/>
          <w:lang w:val="uk-UA"/>
        </w:rPr>
        <w:t>-просторової структури будівлі. Вони забезпечують візуальну легкість об’ємів, підкреслюють відкритість закладу та створюють тісний зв’язок між внутрішніми просторами і зовнішнім середовищем. Завдяки цьому будівля сприймається як прозора, доступна та інтегрована в міський простір, що відповідає сучасним уявленням про архітектуру освітніх об’єктів.</w:t>
      </w:r>
    </w:p>
    <w:p w14:paraId="482E8B4E" w14:textId="77777777" w:rsidR="009611C1" w:rsidRPr="009611C1" w:rsidRDefault="009611C1" w:rsidP="009611C1">
      <w:pPr>
        <w:spacing w:line="360" w:lineRule="auto"/>
        <w:ind w:firstLine="567"/>
        <w:jc w:val="both"/>
        <w:rPr>
          <w:sz w:val="28"/>
          <w:szCs w:val="28"/>
          <w:lang w:val="uk-UA"/>
        </w:rPr>
      </w:pPr>
      <w:proofErr w:type="spellStart"/>
      <w:r w:rsidRPr="009611C1">
        <w:rPr>
          <w:sz w:val="28"/>
          <w:szCs w:val="28"/>
          <w:lang w:val="uk-UA"/>
        </w:rPr>
        <w:t>Об’ємно</w:t>
      </w:r>
      <w:proofErr w:type="spellEnd"/>
      <w:r w:rsidRPr="009611C1">
        <w:rPr>
          <w:sz w:val="28"/>
          <w:szCs w:val="28"/>
          <w:lang w:val="uk-UA"/>
        </w:rPr>
        <w:t>-просторове рішення враховує особливості кліматичних умов та сезонного сприйняття будівлі. Виступаючі перекриття та навіси виконують функцію захисту від атмосферних опадів і надмірної інсоляції, водночас формуючи глибину фасадів і збагачуючи їх пластику. У зимовий період будівля зберігає чіткість геометрії та виразність силуету, що підкреслює її архітектурну цілісність і завершеність.</w:t>
      </w:r>
    </w:p>
    <w:p w14:paraId="48F95698" w14:textId="74B2EDE4" w:rsidR="00A635A3" w:rsidRDefault="009611C1" w:rsidP="009611C1">
      <w:pPr>
        <w:spacing w:line="360" w:lineRule="auto"/>
        <w:ind w:firstLine="567"/>
        <w:jc w:val="both"/>
        <w:rPr>
          <w:sz w:val="28"/>
          <w:szCs w:val="28"/>
          <w:lang w:val="uk-UA"/>
        </w:rPr>
      </w:pPr>
      <w:r w:rsidRPr="009611C1">
        <w:rPr>
          <w:sz w:val="28"/>
          <w:szCs w:val="28"/>
          <w:lang w:val="uk-UA"/>
        </w:rPr>
        <w:t>Масштабування об’ємів здійснено з урахуванням навколишньої забудови та людського масштабу. Нижні поверхи мають більш дрібне членування та активні фасадні рішення, що створює комфортне середовище на рівні пішохода. Верхні об’єми вирішені більш узагальнено, що дозволяє зменшити візуальну складність і забезпечити гармонійне включення будівлі в міський силует.</w:t>
      </w:r>
    </w:p>
    <w:p w14:paraId="11AE499D" w14:textId="4C5E40D2" w:rsidR="00A65F97" w:rsidRDefault="00A65F97" w:rsidP="00A65F97">
      <w:pPr>
        <w:spacing w:line="360" w:lineRule="auto"/>
        <w:jc w:val="both"/>
        <w:rPr>
          <w:sz w:val="28"/>
          <w:szCs w:val="28"/>
          <w:lang w:val="uk-UA"/>
        </w:rPr>
      </w:pPr>
      <w:r w:rsidRPr="00A65F97">
        <w:rPr>
          <w:noProof/>
          <w:sz w:val="28"/>
          <w:szCs w:val="28"/>
          <w:lang w:val="uk-UA"/>
        </w:rPr>
        <w:lastRenderedPageBreak/>
        <w:drawing>
          <wp:inline distT="0" distB="0" distL="0" distR="0" wp14:anchorId="20459047" wp14:editId="334933B3">
            <wp:extent cx="6120130" cy="3860165"/>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860165"/>
                    </a:xfrm>
                    <a:prstGeom prst="rect">
                      <a:avLst/>
                    </a:prstGeom>
                    <a:noFill/>
                    <a:ln>
                      <a:noFill/>
                    </a:ln>
                  </pic:spPr>
                </pic:pic>
              </a:graphicData>
            </a:graphic>
          </wp:inline>
        </w:drawing>
      </w:r>
    </w:p>
    <w:p w14:paraId="43632188" w14:textId="5560E49A" w:rsidR="00A65F97" w:rsidRPr="00A65F97" w:rsidRDefault="00A65F97" w:rsidP="00A65F97">
      <w:pPr>
        <w:spacing w:line="360" w:lineRule="auto"/>
        <w:jc w:val="center"/>
        <w:rPr>
          <w:i/>
          <w:iCs/>
          <w:sz w:val="28"/>
          <w:szCs w:val="28"/>
          <w:lang w:val="uk-UA"/>
        </w:rPr>
      </w:pPr>
      <w:r w:rsidRPr="00A65F97">
        <w:rPr>
          <w:i/>
          <w:iCs/>
          <w:sz w:val="28"/>
          <w:szCs w:val="28"/>
          <w:lang w:val="uk-UA"/>
        </w:rPr>
        <w:t xml:space="preserve">Рис. 4.3.1. </w:t>
      </w:r>
      <w:r w:rsidRPr="00A65F97">
        <w:rPr>
          <w:i/>
          <w:iCs/>
          <w:sz w:val="28"/>
          <w:szCs w:val="28"/>
        </w:rPr>
        <w:t>Об’ємно-просторове рішення об’єкту проектування</w:t>
      </w:r>
    </w:p>
    <w:p w14:paraId="0540CC0E" w14:textId="33A852F0" w:rsidR="001A3DD2" w:rsidRDefault="001A3DD2" w:rsidP="001A3DD2">
      <w:pPr>
        <w:spacing w:line="360" w:lineRule="auto"/>
        <w:ind w:firstLine="567"/>
        <w:jc w:val="center"/>
        <w:rPr>
          <w:b/>
          <w:bCs/>
          <w:sz w:val="28"/>
          <w:szCs w:val="28"/>
        </w:rPr>
      </w:pPr>
      <w:r w:rsidRPr="001A3DD2">
        <w:rPr>
          <w:b/>
          <w:bCs/>
          <w:sz w:val="28"/>
          <w:szCs w:val="28"/>
        </w:rPr>
        <w:t>4.</w:t>
      </w:r>
      <w:r w:rsidR="00DC3C27">
        <w:rPr>
          <w:b/>
          <w:bCs/>
          <w:sz w:val="28"/>
          <w:szCs w:val="28"/>
        </w:rPr>
        <w:t>4</w:t>
      </w:r>
      <w:r w:rsidRPr="001A3DD2">
        <w:rPr>
          <w:b/>
          <w:bCs/>
          <w:sz w:val="28"/>
          <w:szCs w:val="28"/>
        </w:rPr>
        <w:t>. ВІМ-модель об’єкт</w:t>
      </w:r>
      <w:r w:rsidR="00151838">
        <w:rPr>
          <w:b/>
          <w:bCs/>
          <w:sz w:val="28"/>
          <w:szCs w:val="28"/>
        </w:rPr>
        <w:t>у</w:t>
      </w:r>
    </w:p>
    <w:p w14:paraId="62FA9E66"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Використання BIM-моделювання (</w:t>
      </w:r>
      <w:proofErr w:type="spellStart"/>
      <w:r w:rsidRPr="009611C1">
        <w:rPr>
          <w:sz w:val="28"/>
          <w:szCs w:val="28"/>
          <w:lang w:val="uk-UA"/>
        </w:rPr>
        <w:t>Building</w:t>
      </w:r>
      <w:proofErr w:type="spellEnd"/>
      <w:r w:rsidRPr="009611C1">
        <w:rPr>
          <w:sz w:val="28"/>
          <w:szCs w:val="28"/>
          <w:lang w:val="uk-UA"/>
        </w:rPr>
        <w:t xml:space="preserve"> </w:t>
      </w:r>
      <w:proofErr w:type="spellStart"/>
      <w:r w:rsidRPr="009611C1">
        <w:rPr>
          <w:sz w:val="28"/>
          <w:szCs w:val="28"/>
          <w:lang w:val="uk-UA"/>
        </w:rPr>
        <w:t>Information</w:t>
      </w:r>
      <w:proofErr w:type="spellEnd"/>
      <w:r w:rsidRPr="009611C1">
        <w:rPr>
          <w:sz w:val="28"/>
          <w:szCs w:val="28"/>
          <w:lang w:val="uk-UA"/>
        </w:rPr>
        <w:t xml:space="preserve"> </w:t>
      </w:r>
      <w:proofErr w:type="spellStart"/>
      <w:r w:rsidRPr="009611C1">
        <w:rPr>
          <w:sz w:val="28"/>
          <w:szCs w:val="28"/>
          <w:lang w:val="uk-UA"/>
        </w:rPr>
        <w:t>Modeling</w:t>
      </w:r>
      <w:proofErr w:type="spellEnd"/>
      <w:r w:rsidRPr="009611C1">
        <w:rPr>
          <w:sz w:val="28"/>
          <w:szCs w:val="28"/>
          <w:lang w:val="uk-UA"/>
        </w:rPr>
        <w:t xml:space="preserve">) у процесі </w:t>
      </w:r>
      <w:proofErr w:type="spellStart"/>
      <w:r w:rsidRPr="009611C1">
        <w:rPr>
          <w:sz w:val="28"/>
          <w:szCs w:val="28"/>
          <w:lang w:val="uk-UA"/>
        </w:rPr>
        <w:t>проєктування</w:t>
      </w:r>
      <w:proofErr w:type="spellEnd"/>
      <w:r w:rsidRPr="009611C1">
        <w:rPr>
          <w:sz w:val="28"/>
          <w:szCs w:val="28"/>
          <w:lang w:val="uk-UA"/>
        </w:rPr>
        <w:t xml:space="preserve"> та реконструкції технічного навчального закладу є важливим інструментом забезпечення комплексного, системного та координованого підходу до формування коледжу сучасного формату. BIM-модель об’єкта виступає не лише як тривимірне геометричне представлення будівлі, а як інтегрована інформаційна система, що об’єднує архітектурні, конструктивні, інженерні та експлуатаційні характеристики </w:t>
      </w:r>
      <w:proofErr w:type="spellStart"/>
      <w:r w:rsidRPr="009611C1">
        <w:rPr>
          <w:sz w:val="28"/>
          <w:szCs w:val="28"/>
          <w:lang w:val="uk-UA"/>
        </w:rPr>
        <w:t>проєкту</w:t>
      </w:r>
      <w:proofErr w:type="spellEnd"/>
      <w:r w:rsidRPr="009611C1">
        <w:rPr>
          <w:sz w:val="28"/>
          <w:szCs w:val="28"/>
          <w:lang w:val="uk-UA"/>
        </w:rPr>
        <w:t>.</w:t>
      </w:r>
    </w:p>
    <w:p w14:paraId="439B9269"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У межах даного дипломного </w:t>
      </w:r>
      <w:proofErr w:type="spellStart"/>
      <w:r w:rsidRPr="009611C1">
        <w:rPr>
          <w:sz w:val="28"/>
          <w:szCs w:val="28"/>
          <w:lang w:val="uk-UA"/>
        </w:rPr>
        <w:t>проєкту</w:t>
      </w:r>
      <w:proofErr w:type="spellEnd"/>
      <w:r w:rsidRPr="009611C1">
        <w:rPr>
          <w:sz w:val="28"/>
          <w:szCs w:val="28"/>
          <w:lang w:val="uk-UA"/>
        </w:rPr>
        <w:t xml:space="preserve"> BIM-модель використовується на етапах концептуального опрацювання, детального </w:t>
      </w:r>
      <w:proofErr w:type="spellStart"/>
      <w:r w:rsidRPr="009611C1">
        <w:rPr>
          <w:sz w:val="28"/>
          <w:szCs w:val="28"/>
          <w:lang w:val="uk-UA"/>
        </w:rPr>
        <w:t>проєктування</w:t>
      </w:r>
      <w:proofErr w:type="spellEnd"/>
      <w:r w:rsidRPr="009611C1">
        <w:rPr>
          <w:sz w:val="28"/>
          <w:szCs w:val="28"/>
          <w:lang w:val="uk-UA"/>
        </w:rPr>
        <w:t xml:space="preserve"> та подальшого аналізу </w:t>
      </w:r>
      <w:proofErr w:type="spellStart"/>
      <w:r w:rsidRPr="009611C1">
        <w:rPr>
          <w:sz w:val="28"/>
          <w:szCs w:val="28"/>
          <w:lang w:val="uk-UA"/>
        </w:rPr>
        <w:t>проєктних</w:t>
      </w:r>
      <w:proofErr w:type="spellEnd"/>
      <w:r w:rsidRPr="009611C1">
        <w:rPr>
          <w:sz w:val="28"/>
          <w:szCs w:val="28"/>
          <w:lang w:val="uk-UA"/>
        </w:rPr>
        <w:t xml:space="preserve"> рішень. Такий підхід дозволяє забезпечити узгодженість між усіма розділами </w:t>
      </w:r>
      <w:proofErr w:type="spellStart"/>
      <w:r w:rsidRPr="009611C1">
        <w:rPr>
          <w:sz w:val="28"/>
          <w:szCs w:val="28"/>
          <w:lang w:val="uk-UA"/>
        </w:rPr>
        <w:t>проєкту</w:t>
      </w:r>
      <w:proofErr w:type="spellEnd"/>
      <w:r w:rsidRPr="009611C1">
        <w:rPr>
          <w:sz w:val="28"/>
          <w:szCs w:val="28"/>
          <w:lang w:val="uk-UA"/>
        </w:rPr>
        <w:t>, мінімізувати помилки та суперечності, а також підвищити якість архітектурно-містобудівних рішень.</w:t>
      </w:r>
    </w:p>
    <w:p w14:paraId="424C9A70"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BIM-модель коледжу сформована з урахуванням його функціонально-планувальної структури, </w:t>
      </w:r>
      <w:proofErr w:type="spellStart"/>
      <w:r w:rsidRPr="009611C1">
        <w:rPr>
          <w:sz w:val="28"/>
          <w:szCs w:val="28"/>
          <w:lang w:val="uk-UA"/>
        </w:rPr>
        <w:t>об’ємно</w:t>
      </w:r>
      <w:proofErr w:type="spellEnd"/>
      <w:r w:rsidRPr="009611C1">
        <w:rPr>
          <w:sz w:val="28"/>
          <w:szCs w:val="28"/>
          <w:lang w:val="uk-UA"/>
        </w:rPr>
        <w:t xml:space="preserve">-просторового рішення та взаємодії з навколишнім середовищем. У моделі відображено основні функціональні блоки </w:t>
      </w:r>
      <w:r w:rsidRPr="009611C1">
        <w:rPr>
          <w:sz w:val="28"/>
          <w:szCs w:val="28"/>
          <w:lang w:val="uk-UA"/>
        </w:rPr>
        <w:lastRenderedPageBreak/>
        <w:t>будівлі, зокрема навчальні аудиторії, лабораторії, майстерні, адміністративні та громадські простори, комунікаційні зони, а також інженерні та технічні приміщення. Це дозволяє наочно оцінити просторові взаємозв’язки між окремими елементами будівлі та перевірити ефективність прийнятих планувальних рішень.</w:t>
      </w:r>
    </w:p>
    <w:p w14:paraId="0FCDA1CB"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Однією з ключових переваг використання BIM-моделі є можливість тривимірного аналізу </w:t>
      </w:r>
      <w:proofErr w:type="spellStart"/>
      <w:r w:rsidRPr="009611C1">
        <w:rPr>
          <w:sz w:val="28"/>
          <w:szCs w:val="28"/>
          <w:lang w:val="uk-UA"/>
        </w:rPr>
        <w:t>об’ємно</w:t>
      </w:r>
      <w:proofErr w:type="spellEnd"/>
      <w:r w:rsidRPr="009611C1">
        <w:rPr>
          <w:sz w:val="28"/>
          <w:szCs w:val="28"/>
          <w:lang w:val="uk-UA"/>
        </w:rPr>
        <w:t>-просторової композиції будівлі. Модель дозволяє оцінити масштабність об’єкта, його силует, пропорції та взаємодію з існуючою забудовою. Це є особливо важливим у контексті реконструкції, коли необхідно досягти гармонійного поєднання нових архітектурних елементів з наявною структурою будівлі та міським оточенням.</w:t>
      </w:r>
    </w:p>
    <w:p w14:paraId="5EC499D3"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BIM-модель забезпечує точне відображення конструктивної схеми об’єкта, включаючи несучі елементи, перекриття, вертикальні та горизонтальні зв’язки. Це дозволяє на ранніх етапах </w:t>
      </w:r>
      <w:proofErr w:type="spellStart"/>
      <w:r w:rsidRPr="009611C1">
        <w:rPr>
          <w:sz w:val="28"/>
          <w:szCs w:val="28"/>
          <w:lang w:val="uk-UA"/>
        </w:rPr>
        <w:t>проєктування</w:t>
      </w:r>
      <w:proofErr w:type="spellEnd"/>
      <w:r w:rsidRPr="009611C1">
        <w:rPr>
          <w:sz w:val="28"/>
          <w:szCs w:val="28"/>
          <w:lang w:val="uk-UA"/>
        </w:rPr>
        <w:t xml:space="preserve"> перевірити доцільність конструктивних рішень, їх відповідність функціональному призначенню приміщень та вимогам безпеки. Інформаційна модель також дає змогу здійснювати координацію між архітектурною та конструктивною частинами </w:t>
      </w:r>
      <w:proofErr w:type="spellStart"/>
      <w:r w:rsidRPr="009611C1">
        <w:rPr>
          <w:sz w:val="28"/>
          <w:szCs w:val="28"/>
          <w:lang w:val="uk-UA"/>
        </w:rPr>
        <w:t>проєкту</w:t>
      </w:r>
      <w:proofErr w:type="spellEnd"/>
      <w:r w:rsidRPr="009611C1">
        <w:rPr>
          <w:sz w:val="28"/>
          <w:szCs w:val="28"/>
          <w:lang w:val="uk-UA"/>
        </w:rPr>
        <w:t>, знижуючи ризик виникнення колізій.</w:t>
      </w:r>
    </w:p>
    <w:p w14:paraId="374E0C85"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Важливою складовою BIM-моделі є інтеграція інженерних систем будівлі. У моделі враховано системи опалення, вентиляції, кондиціонування, електропостачання, водопостачання та водовідведення. Просторове узгодження інженерних мереж з архітектурними та конструктивними елементами дозволяє оптимізувати трасування систем, забезпечити зручність експлуатації та технічного обслуговування, а також підвищити енергоефективність будівлі.</w:t>
      </w:r>
    </w:p>
    <w:p w14:paraId="48430E20"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Застосування BIM-технологій у </w:t>
      </w:r>
      <w:proofErr w:type="spellStart"/>
      <w:r w:rsidRPr="009611C1">
        <w:rPr>
          <w:sz w:val="28"/>
          <w:szCs w:val="28"/>
          <w:lang w:val="uk-UA"/>
        </w:rPr>
        <w:t>проєкті</w:t>
      </w:r>
      <w:proofErr w:type="spellEnd"/>
      <w:r w:rsidRPr="009611C1">
        <w:rPr>
          <w:sz w:val="28"/>
          <w:szCs w:val="28"/>
          <w:lang w:val="uk-UA"/>
        </w:rPr>
        <w:t xml:space="preserve"> створює передумови для проведення додаткових аналітичних досліджень. На основі інформаційної моделі можливе виконання аналізу інсоляції, природного освітлення, енергоефективності та теплотехнічних характеристик огороджувальних конструкцій. Це дозволяє приймати обґрунтовані </w:t>
      </w:r>
      <w:proofErr w:type="spellStart"/>
      <w:r w:rsidRPr="009611C1">
        <w:rPr>
          <w:sz w:val="28"/>
          <w:szCs w:val="28"/>
          <w:lang w:val="uk-UA"/>
        </w:rPr>
        <w:t>проєктні</w:t>
      </w:r>
      <w:proofErr w:type="spellEnd"/>
      <w:r w:rsidRPr="009611C1">
        <w:rPr>
          <w:sz w:val="28"/>
          <w:szCs w:val="28"/>
          <w:lang w:val="uk-UA"/>
        </w:rPr>
        <w:t xml:space="preserve"> рішення, спрямовані на створення комфортного та екологічно доцільного освітнього середовища.</w:t>
      </w:r>
    </w:p>
    <w:p w14:paraId="4F81CA39"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lastRenderedPageBreak/>
        <w:t xml:space="preserve">BIM-модель також слугує ефективним інструментом візуалізації </w:t>
      </w:r>
      <w:proofErr w:type="spellStart"/>
      <w:r w:rsidRPr="009611C1">
        <w:rPr>
          <w:sz w:val="28"/>
          <w:szCs w:val="28"/>
          <w:lang w:val="uk-UA"/>
        </w:rPr>
        <w:t>проєкту</w:t>
      </w:r>
      <w:proofErr w:type="spellEnd"/>
      <w:r w:rsidRPr="009611C1">
        <w:rPr>
          <w:sz w:val="28"/>
          <w:szCs w:val="28"/>
          <w:lang w:val="uk-UA"/>
        </w:rPr>
        <w:t xml:space="preserve">. Тривимірні зображення, розрізи та перспективи, отримані на основі моделі, сприяють кращому розумінню архітектурної концепції та просторової організації будівлі. Це є важливим як для презентації </w:t>
      </w:r>
      <w:proofErr w:type="spellStart"/>
      <w:r w:rsidRPr="009611C1">
        <w:rPr>
          <w:sz w:val="28"/>
          <w:szCs w:val="28"/>
          <w:lang w:val="uk-UA"/>
        </w:rPr>
        <w:t>проєкту</w:t>
      </w:r>
      <w:proofErr w:type="spellEnd"/>
      <w:r w:rsidRPr="009611C1">
        <w:rPr>
          <w:sz w:val="28"/>
          <w:szCs w:val="28"/>
          <w:lang w:val="uk-UA"/>
        </w:rPr>
        <w:t>, так і для аналізу його відповідності поставленим функціональним і художнім завданням.</w:t>
      </w:r>
    </w:p>
    <w:p w14:paraId="4137DC6D"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У контексті експлуатації будівлі BIM-модель має потенціал для подальшого використання як основи для управління об’єктом. Наявність структурованої інформації про елементи будівлі, матеріали та інженерні системи створює умови для ефективного технічного обслуговування, планування ремонтних робіт та модернізації об’єкта у майбутньому. Це особливо актуально для навчальних закладів, які мають тривалий життєвий цикл і потребують адаптації до змін освітніх програм та технологій.</w:t>
      </w:r>
    </w:p>
    <w:p w14:paraId="43AEE3FF" w14:textId="6EAEF63A" w:rsidR="00FC3791" w:rsidRPr="009611C1" w:rsidRDefault="009611C1" w:rsidP="009611C1">
      <w:pPr>
        <w:spacing w:line="360" w:lineRule="auto"/>
        <w:ind w:firstLine="567"/>
        <w:jc w:val="both"/>
        <w:rPr>
          <w:sz w:val="28"/>
          <w:szCs w:val="28"/>
          <w:lang w:val="uk-UA"/>
        </w:rPr>
      </w:pPr>
      <w:r w:rsidRPr="009611C1">
        <w:rPr>
          <w:sz w:val="28"/>
          <w:szCs w:val="28"/>
          <w:lang w:val="uk-UA"/>
        </w:rPr>
        <w:t xml:space="preserve">Застосування BIM-моделювання у даному дипломному </w:t>
      </w:r>
      <w:proofErr w:type="spellStart"/>
      <w:r w:rsidRPr="009611C1">
        <w:rPr>
          <w:sz w:val="28"/>
          <w:szCs w:val="28"/>
          <w:lang w:val="uk-UA"/>
        </w:rPr>
        <w:t>проєкті</w:t>
      </w:r>
      <w:proofErr w:type="spellEnd"/>
      <w:r w:rsidRPr="009611C1">
        <w:rPr>
          <w:sz w:val="28"/>
          <w:szCs w:val="28"/>
          <w:lang w:val="uk-UA"/>
        </w:rPr>
        <w:t xml:space="preserve"> забезпечує високий рівень інтеграції архітектурних, конструктивних та інженерних рішень, підвищує точність і обґрунтованість </w:t>
      </w:r>
      <w:proofErr w:type="spellStart"/>
      <w:r w:rsidRPr="009611C1">
        <w:rPr>
          <w:sz w:val="28"/>
          <w:szCs w:val="28"/>
          <w:lang w:val="uk-UA"/>
        </w:rPr>
        <w:t>проєктування</w:t>
      </w:r>
      <w:proofErr w:type="spellEnd"/>
      <w:r w:rsidRPr="009611C1">
        <w:rPr>
          <w:sz w:val="28"/>
          <w:szCs w:val="28"/>
          <w:lang w:val="uk-UA"/>
        </w:rPr>
        <w:t xml:space="preserve"> та відповідає сучасним тенденціям розвитку архітектурної практики. BIM-модель виступає важливим інструментом формування коледжу сучасного формату, здатного ефективно функціонувати в умовах змінних освітніх і містобудівних вимог.</w:t>
      </w:r>
    </w:p>
    <w:p w14:paraId="21E0DE39" w14:textId="77777777" w:rsidR="001A3DD2" w:rsidRPr="001A3DD2" w:rsidRDefault="001A3DD2" w:rsidP="001A3DD2">
      <w:pPr>
        <w:spacing w:line="360" w:lineRule="auto"/>
        <w:ind w:firstLine="567"/>
        <w:jc w:val="center"/>
        <w:rPr>
          <w:b/>
          <w:bCs/>
          <w:sz w:val="28"/>
          <w:szCs w:val="28"/>
        </w:rPr>
      </w:pPr>
      <w:r w:rsidRPr="001A3DD2">
        <w:rPr>
          <w:b/>
          <w:bCs/>
          <w:sz w:val="28"/>
          <w:szCs w:val="28"/>
        </w:rPr>
        <w:t>Висновки до четвертого розділу</w:t>
      </w:r>
    </w:p>
    <w:p w14:paraId="4D715A4D"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У четвертому розділі дипломної роботи розглянуто та обґрунтовано архітектурно-планувальні рішення </w:t>
      </w:r>
      <w:proofErr w:type="spellStart"/>
      <w:r w:rsidRPr="009611C1">
        <w:rPr>
          <w:sz w:val="28"/>
          <w:szCs w:val="28"/>
          <w:lang w:val="uk-UA"/>
        </w:rPr>
        <w:t>проєкту</w:t>
      </w:r>
      <w:proofErr w:type="spellEnd"/>
      <w:r w:rsidRPr="009611C1">
        <w:rPr>
          <w:sz w:val="28"/>
          <w:szCs w:val="28"/>
          <w:lang w:val="uk-UA"/>
        </w:rPr>
        <w:t xml:space="preserve"> реконструкції технічного навчального закладу у коледж сучасного формату. Аналіз художньо-образної концепції, функціонально-планувальної організації, </w:t>
      </w:r>
      <w:proofErr w:type="spellStart"/>
      <w:r w:rsidRPr="009611C1">
        <w:rPr>
          <w:sz w:val="28"/>
          <w:szCs w:val="28"/>
          <w:lang w:val="uk-UA"/>
        </w:rPr>
        <w:t>об’ємно</w:t>
      </w:r>
      <w:proofErr w:type="spellEnd"/>
      <w:r w:rsidRPr="009611C1">
        <w:rPr>
          <w:sz w:val="28"/>
          <w:szCs w:val="28"/>
          <w:lang w:val="uk-UA"/>
        </w:rPr>
        <w:t>-просторового рішення та застосування BIM-моделювання дозволив сформувати цілісне уявлення про архітектурну ідею об’єкта та принципи її реалізації.</w:t>
      </w:r>
    </w:p>
    <w:p w14:paraId="10A2197D"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Художньо-образна концепція </w:t>
      </w:r>
      <w:proofErr w:type="spellStart"/>
      <w:r w:rsidRPr="009611C1">
        <w:rPr>
          <w:sz w:val="28"/>
          <w:szCs w:val="28"/>
          <w:lang w:val="uk-UA"/>
        </w:rPr>
        <w:t>проєкту</w:t>
      </w:r>
      <w:proofErr w:type="spellEnd"/>
      <w:r w:rsidRPr="009611C1">
        <w:rPr>
          <w:sz w:val="28"/>
          <w:szCs w:val="28"/>
          <w:lang w:val="uk-UA"/>
        </w:rPr>
        <w:t xml:space="preserve"> ґрунтується на поєднанні сучасної архітектурної мови з принципами функціональної доцільності та масштабної узгодженості. Сформований архітектурний образ відображає ідеї відкритості, </w:t>
      </w:r>
      <w:proofErr w:type="spellStart"/>
      <w:r w:rsidRPr="009611C1">
        <w:rPr>
          <w:sz w:val="28"/>
          <w:szCs w:val="28"/>
          <w:lang w:val="uk-UA"/>
        </w:rPr>
        <w:t>інноваційності</w:t>
      </w:r>
      <w:proofErr w:type="spellEnd"/>
      <w:r w:rsidRPr="009611C1">
        <w:rPr>
          <w:sz w:val="28"/>
          <w:szCs w:val="28"/>
          <w:lang w:val="uk-UA"/>
        </w:rPr>
        <w:t xml:space="preserve"> та соціальної активності, характерні для сучасних освітніх закладів. Стримана пластика фасадів, чітка геометрія об’ємів і продумане </w:t>
      </w:r>
      <w:r w:rsidRPr="009611C1">
        <w:rPr>
          <w:sz w:val="28"/>
          <w:szCs w:val="28"/>
          <w:lang w:val="uk-UA"/>
        </w:rPr>
        <w:lastRenderedPageBreak/>
        <w:t>матеріально-кольорове рішення забезпечують гармонійну інтеграцію будівлі в міський контекст і формують впізнаваний образ коледжу як елемента публічного простору.</w:t>
      </w:r>
    </w:p>
    <w:p w14:paraId="35B877E6"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Функціонально-планувальна організація об’єкта побудована на принципі чіткого зонування з урахуванням специфіки освітнього процесу та інтенсивності використання приміщень. Виділення громадської, навчальної, навчально-виробничої, адміністративної та допоміжної зон, а також їх логічне поєднання через систему комунікацій забезпечують ефективне функціонування будівлі, зручність орієнтації та комфорт користувачів. Запропонована планувальна структура характеризується гнучкістю та адаптивністю, що створює передумови для трансформації навчальних просторів відповідно до змін освітніх програм і технологій.</w:t>
      </w:r>
    </w:p>
    <w:p w14:paraId="00DC81D5" w14:textId="77777777" w:rsidR="009611C1" w:rsidRPr="009611C1" w:rsidRDefault="009611C1" w:rsidP="009611C1">
      <w:pPr>
        <w:spacing w:line="360" w:lineRule="auto"/>
        <w:ind w:firstLine="567"/>
        <w:jc w:val="both"/>
        <w:rPr>
          <w:sz w:val="28"/>
          <w:szCs w:val="28"/>
          <w:lang w:val="uk-UA"/>
        </w:rPr>
      </w:pPr>
      <w:proofErr w:type="spellStart"/>
      <w:r w:rsidRPr="009611C1">
        <w:rPr>
          <w:sz w:val="28"/>
          <w:szCs w:val="28"/>
          <w:lang w:val="uk-UA"/>
        </w:rPr>
        <w:t>Об’ємно</w:t>
      </w:r>
      <w:proofErr w:type="spellEnd"/>
      <w:r w:rsidRPr="009611C1">
        <w:rPr>
          <w:sz w:val="28"/>
          <w:szCs w:val="28"/>
          <w:lang w:val="uk-UA"/>
        </w:rPr>
        <w:t>-просторове рішення об’єкта сформовано на основі каскадної, багаторівневої композиції, яка дозволяє уникнути надмірної масивності забудови та забезпечує комфортний масштаб сприйняття будівлі. Поєднання горизонтально орієнтованих об’ємів із вертикальними композиційними акцентами формує динамічний силует і підкреслює функціональну ієрархію навчального комплексу. Активне використання терас, світлопрозорих елементів і напіввідкритих просторів посилює взаємозв’язок внутрішнього середовища з зовнішнім простором і сприяє формуванню сучасного освітнього середовища.</w:t>
      </w:r>
    </w:p>
    <w:p w14:paraId="266D829A"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Застосування BIM-моделювання у процесі </w:t>
      </w:r>
      <w:proofErr w:type="spellStart"/>
      <w:r w:rsidRPr="009611C1">
        <w:rPr>
          <w:sz w:val="28"/>
          <w:szCs w:val="28"/>
          <w:lang w:val="uk-UA"/>
        </w:rPr>
        <w:t>проєктування</w:t>
      </w:r>
      <w:proofErr w:type="spellEnd"/>
      <w:r w:rsidRPr="009611C1">
        <w:rPr>
          <w:sz w:val="28"/>
          <w:szCs w:val="28"/>
          <w:lang w:val="uk-UA"/>
        </w:rPr>
        <w:t xml:space="preserve"> забезпечило комплексний підхід до формування архітектурно-планувальних рішень. Інформаційна модель дозволила узгодити архітектурні, конструктивні та інженерні елементи, здійснити просторовий і функціональний аналіз будівлі, а також створити основу для подальшої експлуатації об’єкта. Використання BIM-технологій підвищує точність </w:t>
      </w:r>
      <w:proofErr w:type="spellStart"/>
      <w:r w:rsidRPr="009611C1">
        <w:rPr>
          <w:sz w:val="28"/>
          <w:szCs w:val="28"/>
          <w:lang w:val="uk-UA"/>
        </w:rPr>
        <w:t>проєктних</w:t>
      </w:r>
      <w:proofErr w:type="spellEnd"/>
      <w:r w:rsidRPr="009611C1">
        <w:rPr>
          <w:sz w:val="28"/>
          <w:szCs w:val="28"/>
          <w:lang w:val="uk-UA"/>
        </w:rPr>
        <w:t xml:space="preserve"> рішень, сприяє зменшенню помилок і відповідає сучасним вимогам до </w:t>
      </w:r>
      <w:proofErr w:type="spellStart"/>
      <w:r w:rsidRPr="009611C1">
        <w:rPr>
          <w:sz w:val="28"/>
          <w:szCs w:val="28"/>
          <w:lang w:val="uk-UA"/>
        </w:rPr>
        <w:t>проєктування</w:t>
      </w:r>
      <w:proofErr w:type="spellEnd"/>
      <w:r w:rsidRPr="009611C1">
        <w:rPr>
          <w:sz w:val="28"/>
          <w:szCs w:val="28"/>
          <w:lang w:val="uk-UA"/>
        </w:rPr>
        <w:t xml:space="preserve"> складних громадських об’єктів.</w:t>
      </w:r>
    </w:p>
    <w:p w14:paraId="2ABB95C1" w14:textId="441CA621" w:rsidR="00D918D4" w:rsidRDefault="009611C1" w:rsidP="009611C1">
      <w:pPr>
        <w:spacing w:line="360" w:lineRule="auto"/>
        <w:ind w:firstLine="567"/>
        <w:jc w:val="both"/>
        <w:rPr>
          <w:sz w:val="28"/>
          <w:szCs w:val="28"/>
          <w:lang w:val="uk-UA"/>
        </w:rPr>
      </w:pPr>
      <w:r w:rsidRPr="009611C1">
        <w:rPr>
          <w:sz w:val="28"/>
          <w:szCs w:val="28"/>
          <w:lang w:val="uk-UA"/>
        </w:rPr>
        <w:t xml:space="preserve">Отже, архітектурно-планувальні рішення, викладені у четвертому розділі, формують цілісну концепцію коледжу сучасного формату, яка поєднує естетичну виразність, функціональну ефективність та технологічну доцільність. </w:t>
      </w:r>
      <w:r w:rsidRPr="009611C1">
        <w:rPr>
          <w:sz w:val="28"/>
          <w:szCs w:val="28"/>
          <w:lang w:val="uk-UA"/>
        </w:rPr>
        <w:lastRenderedPageBreak/>
        <w:t>Отримані результати створюють основу для подальшої розробки конструктивних, інженерних та дизайнерських рішень у наступних розділах дипломної роботи.</w:t>
      </w:r>
    </w:p>
    <w:p w14:paraId="7C1D330C" w14:textId="77777777" w:rsidR="00A65F97" w:rsidRDefault="00A65F97" w:rsidP="009611C1">
      <w:pPr>
        <w:spacing w:line="360" w:lineRule="auto"/>
        <w:ind w:firstLine="567"/>
        <w:jc w:val="both"/>
        <w:rPr>
          <w:sz w:val="28"/>
          <w:szCs w:val="28"/>
          <w:lang w:val="uk-UA"/>
        </w:rPr>
      </w:pPr>
    </w:p>
    <w:p w14:paraId="2F8FA1E9" w14:textId="77777777" w:rsidR="00A65F97" w:rsidRDefault="00A65F97" w:rsidP="009611C1">
      <w:pPr>
        <w:spacing w:line="360" w:lineRule="auto"/>
        <w:ind w:firstLine="567"/>
        <w:jc w:val="both"/>
        <w:rPr>
          <w:sz w:val="28"/>
          <w:szCs w:val="28"/>
          <w:lang w:val="uk-UA"/>
        </w:rPr>
      </w:pPr>
    </w:p>
    <w:p w14:paraId="127EEBDF" w14:textId="77777777" w:rsidR="00A65F97" w:rsidRDefault="00A65F97" w:rsidP="009611C1">
      <w:pPr>
        <w:spacing w:line="360" w:lineRule="auto"/>
        <w:ind w:firstLine="567"/>
        <w:jc w:val="both"/>
        <w:rPr>
          <w:sz w:val="28"/>
          <w:szCs w:val="28"/>
          <w:lang w:val="uk-UA"/>
        </w:rPr>
      </w:pPr>
    </w:p>
    <w:p w14:paraId="6012A63F" w14:textId="77777777" w:rsidR="00A65F97" w:rsidRDefault="00A65F97" w:rsidP="009611C1">
      <w:pPr>
        <w:spacing w:line="360" w:lineRule="auto"/>
        <w:ind w:firstLine="567"/>
        <w:jc w:val="both"/>
        <w:rPr>
          <w:sz w:val="28"/>
          <w:szCs w:val="28"/>
          <w:lang w:val="uk-UA"/>
        </w:rPr>
      </w:pPr>
    </w:p>
    <w:p w14:paraId="50D42DB2" w14:textId="77777777" w:rsidR="00A65F97" w:rsidRDefault="00A65F97" w:rsidP="009611C1">
      <w:pPr>
        <w:spacing w:line="360" w:lineRule="auto"/>
        <w:ind w:firstLine="567"/>
        <w:jc w:val="both"/>
        <w:rPr>
          <w:sz w:val="28"/>
          <w:szCs w:val="28"/>
          <w:lang w:val="uk-UA"/>
        </w:rPr>
      </w:pPr>
    </w:p>
    <w:p w14:paraId="05CE426D" w14:textId="77777777" w:rsidR="00A65F97" w:rsidRDefault="00A65F97" w:rsidP="009611C1">
      <w:pPr>
        <w:spacing w:line="360" w:lineRule="auto"/>
        <w:ind w:firstLine="567"/>
        <w:jc w:val="both"/>
        <w:rPr>
          <w:sz w:val="28"/>
          <w:szCs w:val="28"/>
          <w:lang w:val="uk-UA"/>
        </w:rPr>
      </w:pPr>
    </w:p>
    <w:p w14:paraId="58167C24" w14:textId="77777777" w:rsidR="00A65F97" w:rsidRDefault="00A65F97" w:rsidP="009611C1">
      <w:pPr>
        <w:spacing w:line="360" w:lineRule="auto"/>
        <w:ind w:firstLine="567"/>
        <w:jc w:val="both"/>
        <w:rPr>
          <w:sz w:val="28"/>
          <w:szCs w:val="28"/>
          <w:lang w:val="uk-UA"/>
        </w:rPr>
      </w:pPr>
    </w:p>
    <w:p w14:paraId="6FF54B7C" w14:textId="77777777" w:rsidR="00A65F97" w:rsidRDefault="00A65F97" w:rsidP="009611C1">
      <w:pPr>
        <w:spacing w:line="360" w:lineRule="auto"/>
        <w:ind w:firstLine="567"/>
        <w:jc w:val="both"/>
        <w:rPr>
          <w:sz w:val="28"/>
          <w:szCs w:val="28"/>
          <w:lang w:val="uk-UA"/>
        </w:rPr>
      </w:pPr>
    </w:p>
    <w:p w14:paraId="19627B7C" w14:textId="77777777" w:rsidR="00A65F97" w:rsidRDefault="00A65F97" w:rsidP="009611C1">
      <w:pPr>
        <w:spacing w:line="360" w:lineRule="auto"/>
        <w:ind w:firstLine="567"/>
        <w:jc w:val="both"/>
        <w:rPr>
          <w:sz w:val="28"/>
          <w:szCs w:val="28"/>
          <w:lang w:val="uk-UA"/>
        </w:rPr>
      </w:pPr>
    </w:p>
    <w:p w14:paraId="0377B409" w14:textId="77777777" w:rsidR="00A65F97" w:rsidRDefault="00A65F97" w:rsidP="009611C1">
      <w:pPr>
        <w:spacing w:line="360" w:lineRule="auto"/>
        <w:ind w:firstLine="567"/>
        <w:jc w:val="both"/>
        <w:rPr>
          <w:sz w:val="28"/>
          <w:szCs w:val="28"/>
          <w:lang w:val="uk-UA"/>
        </w:rPr>
      </w:pPr>
    </w:p>
    <w:p w14:paraId="697EE5F9" w14:textId="77777777" w:rsidR="00A65F97" w:rsidRDefault="00A65F97" w:rsidP="009611C1">
      <w:pPr>
        <w:spacing w:line="360" w:lineRule="auto"/>
        <w:ind w:firstLine="567"/>
        <w:jc w:val="both"/>
        <w:rPr>
          <w:sz w:val="28"/>
          <w:szCs w:val="28"/>
          <w:lang w:val="uk-UA"/>
        </w:rPr>
      </w:pPr>
    </w:p>
    <w:p w14:paraId="4DA7BFA0" w14:textId="77777777" w:rsidR="00A65F97" w:rsidRDefault="00A65F97" w:rsidP="009611C1">
      <w:pPr>
        <w:spacing w:line="360" w:lineRule="auto"/>
        <w:ind w:firstLine="567"/>
        <w:jc w:val="both"/>
        <w:rPr>
          <w:sz w:val="28"/>
          <w:szCs w:val="28"/>
          <w:lang w:val="uk-UA"/>
        </w:rPr>
      </w:pPr>
    </w:p>
    <w:p w14:paraId="414EAB62" w14:textId="77777777" w:rsidR="00A65F97" w:rsidRDefault="00A65F97" w:rsidP="009611C1">
      <w:pPr>
        <w:spacing w:line="360" w:lineRule="auto"/>
        <w:ind w:firstLine="567"/>
        <w:jc w:val="both"/>
        <w:rPr>
          <w:sz w:val="28"/>
          <w:szCs w:val="28"/>
          <w:lang w:val="uk-UA"/>
        </w:rPr>
      </w:pPr>
    </w:p>
    <w:p w14:paraId="7C5AB2FE" w14:textId="77777777" w:rsidR="00A65F97" w:rsidRDefault="00A65F97" w:rsidP="009611C1">
      <w:pPr>
        <w:spacing w:line="360" w:lineRule="auto"/>
        <w:ind w:firstLine="567"/>
        <w:jc w:val="both"/>
        <w:rPr>
          <w:sz w:val="28"/>
          <w:szCs w:val="28"/>
          <w:lang w:val="uk-UA"/>
        </w:rPr>
      </w:pPr>
    </w:p>
    <w:p w14:paraId="775586DF" w14:textId="77777777" w:rsidR="00A65F97" w:rsidRDefault="00A65F97" w:rsidP="009611C1">
      <w:pPr>
        <w:spacing w:line="360" w:lineRule="auto"/>
        <w:ind w:firstLine="567"/>
        <w:jc w:val="both"/>
        <w:rPr>
          <w:sz w:val="28"/>
          <w:szCs w:val="28"/>
          <w:lang w:val="uk-UA"/>
        </w:rPr>
      </w:pPr>
    </w:p>
    <w:p w14:paraId="2EC2C67C" w14:textId="77777777" w:rsidR="00A65F97" w:rsidRDefault="00A65F97" w:rsidP="009611C1">
      <w:pPr>
        <w:spacing w:line="360" w:lineRule="auto"/>
        <w:ind w:firstLine="567"/>
        <w:jc w:val="both"/>
        <w:rPr>
          <w:sz w:val="28"/>
          <w:szCs w:val="28"/>
          <w:lang w:val="uk-UA"/>
        </w:rPr>
      </w:pPr>
    </w:p>
    <w:p w14:paraId="5B9672D2" w14:textId="77777777" w:rsidR="00A65F97" w:rsidRDefault="00A65F97" w:rsidP="009611C1">
      <w:pPr>
        <w:spacing w:line="360" w:lineRule="auto"/>
        <w:ind w:firstLine="567"/>
        <w:jc w:val="both"/>
        <w:rPr>
          <w:sz w:val="28"/>
          <w:szCs w:val="28"/>
          <w:lang w:val="uk-UA"/>
        </w:rPr>
      </w:pPr>
    </w:p>
    <w:p w14:paraId="16BE0558" w14:textId="77777777" w:rsidR="00A65F97" w:rsidRDefault="00A65F97" w:rsidP="009611C1">
      <w:pPr>
        <w:spacing w:line="360" w:lineRule="auto"/>
        <w:ind w:firstLine="567"/>
        <w:jc w:val="both"/>
        <w:rPr>
          <w:sz w:val="28"/>
          <w:szCs w:val="28"/>
          <w:lang w:val="uk-UA"/>
        </w:rPr>
      </w:pPr>
    </w:p>
    <w:p w14:paraId="2CA13980" w14:textId="77777777" w:rsidR="00A65F97" w:rsidRPr="009611C1" w:rsidRDefault="00A65F97" w:rsidP="009611C1">
      <w:pPr>
        <w:spacing w:line="360" w:lineRule="auto"/>
        <w:ind w:firstLine="567"/>
        <w:jc w:val="both"/>
        <w:rPr>
          <w:sz w:val="28"/>
          <w:szCs w:val="28"/>
          <w:lang w:val="uk-UA"/>
        </w:rPr>
      </w:pPr>
    </w:p>
    <w:p w14:paraId="4AB9FFD5" w14:textId="03A98C50" w:rsidR="001A3DD2" w:rsidRPr="001A3DD2" w:rsidRDefault="001A3DD2" w:rsidP="001A3DD2">
      <w:pPr>
        <w:spacing w:line="360" w:lineRule="auto"/>
        <w:ind w:firstLine="567"/>
        <w:jc w:val="center"/>
        <w:rPr>
          <w:b/>
          <w:bCs/>
          <w:sz w:val="28"/>
          <w:szCs w:val="28"/>
        </w:rPr>
      </w:pPr>
      <w:r w:rsidRPr="001A3DD2">
        <w:rPr>
          <w:b/>
          <w:bCs/>
          <w:sz w:val="28"/>
          <w:szCs w:val="28"/>
        </w:rPr>
        <w:t>РОЗДІЛ 5. АРХІТЕКТУРНО-ДИЗАЙНЕРСЬКЕ РІШЕННЯ</w:t>
      </w:r>
    </w:p>
    <w:p w14:paraId="5C986106" w14:textId="0AC68ACD" w:rsidR="001A3DD2" w:rsidRDefault="001A3DD2" w:rsidP="001A3DD2">
      <w:pPr>
        <w:spacing w:line="360" w:lineRule="auto"/>
        <w:ind w:firstLine="567"/>
        <w:jc w:val="center"/>
        <w:rPr>
          <w:b/>
          <w:bCs/>
          <w:sz w:val="28"/>
          <w:szCs w:val="28"/>
        </w:rPr>
      </w:pPr>
      <w:r w:rsidRPr="001A3DD2">
        <w:rPr>
          <w:b/>
          <w:bCs/>
          <w:sz w:val="28"/>
          <w:szCs w:val="28"/>
        </w:rPr>
        <w:t>5.1 Архітектурно-дизайнерське рішення інтер’єру</w:t>
      </w:r>
    </w:p>
    <w:p w14:paraId="7A0FC9C8"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Архітектурно-дизайнерське рішення інтер’єру технічного коледжу сучасного формату спрямоване на формування цілісного, функціонально ефективного та психологічно комфортного освітнього середовища. Інтер’єр розглядається як продовження архітектурної концепції будівлі та як інструмент підтримки сучасних освітніх моделей, орієнтованих на </w:t>
      </w:r>
      <w:proofErr w:type="spellStart"/>
      <w:r w:rsidRPr="009611C1">
        <w:rPr>
          <w:sz w:val="28"/>
          <w:szCs w:val="28"/>
          <w:lang w:val="uk-UA"/>
        </w:rPr>
        <w:t>проєктну</w:t>
      </w:r>
      <w:proofErr w:type="spellEnd"/>
      <w:r w:rsidRPr="009611C1">
        <w:rPr>
          <w:sz w:val="28"/>
          <w:szCs w:val="28"/>
          <w:lang w:val="uk-UA"/>
        </w:rPr>
        <w:t xml:space="preserve"> діяльність, міждисциплінарну взаємодію та гнучку організацію навчального процесу. </w:t>
      </w:r>
      <w:r w:rsidRPr="009611C1">
        <w:rPr>
          <w:sz w:val="28"/>
          <w:szCs w:val="28"/>
          <w:lang w:val="uk-UA"/>
        </w:rPr>
        <w:lastRenderedPageBreak/>
        <w:t>Основними принципами формування інтер’єру є відкритість, зрозуміла навігація, варіативність просторів, ергономічність, акустичний та світловий комфорт, а також застосування довговічних і безпечних оздоблювальних матеріалів.</w:t>
      </w:r>
    </w:p>
    <w:p w14:paraId="4ABCF2D8"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Функціональна структура інтер’єрів базується на поділі на громадські, </w:t>
      </w:r>
      <w:proofErr w:type="spellStart"/>
      <w:r w:rsidRPr="009611C1">
        <w:rPr>
          <w:sz w:val="28"/>
          <w:szCs w:val="28"/>
          <w:lang w:val="uk-UA"/>
        </w:rPr>
        <w:t>напівгромадські</w:t>
      </w:r>
      <w:proofErr w:type="spellEnd"/>
      <w:r w:rsidRPr="009611C1">
        <w:rPr>
          <w:sz w:val="28"/>
          <w:szCs w:val="28"/>
          <w:lang w:val="uk-UA"/>
        </w:rPr>
        <w:t xml:space="preserve">, навчальні та спеціалізовані зони з чіткою просторовою ієрархією. Громадські простори першого поверху (вестибюль, хол, зона очікування, інформаційний блок) формують “вхідний образ” закладу та забезпечують організацію основних потоків руху. Вестибюльна група вирішується як відкритий багатофункціональний простір із достатніми площами для перебування, очікування та комунікації. Доцільним є розміщення інформаційної </w:t>
      </w:r>
      <w:proofErr w:type="spellStart"/>
      <w:r w:rsidRPr="009611C1">
        <w:rPr>
          <w:sz w:val="28"/>
          <w:szCs w:val="28"/>
          <w:lang w:val="uk-UA"/>
        </w:rPr>
        <w:t>стійки</w:t>
      </w:r>
      <w:proofErr w:type="spellEnd"/>
      <w:r w:rsidRPr="009611C1">
        <w:rPr>
          <w:sz w:val="28"/>
          <w:szCs w:val="28"/>
          <w:lang w:val="uk-UA"/>
        </w:rPr>
        <w:t>, електронних табло розкладу, місць короткочасного відпочинку, а також елементів експозиції студентських робіт (макети, стенди, цифрові панелі). Таке рішення підкреслює публічність і відкритість коледжу та водночас виконує представницьку функцію.</w:t>
      </w:r>
    </w:p>
    <w:p w14:paraId="4DBD259B" w14:textId="77777777" w:rsidR="009611C1" w:rsidRPr="009611C1" w:rsidRDefault="009611C1" w:rsidP="009611C1">
      <w:pPr>
        <w:spacing w:line="360" w:lineRule="auto"/>
        <w:ind w:firstLine="567"/>
        <w:jc w:val="both"/>
        <w:rPr>
          <w:sz w:val="28"/>
          <w:szCs w:val="28"/>
          <w:lang w:val="uk-UA"/>
        </w:rPr>
      </w:pPr>
      <w:proofErr w:type="spellStart"/>
      <w:r w:rsidRPr="009611C1">
        <w:rPr>
          <w:sz w:val="28"/>
          <w:szCs w:val="28"/>
          <w:lang w:val="uk-UA"/>
        </w:rPr>
        <w:t>Напівгромадські</w:t>
      </w:r>
      <w:proofErr w:type="spellEnd"/>
      <w:r w:rsidRPr="009611C1">
        <w:rPr>
          <w:sz w:val="28"/>
          <w:szCs w:val="28"/>
          <w:lang w:val="uk-UA"/>
        </w:rPr>
        <w:t xml:space="preserve"> простори (рекреації, галереї, розширені коридори, </w:t>
      </w:r>
      <w:proofErr w:type="spellStart"/>
      <w:r w:rsidRPr="009611C1">
        <w:rPr>
          <w:sz w:val="28"/>
          <w:szCs w:val="28"/>
          <w:lang w:val="uk-UA"/>
        </w:rPr>
        <w:t>атріумні</w:t>
      </w:r>
      <w:proofErr w:type="spellEnd"/>
      <w:r w:rsidRPr="009611C1">
        <w:rPr>
          <w:sz w:val="28"/>
          <w:szCs w:val="28"/>
          <w:lang w:val="uk-UA"/>
        </w:rPr>
        <w:t xml:space="preserve"> зони) у сучасному коледжі мають не лише транзитне, а й соціальне та освітнє значення. Дизайнерське рішення цих зон передбачає організацію місць для неформального навчання і командної роботи: лінійні лави, “острівні” посадкові групи, столи для роботи з ноутбуками, м’які модулі та локальні ніші. Простори рекреацій доцільно візуально пов’язувати з навчальними приміщеннями через світлопрозорі перегородки або фрагменти відкритих фасадів, що забезпечує відчуття єдиного середовища та посилює природне освітлення.</w:t>
      </w:r>
    </w:p>
    <w:p w14:paraId="6C587CAE"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Навчальні приміщення (аудиторії, лекційні класи, кабінети) </w:t>
      </w:r>
      <w:proofErr w:type="spellStart"/>
      <w:r w:rsidRPr="009611C1">
        <w:rPr>
          <w:sz w:val="28"/>
          <w:szCs w:val="28"/>
          <w:lang w:val="uk-UA"/>
        </w:rPr>
        <w:t>проєктуються</w:t>
      </w:r>
      <w:proofErr w:type="spellEnd"/>
      <w:r w:rsidRPr="009611C1">
        <w:rPr>
          <w:sz w:val="28"/>
          <w:szCs w:val="28"/>
          <w:lang w:val="uk-UA"/>
        </w:rPr>
        <w:t xml:space="preserve"> з урахуванням гнучкості та можливості трансформації. </w:t>
      </w:r>
      <w:proofErr w:type="spellStart"/>
      <w:r w:rsidRPr="009611C1">
        <w:rPr>
          <w:sz w:val="28"/>
          <w:szCs w:val="28"/>
          <w:lang w:val="uk-UA"/>
        </w:rPr>
        <w:t>Інтер’єрні</w:t>
      </w:r>
      <w:proofErr w:type="spellEnd"/>
      <w:r w:rsidRPr="009611C1">
        <w:rPr>
          <w:sz w:val="28"/>
          <w:szCs w:val="28"/>
          <w:lang w:val="uk-UA"/>
        </w:rPr>
        <w:t xml:space="preserve"> рішення передбачають використання мобільних меблів, модульних столів і крісел, які дозволяють швидко змінювати конфігурацію простору під різні сценарії: лекційний формат, групову роботу, презентації або іспити. Візуальна організація навчальних просторів орієнтована на мінімізацію зайвих подразників при збереженні сучасної динаміки інтер’єру: застосування нейтральної базової </w:t>
      </w:r>
      <w:r w:rsidRPr="009611C1">
        <w:rPr>
          <w:sz w:val="28"/>
          <w:szCs w:val="28"/>
          <w:lang w:val="uk-UA"/>
        </w:rPr>
        <w:lastRenderedPageBreak/>
        <w:t xml:space="preserve">палітри з локальними акцентами у зонах навігації, “точках зупинки” та </w:t>
      </w:r>
      <w:proofErr w:type="spellStart"/>
      <w:r w:rsidRPr="009611C1">
        <w:rPr>
          <w:sz w:val="28"/>
          <w:szCs w:val="28"/>
          <w:lang w:val="uk-UA"/>
        </w:rPr>
        <w:t>коворкінгах</w:t>
      </w:r>
      <w:proofErr w:type="spellEnd"/>
      <w:r w:rsidRPr="009611C1">
        <w:rPr>
          <w:sz w:val="28"/>
          <w:szCs w:val="28"/>
          <w:lang w:val="uk-UA"/>
        </w:rPr>
        <w:t>. Для підвищення ефективності навчального процесу доцільне впровадження інтерактивних поверхонь (маркерні/крейдяні стіни, магнітні панелі, дошки для спільної роботи), а також інтеграція розеткових груп і зарядних станцій у робочі місця.</w:t>
      </w:r>
    </w:p>
    <w:p w14:paraId="19B40318"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Спеціалізовані простори технічного профілю (лабораторії, майстерні, навчально-виробничі класи) потребують підвищених вимог до практичності, безпечності та зносостійкості матеріалів. Інтер’єр таких приміщень вирішується на основі принципу раціональної організації робочих місць із чітким функціональним зонуванням: робочі столи/станції, зони зберігання інструменту, демонстраційні ділянки, місця для інструктажу, зони тимчасового складування матеріалів. Оздоблювальні матеріали для майстерень та лабораторій мають бути стійкими до механічних впливів, легко очищуватись і відповідати санітарно-гігієнічним вимогам; покриття підлоги доцільно передбачати неслизьким та з високою зносостійкістю. Важливим є застосування комбінованого освітлення з посиленим робочим світлом у зонах виконання точних операцій.</w:t>
      </w:r>
    </w:p>
    <w:p w14:paraId="29E76824"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Світлове рішення інтер’єрів є одним із ключових факторів формування комфортного освітнього середовища. Пріоритет надається природному освітленню через максимальне використання світлопрозорих конструкцій та внутрішніх відкритих просторів. Штучне освітлення організовується як багаторівнева система: загальне рівномірне освітлення навчальних приміщень, локальні світильники для робочих зон та акцентне освітлення у зонах комунікацій і експозицій. Важливо забезпечити відсутність засліплення, рівномірність світлового поля та відповідність освітленості функціональному призначенню приміщень.</w:t>
      </w:r>
    </w:p>
    <w:p w14:paraId="2D92FE4D"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Акустичний комфорт у коледжі сучасного формату набуває особливого значення через активне використання відкритих комунікаційних зон і просторів колективної роботи. Для зниження шумового навантаження у рекреаціях, </w:t>
      </w:r>
      <w:proofErr w:type="spellStart"/>
      <w:r w:rsidRPr="009611C1">
        <w:rPr>
          <w:sz w:val="28"/>
          <w:szCs w:val="28"/>
          <w:lang w:val="uk-UA"/>
        </w:rPr>
        <w:t>коворкінгах</w:t>
      </w:r>
      <w:proofErr w:type="spellEnd"/>
      <w:r w:rsidRPr="009611C1">
        <w:rPr>
          <w:sz w:val="28"/>
          <w:szCs w:val="28"/>
          <w:lang w:val="uk-UA"/>
        </w:rPr>
        <w:t xml:space="preserve"> і коридорах доцільно застосовувати звукопоглинальні стельові системи, акустичні панелі, перфоровані поверхні та текстильні елементи у </w:t>
      </w:r>
      <w:r w:rsidRPr="009611C1">
        <w:rPr>
          <w:sz w:val="28"/>
          <w:szCs w:val="28"/>
          <w:lang w:val="uk-UA"/>
        </w:rPr>
        <w:lastRenderedPageBreak/>
        <w:t>визначених зонах. У навчальних приміщеннях необхідно забезпечити умови для чіткого сприйняття мовлення, що впливає на якість навчання та зменшує втому.</w:t>
      </w:r>
    </w:p>
    <w:p w14:paraId="128C3489" w14:textId="01035B76" w:rsidR="001A3DD2" w:rsidRPr="009611C1" w:rsidRDefault="009611C1" w:rsidP="009611C1">
      <w:pPr>
        <w:spacing w:line="360" w:lineRule="auto"/>
        <w:ind w:firstLine="567"/>
        <w:jc w:val="both"/>
        <w:rPr>
          <w:sz w:val="28"/>
          <w:szCs w:val="28"/>
          <w:lang w:val="uk-UA"/>
        </w:rPr>
      </w:pPr>
      <w:r w:rsidRPr="009611C1">
        <w:rPr>
          <w:sz w:val="28"/>
          <w:szCs w:val="28"/>
          <w:lang w:val="uk-UA"/>
        </w:rPr>
        <w:t>Матеріально-оздоблювальне рішення інтер’єрів формується з урахуванням довговічності, екологічної безпечності та експлуатаційної доцільності. У громадських і комунікаційних просторах застосовуються зносостійкі матеріали для підлоги та стін, стійкі до інтенсивного руху та механічних пошкоджень. У навчальних приміщеннях перевага надається матеріалам із низьким рівнем емісії шкідливих речовин та поверхням, що легко доглядаються. Візуальна цілісність досягається узгодженістю фактур, повторюваністю матеріалів у ключових зонах і використанням акцентів як елементів ідентичності.</w:t>
      </w:r>
    </w:p>
    <w:p w14:paraId="5D8F623B" w14:textId="4C616078" w:rsidR="00D918D4" w:rsidRPr="009611C1" w:rsidRDefault="009611C1" w:rsidP="009611C1">
      <w:pPr>
        <w:spacing w:line="360" w:lineRule="auto"/>
        <w:jc w:val="center"/>
        <w:rPr>
          <w:b/>
          <w:bCs/>
          <w:sz w:val="28"/>
          <w:szCs w:val="28"/>
        </w:rPr>
      </w:pPr>
      <w:r w:rsidRPr="009611C1">
        <w:rPr>
          <w:b/>
          <w:bCs/>
          <w:color w:val="0D0D0D"/>
          <w:sz w:val="28"/>
        </w:rPr>
        <w:t>5.2</w:t>
      </w:r>
      <w:r w:rsidRPr="009611C1">
        <w:rPr>
          <w:b/>
          <w:bCs/>
          <w:color w:val="0D0D0D"/>
          <w:spacing w:val="-7"/>
          <w:sz w:val="28"/>
        </w:rPr>
        <w:t xml:space="preserve"> </w:t>
      </w:r>
      <w:r w:rsidRPr="009611C1">
        <w:rPr>
          <w:b/>
          <w:bCs/>
          <w:color w:val="0D0D0D"/>
          <w:sz w:val="28"/>
        </w:rPr>
        <w:t>Заходи</w:t>
      </w:r>
      <w:r w:rsidRPr="009611C1">
        <w:rPr>
          <w:b/>
          <w:bCs/>
          <w:color w:val="0D0D0D"/>
          <w:spacing w:val="-4"/>
          <w:sz w:val="28"/>
        </w:rPr>
        <w:t xml:space="preserve"> </w:t>
      </w:r>
      <w:proofErr w:type="spellStart"/>
      <w:r w:rsidRPr="009611C1">
        <w:rPr>
          <w:b/>
          <w:bCs/>
          <w:color w:val="0D0D0D"/>
          <w:sz w:val="28"/>
        </w:rPr>
        <w:t>щодо</w:t>
      </w:r>
      <w:proofErr w:type="spellEnd"/>
      <w:r w:rsidRPr="009611C1">
        <w:rPr>
          <w:b/>
          <w:bCs/>
          <w:color w:val="0D0D0D"/>
          <w:spacing w:val="-7"/>
          <w:sz w:val="28"/>
        </w:rPr>
        <w:t xml:space="preserve"> </w:t>
      </w:r>
      <w:proofErr w:type="spellStart"/>
      <w:r w:rsidRPr="009611C1">
        <w:rPr>
          <w:b/>
          <w:bCs/>
          <w:color w:val="0D0D0D"/>
          <w:sz w:val="28"/>
        </w:rPr>
        <w:t>організації</w:t>
      </w:r>
      <w:proofErr w:type="spellEnd"/>
      <w:r w:rsidRPr="009611C1">
        <w:rPr>
          <w:b/>
          <w:bCs/>
          <w:color w:val="0D0D0D"/>
          <w:spacing w:val="-3"/>
          <w:sz w:val="28"/>
        </w:rPr>
        <w:t xml:space="preserve"> </w:t>
      </w:r>
      <w:r w:rsidRPr="009611C1">
        <w:rPr>
          <w:b/>
          <w:bCs/>
          <w:color w:val="0D0D0D"/>
          <w:sz w:val="28"/>
        </w:rPr>
        <w:t>«</w:t>
      </w:r>
      <w:proofErr w:type="spellStart"/>
      <w:r w:rsidRPr="009611C1">
        <w:rPr>
          <w:b/>
          <w:bCs/>
          <w:color w:val="0D0D0D"/>
          <w:sz w:val="28"/>
        </w:rPr>
        <w:t>безбар’єрного</w:t>
      </w:r>
      <w:proofErr w:type="spellEnd"/>
      <w:r w:rsidRPr="009611C1">
        <w:rPr>
          <w:b/>
          <w:bCs/>
          <w:color w:val="0D0D0D"/>
          <w:spacing w:val="-2"/>
          <w:sz w:val="28"/>
        </w:rPr>
        <w:t xml:space="preserve"> </w:t>
      </w:r>
      <w:proofErr w:type="spellStart"/>
      <w:r w:rsidRPr="009611C1">
        <w:rPr>
          <w:b/>
          <w:bCs/>
          <w:color w:val="0D0D0D"/>
          <w:sz w:val="28"/>
        </w:rPr>
        <w:t>середовища</w:t>
      </w:r>
      <w:proofErr w:type="spellEnd"/>
      <w:r w:rsidRPr="009611C1">
        <w:rPr>
          <w:b/>
          <w:bCs/>
          <w:color w:val="0D0D0D"/>
          <w:sz w:val="28"/>
        </w:rPr>
        <w:t>»</w:t>
      </w:r>
      <w:r w:rsidRPr="009611C1">
        <w:rPr>
          <w:b/>
          <w:bCs/>
          <w:color w:val="0D0D0D"/>
          <w:spacing w:val="-6"/>
          <w:sz w:val="28"/>
        </w:rPr>
        <w:t xml:space="preserve"> </w:t>
      </w:r>
      <w:r w:rsidRPr="009611C1">
        <w:rPr>
          <w:b/>
          <w:bCs/>
          <w:color w:val="0D0D0D"/>
          <w:sz w:val="28"/>
        </w:rPr>
        <w:t>для</w:t>
      </w:r>
      <w:r w:rsidRPr="009611C1">
        <w:rPr>
          <w:b/>
          <w:bCs/>
          <w:color w:val="0D0D0D"/>
          <w:spacing w:val="-4"/>
          <w:sz w:val="28"/>
        </w:rPr>
        <w:t xml:space="preserve"> </w:t>
      </w:r>
      <w:r w:rsidRPr="009611C1">
        <w:rPr>
          <w:b/>
          <w:bCs/>
          <w:color w:val="0D0D0D"/>
          <w:sz w:val="28"/>
        </w:rPr>
        <w:t>людей</w:t>
      </w:r>
      <w:r w:rsidRPr="009611C1">
        <w:rPr>
          <w:b/>
          <w:bCs/>
          <w:color w:val="0D0D0D"/>
          <w:spacing w:val="-3"/>
          <w:sz w:val="28"/>
        </w:rPr>
        <w:t xml:space="preserve"> </w:t>
      </w:r>
      <w:r w:rsidRPr="009611C1">
        <w:rPr>
          <w:b/>
          <w:bCs/>
          <w:color w:val="0D0D0D"/>
          <w:sz w:val="28"/>
        </w:rPr>
        <w:t xml:space="preserve">з </w:t>
      </w:r>
      <w:proofErr w:type="spellStart"/>
      <w:r w:rsidRPr="009611C1">
        <w:rPr>
          <w:b/>
          <w:bCs/>
          <w:color w:val="0D0D0D"/>
          <w:sz w:val="28"/>
        </w:rPr>
        <w:t>обмеженими</w:t>
      </w:r>
      <w:proofErr w:type="spellEnd"/>
      <w:r w:rsidRPr="009611C1">
        <w:rPr>
          <w:b/>
          <w:bCs/>
          <w:color w:val="0D0D0D"/>
          <w:sz w:val="28"/>
        </w:rPr>
        <w:t xml:space="preserve"> </w:t>
      </w:r>
      <w:proofErr w:type="spellStart"/>
      <w:r w:rsidRPr="009611C1">
        <w:rPr>
          <w:b/>
          <w:bCs/>
          <w:color w:val="0D0D0D"/>
          <w:sz w:val="28"/>
        </w:rPr>
        <w:t>фізичними</w:t>
      </w:r>
      <w:proofErr w:type="spellEnd"/>
      <w:r w:rsidRPr="009611C1">
        <w:rPr>
          <w:b/>
          <w:bCs/>
          <w:color w:val="0D0D0D"/>
          <w:sz w:val="28"/>
        </w:rPr>
        <w:t xml:space="preserve"> </w:t>
      </w:r>
      <w:proofErr w:type="spellStart"/>
      <w:r w:rsidRPr="009611C1">
        <w:rPr>
          <w:b/>
          <w:bCs/>
          <w:color w:val="0D0D0D"/>
          <w:sz w:val="28"/>
        </w:rPr>
        <w:t>можливостями</w:t>
      </w:r>
      <w:proofErr w:type="spellEnd"/>
    </w:p>
    <w:p w14:paraId="0F5F146C"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Організація </w:t>
      </w:r>
      <w:proofErr w:type="spellStart"/>
      <w:r w:rsidRPr="009611C1">
        <w:rPr>
          <w:sz w:val="28"/>
          <w:szCs w:val="28"/>
          <w:lang w:val="uk-UA"/>
        </w:rPr>
        <w:t>безбар’єрного</w:t>
      </w:r>
      <w:proofErr w:type="spellEnd"/>
      <w:r w:rsidRPr="009611C1">
        <w:rPr>
          <w:sz w:val="28"/>
          <w:szCs w:val="28"/>
          <w:lang w:val="uk-UA"/>
        </w:rPr>
        <w:t xml:space="preserve"> середовища в </w:t>
      </w:r>
      <w:proofErr w:type="spellStart"/>
      <w:r w:rsidRPr="009611C1">
        <w:rPr>
          <w:sz w:val="28"/>
          <w:szCs w:val="28"/>
          <w:lang w:val="uk-UA"/>
        </w:rPr>
        <w:t>проєкті</w:t>
      </w:r>
      <w:proofErr w:type="spellEnd"/>
      <w:r w:rsidRPr="009611C1">
        <w:rPr>
          <w:sz w:val="28"/>
          <w:szCs w:val="28"/>
          <w:lang w:val="uk-UA"/>
        </w:rPr>
        <w:t xml:space="preserve"> технічного коледжу сучасного формату є невід’ємною складовою архітектурно-дизайнерського та функціонально-планувального рішення будівлі. Забезпечення доступності освітнього простору для людей з обмеженими фізичними можливостями розглядається не як додатковий елемент, а як базовий принцип </w:t>
      </w:r>
      <w:proofErr w:type="spellStart"/>
      <w:r w:rsidRPr="009611C1">
        <w:rPr>
          <w:sz w:val="28"/>
          <w:szCs w:val="28"/>
          <w:lang w:val="uk-UA"/>
        </w:rPr>
        <w:t>проєктування</w:t>
      </w:r>
      <w:proofErr w:type="spellEnd"/>
      <w:r w:rsidRPr="009611C1">
        <w:rPr>
          <w:sz w:val="28"/>
          <w:szCs w:val="28"/>
          <w:lang w:val="uk-UA"/>
        </w:rPr>
        <w:t>, що відповідає сучасним соціальним вимогам, принципам інклюзії та чинним нормативним документам у сфері доступності середовища.</w:t>
      </w:r>
    </w:p>
    <w:p w14:paraId="4D9F347F" w14:textId="77777777" w:rsidR="009611C1" w:rsidRPr="009611C1" w:rsidRDefault="009611C1" w:rsidP="009611C1">
      <w:pPr>
        <w:spacing w:line="360" w:lineRule="auto"/>
        <w:ind w:firstLine="567"/>
        <w:jc w:val="both"/>
        <w:rPr>
          <w:sz w:val="28"/>
          <w:szCs w:val="28"/>
          <w:lang w:val="uk-UA"/>
        </w:rPr>
      </w:pPr>
      <w:proofErr w:type="spellStart"/>
      <w:r w:rsidRPr="009611C1">
        <w:rPr>
          <w:sz w:val="28"/>
          <w:szCs w:val="28"/>
          <w:lang w:val="uk-UA"/>
        </w:rPr>
        <w:t>Безбар’єрне</w:t>
      </w:r>
      <w:proofErr w:type="spellEnd"/>
      <w:r w:rsidRPr="009611C1">
        <w:rPr>
          <w:sz w:val="28"/>
          <w:szCs w:val="28"/>
          <w:lang w:val="uk-UA"/>
        </w:rPr>
        <w:t xml:space="preserve"> середовище у коледжі спрямоване на створення умов для рівноправного користування будівлею всіма категоріями відвідувачів — студентами, викладачами, працівниками та гостями з порушеннями опорно-рухового апарату, зору, слуху, а також маломобільними групами населення. Архітектурні та планувальні рішення мають забезпечувати безпечне, самостійне та комфортне пересування територією та приміщеннями навчального закладу без потреби сторонньої допомоги.</w:t>
      </w:r>
    </w:p>
    <w:p w14:paraId="6FADCDFE"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Одним із ключових напрямів організації </w:t>
      </w:r>
      <w:proofErr w:type="spellStart"/>
      <w:r w:rsidRPr="009611C1">
        <w:rPr>
          <w:sz w:val="28"/>
          <w:szCs w:val="28"/>
          <w:lang w:val="uk-UA"/>
        </w:rPr>
        <w:t>безбар’єрного</w:t>
      </w:r>
      <w:proofErr w:type="spellEnd"/>
      <w:r w:rsidRPr="009611C1">
        <w:rPr>
          <w:sz w:val="28"/>
          <w:szCs w:val="28"/>
          <w:lang w:val="uk-UA"/>
        </w:rPr>
        <w:t xml:space="preserve"> середовища є забезпечення доступності входів до будівлі та прилеглої території. Пішохідні маршрути до головного та додаткових входів </w:t>
      </w:r>
      <w:proofErr w:type="spellStart"/>
      <w:r w:rsidRPr="009611C1">
        <w:rPr>
          <w:sz w:val="28"/>
          <w:szCs w:val="28"/>
          <w:lang w:val="uk-UA"/>
        </w:rPr>
        <w:t>проєктуються</w:t>
      </w:r>
      <w:proofErr w:type="spellEnd"/>
      <w:r w:rsidRPr="009611C1">
        <w:rPr>
          <w:sz w:val="28"/>
          <w:szCs w:val="28"/>
          <w:lang w:val="uk-UA"/>
        </w:rPr>
        <w:t xml:space="preserve"> з урахуванням мінімальних ухилів, рівного та неслизького покриття, достатньої ширини </w:t>
      </w:r>
      <w:r w:rsidRPr="009611C1">
        <w:rPr>
          <w:sz w:val="28"/>
          <w:szCs w:val="28"/>
          <w:lang w:val="uk-UA"/>
        </w:rPr>
        <w:lastRenderedPageBreak/>
        <w:t>проходів і відсутності порогів. У місцях перепаду висот передбачаються пандуси з нормативними ухилами, поручнями та захисними бортиками, що забезпечує безпечний рух осіб на кріслах колісних. Вхідні групи обладнуються автоматичними або полегшеними дверима з достатньою шириною прорізів, а також контрастним візуальним виділенням для осіб зі зниженим зором.</w:t>
      </w:r>
    </w:p>
    <w:p w14:paraId="79C46BA7"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Функціонально-планувальна структура будівлі забезпечує безперешкодний доступ до всіх основних приміщень коледжу. Навчальні аудиторії, лабораторії, адміністративні та громадські простори розташовуються таким чином, щоб люди з обмеженими фізичними можливостями могли користуватися ними без обмежень. Ширина коридорів, проходів і дверних прорізів відповідає нормативним вимогам і дозволяє безпечне маневрування крісел колісних. У місцях можливого інтенсивного руху передбачені розширені зони для роз’їзду та розвороту.</w:t>
      </w:r>
    </w:p>
    <w:p w14:paraId="7F62D289"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Вертикальні комунікації будівлі є важливим елементом </w:t>
      </w:r>
      <w:proofErr w:type="spellStart"/>
      <w:r w:rsidRPr="009611C1">
        <w:rPr>
          <w:sz w:val="28"/>
          <w:szCs w:val="28"/>
          <w:lang w:val="uk-UA"/>
        </w:rPr>
        <w:t>безбар’єрного</w:t>
      </w:r>
      <w:proofErr w:type="spellEnd"/>
      <w:r w:rsidRPr="009611C1">
        <w:rPr>
          <w:sz w:val="28"/>
          <w:szCs w:val="28"/>
          <w:lang w:val="uk-UA"/>
        </w:rPr>
        <w:t xml:space="preserve"> середовища. Для забезпечення доступу до всіх поверхів коледжу </w:t>
      </w:r>
      <w:proofErr w:type="spellStart"/>
      <w:r w:rsidRPr="009611C1">
        <w:rPr>
          <w:sz w:val="28"/>
          <w:szCs w:val="28"/>
          <w:lang w:val="uk-UA"/>
        </w:rPr>
        <w:t>проєктом</w:t>
      </w:r>
      <w:proofErr w:type="spellEnd"/>
      <w:r w:rsidRPr="009611C1">
        <w:rPr>
          <w:sz w:val="28"/>
          <w:szCs w:val="28"/>
          <w:lang w:val="uk-UA"/>
        </w:rPr>
        <w:t xml:space="preserve"> передбачено пасажирські ліфти, пристосовані для користування людьми з інвалідністю. Ліфтові кабіни мають достатні габарити, зручне розташування кнопок управління, візуальні та тактильні позначення, а також звукове супроводження. Сходові клітки доповнюються пандусами або альтернативними маршрутами руху, що забезпечує рівні можливості доступу до приміщень.</w:t>
      </w:r>
    </w:p>
    <w:p w14:paraId="0D33CF21"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Особливу увагу приділено організації санітарно-побутових приміщень для людей з обмеженими фізичними можливостями. У будівлі коледжу передбачаються спеціально обладнані санітарні вузли з достатньою площею для маневрування, поручнями, зручним розташуванням сантехнічних приладів та безпечними покриттями підлоги. Такі приміщення розміщуються у доступних зонах та рівномірно по поверхах будівлі, що забезпечує зручність користування для всіх відвідувачів.</w:t>
      </w:r>
    </w:p>
    <w:p w14:paraId="179DD41F" w14:textId="77777777" w:rsidR="009611C1" w:rsidRPr="009611C1" w:rsidRDefault="009611C1" w:rsidP="009611C1">
      <w:pPr>
        <w:spacing w:line="360" w:lineRule="auto"/>
        <w:ind w:firstLine="567"/>
        <w:jc w:val="both"/>
        <w:rPr>
          <w:sz w:val="28"/>
          <w:szCs w:val="28"/>
          <w:lang w:val="uk-UA"/>
        </w:rPr>
      </w:pPr>
      <w:proofErr w:type="spellStart"/>
      <w:r w:rsidRPr="009611C1">
        <w:rPr>
          <w:sz w:val="28"/>
          <w:szCs w:val="28"/>
          <w:lang w:val="uk-UA"/>
        </w:rPr>
        <w:t>Інтер’єрні</w:t>
      </w:r>
      <w:proofErr w:type="spellEnd"/>
      <w:r w:rsidRPr="009611C1">
        <w:rPr>
          <w:sz w:val="28"/>
          <w:szCs w:val="28"/>
          <w:lang w:val="uk-UA"/>
        </w:rPr>
        <w:t xml:space="preserve"> рішення також враховують принципи </w:t>
      </w:r>
      <w:proofErr w:type="spellStart"/>
      <w:r w:rsidRPr="009611C1">
        <w:rPr>
          <w:sz w:val="28"/>
          <w:szCs w:val="28"/>
          <w:lang w:val="uk-UA"/>
        </w:rPr>
        <w:t>безбар’єрності</w:t>
      </w:r>
      <w:proofErr w:type="spellEnd"/>
      <w:r w:rsidRPr="009611C1">
        <w:rPr>
          <w:sz w:val="28"/>
          <w:szCs w:val="28"/>
          <w:lang w:val="uk-UA"/>
        </w:rPr>
        <w:t xml:space="preserve">. У навчальних і громадських приміщеннях передбачено ергономічне розташування меблів, відсутність різких перепадів рівнів підлоги, використання неслизьких </w:t>
      </w:r>
      <w:r w:rsidRPr="009611C1">
        <w:rPr>
          <w:sz w:val="28"/>
          <w:szCs w:val="28"/>
          <w:lang w:val="uk-UA"/>
        </w:rPr>
        <w:lastRenderedPageBreak/>
        <w:t>покриттів і достатній простір для пересування. Робочі місця в аудиторіях та бібліотечних зонах можуть адаптуватися для потреб осіб з інвалідністю, що сприяє їх повноцінній участі в навчальному процесі.</w:t>
      </w:r>
    </w:p>
    <w:p w14:paraId="1CDF6668"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Важливою складовою </w:t>
      </w:r>
      <w:proofErr w:type="spellStart"/>
      <w:r w:rsidRPr="009611C1">
        <w:rPr>
          <w:sz w:val="28"/>
          <w:szCs w:val="28"/>
          <w:lang w:val="uk-UA"/>
        </w:rPr>
        <w:t>безбар’єрного</w:t>
      </w:r>
      <w:proofErr w:type="spellEnd"/>
      <w:r w:rsidRPr="009611C1">
        <w:rPr>
          <w:sz w:val="28"/>
          <w:szCs w:val="28"/>
          <w:lang w:val="uk-UA"/>
        </w:rPr>
        <w:t xml:space="preserve"> середовища є система навігації та орієнтації в будівлі. </w:t>
      </w:r>
      <w:proofErr w:type="spellStart"/>
      <w:r w:rsidRPr="009611C1">
        <w:rPr>
          <w:sz w:val="28"/>
          <w:szCs w:val="28"/>
          <w:lang w:val="uk-UA"/>
        </w:rPr>
        <w:t>Проєктом</w:t>
      </w:r>
      <w:proofErr w:type="spellEnd"/>
      <w:r w:rsidRPr="009611C1">
        <w:rPr>
          <w:sz w:val="28"/>
          <w:szCs w:val="28"/>
          <w:lang w:val="uk-UA"/>
        </w:rPr>
        <w:t xml:space="preserve"> передбачено використання зрозумілих інформаційних покажчиків, контрастного маркування основних маршрутів руху, тактильних елементів та піктограм. Для осіб із порушеннями зору доцільним є застосування тактильних напрямних на підлозі та рельєфних позначень у ключових зонах, а для осіб із порушеннями слуху — візуальних інформаційних систем і світлових сигналів оповіщення.</w:t>
      </w:r>
    </w:p>
    <w:p w14:paraId="41685FA6" w14:textId="77777777" w:rsidR="009611C1" w:rsidRPr="009611C1" w:rsidRDefault="009611C1" w:rsidP="009611C1">
      <w:pPr>
        <w:spacing w:line="360" w:lineRule="auto"/>
        <w:ind w:firstLine="567"/>
        <w:jc w:val="both"/>
        <w:rPr>
          <w:sz w:val="28"/>
          <w:szCs w:val="28"/>
          <w:lang w:val="uk-UA"/>
        </w:rPr>
      </w:pPr>
      <w:r w:rsidRPr="009611C1">
        <w:rPr>
          <w:sz w:val="28"/>
          <w:szCs w:val="28"/>
          <w:lang w:val="uk-UA"/>
        </w:rPr>
        <w:t xml:space="preserve">Організація </w:t>
      </w:r>
      <w:proofErr w:type="spellStart"/>
      <w:r w:rsidRPr="009611C1">
        <w:rPr>
          <w:sz w:val="28"/>
          <w:szCs w:val="28"/>
          <w:lang w:val="uk-UA"/>
        </w:rPr>
        <w:t>безбар’єрного</w:t>
      </w:r>
      <w:proofErr w:type="spellEnd"/>
      <w:r w:rsidRPr="009611C1">
        <w:rPr>
          <w:sz w:val="28"/>
          <w:szCs w:val="28"/>
          <w:lang w:val="uk-UA"/>
        </w:rPr>
        <w:t xml:space="preserve"> середовища тісно пов’язана з питаннями безпеки та евакуації. Планувальні рішення мають забезпечувати можливість безпечного перебування та евакуації людей з обмеженими фізичними можливостями у разі надзвичайних ситуацій. Для цього передбачаються безпечні зони очікування, доступні евакуаційні маршрути, ліфти з режимом пожежної безпеки та зрозуміла система оповіщення.</w:t>
      </w:r>
    </w:p>
    <w:p w14:paraId="1BC7701A" w14:textId="77777777" w:rsidR="00D918D4" w:rsidRDefault="00D918D4" w:rsidP="00A67B8C">
      <w:pPr>
        <w:spacing w:line="360" w:lineRule="auto"/>
        <w:rPr>
          <w:b/>
          <w:bCs/>
          <w:sz w:val="28"/>
          <w:szCs w:val="28"/>
        </w:rPr>
      </w:pPr>
    </w:p>
    <w:p w14:paraId="04701303" w14:textId="77777777" w:rsidR="00D918D4" w:rsidRDefault="00D918D4" w:rsidP="00A67B8C">
      <w:pPr>
        <w:spacing w:line="360" w:lineRule="auto"/>
        <w:rPr>
          <w:b/>
          <w:bCs/>
          <w:sz w:val="28"/>
          <w:szCs w:val="28"/>
        </w:rPr>
      </w:pPr>
    </w:p>
    <w:p w14:paraId="169BC96D" w14:textId="77777777" w:rsidR="00D918D4" w:rsidRDefault="00D918D4" w:rsidP="00A67B8C">
      <w:pPr>
        <w:spacing w:line="360" w:lineRule="auto"/>
        <w:rPr>
          <w:b/>
          <w:bCs/>
          <w:sz w:val="28"/>
          <w:szCs w:val="28"/>
        </w:rPr>
      </w:pPr>
    </w:p>
    <w:p w14:paraId="0DD00358" w14:textId="10C5E26D" w:rsidR="001A3DD2" w:rsidRPr="001A3DD2" w:rsidRDefault="001A3DD2" w:rsidP="00151838">
      <w:pPr>
        <w:spacing w:line="360" w:lineRule="auto"/>
        <w:ind w:firstLine="567"/>
        <w:contextualSpacing/>
        <w:jc w:val="center"/>
        <w:rPr>
          <w:b/>
          <w:bCs/>
          <w:sz w:val="28"/>
          <w:szCs w:val="28"/>
        </w:rPr>
      </w:pPr>
      <w:r w:rsidRPr="001A3DD2">
        <w:rPr>
          <w:b/>
          <w:bCs/>
          <w:sz w:val="28"/>
          <w:szCs w:val="28"/>
        </w:rPr>
        <w:t>РОЗДІЛ 6. КОНСТРУКТИВНЕ РІШЕННЯ І БУДІВЕЛЬНО- ОЗДОБЛЮВАЛЬНІ МАТЕРІАЛИ</w:t>
      </w:r>
    </w:p>
    <w:p w14:paraId="4CDAAB96" w14:textId="77777777" w:rsidR="00A22624" w:rsidRPr="00A22624" w:rsidRDefault="00A22624" w:rsidP="00A22624">
      <w:pPr>
        <w:spacing w:line="360" w:lineRule="auto"/>
        <w:ind w:firstLine="567"/>
        <w:rPr>
          <w:b/>
          <w:bCs/>
          <w:sz w:val="28"/>
          <w:szCs w:val="28"/>
        </w:rPr>
      </w:pPr>
      <w:r w:rsidRPr="00A22624">
        <w:rPr>
          <w:b/>
          <w:bCs/>
          <w:sz w:val="28"/>
          <w:szCs w:val="28"/>
        </w:rPr>
        <w:t>6.1. Конструктивна схема будівлі</w:t>
      </w:r>
    </w:p>
    <w:p w14:paraId="7BF57DD1"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Будівля коледжу </w:t>
      </w:r>
      <w:proofErr w:type="spellStart"/>
      <w:r w:rsidRPr="00A22624">
        <w:rPr>
          <w:sz w:val="28"/>
          <w:szCs w:val="28"/>
          <w:lang w:val="uk-UA"/>
        </w:rPr>
        <w:t>запроєктована</w:t>
      </w:r>
      <w:proofErr w:type="spellEnd"/>
      <w:r w:rsidRPr="00A22624">
        <w:rPr>
          <w:sz w:val="28"/>
          <w:szCs w:val="28"/>
          <w:lang w:val="uk-UA"/>
        </w:rPr>
        <w:t xml:space="preserve"> за каркасною конструктивною схемою з використанням монолітного залізобетону.</w:t>
      </w:r>
    </w:p>
    <w:p w14:paraId="13E8C373"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Просторова жорсткість забезпечується системою залізобетонних колон, ригелів, плит перекриття та вертикальних елементів жорсткості (діафрагм і ядра сходово-ліфтових вузлів).</w:t>
      </w:r>
    </w:p>
    <w:p w14:paraId="639EC474"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Обрана схема дозволяє формувати вільні планувальні рішення, великі прольоти навчальних і громадських приміщень та забезпечує гнучкість функціонального використання будівлі.</w:t>
      </w:r>
    </w:p>
    <w:p w14:paraId="4855B1C8" w14:textId="77777777" w:rsidR="00A22624" w:rsidRPr="00A22624" w:rsidRDefault="00A22624" w:rsidP="00A22624">
      <w:pPr>
        <w:spacing w:line="360" w:lineRule="auto"/>
        <w:ind w:firstLine="567"/>
        <w:rPr>
          <w:b/>
          <w:bCs/>
          <w:sz w:val="28"/>
          <w:szCs w:val="28"/>
        </w:rPr>
      </w:pPr>
      <w:r w:rsidRPr="00A22624">
        <w:rPr>
          <w:b/>
          <w:bCs/>
          <w:sz w:val="28"/>
          <w:szCs w:val="28"/>
        </w:rPr>
        <w:lastRenderedPageBreak/>
        <w:t>6.2. Фундаменти</w:t>
      </w:r>
    </w:p>
    <w:p w14:paraId="1A922DBC"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Фундаменти будівлі коледжу </w:t>
      </w:r>
      <w:proofErr w:type="spellStart"/>
      <w:r w:rsidRPr="00A22624">
        <w:rPr>
          <w:sz w:val="28"/>
          <w:szCs w:val="28"/>
          <w:lang w:val="uk-UA"/>
        </w:rPr>
        <w:t>запроєктовані</w:t>
      </w:r>
      <w:proofErr w:type="spellEnd"/>
      <w:r w:rsidRPr="00A22624">
        <w:rPr>
          <w:sz w:val="28"/>
          <w:szCs w:val="28"/>
          <w:lang w:val="uk-UA"/>
        </w:rPr>
        <w:t xml:space="preserve"> з урахуванням конструктивної схеми будівлі, характеру навантажень, поверховості та орієнтовних інженерно-геологічних умов ділянки. Прийняті рішення забезпечують надійне сприйняття та передачу навантажень від надземних конструкцій на ґрунтову основу, а також просторову стійкість будівлі в процесі експлуатації.</w:t>
      </w:r>
    </w:p>
    <w:p w14:paraId="74F1443C"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Для будівлі передбачено монолітні залізобетонні фундаменти, що відповідають сучасним вимогам до громадських і освітніх споруд. Тип фундаментів — плитний фундамент з локальними підсиленнями у місцях концентрації навантажень від колон та ядра жорсткості. Обране рішення доцільне для будівель зі складною конфігурацією плану та нерівномірним розподілом навантажень.</w:t>
      </w:r>
    </w:p>
    <w:p w14:paraId="66D3A1D0"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Фундаментна плита виконується з монолітного залізобетону та працює як єдиний просторовий елемент, що зменшує ризик нерівномірних осідань і підвищує загальну надійність конструкції. У місцях розташування несучих колон і стін передбачені потовщення плити або ростверкові елементи, які забезпечують ефективну передачу вертикальних навантажень.</w:t>
      </w:r>
    </w:p>
    <w:p w14:paraId="5FF397AE"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Під фундаментною плитою передбачається улаштування підготовчого шару з ущільненого піщано-гравійного матеріалу та бетонної підготовки, що забезпечує рівну основу для монтажу арматури та бетонування. Для захисту фундаментів від впливу ґрунтової вологи передбачена система горизонтальної та вертикальної гідроізоляції, виконана із сучасних рулонних або обмазувальних матеріалів.</w:t>
      </w:r>
    </w:p>
    <w:p w14:paraId="1F0ED65D"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З метою підвищення довговічності фундаментних конструкцій застосовується бетон відповідного класу міцності та морозостійкості, а також арматура з антикорозійними характеристиками. Конструктивні рішення фундаментів забезпечують відповідність вимогам щодо несучої здатності, тріщиностійкості та вогнестійкості.</w:t>
      </w:r>
    </w:p>
    <w:p w14:paraId="174273B2" w14:textId="77777777" w:rsidR="00A22624" w:rsidRPr="00A22624" w:rsidRDefault="00A22624" w:rsidP="00A22624">
      <w:pPr>
        <w:spacing w:line="360" w:lineRule="auto"/>
        <w:ind w:firstLine="567"/>
        <w:jc w:val="both"/>
        <w:rPr>
          <w:b/>
          <w:bCs/>
          <w:sz w:val="28"/>
          <w:szCs w:val="28"/>
        </w:rPr>
      </w:pPr>
      <w:r w:rsidRPr="00A22624">
        <w:rPr>
          <w:sz w:val="28"/>
          <w:szCs w:val="28"/>
          <w:lang w:val="uk-UA"/>
        </w:rPr>
        <w:t xml:space="preserve">Прийняте фундаментне рішення дозволяє ефективно інтегрувати будівлю коледжу у складну просторову структуру ділянки, забезпечуючи стабільність </w:t>
      </w:r>
      <w:r w:rsidRPr="00A22624">
        <w:rPr>
          <w:sz w:val="28"/>
          <w:szCs w:val="28"/>
          <w:lang w:val="uk-UA"/>
        </w:rPr>
        <w:lastRenderedPageBreak/>
        <w:t>споруди, її експлуатаційну надійність і можливість подальшої адаптації будівлі без втручання у основні несучі елементи.</w:t>
      </w:r>
    </w:p>
    <w:p w14:paraId="047B0A33" w14:textId="77777777" w:rsidR="00A22624" w:rsidRPr="00A22624" w:rsidRDefault="00A22624" w:rsidP="00A22624">
      <w:pPr>
        <w:spacing w:line="360" w:lineRule="auto"/>
        <w:ind w:firstLine="567"/>
        <w:rPr>
          <w:b/>
          <w:bCs/>
          <w:sz w:val="28"/>
          <w:szCs w:val="28"/>
          <w:lang w:val="uk-UA"/>
        </w:rPr>
      </w:pPr>
      <w:r w:rsidRPr="00A22624">
        <w:rPr>
          <w:b/>
          <w:bCs/>
          <w:sz w:val="28"/>
          <w:szCs w:val="28"/>
          <w:lang w:val="uk-UA"/>
        </w:rPr>
        <w:t>6.3. Вертикальні несучі конструкції</w:t>
      </w:r>
    </w:p>
    <w:p w14:paraId="7F42FF52"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Вертикальні несучі конструкції будівлі коледжу </w:t>
      </w:r>
      <w:proofErr w:type="spellStart"/>
      <w:r w:rsidRPr="00A22624">
        <w:rPr>
          <w:sz w:val="28"/>
          <w:szCs w:val="28"/>
          <w:lang w:val="uk-UA"/>
        </w:rPr>
        <w:t>запроєктовані</w:t>
      </w:r>
      <w:proofErr w:type="spellEnd"/>
      <w:r w:rsidRPr="00A22624">
        <w:rPr>
          <w:sz w:val="28"/>
          <w:szCs w:val="28"/>
          <w:lang w:val="uk-UA"/>
        </w:rPr>
        <w:t xml:space="preserve"> відповідно до прийнятої монолітної залізобетонної каркасної схеми та забезпечують сприйняття постійних і тимчасових навантажень від </w:t>
      </w:r>
      <w:proofErr w:type="spellStart"/>
      <w:r w:rsidRPr="00A22624">
        <w:rPr>
          <w:sz w:val="28"/>
          <w:szCs w:val="28"/>
          <w:lang w:val="uk-UA"/>
        </w:rPr>
        <w:t>перекриттів</w:t>
      </w:r>
      <w:proofErr w:type="spellEnd"/>
      <w:r w:rsidRPr="00A22624">
        <w:rPr>
          <w:sz w:val="28"/>
          <w:szCs w:val="28"/>
          <w:lang w:val="uk-UA"/>
        </w:rPr>
        <w:t>, покриття, експлуатаційних навантажень і передають їх на фундаменти.</w:t>
      </w:r>
    </w:p>
    <w:p w14:paraId="4849E0DA"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Основними вертикальними несучими елементами є монолітні залізобетонні колони, розміщені за модульною сіткою з кроком 6,0 × 6,0 м та 6,0 × 7,2 м у залежності від функціонального призначення приміщень. Така сітка колон дозволяє формувати навчальні аудиторії, лабораторії та громадські простори без проміжних опор і забезпечує гнучкість планувальних рішень.</w:t>
      </w:r>
    </w:p>
    <w:p w14:paraId="5543F2F8"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Колони мають прямокутний або квадратний переріз. Орієнтовні розміри перерізів:</w:t>
      </w:r>
    </w:p>
    <w:p w14:paraId="2ACD03E3" w14:textId="77777777" w:rsidR="00A22624" w:rsidRPr="00A22624" w:rsidRDefault="00A22624" w:rsidP="004D032D">
      <w:pPr>
        <w:numPr>
          <w:ilvl w:val="0"/>
          <w:numId w:val="5"/>
        </w:numPr>
        <w:spacing w:line="360" w:lineRule="auto"/>
        <w:jc w:val="both"/>
        <w:rPr>
          <w:sz w:val="28"/>
          <w:szCs w:val="28"/>
          <w:lang w:val="uk-UA"/>
        </w:rPr>
      </w:pPr>
      <w:r w:rsidRPr="00A22624">
        <w:rPr>
          <w:sz w:val="28"/>
          <w:szCs w:val="28"/>
          <w:lang w:val="uk-UA"/>
        </w:rPr>
        <w:t>у підвальних та перших поверхах — 400 × 400 мм та 400 × 600 мм;</w:t>
      </w:r>
    </w:p>
    <w:p w14:paraId="161AF59B" w14:textId="77777777" w:rsidR="00A22624" w:rsidRPr="00A22624" w:rsidRDefault="00A22624" w:rsidP="004D032D">
      <w:pPr>
        <w:numPr>
          <w:ilvl w:val="0"/>
          <w:numId w:val="5"/>
        </w:numPr>
        <w:spacing w:line="360" w:lineRule="auto"/>
        <w:jc w:val="both"/>
        <w:rPr>
          <w:sz w:val="28"/>
          <w:szCs w:val="28"/>
          <w:lang w:val="uk-UA"/>
        </w:rPr>
      </w:pPr>
      <w:r w:rsidRPr="00A22624">
        <w:rPr>
          <w:sz w:val="28"/>
          <w:szCs w:val="28"/>
          <w:lang w:val="uk-UA"/>
        </w:rPr>
        <w:t>на середніх поверхах — 350 × 350 мм;</w:t>
      </w:r>
    </w:p>
    <w:p w14:paraId="234D027E" w14:textId="77777777" w:rsidR="00A22624" w:rsidRPr="00A22624" w:rsidRDefault="00A22624" w:rsidP="004D032D">
      <w:pPr>
        <w:numPr>
          <w:ilvl w:val="0"/>
          <w:numId w:val="5"/>
        </w:numPr>
        <w:spacing w:line="360" w:lineRule="auto"/>
        <w:jc w:val="both"/>
        <w:rPr>
          <w:sz w:val="28"/>
          <w:szCs w:val="28"/>
          <w:lang w:val="uk-UA"/>
        </w:rPr>
      </w:pPr>
      <w:r w:rsidRPr="00A22624">
        <w:rPr>
          <w:sz w:val="28"/>
          <w:szCs w:val="28"/>
          <w:lang w:val="uk-UA"/>
        </w:rPr>
        <w:t>на верхніх поверхах — 300 × 300 мм.</w:t>
      </w:r>
    </w:p>
    <w:p w14:paraId="5C6564AD"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Зменшення перерізів колон по висоті будівлі дозволяє раціонально використовувати бетон та арматуру без зниження несучої здатності конструкцій.</w:t>
      </w:r>
    </w:p>
    <w:p w14:paraId="38D436EF"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Для забезпечення просторової жорсткості будівлі передбачені монолітні залізобетонні ядра жорсткості, сформовані стінами сходових кліток та ліфтових шахт. Товщина стін ядра жорсткості прийнята 200–250 мм. Ядра жорсткості сприймають горизонтальні навантаження від вітру та можливих сейсмічних впливів і забезпечують стабільність будівлі в цілому.</w:t>
      </w:r>
    </w:p>
    <w:p w14:paraId="404C52DB"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У зонах великих громадських просторів і атріумів вертикальні конструкції доповнюються залізобетонними діафрагмами жорсткості, що інтегровані у планувальну структуру будівлі та не порушують функціонального використання приміщень.</w:t>
      </w:r>
    </w:p>
    <w:p w14:paraId="4B1361D7"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Вертикальні несучі конструкції виконуються з монолітного бетону класу В25–В30 з використанням арматури класу А400С, що забезпечує необхідну </w:t>
      </w:r>
      <w:r w:rsidRPr="00A22624">
        <w:rPr>
          <w:sz w:val="28"/>
          <w:szCs w:val="28"/>
          <w:lang w:val="uk-UA"/>
        </w:rPr>
        <w:lastRenderedPageBreak/>
        <w:t>несучу здатність, тріщиностійкість і вогнестійкість відповідно до вимог для будівель освітнього призначення.</w:t>
      </w:r>
    </w:p>
    <w:p w14:paraId="419D5D7B" w14:textId="77777777" w:rsidR="00A22624" w:rsidRDefault="00A22624" w:rsidP="00A22624">
      <w:pPr>
        <w:spacing w:line="360" w:lineRule="auto"/>
        <w:ind w:firstLine="567"/>
        <w:jc w:val="both"/>
        <w:rPr>
          <w:sz w:val="28"/>
          <w:szCs w:val="28"/>
          <w:lang w:val="uk-UA"/>
        </w:rPr>
      </w:pPr>
      <w:r w:rsidRPr="00A22624">
        <w:rPr>
          <w:sz w:val="28"/>
          <w:szCs w:val="28"/>
          <w:lang w:val="uk-UA"/>
        </w:rPr>
        <w:t>Прийняті конструктивні рішення вертикальних несучих елементів забезпечують надійність, довговічність та конструктивну доцільність будівлі, а також узгоджуються з архітектурно-планувальними рішеннями коледжу.</w:t>
      </w:r>
    </w:p>
    <w:p w14:paraId="5F1B7B2A" w14:textId="6A56098F" w:rsidR="00A22624" w:rsidRPr="00A22624" w:rsidRDefault="00A22624" w:rsidP="00A22624">
      <w:pPr>
        <w:spacing w:line="360" w:lineRule="auto"/>
        <w:ind w:firstLine="567"/>
        <w:jc w:val="both"/>
        <w:rPr>
          <w:b/>
          <w:bCs/>
          <w:sz w:val="28"/>
          <w:szCs w:val="28"/>
          <w:lang w:val="uk-UA"/>
        </w:rPr>
      </w:pPr>
      <w:r w:rsidRPr="00A22624">
        <w:rPr>
          <w:b/>
          <w:bCs/>
          <w:sz w:val="28"/>
          <w:szCs w:val="28"/>
          <w:lang w:val="uk-UA"/>
        </w:rPr>
        <w:t>6.4. Горизонтальні конструкції (перекриття та покриття)</w:t>
      </w:r>
    </w:p>
    <w:p w14:paraId="3C50E82E"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Горизонтальні конструкції будівлі коледжу </w:t>
      </w:r>
      <w:proofErr w:type="spellStart"/>
      <w:r w:rsidRPr="00A22624">
        <w:rPr>
          <w:sz w:val="28"/>
          <w:szCs w:val="28"/>
          <w:lang w:val="uk-UA"/>
        </w:rPr>
        <w:t>запроєктовані</w:t>
      </w:r>
      <w:proofErr w:type="spellEnd"/>
      <w:r w:rsidRPr="00A22624">
        <w:rPr>
          <w:sz w:val="28"/>
          <w:szCs w:val="28"/>
          <w:lang w:val="uk-UA"/>
        </w:rPr>
        <w:t xml:space="preserve"> у вигляді монолітних залізобетонних </w:t>
      </w:r>
      <w:proofErr w:type="spellStart"/>
      <w:r w:rsidRPr="00A22624">
        <w:rPr>
          <w:sz w:val="28"/>
          <w:szCs w:val="28"/>
          <w:lang w:val="uk-UA"/>
        </w:rPr>
        <w:t>перекриттів</w:t>
      </w:r>
      <w:proofErr w:type="spellEnd"/>
      <w:r w:rsidRPr="00A22624">
        <w:rPr>
          <w:sz w:val="28"/>
          <w:szCs w:val="28"/>
          <w:lang w:val="uk-UA"/>
        </w:rPr>
        <w:t>, які працюють у складі просторової каркасної системи та забезпечують спільну роботу з вертикальними несучими елементами. Перекриття сприймають постійні та тимчасові навантаження й передають їх на колони та ядра жорсткості.</w:t>
      </w:r>
    </w:p>
    <w:p w14:paraId="06E7F219"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Міжповерхові перекриття виконуються у вигляді монолітних залізобетонних плит по колонній сітці з прольотами 6,0–7,2 м. Товщина плит перекриття прийнята 200 мм, що є доцільним для будівель освітнього призначення з урахуванням навчальних та громадських приміщень. У зонах підвищених навантажень (коридори, зали, місця масового перебування людей) товщина плити може локально збільшуватись до 220–240 мм.</w:t>
      </w:r>
    </w:p>
    <w:p w14:paraId="0B3F6434"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Перекриття працюють як жорсткі горизонтальні діафрагми, забезпечуючи сприйняття та перерозподіл горизонтальних навантажень і передачу їх на вертикальні елементи жорсткості. Армування плит виконується у двох напрямках із застосуванням арматури класу А400С. Орієнтовний діаметр робочої арматури — Ø12–Ø16 мм, крок — 150–200 мм.</w:t>
      </w:r>
    </w:p>
    <w:p w14:paraId="19F3DE6F"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У місцях примикання плит до колон передбачене локальне підсилення (капітелі або посилене армування) для запобігання продавлюванню. У зонах атріумів та просторів із другим світлом перекриття мають розриви, що враховано у загальній конструктивній схемі будівлі.</w:t>
      </w:r>
    </w:p>
    <w:p w14:paraId="3BA8FD00"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Покриття будівлі </w:t>
      </w:r>
      <w:proofErr w:type="spellStart"/>
      <w:r w:rsidRPr="00A22624">
        <w:rPr>
          <w:sz w:val="28"/>
          <w:szCs w:val="28"/>
          <w:lang w:val="uk-UA"/>
        </w:rPr>
        <w:t>запроєктоване</w:t>
      </w:r>
      <w:proofErr w:type="spellEnd"/>
      <w:r w:rsidRPr="00A22624">
        <w:rPr>
          <w:sz w:val="28"/>
          <w:szCs w:val="28"/>
          <w:lang w:val="uk-UA"/>
        </w:rPr>
        <w:t xml:space="preserve"> як плоске, невентильоване, по монолітній залізобетонній плиті товщиною 220 мм. Конструкція покриття включає:</w:t>
      </w:r>
    </w:p>
    <w:p w14:paraId="5CFEB713" w14:textId="77777777" w:rsidR="00A22624" w:rsidRPr="00A22624" w:rsidRDefault="00A22624" w:rsidP="004D032D">
      <w:pPr>
        <w:numPr>
          <w:ilvl w:val="0"/>
          <w:numId w:val="6"/>
        </w:numPr>
        <w:spacing w:line="360" w:lineRule="auto"/>
        <w:jc w:val="both"/>
        <w:rPr>
          <w:sz w:val="28"/>
          <w:szCs w:val="28"/>
          <w:lang w:val="uk-UA"/>
        </w:rPr>
      </w:pPr>
      <w:r w:rsidRPr="00A22624">
        <w:rPr>
          <w:sz w:val="28"/>
          <w:szCs w:val="28"/>
          <w:lang w:val="uk-UA"/>
        </w:rPr>
        <w:t>пароізоляційний шар;</w:t>
      </w:r>
    </w:p>
    <w:p w14:paraId="32C23815" w14:textId="77777777" w:rsidR="00A22624" w:rsidRPr="00A22624" w:rsidRDefault="00A22624" w:rsidP="004D032D">
      <w:pPr>
        <w:numPr>
          <w:ilvl w:val="0"/>
          <w:numId w:val="6"/>
        </w:numPr>
        <w:spacing w:line="360" w:lineRule="auto"/>
        <w:jc w:val="both"/>
        <w:rPr>
          <w:sz w:val="28"/>
          <w:szCs w:val="28"/>
          <w:lang w:val="uk-UA"/>
        </w:rPr>
      </w:pPr>
      <w:r w:rsidRPr="00A22624">
        <w:rPr>
          <w:sz w:val="28"/>
          <w:szCs w:val="28"/>
          <w:lang w:val="uk-UA"/>
        </w:rPr>
        <w:t>теплоізоляцію товщиною 150–200 мм;</w:t>
      </w:r>
    </w:p>
    <w:p w14:paraId="5FEE51D9" w14:textId="77777777" w:rsidR="00A22624" w:rsidRPr="00A22624" w:rsidRDefault="00A22624" w:rsidP="004D032D">
      <w:pPr>
        <w:numPr>
          <w:ilvl w:val="0"/>
          <w:numId w:val="6"/>
        </w:numPr>
        <w:spacing w:line="360" w:lineRule="auto"/>
        <w:jc w:val="both"/>
        <w:rPr>
          <w:sz w:val="28"/>
          <w:szCs w:val="28"/>
          <w:lang w:val="uk-UA"/>
        </w:rPr>
      </w:pPr>
      <w:r w:rsidRPr="00A22624">
        <w:rPr>
          <w:sz w:val="28"/>
          <w:szCs w:val="28"/>
          <w:lang w:val="uk-UA"/>
        </w:rPr>
        <w:lastRenderedPageBreak/>
        <w:t>гідроізоляційний килим з рулонних матеріалів;</w:t>
      </w:r>
    </w:p>
    <w:p w14:paraId="54C6D1F7" w14:textId="77777777" w:rsidR="00A22624" w:rsidRPr="00A22624" w:rsidRDefault="00A22624" w:rsidP="004D032D">
      <w:pPr>
        <w:numPr>
          <w:ilvl w:val="0"/>
          <w:numId w:val="6"/>
        </w:numPr>
        <w:spacing w:line="360" w:lineRule="auto"/>
        <w:jc w:val="both"/>
        <w:rPr>
          <w:sz w:val="28"/>
          <w:szCs w:val="28"/>
          <w:lang w:val="uk-UA"/>
        </w:rPr>
      </w:pPr>
      <w:r w:rsidRPr="00A22624">
        <w:rPr>
          <w:sz w:val="28"/>
          <w:szCs w:val="28"/>
          <w:lang w:val="uk-UA"/>
        </w:rPr>
        <w:t>захисний шар.</w:t>
      </w:r>
    </w:p>
    <w:p w14:paraId="6A71CC4A"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Покриття розраховане на нормативні снігові та експлуатаційні навантаження, а також на розміщення інженерного обладнання. Водовідведення організоване за допомогою внутрішньої водостічної системи з ухилами не менше 1,5–2 %.</w:t>
      </w:r>
    </w:p>
    <w:p w14:paraId="2AB731BD"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Конструктивні рішення горизонтальних елементів забезпечують необхідну несучу здатність, жорсткість, вогнестійкість та акустичний комфорт, що є особливо важливим для навчальних закладів із тривалим перебуванням людей.</w:t>
      </w:r>
    </w:p>
    <w:p w14:paraId="7A7B8685" w14:textId="77777777" w:rsidR="00A22624" w:rsidRPr="00A22624" w:rsidRDefault="00A22624" w:rsidP="00A22624">
      <w:pPr>
        <w:spacing w:line="360" w:lineRule="auto"/>
        <w:ind w:firstLine="567"/>
        <w:jc w:val="both"/>
        <w:rPr>
          <w:b/>
          <w:bCs/>
          <w:sz w:val="28"/>
          <w:szCs w:val="28"/>
          <w:lang w:val="uk-UA"/>
        </w:rPr>
      </w:pPr>
      <w:r w:rsidRPr="00A22624">
        <w:rPr>
          <w:b/>
          <w:bCs/>
          <w:sz w:val="28"/>
          <w:szCs w:val="28"/>
          <w:lang w:val="uk-UA"/>
        </w:rPr>
        <w:t>6.5. Сходи та вертикальні комунікації</w:t>
      </w:r>
    </w:p>
    <w:p w14:paraId="6FE48FA1"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Сходи та вертикальні комунікації будівлі коледжу </w:t>
      </w:r>
      <w:proofErr w:type="spellStart"/>
      <w:r w:rsidRPr="00A22624">
        <w:rPr>
          <w:sz w:val="28"/>
          <w:szCs w:val="28"/>
          <w:lang w:val="uk-UA"/>
        </w:rPr>
        <w:t>запроєктовані</w:t>
      </w:r>
      <w:proofErr w:type="spellEnd"/>
      <w:r w:rsidRPr="00A22624">
        <w:rPr>
          <w:sz w:val="28"/>
          <w:szCs w:val="28"/>
          <w:lang w:val="uk-UA"/>
        </w:rPr>
        <w:t xml:space="preserve"> з урахуванням вимог безпеки, евакуації, зручності користування та доступності для всіх категорій користувачів. Їх розміщення узгоджене з планувальною структурою будівлі та забезпечує зручний вертикальний зв’язок між поверхами.</w:t>
      </w:r>
    </w:p>
    <w:p w14:paraId="2E67024F"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Основними елементами вертикальних комунікацій є сходові клітки та ліфтові вузли, які формують ядра жорсткості будівлі. Сходові клітки розташовані рівномірно по плану та забезпечують нормативні шляхи евакуації з усіх поверхів.</w:t>
      </w:r>
    </w:p>
    <w:p w14:paraId="40D05D0D"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Сходи виконуються у вигляді монолітних залізобетонних маршів і майданчиків. Основні параметри сходів прийняті наступними:</w:t>
      </w:r>
    </w:p>
    <w:p w14:paraId="148E9916" w14:textId="77777777" w:rsidR="00A22624" w:rsidRPr="00A22624" w:rsidRDefault="00A22624" w:rsidP="004D032D">
      <w:pPr>
        <w:numPr>
          <w:ilvl w:val="0"/>
          <w:numId w:val="7"/>
        </w:numPr>
        <w:spacing w:line="360" w:lineRule="auto"/>
        <w:jc w:val="both"/>
        <w:rPr>
          <w:sz w:val="28"/>
          <w:szCs w:val="28"/>
          <w:lang w:val="uk-UA"/>
        </w:rPr>
      </w:pPr>
      <w:r w:rsidRPr="00A22624">
        <w:rPr>
          <w:sz w:val="28"/>
          <w:szCs w:val="28"/>
          <w:lang w:val="uk-UA"/>
        </w:rPr>
        <w:t>ширина сходового маршу — 1,35 м;</w:t>
      </w:r>
    </w:p>
    <w:p w14:paraId="3D93A0E8" w14:textId="77777777" w:rsidR="00A22624" w:rsidRPr="00A22624" w:rsidRDefault="00A22624" w:rsidP="004D032D">
      <w:pPr>
        <w:numPr>
          <w:ilvl w:val="0"/>
          <w:numId w:val="7"/>
        </w:numPr>
        <w:spacing w:line="360" w:lineRule="auto"/>
        <w:jc w:val="both"/>
        <w:rPr>
          <w:sz w:val="28"/>
          <w:szCs w:val="28"/>
          <w:lang w:val="uk-UA"/>
        </w:rPr>
      </w:pPr>
      <w:r w:rsidRPr="00A22624">
        <w:rPr>
          <w:sz w:val="28"/>
          <w:szCs w:val="28"/>
          <w:lang w:val="uk-UA"/>
        </w:rPr>
        <w:t>ширина сходового майданчика — не менше 1,5 м;</w:t>
      </w:r>
    </w:p>
    <w:p w14:paraId="6390BBCC" w14:textId="77777777" w:rsidR="00A22624" w:rsidRPr="00A22624" w:rsidRDefault="00A22624" w:rsidP="004D032D">
      <w:pPr>
        <w:numPr>
          <w:ilvl w:val="0"/>
          <w:numId w:val="7"/>
        </w:numPr>
        <w:spacing w:line="360" w:lineRule="auto"/>
        <w:jc w:val="both"/>
        <w:rPr>
          <w:sz w:val="28"/>
          <w:szCs w:val="28"/>
          <w:lang w:val="uk-UA"/>
        </w:rPr>
      </w:pPr>
      <w:r w:rsidRPr="00A22624">
        <w:rPr>
          <w:sz w:val="28"/>
          <w:szCs w:val="28"/>
          <w:lang w:val="uk-UA"/>
        </w:rPr>
        <w:t>висота сходинки — 150 мм;</w:t>
      </w:r>
    </w:p>
    <w:p w14:paraId="428160F1" w14:textId="77777777" w:rsidR="00A22624" w:rsidRPr="00A22624" w:rsidRDefault="00A22624" w:rsidP="004D032D">
      <w:pPr>
        <w:numPr>
          <w:ilvl w:val="0"/>
          <w:numId w:val="7"/>
        </w:numPr>
        <w:spacing w:line="360" w:lineRule="auto"/>
        <w:jc w:val="both"/>
        <w:rPr>
          <w:sz w:val="28"/>
          <w:szCs w:val="28"/>
          <w:lang w:val="uk-UA"/>
        </w:rPr>
      </w:pPr>
      <w:r w:rsidRPr="00A22624">
        <w:rPr>
          <w:sz w:val="28"/>
          <w:szCs w:val="28"/>
          <w:lang w:val="uk-UA"/>
        </w:rPr>
        <w:t xml:space="preserve">ширина </w:t>
      </w:r>
      <w:proofErr w:type="spellStart"/>
      <w:r w:rsidRPr="00A22624">
        <w:rPr>
          <w:sz w:val="28"/>
          <w:szCs w:val="28"/>
          <w:lang w:val="uk-UA"/>
        </w:rPr>
        <w:t>проступу</w:t>
      </w:r>
      <w:proofErr w:type="spellEnd"/>
      <w:r w:rsidRPr="00A22624">
        <w:rPr>
          <w:sz w:val="28"/>
          <w:szCs w:val="28"/>
          <w:lang w:val="uk-UA"/>
        </w:rPr>
        <w:t xml:space="preserve"> — 300 мм;</w:t>
      </w:r>
    </w:p>
    <w:p w14:paraId="7870E39A" w14:textId="77777777" w:rsidR="00A22624" w:rsidRPr="00A22624" w:rsidRDefault="00A22624" w:rsidP="004D032D">
      <w:pPr>
        <w:numPr>
          <w:ilvl w:val="0"/>
          <w:numId w:val="7"/>
        </w:numPr>
        <w:spacing w:line="360" w:lineRule="auto"/>
        <w:jc w:val="both"/>
        <w:rPr>
          <w:sz w:val="28"/>
          <w:szCs w:val="28"/>
          <w:lang w:val="uk-UA"/>
        </w:rPr>
      </w:pPr>
      <w:r w:rsidRPr="00A22624">
        <w:rPr>
          <w:sz w:val="28"/>
          <w:szCs w:val="28"/>
          <w:lang w:val="uk-UA"/>
        </w:rPr>
        <w:t>ухил сходів — близько 1:2.</w:t>
      </w:r>
    </w:p>
    <w:p w14:paraId="1DD873EC"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Такі параметри відповідають вимогам до громадських і освітніх будівель та забезпечують комфортне й безпечне пересування студентів і персоналу.</w:t>
      </w:r>
    </w:p>
    <w:p w14:paraId="13E3EAA5"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Огородження сходів передбачені висотою 1,1 м, з металевими поручнями та заповненням, що відповідає вимогам безпеки. Поверхня сходових маршів і майданчиків має неслизьке покриття з підвищеною зносостійкістю.</w:t>
      </w:r>
    </w:p>
    <w:p w14:paraId="29AD817A"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lastRenderedPageBreak/>
        <w:t>Для забезпечення доступності будівлі для маломобільних груп населення передбачено пасажирські ліфти. Ліфтові шахти виконані з монолітного залізобетону та інтегровані у ядра жорсткості. Орієнтовні характеристики ліфтів:</w:t>
      </w:r>
    </w:p>
    <w:p w14:paraId="004CEE61" w14:textId="77777777" w:rsidR="00A22624" w:rsidRPr="00A22624" w:rsidRDefault="00A22624" w:rsidP="004D032D">
      <w:pPr>
        <w:numPr>
          <w:ilvl w:val="0"/>
          <w:numId w:val="8"/>
        </w:numPr>
        <w:spacing w:line="360" w:lineRule="auto"/>
        <w:jc w:val="both"/>
        <w:rPr>
          <w:sz w:val="28"/>
          <w:szCs w:val="28"/>
          <w:lang w:val="uk-UA"/>
        </w:rPr>
      </w:pPr>
      <w:r w:rsidRPr="00A22624">
        <w:rPr>
          <w:sz w:val="28"/>
          <w:szCs w:val="28"/>
          <w:lang w:val="uk-UA"/>
        </w:rPr>
        <w:t>вантажопідйомність — 630–1000 кг;</w:t>
      </w:r>
    </w:p>
    <w:p w14:paraId="2261B68A" w14:textId="77777777" w:rsidR="00A22624" w:rsidRPr="00A22624" w:rsidRDefault="00A22624" w:rsidP="004D032D">
      <w:pPr>
        <w:numPr>
          <w:ilvl w:val="0"/>
          <w:numId w:val="8"/>
        </w:numPr>
        <w:spacing w:line="360" w:lineRule="auto"/>
        <w:jc w:val="both"/>
        <w:rPr>
          <w:sz w:val="28"/>
          <w:szCs w:val="28"/>
          <w:lang w:val="uk-UA"/>
        </w:rPr>
      </w:pPr>
      <w:r w:rsidRPr="00A22624">
        <w:rPr>
          <w:sz w:val="28"/>
          <w:szCs w:val="28"/>
          <w:lang w:val="uk-UA"/>
        </w:rPr>
        <w:t>внутрішні розміри кабіни — не менше 1100 × 1400 мм;</w:t>
      </w:r>
    </w:p>
    <w:p w14:paraId="19A48190" w14:textId="77777777" w:rsidR="00A22624" w:rsidRPr="00A22624" w:rsidRDefault="00A22624" w:rsidP="004D032D">
      <w:pPr>
        <w:numPr>
          <w:ilvl w:val="0"/>
          <w:numId w:val="8"/>
        </w:numPr>
        <w:spacing w:line="360" w:lineRule="auto"/>
        <w:jc w:val="both"/>
        <w:rPr>
          <w:sz w:val="28"/>
          <w:szCs w:val="28"/>
          <w:lang w:val="uk-UA"/>
        </w:rPr>
      </w:pPr>
      <w:r w:rsidRPr="00A22624">
        <w:rPr>
          <w:sz w:val="28"/>
          <w:szCs w:val="28"/>
          <w:lang w:val="uk-UA"/>
        </w:rPr>
        <w:t>ширина дверного отвору — 900 мм.</w:t>
      </w:r>
    </w:p>
    <w:p w14:paraId="570B205E"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Ліфти забезпечують доступ до всіх основних поверхів будівлі та використовуються як для щоденного пересування, так і для потреб евакуації маломобільних осіб у супроводі персоналу.</w:t>
      </w:r>
    </w:p>
    <w:p w14:paraId="60E592AF"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Вертикальні комунікації </w:t>
      </w:r>
      <w:proofErr w:type="spellStart"/>
      <w:r w:rsidRPr="00A22624">
        <w:rPr>
          <w:sz w:val="28"/>
          <w:szCs w:val="28"/>
          <w:lang w:val="uk-UA"/>
        </w:rPr>
        <w:t>запроєктовані</w:t>
      </w:r>
      <w:proofErr w:type="spellEnd"/>
      <w:r w:rsidRPr="00A22624">
        <w:rPr>
          <w:sz w:val="28"/>
          <w:szCs w:val="28"/>
          <w:lang w:val="uk-UA"/>
        </w:rPr>
        <w:t xml:space="preserve"> з урахуванням вимог пожежної безпеки. Сходові клітки мають відокремлення протипожежними огороджувальними конструкціями, передбачено необхідну кількість евакуаційних виходів та можливість безпечного покидання будівлі з будь-якого поверху.</w:t>
      </w:r>
    </w:p>
    <w:p w14:paraId="623929ED"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Прийняті рішення сходів і вертикальних комунікацій забезпечують зручну навігацію, нормативну евакуацію та доступність будівлі, що відповідає функціональному призначенню коледжу як закладу з масовим перебуванням людей.</w:t>
      </w:r>
    </w:p>
    <w:p w14:paraId="7A8C7674" w14:textId="77777777" w:rsidR="00A22624" w:rsidRPr="00A22624" w:rsidRDefault="00A22624" w:rsidP="00A22624">
      <w:pPr>
        <w:spacing w:line="360" w:lineRule="auto"/>
        <w:ind w:firstLine="567"/>
        <w:jc w:val="both"/>
        <w:rPr>
          <w:b/>
          <w:bCs/>
          <w:sz w:val="28"/>
          <w:szCs w:val="28"/>
          <w:lang w:val="uk-UA"/>
        </w:rPr>
      </w:pPr>
      <w:r w:rsidRPr="00A22624">
        <w:rPr>
          <w:b/>
          <w:bCs/>
          <w:sz w:val="28"/>
          <w:szCs w:val="28"/>
          <w:lang w:val="uk-UA"/>
        </w:rPr>
        <w:t>6.6. Зовнішні огороджувальні конструкції</w:t>
      </w:r>
    </w:p>
    <w:p w14:paraId="79A928D0"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Зовнішні огороджувальні конструкції будівлі коледжу </w:t>
      </w:r>
      <w:proofErr w:type="spellStart"/>
      <w:r w:rsidRPr="00A22624">
        <w:rPr>
          <w:sz w:val="28"/>
          <w:szCs w:val="28"/>
          <w:lang w:val="uk-UA"/>
        </w:rPr>
        <w:t>запроєктовані</w:t>
      </w:r>
      <w:proofErr w:type="spellEnd"/>
      <w:r w:rsidRPr="00A22624">
        <w:rPr>
          <w:sz w:val="28"/>
          <w:szCs w:val="28"/>
          <w:lang w:val="uk-UA"/>
        </w:rPr>
        <w:t xml:space="preserve"> з урахуванням вимог енергоефективності, довговічності, пожежної безпеки та архітектурної виразності. Конструкції не виконують несучої функції та працюють у складі монолітного залізобетонного каркаса як самонесучі або навісні елементи.</w:t>
      </w:r>
    </w:p>
    <w:p w14:paraId="698FAA52"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Зовнішні стіни прийняті у вигляді багатошарових огороджувальних конструкцій з ефективною теплоізоляцією. Орієнтовний склад зовнішньої стіни:</w:t>
      </w:r>
    </w:p>
    <w:p w14:paraId="4786083F" w14:textId="77777777" w:rsidR="00A22624" w:rsidRPr="00A22624" w:rsidRDefault="00A22624" w:rsidP="004D032D">
      <w:pPr>
        <w:numPr>
          <w:ilvl w:val="0"/>
          <w:numId w:val="9"/>
        </w:numPr>
        <w:spacing w:line="360" w:lineRule="auto"/>
        <w:jc w:val="both"/>
        <w:rPr>
          <w:sz w:val="28"/>
          <w:szCs w:val="28"/>
          <w:lang w:val="uk-UA"/>
        </w:rPr>
      </w:pPr>
      <w:r w:rsidRPr="00A22624">
        <w:rPr>
          <w:sz w:val="28"/>
          <w:szCs w:val="28"/>
          <w:lang w:val="uk-UA"/>
        </w:rPr>
        <w:t>внутрішній шар — монолітний залізобетон або заповнення каркаса товщиною 180–200 мм;</w:t>
      </w:r>
    </w:p>
    <w:p w14:paraId="7BF72769" w14:textId="77777777" w:rsidR="00A22624" w:rsidRPr="00A22624" w:rsidRDefault="00A22624" w:rsidP="004D032D">
      <w:pPr>
        <w:numPr>
          <w:ilvl w:val="0"/>
          <w:numId w:val="9"/>
        </w:numPr>
        <w:spacing w:line="360" w:lineRule="auto"/>
        <w:jc w:val="both"/>
        <w:rPr>
          <w:sz w:val="28"/>
          <w:szCs w:val="28"/>
          <w:lang w:val="uk-UA"/>
        </w:rPr>
      </w:pPr>
      <w:r w:rsidRPr="00A22624">
        <w:rPr>
          <w:sz w:val="28"/>
          <w:szCs w:val="28"/>
          <w:lang w:val="uk-UA"/>
        </w:rPr>
        <w:t>теплоізоляційний шар (мінеральна вата) товщиною 150–180 мм;</w:t>
      </w:r>
    </w:p>
    <w:p w14:paraId="53AFCEC5" w14:textId="77777777" w:rsidR="00A22624" w:rsidRPr="00A22624" w:rsidRDefault="00A22624" w:rsidP="004D032D">
      <w:pPr>
        <w:numPr>
          <w:ilvl w:val="0"/>
          <w:numId w:val="9"/>
        </w:numPr>
        <w:spacing w:line="360" w:lineRule="auto"/>
        <w:jc w:val="both"/>
        <w:rPr>
          <w:sz w:val="28"/>
          <w:szCs w:val="28"/>
          <w:lang w:val="uk-UA"/>
        </w:rPr>
      </w:pPr>
      <w:r w:rsidRPr="00A22624">
        <w:rPr>
          <w:sz w:val="28"/>
          <w:szCs w:val="28"/>
          <w:lang w:val="uk-UA"/>
        </w:rPr>
        <w:t>вітрозахисний та гідрозахисний шар;</w:t>
      </w:r>
    </w:p>
    <w:p w14:paraId="1A9C3D80" w14:textId="77777777" w:rsidR="00A22624" w:rsidRPr="00A22624" w:rsidRDefault="00A22624" w:rsidP="004D032D">
      <w:pPr>
        <w:numPr>
          <w:ilvl w:val="0"/>
          <w:numId w:val="9"/>
        </w:numPr>
        <w:spacing w:line="360" w:lineRule="auto"/>
        <w:jc w:val="both"/>
        <w:rPr>
          <w:sz w:val="28"/>
          <w:szCs w:val="28"/>
          <w:lang w:val="uk-UA"/>
        </w:rPr>
      </w:pPr>
      <w:r w:rsidRPr="00A22624">
        <w:rPr>
          <w:sz w:val="28"/>
          <w:szCs w:val="28"/>
          <w:lang w:val="uk-UA"/>
        </w:rPr>
        <w:lastRenderedPageBreak/>
        <w:t>зовнішній облицювальний шар.</w:t>
      </w:r>
    </w:p>
    <w:p w14:paraId="76F01A7C"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Сумарна товщина зовнішньої стіни становить 350–400 мм, що забезпечує нормативний опір теплопередачі для кліматичних умов регіону.</w:t>
      </w:r>
    </w:p>
    <w:p w14:paraId="7434EFB8"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У якості зовнішнього оздоблення застосовується вентильована фасадна система, яка включає підсистему з металевих кронштейнів і напрямних. Як облицювальні матеріали використовуються:</w:t>
      </w:r>
    </w:p>
    <w:p w14:paraId="2DDD5C9B" w14:textId="77777777" w:rsidR="00A22624" w:rsidRPr="00A22624" w:rsidRDefault="00A22624" w:rsidP="004D032D">
      <w:pPr>
        <w:numPr>
          <w:ilvl w:val="0"/>
          <w:numId w:val="10"/>
        </w:numPr>
        <w:spacing w:line="360" w:lineRule="auto"/>
        <w:jc w:val="both"/>
        <w:rPr>
          <w:sz w:val="28"/>
          <w:szCs w:val="28"/>
          <w:lang w:val="uk-UA"/>
        </w:rPr>
      </w:pPr>
      <w:r w:rsidRPr="00A22624">
        <w:rPr>
          <w:sz w:val="28"/>
          <w:szCs w:val="28"/>
          <w:lang w:val="uk-UA"/>
        </w:rPr>
        <w:t>фіброцементні панелі;</w:t>
      </w:r>
    </w:p>
    <w:p w14:paraId="20367C67" w14:textId="77777777" w:rsidR="00A22624" w:rsidRPr="00A22624" w:rsidRDefault="00A22624" w:rsidP="004D032D">
      <w:pPr>
        <w:numPr>
          <w:ilvl w:val="0"/>
          <w:numId w:val="10"/>
        </w:numPr>
        <w:spacing w:line="360" w:lineRule="auto"/>
        <w:jc w:val="both"/>
        <w:rPr>
          <w:sz w:val="28"/>
          <w:szCs w:val="28"/>
          <w:lang w:val="uk-UA"/>
        </w:rPr>
      </w:pPr>
      <w:r w:rsidRPr="00A22624">
        <w:rPr>
          <w:sz w:val="28"/>
          <w:szCs w:val="28"/>
          <w:lang w:val="uk-UA"/>
        </w:rPr>
        <w:t>композитні фасадні касети;</w:t>
      </w:r>
    </w:p>
    <w:p w14:paraId="654F49F1" w14:textId="77777777" w:rsidR="00A22624" w:rsidRPr="00A22624" w:rsidRDefault="00A22624" w:rsidP="004D032D">
      <w:pPr>
        <w:numPr>
          <w:ilvl w:val="0"/>
          <w:numId w:val="10"/>
        </w:numPr>
        <w:spacing w:line="360" w:lineRule="auto"/>
        <w:jc w:val="both"/>
        <w:rPr>
          <w:sz w:val="28"/>
          <w:szCs w:val="28"/>
          <w:lang w:val="uk-UA"/>
        </w:rPr>
      </w:pPr>
      <w:proofErr w:type="spellStart"/>
      <w:r w:rsidRPr="00A22624">
        <w:rPr>
          <w:sz w:val="28"/>
          <w:szCs w:val="28"/>
          <w:lang w:val="uk-UA"/>
        </w:rPr>
        <w:t>керамогранітні</w:t>
      </w:r>
      <w:proofErr w:type="spellEnd"/>
      <w:r w:rsidRPr="00A22624">
        <w:rPr>
          <w:sz w:val="28"/>
          <w:szCs w:val="28"/>
          <w:lang w:val="uk-UA"/>
        </w:rPr>
        <w:t xml:space="preserve"> плити (локально).</w:t>
      </w:r>
    </w:p>
    <w:p w14:paraId="2DD48A2E"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Вентильований зазор між теплоізоляцією та облицюванням прийнятий 40–60 мм, що забезпечує відведення вологи та підвищує довговічність фасадної системи.</w:t>
      </w:r>
    </w:p>
    <w:p w14:paraId="4DC5C234"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Віконні та світлопрозорі конструкції виконуються з алюмінієвих або металопластикових профільних систем з </w:t>
      </w:r>
      <w:proofErr w:type="spellStart"/>
      <w:r w:rsidRPr="00A22624">
        <w:rPr>
          <w:sz w:val="28"/>
          <w:szCs w:val="28"/>
          <w:lang w:val="uk-UA"/>
        </w:rPr>
        <w:t>дво</w:t>
      </w:r>
      <w:proofErr w:type="spellEnd"/>
      <w:r w:rsidRPr="00A22624">
        <w:rPr>
          <w:sz w:val="28"/>
          <w:szCs w:val="28"/>
          <w:lang w:val="uk-UA"/>
        </w:rPr>
        <w:t>- або трикамерними склопакетами. Основні характеристики:</w:t>
      </w:r>
    </w:p>
    <w:p w14:paraId="36B82746" w14:textId="77777777" w:rsidR="00A22624" w:rsidRPr="00A22624" w:rsidRDefault="00A22624" w:rsidP="004D032D">
      <w:pPr>
        <w:numPr>
          <w:ilvl w:val="0"/>
          <w:numId w:val="11"/>
        </w:numPr>
        <w:spacing w:line="360" w:lineRule="auto"/>
        <w:jc w:val="both"/>
        <w:rPr>
          <w:sz w:val="28"/>
          <w:szCs w:val="28"/>
          <w:lang w:val="uk-UA"/>
        </w:rPr>
      </w:pPr>
      <w:r w:rsidRPr="00A22624">
        <w:rPr>
          <w:sz w:val="28"/>
          <w:szCs w:val="28"/>
          <w:lang w:val="uk-UA"/>
        </w:rPr>
        <w:t>товщина склопакета — 32–40 мм;</w:t>
      </w:r>
    </w:p>
    <w:p w14:paraId="51C76EDD" w14:textId="77777777" w:rsidR="00A22624" w:rsidRPr="00A22624" w:rsidRDefault="00A22624" w:rsidP="004D032D">
      <w:pPr>
        <w:numPr>
          <w:ilvl w:val="0"/>
          <w:numId w:val="11"/>
        </w:numPr>
        <w:spacing w:line="360" w:lineRule="auto"/>
        <w:jc w:val="both"/>
        <w:rPr>
          <w:sz w:val="28"/>
          <w:szCs w:val="28"/>
          <w:lang w:val="uk-UA"/>
        </w:rPr>
      </w:pPr>
      <w:r w:rsidRPr="00A22624">
        <w:rPr>
          <w:sz w:val="28"/>
          <w:szCs w:val="28"/>
          <w:lang w:val="uk-UA"/>
        </w:rPr>
        <w:t>коефіцієнт опору теплопередачі — не нижче R = 0,75–0,8 м²·К/Вт;</w:t>
      </w:r>
    </w:p>
    <w:p w14:paraId="6AF4E43B" w14:textId="77777777" w:rsidR="00A22624" w:rsidRPr="00A22624" w:rsidRDefault="00A22624" w:rsidP="004D032D">
      <w:pPr>
        <w:numPr>
          <w:ilvl w:val="0"/>
          <w:numId w:val="11"/>
        </w:numPr>
        <w:spacing w:line="360" w:lineRule="auto"/>
        <w:jc w:val="both"/>
        <w:rPr>
          <w:sz w:val="28"/>
          <w:szCs w:val="28"/>
          <w:lang w:val="uk-UA"/>
        </w:rPr>
      </w:pPr>
      <w:r w:rsidRPr="00A22624">
        <w:rPr>
          <w:sz w:val="28"/>
          <w:szCs w:val="28"/>
          <w:lang w:val="uk-UA"/>
        </w:rPr>
        <w:t>використання енергозберігаючого скла.</w:t>
      </w:r>
    </w:p>
    <w:p w14:paraId="4FE4A45E" w14:textId="77777777" w:rsidR="00A22624" w:rsidRPr="00A22624" w:rsidRDefault="00A22624" w:rsidP="00A22624">
      <w:pPr>
        <w:spacing w:line="360" w:lineRule="auto"/>
        <w:ind w:firstLine="567"/>
        <w:jc w:val="both"/>
        <w:rPr>
          <w:sz w:val="28"/>
          <w:szCs w:val="28"/>
          <w:lang w:val="uk-UA"/>
        </w:rPr>
      </w:pPr>
      <w:proofErr w:type="spellStart"/>
      <w:r w:rsidRPr="00A22624">
        <w:rPr>
          <w:sz w:val="28"/>
          <w:szCs w:val="28"/>
          <w:lang w:val="uk-UA"/>
        </w:rPr>
        <w:t>Вітражні</w:t>
      </w:r>
      <w:proofErr w:type="spellEnd"/>
      <w:r w:rsidRPr="00A22624">
        <w:rPr>
          <w:sz w:val="28"/>
          <w:szCs w:val="28"/>
          <w:lang w:val="uk-UA"/>
        </w:rPr>
        <w:t xml:space="preserve"> ділянки фасадів застосовуються у громадських і вхідних зонах та виконуються у вигляді </w:t>
      </w:r>
      <w:proofErr w:type="spellStart"/>
      <w:r w:rsidRPr="00A22624">
        <w:rPr>
          <w:sz w:val="28"/>
          <w:szCs w:val="28"/>
          <w:lang w:val="uk-UA"/>
        </w:rPr>
        <w:t>стояково</w:t>
      </w:r>
      <w:proofErr w:type="spellEnd"/>
      <w:r w:rsidRPr="00A22624">
        <w:rPr>
          <w:sz w:val="28"/>
          <w:szCs w:val="28"/>
          <w:lang w:val="uk-UA"/>
        </w:rPr>
        <w:t>-ригельних систем з підвищеними тепло- і звукоізоляційними характеристиками.</w:t>
      </w:r>
    </w:p>
    <w:p w14:paraId="11828A96" w14:textId="77777777" w:rsidR="00A22624" w:rsidRDefault="00A22624" w:rsidP="00A22624">
      <w:pPr>
        <w:spacing w:line="360" w:lineRule="auto"/>
        <w:ind w:firstLine="567"/>
        <w:jc w:val="both"/>
        <w:rPr>
          <w:sz w:val="28"/>
          <w:szCs w:val="28"/>
          <w:lang w:val="uk-UA"/>
        </w:rPr>
      </w:pPr>
      <w:r w:rsidRPr="00A22624">
        <w:rPr>
          <w:sz w:val="28"/>
          <w:szCs w:val="28"/>
          <w:lang w:val="uk-UA"/>
        </w:rPr>
        <w:t>Зовнішні огороджувальні конструкції відповідають вимогам теплотехніки, акустичного комфорту та пожежної безпеки, а також забезпечують сучасний архітектурний вигляд будівлі та її інтеграцію в міське середовище.</w:t>
      </w:r>
    </w:p>
    <w:p w14:paraId="6BAEFD45" w14:textId="77777777" w:rsidR="00A22624" w:rsidRPr="00A22624" w:rsidRDefault="00A22624" w:rsidP="00A22624">
      <w:pPr>
        <w:spacing w:line="360" w:lineRule="auto"/>
        <w:ind w:firstLine="567"/>
        <w:jc w:val="both"/>
        <w:rPr>
          <w:b/>
          <w:bCs/>
          <w:sz w:val="28"/>
          <w:szCs w:val="28"/>
          <w:lang w:val="uk-UA"/>
        </w:rPr>
      </w:pPr>
      <w:r w:rsidRPr="00A22624">
        <w:rPr>
          <w:b/>
          <w:bCs/>
          <w:sz w:val="28"/>
          <w:szCs w:val="28"/>
          <w:lang w:val="uk-UA"/>
        </w:rPr>
        <w:t>6.7. Внутрішні перегородки</w:t>
      </w:r>
    </w:p>
    <w:p w14:paraId="33372153"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Внутрішні перегородки будівлі коледжу </w:t>
      </w:r>
      <w:proofErr w:type="spellStart"/>
      <w:r w:rsidRPr="00A22624">
        <w:rPr>
          <w:sz w:val="28"/>
          <w:szCs w:val="28"/>
          <w:lang w:val="uk-UA"/>
        </w:rPr>
        <w:t>запроєктовані</w:t>
      </w:r>
      <w:proofErr w:type="spellEnd"/>
      <w:r w:rsidRPr="00A22624">
        <w:rPr>
          <w:sz w:val="28"/>
          <w:szCs w:val="28"/>
          <w:lang w:val="uk-UA"/>
        </w:rPr>
        <w:t xml:space="preserve"> з урахуванням функціонального зонування приміщень, вимог звукоізоляції, пожежної безпеки та можливості подальшої трансформації простору. Перегородки не виконують несучої функції та розміщуються в межах монолітного залізобетонного каркаса будівлі.</w:t>
      </w:r>
    </w:p>
    <w:p w14:paraId="65063E4C"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lastRenderedPageBreak/>
        <w:t xml:space="preserve">Основним типом внутрішніх перегородок прийняті каркасні </w:t>
      </w:r>
      <w:proofErr w:type="spellStart"/>
      <w:r w:rsidRPr="00A22624">
        <w:rPr>
          <w:sz w:val="28"/>
          <w:szCs w:val="28"/>
          <w:lang w:val="uk-UA"/>
        </w:rPr>
        <w:t>гіпсокартонні</w:t>
      </w:r>
      <w:proofErr w:type="spellEnd"/>
      <w:r w:rsidRPr="00A22624">
        <w:rPr>
          <w:sz w:val="28"/>
          <w:szCs w:val="28"/>
          <w:lang w:val="uk-UA"/>
        </w:rPr>
        <w:t xml:space="preserve"> системи по металевому профілю. Товщина таких перегородок становить 100–125 мм залежно від вимог до звукоізоляції. Конструкція перегородки включає:</w:t>
      </w:r>
    </w:p>
    <w:p w14:paraId="3B90DEF3" w14:textId="77777777" w:rsidR="00A22624" w:rsidRPr="00A22624" w:rsidRDefault="00A22624" w:rsidP="004D032D">
      <w:pPr>
        <w:numPr>
          <w:ilvl w:val="0"/>
          <w:numId w:val="12"/>
        </w:numPr>
        <w:spacing w:line="360" w:lineRule="auto"/>
        <w:jc w:val="both"/>
        <w:rPr>
          <w:sz w:val="28"/>
          <w:szCs w:val="28"/>
          <w:lang w:val="uk-UA"/>
        </w:rPr>
      </w:pPr>
      <w:r w:rsidRPr="00A22624">
        <w:rPr>
          <w:sz w:val="28"/>
          <w:szCs w:val="28"/>
          <w:lang w:val="uk-UA"/>
        </w:rPr>
        <w:t>металевий каркас з оцинкованих профілів;</w:t>
      </w:r>
    </w:p>
    <w:p w14:paraId="3FC5D4FD" w14:textId="77777777" w:rsidR="00A22624" w:rsidRPr="00A22624" w:rsidRDefault="00A22624" w:rsidP="004D032D">
      <w:pPr>
        <w:numPr>
          <w:ilvl w:val="0"/>
          <w:numId w:val="12"/>
        </w:numPr>
        <w:spacing w:line="360" w:lineRule="auto"/>
        <w:jc w:val="both"/>
        <w:rPr>
          <w:sz w:val="28"/>
          <w:szCs w:val="28"/>
          <w:lang w:val="uk-UA"/>
        </w:rPr>
      </w:pPr>
      <w:r w:rsidRPr="00A22624">
        <w:rPr>
          <w:sz w:val="28"/>
          <w:szCs w:val="28"/>
          <w:lang w:val="uk-UA"/>
        </w:rPr>
        <w:t>заповнення мінераловатними плитами щільністю 40–60 кг/м³;</w:t>
      </w:r>
    </w:p>
    <w:p w14:paraId="2388B70B" w14:textId="77777777" w:rsidR="00A22624" w:rsidRPr="00A22624" w:rsidRDefault="00A22624" w:rsidP="004D032D">
      <w:pPr>
        <w:numPr>
          <w:ilvl w:val="0"/>
          <w:numId w:val="12"/>
        </w:numPr>
        <w:spacing w:line="360" w:lineRule="auto"/>
        <w:jc w:val="both"/>
        <w:rPr>
          <w:sz w:val="28"/>
          <w:szCs w:val="28"/>
          <w:lang w:val="uk-UA"/>
        </w:rPr>
      </w:pPr>
      <w:r w:rsidRPr="00A22624">
        <w:rPr>
          <w:sz w:val="28"/>
          <w:szCs w:val="28"/>
          <w:lang w:val="uk-UA"/>
        </w:rPr>
        <w:t xml:space="preserve">обшивку з двох шарів </w:t>
      </w:r>
      <w:proofErr w:type="spellStart"/>
      <w:r w:rsidRPr="00A22624">
        <w:rPr>
          <w:sz w:val="28"/>
          <w:szCs w:val="28"/>
          <w:lang w:val="uk-UA"/>
        </w:rPr>
        <w:t>гіпсокартонних</w:t>
      </w:r>
      <w:proofErr w:type="spellEnd"/>
      <w:r w:rsidRPr="00A22624">
        <w:rPr>
          <w:sz w:val="28"/>
          <w:szCs w:val="28"/>
          <w:lang w:val="uk-UA"/>
        </w:rPr>
        <w:t xml:space="preserve"> листів з кожного боку.</w:t>
      </w:r>
    </w:p>
    <w:p w14:paraId="4EE2DF43"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Звукоізоляційна здатність каркасних перегородок складає </w:t>
      </w:r>
      <w:proofErr w:type="spellStart"/>
      <w:r w:rsidRPr="00A22624">
        <w:rPr>
          <w:sz w:val="28"/>
          <w:szCs w:val="28"/>
          <w:lang w:val="uk-UA"/>
        </w:rPr>
        <w:t>Rw</w:t>
      </w:r>
      <w:proofErr w:type="spellEnd"/>
      <w:r w:rsidRPr="00A22624">
        <w:rPr>
          <w:sz w:val="28"/>
          <w:szCs w:val="28"/>
          <w:lang w:val="uk-UA"/>
        </w:rPr>
        <w:t xml:space="preserve"> = 45–52 </w:t>
      </w:r>
      <w:proofErr w:type="spellStart"/>
      <w:r w:rsidRPr="00A22624">
        <w:rPr>
          <w:sz w:val="28"/>
          <w:szCs w:val="28"/>
          <w:lang w:val="uk-UA"/>
        </w:rPr>
        <w:t>дБ</w:t>
      </w:r>
      <w:proofErr w:type="spellEnd"/>
      <w:r w:rsidRPr="00A22624">
        <w:rPr>
          <w:sz w:val="28"/>
          <w:szCs w:val="28"/>
          <w:lang w:val="uk-UA"/>
        </w:rPr>
        <w:t>, що відповідає вимогам для навчальних аудиторій, кабінетів та адміністративних приміщень.</w:t>
      </w:r>
    </w:p>
    <w:p w14:paraId="709BE501"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У приміщеннях з підвищеними вимогами до міцності та вологостійкості (санітарні вузли, технічні приміщення, лабораторії) передбачені перегородки з легких бетонних блоків товщиною 100–150 мм. Такі перегородки мають підвищену механічну стійкість і забезпечують кращі експлуатаційні характеристики у складних умовах.</w:t>
      </w:r>
    </w:p>
    <w:p w14:paraId="27AD4523"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Між коридорами та навчальними приміщеннями застосовуються перегородки з підвищеними показниками пожежної безпеки та звукоізоляції. Для цього використовуються вогнестійкі </w:t>
      </w:r>
      <w:proofErr w:type="spellStart"/>
      <w:r w:rsidRPr="00A22624">
        <w:rPr>
          <w:sz w:val="28"/>
          <w:szCs w:val="28"/>
          <w:lang w:val="uk-UA"/>
        </w:rPr>
        <w:t>гіпсокартонні</w:t>
      </w:r>
      <w:proofErr w:type="spellEnd"/>
      <w:r w:rsidRPr="00A22624">
        <w:rPr>
          <w:sz w:val="28"/>
          <w:szCs w:val="28"/>
          <w:lang w:val="uk-UA"/>
        </w:rPr>
        <w:t xml:space="preserve"> листи, що забезпечують межу вогнестійкості EI 45–60.</w:t>
      </w:r>
    </w:p>
    <w:p w14:paraId="3D42073D"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У зонах громадських просторів, фойє та адміністративних приміщень допускається використання скляних перегородок у металевому каркасі. Товщина загартованого скла становить 10–12 мм. Такі перегородки забезпечують візуальну відкритість простору та природне освітлення внутрішніх зон, зберігаючи при цьому функціональне зонування.</w:t>
      </w:r>
    </w:p>
    <w:p w14:paraId="291C797E" w14:textId="77777777" w:rsidR="00A22624" w:rsidRDefault="00A22624" w:rsidP="00A22624">
      <w:pPr>
        <w:spacing w:line="360" w:lineRule="auto"/>
        <w:ind w:firstLine="567"/>
        <w:jc w:val="both"/>
        <w:rPr>
          <w:sz w:val="28"/>
          <w:szCs w:val="28"/>
          <w:lang w:val="uk-UA"/>
        </w:rPr>
      </w:pPr>
      <w:r w:rsidRPr="00A22624">
        <w:rPr>
          <w:sz w:val="28"/>
          <w:szCs w:val="28"/>
          <w:lang w:val="uk-UA"/>
        </w:rPr>
        <w:t>Конструкції внутрішніх перегородок підібрані з урахуванням можливості часткового перепланування приміщень у процесі експлуатації без втручання в несучу конструктивну систему будівлі, що є важливим для закладів освіти зі змінною навчальною програмою.</w:t>
      </w:r>
    </w:p>
    <w:p w14:paraId="1BC41B6F" w14:textId="77777777" w:rsidR="00A22624" w:rsidRPr="00A22624" w:rsidRDefault="00A22624" w:rsidP="00A22624">
      <w:pPr>
        <w:spacing w:line="360" w:lineRule="auto"/>
        <w:ind w:firstLine="567"/>
        <w:jc w:val="both"/>
        <w:rPr>
          <w:b/>
          <w:bCs/>
          <w:sz w:val="28"/>
          <w:szCs w:val="28"/>
          <w:lang w:val="uk-UA"/>
        </w:rPr>
      </w:pPr>
      <w:r w:rsidRPr="00A22624">
        <w:rPr>
          <w:b/>
          <w:bCs/>
          <w:sz w:val="28"/>
          <w:szCs w:val="28"/>
          <w:lang w:val="uk-UA"/>
        </w:rPr>
        <w:t>6.8. Оздоблення фасадів</w:t>
      </w:r>
    </w:p>
    <w:p w14:paraId="4D5D4518"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Оздоблення фасадів будівлі коледжу </w:t>
      </w:r>
      <w:proofErr w:type="spellStart"/>
      <w:r w:rsidRPr="00A22624">
        <w:rPr>
          <w:sz w:val="28"/>
          <w:szCs w:val="28"/>
          <w:lang w:val="uk-UA"/>
        </w:rPr>
        <w:t>запроєктоване</w:t>
      </w:r>
      <w:proofErr w:type="spellEnd"/>
      <w:r w:rsidRPr="00A22624">
        <w:rPr>
          <w:sz w:val="28"/>
          <w:szCs w:val="28"/>
          <w:lang w:val="uk-UA"/>
        </w:rPr>
        <w:t xml:space="preserve"> з урахуванням громадського характеру об’єкта, вимог довговічності, енергоефективності та </w:t>
      </w:r>
      <w:r w:rsidRPr="00A22624">
        <w:rPr>
          <w:sz w:val="28"/>
          <w:szCs w:val="28"/>
          <w:lang w:val="uk-UA"/>
        </w:rPr>
        <w:lastRenderedPageBreak/>
        <w:t>сучасної архітектурної мови. Фасадні рішення підкреслюють освітнє призначення будівлі, формують впізнаваний образ та забезпечують гармонійну інтеграцію споруди в міське середовище.</w:t>
      </w:r>
    </w:p>
    <w:p w14:paraId="0E308669"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Основним типом фасадної системи прийнята навісна вентильована фасадна система. Вона забезпечує ефективний захист огороджувальних конструкцій від атмосферних впливів, сприяє відведенню вологи та підвищує експлуатаційну надійність будівлі. Несуча підсистема виконується з алюмінієвих або оцинкованих сталевих елементів з антикорозійним покриттям.</w:t>
      </w:r>
    </w:p>
    <w:p w14:paraId="76A111B4"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Як основні облицювальні матеріали фасадів використовуються:</w:t>
      </w:r>
    </w:p>
    <w:p w14:paraId="1C312300" w14:textId="77777777" w:rsidR="00A22624" w:rsidRPr="00A22624" w:rsidRDefault="00A22624" w:rsidP="004D032D">
      <w:pPr>
        <w:numPr>
          <w:ilvl w:val="0"/>
          <w:numId w:val="13"/>
        </w:numPr>
        <w:spacing w:line="360" w:lineRule="auto"/>
        <w:jc w:val="both"/>
        <w:rPr>
          <w:sz w:val="28"/>
          <w:szCs w:val="28"/>
          <w:lang w:val="uk-UA"/>
        </w:rPr>
      </w:pPr>
      <w:r w:rsidRPr="00A22624">
        <w:rPr>
          <w:sz w:val="28"/>
          <w:szCs w:val="28"/>
          <w:lang w:val="uk-UA"/>
        </w:rPr>
        <w:t>фіброцементні панелі товщиною 8–10 мм;</w:t>
      </w:r>
    </w:p>
    <w:p w14:paraId="24186D2D" w14:textId="77777777" w:rsidR="00A22624" w:rsidRPr="00A22624" w:rsidRDefault="00A22624" w:rsidP="004D032D">
      <w:pPr>
        <w:numPr>
          <w:ilvl w:val="0"/>
          <w:numId w:val="13"/>
        </w:numPr>
        <w:spacing w:line="360" w:lineRule="auto"/>
        <w:jc w:val="both"/>
        <w:rPr>
          <w:sz w:val="28"/>
          <w:szCs w:val="28"/>
          <w:lang w:val="uk-UA"/>
        </w:rPr>
      </w:pPr>
      <w:r w:rsidRPr="00A22624">
        <w:rPr>
          <w:sz w:val="28"/>
          <w:szCs w:val="28"/>
          <w:lang w:val="uk-UA"/>
        </w:rPr>
        <w:t>алюмінієві композитні панелі товщиною 3–4 мм;</w:t>
      </w:r>
    </w:p>
    <w:p w14:paraId="58211756" w14:textId="77777777" w:rsidR="00A22624" w:rsidRPr="00A22624" w:rsidRDefault="00A22624" w:rsidP="004D032D">
      <w:pPr>
        <w:numPr>
          <w:ilvl w:val="0"/>
          <w:numId w:val="13"/>
        </w:numPr>
        <w:spacing w:line="360" w:lineRule="auto"/>
        <w:jc w:val="both"/>
        <w:rPr>
          <w:sz w:val="28"/>
          <w:szCs w:val="28"/>
          <w:lang w:val="uk-UA"/>
        </w:rPr>
      </w:pPr>
      <w:proofErr w:type="spellStart"/>
      <w:r w:rsidRPr="00A22624">
        <w:rPr>
          <w:sz w:val="28"/>
          <w:szCs w:val="28"/>
          <w:lang w:val="uk-UA"/>
        </w:rPr>
        <w:t>керамогранітні</w:t>
      </w:r>
      <w:proofErr w:type="spellEnd"/>
      <w:r w:rsidRPr="00A22624">
        <w:rPr>
          <w:sz w:val="28"/>
          <w:szCs w:val="28"/>
          <w:lang w:val="uk-UA"/>
        </w:rPr>
        <w:t xml:space="preserve"> плити товщиною 10–12 мм (у зонах входів і цоколя).</w:t>
      </w:r>
    </w:p>
    <w:p w14:paraId="08891CBB"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Кріплення облицювання здійснюється механічним способом із використанням прихованих або відкритих систем, залежно від архітектурного рішення конкретної ділянки фасаду. Вентильований повітряний зазор прийнятий 40–60 мм.</w:t>
      </w:r>
    </w:p>
    <w:p w14:paraId="0F1FE749"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Колористичне рішення фасадів базується на поєднанні світлих нейтральних тонів основних </w:t>
      </w:r>
      <w:proofErr w:type="spellStart"/>
      <w:r w:rsidRPr="00A22624">
        <w:rPr>
          <w:sz w:val="28"/>
          <w:szCs w:val="28"/>
          <w:lang w:val="uk-UA"/>
        </w:rPr>
        <w:t>площин</w:t>
      </w:r>
      <w:proofErr w:type="spellEnd"/>
      <w:r w:rsidRPr="00A22624">
        <w:rPr>
          <w:sz w:val="28"/>
          <w:szCs w:val="28"/>
          <w:lang w:val="uk-UA"/>
        </w:rPr>
        <w:t xml:space="preserve"> зі стриманими акцентами більш темних або насичених відтінків у зонах входів, вертикальних членувань та вітражів. Такий підхід підвищує візуальну читабельність об’єкта та відповідає сучасним вимогам до архітектури закладів освіти.</w:t>
      </w:r>
    </w:p>
    <w:p w14:paraId="55F89B95"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Цокольна частина будівлі оздоблюється матеріалами з підвищеною механічною міцністю та вологостійкістю. Висота цоколя прийнята 600–800 мм. Для його оздоблення використовується </w:t>
      </w:r>
      <w:proofErr w:type="spellStart"/>
      <w:r w:rsidRPr="00A22624">
        <w:rPr>
          <w:sz w:val="28"/>
          <w:szCs w:val="28"/>
          <w:lang w:val="uk-UA"/>
        </w:rPr>
        <w:t>керамограніт</w:t>
      </w:r>
      <w:proofErr w:type="spellEnd"/>
      <w:r w:rsidRPr="00A22624">
        <w:rPr>
          <w:sz w:val="28"/>
          <w:szCs w:val="28"/>
          <w:lang w:val="uk-UA"/>
        </w:rPr>
        <w:t xml:space="preserve"> або фактурні бетонні панелі, стійкі до забруднень і пошкоджень.</w:t>
      </w:r>
    </w:p>
    <w:p w14:paraId="3D758895"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Світлопрозорі елементи фасадів виконуються з використанням алюмінієвих </w:t>
      </w:r>
      <w:proofErr w:type="spellStart"/>
      <w:r w:rsidRPr="00A22624">
        <w:rPr>
          <w:sz w:val="28"/>
          <w:szCs w:val="28"/>
          <w:lang w:val="uk-UA"/>
        </w:rPr>
        <w:t>вітражних</w:t>
      </w:r>
      <w:proofErr w:type="spellEnd"/>
      <w:r w:rsidRPr="00A22624">
        <w:rPr>
          <w:sz w:val="28"/>
          <w:szCs w:val="28"/>
          <w:lang w:val="uk-UA"/>
        </w:rPr>
        <w:t xml:space="preserve"> систем зі склопакетами товщиною 36–40 мм. У громадських і вхідних зонах застосовується загартоване або ламіноване скло з підвищеними показниками безпеки.</w:t>
      </w:r>
    </w:p>
    <w:p w14:paraId="610593B8" w14:textId="77777777" w:rsidR="00A22624" w:rsidRDefault="00A22624" w:rsidP="00A22624">
      <w:pPr>
        <w:spacing w:line="360" w:lineRule="auto"/>
        <w:ind w:firstLine="567"/>
        <w:jc w:val="both"/>
        <w:rPr>
          <w:sz w:val="28"/>
          <w:szCs w:val="28"/>
          <w:lang w:val="uk-UA"/>
        </w:rPr>
      </w:pPr>
      <w:r w:rsidRPr="00A22624">
        <w:rPr>
          <w:sz w:val="28"/>
          <w:szCs w:val="28"/>
          <w:lang w:val="uk-UA"/>
        </w:rPr>
        <w:lastRenderedPageBreak/>
        <w:t>Прийняті фасадні матеріали мають високі показники зносостійкості, пожежної безпеки та експлуатаційної надійності, що відповідає вимогам до будівель освітнього призначення з інтенсивним режимом використання.</w:t>
      </w:r>
    </w:p>
    <w:p w14:paraId="70D43148" w14:textId="77777777" w:rsidR="00A22624" w:rsidRPr="00A22624" w:rsidRDefault="00A22624" w:rsidP="00A22624">
      <w:pPr>
        <w:spacing w:line="360" w:lineRule="auto"/>
        <w:ind w:firstLine="567"/>
        <w:jc w:val="both"/>
        <w:rPr>
          <w:b/>
          <w:bCs/>
          <w:sz w:val="28"/>
          <w:szCs w:val="28"/>
          <w:lang w:val="uk-UA"/>
        </w:rPr>
      </w:pPr>
      <w:r w:rsidRPr="00A22624">
        <w:rPr>
          <w:b/>
          <w:bCs/>
          <w:sz w:val="28"/>
          <w:szCs w:val="28"/>
          <w:lang w:val="uk-UA"/>
        </w:rPr>
        <w:t>6.9. Внутрішнє оздоблення</w:t>
      </w:r>
    </w:p>
    <w:p w14:paraId="17739B68"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 xml:space="preserve">Внутрішнє оздоблення будівлі коледжу </w:t>
      </w:r>
      <w:proofErr w:type="spellStart"/>
      <w:r w:rsidRPr="00A22624">
        <w:rPr>
          <w:sz w:val="28"/>
          <w:szCs w:val="28"/>
          <w:lang w:val="uk-UA"/>
        </w:rPr>
        <w:t>запроєктоване</w:t>
      </w:r>
      <w:proofErr w:type="spellEnd"/>
      <w:r w:rsidRPr="00A22624">
        <w:rPr>
          <w:sz w:val="28"/>
          <w:szCs w:val="28"/>
          <w:lang w:val="uk-UA"/>
        </w:rPr>
        <w:t xml:space="preserve"> з урахуванням функціонального призначення приміщень, інтенсивності експлуатації, санітарно-гігієнічних та пожежних вимог, а також потреби у створенні комфортного навчального середовища. Обрані матеріали мають підвищену зносостійкість, прості в догляді та відповідають вимогам для закладів освіти.</w:t>
      </w:r>
    </w:p>
    <w:p w14:paraId="491DAF2F"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Навчальні аудиторії та кабінети</w:t>
      </w:r>
    </w:p>
    <w:p w14:paraId="12D68614" w14:textId="77777777" w:rsidR="00A22624" w:rsidRPr="00A22624" w:rsidRDefault="00A22624" w:rsidP="004D032D">
      <w:pPr>
        <w:numPr>
          <w:ilvl w:val="0"/>
          <w:numId w:val="14"/>
        </w:numPr>
        <w:spacing w:line="360" w:lineRule="auto"/>
        <w:jc w:val="both"/>
        <w:rPr>
          <w:sz w:val="28"/>
          <w:szCs w:val="28"/>
          <w:lang w:val="uk-UA"/>
        </w:rPr>
      </w:pPr>
      <w:r w:rsidRPr="00A22624">
        <w:rPr>
          <w:sz w:val="28"/>
          <w:szCs w:val="28"/>
          <w:lang w:val="uk-UA"/>
        </w:rPr>
        <w:t>Підлога — лінолеум комерційного класу з показником зносостійкості 32–34 клас, товщина 2,5–3,0 мм, з підвищеними акустичними властивостями.</w:t>
      </w:r>
    </w:p>
    <w:p w14:paraId="4AE2653D" w14:textId="77777777" w:rsidR="00A22624" w:rsidRPr="00A22624" w:rsidRDefault="00A22624" w:rsidP="004D032D">
      <w:pPr>
        <w:numPr>
          <w:ilvl w:val="0"/>
          <w:numId w:val="14"/>
        </w:numPr>
        <w:spacing w:line="360" w:lineRule="auto"/>
        <w:jc w:val="both"/>
        <w:rPr>
          <w:sz w:val="28"/>
          <w:szCs w:val="28"/>
          <w:lang w:val="uk-UA"/>
        </w:rPr>
      </w:pPr>
      <w:r w:rsidRPr="00A22624">
        <w:rPr>
          <w:sz w:val="28"/>
          <w:szCs w:val="28"/>
          <w:lang w:val="uk-UA"/>
        </w:rPr>
        <w:t>Стіни — фарбування водоемульсійними або латексними фарбами з можливістю вологого прибирання; у зоні дошок — спеціальне зносостійке покриття.</w:t>
      </w:r>
    </w:p>
    <w:p w14:paraId="6A52A2EF" w14:textId="77777777" w:rsidR="00A22624" w:rsidRPr="00A22624" w:rsidRDefault="00A22624" w:rsidP="004D032D">
      <w:pPr>
        <w:numPr>
          <w:ilvl w:val="0"/>
          <w:numId w:val="14"/>
        </w:numPr>
        <w:spacing w:line="360" w:lineRule="auto"/>
        <w:jc w:val="both"/>
        <w:rPr>
          <w:sz w:val="28"/>
          <w:szCs w:val="28"/>
          <w:lang w:val="uk-UA"/>
        </w:rPr>
      </w:pPr>
      <w:r w:rsidRPr="00A22624">
        <w:rPr>
          <w:sz w:val="28"/>
          <w:szCs w:val="28"/>
          <w:lang w:val="uk-UA"/>
        </w:rPr>
        <w:t>Стеля — підвісна акустична система типу «</w:t>
      </w:r>
      <w:proofErr w:type="spellStart"/>
      <w:r w:rsidRPr="00A22624">
        <w:rPr>
          <w:sz w:val="28"/>
          <w:szCs w:val="28"/>
          <w:lang w:val="uk-UA"/>
        </w:rPr>
        <w:t>Armstrong</w:t>
      </w:r>
      <w:proofErr w:type="spellEnd"/>
      <w:r w:rsidRPr="00A22624">
        <w:rPr>
          <w:sz w:val="28"/>
          <w:szCs w:val="28"/>
          <w:lang w:val="uk-UA"/>
        </w:rPr>
        <w:t>» або аналог, товщина плит 15–20 мм, коефіцієнт звукопоглинання αw ≥ 0,6.</w:t>
      </w:r>
    </w:p>
    <w:p w14:paraId="7F41997D"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Коридори, хол, фойє</w:t>
      </w:r>
    </w:p>
    <w:p w14:paraId="12AA5B7B" w14:textId="77777777" w:rsidR="00A22624" w:rsidRPr="00A22624" w:rsidRDefault="00A22624" w:rsidP="004D032D">
      <w:pPr>
        <w:numPr>
          <w:ilvl w:val="0"/>
          <w:numId w:val="15"/>
        </w:numPr>
        <w:spacing w:line="360" w:lineRule="auto"/>
        <w:jc w:val="both"/>
        <w:rPr>
          <w:sz w:val="28"/>
          <w:szCs w:val="28"/>
          <w:lang w:val="uk-UA"/>
        </w:rPr>
      </w:pPr>
      <w:r w:rsidRPr="00A22624">
        <w:rPr>
          <w:sz w:val="28"/>
          <w:szCs w:val="28"/>
          <w:lang w:val="uk-UA"/>
        </w:rPr>
        <w:t xml:space="preserve">Підлога — </w:t>
      </w:r>
      <w:proofErr w:type="spellStart"/>
      <w:r w:rsidRPr="00A22624">
        <w:rPr>
          <w:sz w:val="28"/>
          <w:szCs w:val="28"/>
          <w:lang w:val="uk-UA"/>
        </w:rPr>
        <w:t>керамограніт</w:t>
      </w:r>
      <w:proofErr w:type="spellEnd"/>
      <w:r w:rsidRPr="00A22624">
        <w:rPr>
          <w:sz w:val="28"/>
          <w:szCs w:val="28"/>
          <w:lang w:val="uk-UA"/>
        </w:rPr>
        <w:t xml:space="preserve"> або </w:t>
      </w:r>
      <w:proofErr w:type="spellStart"/>
      <w:r w:rsidRPr="00A22624">
        <w:rPr>
          <w:sz w:val="28"/>
          <w:szCs w:val="28"/>
          <w:lang w:val="uk-UA"/>
        </w:rPr>
        <w:t>кварцвінілове</w:t>
      </w:r>
      <w:proofErr w:type="spellEnd"/>
      <w:r w:rsidRPr="00A22624">
        <w:rPr>
          <w:sz w:val="28"/>
          <w:szCs w:val="28"/>
          <w:lang w:val="uk-UA"/>
        </w:rPr>
        <w:t xml:space="preserve"> покриття товщиною 8–10 мм, з </w:t>
      </w:r>
      <w:proofErr w:type="spellStart"/>
      <w:r w:rsidRPr="00A22624">
        <w:rPr>
          <w:sz w:val="28"/>
          <w:szCs w:val="28"/>
          <w:lang w:val="uk-UA"/>
        </w:rPr>
        <w:t>протиковзкими</w:t>
      </w:r>
      <w:proofErr w:type="spellEnd"/>
      <w:r w:rsidRPr="00A22624">
        <w:rPr>
          <w:sz w:val="28"/>
          <w:szCs w:val="28"/>
          <w:lang w:val="uk-UA"/>
        </w:rPr>
        <w:t xml:space="preserve"> властивостями.</w:t>
      </w:r>
    </w:p>
    <w:p w14:paraId="2C8435F5" w14:textId="77777777" w:rsidR="00A22624" w:rsidRPr="00A22624" w:rsidRDefault="00A22624" w:rsidP="004D032D">
      <w:pPr>
        <w:numPr>
          <w:ilvl w:val="0"/>
          <w:numId w:val="15"/>
        </w:numPr>
        <w:spacing w:line="360" w:lineRule="auto"/>
        <w:jc w:val="both"/>
        <w:rPr>
          <w:sz w:val="28"/>
          <w:szCs w:val="28"/>
          <w:lang w:val="uk-UA"/>
        </w:rPr>
      </w:pPr>
      <w:r w:rsidRPr="00A22624">
        <w:rPr>
          <w:sz w:val="28"/>
          <w:szCs w:val="28"/>
          <w:lang w:val="uk-UA"/>
        </w:rPr>
        <w:t>Стіни — фарбування з використанням зносостійких матеріалів; у місцях інтенсивного руху — декоративні панелі або локальне облицювання на висоту 1,2–1,5 м.</w:t>
      </w:r>
    </w:p>
    <w:p w14:paraId="6716BB4A" w14:textId="77777777" w:rsidR="00A22624" w:rsidRPr="00A22624" w:rsidRDefault="00A22624" w:rsidP="004D032D">
      <w:pPr>
        <w:numPr>
          <w:ilvl w:val="0"/>
          <w:numId w:val="15"/>
        </w:numPr>
        <w:spacing w:line="360" w:lineRule="auto"/>
        <w:jc w:val="both"/>
        <w:rPr>
          <w:sz w:val="28"/>
          <w:szCs w:val="28"/>
          <w:lang w:val="uk-UA"/>
        </w:rPr>
      </w:pPr>
      <w:r w:rsidRPr="00A22624">
        <w:rPr>
          <w:sz w:val="28"/>
          <w:szCs w:val="28"/>
          <w:lang w:val="uk-UA"/>
        </w:rPr>
        <w:t>Стеля — підвісні касетні або рейкові системи з вбудованим освітленням.</w:t>
      </w:r>
    </w:p>
    <w:p w14:paraId="6E1BE411"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Адміністративні приміщення та викладацькі</w:t>
      </w:r>
    </w:p>
    <w:p w14:paraId="3F094661" w14:textId="77777777" w:rsidR="00A22624" w:rsidRPr="00A22624" w:rsidRDefault="00A22624" w:rsidP="004D032D">
      <w:pPr>
        <w:numPr>
          <w:ilvl w:val="0"/>
          <w:numId w:val="16"/>
        </w:numPr>
        <w:spacing w:line="360" w:lineRule="auto"/>
        <w:jc w:val="both"/>
        <w:rPr>
          <w:sz w:val="28"/>
          <w:szCs w:val="28"/>
          <w:lang w:val="uk-UA"/>
        </w:rPr>
      </w:pPr>
      <w:r w:rsidRPr="00A22624">
        <w:rPr>
          <w:sz w:val="28"/>
          <w:szCs w:val="28"/>
          <w:lang w:val="uk-UA"/>
        </w:rPr>
        <w:t xml:space="preserve">Підлога — лінолеум або </w:t>
      </w:r>
      <w:proofErr w:type="spellStart"/>
      <w:r w:rsidRPr="00A22624">
        <w:rPr>
          <w:sz w:val="28"/>
          <w:szCs w:val="28"/>
          <w:lang w:val="uk-UA"/>
        </w:rPr>
        <w:t>ковролін</w:t>
      </w:r>
      <w:proofErr w:type="spellEnd"/>
      <w:r w:rsidRPr="00A22624">
        <w:rPr>
          <w:sz w:val="28"/>
          <w:szCs w:val="28"/>
          <w:lang w:val="uk-UA"/>
        </w:rPr>
        <w:t xml:space="preserve"> плитковий товщиною 5–6 мм.</w:t>
      </w:r>
    </w:p>
    <w:p w14:paraId="61DDC7C9" w14:textId="77777777" w:rsidR="00A22624" w:rsidRPr="00A22624" w:rsidRDefault="00A22624" w:rsidP="004D032D">
      <w:pPr>
        <w:numPr>
          <w:ilvl w:val="0"/>
          <w:numId w:val="16"/>
        </w:numPr>
        <w:spacing w:line="360" w:lineRule="auto"/>
        <w:jc w:val="both"/>
        <w:rPr>
          <w:sz w:val="28"/>
          <w:szCs w:val="28"/>
          <w:lang w:val="uk-UA"/>
        </w:rPr>
      </w:pPr>
      <w:r w:rsidRPr="00A22624">
        <w:rPr>
          <w:sz w:val="28"/>
          <w:szCs w:val="28"/>
          <w:lang w:val="uk-UA"/>
        </w:rPr>
        <w:t>Стіни — фарбування у світлих нейтральних тонах.</w:t>
      </w:r>
    </w:p>
    <w:p w14:paraId="14464DFA" w14:textId="77777777" w:rsidR="00A22624" w:rsidRPr="00A22624" w:rsidRDefault="00A22624" w:rsidP="004D032D">
      <w:pPr>
        <w:numPr>
          <w:ilvl w:val="0"/>
          <w:numId w:val="16"/>
        </w:numPr>
        <w:spacing w:line="360" w:lineRule="auto"/>
        <w:jc w:val="both"/>
        <w:rPr>
          <w:sz w:val="28"/>
          <w:szCs w:val="28"/>
          <w:lang w:val="uk-UA"/>
        </w:rPr>
      </w:pPr>
      <w:r w:rsidRPr="00A22624">
        <w:rPr>
          <w:sz w:val="28"/>
          <w:szCs w:val="28"/>
          <w:lang w:val="uk-UA"/>
        </w:rPr>
        <w:t xml:space="preserve">Стеля — підвісна або </w:t>
      </w:r>
      <w:proofErr w:type="spellStart"/>
      <w:r w:rsidRPr="00A22624">
        <w:rPr>
          <w:sz w:val="28"/>
          <w:szCs w:val="28"/>
          <w:lang w:val="uk-UA"/>
        </w:rPr>
        <w:t>гіпсокартонна</w:t>
      </w:r>
      <w:proofErr w:type="spellEnd"/>
      <w:r w:rsidRPr="00A22624">
        <w:rPr>
          <w:sz w:val="28"/>
          <w:szCs w:val="28"/>
          <w:lang w:val="uk-UA"/>
        </w:rPr>
        <w:t xml:space="preserve"> з локальним освітленням.</w:t>
      </w:r>
    </w:p>
    <w:p w14:paraId="682A2F22"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Санітарні вузли та технічні приміщення</w:t>
      </w:r>
    </w:p>
    <w:p w14:paraId="355F17D9" w14:textId="77777777" w:rsidR="00A22624" w:rsidRPr="00A22624" w:rsidRDefault="00A22624" w:rsidP="004D032D">
      <w:pPr>
        <w:numPr>
          <w:ilvl w:val="0"/>
          <w:numId w:val="17"/>
        </w:numPr>
        <w:spacing w:line="360" w:lineRule="auto"/>
        <w:jc w:val="both"/>
        <w:rPr>
          <w:sz w:val="28"/>
          <w:szCs w:val="28"/>
          <w:lang w:val="uk-UA"/>
        </w:rPr>
      </w:pPr>
      <w:r w:rsidRPr="00A22624">
        <w:rPr>
          <w:sz w:val="28"/>
          <w:szCs w:val="28"/>
          <w:lang w:val="uk-UA"/>
        </w:rPr>
        <w:lastRenderedPageBreak/>
        <w:t xml:space="preserve">Підлога — </w:t>
      </w:r>
      <w:proofErr w:type="spellStart"/>
      <w:r w:rsidRPr="00A22624">
        <w:rPr>
          <w:sz w:val="28"/>
          <w:szCs w:val="28"/>
          <w:lang w:val="uk-UA"/>
        </w:rPr>
        <w:t>керамограніт</w:t>
      </w:r>
      <w:proofErr w:type="spellEnd"/>
      <w:r w:rsidRPr="00A22624">
        <w:rPr>
          <w:sz w:val="28"/>
          <w:szCs w:val="28"/>
          <w:lang w:val="uk-UA"/>
        </w:rPr>
        <w:t xml:space="preserve"> з водонепроникними властивостями, товщина 8–10 мм.</w:t>
      </w:r>
    </w:p>
    <w:p w14:paraId="1C22BA46" w14:textId="77777777" w:rsidR="00A22624" w:rsidRPr="00A22624" w:rsidRDefault="00A22624" w:rsidP="004D032D">
      <w:pPr>
        <w:numPr>
          <w:ilvl w:val="0"/>
          <w:numId w:val="17"/>
        </w:numPr>
        <w:spacing w:line="360" w:lineRule="auto"/>
        <w:jc w:val="both"/>
        <w:rPr>
          <w:sz w:val="28"/>
          <w:szCs w:val="28"/>
          <w:lang w:val="uk-UA"/>
        </w:rPr>
      </w:pPr>
      <w:r w:rsidRPr="00A22624">
        <w:rPr>
          <w:sz w:val="28"/>
          <w:szCs w:val="28"/>
          <w:lang w:val="uk-UA"/>
        </w:rPr>
        <w:t>Стіни — керамічна плитка на висоту 2,1–2,4 м або вологостійке фарбування у верхній зоні.</w:t>
      </w:r>
    </w:p>
    <w:p w14:paraId="7B50CC1E" w14:textId="77777777" w:rsidR="00A22624" w:rsidRPr="00A22624" w:rsidRDefault="00A22624" w:rsidP="004D032D">
      <w:pPr>
        <w:numPr>
          <w:ilvl w:val="0"/>
          <w:numId w:val="17"/>
        </w:numPr>
        <w:spacing w:line="360" w:lineRule="auto"/>
        <w:jc w:val="both"/>
        <w:rPr>
          <w:sz w:val="28"/>
          <w:szCs w:val="28"/>
          <w:lang w:val="uk-UA"/>
        </w:rPr>
      </w:pPr>
      <w:r w:rsidRPr="00A22624">
        <w:rPr>
          <w:sz w:val="28"/>
          <w:szCs w:val="28"/>
          <w:lang w:val="uk-UA"/>
        </w:rPr>
        <w:t>Стеля — підвісна вологостійка система або фарбування по вологостійкому гіпсокартону.</w:t>
      </w:r>
    </w:p>
    <w:p w14:paraId="65B3A00B"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Сходові клітки</w:t>
      </w:r>
    </w:p>
    <w:p w14:paraId="370FBDA8" w14:textId="77777777" w:rsidR="00A22624" w:rsidRPr="00A22624" w:rsidRDefault="00A22624" w:rsidP="004D032D">
      <w:pPr>
        <w:numPr>
          <w:ilvl w:val="0"/>
          <w:numId w:val="18"/>
        </w:numPr>
        <w:spacing w:line="360" w:lineRule="auto"/>
        <w:jc w:val="both"/>
        <w:rPr>
          <w:sz w:val="28"/>
          <w:szCs w:val="28"/>
          <w:lang w:val="uk-UA"/>
        </w:rPr>
      </w:pPr>
      <w:r w:rsidRPr="00A22624">
        <w:rPr>
          <w:sz w:val="28"/>
          <w:szCs w:val="28"/>
          <w:lang w:val="uk-UA"/>
        </w:rPr>
        <w:t xml:space="preserve">Сходи та майданчики — монолітний залізобетон з </w:t>
      </w:r>
      <w:proofErr w:type="spellStart"/>
      <w:r w:rsidRPr="00A22624">
        <w:rPr>
          <w:sz w:val="28"/>
          <w:szCs w:val="28"/>
          <w:lang w:val="uk-UA"/>
        </w:rPr>
        <w:t>протиковзким</w:t>
      </w:r>
      <w:proofErr w:type="spellEnd"/>
      <w:r w:rsidRPr="00A22624">
        <w:rPr>
          <w:sz w:val="28"/>
          <w:szCs w:val="28"/>
          <w:lang w:val="uk-UA"/>
        </w:rPr>
        <w:t xml:space="preserve"> покриттям або </w:t>
      </w:r>
      <w:proofErr w:type="spellStart"/>
      <w:r w:rsidRPr="00A22624">
        <w:rPr>
          <w:sz w:val="28"/>
          <w:szCs w:val="28"/>
          <w:lang w:val="uk-UA"/>
        </w:rPr>
        <w:t>керамограніт</w:t>
      </w:r>
      <w:proofErr w:type="spellEnd"/>
      <w:r w:rsidRPr="00A22624">
        <w:rPr>
          <w:sz w:val="28"/>
          <w:szCs w:val="28"/>
          <w:lang w:val="uk-UA"/>
        </w:rPr>
        <w:t>.</w:t>
      </w:r>
    </w:p>
    <w:p w14:paraId="71EBB2F1" w14:textId="77777777" w:rsidR="00A22624" w:rsidRPr="00A22624" w:rsidRDefault="00A22624" w:rsidP="004D032D">
      <w:pPr>
        <w:numPr>
          <w:ilvl w:val="0"/>
          <w:numId w:val="18"/>
        </w:numPr>
        <w:spacing w:line="360" w:lineRule="auto"/>
        <w:jc w:val="both"/>
        <w:rPr>
          <w:sz w:val="28"/>
          <w:szCs w:val="28"/>
          <w:lang w:val="uk-UA"/>
        </w:rPr>
      </w:pPr>
      <w:r w:rsidRPr="00A22624">
        <w:rPr>
          <w:sz w:val="28"/>
          <w:szCs w:val="28"/>
          <w:lang w:val="uk-UA"/>
        </w:rPr>
        <w:t>Стіни — фарбування вогнестійкими фарбами.</w:t>
      </w:r>
    </w:p>
    <w:p w14:paraId="7A3CAA61" w14:textId="77777777" w:rsidR="00A22624" w:rsidRPr="00A22624" w:rsidRDefault="00A22624" w:rsidP="004D032D">
      <w:pPr>
        <w:numPr>
          <w:ilvl w:val="0"/>
          <w:numId w:val="18"/>
        </w:numPr>
        <w:spacing w:line="360" w:lineRule="auto"/>
        <w:jc w:val="both"/>
        <w:rPr>
          <w:sz w:val="28"/>
          <w:szCs w:val="28"/>
          <w:lang w:val="uk-UA"/>
        </w:rPr>
      </w:pPr>
      <w:r w:rsidRPr="00A22624">
        <w:rPr>
          <w:sz w:val="28"/>
          <w:szCs w:val="28"/>
          <w:lang w:val="uk-UA"/>
        </w:rPr>
        <w:t>Огородження — металеві поручні з висотою 1,1 м.</w:t>
      </w:r>
    </w:p>
    <w:p w14:paraId="04613B8F" w14:textId="77777777" w:rsidR="00A22624" w:rsidRPr="00A22624" w:rsidRDefault="00A22624" w:rsidP="00A22624">
      <w:pPr>
        <w:spacing w:line="360" w:lineRule="auto"/>
        <w:ind w:firstLine="567"/>
        <w:jc w:val="both"/>
        <w:rPr>
          <w:sz w:val="28"/>
          <w:szCs w:val="28"/>
          <w:lang w:val="uk-UA"/>
        </w:rPr>
      </w:pPr>
      <w:r w:rsidRPr="00A22624">
        <w:rPr>
          <w:sz w:val="28"/>
          <w:szCs w:val="28"/>
          <w:lang w:val="uk-UA"/>
        </w:rPr>
        <w:t>Матеріали внутрішнього оздоблення підібрані з урахуванням пожежної безпеки (групи горючості не нижче Г1), екологічності та довговічності, що забезпечує безпечну та комфортну експлуатацію будівлі коледжу протягом усього терміну служби.</w:t>
      </w:r>
    </w:p>
    <w:p w14:paraId="3B0D57B2" w14:textId="77777777" w:rsidR="00A22624" w:rsidRPr="00A22624" w:rsidRDefault="00A22624" w:rsidP="00A22624">
      <w:pPr>
        <w:spacing w:line="360" w:lineRule="auto"/>
        <w:ind w:firstLine="567"/>
        <w:jc w:val="both"/>
        <w:rPr>
          <w:sz w:val="28"/>
          <w:szCs w:val="28"/>
          <w:lang w:val="uk-UA"/>
        </w:rPr>
      </w:pPr>
    </w:p>
    <w:p w14:paraId="69375FCF" w14:textId="77777777" w:rsidR="004C07F7" w:rsidRDefault="004C07F7" w:rsidP="004C07F7">
      <w:pPr>
        <w:spacing w:line="360" w:lineRule="auto"/>
        <w:jc w:val="center"/>
        <w:rPr>
          <w:b/>
          <w:bCs/>
          <w:sz w:val="28"/>
          <w:szCs w:val="28"/>
          <w:lang w:val="uk-UA"/>
        </w:rPr>
      </w:pPr>
      <w:r>
        <w:rPr>
          <w:noProof/>
        </w:rPr>
        <w:drawing>
          <wp:inline distT="0" distB="0" distL="0" distR="0" wp14:anchorId="059C57A8" wp14:editId="27888547">
            <wp:extent cx="5219700" cy="1219835"/>
            <wp:effectExtent l="0" t="0" r="0" b="0"/>
            <wp:docPr id="6316593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59366" name=""/>
                    <pic:cNvPicPr/>
                  </pic:nvPicPr>
                  <pic:blipFill>
                    <a:blip r:embed="rId26"/>
                    <a:stretch>
                      <a:fillRect/>
                    </a:stretch>
                  </pic:blipFill>
                  <pic:spPr>
                    <a:xfrm flipH="1">
                      <a:off x="0" y="0"/>
                      <a:ext cx="5219700" cy="1219835"/>
                    </a:xfrm>
                    <a:prstGeom prst="rect">
                      <a:avLst/>
                    </a:prstGeom>
                  </pic:spPr>
                </pic:pic>
              </a:graphicData>
            </a:graphic>
          </wp:inline>
        </w:drawing>
      </w:r>
    </w:p>
    <w:p w14:paraId="0C6369E9" w14:textId="77777777" w:rsidR="004C07F7" w:rsidRDefault="004C07F7" w:rsidP="004C07F7">
      <w:pPr>
        <w:spacing w:line="360" w:lineRule="auto"/>
        <w:jc w:val="center"/>
        <w:rPr>
          <w:b/>
          <w:bCs/>
          <w:sz w:val="28"/>
          <w:szCs w:val="28"/>
          <w:lang w:val="uk-UA"/>
        </w:rPr>
      </w:pPr>
    </w:p>
    <w:p w14:paraId="5CE2BDB9" w14:textId="77777777" w:rsidR="004C07F7" w:rsidRDefault="004C07F7" w:rsidP="004C07F7">
      <w:pPr>
        <w:spacing w:line="360" w:lineRule="auto"/>
        <w:jc w:val="center"/>
        <w:rPr>
          <w:b/>
          <w:bCs/>
          <w:sz w:val="28"/>
          <w:szCs w:val="28"/>
          <w:lang w:val="uk-UA"/>
        </w:rPr>
      </w:pPr>
    </w:p>
    <w:p w14:paraId="01955740" w14:textId="77777777" w:rsidR="004C07F7" w:rsidRDefault="004C07F7" w:rsidP="004C07F7">
      <w:pPr>
        <w:spacing w:line="360" w:lineRule="auto"/>
        <w:jc w:val="center"/>
        <w:rPr>
          <w:b/>
          <w:bCs/>
          <w:sz w:val="28"/>
          <w:szCs w:val="28"/>
          <w:lang w:val="uk-UA"/>
        </w:rPr>
      </w:pPr>
      <w:r>
        <w:rPr>
          <w:noProof/>
        </w:rPr>
        <w:drawing>
          <wp:inline distT="0" distB="0" distL="0" distR="0" wp14:anchorId="55740C82" wp14:editId="2EAFC967">
            <wp:extent cx="2353215" cy="965304"/>
            <wp:effectExtent l="0" t="0" r="9525" b="6350"/>
            <wp:docPr id="15426779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77923" name=""/>
                    <pic:cNvPicPr/>
                  </pic:nvPicPr>
                  <pic:blipFill>
                    <a:blip r:embed="rId27"/>
                    <a:stretch>
                      <a:fillRect/>
                    </a:stretch>
                  </pic:blipFill>
                  <pic:spPr>
                    <a:xfrm flipH="1">
                      <a:off x="0" y="0"/>
                      <a:ext cx="2413956" cy="990220"/>
                    </a:xfrm>
                    <a:prstGeom prst="rect">
                      <a:avLst/>
                    </a:prstGeom>
                  </pic:spPr>
                </pic:pic>
              </a:graphicData>
            </a:graphic>
          </wp:inline>
        </w:drawing>
      </w:r>
    </w:p>
    <w:p w14:paraId="5940DB16" w14:textId="76DF63B7" w:rsidR="004C07F7" w:rsidRPr="00A83EA9" w:rsidRDefault="004C07F7" w:rsidP="004C07F7">
      <w:pPr>
        <w:spacing w:line="360" w:lineRule="auto"/>
        <w:jc w:val="center"/>
        <w:rPr>
          <w:sz w:val="28"/>
          <w:szCs w:val="28"/>
          <w:lang w:val="uk-UA"/>
        </w:rPr>
      </w:pPr>
      <w:r w:rsidRPr="00A83EA9">
        <w:rPr>
          <w:sz w:val="28"/>
          <w:szCs w:val="28"/>
          <w:lang w:val="uk-UA"/>
        </w:rPr>
        <w:t>Рис.</w:t>
      </w:r>
      <w:r>
        <w:rPr>
          <w:sz w:val="28"/>
          <w:szCs w:val="28"/>
          <w:lang w:val="uk-UA"/>
        </w:rPr>
        <w:t>6.1.</w:t>
      </w:r>
      <w:r w:rsidRPr="00A83EA9">
        <w:rPr>
          <w:sz w:val="28"/>
          <w:szCs w:val="28"/>
          <w:lang w:val="uk-UA"/>
        </w:rPr>
        <w:t xml:space="preserve"> Розріз 1-1, Розріз 2-2</w:t>
      </w:r>
    </w:p>
    <w:p w14:paraId="2821B49C" w14:textId="77777777" w:rsidR="004C07F7" w:rsidRDefault="004C07F7" w:rsidP="004C07F7">
      <w:pPr>
        <w:spacing w:line="360" w:lineRule="auto"/>
        <w:jc w:val="center"/>
        <w:rPr>
          <w:b/>
          <w:bCs/>
          <w:sz w:val="28"/>
          <w:szCs w:val="28"/>
          <w:lang w:val="uk-UA"/>
        </w:rPr>
      </w:pPr>
    </w:p>
    <w:p w14:paraId="301A8CE7" w14:textId="77777777" w:rsidR="004C07F7" w:rsidRDefault="004C07F7" w:rsidP="004C07F7">
      <w:pPr>
        <w:spacing w:line="360" w:lineRule="auto"/>
        <w:jc w:val="center"/>
        <w:rPr>
          <w:b/>
          <w:bCs/>
          <w:sz w:val="28"/>
          <w:szCs w:val="28"/>
          <w:lang w:val="uk-UA"/>
        </w:rPr>
      </w:pPr>
    </w:p>
    <w:p w14:paraId="568073EA" w14:textId="77777777" w:rsidR="00A22624" w:rsidRPr="00A22624" w:rsidRDefault="00A22624" w:rsidP="00A22624">
      <w:pPr>
        <w:spacing w:line="360" w:lineRule="auto"/>
        <w:ind w:firstLine="567"/>
        <w:jc w:val="both"/>
        <w:rPr>
          <w:sz w:val="28"/>
          <w:szCs w:val="28"/>
          <w:lang w:val="uk-UA"/>
        </w:rPr>
      </w:pPr>
    </w:p>
    <w:p w14:paraId="0DC32A37" w14:textId="77777777" w:rsidR="00A22624" w:rsidRPr="00A22624" w:rsidRDefault="00A22624" w:rsidP="00A22624">
      <w:pPr>
        <w:spacing w:line="360" w:lineRule="auto"/>
        <w:ind w:firstLine="567"/>
        <w:jc w:val="both"/>
        <w:rPr>
          <w:sz w:val="28"/>
          <w:szCs w:val="28"/>
        </w:rPr>
      </w:pPr>
    </w:p>
    <w:p w14:paraId="1523ADB2" w14:textId="77777777" w:rsidR="00D918D4" w:rsidRDefault="00D918D4" w:rsidP="00FD5E75">
      <w:pPr>
        <w:spacing w:line="360" w:lineRule="auto"/>
        <w:rPr>
          <w:b/>
          <w:bCs/>
          <w:sz w:val="28"/>
          <w:szCs w:val="28"/>
        </w:rPr>
      </w:pPr>
    </w:p>
    <w:p w14:paraId="6B170026" w14:textId="77777777" w:rsidR="004C07F7" w:rsidRDefault="004C07F7" w:rsidP="00FD5E75">
      <w:pPr>
        <w:spacing w:line="360" w:lineRule="auto"/>
        <w:rPr>
          <w:b/>
          <w:bCs/>
          <w:sz w:val="28"/>
          <w:szCs w:val="28"/>
        </w:rPr>
      </w:pPr>
    </w:p>
    <w:p w14:paraId="45D199CE" w14:textId="77777777" w:rsidR="004C07F7" w:rsidRDefault="004C07F7" w:rsidP="00FD5E75">
      <w:pPr>
        <w:spacing w:line="360" w:lineRule="auto"/>
        <w:rPr>
          <w:b/>
          <w:bCs/>
          <w:sz w:val="28"/>
          <w:szCs w:val="28"/>
        </w:rPr>
      </w:pPr>
    </w:p>
    <w:p w14:paraId="2B60943B" w14:textId="77777777" w:rsidR="004C07F7" w:rsidRDefault="004C07F7" w:rsidP="00FD5E75">
      <w:pPr>
        <w:spacing w:line="360" w:lineRule="auto"/>
        <w:rPr>
          <w:b/>
          <w:bCs/>
          <w:sz w:val="28"/>
          <w:szCs w:val="28"/>
        </w:rPr>
      </w:pPr>
    </w:p>
    <w:p w14:paraId="71655AF6" w14:textId="77777777" w:rsidR="004C07F7" w:rsidRDefault="004C07F7" w:rsidP="00FD5E75">
      <w:pPr>
        <w:spacing w:line="360" w:lineRule="auto"/>
        <w:rPr>
          <w:b/>
          <w:bCs/>
          <w:sz w:val="28"/>
          <w:szCs w:val="28"/>
        </w:rPr>
      </w:pPr>
    </w:p>
    <w:p w14:paraId="6524E502" w14:textId="77777777" w:rsidR="004C07F7" w:rsidRDefault="004C07F7" w:rsidP="00FD5E75">
      <w:pPr>
        <w:spacing w:line="360" w:lineRule="auto"/>
        <w:rPr>
          <w:b/>
          <w:bCs/>
          <w:sz w:val="28"/>
          <w:szCs w:val="28"/>
        </w:rPr>
      </w:pPr>
    </w:p>
    <w:p w14:paraId="679B648F" w14:textId="77777777" w:rsidR="004C07F7" w:rsidRDefault="004C07F7" w:rsidP="00FD5E75">
      <w:pPr>
        <w:spacing w:line="360" w:lineRule="auto"/>
        <w:rPr>
          <w:b/>
          <w:bCs/>
          <w:sz w:val="28"/>
          <w:szCs w:val="28"/>
        </w:rPr>
      </w:pPr>
    </w:p>
    <w:p w14:paraId="3B857FFA" w14:textId="77777777" w:rsidR="004C07F7" w:rsidRDefault="004C07F7" w:rsidP="00FD5E75">
      <w:pPr>
        <w:spacing w:line="360" w:lineRule="auto"/>
        <w:rPr>
          <w:b/>
          <w:bCs/>
          <w:sz w:val="28"/>
          <w:szCs w:val="28"/>
        </w:rPr>
      </w:pPr>
    </w:p>
    <w:p w14:paraId="7F87D012" w14:textId="77777777" w:rsidR="004C07F7" w:rsidRDefault="004C07F7" w:rsidP="00FD5E75">
      <w:pPr>
        <w:spacing w:line="360" w:lineRule="auto"/>
        <w:rPr>
          <w:b/>
          <w:bCs/>
          <w:sz w:val="28"/>
          <w:szCs w:val="28"/>
        </w:rPr>
      </w:pPr>
    </w:p>
    <w:p w14:paraId="5C4FCFC3" w14:textId="77777777" w:rsidR="004C07F7" w:rsidRDefault="004C07F7" w:rsidP="00FD5E75">
      <w:pPr>
        <w:spacing w:line="360" w:lineRule="auto"/>
        <w:rPr>
          <w:b/>
          <w:bCs/>
          <w:sz w:val="28"/>
          <w:szCs w:val="28"/>
        </w:rPr>
      </w:pPr>
    </w:p>
    <w:p w14:paraId="146EDE25" w14:textId="77777777" w:rsidR="004C07F7" w:rsidRDefault="004C07F7" w:rsidP="00FD5E75">
      <w:pPr>
        <w:spacing w:line="360" w:lineRule="auto"/>
        <w:rPr>
          <w:b/>
          <w:bCs/>
          <w:sz w:val="28"/>
          <w:szCs w:val="28"/>
        </w:rPr>
      </w:pPr>
    </w:p>
    <w:p w14:paraId="30F06F43" w14:textId="77777777" w:rsidR="004C07F7" w:rsidRDefault="004C07F7" w:rsidP="00FD5E75">
      <w:pPr>
        <w:spacing w:line="360" w:lineRule="auto"/>
        <w:rPr>
          <w:b/>
          <w:bCs/>
          <w:sz w:val="28"/>
          <w:szCs w:val="28"/>
        </w:rPr>
      </w:pPr>
    </w:p>
    <w:p w14:paraId="17BD33F9" w14:textId="77777777" w:rsidR="004C07F7" w:rsidRDefault="004C07F7" w:rsidP="00FD5E75">
      <w:pPr>
        <w:spacing w:line="360" w:lineRule="auto"/>
        <w:rPr>
          <w:b/>
          <w:bCs/>
          <w:sz w:val="28"/>
          <w:szCs w:val="28"/>
        </w:rPr>
      </w:pPr>
    </w:p>
    <w:p w14:paraId="48CAFB71" w14:textId="77777777" w:rsidR="004C07F7" w:rsidRDefault="004C07F7" w:rsidP="00FD5E75">
      <w:pPr>
        <w:spacing w:line="360" w:lineRule="auto"/>
        <w:rPr>
          <w:b/>
          <w:bCs/>
          <w:sz w:val="28"/>
          <w:szCs w:val="28"/>
        </w:rPr>
      </w:pPr>
    </w:p>
    <w:p w14:paraId="716C1A84" w14:textId="68C795B5" w:rsidR="001A3DD2" w:rsidRPr="00D918D4" w:rsidRDefault="001A3DD2" w:rsidP="00FD5E75">
      <w:pPr>
        <w:spacing w:line="360" w:lineRule="auto"/>
        <w:ind w:firstLine="567"/>
        <w:jc w:val="center"/>
        <w:rPr>
          <w:b/>
          <w:bCs/>
          <w:sz w:val="28"/>
          <w:szCs w:val="28"/>
          <w:lang w:val="uk-UA"/>
        </w:rPr>
      </w:pPr>
      <w:r w:rsidRPr="00D918D4">
        <w:rPr>
          <w:b/>
          <w:bCs/>
          <w:sz w:val="28"/>
          <w:szCs w:val="28"/>
          <w:lang w:val="uk-UA"/>
        </w:rPr>
        <w:t>РОЗДІЛ 7. ОХОРОНА НАВКОЛИШНЬОГО СЕРЕДОВИЩА</w:t>
      </w:r>
    </w:p>
    <w:p w14:paraId="4A623771" w14:textId="2AFC9212" w:rsidR="00D918D4" w:rsidRPr="00D918D4" w:rsidRDefault="00D918D4" w:rsidP="00D918D4">
      <w:pPr>
        <w:pStyle w:val="aa"/>
        <w:spacing w:line="360" w:lineRule="auto"/>
        <w:ind w:firstLine="567"/>
        <w:contextualSpacing/>
        <w:jc w:val="both"/>
        <w:rPr>
          <w:b/>
          <w:bCs/>
          <w:i/>
          <w:iCs/>
          <w:color w:val="000000" w:themeColor="text1"/>
          <w:sz w:val="28"/>
          <w:szCs w:val="28"/>
          <w:lang w:val="uk-UA"/>
        </w:rPr>
      </w:pPr>
      <w:r w:rsidRPr="00D918D4">
        <w:rPr>
          <w:b/>
          <w:bCs/>
          <w:i/>
          <w:iCs/>
          <w:color w:val="000000" w:themeColor="text1"/>
          <w:sz w:val="28"/>
          <w:szCs w:val="28"/>
          <w:lang w:val="uk-UA"/>
        </w:rPr>
        <w:t>Раціональне використання території та збереження природного середовища</w:t>
      </w:r>
    </w:p>
    <w:p w14:paraId="34F5D739"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Раціональне використання території є одним із ключових завдань при реконструкції технічного навчального закладу та формуванні коледжу сучасного формату. У контексті охорони навколишнього середовища архітектурно-планувальні рішення мають бути спрямовані на мінімізацію негативного впливу на природне середовище, збереження наявних природних компонентів та створення екологічно збалансованого просторового середовища. Особливе значення це набуває в умовах щільної міської забудови та обмежених територіальних ресурсів.</w:t>
      </w:r>
    </w:p>
    <w:p w14:paraId="564E7222"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Планування ділянки </w:t>
      </w:r>
      <w:proofErr w:type="spellStart"/>
      <w:r w:rsidRPr="00D918D4">
        <w:rPr>
          <w:color w:val="000000" w:themeColor="text1"/>
          <w:sz w:val="28"/>
          <w:szCs w:val="28"/>
          <w:lang w:val="uk-UA"/>
        </w:rPr>
        <w:t>проєктування</w:t>
      </w:r>
      <w:proofErr w:type="spellEnd"/>
      <w:r w:rsidRPr="00D918D4">
        <w:rPr>
          <w:color w:val="000000" w:themeColor="text1"/>
          <w:sz w:val="28"/>
          <w:szCs w:val="28"/>
          <w:lang w:val="uk-UA"/>
        </w:rPr>
        <w:t xml:space="preserve"> передбачає раціональне розміщення будівель і споруд з урахуванням існуючої містобудівної ситуації, рельєфу, зелених насаджень та інженерної інфраструктури. У процесі реконструкції </w:t>
      </w:r>
      <w:r w:rsidRPr="00D918D4">
        <w:rPr>
          <w:color w:val="000000" w:themeColor="text1"/>
          <w:sz w:val="28"/>
          <w:szCs w:val="28"/>
          <w:lang w:val="uk-UA"/>
        </w:rPr>
        <w:lastRenderedPageBreak/>
        <w:t>доцільно максимально використовувати наявні забудовані площі, уникаючи надмірного розширення забудови та порушення природного ландшафту. Такий підхід дозволяє зменшити обсяги земляних робіт, знизити рівень техногенного навантаження та зберегти екологічну рівновагу території.</w:t>
      </w:r>
    </w:p>
    <w:p w14:paraId="1A7D66AF"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Мінімізація втручання в природне середовище досягається шляхом збереження існуючих зелених насаджень, особливо цінних дерев і чагарників, а також адаптації архітектурних рішень до природних умов ділянки. Планувальна структура території має враховувати наявний рельєф, природні ухили та водоносні зони, що дозволяє уникнути надмірного штучного вирівнювання ґрунту та пов’язаних із цим екологічних ризиків. У разі необхідності реконструктивних робіт перевага надається локальним і поетапним втручанням, які не порушують цілісності природного середовища.</w:t>
      </w:r>
    </w:p>
    <w:p w14:paraId="57D9035E"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Важливим напрямом збереження природного середовища є формування системи озеленення території навчального закладу. Озеленення розглядається не лише як елемент благоустрою, а як функціональна складова екологічної інфраструктури. Зелені насадження сприяють покращенню мікроклімату, зменшенню рівня шуму та запиленості, регуляції температурного режиму й підвищенню комфортності перебування користувачів. У межах </w:t>
      </w:r>
      <w:proofErr w:type="spellStart"/>
      <w:r w:rsidRPr="00D918D4">
        <w:rPr>
          <w:color w:val="000000" w:themeColor="text1"/>
          <w:sz w:val="28"/>
          <w:szCs w:val="28"/>
          <w:lang w:val="uk-UA"/>
        </w:rPr>
        <w:t>проєкту</w:t>
      </w:r>
      <w:proofErr w:type="spellEnd"/>
      <w:r w:rsidRPr="00D918D4">
        <w:rPr>
          <w:color w:val="000000" w:themeColor="text1"/>
          <w:sz w:val="28"/>
          <w:szCs w:val="28"/>
          <w:lang w:val="uk-UA"/>
        </w:rPr>
        <w:t xml:space="preserve"> доцільно передбачати поєднання різних типів озеленення — </w:t>
      </w:r>
      <w:proofErr w:type="spellStart"/>
      <w:r w:rsidRPr="00D918D4">
        <w:rPr>
          <w:color w:val="000000" w:themeColor="text1"/>
          <w:sz w:val="28"/>
          <w:szCs w:val="28"/>
          <w:lang w:val="uk-UA"/>
        </w:rPr>
        <w:t>деревно</w:t>
      </w:r>
      <w:proofErr w:type="spellEnd"/>
      <w:r w:rsidRPr="00D918D4">
        <w:rPr>
          <w:color w:val="000000" w:themeColor="text1"/>
          <w:sz w:val="28"/>
          <w:szCs w:val="28"/>
          <w:lang w:val="uk-UA"/>
        </w:rPr>
        <w:t>-чагарникових насаджень, газонів, зелених зон відпочинку та елементів вертикального озеленення.</w:t>
      </w:r>
    </w:p>
    <w:p w14:paraId="3B63050A"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Особливу увагу слід приділяти організації водовідведення та управлінню поверхневими стоками. Раціональне водовідведення є важливим екологічним фактором, що запобігає ерозії ґрунтів, підтопленню території та забрудненню навколишнього середовища. У процесі </w:t>
      </w:r>
      <w:proofErr w:type="spellStart"/>
      <w:r w:rsidRPr="00D918D4">
        <w:rPr>
          <w:color w:val="000000" w:themeColor="text1"/>
          <w:sz w:val="28"/>
          <w:szCs w:val="28"/>
          <w:lang w:val="uk-UA"/>
        </w:rPr>
        <w:t>проєктування</w:t>
      </w:r>
      <w:proofErr w:type="spellEnd"/>
      <w:r w:rsidRPr="00D918D4">
        <w:rPr>
          <w:color w:val="000000" w:themeColor="text1"/>
          <w:sz w:val="28"/>
          <w:szCs w:val="28"/>
          <w:lang w:val="uk-UA"/>
        </w:rPr>
        <w:t xml:space="preserve"> рекомендується застосовувати принципи сталого водовідведення, зокрема використання водопроникних покриттів, локальних систем збору та відведення дощових вод, а також їх можливого повторного використання для поливу зелених насаджень.</w:t>
      </w:r>
    </w:p>
    <w:p w14:paraId="60C52CF1"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Раціональне планування пішохідних і транспортних </w:t>
      </w:r>
      <w:proofErr w:type="spellStart"/>
      <w:r w:rsidRPr="00D918D4">
        <w:rPr>
          <w:color w:val="000000" w:themeColor="text1"/>
          <w:sz w:val="28"/>
          <w:szCs w:val="28"/>
          <w:lang w:val="uk-UA"/>
        </w:rPr>
        <w:t>зв’язків</w:t>
      </w:r>
      <w:proofErr w:type="spellEnd"/>
      <w:r w:rsidRPr="00D918D4">
        <w:rPr>
          <w:color w:val="000000" w:themeColor="text1"/>
          <w:sz w:val="28"/>
          <w:szCs w:val="28"/>
          <w:lang w:val="uk-UA"/>
        </w:rPr>
        <w:t xml:space="preserve"> на території коледжу також впливає на екологічний стан ділянки. Пріоритет надається </w:t>
      </w:r>
      <w:r w:rsidRPr="00D918D4">
        <w:rPr>
          <w:color w:val="000000" w:themeColor="text1"/>
          <w:sz w:val="28"/>
          <w:szCs w:val="28"/>
          <w:lang w:val="uk-UA"/>
        </w:rPr>
        <w:lastRenderedPageBreak/>
        <w:t>пішохідному руху та обмеженню використання автотранспорту в межах внутрішніх дворів і рекреаційних зон. Це дозволяє зменшити рівень шумового та повітряного забруднення, а також підвищити екологічну безпеку та комфорт навчального середовища.</w:t>
      </w:r>
    </w:p>
    <w:p w14:paraId="4D8A3876" w14:textId="03920FED" w:rsidR="00D918D4" w:rsidRPr="00D918D4" w:rsidRDefault="00D918D4" w:rsidP="00D918D4">
      <w:pPr>
        <w:pStyle w:val="aa"/>
        <w:spacing w:line="360" w:lineRule="auto"/>
        <w:ind w:firstLine="567"/>
        <w:contextualSpacing/>
        <w:jc w:val="both"/>
        <w:rPr>
          <w:b/>
          <w:bCs/>
          <w:i/>
          <w:iCs/>
          <w:color w:val="000000" w:themeColor="text1"/>
          <w:sz w:val="28"/>
          <w:szCs w:val="28"/>
          <w:lang w:val="uk-UA"/>
        </w:rPr>
      </w:pPr>
      <w:r w:rsidRPr="00D918D4">
        <w:rPr>
          <w:b/>
          <w:bCs/>
          <w:i/>
          <w:iCs/>
          <w:color w:val="000000" w:themeColor="text1"/>
          <w:sz w:val="28"/>
          <w:szCs w:val="28"/>
          <w:lang w:val="uk-UA"/>
        </w:rPr>
        <w:t>Енергоефективні та екологічні архітектурні рішення</w:t>
      </w:r>
    </w:p>
    <w:p w14:paraId="4AA4DE88"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У процесі реконструкції технічного навчального закладу особливу увагу необхідно приділяти впровадженню енергоефективних та екологічно орієнтованих архітектурних рішень, що сприяють зменшенню негативного впливу будівлі на навколишнє середовище та забезпечують раціональне використання енергетичних ресурсів. Реалізація таких рішень є складовою принципів сталого розвитку та відповідає сучасним вимогам до </w:t>
      </w:r>
      <w:proofErr w:type="spellStart"/>
      <w:r w:rsidRPr="00D918D4">
        <w:rPr>
          <w:color w:val="000000" w:themeColor="text1"/>
          <w:sz w:val="28"/>
          <w:szCs w:val="28"/>
          <w:lang w:val="uk-UA"/>
        </w:rPr>
        <w:t>проєктування</w:t>
      </w:r>
      <w:proofErr w:type="spellEnd"/>
      <w:r w:rsidRPr="00D918D4">
        <w:rPr>
          <w:color w:val="000000" w:themeColor="text1"/>
          <w:sz w:val="28"/>
          <w:szCs w:val="28"/>
          <w:lang w:val="uk-UA"/>
        </w:rPr>
        <w:t xml:space="preserve"> освітніх будівель.</w:t>
      </w:r>
    </w:p>
    <w:p w14:paraId="31F9F52D"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Одним із ключових напрямів підвищення енергоефективності є удосконалення теплоізоляційних характеристик огороджувальних конструкцій. У межах реконструкції передбачається застосування сучасних теплоізоляційних матеріалів для зовнішніх стін, покрівель та </w:t>
      </w:r>
      <w:proofErr w:type="spellStart"/>
      <w:r w:rsidRPr="00D918D4">
        <w:rPr>
          <w:color w:val="000000" w:themeColor="text1"/>
          <w:sz w:val="28"/>
          <w:szCs w:val="28"/>
          <w:lang w:val="uk-UA"/>
        </w:rPr>
        <w:t>перекриттів</w:t>
      </w:r>
      <w:proofErr w:type="spellEnd"/>
      <w:r w:rsidRPr="00D918D4">
        <w:rPr>
          <w:color w:val="000000" w:themeColor="text1"/>
          <w:sz w:val="28"/>
          <w:szCs w:val="28"/>
          <w:lang w:val="uk-UA"/>
        </w:rPr>
        <w:t>, що дозволяє зменшити тепловтрати в холодний період року та знизити перегрів приміщень у літній період. Поліпшення теплотехнічних показників огороджувальних конструкцій сприяє зменшенню споживання енергії на опалення та кондиціонування, а також підвищує комфорт внутрішнього середовища.</w:t>
      </w:r>
    </w:p>
    <w:p w14:paraId="5D3F9D28"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Важливим елементом енергоефективних архітектурних рішень є раціональне використання природного освітлення. Планувальна структура будівлі та розміщення навчальних приміщень мають забезпечувати максимальне надходження денного світла, що досягається шляхом оптимальної орієнтації віконних прорізів, застосування світлопрозорих конструкцій та використання внутрішніх атріумів і світлових колодязів. Застосування природного освітлення дозволяє зменшити потребу у штучному освітленні протягом навчального дня та позитивно впливає на психофізіологічний стан користувачів.</w:t>
      </w:r>
    </w:p>
    <w:p w14:paraId="6C7CF141"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Природна вентиляція є ще одним важливим чинником екологічної ефективності будівлі. Архітектурно-планувальні рішення мають забезпечувати </w:t>
      </w:r>
      <w:r w:rsidRPr="00D918D4">
        <w:rPr>
          <w:color w:val="000000" w:themeColor="text1"/>
          <w:sz w:val="28"/>
          <w:szCs w:val="28"/>
          <w:lang w:val="uk-UA"/>
        </w:rPr>
        <w:lastRenderedPageBreak/>
        <w:t xml:space="preserve">можливість наскрізного провітрювання приміщень, що сприяє покращенню якості повітря та зниженню енергоспоживання систем механічної вентиляції. Використання </w:t>
      </w:r>
      <w:proofErr w:type="spellStart"/>
      <w:r w:rsidRPr="00D918D4">
        <w:rPr>
          <w:color w:val="000000" w:themeColor="text1"/>
          <w:sz w:val="28"/>
          <w:szCs w:val="28"/>
          <w:lang w:val="uk-UA"/>
        </w:rPr>
        <w:t>відкривних</w:t>
      </w:r>
      <w:proofErr w:type="spellEnd"/>
      <w:r w:rsidRPr="00D918D4">
        <w:rPr>
          <w:color w:val="000000" w:themeColor="text1"/>
          <w:sz w:val="28"/>
          <w:szCs w:val="28"/>
          <w:lang w:val="uk-UA"/>
        </w:rPr>
        <w:t xml:space="preserve"> вікон, вентиляційних шахт, атріумів та перепадів висот дозволяє ефективно використовувати природні повітряні потоки. У поєднанні з сучасними інженерними системами це створює сприятливий мікроклімат у навчальних і громадських приміщеннях.</w:t>
      </w:r>
    </w:p>
    <w:p w14:paraId="10402FC5"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Значну роль у зменшенні екологічного навантаження відіграє вибір енергоощадних та екологічно безпечних будівельних матеріалів. У процесі реконструкції доцільно застосовувати матеріали з низьким рівнем викидів шкідливих речовин, високою довговічністю та можливістю вторинної переробки. Використання місцевих матеріалів дозволяє зменшити витрати енергії на транспортування та знизити вуглецевий слід будівництва. Такі рішення сприяють формуванню здорового внутрішнього середовища та підвищують екологічну відповідальність </w:t>
      </w:r>
      <w:proofErr w:type="spellStart"/>
      <w:r w:rsidRPr="00D918D4">
        <w:rPr>
          <w:color w:val="000000" w:themeColor="text1"/>
          <w:sz w:val="28"/>
          <w:szCs w:val="28"/>
          <w:lang w:val="uk-UA"/>
        </w:rPr>
        <w:t>проєкту</w:t>
      </w:r>
      <w:proofErr w:type="spellEnd"/>
      <w:r w:rsidRPr="00D918D4">
        <w:rPr>
          <w:color w:val="000000" w:themeColor="text1"/>
          <w:sz w:val="28"/>
          <w:szCs w:val="28"/>
          <w:lang w:val="uk-UA"/>
        </w:rPr>
        <w:t>.</w:t>
      </w:r>
    </w:p>
    <w:p w14:paraId="09755470" w14:textId="77777777" w:rsid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Окремим аспектом енергоефективних рішень є зменшення викидів забруднюючих речовин у процесі експлуатації будівлі. Це досягається шляхом оптимізації інженерних систем, використання енергоощадного обладнання, автоматизації управління освітленням, опаленням і вентиляцією. Скорочення споживання енергоресурсів безпосередньо впливає на зниження викидів вуглекислого газу та інших забруднюючих речовин, що є важливим чинником охорони навколишнього середовища.</w:t>
      </w:r>
    </w:p>
    <w:p w14:paraId="0F2606A0" w14:textId="77777777" w:rsidR="00D918D4" w:rsidRPr="00D918D4" w:rsidRDefault="00D918D4" w:rsidP="00D918D4">
      <w:pPr>
        <w:pStyle w:val="aa"/>
        <w:spacing w:line="360" w:lineRule="auto"/>
        <w:ind w:firstLine="567"/>
        <w:contextualSpacing/>
        <w:jc w:val="both"/>
        <w:rPr>
          <w:b/>
          <w:bCs/>
          <w:i/>
          <w:iCs/>
          <w:color w:val="000000" w:themeColor="text1"/>
          <w:sz w:val="28"/>
          <w:szCs w:val="28"/>
          <w:lang w:val="uk-UA"/>
        </w:rPr>
      </w:pPr>
      <w:r w:rsidRPr="00D918D4">
        <w:rPr>
          <w:b/>
          <w:bCs/>
          <w:i/>
          <w:iCs/>
          <w:color w:val="000000" w:themeColor="text1"/>
          <w:sz w:val="28"/>
          <w:szCs w:val="28"/>
          <w:lang w:val="uk-UA"/>
        </w:rPr>
        <w:t>Зменшення екологічного навантаження під час експлуатації будівлі</w:t>
      </w:r>
    </w:p>
    <w:p w14:paraId="40D8DBE7"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Зменшення екологічного навантаження в період експлуатації будівлі є одним із ключових завдань при формуванні технічного коледжу сучасного формату. На відміну від етапу будівництва або реконструкції, експлуатаційний період характеризується тривалим і постійним впливом на навколишнє середовище, що проявляється у споживанні енергетичних ресурсів, утворенні відходів, шумовому впливі та формуванні внутрішнього мікроклімату. Тому архітектурно-планувальні та інженерні рішення мають бути спрямовані на мінімізацію негативних впливів протягом усього життєвого циклу будівлі.</w:t>
      </w:r>
    </w:p>
    <w:p w14:paraId="5A78F419"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lastRenderedPageBreak/>
        <w:t>Одним із важливих аспектів зменшення екологічного навантаження є організація ефективної системи управління відходами. У процесі експлуатації навчального закладу утворюються побутові, паперові, пакувальні та інші види відходів, кількість яких залежить від кількості користувачів і функціонального наповнення будівлі. Архітектурно-планувальні рішення мають передбачати зручні та доступні місця для роздільного збору відходів у навчальних, громадських і допоміжних зонах. Формування системи сортування та тимчасового зберігання відходів сприяє їх подальшій переробці та зменшенню обсягів захоронення, що відповідає сучасним екологічним вимогам.</w:t>
      </w:r>
    </w:p>
    <w:p w14:paraId="6D395259"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Значну увагу в процесі експлуатації необхідно приділяти зниженню шумового навантаження. Джерелами шуму в технічному коледжі можуть бути навчальне обладнання, інженерні системи, транспортні потоки та активна соціальна діяльність у громадських просторах. Архітектурні рішення мають забезпечувати раціональне функціональне зонування з урахуванням акустичних вимог, розміщення шумних приміщень на безпечній відстані від зон навчання та відпочинку. Використання звукопоглинальних матеріалів, акустичних панелей, подвійних огороджувальних конструкцій сприяє зменшенню поширення шуму та підвищує акустичний комфорт освітнього середовища.</w:t>
      </w:r>
    </w:p>
    <w:p w14:paraId="4B19166B"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Важливим чинником екологічного навантаження є формування сприятливого мікроклімату у приміщеннях навчального закладу. Параметри температури, вологості, швидкості руху повітря та якості повітря безпосередньо впливають на здоров’я, працездатність і самопочуття користувачів. Архітектурно-планувальні рішення мають забезпечувати можливість регулювання мікроклімату залежно від функціонального призначення приміщень і кількості користувачів. Поєднання природної та механічної вентиляції, використання енергоефективних систем опалення та кондиціонування дозволяє створити стабільні та комфортні умови перебування з мінімальними витратами енергії.</w:t>
      </w:r>
    </w:p>
    <w:p w14:paraId="1C7DEAE7"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Особливу роль у зменшенні екологічного навантаження відіграє якість внутрішнього середовища будівлі. Використання екологічно безпечних </w:t>
      </w:r>
      <w:r w:rsidRPr="00D918D4">
        <w:rPr>
          <w:color w:val="000000" w:themeColor="text1"/>
          <w:sz w:val="28"/>
          <w:szCs w:val="28"/>
          <w:lang w:val="uk-UA"/>
        </w:rPr>
        <w:lastRenderedPageBreak/>
        <w:t>оздоблювальних матеріалів із низьким рівнем виділення шкідливих речовин сприяє покращенню якості повітря та зменшенню негативного впливу на здоров’я користувачів. Раціональний підбір матеріалів для внутрішнього оздоблення, меблів та обладнання є важливим елементом формування екологічно комфортного навчального середовища.</w:t>
      </w:r>
    </w:p>
    <w:p w14:paraId="25A96634"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Екологічний комфорт у технічному коледжі також формується за рахунок організації просторового середовища, яке сприяє психологічному благополуччю користувачів. Наявність природного освітлення, візуальних </w:t>
      </w:r>
      <w:proofErr w:type="spellStart"/>
      <w:r w:rsidRPr="00D918D4">
        <w:rPr>
          <w:color w:val="000000" w:themeColor="text1"/>
          <w:sz w:val="28"/>
          <w:szCs w:val="28"/>
          <w:lang w:val="uk-UA"/>
        </w:rPr>
        <w:t>зв’язків</w:t>
      </w:r>
      <w:proofErr w:type="spellEnd"/>
      <w:r w:rsidRPr="00D918D4">
        <w:rPr>
          <w:color w:val="000000" w:themeColor="text1"/>
          <w:sz w:val="28"/>
          <w:szCs w:val="28"/>
          <w:lang w:val="uk-UA"/>
        </w:rPr>
        <w:t xml:space="preserve"> із зовнішнім середовищем, зелених елементів у внутрішніх і зовнішніх просторах позитивно впливає на емоційний стан студентів і викладачів. Зони відпочинку, рекреаційні простори та місця неформального спілкування знижують рівень стресу та сприяють формуванню комфортного освітнього середовища.</w:t>
      </w:r>
    </w:p>
    <w:p w14:paraId="41B8F0C8" w14:textId="7DC53319"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Важливим аспектом зменшення екологічного навантаження під час експлуатації є раціональне управління інженерними системами будівлі. Використання автоматизованих систем керування освітленням, опаленням, вентиляцією та кондиціонуванням дозволяє оптимізувати споживання ресурсів залежно від режиму використання приміщень. Це знижує енергетичні витрати, зменшує викиди шкідливих речовин та підвищує загальну екологічну ефективність будівлі.</w:t>
      </w:r>
    </w:p>
    <w:p w14:paraId="5D58CBAB" w14:textId="03A73C17" w:rsidR="00AC6D8D" w:rsidRDefault="00AC6D8D" w:rsidP="00AC6D8D">
      <w:pPr>
        <w:pStyle w:val="aa"/>
        <w:spacing w:line="360" w:lineRule="auto"/>
        <w:ind w:firstLine="567"/>
        <w:contextualSpacing/>
        <w:jc w:val="center"/>
        <w:rPr>
          <w:b/>
          <w:bCs/>
          <w:color w:val="000000" w:themeColor="text1"/>
          <w:sz w:val="28"/>
          <w:szCs w:val="28"/>
          <w:lang w:val="uk-UA"/>
        </w:rPr>
      </w:pPr>
      <w:r w:rsidRPr="00AC6D8D">
        <w:rPr>
          <w:b/>
          <w:bCs/>
          <w:color w:val="000000" w:themeColor="text1"/>
          <w:sz w:val="28"/>
          <w:szCs w:val="28"/>
          <w:lang w:val="uk-UA"/>
        </w:rPr>
        <w:t>Висновки до сьомого розділу</w:t>
      </w:r>
    </w:p>
    <w:p w14:paraId="0E599F93" w14:textId="41F11B42"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У сьомому розділі дипломної роботи розглянуто основні аспекти охорони навколишнього середовища в контексті реконструкції технічного навчального закладу та формування коледжу сучасного формату. Проведений аналіз засвідчив, що екологічна складова є невід’ємною частиною сучасного архітектурного </w:t>
      </w:r>
      <w:proofErr w:type="spellStart"/>
      <w:r w:rsidRPr="00D918D4">
        <w:rPr>
          <w:color w:val="000000" w:themeColor="text1"/>
          <w:sz w:val="28"/>
          <w:szCs w:val="28"/>
          <w:lang w:val="uk-UA"/>
        </w:rPr>
        <w:t>проєктування</w:t>
      </w:r>
      <w:proofErr w:type="spellEnd"/>
      <w:r w:rsidRPr="00D918D4">
        <w:rPr>
          <w:color w:val="000000" w:themeColor="text1"/>
          <w:sz w:val="28"/>
          <w:szCs w:val="28"/>
          <w:lang w:val="uk-UA"/>
        </w:rPr>
        <w:t xml:space="preserve"> та повинна враховуватися на всіх етапах життєвого циклу будівлі — від планування території до експлуатації об’єкта.</w:t>
      </w:r>
    </w:p>
    <w:p w14:paraId="2EE6A9E0" w14:textId="59AF84CC"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 xml:space="preserve">У результаті дослідження раціонального використання території та збереження природного середовища встановлено, що оптимальне планування ділянки, мінімізація втручання в природний ландшафт, збереження існуючих зелених насаджень і впровадження систем сталого водовідведення дозволяють </w:t>
      </w:r>
      <w:r w:rsidRPr="00D918D4">
        <w:rPr>
          <w:color w:val="000000" w:themeColor="text1"/>
          <w:sz w:val="28"/>
          <w:szCs w:val="28"/>
          <w:lang w:val="uk-UA"/>
        </w:rPr>
        <w:lastRenderedPageBreak/>
        <w:t xml:space="preserve">значно зменшити негативний вплив реконструкції на довкілля. Формування багатофункціональної системи озеленення та пріоритет пішохідних </w:t>
      </w:r>
      <w:proofErr w:type="spellStart"/>
      <w:r w:rsidRPr="00D918D4">
        <w:rPr>
          <w:color w:val="000000" w:themeColor="text1"/>
          <w:sz w:val="28"/>
          <w:szCs w:val="28"/>
          <w:lang w:val="uk-UA"/>
        </w:rPr>
        <w:t>зв’язків</w:t>
      </w:r>
      <w:proofErr w:type="spellEnd"/>
      <w:r w:rsidRPr="00D918D4">
        <w:rPr>
          <w:color w:val="000000" w:themeColor="text1"/>
          <w:sz w:val="28"/>
          <w:szCs w:val="28"/>
          <w:lang w:val="uk-UA"/>
        </w:rPr>
        <w:t xml:space="preserve"> сприяють покращенню мікроклімату території та підвищенню екологічної якості освітнього середовища.</w:t>
      </w:r>
    </w:p>
    <w:p w14:paraId="131E2661" w14:textId="3D866D70"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Аналіз енергоефективних та екологічних архітектурних рішень підтвердив доцільність використання сучасних теплоізоляційних матеріалів, раціонального природного освітлення та вентиляції, а також енергоощадних і екологічно безпечних будівельних матеріалів. Застосування таких рішень забезпечує зниження енергоспоживання, скорочення викидів забруднюючих речовин і формування комфортного внутрішнього середовища, що відповідає принципам сталого розвитку та сучасним нормативним вимогам.</w:t>
      </w:r>
    </w:p>
    <w:p w14:paraId="06B320BF" w14:textId="77777777" w:rsidR="00D918D4" w:rsidRPr="00D918D4" w:rsidRDefault="00D918D4" w:rsidP="00D918D4">
      <w:pPr>
        <w:pStyle w:val="aa"/>
        <w:spacing w:line="360" w:lineRule="auto"/>
        <w:ind w:firstLine="567"/>
        <w:contextualSpacing/>
        <w:jc w:val="both"/>
        <w:rPr>
          <w:color w:val="000000" w:themeColor="text1"/>
          <w:sz w:val="28"/>
          <w:szCs w:val="28"/>
          <w:lang w:val="uk-UA"/>
        </w:rPr>
      </w:pPr>
      <w:r w:rsidRPr="00D918D4">
        <w:rPr>
          <w:color w:val="000000" w:themeColor="text1"/>
          <w:sz w:val="28"/>
          <w:szCs w:val="28"/>
          <w:lang w:val="uk-UA"/>
        </w:rPr>
        <w:t>У процесі розгляду питань зменшення екологічного навантаження під час експлуатації будівлі встановлено, що ефективне управління відходами, зниження шумового впливу, забезпечення сприятливого мікроклімату та екологічного комфорту є ключовими чинниками довготривалої екологічної ефективності навчального закладу. Раціональне функціональне зонування, використання акустичних і екологічних матеріалів, а також впровадження автоматизованих систем керування інженерними мережами дозволяють мінімізувати негативний вплив</w:t>
      </w:r>
      <w:r w:rsidRPr="00D918D4">
        <w:rPr>
          <w:b/>
          <w:bCs/>
          <w:color w:val="000000" w:themeColor="text1"/>
          <w:sz w:val="28"/>
          <w:szCs w:val="28"/>
          <w:lang w:val="uk-UA"/>
        </w:rPr>
        <w:t xml:space="preserve"> </w:t>
      </w:r>
      <w:r w:rsidRPr="00D918D4">
        <w:rPr>
          <w:color w:val="000000" w:themeColor="text1"/>
          <w:sz w:val="28"/>
          <w:szCs w:val="28"/>
          <w:lang w:val="uk-UA"/>
        </w:rPr>
        <w:t>на навколишнє середовище в період експлуатації.</w:t>
      </w:r>
    </w:p>
    <w:p w14:paraId="20FBFA22" w14:textId="77777777" w:rsidR="00D918D4" w:rsidRPr="00D918D4" w:rsidRDefault="00D918D4" w:rsidP="00D918D4">
      <w:pPr>
        <w:pStyle w:val="aa"/>
        <w:spacing w:line="360" w:lineRule="auto"/>
        <w:ind w:firstLine="567"/>
        <w:contextualSpacing/>
        <w:jc w:val="center"/>
        <w:rPr>
          <w:b/>
          <w:bCs/>
          <w:color w:val="000000" w:themeColor="text1"/>
          <w:sz w:val="28"/>
          <w:szCs w:val="28"/>
          <w:lang w:val="uk-UA"/>
        </w:rPr>
      </w:pPr>
    </w:p>
    <w:p w14:paraId="139626B2" w14:textId="77777777" w:rsidR="001A3DD2" w:rsidRPr="00AC6D8D" w:rsidRDefault="001A3DD2" w:rsidP="001A3DD2">
      <w:pPr>
        <w:spacing w:line="360" w:lineRule="auto"/>
        <w:ind w:firstLine="567"/>
        <w:jc w:val="center"/>
        <w:rPr>
          <w:b/>
          <w:bCs/>
          <w:sz w:val="28"/>
          <w:szCs w:val="28"/>
          <w:lang w:val="uk-UA"/>
        </w:rPr>
      </w:pPr>
    </w:p>
    <w:p w14:paraId="68A8692F" w14:textId="77777777" w:rsidR="001A3DD2" w:rsidRDefault="001A3DD2" w:rsidP="001A3DD2">
      <w:pPr>
        <w:spacing w:line="360" w:lineRule="auto"/>
        <w:ind w:firstLine="567"/>
        <w:jc w:val="center"/>
        <w:rPr>
          <w:b/>
          <w:bCs/>
          <w:sz w:val="28"/>
          <w:szCs w:val="28"/>
        </w:rPr>
      </w:pPr>
    </w:p>
    <w:p w14:paraId="40938111" w14:textId="77777777" w:rsidR="001A3DD2" w:rsidRDefault="001A3DD2" w:rsidP="001A3DD2">
      <w:pPr>
        <w:spacing w:line="360" w:lineRule="auto"/>
        <w:ind w:firstLine="567"/>
        <w:jc w:val="center"/>
        <w:rPr>
          <w:b/>
          <w:bCs/>
          <w:sz w:val="28"/>
          <w:szCs w:val="28"/>
        </w:rPr>
      </w:pPr>
    </w:p>
    <w:p w14:paraId="12B6F80A" w14:textId="77777777" w:rsidR="001A3DD2" w:rsidRDefault="001A3DD2" w:rsidP="001A3DD2">
      <w:pPr>
        <w:spacing w:line="360" w:lineRule="auto"/>
        <w:ind w:firstLine="567"/>
        <w:jc w:val="center"/>
        <w:rPr>
          <w:b/>
          <w:bCs/>
          <w:sz w:val="28"/>
          <w:szCs w:val="28"/>
        </w:rPr>
      </w:pPr>
    </w:p>
    <w:p w14:paraId="5D0D1A7E" w14:textId="77777777" w:rsidR="001A3DD2" w:rsidRDefault="001A3DD2" w:rsidP="001A3DD2">
      <w:pPr>
        <w:spacing w:line="360" w:lineRule="auto"/>
        <w:ind w:firstLine="567"/>
        <w:jc w:val="center"/>
        <w:rPr>
          <w:b/>
          <w:bCs/>
          <w:sz w:val="28"/>
          <w:szCs w:val="28"/>
        </w:rPr>
      </w:pPr>
    </w:p>
    <w:p w14:paraId="4FA05269" w14:textId="77777777" w:rsidR="001A3DD2" w:rsidRDefault="001A3DD2" w:rsidP="001A3DD2">
      <w:pPr>
        <w:spacing w:line="360" w:lineRule="auto"/>
        <w:ind w:firstLine="567"/>
        <w:jc w:val="center"/>
        <w:rPr>
          <w:b/>
          <w:bCs/>
          <w:sz w:val="28"/>
          <w:szCs w:val="28"/>
        </w:rPr>
      </w:pPr>
    </w:p>
    <w:p w14:paraId="421198BC" w14:textId="77777777" w:rsidR="001A3DD2" w:rsidRDefault="001A3DD2" w:rsidP="001A3DD2">
      <w:pPr>
        <w:spacing w:line="360" w:lineRule="auto"/>
        <w:ind w:firstLine="567"/>
        <w:jc w:val="center"/>
        <w:rPr>
          <w:b/>
          <w:bCs/>
          <w:sz w:val="28"/>
          <w:szCs w:val="28"/>
        </w:rPr>
      </w:pPr>
    </w:p>
    <w:p w14:paraId="574CBAB6" w14:textId="77777777" w:rsidR="001A3DD2" w:rsidRDefault="001A3DD2" w:rsidP="001A3DD2">
      <w:pPr>
        <w:spacing w:line="360" w:lineRule="auto"/>
        <w:ind w:firstLine="567"/>
        <w:jc w:val="center"/>
        <w:rPr>
          <w:b/>
          <w:bCs/>
          <w:sz w:val="28"/>
          <w:szCs w:val="28"/>
        </w:rPr>
      </w:pPr>
    </w:p>
    <w:p w14:paraId="63EED5AD" w14:textId="77777777" w:rsidR="001A3DD2" w:rsidRDefault="001A3DD2" w:rsidP="001A3DD2">
      <w:pPr>
        <w:spacing w:line="360" w:lineRule="auto"/>
        <w:ind w:firstLine="567"/>
        <w:jc w:val="center"/>
        <w:rPr>
          <w:b/>
          <w:bCs/>
          <w:sz w:val="28"/>
          <w:szCs w:val="28"/>
        </w:rPr>
      </w:pPr>
    </w:p>
    <w:p w14:paraId="6E561D62" w14:textId="77777777" w:rsidR="001A3DD2" w:rsidRDefault="001A3DD2" w:rsidP="001A3DD2">
      <w:pPr>
        <w:spacing w:line="360" w:lineRule="auto"/>
        <w:ind w:firstLine="567"/>
        <w:jc w:val="center"/>
        <w:rPr>
          <w:b/>
          <w:bCs/>
          <w:sz w:val="28"/>
          <w:szCs w:val="28"/>
        </w:rPr>
      </w:pPr>
    </w:p>
    <w:p w14:paraId="661DA0E5" w14:textId="77777777" w:rsidR="001A3DD2" w:rsidRDefault="001A3DD2" w:rsidP="001A3DD2">
      <w:pPr>
        <w:spacing w:line="360" w:lineRule="auto"/>
        <w:ind w:firstLine="567"/>
        <w:jc w:val="center"/>
        <w:rPr>
          <w:b/>
          <w:bCs/>
          <w:sz w:val="28"/>
          <w:szCs w:val="28"/>
        </w:rPr>
      </w:pPr>
    </w:p>
    <w:p w14:paraId="6A11AB43" w14:textId="77777777" w:rsidR="001A3DD2" w:rsidRDefault="001A3DD2" w:rsidP="001A3DD2">
      <w:pPr>
        <w:spacing w:line="360" w:lineRule="auto"/>
        <w:ind w:firstLine="567"/>
        <w:jc w:val="center"/>
        <w:rPr>
          <w:b/>
          <w:bCs/>
          <w:sz w:val="28"/>
          <w:szCs w:val="28"/>
        </w:rPr>
      </w:pPr>
    </w:p>
    <w:p w14:paraId="44E9D8E0" w14:textId="77777777" w:rsidR="001A3DD2" w:rsidRDefault="001A3DD2" w:rsidP="001A3DD2">
      <w:pPr>
        <w:spacing w:line="360" w:lineRule="auto"/>
        <w:ind w:firstLine="567"/>
        <w:jc w:val="center"/>
        <w:rPr>
          <w:b/>
          <w:bCs/>
          <w:sz w:val="28"/>
          <w:szCs w:val="28"/>
        </w:rPr>
      </w:pPr>
    </w:p>
    <w:p w14:paraId="490E6DD2" w14:textId="77777777" w:rsidR="001A3DD2" w:rsidRDefault="001A3DD2" w:rsidP="001A3DD2">
      <w:pPr>
        <w:spacing w:line="360" w:lineRule="auto"/>
        <w:ind w:firstLine="567"/>
        <w:jc w:val="center"/>
        <w:rPr>
          <w:b/>
          <w:bCs/>
          <w:sz w:val="28"/>
          <w:szCs w:val="28"/>
        </w:rPr>
      </w:pPr>
    </w:p>
    <w:p w14:paraId="663ACA9A" w14:textId="77777777" w:rsidR="001A3DD2" w:rsidRDefault="001A3DD2" w:rsidP="001A3DD2">
      <w:pPr>
        <w:spacing w:line="360" w:lineRule="auto"/>
        <w:ind w:firstLine="567"/>
        <w:jc w:val="center"/>
        <w:rPr>
          <w:b/>
          <w:bCs/>
          <w:sz w:val="28"/>
          <w:szCs w:val="28"/>
        </w:rPr>
      </w:pPr>
    </w:p>
    <w:p w14:paraId="337BE0F6" w14:textId="77777777" w:rsidR="001A3DD2" w:rsidRDefault="001A3DD2" w:rsidP="001A3DD2">
      <w:pPr>
        <w:spacing w:line="360" w:lineRule="auto"/>
        <w:ind w:firstLine="567"/>
        <w:jc w:val="center"/>
        <w:rPr>
          <w:b/>
          <w:bCs/>
          <w:sz w:val="28"/>
          <w:szCs w:val="28"/>
        </w:rPr>
      </w:pPr>
    </w:p>
    <w:p w14:paraId="5B6D3AE5" w14:textId="77777777" w:rsidR="001A3DD2" w:rsidRDefault="001A3DD2" w:rsidP="001A3DD2">
      <w:pPr>
        <w:spacing w:line="360" w:lineRule="auto"/>
        <w:ind w:firstLine="567"/>
        <w:jc w:val="center"/>
        <w:rPr>
          <w:b/>
          <w:bCs/>
          <w:sz w:val="28"/>
          <w:szCs w:val="28"/>
        </w:rPr>
      </w:pPr>
    </w:p>
    <w:p w14:paraId="2E71EA38" w14:textId="77777777" w:rsidR="001A3DD2" w:rsidRDefault="001A3DD2" w:rsidP="001A3DD2">
      <w:pPr>
        <w:spacing w:line="360" w:lineRule="auto"/>
        <w:ind w:firstLine="567"/>
        <w:jc w:val="center"/>
        <w:rPr>
          <w:b/>
          <w:bCs/>
          <w:sz w:val="28"/>
          <w:szCs w:val="28"/>
        </w:rPr>
      </w:pPr>
    </w:p>
    <w:p w14:paraId="3B91D207" w14:textId="77777777" w:rsidR="001A3DD2" w:rsidRDefault="001A3DD2" w:rsidP="001A3DD2">
      <w:pPr>
        <w:spacing w:line="360" w:lineRule="auto"/>
        <w:ind w:firstLine="567"/>
        <w:jc w:val="center"/>
        <w:rPr>
          <w:b/>
          <w:bCs/>
          <w:sz w:val="28"/>
          <w:szCs w:val="28"/>
        </w:rPr>
      </w:pPr>
    </w:p>
    <w:p w14:paraId="1C3E20FB" w14:textId="77777777" w:rsidR="001A3DD2" w:rsidRDefault="001A3DD2" w:rsidP="001A3DD2">
      <w:pPr>
        <w:spacing w:line="360" w:lineRule="auto"/>
        <w:ind w:firstLine="567"/>
        <w:jc w:val="center"/>
        <w:rPr>
          <w:b/>
          <w:bCs/>
          <w:sz w:val="28"/>
          <w:szCs w:val="28"/>
        </w:rPr>
      </w:pPr>
    </w:p>
    <w:p w14:paraId="614F3710" w14:textId="77777777" w:rsidR="001A3DD2" w:rsidRDefault="001A3DD2" w:rsidP="001A3DD2">
      <w:pPr>
        <w:spacing w:line="360" w:lineRule="auto"/>
        <w:ind w:firstLine="567"/>
        <w:jc w:val="center"/>
        <w:rPr>
          <w:b/>
          <w:bCs/>
          <w:sz w:val="28"/>
          <w:szCs w:val="28"/>
        </w:rPr>
      </w:pPr>
    </w:p>
    <w:p w14:paraId="1F38A5F2" w14:textId="77777777" w:rsidR="001A3DD2" w:rsidRDefault="001A3DD2" w:rsidP="001A3DD2">
      <w:pPr>
        <w:spacing w:line="360" w:lineRule="auto"/>
        <w:ind w:firstLine="567"/>
        <w:jc w:val="center"/>
        <w:rPr>
          <w:b/>
          <w:bCs/>
          <w:sz w:val="28"/>
          <w:szCs w:val="28"/>
        </w:rPr>
      </w:pPr>
    </w:p>
    <w:p w14:paraId="51E60FBE" w14:textId="77777777" w:rsidR="001A3DD2" w:rsidRDefault="001A3DD2" w:rsidP="00AC6D8D">
      <w:pPr>
        <w:spacing w:line="360" w:lineRule="auto"/>
        <w:rPr>
          <w:b/>
          <w:bCs/>
          <w:sz w:val="28"/>
          <w:szCs w:val="28"/>
        </w:rPr>
      </w:pPr>
    </w:p>
    <w:p w14:paraId="715F28FE" w14:textId="1ED7A51D" w:rsidR="001A3DD2" w:rsidRPr="001A3DD2" w:rsidRDefault="001A3DD2" w:rsidP="001A3DD2">
      <w:pPr>
        <w:spacing w:line="360" w:lineRule="auto"/>
        <w:ind w:firstLine="567"/>
        <w:jc w:val="center"/>
        <w:rPr>
          <w:b/>
          <w:bCs/>
          <w:sz w:val="28"/>
          <w:szCs w:val="28"/>
        </w:rPr>
      </w:pPr>
      <w:r w:rsidRPr="001A3DD2">
        <w:rPr>
          <w:b/>
          <w:bCs/>
          <w:sz w:val="28"/>
          <w:szCs w:val="28"/>
        </w:rPr>
        <w:t>РОЗДІЛ 8. ОХОРОНА ПРАЦІ ТА БЕЗПЕКА ЖИТТЄДІЯЛЬНОСТІ</w:t>
      </w:r>
    </w:p>
    <w:p w14:paraId="1C29784E" w14:textId="77777777" w:rsidR="00D918D4" w:rsidRPr="00D918D4" w:rsidRDefault="00D918D4" w:rsidP="00D918D4">
      <w:pPr>
        <w:spacing w:line="360" w:lineRule="auto"/>
        <w:ind w:firstLine="567"/>
        <w:jc w:val="both"/>
        <w:rPr>
          <w:b/>
          <w:bCs/>
          <w:i/>
          <w:iCs/>
          <w:sz w:val="28"/>
          <w:szCs w:val="28"/>
          <w:lang w:val="uk-UA"/>
        </w:rPr>
      </w:pPr>
      <w:r w:rsidRPr="00D918D4">
        <w:rPr>
          <w:b/>
          <w:bCs/>
          <w:i/>
          <w:iCs/>
          <w:sz w:val="28"/>
          <w:szCs w:val="28"/>
          <w:lang w:val="uk-UA"/>
        </w:rPr>
        <w:t>Безпечні умови праці та навчання в будівлі коледжу</w:t>
      </w:r>
    </w:p>
    <w:p w14:paraId="7DF90C4B"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Забезпечення безпечних умов праці та навчання є одним із ключових завдань при </w:t>
      </w:r>
      <w:proofErr w:type="spellStart"/>
      <w:r w:rsidRPr="00D918D4">
        <w:rPr>
          <w:sz w:val="28"/>
          <w:szCs w:val="28"/>
          <w:lang w:val="uk-UA"/>
        </w:rPr>
        <w:t>проєктуванні</w:t>
      </w:r>
      <w:proofErr w:type="spellEnd"/>
      <w:r w:rsidRPr="00D918D4">
        <w:rPr>
          <w:sz w:val="28"/>
          <w:szCs w:val="28"/>
          <w:lang w:val="uk-UA"/>
        </w:rPr>
        <w:t xml:space="preserve"> та реконструкції технічного коледжу сучасного формату. Архітектурно-планувальні та інженерні рішення мають бути спрямовані на створення комфортного, безпечного та здорового середовища для студентів, викладачів і обслуговуючого персоналу відповідно до чинних нормативних вимог з охорони праці та безпеки життєдіяльності.</w:t>
      </w:r>
    </w:p>
    <w:p w14:paraId="56598FC8"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Важливим чинником безпеки є дотримання ергономічних вимог до організації навчальних і робочих місць. Планувальні рішення приміщень мають забезпечувати раціональне розміщення меблів, обладнання та проходів з урахуванням антропометричних параметрів користувачів. Навчальні аудиторії, лабораторії та майстерні повинні мати достатні площі для вільного пересування, безпечного розміщення обладнання та виконання навчальних завдань. </w:t>
      </w:r>
      <w:proofErr w:type="spellStart"/>
      <w:r w:rsidRPr="00D918D4">
        <w:rPr>
          <w:sz w:val="28"/>
          <w:szCs w:val="28"/>
          <w:lang w:val="uk-UA"/>
        </w:rPr>
        <w:t>Ергономічно</w:t>
      </w:r>
      <w:proofErr w:type="spellEnd"/>
      <w:r w:rsidRPr="00D918D4">
        <w:rPr>
          <w:sz w:val="28"/>
          <w:szCs w:val="28"/>
          <w:lang w:val="uk-UA"/>
        </w:rPr>
        <w:t xml:space="preserve"> обґрунтоване планування сприяє зниженню фізичного </w:t>
      </w:r>
      <w:r w:rsidRPr="00D918D4">
        <w:rPr>
          <w:sz w:val="28"/>
          <w:szCs w:val="28"/>
          <w:lang w:val="uk-UA"/>
        </w:rPr>
        <w:lastRenderedPageBreak/>
        <w:t>навантаження, запобігає професійним захворюванням і підвищує ефективність навчального процесу.</w:t>
      </w:r>
    </w:p>
    <w:p w14:paraId="44EDD348"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Освітлення навчальних приміщень є важливою складовою безпечних умов праці та навчання. Архітектурні рішення мають забезпечувати достатній рівень природного освітлення шляхом раціональної орієнтації віконних прорізів та оптимального співвідношення площі світлопрозорих конструкцій. У приміщеннях, де природне освітлення є недостатнім, передбачається застосування ефективних систем штучного освітлення з рівномірним розподілом світлового потоку та відсутністю сліпучої дії. Поєднання природного й штучного освітлення сприяє зменшенню зорового навантаження та підвищенню безпеки перебування у приміщеннях.</w:t>
      </w:r>
    </w:p>
    <w:p w14:paraId="72CF5303"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Мікроклімат у будівлі коледжу безпосередньо впливає на стан здоров’я та працездатність користувачів. Архітектурно-планувальні рішення мають забезпечувати оптимальні параметри температури, вологості та якості повітря в навчальних і робочих приміщеннях. Для цього передбачається використання ефективних систем опалення, вентиляції та кондиціонування, а також можливість природного провітрювання. Забезпечення стабільного мікроклімату сприяє профілактиці захворювань і створює комфортні умови для тривалого перебування людей у будівлі.</w:t>
      </w:r>
    </w:p>
    <w:p w14:paraId="16B07C79"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Значну увагу необхідно приділяти контролю рівня шуму в навчальних приміщеннях. Джерелами шуму можуть бути інженерні системи, навчальне обладнання, а також зовнішні транспортні потоки. Архітектурно-планувальні рішення повинні враховувати акустичне зонування будівлі з розміщенням шумних приміщень на віддаленні від аудиторій і зон відпочинку. Використання звукопоглинальних матеріалів у внутрішньому оздобленні та застосування конструктивних рішень для зниження поширення шуму забезпечує акустичний комфорт і безпечні умови навчання.</w:t>
      </w:r>
    </w:p>
    <w:p w14:paraId="0BA3F478"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Безпечна експлуатація приміщень є важливою складовою охорони праці та безпеки життєдіяльності. Планувальні рішення мають забезпечувати чітку організацію руху людей, достатню ширину проходів, відсутність небезпечних </w:t>
      </w:r>
      <w:r w:rsidRPr="00D918D4">
        <w:rPr>
          <w:sz w:val="28"/>
          <w:szCs w:val="28"/>
          <w:lang w:val="uk-UA"/>
        </w:rPr>
        <w:lastRenderedPageBreak/>
        <w:t>перепадів рівнів і слизьких покриттів. Особлива увага приділяється безпеці сходових маршів, пандусів і входів до будівлі. Використання неслизьких матеріалів, поручнів і контрастного маркування підвищує рівень безпеки та запобігає травматизму.</w:t>
      </w:r>
    </w:p>
    <w:p w14:paraId="2BE65026" w14:textId="13C803BB" w:rsidR="00D918D4" w:rsidRPr="00D918D4" w:rsidRDefault="00D918D4" w:rsidP="00D918D4">
      <w:pPr>
        <w:spacing w:line="360" w:lineRule="auto"/>
        <w:ind w:firstLine="567"/>
        <w:jc w:val="both"/>
        <w:rPr>
          <w:sz w:val="28"/>
          <w:szCs w:val="28"/>
          <w:lang w:val="uk-UA"/>
        </w:rPr>
      </w:pPr>
      <w:r w:rsidRPr="00D918D4">
        <w:rPr>
          <w:sz w:val="28"/>
          <w:szCs w:val="28"/>
          <w:lang w:val="uk-UA"/>
        </w:rPr>
        <w:t>Забезпечення безпечних умов праці та навчання в будівлі технічного коледжу досягається комплексним поєднанням ергономічних, архітектурно-планувальних і інженерних рішень. Реалізація цих заходів створює здорове, комфортне та безпечне освітнє середовище, що відповідає сучасним вимогам охорони праці та сприяє ефективній організації навчального процесу.</w:t>
      </w:r>
    </w:p>
    <w:p w14:paraId="0DEC47F8" w14:textId="77777777" w:rsidR="00D918D4" w:rsidRPr="00D918D4" w:rsidRDefault="00D918D4" w:rsidP="00D918D4">
      <w:pPr>
        <w:spacing w:line="360" w:lineRule="auto"/>
        <w:ind w:firstLine="567"/>
        <w:jc w:val="both"/>
        <w:rPr>
          <w:b/>
          <w:bCs/>
          <w:i/>
          <w:iCs/>
          <w:sz w:val="28"/>
          <w:szCs w:val="28"/>
        </w:rPr>
      </w:pPr>
      <w:r w:rsidRPr="00D918D4">
        <w:rPr>
          <w:b/>
          <w:bCs/>
          <w:i/>
          <w:iCs/>
          <w:sz w:val="28"/>
          <w:szCs w:val="28"/>
        </w:rPr>
        <w:t>Пожежна безпека та евакуація людей</w:t>
      </w:r>
    </w:p>
    <w:p w14:paraId="3C91AB58"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Пожежна безпека будівлі технічного коледжу є однією з визначальних складових системи охорони праці та безпеки життєдіяльності, оскільки навчальні заклади характеризуються постійним масовим перебуванням людей, різновіковим складом користувачів і наявністю приміщень з підвищеною пожежною небезпекою. Архітектурно-планувальні та конструктивні рішення повинні відповідати вимогам чинних нормативних документів у сфері пожежної безпеки та забезпечувати захист життя і здоров’я людей у разі виникнення пожежі.</w:t>
      </w:r>
    </w:p>
    <w:p w14:paraId="3B6715ED" w14:textId="77777777" w:rsidR="00D918D4" w:rsidRPr="00D918D4" w:rsidRDefault="00D918D4" w:rsidP="00D918D4">
      <w:pPr>
        <w:spacing w:line="360" w:lineRule="auto"/>
        <w:ind w:firstLine="567"/>
        <w:jc w:val="both"/>
        <w:rPr>
          <w:sz w:val="28"/>
          <w:szCs w:val="28"/>
          <w:lang w:val="uk-UA"/>
        </w:rPr>
      </w:pPr>
      <w:proofErr w:type="spellStart"/>
      <w:r w:rsidRPr="00D918D4">
        <w:rPr>
          <w:sz w:val="28"/>
          <w:szCs w:val="28"/>
          <w:lang w:val="uk-UA"/>
        </w:rPr>
        <w:t>Проєктні</w:t>
      </w:r>
      <w:proofErr w:type="spellEnd"/>
      <w:r w:rsidRPr="00D918D4">
        <w:rPr>
          <w:sz w:val="28"/>
          <w:szCs w:val="28"/>
          <w:lang w:val="uk-UA"/>
        </w:rPr>
        <w:t xml:space="preserve"> рішення з пожежної безпеки виконуються відповідно до вимог ДБН В.1.1-7:2016 «Пожежна безпека об’єктів будівництва», ДБН В.2.2-3:2018 «Будинки і споруди. Заклади освіти», а також нормативів з організації евакуації та застосування протипожежних систем. У межах реконструкції технічного коледжу особливу увагу приділено забезпеченню нормативних показників евакуації, вогнестійкості конструкцій та функціональному зонуванню будівлі.</w:t>
      </w:r>
    </w:p>
    <w:p w14:paraId="7CC0FF75"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Ключовим елементом пожежної безпеки є система шляхів евакуації. Архітектурно-планувальні рішення мають забезпечувати можливість безпечного та своєчасного виходу людей з усіх приміщень будівлі. Відповідно до вимог ДБН, шляхи евакуації повинні бути найкоротшими, </w:t>
      </w:r>
      <w:proofErr w:type="spellStart"/>
      <w:r w:rsidRPr="00D918D4">
        <w:rPr>
          <w:sz w:val="28"/>
          <w:szCs w:val="28"/>
          <w:lang w:val="uk-UA"/>
        </w:rPr>
        <w:t>логічно</w:t>
      </w:r>
      <w:proofErr w:type="spellEnd"/>
      <w:r w:rsidRPr="00D918D4">
        <w:rPr>
          <w:sz w:val="28"/>
          <w:szCs w:val="28"/>
          <w:lang w:val="uk-UA"/>
        </w:rPr>
        <w:t xml:space="preserve"> організованими та не перетинатися з пожежонебезпечними зонами. Коридори, сходові клітки та </w:t>
      </w:r>
      <w:r w:rsidRPr="00D918D4">
        <w:rPr>
          <w:sz w:val="28"/>
          <w:szCs w:val="28"/>
          <w:lang w:val="uk-UA"/>
        </w:rPr>
        <w:lastRenderedPageBreak/>
        <w:t>виходи мають мати нормативну ширину, достатню для одночасного руху людей з урахуванням максимальної наповнюваності будівлі у навчальний час.</w:t>
      </w:r>
    </w:p>
    <w:p w14:paraId="13152DF5"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Сходові клітки </w:t>
      </w:r>
      <w:proofErr w:type="spellStart"/>
      <w:r w:rsidRPr="00D918D4">
        <w:rPr>
          <w:sz w:val="28"/>
          <w:szCs w:val="28"/>
          <w:lang w:val="uk-UA"/>
        </w:rPr>
        <w:t>проєктуються</w:t>
      </w:r>
      <w:proofErr w:type="spellEnd"/>
      <w:r w:rsidRPr="00D918D4">
        <w:rPr>
          <w:sz w:val="28"/>
          <w:szCs w:val="28"/>
          <w:lang w:val="uk-UA"/>
        </w:rPr>
        <w:t xml:space="preserve"> як основні вертикальні евакуаційні елементи та виконуються з негорючих матеріалів із необхідною межею вогнестійкості відповідно до класу функціональної пожежної небезпеки будівлі. Двері на шляхах евакуації повинні відкриватися у напрямку виходу з будівлі та не перешкоджати руху людей. Забороняється використання евакуаційних шляхів для розміщення меблів, обладнання або тимчасових конструкцій, що може ускладнити евакуацію у разі пожежі.</w:t>
      </w:r>
    </w:p>
    <w:p w14:paraId="2E90CC9F"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Важливою складовою пожежної безпеки є поділ будівлі на протипожежні відсіки. Згідно з вимогами ДБН В.1.1-7:2016, будівля повинна бути розділена на функціональні зони за допомогою протипожежних стін, </w:t>
      </w:r>
      <w:proofErr w:type="spellStart"/>
      <w:r w:rsidRPr="00D918D4">
        <w:rPr>
          <w:sz w:val="28"/>
          <w:szCs w:val="28"/>
          <w:lang w:val="uk-UA"/>
        </w:rPr>
        <w:t>перекриттів</w:t>
      </w:r>
      <w:proofErr w:type="spellEnd"/>
      <w:r w:rsidRPr="00D918D4">
        <w:rPr>
          <w:sz w:val="28"/>
          <w:szCs w:val="28"/>
          <w:lang w:val="uk-UA"/>
        </w:rPr>
        <w:t xml:space="preserve"> і перегородок з відповідною межею вогнестійкості. Такий поділ дозволяє обмежити поширення вогню та диму в межах окремих частин будівлі, створюючи умови для безпечної евакуації та ефективної роботи </w:t>
      </w:r>
      <w:proofErr w:type="spellStart"/>
      <w:r w:rsidRPr="00D918D4">
        <w:rPr>
          <w:sz w:val="28"/>
          <w:szCs w:val="28"/>
          <w:lang w:val="uk-UA"/>
        </w:rPr>
        <w:t>пожежно</w:t>
      </w:r>
      <w:proofErr w:type="spellEnd"/>
      <w:r w:rsidRPr="00D918D4">
        <w:rPr>
          <w:sz w:val="28"/>
          <w:szCs w:val="28"/>
          <w:lang w:val="uk-UA"/>
        </w:rPr>
        <w:t>-рятувальних підрозділів.</w:t>
      </w:r>
    </w:p>
    <w:p w14:paraId="0406C795"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У будівлі технічного коледжу особливу увагу слід приділяти приміщенням підвищеної пожежної небезпеки, зокрема лабораторіям, майстерням, електрощитовим і технічним приміщенням. Їх розміщення у планувальній структурі повинно враховувати можливість локалізації пожежі та мінімізації впливу на основні навчальні й громадські зони. Для таких приміщень передбачаються додаткові протипожежні заходи, включаючи вогнестійкі огороджувальні конструкції та автономні системи пожежної сигналізації.</w:t>
      </w:r>
    </w:p>
    <w:p w14:paraId="13234E1D"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Суттєву роль у забезпеченні пожежної безпеки відіграють системи автоматичної пожежної сигналізації та оповіщення людей про пожежу. Відповідно до нормативних вимог, будівля коледжу повинна бути обладнана системами раннього виявлення пожежі, що забезпечують своєчасне інформування користувачів і персоналу. Система оповіщення має бути зрозумілою, добре чутною у всіх приміщеннях і доповнюватися світловими </w:t>
      </w:r>
      <w:r w:rsidRPr="00D918D4">
        <w:rPr>
          <w:sz w:val="28"/>
          <w:szCs w:val="28"/>
          <w:lang w:val="uk-UA"/>
        </w:rPr>
        <w:lastRenderedPageBreak/>
        <w:t>покажчиками напрямків евакуації. Це сприяє впорядкованій евакуації та зменшує ризик паніки.</w:t>
      </w:r>
    </w:p>
    <w:p w14:paraId="4C785DBD"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Не менш важливим аспектом є забезпечення доступу пожежної техніки до будівлі. Генеральний план та планувальні рішення території повинні передбачати проїзди, під’їзні шляхи та майданчики для розвороту пожежних автомобілів відповідно до нормативних габаритів. Доступ </w:t>
      </w:r>
      <w:proofErr w:type="spellStart"/>
      <w:r w:rsidRPr="00D918D4">
        <w:rPr>
          <w:sz w:val="28"/>
          <w:szCs w:val="28"/>
          <w:lang w:val="uk-UA"/>
        </w:rPr>
        <w:t>пожежно</w:t>
      </w:r>
      <w:proofErr w:type="spellEnd"/>
      <w:r w:rsidRPr="00D918D4">
        <w:rPr>
          <w:sz w:val="28"/>
          <w:szCs w:val="28"/>
          <w:lang w:val="uk-UA"/>
        </w:rPr>
        <w:t>-рятувальних підрозділів до основних фасадів і входів у будівлю забезпечує оперативне реагування у разі виникнення пожежі та підвищує загальний рівень пожежної безпеки об’єкта.</w:t>
      </w:r>
    </w:p>
    <w:p w14:paraId="40B10622"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Вибір будівельних і оздоблювальних матеріалів також є важливою складовою пожежної безпеки. У приміщеннях коледжу, особливо на шляхах евакуації та в зонах масового перебування людей, доцільно застосовувати матеріали з низькою горючістю, обмеженим димоутворенням і мінімальним виділенням токсичних продуктів горіння. Такі вимоги знижують ризик ураження людей під час пожежі та збільшують час, доступний для евакуації.</w:t>
      </w:r>
    </w:p>
    <w:p w14:paraId="330544FC" w14:textId="1F6FA62C" w:rsidR="00AC6D8D" w:rsidRPr="00D918D4" w:rsidRDefault="00D918D4" w:rsidP="00D918D4">
      <w:pPr>
        <w:spacing w:line="360" w:lineRule="auto"/>
        <w:ind w:firstLine="567"/>
        <w:jc w:val="both"/>
        <w:rPr>
          <w:sz w:val="28"/>
          <w:szCs w:val="28"/>
          <w:lang w:val="uk-UA"/>
        </w:rPr>
      </w:pPr>
      <w:r w:rsidRPr="00D918D4">
        <w:rPr>
          <w:sz w:val="28"/>
          <w:szCs w:val="28"/>
          <w:lang w:val="uk-UA"/>
        </w:rPr>
        <w:t xml:space="preserve">Пожежна безпека та організація евакуації людей у будівлі технічного коледжу розглядаються як комплексна система, що формується на основі чинних нормативних документів і враховує особливості функціонального призначення об’єкта. Архітектурно-планувальні рішення, спрямовані на забезпечення пожежної безпеки, є обов’язковою складовою </w:t>
      </w:r>
      <w:proofErr w:type="spellStart"/>
      <w:r w:rsidRPr="00D918D4">
        <w:rPr>
          <w:sz w:val="28"/>
          <w:szCs w:val="28"/>
          <w:lang w:val="uk-UA"/>
        </w:rPr>
        <w:t>проєкту</w:t>
      </w:r>
      <w:proofErr w:type="spellEnd"/>
      <w:r w:rsidRPr="00D918D4">
        <w:rPr>
          <w:sz w:val="28"/>
          <w:szCs w:val="28"/>
          <w:lang w:val="uk-UA"/>
        </w:rPr>
        <w:t xml:space="preserve"> та забезпечують надійний захист життя і здоров’я користувачів навчального закладу.</w:t>
      </w:r>
    </w:p>
    <w:p w14:paraId="03FC3D2D" w14:textId="77777777" w:rsidR="00D918D4" w:rsidRPr="00D918D4" w:rsidRDefault="00D918D4" w:rsidP="00D918D4">
      <w:pPr>
        <w:spacing w:line="360" w:lineRule="auto"/>
        <w:ind w:firstLine="567"/>
        <w:jc w:val="center"/>
        <w:rPr>
          <w:b/>
          <w:bCs/>
          <w:i/>
          <w:iCs/>
          <w:sz w:val="28"/>
          <w:szCs w:val="28"/>
          <w:lang w:val="uk-UA"/>
        </w:rPr>
      </w:pPr>
      <w:r w:rsidRPr="00D918D4">
        <w:rPr>
          <w:b/>
          <w:bCs/>
          <w:i/>
          <w:iCs/>
          <w:sz w:val="28"/>
          <w:szCs w:val="28"/>
          <w:lang w:val="uk-UA"/>
        </w:rPr>
        <w:t>Безпека експлуатації будівлі та захист від надзвичайних ситуацій</w:t>
      </w:r>
    </w:p>
    <w:p w14:paraId="7EC3A3BD"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Безпека експлуатації будівлі технічного коледжу є комплексною складовою системи охорони праці та безпеки життєдіяльності, що охоплює організаційні, архітектурно-планувальні, конструктивні та інженерно-технічні заходи. В умовах інтенсивного використання навчального закладу, постійного перебування значної кількості людей та функціонування спеціалізованих приміщень підвищеної небезпеки особливої актуальності набуває питання запобігання травматизму та забезпечення готовності будівлі до дій у надзвичайних ситуаціях.</w:t>
      </w:r>
    </w:p>
    <w:p w14:paraId="326D72F0"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lastRenderedPageBreak/>
        <w:t>Одним із ключових аспектів безпеки експлуатації є зниження ризику побутового та виробничого травматизму. Архітектурно-планувальні рішення будівлі мають виключати наявність небезпечних зон, різких перепадів рівнів, недостатньо освітлених проходів і слизьких покриттів. Планування коридорів, холів, сходових кліток і рекреаційних просторів повинно забезпечувати безпечний рух людей з урахуванням пікових навантажень у періоди перерв і початку занять. Особлива увага приділяється безпеці в навчальних лабораторіях і майстернях, де використовуються технічне обладнання та інструменти, що потребують додаткових заходів захисту.</w:t>
      </w:r>
    </w:p>
    <w:p w14:paraId="2BDF1C9B"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Значну роль у запобіганні травматизму відіграє правильний вибір матеріалів для внутрішнього оздоблення та покриттів підлоги. У приміщеннях з інтенсивним рухом доцільно застосовувати зносостійкі, неслизькі матеріали з підвищеними </w:t>
      </w:r>
      <w:proofErr w:type="spellStart"/>
      <w:r w:rsidRPr="00D918D4">
        <w:rPr>
          <w:sz w:val="28"/>
          <w:szCs w:val="28"/>
          <w:lang w:val="uk-UA"/>
        </w:rPr>
        <w:t>протиковзкими</w:t>
      </w:r>
      <w:proofErr w:type="spellEnd"/>
      <w:r w:rsidRPr="00D918D4">
        <w:rPr>
          <w:sz w:val="28"/>
          <w:szCs w:val="28"/>
          <w:lang w:val="uk-UA"/>
        </w:rPr>
        <w:t xml:space="preserve"> характеристиками. Сходові марші, пандуси та входи до будівлі повинні бути обладнані поручнями, контрастним маркуванням крайок сходів і достатнім освітленням, що підвищує рівень безпеки пересування для всіх категорій користувачів.</w:t>
      </w:r>
    </w:p>
    <w:p w14:paraId="295941B9"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Важливою складовою безпеки експлуатації є електробезпека. Будівля технічного коледжу характеризується значною насиченістю електрообладнанням, зокрема комп’ютерною технікою, лабораторними установками, вентиляційними та кліматичними системами. </w:t>
      </w:r>
      <w:proofErr w:type="spellStart"/>
      <w:r w:rsidRPr="00D918D4">
        <w:rPr>
          <w:sz w:val="28"/>
          <w:szCs w:val="28"/>
          <w:lang w:val="uk-UA"/>
        </w:rPr>
        <w:t>Проєктні</w:t>
      </w:r>
      <w:proofErr w:type="spellEnd"/>
      <w:r w:rsidRPr="00D918D4">
        <w:rPr>
          <w:sz w:val="28"/>
          <w:szCs w:val="28"/>
          <w:lang w:val="uk-UA"/>
        </w:rPr>
        <w:t xml:space="preserve"> рішення мають передбачати раціональну організацію електричних мереж, захист від ураження електричним струмом, а також застосування автоматичних вимикачів і систем захисного відключення. Електрощитові приміщення повинні бути ізольовані, доступ до них обмежений для сторонніх осіб, а всі елементи електромережі — відповідати вимогам безпечної експлуатації.</w:t>
      </w:r>
    </w:p>
    <w:p w14:paraId="603B20C2"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Надійна та безпечна робота інженерних систем є ще одним визначальним фактором експлуатаційної безпеки будівлі. Системи опалення, вентиляції, кондиціонування, водопостачання та водовідведення повинні </w:t>
      </w:r>
      <w:proofErr w:type="spellStart"/>
      <w:r w:rsidRPr="00D918D4">
        <w:rPr>
          <w:sz w:val="28"/>
          <w:szCs w:val="28"/>
          <w:lang w:val="uk-UA"/>
        </w:rPr>
        <w:t>проєктуватися</w:t>
      </w:r>
      <w:proofErr w:type="spellEnd"/>
      <w:r w:rsidRPr="00D918D4">
        <w:rPr>
          <w:sz w:val="28"/>
          <w:szCs w:val="28"/>
          <w:lang w:val="uk-UA"/>
        </w:rPr>
        <w:t xml:space="preserve"> з урахуванням резервування, можливості контролю та аварійного відключення. Несправності інженерних мереж можуть створювати потенційно небезпечні </w:t>
      </w:r>
      <w:r w:rsidRPr="00D918D4">
        <w:rPr>
          <w:sz w:val="28"/>
          <w:szCs w:val="28"/>
          <w:lang w:val="uk-UA"/>
        </w:rPr>
        <w:lastRenderedPageBreak/>
        <w:t xml:space="preserve">ситуації, пов’язані з підтопленням, перегрівом приміщень, погіршенням якості повітря або виходом з ладу електрообладнання. Тому у </w:t>
      </w:r>
      <w:proofErr w:type="spellStart"/>
      <w:r w:rsidRPr="00D918D4">
        <w:rPr>
          <w:sz w:val="28"/>
          <w:szCs w:val="28"/>
          <w:lang w:val="uk-UA"/>
        </w:rPr>
        <w:t>проєкті</w:t>
      </w:r>
      <w:proofErr w:type="spellEnd"/>
      <w:r w:rsidRPr="00D918D4">
        <w:rPr>
          <w:sz w:val="28"/>
          <w:szCs w:val="28"/>
          <w:lang w:val="uk-UA"/>
        </w:rPr>
        <w:t xml:space="preserve"> коледжу передбачається організація технічних приміщень, доступних для обслуговування та оперативного реагування у разі аварійних ситуацій.</w:t>
      </w:r>
    </w:p>
    <w:p w14:paraId="5764A86A"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Особливу увагу в умовах сучасних викликів необхідно приділяти питанням цивільного захисту та готовності будівлі до надзвичайних ситуацій природного й техногенного характеру. Архітектурно-планувальні рішення мають враховувати можливість укриття людей, організацію безпечних зон перебування та чітку систему оповіщення. У структурі будівлі доцільно передбачати приміщення, що можуть використовуватися як захисні або тимчасові укриття, з урахуванням вимог до міцності конструкцій та забезпечення мінімально необхідних умов життєдіяльності.</w:t>
      </w:r>
    </w:p>
    <w:p w14:paraId="4B9DC09A"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Забезпечення цивільного захисту також включає організацію систем інформування та управління у разі виникнення надзвичайних ситуацій. У будівлі коледжу повинні бути передбачені технічні можливості для оперативного оповіщення користувачів, координації дій персоналу та безпечного виведення людей із небезпечних зон. Планувальна структура має сприяти швидкій орієнтації у просторі, що є критично важливим у стресових умовах.</w:t>
      </w:r>
    </w:p>
    <w:p w14:paraId="7DF2A277"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 xml:space="preserve">Важливим елементом безпеки експлуатації є забезпечення безперервності функціонування навчального закладу або його контрольованого припинення у разі надзвичайної ситуації. </w:t>
      </w:r>
      <w:proofErr w:type="spellStart"/>
      <w:r w:rsidRPr="00D918D4">
        <w:rPr>
          <w:sz w:val="28"/>
          <w:szCs w:val="28"/>
          <w:lang w:val="uk-UA"/>
        </w:rPr>
        <w:t>Проєктні</w:t>
      </w:r>
      <w:proofErr w:type="spellEnd"/>
      <w:r w:rsidRPr="00D918D4">
        <w:rPr>
          <w:sz w:val="28"/>
          <w:szCs w:val="28"/>
          <w:lang w:val="uk-UA"/>
        </w:rPr>
        <w:t xml:space="preserve"> рішення повинні враховувати сценарії аварійного відключення інженерних систем, локалізації небезпечних ділянок та поетапної евакуації. Такий підхід дозволяє мінімізувати ризики для життя та здоров’я людей і зменшити можливі матеріальні збитки.</w:t>
      </w:r>
    </w:p>
    <w:p w14:paraId="604FBD38" w14:textId="77777777" w:rsidR="00D918D4" w:rsidRPr="00D918D4" w:rsidRDefault="00D918D4" w:rsidP="00D918D4">
      <w:pPr>
        <w:spacing w:line="360" w:lineRule="auto"/>
        <w:ind w:firstLine="567"/>
        <w:jc w:val="both"/>
        <w:rPr>
          <w:sz w:val="28"/>
          <w:szCs w:val="28"/>
          <w:lang w:val="uk-UA"/>
        </w:rPr>
      </w:pPr>
      <w:r w:rsidRPr="00D918D4">
        <w:rPr>
          <w:sz w:val="28"/>
          <w:szCs w:val="28"/>
          <w:lang w:val="uk-UA"/>
        </w:rPr>
        <w:t>Безпека експлуатації будівлі технічного коледжу та захист від надзвичайних ситуацій формуються на основі системного підходу, що поєднує архітектурні, інженерні та організаційні заходи. Реалізація зазначених принципів забезпечує надійне та безпечне функціонування навчального закладу, створює умови для стабільної освітньої діяльності та відповідає сучасним вимогам охорони праці й безпеки життєдіяльності у закладах освіти.</w:t>
      </w:r>
    </w:p>
    <w:p w14:paraId="50D7927C" w14:textId="77777777" w:rsidR="00AC6D8D" w:rsidRDefault="00AC6D8D" w:rsidP="001A3DD2">
      <w:pPr>
        <w:spacing w:line="360" w:lineRule="auto"/>
        <w:ind w:firstLine="567"/>
        <w:jc w:val="center"/>
        <w:rPr>
          <w:b/>
          <w:bCs/>
          <w:sz w:val="28"/>
          <w:szCs w:val="28"/>
        </w:rPr>
      </w:pPr>
    </w:p>
    <w:p w14:paraId="2E63C95A" w14:textId="77777777" w:rsidR="00AC6D8D" w:rsidRPr="00AC6D8D" w:rsidRDefault="00AC6D8D" w:rsidP="001A3DD2">
      <w:pPr>
        <w:spacing w:line="360" w:lineRule="auto"/>
        <w:ind w:firstLine="567"/>
        <w:jc w:val="center"/>
        <w:rPr>
          <w:b/>
          <w:bCs/>
          <w:sz w:val="28"/>
          <w:szCs w:val="28"/>
        </w:rPr>
      </w:pPr>
    </w:p>
    <w:p w14:paraId="2B3D7601" w14:textId="77777777" w:rsidR="00AC6D8D" w:rsidRDefault="00AC6D8D" w:rsidP="001A3DD2">
      <w:pPr>
        <w:spacing w:line="360" w:lineRule="auto"/>
        <w:ind w:firstLine="567"/>
        <w:jc w:val="center"/>
        <w:rPr>
          <w:b/>
          <w:bCs/>
          <w:sz w:val="28"/>
          <w:szCs w:val="28"/>
        </w:rPr>
      </w:pPr>
    </w:p>
    <w:p w14:paraId="38785639" w14:textId="77777777" w:rsidR="00AC6D8D" w:rsidRDefault="00AC6D8D" w:rsidP="001A3DD2">
      <w:pPr>
        <w:spacing w:line="360" w:lineRule="auto"/>
        <w:ind w:firstLine="567"/>
        <w:jc w:val="center"/>
        <w:rPr>
          <w:b/>
          <w:bCs/>
          <w:sz w:val="28"/>
          <w:szCs w:val="28"/>
        </w:rPr>
      </w:pPr>
    </w:p>
    <w:p w14:paraId="1D13B8BC" w14:textId="77777777" w:rsidR="00AC6D8D" w:rsidRDefault="00AC6D8D" w:rsidP="001A3DD2">
      <w:pPr>
        <w:spacing w:line="360" w:lineRule="auto"/>
        <w:ind w:firstLine="567"/>
        <w:jc w:val="center"/>
        <w:rPr>
          <w:b/>
          <w:bCs/>
          <w:sz w:val="28"/>
          <w:szCs w:val="28"/>
        </w:rPr>
      </w:pPr>
    </w:p>
    <w:p w14:paraId="3517DC9D" w14:textId="77777777" w:rsidR="00AC6D8D" w:rsidRDefault="00AC6D8D" w:rsidP="001A3DD2">
      <w:pPr>
        <w:spacing w:line="360" w:lineRule="auto"/>
        <w:ind w:firstLine="567"/>
        <w:jc w:val="center"/>
        <w:rPr>
          <w:b/>
          <w:bCs/>
          <w:sz w:val="28"/>
          <w:szCs w:val="28"/>
        </w:rPr>
      </w:pPr>
    </w:p>
    <w:p w14:paraId="460C9A70" w14:textId="77777777" w:rsidR="00D918D4" w:rsidRDefault="00D918D4" w:rsidP="001A3DD2">
      <w:pPr>
        <w:spacing w:line="360" w:lineRule="auto"/>
        <w:ind w:firstLine="567"/>
        <w:jc w:val="center"/>
        <w:rPr>
          <w:b/>
          <w:bCs/>
          <w:sz w:val="28"/>
          <w:szCs w:val="28"/>
        </w:rPr>
      </w:pPr>
    </w:p>
    <w:p w14:paraId="0CE143BB" w14:textId="77777777" w:rsidR="00D918D4" w:rsidRDefault="00D918D4" w:rsidP="001A3DD2">
      <w:pPr>
        <w:spacing w:line="360" w:lineRule="auto"/>
        <w:ind w:firstLine="567"/>
        <w:jc w:val="center"/>
        <w:rPr>
          <w:b/>
          <w:bCs/>
          <w:sz w:val="28"/>
          <w:szCs w:val="28"/>
        </w:rPr>
      </w:pPr>
    </w:p>
    <w:p w14:paraId="6B706C4C" w14:textId="77777777" w:rsidR="00D918D4" w:rsidRDefault="00D918D4" w:rsidP="001A3DD2">
      <w:pPr>
        <w:spacing w:line="360" w:lineRule="auto"/>
        <w:ind w:firstLine="567"/>
        <w:jc w:val="center"/>
        <w:rPr>
          <w:b/>
          <w:bCs/>
          <w:sz w:val="28"/>
          <w:szCs w:val="28"/>
        </w:rPr>
      </w:pPr>
    </w:p>
    <w:p w14:paraId="00D77F05" w14:textId="77777777" w:rsidR="00D918D4" w:rsidRDefault="00D918D4" w:rsidP="001A3DD2">
      <w:pPr>
        <w:spacing w:line="360" w:lineRule="auto"/>
        <w:ind w:firstLine="567"/>
        <w:jc w:val="center"/>
        <w:rPr>
          <w:b/>
          <w:bCs/>
          <w:sz w:val="28"/>
          <w:szCs w:val="28"/>
        </w:rPr>
      </w:pPr>
    </w:p>
    <w:p w14:paraId="718F6694" w14:textId="77777777" w:rsidR="00D918D4" w:rsidRDefault="00D918D4" w:rsidP="001A3DD2">
      <w:pPr>
        <w:spacing w:line="360" w:lineRule="auto"/>
        <w:ind w:firstLine="567"/>
        <w:jc w:val="center"/>
        <w:rPr>
          <w:b/>
          <w:bCs/>
          <w:sz w:val="28"/>
          <w:szCs w:val="28"/>
        </w:rPr>
      </w:pPr>
    </w:p>
    <w:p w14:paraId="51AEE94A" w14:textId="77777777" w:rsidR="00D918D4" w:rsidRDefault="00D918D4" w:rsidP="001A3DD2">
      <w:pPr>
        <w:spacing w:line="360" w:lineRule="auto"/>
        <w:ind w:firstLine="567"/>
        <w:jc w:val="center"/>
        <w:rPr>
          <w:b/>
          <w:bCs/>
          <w:sz w:val="28"/>
          <w:szCs w:val="28"/>
        </w:rPr>
      </w:pPr>
    </w:p>
    <w:p w14:paraId="1B2553C5" w14:textId="77777777" w:rsidR="00D918D4" w:rsidRDefault="00D918D4" w:rsidP="001A3DD2">
      <w:pPr>
        <w:spacing w:line="360" w:lineRule="auto"/>
        <w:ind w:firstLine="567"/>
        <w:jc w:val="center"/>
        <w:rPr>
          <w:b/>
          <w:bCs/>
          <w:sz w:val="28"/>
          <w:szCs w:val="28"/>
        </w:rPr>
      </w:pPr>
    </w:p>
    <w:p w14:paraId="0C8C93D9" w14:textId="77777777" w:rsidR="00D918D4" w:rsidRDefault="00D918D4" w:rsidP="001A3DD2">
      <w:pPr>
        <w:spacing w:line="360" w:lineRule="auto"/>
        <w:ind w:firstLine="567"/>
        <w:jc w:val="center"/>
        <w:rPr>
          <w:b/>
          <w:bCs/>
          <w:sz w:val="28"/>
          <w:szCs w:val="28"/>
        </w:rPr>
      </w:pPr>
    </w:p>
    <w:p w14:paraId="1D798E9D" w14:textId="77777777" w:rsidR="00D918D4" w:rsidRDefault="00D918D4" w:rsidP="001A3DD2">
      <w:pPr>
        <w:spacing w:line="360" w:lineRule="auto"/>
        <w:ind w:firstLine="567"/>
        <w:jc w:val="center"/>
        <w:rPr>
          <w:b/>
          <w:bCs/>
          <w:sz w:val="28"/>
          <w:szCs w:val="28"/>
        </w:rPr>
      </w:pPr>
    </w:p>
    <w:p w14:paraId="2F8A5C77" w14:textId="77777777" w:rsidR="00D918D4" w:rsidRDefault="00D918D4" w:rsidP="001A3DD2">
      <w:pPr>
        <w:spacing w:line="360" w:lineRule="auto"/>
        <w:ind w:firstLine="567"/>
        <w:jc w:val="center"/>
        <w:rPr>
          <w:b/>
          <w:bCs/>
          <w:sz w:val="28"/>
          <w:szCs w:val="28"/>
        </w:rPr>
      </w:pPr>
    </w:p>
    <w:p w14:paraId="11A8FFB0" w14:textId="77777777" w:rsidR="00AC6D8D" w:rsidRDefault="00AC6D8D" w:rsidP="00AC6D8D">
      <w:pPr>
        <w:spacing w:line="360" w:lineRule="auto"/>
        <w:ind w:firstLine="567"/>
        <w:jc w:val="center"/>
        <w:rPr>
          <w:b/>
          <w:bCs/>
          <w:sz w:val="28"/>
          <w:szCs w:val="28"/>
        </w:rPr>
      </w:pPr>
      <w:r w:rsidRPr="001A3DD2">
        <w:rPr>
          <w:b/>
          <w:bCs/>
          <w:sz w:val="28"/>
          <w:szCs w:val="28"/>
        </w:rPr>
        <w:t>ЗАГАЛЬНІ ВИСНОВКИ</w:t>
      </w:r>
    </w:p>
    <w:p w14:paraId="1B335D91"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t xml:space="preserve">У межах даної кваліфікаційної роботи було виконано комплексне архітектурно-планувальне, містобудівне та конструктивне опрацювання </w:t>
      </w:r>
      <w:proofErr w:type="spellStart"/>
      <w:r w:rsidRPr="00A65F97">
        <w:rPr>
          <w:sz w:val="28"/>
          <w:szCs w:val="28"/>
          <w:lang w:val="uk-UA"/>
        </w:rPr>
        <w:t>проєкту</w:t>
      </w:r>
      <w:proofErr w:type="spellEnd"/>
      <w:r w:rsidRPr="00A65F97">
        <w:rPr>
          <w:sz w:val="28"/>
          <w:szCs w:val="28"/>
          <w:lang w:val="uk-UA"/>
        </w:rPr>
        <w:t xml:space="preserve"> коледжу сучасного формату, орієнтованого на формування якісного освітнього середовища в умовах існуючої міської забудови. Робота має прикладний характер і спрямована на вирішення актуальних проблем організації навчальних закладів у містах із складною соціально-просторовою ситуацією.</w:t>
      </w:r>
    </w:p>
    <w:p w14:paraId="1C99514E"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t xml:space="preserve">На першому етапі виконання роботи було проведено </w:t>
      </w:r>
      <w:proofErr w:type="spellStart"/>
      <w:r w:rsidRPr="00A65F97">
        <w:rPr>
          <w:sz w:val="28"/>
          <w:szCs w:val="28"/>
          <w:lang w:val="uk-UA"/>
        </w:rPr>
        <w:t>передпроєктний</w:t>
      </w:r>
      <w:proofErr w:type="spellEnd"/>
      <w:r w:rsidRPr="00A65F97">
        <w:rPr>
          <w:sz w:val="28"/>
          <w:szCs w:val="28"/>
          <w:lang w:val="uk-UA"/>
        </w:rPr>
        <w:t xml:space="preserve"> аналіз, у ході якого досліджено історичні передумови розвитку міста Макіївка, особливості формування його містобудівної структури, функціональне зонування територій та характер навколишнього середовища. Встановлено, що історичний розвиток міста як індустріального центру Донбасу зумовив фрагментарність громадських просторів, дефіцит сучасних освітніх об’єктів та </w:t>
      </w:r>
      <w:r w:rsidRPr="00A65F97">
        <w:rPr>
          <w:sz w:val="28"/>
          <w:szCs w:val="28"/>
          <w:lang w:val="uk-UA"/>
        </w:rPr>
        <w:lastRenderedPageBreak/>
        <w:t>потребу в переосмисленні існуючих навчальних закладів відповідно до нових соціальних і освітніх вимог.</w:t>
      </w:r>
    </w:p>
    <w:p w14:paraId="40D0D7B5"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t xml:space="preserve">Особливу увагу у роботі приділено аналізу сучасної містобудівної ситуації, яка сформувалася під впливом тривалих воєнних дій. Руйнування міської інфраструктури, погіршення якості забудови та зниження рівня соціальної активності актуалізують необхідність створення нових або модернізованих освітніх об’єктів як елементів відновлення міського середовища. Коледж у даному </w:t>
      </w:r>
      <w:proofErr w:type="spellStart"/>
      <w:r w:rsidRPr="00A65F97">
        <w:rPr>
          <w:sz w:val="28"/>
          <w:szCs w:val="28"/>
          <w:lang w:val="uk-UA"/>
        </w:rPr>
        <w:t>проєкті</w:t>
      </w:r>
      <w:proofErr w:type="spellEnd"/>
      <w:r w:rsidRPr="00A65F97">
        <w:rPr>
          <w:sz w:val="28"/>
          <w:szCs w:val="28"/>
          <w:lang w:val="uk-UA"/>
        </w:rPr>
        <w:t xml:space="preserve"> розглядається не лише як навчальний заклад, а як важливий громадський осередок, здатний сприяти стабілізації соціального життя та формуванню позитивного просторового образу міста.</w:t>
      </w:r>
    </w:p>
    <w:p w14:paraId="26F00157"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t>Обґрунтування вибору ділянки підтвердило її містобудівну доцільність. Розташування в межах сформованої житлово-громадської забудови, наявність освітніх об’єктів у безпосередньому оточенні, зручні транспортні та пішохідні зв’язки створюють сприятливі умови для розміщення закладу освіти. Аналіз функціонального оточення та навколишньої території показав потенціал ділянки для формування активного освітнього середовища та розвитку громадських просторів.</w:t>
      </w:r>
    </w:p>
    <w:p w14:paraId="60701E20"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t>У розділі, присвяченому рішенням генерального плану, було розроблено систему функціонального зонування території, яка забезпечує чітке розмежування навчальних, рекреаційних, спортивних, транспортно-пішохідних та господарських зон. Такий підхід дозволяє уникнути конфліктів між різними видами діяльності та створює безпечні умови для щоденного перебування студентів і персоналу на території коледжу.</w:t>
      </w:r>
    </w:p>
    <w:p w14:paraId="4840A251"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t xml:space="preserve">Організація транспортно-пішохідних </w:t>
      </w:r>
      <w:proofErr w:type="spellStart"/>
      <w:r w:rsidRPr="00A65F97">
        <w:rPr>
          <w:sz w:val="28"/>
          <w:szCs w:val="28"/>
          <w:lang w:val="uk-UA"/>
        </w:rPr>
        <w:t>зв’язків</w:t>
      </w:r>
      <w:proofErr w:type="spellEnd"/>
      <w:r w:rsidRPr="00A65F97">
        <w:rPr>
          <w:sz w:val="28"/>
          <w:szCs w:val="28"/>
          <w:lang w:val="uk-UA"/>
        </w:rPr>
        <w:t xml:space="preserve"> базується на принципі пріоритету пішоходів. Обмеження транзитного руху автотранспорту, чітке розділення маршрутів обслуговування та пішохідних шляхів, а також забезпечення </w:t>
      </w:r>
      <w:proofErr w:type="spellStart"/>
      <w:r w:rsidRPr="00A65F97">
        <w:rPr>
          <w:sz w:val="28"/>
          <w:szCs w:val="28"/>
          <w:lang w:val="uk-UA"/>
        </w:rPr>
        <w:t>безбар’єрного</w:t>
      </w:r>
      <w:proofErr w:type="spellEnd"/>
      <w:r w:rsidRPr="00A65F97">
        <w:rPr>
          <w:sz w:val="28"/>
          <w:szCs w:val="28"/>
          <w:lang w:val="uk-UA"/>
        </w:rPr>
        <w:t xml:space="preserve"> доступу формують комфортне й доступне середовище, що відповідає сучасним вимогам до освітніх закладів.</w:t>
      </w:r>
    </w:p>
    <w:p w14:paraId="729FDE75"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t xml:space="preserve">Архітектурно-планувальні рішення будівлі коледжу спрямовані на створення гнучкого та адаптивного внутрішнього простору. Функціональна </w:t>
      </w:r>
      <w:r w:rsidRPr="00A65F97">
        <w:rPr>
          <w:sz w:val="28"/>
          <w:szCs w:val="28"/>
          <w:lang w:val="uk-UA"/>
        </w:rPr>
        <w:lastRenderedPageBreak/>
        <w:t>структура будівлі дозволяє ефективно організувати навчальний процес, забезпечити взаємозв’язок між аудиторіями, лабораторіями, адміністративними та громадськими приміщеннями. Планувальні рішення враховують можливість трансформації окремих зон у процесі експлуатації, що є важливим для навчальних закладів з динамічними освітніми програмами.</w:t>
      </w:r>
    </w:p>
    <w:p w14:paraId="7A2610F5" w14:textId="77777777" w:rsidR="00A65F97" w:rsidRPr="00A65F97" w:rsidRDefault="00A65F97" w:rsidP="00A65F97">
      <w:pPr>
        <w:spacing w:line="360" w:lineRule="auto"/>
        <w:ind w:firstLine="567"/>
        <w:jc w:val="both"/>
        <w:rPr>
          <w:sz w:val="28"/>
          <w:szCs w:val="28"/>
          <w:lang w:val="uk-UA"/>
        </w:rPr>
      </w:pPr>
      <w:proofErr w:type="spellStart"/>
      <w:r w:rsidRPr="00A65F97">
        <w:rPr>
          <w:sz w:val="28"/>
          <w:szCs w:val="28"/>
          <w:lang w:val="uk-UA"/>
        </w:rPr>
        <w:t>Об’ємно</w:t>
      </w:r>
      <w:proofErr w:type="spellEnd"/>
      <w:r w:rsidRPr="00A65F97">
        <w:rPr>
          <w:sz w:val="28"/>
          <w:szCs w:val="28"/>
          <w:lang w:val="uk-UA"/>
        </w:rPr>
        <w:t>-просторове рішення будівлі базується на принципах логічної композиції, масштабності та узгодження з навколишньою забудовою. Архітектура коледжу формує впізнаваний образ сучасного освітнього закладу, не порушуючи цілісності міського середовища. Значна увага приділена формуванню внутрішніх і зовнішніх рекреаційних просторів, які сприяють неформальному спілкуванню та відпочинку студентів.</w:t>
      </w:r>
    </w:p>
    <w:p w14:paraId="21657AEC"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t>Конструктивні рішення будівлі обґрунтовані з позицій надійності, довговічності та економічної доцільності. Застосування монолітного залізобетонного каркаса забезпечує просторову жорсткість будівлі, дозволяє реалізувати вільні планувальні рішення та забезпечує високий рівень експлуатаційної надійності. Прийняті конструктивні схеми фундаментів, вертикальних і горизонтальних несучих елементів відповідають вимогам до громадських і освітніх споруд.</w:t>
      </w:r>
    </w:p>
    <w:p w14:paraId="4D296336"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t xml:space="preserve">Особлива увага у роботі приділена вибору огороджувальних конструкцій та оздоблювальних матеріалів. </w:t>
      </w:r>
      <w:proofErr w:type="spellStart"/>
      <w:r w:rsidRPr="00A65F97">
        <w:rPr>
          <w:sz w:val="28"/>
          <w:szCs w:val="28"/>
          <w:lang w:val="uk-UA"/>
        </w:rPr>
        <w:t>Запроєктовані</w:t>
      </w:r>
      <w:proofErr w:type="spellEnd"/>
      <w:r w:rsidRPr="00A65F97">
        <w:rPr>
          <w:sz w:val="28"/>
          <w:szCs w:val="28"/>
          <w:lang w:val="uk-UA"/>
        </w:rPr>
        <w:t xml:space="preserve"> зовнішні стіни з ефективною теплоізоляцією, сучасні фасадні системи та енергоефективні світлопрозорі конструкції сприяють зниженню енергоспоживання будівлі та підвищенню комфортності внутрішнього середовища. Внутрішнє оздоблення приміщень підібране з урахуванням інтенсивності експлуатації, санітарно-гігієнічних і пожежних вимог, а також психологічного комфорту користувачів.</w:t>
      </w:r>
    </w:p>
    <w:p w14:paraId="47CFE04A"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t xml:space="preserve">Узагальнюючи результати виконаної роботи, можна стверджувати, що запропонований </w:t>
      </w:r>
      <w:proofErr w:type="spellStart"/>
      <w:r w:rsidRPr="00A65F97">
        <w:rPr>
          <w:sz w:val="28"/>
          <w:szCs w:val="28"/>
          <w:lang w:val="uk-UA"/>
        </w:rPr>
        <w:t>проєкт</w:t>
      </w:r>
      <w:proofErr w:type="spellEnd"/>
      <w:r w:rsidRPr="00A65F97">
        <w:rPr>
          <w:sz w:val="28"/>
          <w:szCs w:val="28"/>
          <w:lang w:val="uk-UA"/>
        </w:rPr>
        <w:t xml:space="preserve"> коледжу є функціонально обґрунтованим, </w:t>
      </w:r>
      <w:proofErr w:type="spellStart"/>
      <w:r w:rsidRPr="00A65F97">
        <w:rPr>
          <w:sz w:val="28"/>
          <w:szCs w:val="28"/>
          <w:lang w:val="uk-UA"/>
        </w:rPr>
        <w:t>містобудівно</w:t>
      </w:r>
      <w:proofErr w:type="spellEnd"/>
      <w:r w:rsidRPr="00A65F97">
        <w:rPr>
          <w:sz w:val="28"/>
          <w:szCs w:val="28"/>
          <w:lang w:val="uk-UA"/>
        </w:rPr>
        <w:t xml:space="preserve"> доцільним та архітектурно виразним. Він відповідає сучасним вимогам до освітніх закладів, враховує специфіку регіону та спрямований на формування якісного навчального середовища.</w:t>
      </w:r>
    </w:p>
    <w:p w14:paraId="0CDC5047" w14:textId="77777777" w:rsidR="00A65F97" w:rsidRPr="00A65F97" w:rsidRDefault="00A65F97" w:rsidP="00A65F97">
      <w:pPr>
        <w:spacing w:line="360" w:lineRule="auto"/>
        <w:ind w:firstLine="567"/>
        <w:jc w:val="both"/>
        <w:rPr>
          <w:sz w:val="28"/>
          <w:szCs w:val="28"/>
          <w:lang w:val="uk-UA"/>
        </w:rPr>
      </w:pPr>
      <w:r w:rsidRPr="00A65F97">
        <w:rPr>
          <w:sz w:val="28"/>
          <w:szCs w:val="28"/>
          <w:lang w:val="uk-UA"/>
        </w:rPr>
        <w:lastRenderedPageBreak/>
        <w:t xml:space="preserve">Виконана робота демонструє можливість використання архітектури як інструменту соціального та просторового відновлення міського середовища. </w:t>
      </w:r>
      <w:proofErr w:type="spellStart"/>
      <w:r w:rsidRPr="00A65F97">
        <w:rPr>
          <w:sz w:val="28"/>
          <w:szCs w:val="28"/>
          <w:lang w:val="uk-UA"/>
        </w:rPr>
        <w:t>Запроєктований</w:t>
      </w:r>
      <w:proofErr w:type="spellEnd"/>
      <w:r w:rsidRPr="00A65F97">
        <w:rPr>
          <w:sz w:val="28"/>
          <w:szCs w:val="28"/>
          <w:lang w:val="uk-UA"/>
        </w:rPr>
        <w:t xml:space="preserve"> коледж здатний стати важливим елементом структури міста, сприяти розвитку освітньої інфраструктури та підвищенню якості життя населення. Отримані результати можуть бути використані як основа для подальшого </w:t>
      </w:r>
      <w:proofErr w:type="spellStart"/>
      <w:r w:rsidRPr="00A65F97">
        <w:rPr>
          <w:sz w:val="28"/>
          <w:szCs w:val="28"/>
          <w:lang w:val="uk-UA"/>
        </w:rPr>
        <w:t>проєктування</w:t>
      </w:r>
      <w:proofErr w:type="spellEnd"/>
      <w:r w:rsidRPr="00A65F97">
        <w:rPr>
          <w:sz w:val="28"/>
          <w:szCs w:val="28"/>
          <w:lang w:val="uk-UA"/>
        </w:rPr>
        <w:t>, реконструкції або модернізації навчальних закладів у подібних містобудівних умовах.</w:t>
      </w:r>
    </w:p>
    <w:p w14:paraId="152A4515" w14:textId="77777777" w:rsidR="00AC6D8D" w:rsidRDefault="00AC6D8D" w:rsidP="001A3DD2">
      <w:pPr>
        <w:spacing w:line="360" w:lineRule="auto"/>
        <w:ind w:firstLine="567"/>
        <w:jc w:val="center"/>
        <w:rPr>
          <w:b/>
          <w:bCs/>
          <w:sz w:val="28"/>
          <w:szCs w:val="28"/>
        </w:rPr>
      </w:pPr>
    </w:p>
    <w:p w14:paraId="101B4FB3" w14:textId="77777777" w:rsidR="00AC6D8D" w:rsidRDefault="00AC6D8D" w:rsidP="007E421B">
      <w:pPr>
        <w:spacing w:line="360" w:lineRule="auto"/>
        <w:rPr>
          <w:b/>
          <w:bCs/>
          <w:sz w:val="28"/>
          <w:szCs w:val="28"/>
        </w:rPr>
      </w:pPr>
    </w:p>
    <w:p w14:paraId="1F5EA2FE" w14:textId="77777777" w:rsidR="00D918D4" w:rsidRDefault="00D918D4" w:rsidP="007E421B">
      <w:pPr>
        <w:spacing w:line="360" w:lineRule="auto"/>
        <w:rPr>
          <w:b/>
          <w:bCs/>
          <w:sz w:val="28"/>
          <w:szCs w:val="28"/>
        </w:rPr>
      </w:pPr>
    </w:p>
    <w:p w14:paraId="62FD9A36" w14:textId="77777777" w:rsidR="00D918D4" w:rsidRDefault="00D918D4" w:rsidP="007E421B">
      <w:pPr>
        <w:spacing w:line="360" w:lineRule="auto"/>
        <w:rPr>
          <w:b/>
          <w:bCs/>
          <w:sz w:val="28"/>
          <w:szCs w:val="28"/>
        </w:rPr>
      </w:pPr>
    </w:p>
    <w:p w14:paraId="6C185A15" w14:textId="77777777" w:rsidR="00D918D4" w:rsidRDefault="00D918D4" w:rsidP="007E421B">
      <w:pPr>
        <w:spacing w:line="360" w:lineRule="auto"/>
        <w:rPr>
          <w:b/>
          <w:bCs/>
          <w:sz w:val="28"/>
          <w:szCs w:val="28"/>
        </w:rPr>
      </w:pPr>
    </w:p>
    <w:p w14:paraId="50A68B57" w14:textId="77777777" w:rsidR="00D918D4" w:rsidRDefault="00D918D4" w:rsidP="007E421B">
      <w:pPr>
        <w:spacing w:line="360" w:lineRule="auto"/>
        <w:rPr>
          <w:b/>
          <w:bCs/>
          <w:sz w:val="28"/>
          <w:szCs w:val="28"/>
        </w:rPr>
      </w:pPr>
    </w:p>
    <w:p w14:paraId="45F0143A" w14:textId="77777777" w:rsidR="00D918D4" w:rsidRDefault="00D918D4" w:rsidP="007E421B">
      <w:pPr>
        <w:spacing w:line="360" w:lineRule="auto"/>
        <w:rPr>
          <w:b/>
          <w:bCs/>
          <w:sz w:val="28"/>
          <w:szCs w:val="28"/>
        </w:rPr>
      </w:pPr>
    </w:p>
    <w:p w14:paraId="381BD9D1" w14:textId="77777777" w:rsidR="00D918D4" w:rsidRDefault="00D918D4" w:rsidP="007E421B">
      <w:pPr>
        <w:spacing w:line="360" w:lineRule="auto"/>
        <w:rPr>
          <w:b/>
          <w:bCs/>
          <w:sz w:val="28"/>
          <w:szCs w:val="28"/>
        </w:rPr>
      </w:pPr>
    </w:p>
    <w:p w14:paraId="3EAD22B1" w14:textId="77777777" w:rsidR="00D918D4" w:rsidRPr="001A3DD2" w:rsidRDefault="00D918D4" w:rsidP="007E421B">
      <w:pPr>
        <w:spacing w:line="360" w:lineRule="auto"/>
        <w:rPr>
          <w:b/>
          <w:bCs/>
          <w:sz w:val="28"/>
          <w:szCs w:val="28"/>
        </w:rPr>
      </w:pPr>
    </w:p>
    <w:p w14:paraId="28B2B546" w14:textId="598CA4EA" w:rsidR="001A3DD2" w:rsidRDefault="001A3DD2" w:rsidP="001A3DD2">
      <w:pPr>
        <w:spacing w:line="360" w:lineRule="auto"/>
        <w:ind w:firstLine="567"/>
        <w:jc w:val="center"/>
        <w:rPr>
          <w:b/>
          <w:bCs/>
          <w:sz w:val="28"/>
          <w:szCs w:val="28"/>
        </w:rPr>
      </w:pPr>
      <w:r w:rsidRPr="001A3DD2">
        <w:rPr>
          <w:b/>
          <w:bCs/>
          <w:sz w:val="28"/>
          <w:szCs w:val="28"/>
        </w:rPr>
        <w:t>СПИСОК ВИКОРИСТАНИХ ДЖЕРЕЛ</w:t>
      </w:r>
    </w:p>
    <w:p w14:paraId="31354778" w14:textId="77777777" w:rsidR="00A65F97" w:rsidRPr="008E1CEF" w:rsidRDefault="00A65F97" w:rsidP="004D032D">
      <w:pPr>
        <w:pStyle w:val="a5"/>
        <w:numPr>
          <w:ilvl w:val="0"/>
          <w:numId w:val="19"/>
        </w:numPr>
        <w:tabs>
          <w:tab w:val="left" w:pos="993"/>
        </w:tabs>
        <w:spacing w:after="160" w:line="360" w:lineRule="auto"/>
        <w:ind w:left="0" w:firstLine="567"/>
        <w:jc w:val="both"/>
        <w:rPr>
          <w:sz w:val="28"/>
          <w:szCs w:val="28"/>
          <w:lang w:val="uk-UA"/>
        </w:rPr>
      </w:pPr>
      <w:r w:rsidRPr="008E1CEF">
        <w:rPr>
          <w:sz w:val="28"/>
          <w:szCs w:val="28"/>
          <w:lang w:val="uk-UA"/>
        </w:rPr>
        <w:t>ДБН В.2.2-3-97. Будинки та споруди навчальних закладів. Чинний з 06.08.97. - К.: Держбуд України, 1999. -40 с.</w:t>
      </w:r>
    </w:p>
    <w:p w14:paraId="6403A573" w14:textId="77777777" w:rsidR="00A65F97" w:rsidRPr="008E1CEF" w:rsidRDefault="00A65F97" w:rsidP="004D032D">
      <w:pPr>
        <w:pStyle w:val="a5"/>
        <w:numPr>
          <w:ilvl w:val="0"/>
          <w:numId w:val="19"/>
        </w:numPr>
        <w:tabs>
          <w:tab w:val="left" w:pos="993"/>
        </w:tabs>
        <w:spacing w:after="160" w:line="360" w:lineRule="auto"/>
        <w:ind w:left="0" w:firstLine="567"/>
        <w:jc w:val="both"/>
        <w:rPr>
          <w:sz w:val="28"/>
          <w:szCs w:val="28"/>
          <w:lang w:val="uk-UA"/>
        </w:rPr>
      </w:pPr>
      <w:r w:rsidRPr="008E1CEF">
        <w:rPr>
          <w:sz w:val="28"/>
          <w:szCs w:val="28"/>
          <w:lang w:val="uk-UA"/>
        </w:rPr>
        <w:t xml:space="preserve">ДБН В.2.2-9-99. Громадські будівлі та споруди. Ос- </w:t>
      </w:r>
      <w:proofErr w:type="spellStart"/>
      <w:r w:rsidRPr="008E1CEF">
        <w:rPr>
          <w:sz w:val="28"/>
          <w:szCs w:val="28"/>
          <w:lang w:val="uk-UA"/>
        </w:rPr>
        <w:t>новні</w:t>
      </w:r>
      <w:proofErr w:type="spellEnd"/>
      <w:r w:rsidRPr="008E1CEF">
        <w:rPr>
          <w:sz w:val="28"/>
          <w:szCs w:val="28"/>
          <w:lang w:val="uk-UA"/>
        </w:rPr>
        <w:t xml:space="preserve"> положення. Чинний з 01.01.2000. - К.: Держбуд України, 1999. - 94 с.</w:t>
      </w:r>
    </w:p>
    <w:p w14:paraId="7AEF2B54" w14:textId="77777777" w:rsidR="00A65F97" w:rsidRPr="008E1CEF" w:rsidRDefault="00A65F97" w:rsidP="004D032D">
      <w:pPr>
        <w:pStyle w:val="a5"/>
        <w:numPr>
          <w:ilvl w:val="0"/>
          <w:numId w:val="19"/>
        </w:numPr>
        <w:tabs>
          <w:tab w:val="left" w:pos="993"/>
        </w:tabs>
        <w:spacing w:after="160" w:line="360" w:lineRule="auto"/>
        <w:ind w:left="0" w:firstLine="567"/>
        <w:jc w:val="both"/>
        <w:rPr>
          <w:sz w:val="28"/>
          <w:szCs w:val="28"/>
          <w:lang w:val="uk-UA"/>
        </w:rPr>
      </w:pPr>
      <w:r w:rsidRPr="008E1CEF">
        <w:rPr>
          <w:sz w:val="28"/>
          <w:szCs w:val="28"/>
          <w:lang w:val="uk-UA"/>
        </w:rPr>
        <w:t>ДБН В.2.2-15-2005. Житлові будинки. Основні положення. Чинний з 01.01.2005. - К.: Держбуд України, 2005. - 36 с.</w:t>
      </w:r>
    </w:p>
    <w:p w14:paraId="445E2DB3" w14:textId="77777777" w:rsidR="00A65F97" w:rsidRPr="008E1CEF" w:rsidRDefault="00A65F97" w:rsidP="004D032D">
      <w:pPr>
        <w:pStyle w:val="a5"/>
        <w:numPr>
          <w:ilvl w:val="0"/>
          <w:numId w:val="19"/>
        </w:numPr>
        <w:tabs>
          <w:tab w:val="left" w:pos="993"/>
        </w:tabs>
        <w:spacing w:after="160" w:line="360" w:lineRule="auto"/>
        <w:ind w:left="0" w:firstLine="567"/>
        <w:jc w:val="both"/>
        <w:rPr>
          <w:sz w:val="28"/>
          <w:szCs w:val="28"/>
          <w:lang w:val="uk-UA"/>
        </w:rPr>
      </w:pPr>
      <w:r w:rsidRPr="008E1CEF">
        <w:rPr>
          <w:sz w:val="28"/>
          <w:szCs w:val="28"/>
          <w:lang w:val="uk-UA"/>
        </w:rPr>
        <w:t>ДБН 360-92**, Містобудування. Планування і забудова міських і сільських поселень. Чинний з 10.04.02. - К.: Держбуд України, 2002. - 114 с.</w:t>
      </w:r>
    </w:p>
    <w:p w14:paraId="6C0C135A" w14:textId="77777777" w:rsidR="00A65F97" w:rsidRPr="008E1CEF" w:rsidRDefault="00A65F97" w:rsidP="004D032D">
      <w:pPr>
        <w:pStyle w:val="a5"/>
        <w:numPr>
          <w:ilvl w:val="0"/>
          <w:numId w:val="19"/>
        </w:numPr>
        <w:tabs>
          <w:tab w:val="left" w:pos="993"/>
        </w:tabs>
        <w:autoSpaceDE w:val="0"/>
        <w:autoSpaceDN w:val="0"/>
        <w:adjustRightInd w:val="0"/>
        <w:spacing w:line="360" w:lineRule="auto"/>
        <w:ind w:left="0" w:firstLine="567"/>
        <w:jc w:val="both"/>
        <w:rPr>
          <w:color w:val="000000"/>
          <w:sz w:val="28"/>
          <w:szCs w:val="28"/>
        </w:rPr>
      </w:pPr>
      <w:proofErr w:type="spellStart"/>
      <w:r w:rsidRPr="008E1CEF">
        <w:rPr>
          <w:color w:val="000000"/>
          <w:sz w:val="28"/>
          <w:szCs w:val="28"/>
        </w:rPr>
        <w:t>Архітектура</w:t>
      </w:r>
      <w:proofErr w:type="spellEnd"/>
      <w:r w:rsidRPr="008E1CEF">
        <w:rPr>
          <w:color w:val="000000"/>
          <w:sz w:val="28"/>
          <w:szCs w:val="28"/>
        </w:rPr>
        <w:t>: короткий словник-</w:t>
      </w:r>
      <w:proofErr w:type="spellStart"/>
      <w:r w:rsidRPr="008E1CEF">
        <w:rPr>
          <w:color w:val="000000"/>
          <w:sz w:val="28"/>
          <w:szCs w:val="28"/>
        </w:rPr>
        <w:t>довідник</w:t>
      </w:r>
      <w:proofErr w:type="spellEnd"/>
      <w:r w:rsidRPr="008E1CEF">
        <w:rPr>
          <w:color w:val="000000"/>
          <w:sz w:val="28"/>
          <w:szCs w:val="28"/>
        </w:rPr>
        <w:t xml:space="preserve"> / [А. П. Мардер, Ю. М. </w:t>
      </w:r>
      <w:proofErr w:type="spellStart"/>
      <w:r w:rsidRPr="008E1CEF">
        <w:rPr>
          <w:color w:val="000000"/>
          <w:sz w:val="28"/>
          <w:szCs w:val="28"/>
        </w:rPr>
        <w:t>Євреїнов</w:t>
      </w:r>
      <w:proofErr w:type="spellEnd"/>
      <w:r w:rsidRPr="008E1CEF">
        <w:rPr>
          <w:color w:val="000000"/>
          <w:sz w:val="28"/>
          <w:szCs w:val="28"/>
        </w:rPr>
        <w:t xml:space="preserve">, О. А. </w:t>
      </w:r>
      <w:proofErr w:type="spellStart"/>
      <w:r w:rsidRPr="008E1CEF">
        <w:rPr>
          <w:color w:val="000000"/>
          <w:sz w:val="28"/>
          <w:szCs w:val="28"/>
        </w:rPr>
        <w:t>Пламеницька</w:t>
      </w:r>
      <w:proofErr w:type="spellEnd"/>
      <w:r w:rsidRPr="008E1CEF">
        <w:rPr>
          <w:color w:val="000000"/>
          <w:sz w:val="28"/>
          <w:szCs w:val="28"/>
        </w:rPr>
        <w:t xml:space="preserve"> та </w:t>
      </w:r>
      <w:proofErr w:type="spellStart"/>
      <w:r w:rsidRPr="008E1CEF">
        <w:rPr>
          <w:color w:val="000000"/>
          <w:sz w:val="28"/>
          <w:szCs w:val="28"/>
        </w:rPr>
        <w:t>ін</w:t>
      </w:r>
      <w:proofErr w:type="spellEnd"/>
      <w:r w:rsidRPr="008E1CEF">
        <w:rPr>
          <w:color w:val="000000"/>
          <w:sz w:val="28"/>
          <w:szCs w:val="28"/>
        </w:rPr>
        <w:t xml:space="preserve">.] ; </w:t>
      </w:r>
      <w:proofErr w:type="spellStart"/>
      <w:r w:rsidRPr="008E1CEF">
        <w:rPr>
          <w:color w:val="000000"/>
          <w:sz w:val="28"/>
          <w:szCs w:val="28"/>
        </w:rPr>
        <w:t>під</w:t>
      </w:r>
      <w:proofErr w:type="spellEnd"/>
      <w:r w:rsidRPr="008E1CEF">
        <w:rPr>
          <w:color w:val="000000"/>
          <w:sz w:val="28"/>
          <w:szCs w:val="28"/>
        </w:rPr>
        <w:t xml:space="preserve"> ред. А. П. Мардер. – К. : </w:t>
      </w:r>
      <w:proofErr w:type="spellStart"/>
      <w:r w:rsidRPr="008E1CEF">
        <w:rPr>
          <w:color w:val="000000"/>
          <w:sz w:val="28"/>
          <w:szCs w:val="28"/>
        </w:rPr>
        <w:t>Будівельник</w:t>
      </w:r>
      <w:proofErr w:type="spellEnd"/>
      <w:r w:rsidRPr="008E1CEF">
        <w:rPr>
          <w:color w:val="000000"/>
          <w:sz w:val="28"/>
          <w:szCs w:val="28"/>
        </w:rPr>
        <w:t xml:space="preserve">, 1995. – 333 с. </w:t>
      </w:r>
    </w:p>
    <w:p w14:paraId="264F500B" w14:textId="77777777" w:rsidR="00A65F97" w:rsidRPr="008E1CEF" w:rsidRDefault="00A65F97" w:rsidP="004D032D">
      <w:pPr>
        <w:pStyle w:val="a5"/>
        <w:numPr>
          <w:ilvl w:val="0"/>
          <w:numId w:val="19"/>
        </w:numPr>
        <w:tabs>
          <w:tab w:val="left" w:pos="993"/>
        </w:tabs>
        <w:spacing w:after="160" w:line="360" w:lineRule="auto"/>
        <w:ind w:left="0" w:firstLine="567"/>
        <w:jc w:val="both"/>
        <w:rPr>
          <w:sz w:val="28"/>
          <w:szCs w:val="28"/>
          <w:lang w:val="uk-UA"/>
        </w:rPr>
      </w:pPr>
      <w:r w:rsidRPr="008E1CEF">
        <w:rPr>
          <w:sz w:val="28"/>
          <w:szCs w:val="28"/>
          <w:lang w:val="uk-UA"/>
        </w:rPr>
        <w:t>Архітектурне проектування громадських будівель і споруд, Лінда С.М., 2010.</w:t>
      </w:r>
    </w:p>
    <w:p w14:paraId="4BBE82A6" w14:textId="77777777" w:rsidR="00A65F97" w:rsidRPr="008E1CEF" w:rsidRDefault="00A65F97" w:rsidP="004D032D">
      <w:pPr>
        <w:pStyle w:val="a5"/>
        <w:numPr>
          <w:ilvl w:val="0"/>
          <w:numId w:val="19"/>
        </w:numPr>
        <w:shd w:val="clear" w:color="auto" w:fill="FFFFFF"/>
        <w:tabs>
          <w:tab w:val="left" w:pos="993"/>
        </w:tabs>
        <w:spacing w:before="100" w:beforeAutospacing="1" w:after="100" w:afterAutospacing="1" w:line="360" w:lineRule="auto"/>
        <w:ind w:left="0" w:firstLine="567"/>
        <w:jc w:val="both"/>
        <w:outlineLvl w:val="0"/>
        <w:rPr>
          <w:color w:val="000000" w:themeColor="text1"/>
          <w:kern w:val="36"/>
          <w:sz w:val="28"/>
          <w:szCs w:val="28"/>
          <w:lang w:val="uk-UA"/>
        </w:rPr>
      </w:pPr>
      <w:r w:rsidRPr="008E1CEF">
        <w:rPr>
          <w:sz w:val="28"/>
          <w:szCs w:val="28"/>
        </w:rPr>
        <w:lastRenderedPageBreak/>
        <w:t xml:space="preserve">В.Ф. </w:t>
      </w:r>
      <w:proofErr w:type="spellStart"/>
      <w:r w:rsidRPr="008E1CEF">
        <w:rPr>
          <w:sz w:val="28"/>
          <w:szCs w:val="28"/>
        </w:rPr>
        <w:t>Сакевич</w:t>
      </w:r>
      <w:proofErr w:type="spellEnd"/>
      <w:r w:rsidRPr="008E1CEF">
        <w:rPr>
          <w:sz w:val="28"/>
          <w:szCs w:val="28"/>
        </w:rPr>
        <w:t xml:space="preserve">. </w:t>
      </w:r>
      <w:proofErr w:type="spellStart"/>
      <w:r w:rsidRPr="008E1CEF">
        <w:rPr>
          <w:sz w:val="28"/>
          <w:szCs w:val="28"/>
        </w:rPr>
        <w:t>Основи</w:t>
      </w:r>
      <w:proofErr w:type="spellEnd"/>
      <w:r w:rsidRPr="008E1CEF">
        <w:rPr>
          <w:sz w:val="28"/>
          <w:szCs w:val="28"/>
        </w:rPr>
        <w:t xml:space="preserve"> </w:t>
      </w:r>
      <w:proofErr w:type="spellStart"/>
      <w:r w:rsidRPr="008E1CEF">
        <w:rPr>
          <w:sz w:val="28"/>
          <w:szCs w:val="28"/>
        </w:rPr>
        <w:t>розробки</w:t>
      </w:r>
      <w:proofErr w:type="spellEnd"/>
      <w:r w:rsidRPr="008E1CEF">
        <w:rPr>
          <w:sz w:val="28"/>
          <w:szCs w:val="28"/>
        </w:rPr>
        <w:t xml:space="preserve"> </w:t>
      </w:r>
      <w:proofErr w:type="spellStart"/>
      <w:r w:rsidRPr="008E1CEF">
        <w:rPr>
          <w:sz w:val="28"/>
          <w:szCs w:val="28"/>
        </w:rPr>
        <w:t>питань</w:t>
      </w:r>
      <w:proofErr w:type="spellEnd"/>
      <w:r w:rsidRPr="008E1CEF">
        <w:rPr>
          <w:sz w:val="28"/>
          <w:szCs w:val="28"/>
        </w:rPr>
        <w:t xml:space="preserve"> </w:t>
      </w:r>
      <w:proofErr w:type="spellStart"/>
      <w:r w:rsidRPr="008E1CEF">
        <w:rPr>
          <w:sz w:val="28"/>
          <w:szCs w:val="28"/>
        </w:rPr>
        <w:t>цивільної</w:t>
      </w:r>
      <w:proofErr w:type="spellEnd"/>
      <w:r w:rsidRPr="008E1CEF">
        <w:rPr>
          <w:sz w:val="28"/>
          <w:szCs w:val="28"/>
        </w:rPr>
        <w:t xml:space="preserve"> оборони в </w:t>
      </w:r>
      <w:proofErr w:type="spellStart"/>
      <w:r w:rsidRPr="008E1CEF">
        <w:rPr>
          <w:sz w:val="28"/>
          <w:szCs w:val="28"/>
        </w:rPr>
        <w:t>дипломних</w:t>
      </w:r>
      <w:proofErr w:type="spellEnd"/>
      <w:r w:rsidRPr="008E1CEF">
        <w:rPr>
          <w:sz w:val="28"/>
          <w:szCs w:val="28"/>
        </w:rPr>
        <w:t xml:space="preserve"> проектах /</w:t>
      </w:r>
      <w:proofErr w:type="spellStart"/>
      <w:r w:rsidRPr="008E1CEF">
        <w:rPr>
          <w:sz w:val="28"/>
          <w:szCs w:val="28"/>
        </w:rPr>
        <w:t>Навчальний</w:t>
      </w:r>
      <w:proofErr w:type="spellEnd"/>
      <w:r w:rsidRPr="008E1CEF">
        <w:rPr>
          <w:sz w:val="28"/>
          <w:szCs w:val="28"/>
        </w:rPr>
        <w:t xml:space="preserve"> </w:t>
      </w:r>
      <w:proofErr w:type="spellStart"/>
      <w:r w:rsidRPr="008E1CEF">
        <w:rPr>
          <w:sz w:val="28"/>
          <w:szCs w:val="28"/>
        </w:rPr>
        <w:t>посібник</w:t>
      </w:r>
      <w:proofErr w:type="spellEnd"/>
      <w:r w:rsidRPr="008E1CEF">
        <w:rPr>
          <w:sz w:val="28"/>
          <w:szCs w:val="28"/>
        </w:rPr>
        <w:t xml:space="preserve">. – </w:t>
      </w:r>
      <w:proofErr w:type="spellStart"/>
      <w:r w:rsidRPr="008E1CEF">
        <w:rPr>
          <w:sz w:val="28"/>
          <w:szCs w:val="28"/>
        </w:rPr>
        <w:t>Вінниця</w:t>
      </w:r>
      <w:proofErr w:type="spellEnd"/>
      <w:r w:rsidRPr="008E1CEF">
        <w:rPr>
          <w:sz w:val="28"/>
          <w:szCs w:val="28"/>
        </w:rPr>
        <w:t xml:space="preserve">: ВДТУ, 2001. – 109с. </w:t>
      </w:r>
      <w:proofErr w:type="spellStart"/>
      <w:r w:rsidRPr="008E1CEF">
        <w:rPr>
          <w:sz w:val="28"/>
          <w:szCs w:val="28"/>
        </w:rPr>
        <w:t>Положення</w:t>
      </w:r>
      <w:proofErr w:type="spellEnd"/>
      <w:r w:rsidRPr="008E1CEF">
        <w:rPr>
          <w:sz w:val="28"/>
          <w:szCs w:val="28"/>
        </w:rPr>
        <w:t xml:space="preserve"> про порядок </w:t>
      </w:r>
      <w:proofErr w:type="spellStart"/>
      <w:r w:rsidRPr="008E1CEF">
        <w:rPr>
          <w:sz w:val="28"/>
          <w:szCs w:val="28"/>
        </w:rPr>
        <w:t>надання</w:t>
      </w:r>
      <w:proofErr w:type="spellEnd"/>
      <w:r w:rsidRPr="008E1CEF">
        <w:rPr>
          <w:sz w:val="28"/>
          <w:szCs w:val="28"/>
        </w:rPr>
        <w:t xml:space="preserve"> </w:t>
      </w:r>
      <w:proofErr w:type="spellStart"/>
      <w:r w:rsidRPr="008E1CEF">
        <w:rPr>
          <w:sz w:val="28"/>
          <w:szCs w:val="28"/>
        </w:rPr>
        <w:t>дозволу</w:t>
      </w:r>
      <w:proofErr w:type="spellEnd"/>
      <w:r w:rsidRPr="008E1CEF">
        <w:rPr>
          <w:sz w:val="28"/>
          <w:szCs w:val="28"/>
        </w:rPr>
        <w:t xml:space="preserve"> на </w:t>
      </w:r>
      <w:proofErr w:type="spellStart"/>
      <w:r w:rsidRPr="008E1CEF">
        <w:rPr>
          <w:sz w:val="28"/>
          <w:szCs w:val="28"/>
        </w:rPr>
        <w:t>виконання</w:t>
      </w:r>
      <w:proofErr w:type="spellEnd"/>
      <w:r w:rsidRPr="008E1CEF">
        <w:rPr>
          <w:sz w:val="28"/>
          <w:szCs w:val="28"/>
        </w:rPr>
        <w:t xml:space="preserve"> </w:t>
      </w:r>
      <w:proofErr w:type="spellStart"/>
      <w:r w:rsidRPr="008E1CEF">
        <w:rPr>
          <w:sz w:val="28"/>
          <w:szCs w:val="28"/>
        </w:rPr>
        <w:t>будівельних</w:t>
      </w:r>
      <w:proofErr w:type="spellEnd"/>
      <w:r w:rsidRPr="008E1CEF">
        <w:rPr>
          <w:sz w:val="28"/>
          <w:szCs w:val="28"/>
        </w:rPr>
        <w:t xml:space="preserve"> </w:t>
      </w:r>
      <w:proofErr w:type="spellStart"/>
      <w:r w:rsidRPr="008E1CEF">
        <w:rPr>
          <w:sz w:val="28"/>
          <w:szCs w:val="28"/>
        </w:rPr>
        <w:t>робіт</w:t>
      </w:r>
      <w:proofErr w:type="spellEnd"/>
      <w:r w:rsidRPr="008E1CEF">
        <w:rPr>
          <w:sz w:val="28"/>
          <w:szCs w:val="28"/>
        </w:rPr>
        <w:t xml:space="preserve">. Наказ </w:t>
      </w:r>
      <w:proofErr w:type="spellStart"/>
      <w:r w:rsidRPr="008E1CEF">
        <w:rPr>
          <w:sz w:val="28"/>
          <w:szCs w:val="28"/>
        </w:rPr>
        <w:t>Держбуду</w:t>
      </w:r>
      <w:proofErr w:type="spellEnd"/>
      <w:r w:rsidRPr="008E1CEF">
        <w:rPr>
          <w:sz w:val="28"/>
          <w:szCs w:val="28"/>
        </w:rPr>
        <w:t xml:space="preserve"> </w:t>
      </w:r>
      <w:proofErr w:type="spellStart"/>
      <w:r w:rsidRPr="008E1CEF">
        <w:rPr>
          <w:sz w:val="28"/>
          <w:szCs w:val="28"/>
        </w:rPr>
        <w:t>України</w:t>
      </w:r>
      <w:proofErr w:type="spellEnd"/>
      <w:r w:rsidRPr="008E1CEF">
        <w:rPr>
          <w:sz w:val="28"/>
          <w:szCs w:val="28"/>
        </w:rPr>
        <w:t xml:space="preserve"> №273 </w:t>
      </w:r>
      <w:proofErr w:type="spellStart"/>
      <w:r w:rsidRPr="008E1CEF">
        <w:rPr>
          <w:sz w:val="28"/>
          <w:szCs w:val="28"/>
        </w:rPr>
        <w:t>від</w:t>
      </w:r>
      <w:proofErr w:type="spellEnd"/>
      <w:r w:rsidRPr="008E1CEF">
        <w:rPr>
          <w:sz w:val="28"/>
          <w:szCs w:val="28"/>
        </w:rPr>
        <w:t xml:space="preserve"> 05.12.2000р.</w:t>
      </w:r>
    </w:p>
    <w:p w14:paraId="66A6ED2C"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Ковтун, О.О. (2014). "Сучасні підходи до проектування навчальних закладів". Київ: Видавництво Київського національного університету будівництва і архітектури.</w:t>
      </w:r>
    </w:p>
    <w:p w14:paraId="2CE5AD24"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Липинська, Ю.С. (2020). "Технології сталого розвитку в архітектурі навчальних закладів". Львів: Видавництво ЛНУ.</w:t>
      </w:r>
    </w:p>
    <w:p w14:paraId="02301719"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Павленко, В. (2019). "Планування та зонування освітніх комплексів: аналіз світового досвіду". Архітектурний огляд, 3(21), 45-52.</w:t>
      </w:r>
    </w:p>
    <w:p w14:paraId="09F2C578"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Поліщук, Л.В. (2018). "Архітектурне планування навчальних об'єктів: досвід та перспективи". Чернігів: ЧНТУ.</w:t>
      </w:r>
    </w:p>
    <w:p w14:paraId="418E4697"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Шевченко, О.В. (2015). "Енергоефективність в архітектурі навчальних закладів". Київ: Наукова думка.</w:t>
      </w:r>
    </w:p>
    <w:p w14:paraId="0A36EFF5"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Іваненко, Ю.М. (2014). "Екологічні аспекти проектування освітніх установ". Київ: НУБіП України.</w:t>
      </w:r>
    </w:p>
    <w:p w14:paraId="78A03DC7"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Грищенко, Н.С. (2017). "Соціальні аспекти проектування навчальних закладів". Одеса: ОДАБА.</w:t>
      </w:r>
    </w:p>
    <w:p w14:paraId="366EE8D7"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proofErr w:type="spellStart"/>
      <w:r w:rsidRPr="008E1CEF">
        <w:rPr>
          <w:color w:val="333333"/>
          <w:sz w:val="28"/>
          <w:szCs w:val="28"/>
        </w:rPr>
        <w:t>Ковальська</w:t>
      </w:r>
      <w:proofErr w:type="spellEnd"/>
      <w:r w:rsidRPr="008E1CEF">
        <w:rPr>
          <w:color w:val="333333"/>
          <w:sz w:val="28"/>
          <w:szCs w:val="28"/>
        </w:rPr>
        <w:t xml:space="preserve"> Г.Л. - </w:t>
      </w:r>
      <w:proofErr w:type="spellStart"/>
      <w:r w:rsidRPr="008E1CEF">
        <w:rPr>
          <w:color w:val="333333"/>
          <w:sz w:val="28"/>
          <w:szCs w:val="28"/>
        </w:rPr>
        <w:t>Архітектурне</w:t>
      </w:r>
      <w:proofErr w:type="spellEnd"/>
      <w:r w:rsidRPr="008E1CEF">
        <w:rPr>
          <w:color w:val="333333"/>
          <w:sz w:val="28"/>
          <w:szCs w:val="28"/>
        </w:rPr>
        <w:t xml:space="preserve"> </w:t>
      </w:r>
      <w:proofErr w:type="spellStart"/>
      <w:r w:rsidRPr="008E1CEF">
        <w:rPr>
          <w:color w:val="333333"/>
          <w:sz w:val="28"/>
          <w:szCs w:val="28"/>
        </w:rPr>
        <w:t>проектування</w:t>
      </w:r>
      <w:proofErr w:type="spellEnd"/>
      <w:r w:rsidRPr="008E1CEF">
        <w:rPr>
          <w:color w:val="333333"/>
          <w:sz w:val="28"/>
          <w:szCs w:val="28"/>
        </w:rPr>
        <w:t xml:space="preserve"> </w:t>
      </w:r>
      <w:proofErr w:type="spellStart"/>
      <w:r w:rsidRPr="008E1CEF">
        <w:rPr>
          <w:color w:val="333333"/>
          <w:sz w:val="28"/>
          <w:szCs w:val="28"/>
        </w:rPr>
        <w:t>навчальних</w:t>
      </w:r>
      <w:proofErr w:type="spellEnd"/>
      <w:r w:rsidRPr="008E1CEF">
        <w:rPr>
          <w:color w:val="333333"/>
          <w:sz w:val="28"/>
          <w:szCs w:val="28"/>
        </w:rPr>
        <w:t xml:space="preserve"> </w:t>
      </w:r>
      <w:proofErr w:type="spellStart"/>
      <w:r w:rsidRPr="008E1CEF">
        <w:rPr>
          <w:color w:val="333333"/>
          <w:sz w:val="28"/>
          <w:szCs w:val="28"/>
        </w:rPr>
        <w:t>закладів</w:t>
      </w:r>
      <w:proofErr w:type="spellEnd"/>
      <w:r w:rsidRPr="008E1CEF">
        <w:rPr>
          <w:color w:val="333333"/>
          <w:sz w:val="28"/>
          <w:szCs w:val="28"/>
        </w:rPr>
        <w:t>.</w:t>
      </w:r>
    </w:p>
    <w:p w14:paraId="57E74929"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Ковальська Г. Л. Містобудівні умови формування нового навчального комплексу українського державного університету економіки і фінансів //Сучасні проблеми архітектури та містобудування. К.: КНУБА, 2008.-No20. C. 321-325.</w:t>
      </w:r>
    </w:p>
    <w:p w14:paraId="5EEE878E"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Ковальська Г. Л. Навчальні заклади у формуванні забудови малих міст //Досвід та перспективи розвитку міст України. Проблеми розвитку малих міст України: збірник наукових праць. К.: ДПРОМІСТО, 2008. No15. -С. 167-173.</w:t>
      </w:r>
    </w:p>
    <w:p w14:paraId="7FD32E5F"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 xml:space="preserve">Ковальська Г. Л. Ковальський Л. М. Сучасні </w:t>
      </w:r>
      <w:proofErr w:type="spellStart"/>
      <w:r w:rsidRPr="008E1CEF">
        <w:rPr>
          <w:sz w:val="28"/>
          <w:szCs w:val="28"/>
          <w:lang w:val="uk-UA"/>
        </w:rPr>
        <w:t>тенден</w:t>
      </w:r>
      <w:proofErr w:type="spellEnd"/>
      <w:r w:rsidRPr="008E1CEF">
        <w:rPr>
          <w:sz w:val="28"/>
          <w:szCs w:val="28"/>
          <w:lang w:val="uk-UA"/>
        </w:rPr>
        <w:t xml:space="preserve"> </w:t>
      </w:r>
      <w:proofErr w:type="spellStart"/>
      <w:r w:rsidRPr="008E1CEF">
        <w:rPr>
          <w:sz w:val="28"/>
          <w:szCs w:val="28"/>
          <w:lang w:val="uk-UA"/>
        </w:rPr>
        <w:t>ції</w:t>
      </w:r>
      <w:proofErr w:type="spellEnd"/>
      <w:r w:rsidRPr="008E1CEF">
        <w:rPr>
          <w:sz w:val="28"/>
          <w:szCs w:val="28"/>
          <w:lang w:val="uk-UA"/>
        </w:rPr>
        <w:t xml:space="preserve"> у проектуванні вищих навчальних закладів// </w:t>
      </w:r>
      <w:proofErr w:type="spellStart"/>
      <w:r w:rsidRPr="008E1CEF">
        <w:rPr>
          <w:sz w:val="28"/>
          <w:szCs w:val="28"/>
          <w:lang w:val="uk-UA"/>
        </w:rPr>
        <w:t>Будів</w:t>
      </w:r>
      <w:proofErr w:type="spellEnd"/>
      <w:r w:rsidRPr="008E1CEF">
        <w:rPr>
          <w:sz w:val="28"/>
          <w:szCs w:val="28"/>
          <w:lang w:val="uk-UA"/>
        </w:rPr>
        <w:t xml:space="preserve"> </w:t>
      </w:r>
      <w:proofErr w:type="spellStart"/>
      <w:r w:rsidRPr="008E1CEF">
        <w:rPr>
          <w:sz w:val="28"/>
          <w:szCs w:val="28"/>
          <w:lang w:val="uk-UA"/>
        </w:rPr>
        <w:t>ництво</w:t>
      </w:r>
      <w:proofErr w:type="spellEnd"/>
      <w:r w:rsidRPr="008E1CEF">
        <w:rPr>
          <w:sz w:val="28"/>
          <w:szCs w:val="28"/>
          <w:lang w:val="uk-UA"/>
        </w:rPr>
        <w:t xml:space="preserve"> України. К.: 2007. - No5.- С. 10-15.</w:t>
      </w:r>
    </w:p>
    <w:p w14:paraId="63A6DFE8"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proofErr w:type="spellStart"/>
      <w:r w:rsidRPr="008E1CEF">
        <w:rPr>
          <w:sz w:val="28"/>
          <w:szCs w:val="28"/>
          <w:lang w:val="uk-UA"/>
        </w:rPr>
        <w:t>Ковальский</w:t>
      </w:r>
      <w:proofErr w:type="spellEnd"/>
      <w:r w:rsidRPr="008E1CEF">
        <w:rPr>
          <w:sz w:val="28"/>
          <w:szCs w:val="28"/>
          <w:lang w:val="uk-UA"/>
        </w:rPr>
        <w:t xml:space="preserve"> Л.Н. </w:t>
      </w:r>
      <w:proofErr w:type="spellStart"/>
      <w:r w:rsidRPr="008E1CEF">
        <w:rPr>
          <w:sz w:val="28"/>
          <w:szCs w:val="28"/>
          <w:lang w:val="uk-UA"/>
        </w:rPr>
        <w:t>Архитектура</w:t>
      </w:r>
      <w:proofErr w:type="spellEnd"/>
      <w:r w:rsidRPr="008E1CEF">
        <w:rPr>
          <w:sz w:val="28"/>
          <w:szCs w:val="28"/>
          <w:lang w:val="uk-UA"/>
        </w:rPr>
        <w:t xml:space="preserve"> </w:t>
      </w:r>
      <w:proofErr w:type="spellStart"/>
      <w:r w:rsidRPr="008E1CEF">
        <w:rPr>
          <w:sz w:val="28"/>
          <w:szCs w:val="28"/>
          <w:lang w:val="uk-UA"/>
        </w:rPr>
        <w:t>учебно-воспитатель</w:t>
      </w:r>
      <w:proofErr w:type="spellEnd"/>
      <w:r w:rsidRPr="008E1CEF">
        <w:rPr>
          <w:sz w:val="28"/>
          <w:szCs w:val="28"/>
          <w:lang w:val="uk-UA"/>
        </w:rPr>
        <w:t xml:space="preserve">- </w:t>
      </w:r>
      <w:proofErr w:type="spellStart"/>
      <w:r w:rsidRPr="008E1CEF">
        <w:rPr>
          <w:sz w:val="28"/>
          <w:szCs w:val="28"/>
          <w:lang w:val="uk-UA"/>
        </w:rPr>
        <w:t>ных</w:t>
      </w:r>
      <w:proofErr w:type="spellEnd"/>
      <w:r w:rsidRPr="008E1CEF">
        <w:rPr>
          <w:sz w:val="28"/>
          <w:szCs w:val="28"/>
          <w:lang w:val="uk-UA"/>
        </w:rPr>
        <w:t xml:space="preserve"> зданий.- К.: Будівельник, 1988. — 144 с.</w:t>
      </w:r>
    </w:p>
    <w:p w14:paraId="13E8A89E"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proofErr w:type="spellStart"/>
      <w:r w:rsidRPr="008E1CEF">
        <w:rPr>
          <w:sz w:val="28"/>
          <w:szCs w:val="28"/>
          <w:lang w:val="uk-UA"/>
        </w:rPr>
        <w:lastRenderedPageBreak/>
        <w:t>Ковальский</w:t>
      </w:r>
      <w:proofErr w:type="spellEnd"/>
      <w:r w:rsidRPr="008E1CEF">
        <w:rPr>
          <w:sz w:val="28"/>
          <w:szCs w:val="28"/>
          <w:lang w:val="uk-UA"/>
        </w:rPr>
        <w:t xml:space="preserve"> Л. Н. </w:t>
      </w:r>
      <w:proofErr w:type="spellStart"/>
      <w:r w:rsidRPr="008E1CEF">
        <w:rPr>
          <w:sz w:val="28"/>
          <w:szCs w:val="28"/>
          <w:lang w:val="uk-UA"/>
        </w:rPr>
        <w:t>Кирьянова</w:t>
      </w:r>
      <w:proofErr w:type="spellEnd"/>
      <w:r w:rsidRPr="008E1CEF">
        <w:rPr>
          <w:sz w:val="28"/>
          <w:szCs w:val="28"/>
          <w:lang w:val="uk-UA"/>
        </w:rPr>
        <w:t xml:space="preserve"> Н. Н. </w:t>
      </w:r>
      <w:proofErr w:type="spellStart"/>
      <w:r w:rsidRPr="008E1CEF">
        <w:rPr>
          <w:sz w:val="28"/>
          <w:szCs w:val="28"/>
          <w:lang w:val="uk-UA"/>
        </w:rPr>
        <w:t>Шпаковская</w:t>
      </w:r>
      <w:proofErr w:type="spellEnd"/>
      <w:r w:rsidRPr="008E1CEF">
        <w:rPr>
          <w:sz w:val="28"/>
          <w:szCs w:val="28"/>
          <w:lang w:val="uk-UA"/>
        </w:rPr>
        <w:t xml:space="preserve"> В. Т. </w:t>
      </w:r>
      <w:proofErr w:type="spellStart"/>
      <w:r w:rsidRPr="008E1CEF">
        <w:rPr>
          <w:sz w:val="28"/>
          <w:szCs w:val="28"/>
          <w:lang w:val="uk-UA"/>
        </w:rPr>
        <w:t>Архитектурно-художественное</w:t>
      </w:r>
      <w:proofErr w:type="spellEnd"/>
      <w:r w:rsidRPr="008E1CEF">
        <w:rPr>
          <w:sz w:val="28"/>
          <w:szCs w:val="28"/>
          <w:lang w:val="uk-UA"/>
        </w:rPr>
        <w:t xml:space="preserve"> </w:t>
      </w:r>
      <w:proofErr w:type="spellStart"/>
      <w:r w:rsidRPr="008E1CEF">
        <w:rPr>
          <w:sz w:val="28"/>
          <w:szCs w:val="28"/>
          <w:lang w:val="uk-UA"/>
        </w:rPr>
        <w:t>оформление</w:t>
      </w:r>
      <w:proofErr w:type="spellEnd"/>
      <w:r w:rsidRPr="008E1CEF">
        <w:rPr>
          <w:sz w:val="28"/>
          <w:szCs w:val="28"/>
          <w:lang w:val="uk-UA"/>
        </w:rPr>
        <w:t xml:space="preserve"> </w:t>
      </w:r>
      <w:proofErr w:type="spellStart"/>
      <w:r w:rsidRPr="008E1CEF">
        <w:rPr>
          <w:sz w:val="28"/>
          <w:szCs w:val="28"/>
          <w:lang w:val="uk-UA"/>
        </w:rPr>
        <w:t>школы</w:t>
      </w:r>
      <w:proofErr w:type="spellEnd"/>
      <w:r w:rsidRPr="008E1CEF">
        <w:rPr>
          <w:sz w:val="28"/>
          <w:szCs w:val="28"/>
          <w:lang w:val="uk-UA"/>
        </w:rPr>
        <w:t xml:space="preserve">. </w:t>
      </w:r>
      <w:proofErr w:type="spellStart"/>
      <w:r w:rsidRPr="008E1CEF">
        <w:rPr>
          <w:sz w:val="28"/>
          <w:szCs w:val="28"/>
          <w:lang w:val="uk-UA"/>
        </w:rPr>
        <w:t>Киев</w:t>
      </w:r>
      <w:proofErr w:type="spellEnd"/>
      <w:r w:rsidRPr="008E1CEF">
        <w:rPr>
          <w:sz w:val="28"/>
          <w:szCs w:val="28"/>
          <w:lang w:val="uk-UA"/>
        </w:rPr>
        <w:t xml:space="preserve">: Рад. </w:t>
      </w:r>
      <w:proofErr w:type="spellStart"/>
      <w:r w:rsidRPr="008E1CEF">
        <w:rPr>
          <w:sz w:val="28"/>
          <w:szCs w:val="28"/>
          <w:lang w:val="uk-UA"/>
        </w:rPr>
        <w:t>шк</w:t>
      </w:r>
      <w:proofErr w:type="spellEnd"/>
      <w:r w:rsidRPr="008E1CEF">
        <w:rPr>
          <w:sz w:val="28"/>
          <w:szCs w:val="28"/>
          <w:lang w:val="uk-UA"/>
        </w:rPr>
        <w:t>., 1984. 104 с.</w:t>
      </w:r>
    </w:p>
    <w:p w14:paraId="5F996700"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 xml:space="preserve">Ковальський Л. М. </w:t>
      </w:r>
      <w:proofErr w:type="spellStart"/>
      <w:r w:rsidRPr="008E1CEF">
        <w:rPr>
          <w:sz w:val="28"/>
          <w:szCs w:val="28"/>
          <w:lang w:val="uk-UA"/>
        </w:rPr>
        <w:t>Уреньов</w:t>
      </w:r>
      <w:proofErr w:type="spellEnd"/>
      <w:r w:rsidRPr="008E1CEF">
        <w:rPr>
          <w:sz w:val="28"/>
          <w:szCs w:val="28"/>
          <w:lang w:val="uk-UA"/>
        </w:rPr>
        <w:t xml:space="preserve"> В. П. Концепція перспективного розвитку мережі шкільних будівель. </w:t>
      </w:r>
      <w:proofErr w:type="spellStart"/>
      <w:r w:rsidRPr="008E1CEF">
        <w:rPr>
          <w:sz w:val="28"/>
          <w:szCs w:val="28"/>
          <w:lang w:val="uk-UA"/>
        </w:rPr>
        <w:t>Сборник</w:t>
      </w:r>
      <w:proofErr w:type="spellEnd"/>
      <w:r w:rsidRPr="008E1CEF">
        <w:rPr>
          <w:sz w:val="28"/>
          <w:szCs w:val="28"/>
          <w:lang w:val="uk-UA"/>
        </w:rPr>
        <w:t xml:space="preserve"> </w:t>
      </w:r>
      <w:proofErr w:type="spellStart"/>
      <w:r w:rsidRPr="008E1CEF">
        <w:rPr>
          <w:sz w:val="28"/>
          <w:szCs w:val="28"/>
          <w:lang w:val="uk-UA"/>
        </w:rPr>
        <w:t>научных</w:t>
      </w:r>
      <w:proofErr w:type="spellEnd"/>
      <w:r w:rsidRPr="008E1CEF">
        <w:rPr>
          <w:sz w:val="28"/>
          <w:szCs w:val="28"/>
          <w:lang w:val="uk-UA"/>
        </w:rPr>
        <w:t xml:space="preserve"> </w:t>
      </w:r>
      <w:proofErr w:type="spellStart"/>
      <w:r w:rsidRPr="008E1CEF">
        <w:rPr>
          <w:sz w:val="28"/>
          <w:szCs w:val="28"/>
          <w:lang w:val="uk-UA"/>
        </w:rPr>
        <w:t>трудов</w:t>
      </w:r>
      <w:proofErr w:type="spellEnd"/>
      <w:r w:rsidRPr="008E1CEF">
        <w:rPr>
          <w:sz w:val="28"/>
          <w:szCs w:val="28"/>
          <w:lang w:val="uk-UA"/>
        </w:rPr>
        <w:t xml:space="preserve">. Одесса: ОГАСА, 2007. С. 212-220. </w:t>
      </w:r>
    </w:p>
    <w:p w14:paraId="1B114E48" w14:textId="77777777" w:rsidR="00A65F97" w:rsidRPr="008E1CEF" w:rsidRDefault="00A65F97" w:rsidP="004D032D">
      <w:pPr>
        <w:pStyle w:val="a5"/>
        <w:numPr>
          <w:ilvl w:val="0"/>
          <w:numId w:val="19"/>
        </w:numPr>
        <w:shd w:val="clear" w:color="auto" w:fill="FFFFFF"/>
        <w:tabs>
          <w:tab w:val="left" w:pos="993"/>
        </w:tabs>
        <w:spacing w:before="100" w:beforeAutospacing="1" w:after="100" w:afterAutospacing="1" w:line="360" w:lineRule="auto"/>
        <w:ind w:left="0" w:firstLine="567"/>
        <w:jc w:val="both"/>
        <w:outlineLvl w:val="0"/>
        <w:rPr>
          <w:color w:val="000000" w:themeColor="text1"/>
          <w:sz w:val="28"/>
          <w:szCs w:val="28"/>
          <w:lang w:val="uk-UA"/>
        </w:rPr>
      </w:pPr>
      <w:proofErr w:type="spellStart"/>
      <w:r w:rsidRPr="008E1CEF">
        <w:rPr>
          <w:sz w:val="28"/>
          <w:szCs w:val="28"/>
        </w:rPr>
        <w:t>Лінда</w:t>
      </w:r>
      <w:proofErr w:type="spellEnd"/>
      <w:r w:rsidRPr="008E1CEF">
        <w:rPr>
          <w:sz w:val="28"/>
          <w:szCs w:val="28"/>
        </w:rPr>
        <w:t xml:space="preserve"> С.М. </w:t>
      </w:r>
      <w:proofErr w:type="spellStart"/>
      <w:r w:rsidRPr="008E1CEF">
        <w:rPr>
          <w:sz w:val="28"/>
          <w:szCs w:val="28"/>
        </w:rPr>
        <w:t>Архітектурне</w:t>
      </w:r>
      <w:proofErr w:type="spellEnd"/>
      <w:r w:rsidRPr="008E1CEF">
        <w:rPr>
          <w:sz w:val="28"/>
          <w:szCs w:val="28"/>
        </w:rPr>
        <w:t xml:space="preserve"> </w:t>
      </w:r>
      <w:proofErr w:type="spellStart"/>
      <w:r w:rsidRPr="008E1CEF">
        <w:rPr>
          <w:sz w:val="28"/>
          <w:szCs w:val="28"/>
        </w:rPr>
        <w:t>проектування</w:t>
      </w:r>
      <w:proofErr w:type="spellEnd"/>
      <w:r w:rsidRPr="008E1CEF">
        <w:rPr>
          <w:sz w:val="28"/>
          <w:szCs w:val="28"/>
        </w:rPr>
        <w:t xml:space="preserve"> </w:t>
      </w:r>
      <w:proofErr w:type="spellStart"/>
      <w:r w:rsidRPr="008E1CEF">
        <w:rPr>
          <w:sz w:val="28"/>
          <w:szCs w:val="28"/>
        </w:rPr>
        <w:t>громадських</w:t>
      </w:r>
      <w:proofErr w:type="spellEnd"/>
      <w:r w:rsidRPr="008E1CEF">
        <w:rPr>
          <w:sz w:val="28"/>
          <w:szCs w:val="28"/>
        </w:rPr>
        <w:t xml:space="preserve"> </w:t>
      </w:r>
      <w:proofErr w:type="spellStart"/>
      <w:r w:rsidRPr="008E1CEF">
        <w:rPr>
          <w:sz w:val="28"/>
          <w:szCs w:val="28"/>
        </w:rPr>
        <w:t>будівель</w:t>
      </w:r>
      <w:proofErr w:type="spellEnd"/>
      <w:r w:rsidRPr="008E1CEF">
        <w:rPr>
          <w:sz w:val="28"/>
          <w:szCs w:val="28"/>
        </w:rPr>
        <w:t xml:space="preserve"> і </w:t>
      </w:r>
      <w:proofErr w:type="spellStart"/>
      <w:r w:rsidRPr="008E1CEF">
        <w:rPr>
          <w:sz w:val="28"/>
          <w:szCs w:val="28"/>
        </w:rPr>
        <w:t>споруд</w:t>
      </w:r>
      <w:proofErr w:type="spellEnd"/>
      <w:r w:rsidRPr="008E1CEF">
        <w:rPr>
          <w:sz w:val="28"/>
          <w:szCs w:val="28"/>
        </w:rPr>
        <w:t xml:space="preserve">: </w:t>
      </w:r>
      <w:proofErr w:type="spellStart"/>
      <w:r w:rsidRPr="008E1CEF">
        <w:rPr>
          <w:sz w:val="28"/>
          <w:szCs w:val="28"/>
        </w:rPr>
        <w:t>Навч</w:t>
      </w:r>
      <w:proofErr w:type="spellEnd"/>
      <w:r w:rsidRPr="008E1CEF">
        <w:rPr>
          <w:sz w:val="28"/>
          <w:szCs w:val="28"/>
        </w:rPr>
        <w:t xml:space="preserve">. </w:t>
      </w:r>
      <w:proofErr w:type="spellStart"/>
      <w:r w:rsidRPr="008E1CEF">
        <w:rPr>
          <w:sz w:val="28"/>
          <w:szCs w:val="28"/>
        </w:rPr>
        <w:t>Посібник</w:t>
      </w:r>
      <w:proofErr w:type="spellEnd"/>
      <w:r w:rsidRPr="008E1CEF">
        <w:rPr>
          <w:sz w:val="28"/>
          <w:szCs w:val="28"/>
        </w:rPr>
        <w:t xml:space="preserve">. – </w:t>
      </w:r>
      <w:proofErr w:type="spellStart"/>
      <w:r w:rsidRPr="008E1CEF">
        <w:rPr>
          <w:sz w:val="28"/>
          <w:szCs w:val="28"/>
        </w:rPr>
        <w:t>Львів</w:t>
      </w:r>
      <w:proofErr w:type="spellEnd"/>
      <w:r w:rsidRPr="008E1CEF">
        <w:rPr>
          <w:sz w:val="28"/>
          <w:szCs w:val="28"/>
        </w:rPr>
        <w:t>: «</w:t>
      </w:r>
      <w:proofErr w:type="spellStart"/>
      <w:r w:rsidRPr="008E1CEF">
        <w:rPr>
          <w:sz w:val="28"/>
          <w:szCs w:val="28"/>
        </w:rPr>
        <w:t>Львівська</w:t>
      </w:r>
      <w:proofErr w:type="spellEnd"/>
      <w:r w:rsidRPr="008E1CEF">
        <w:rPr>
          <w:sz w:val="28"/>
          <w:szCs w:val="28"/>
        </w:rPr>
        <w:t xml:space="preserve"> </w:t>
      </w:r>
      <w:proofErr w:type="spellStart"/>
      <w:r w:rsidRPr="008E1CEF">
        <w:rPr>
          <w:sz w:val="28"/>
          <w:szCs w:val="28"/>
        </w:rPr>
        <w:t>політехніка</w:t>
      </w:r>
      <w:proofErr w:type="spellEnd"/>
      <w:r w:rsidRPr="008E1CEF">
        <w:rPr>
          <w:sz w:val="28"/>
          <w:szCs w:val="28"/>
        </w:rPr>
        <w:t>», 2010. – 608 с.</w:t>
      </w:r>
    </w:p>
    <w:p w14:paraId="01F4ED7D" w14:textId="00F4D070"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r w:rsidRPr="008E1CEF">
        <w:rPr>
          <w:sz w:val="28"/>
          <w:szCs w:val="28"/>
          <w:lang w:val="uk-UA"/>
        </w:rPr>
        <w:t xml:space="preserve">Положення про державний вищий заклад освіти. Затверджено постановою Кабінету Міністрів України від 05.09.96 </w:t>
      </w:r>
      <w:proofErr w:type="spellStart"/>
      <w:r w:rsidRPr="008E1CEF">
        <w:rPr>
          <w:sz w:val="28"/>
          <w:szCs w:val="28"/>
          <w:lang w:val="uk-UA"/>
        </w:rPr>
        <w:t>No</w:t>
      </w:r>
      <w:proofErr w:type="spellEnd"/>
      <w:r w:rsidRPr="008E1CEF">
        <w:rPr>
          <w:sz w:val="28"/>
          <w:szCs w:val="28"/>
          <w:lang w:val="uk-UA"/>
        </w:rPr>
        <w:t xml:space="preserve"> 1074.-K., 1996.</w:t>
      </w:r>
    </w:p>
    <w:p w14:paraId="2C4772E8" w14:textId="77777777"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proofErr w:type="spellStart"/>
      <w:r w:rsidRPr="008E1CEF">
        <w:rPr>
          <w:sz w:val="28"/>
          <w:szCs w:val="28"/>
          <w:lang w:val="uk-UA"/>
        </w:rPr>
        <w:t>Тімохін</w:t>
      </w:r>
      <w:proofErr w:type="spellEnd"/>
      <w:r w:rsidRPr="008E1CEF">
        <w:rPr>
          <w:sz w:val="28"/>
          <w:szCs w:val="28"/>
          <w:lang w:val="uk-UA"/>
        </w:rPr>
        <w:t xml:space="preserve"> В. О. Основи містобудування. Київ: </w:t>
      </w:r>
      <w:proofErr w:type="spellStart"/>
      <w:r w:rsidRPr="008E1CEF">
        <w:rPr>
          <w:sz w:val="28"/>
          <w:szCs w:val="28"/>
          <w:lang w:val="uk-UA"/>
        </w:rPr>
        <w:t>Віпол</w:t>
      </w:r>
      <w:proofErr w:type="spellEnd"/>
      <w:r w:rsidRPr="008E1CEF">
        <w:rPr>
          <w:sz w:val="28"/>
          <w:szCs w:val="28"/>
          <w:lang w:val="uk-UA"/>
        </w:rPr>
        <w:t>, 1996.-214 c.</w:t>
      </w:r>
    </w:p>
    <w:p w14:paraId="4C10055A" w14:textId="2E1B3FAC" w:rsidR="00A65F97" w:rsidRPr="008E1CEF"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proofErr w:type="spellStart"/>
      <w:r w:rsidRPr="008E1CEF">
        <w:rPr>
          <w:sz w:val="28"/>
          <w:szCs w:val="28"/>
          <w:lang w:val="uk-UA"/>
        </w:rPr>
        <w:t>Тимохин</w:t>
      </w:r>
      <w:proofErr w:type="spellEnd"/>
      <w:r w:rsidRPr="008E1CEF">
        <w:rPr>
          <w:sz w:val="28"/>
          <w:szCs w:val="28"/>
          <w:lang w:val="uk-UA"/>
        </w:rPr>
        <w:t xml:space="preserve"> В. А. </w:t>
      </w:r>
      <w:proofErr w:type="spellStart"/>
      <w:r w:rsidRPr="008E1CEF">
        <w:rPr>
          <w:sz w:val="28"/>
          <w:szCs w:val="28"/>
          <w:lang w:val="uk-UA"/>
        </w:rPr>
        <w:t>Территориальный</w:t>
      </w:r>
      <w:proofErr w:type="spellEnd"/>
      <w:r w:rsidRPr="008E1CEF">
        <w:rPr>
          <w:sz w:val="28"/>
          <w:szCs w:val="28"/>
          <w:lang w:val="uk-UA"/>
        </w:rPr>
        <w:t xml:space="preserve"> </w:t>
      </w:r>
      <w:proofErr w:type="spellStart"/>
      <w:r w:rsidRPr="008E1CEF">
        <w:rPr>
          <w:sz w:val="28"/>
          <w:szCs w:val="28"/>
          <w:lang w:val="uk-UA"/>
        </w:rPr>
        <w:t>рост</w:t>
      </w:r>
      <w:proofErr w:type="spellEnd"/>
      <w:r w:rsidRPr="008E1CEF">
        <w:rPr>
          <w:sz w:val="28"/>
          <w:szCs w:val="28"/>
          <w:lang w:val="uk-UA"/>
        </w:rPr>
        <w:t xml:space="preserve"> и </w:t>
      </w:r>
      <w:proofErr w:type="spellStart"/>
      <w:r w:rsidRPr="008E1CEF">
        <w:rPr>
          <w:sz w:val="28"/>
          <w:szCs w:val="28"/>
          <w:lang w:val="uk-UA"/>
        </w:rPr>
        <w:t>планировочное</w:t>
      </w:r>
      <w:proofErr w:type="spellEnd"/>
      <w:r w:rsidRPr="008E1CEF">
        <w:rPr>
          <w:sz w:val="28"/>
          <w:szCs w:val="28"/>
          <w:lang w:val="uk-UA"/>
        </w:rPr>
        <w:t xml:space="preserve"> </w:t>
      </w:r>
      <w:proofErr w:type="spellStart"/>
      <w:r w:rsidRPr="008E1CEF">
        <w:rPr>
          <w:sz w:val="28"/>
          <w:szCs w:val="28"/>
          <w:lang w:val="uk-UA"/>
        </w:rPr>
        <w:t>развитие</w:t>
      </w:r>
      <w:proofErr w:type="spellEnd"/>
      <w:r w:rsidRPr="008E1CEF">
        <w:rPr>
          <w:sz w:val="28"/>
          <w:szCs w:val="28"/>
          <w:lang w:val="uk-UA"/>
        </w:rPr>
        <w:t xml:space="preserve"> </w:t>
      </w:r>
      <w:proofErr w:type="spellStart"/>
      <w:r w:rsidRPr="008E1CEF">
        <w:rPr>
          <w:sz w:val="28"/>
          <w:szCs w:val="28"/>
          <w:lang w:val="uk-UA"/>
        </w:rPr>
        <w:t>города</w:t>
      </w:r>
      <w:proofErr w:type="spellEnd"/>
      <w:r w:rsidRPr="008E1CEF">
        <w:rPr>
          <w:sz w:val="28"/>
          <w:szCs w:val="28"/>
          <w:lang w:val="uk-UA"/>
        </w:rPr>
        <w:t>. К.: Будівельник, 1989.</w:t>
      </w:r>
    </w:p>
    <w:p w14:paraId="0595AFDA" w14:textId="4C253D39" w:rsidR="00AC6D8D" w:rsidRDefault="00A65F97" w:rsidP="004D032D">
      <w:pPr>
        <w:pStyle w:val="a5"/>
        <w:numPr>
          <w:ilvl w:val="0"/>
          <w:numId w:val="19"/>
        </w:numPr>
        <w:tabs>
          <w:tab w:val="left" w:pos="851"/>
          <w:tab w:val="left" w:pos="993"/>
        </w:tabs>
        <w:spacing w:after="160" w:line="360" w:lineRule="auto"/>
        <w:ind w:left="0" w:firstLine="567"/>
        <w:jc w:val="both"/>
        <w:rPr>
          <w:sz w:val="28"/>
          <w:szCs w:val="28"/>
          <w:lang w:val="uk-UA"/>
        </w:rPr>
      </w:pPr>
      <w:proofErr w:type="spellStart"/>
      <w:r w:rsidRPr="008E1CEF">
        <w:rPr>
          <w:sz w:val="28"/>
          <w:szCs w:val="28"/>
          <w:lang w:val="uk-UA"/>
        </w:rPr>
        <w:t>Уринев</w:t>
      </w:r>
      <w:proofErr w:type="spellEnd"/>
      <w:r w:rsidRPr="008E1CEF">
        <w:rPr>
          <w:sz w:val="28"/>
          <w:szCs w:val="28"/>
          <w:lang w:val="uk-UA"/>
        </w:rPr>
        <w:t xml:space="preserve"> В. П. </w:t>
      </w:r>
      <w:proofErr w:type="spellStart"/>
      <w:r w:rsidRPr="008E1CEF">
        <w:rPr>
          <w:sz w:val="28"/>
          <w:szCs w:val="28"/>
          <w:lang w:val="uk-UA"/>
        </w:rPr>
        <w:t>Основы</w:t>
      </w:r>
      <w:proofErr w:type="spellEnd"/>
      <w:r w:rsidRPr="008E1CEF">
        <w:rPr>
          <w:sz w:val="28"/>
          <w:szCs w:val="28"/>
          <w:lang w:val="uk-UA"/>
        </w:rPr>
        <w:t xml:space="preserve"> </w:t>
      </w:r>
      <w:proofErr w:type="spellStart"/>
      <w:r w:rsidRPr="008E1CEF">
        <w:rPr>
          <w:sz w:val="28"/>
          <w:szCs w:val="28"/>
          <w:lang w:val="uk-UA"/>
        </w:rPr>
        <w:t>архитектурного</w:t>
      </w:r>
      <w:proofErr w:type="spellEnd"/>
      <w:r w:rsidRPr="008E1CEF">
        <w:rPr>
          <w:sz w:val="28"/>
          <w:szCs w:val="28"/>
          <w:lang w:val="uk-UA"/>
        </w:rPr>
        <w:t xml:space="preserve"> </w:t>
      </w:r>
      <w:proofErr w:type="spellStart"/>
      <w:r w:rsidRPr="008E1CEF">
        <w:rPr>
          <w:sz w:val="28"/>
          <w:szCs w:val="28"/>
          <w:lang w:val="uk-UA"/>
        </w:rPr>
        <w:t>проектирован</w:t>
      </w:r>
      <w:proofErr w:type="spellEnd"/>
      <w:r w:rsidRPr="008E1CEF">
        <w:rPr>
          <w:sz w:val="28"/>
          <w:szCs w:val="28"/>
          <w:lang w:val="uk-UA"/>
        </w:rPr>
        <w:t xml:space="preserve"> К.: Вища </w:t>
      </w:r>
      <w:proofErr w:type="spellStart"/>
      <w:r w:rsidRPr="008E1CEF">
        <w:rPr>
          <w:sz w:val="28"/>
          <w:szCs w:val="28"/>
          <w:lang w:val="uk-UA"/>
        </w:rPr>
        <w:t>гия</w:t>
      </w:r>
      <w:proofErr w:type="spellEnd"/>
      <w:r w:rsidRPr="008E1CEF">
        <w:rPr>
          <w:sz w:val="28"/>
          <w:szCs w:val="28"/>
          <w:lang w:val="uk-UA"/>
        </w:rPr>
        <w:t xml:space="preserve"> </w:t>
      </w:r>
      <w:proofErr w:type="spellStart"/>
      <w:r w:rsidRPr="008E1CEF">
        <w:rPr>
          <w:sz w:val="28"/>
          <w:szCs w:val="28"/>
          <w:lang w:val="uk-UA"/>
        </w:rPr>
        <w:t>предприятий</w:t>
      </w:r>
      <w:proofErr w:type="spellEnd"/>
      <w:r w:rsidRPr="008E1CEF">
        <w:rPr>
          <w:sz w:val="28"/>
          <w:szCs w:val="28"/>
          <w:lang w:val="uk-UA"/>
        </w:rPr>
        <w:t xml:space="preserve"> </w:t>
      </w:r>
      <w:proofErr w:type="spellStart"/>
      <w:r w:rsidRPr="008E1CEF">
        <w:rPr>
          <w:sz w:val="28"/>
          <w:szCs w:val="28"/>
          <w:lang w:val="uk-UA"/>
        </w:rPr>
        <w:t>общественного</w:t>
      </w:r>
      <w:proofErr w:type="spellEnd"/>
      <w:r w:rsidRPr="008E1CEF">
        <w:rPr>
          <w:sz w:val="28"/>
          <w:szCs w:val="28"/>
          <w:lang w:val="uk-UA"/>
        </w:rPr>
        <w:t xml:space="preserve"> </w:t>
      </w:r>
      <w:proofErr w:type="spellStart"/>
      <w:r w:rsidRPr="008E1CEF">
        <w:rPr>
          <w:sz w:val="28"/>
          <w:szCs w:val="28"/>
          <w:lang w:val="uk-UA"/>
        </w:rPr>
        <w:t>питания</w:t>
      </w:r>
      <w:proofErr w:type="spellEnd"/>
      <w:r w:rsidRPr="008E1CEF">
        <w:rPr>
          <w:sz w:val="28"/>
          <w:szCs w:val="28"/>
          <w:lang w:val="uk-UA"/>
        </w:rPr>
        <w:t xml:space="preserve">. - </w:t>
      </w:r>
      <w:proofErr w:type="spellStart"/>
      <w:r w:rsidRPr="008E1CEF">
        <w:rPr>
          <w:sz w:val="28"/>
          <w:szCs w:val="28"/>
          <w:lang w:val="uk-UA"/>
        </w:rPr>
        <w:t>шк</w:t>
      </w:r>
      <w:proofErr w:type="spellEnd"/>
      <w:r w:rsidRPr="008E1CEF">
        <w:rPr>
          <w:sz w:val="28"/>
          <w:szCs w:val="28"/>
          <w:lang w:val="uk-UA"/>
        </w:rPr>
        <w:t>., 1990. - 190с.</w:t>
      </w:r>
    </w:p>
    <w:p w14:paraId="19F8212F" w14:textId="1B7FE8BB" w:rsidR="000B198D" w:rsidRPr="000B198D" w:rsidRDefault="000B198D" w:rsidP="004D032D">
      <w:pPr>
        <w:pStyle w:val="aa"/>
        <w:numPr>
          <w:ilvl w:val="0"/>
          <w:numId w:val="19"/>
        </w:numPr>
        <w:tabs>
          <w:tab w:val="left" w:pos="993"/>
        </w:tabs>
        <w:spacing w:line="360" w:lineRule="auto"/>
        <w:rPr>
          <w:sz w:val="28"/>
          <w:szCs w:val="28"/>
          <w:lang w:val="en-US"/>
        </w:rPr>
      </w:pPr>
      <w:r w:rsidRPr="000B198D">
        <w:rPr>
          <w:sz w:val="28"/>
          <w:szCs w:val="28"/>
          <w:lang w:val="en-US"/>
        </w:rPr>
        <w:t xml:space="preserve">3XN Architects. </w:t>
      </w:r>
      <w:proofErr w:type="spellStart"/>
      <w:r w:rsidRPr="000B198D">
        <w:rPr>
          <w:sz w:val="28"/>
          <w:szCs w:val="28"/>
          <w:lang w:val="en-US"/>
        </w:rPr>
        <w:t>Ørestad</w:t>
      </w:r>
      <w:proofErr w:type="spellEnd"/>
      <w:r w:rsidRPr="000B198D">
        <w:rPr>
          <w:sz w:val="28"/>
          <w:szCs w:val="28"/>
          <w:lang w:val="en-US"/>
        </w:rPr>
        <w:t xml:space="preserve"> Gymnasium. </w:t>
      </w:r>
      <w:proofErr w:type="spellStart"/>
      <w:r w:rsidRPr="000B198D">
        <w:rPr>
          <w:sz w:val="28"/>
          <w:szCs w:val="28"/>
          <w:lang w:val="en-US"/>
        </w:rPr>
        <w:t>Офіційний</w:t>
      </w:r>
      <w:proofErr w:type="spellEnd"/>
      <w:r w:rsidRPr="000B198D">
        <w:rPr>
          <w:sz w:val="28"/>
          <w:szCs w:val="28"/>
          <w:lang w:val="en-US"/>
        </w:rPr>
        <w:t xml:space="preserve"> </w:t>
      </w:r>
      <w:proofErr w:type="spellStart"/>
      <w:r w:rsidRPr="000B198D">
        <w:rPr>
          <w:sz w:val="28"/>
          <w:szCs w:val="28"/>
          <w:lang w:val="en-US"/>
        </w:rPr>
        <w:t>сайт</w:t>
      </w:r>
      <w:proofErr w:type="spellEnd"/>
      <w:r w:rsidRPr="000B198D">
        <w:rPr>
          <w:sz w:val="28"/>
          <w:szCs w:val="28"/>
          <w:lang w:val="en-US"/>
        </w:rPr>
        <w:t xml:space="preserve"> </w:t>
      </w:r>
      <w:proofErr w:type="spellStart"/>
      <w:r w:rsidRPr="000B198D">
        <w:rPr>
          <w:sz w:val="28"/>
          <w:szCs w:val="28"/>
          <w:lang w:val="en-US"/>
        </w:rPr>
        <w:t>архітектурного</w:t>
      </w:r>
      <w:proofErr w:type="spellEnd"/>
      <w:r w:rsidRPr="000B198D">
        <w:rPr>
          <w:sz w:val="28"/>
          <w:szCs w:val="28"/>
          <w:lang w:val="en-US"/>
        </w:rPr>
        <w:t xml:space="preserve"> </w:t>
      </w:r>
      <w:proofErr w:type="spellStart"/>
      <w:r w:rsidRPr="000B198D">
        <w:rPr>
          <w:sz w:val="28"/>
          <w:szCs w:val="28"/>
          <w:lang w:val="en-US"/>
        </w:rPr>
        <w:t>бюро</w:t>
      </w:r>
      <w:proofErr w:type="spellEnd"/>
      <w:r w:rsidRPr="000B198D">
        <w:rPr>
          <w:sz w:val="28"/>
          <w:szCs w:val="28"/>
          <w:lang w:val="en-US"/>
        </w:rPr>
        <w:t xml:space="preserve"> 3XN.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https://www.3xn.com </w:t>
      </w:r>
    </w:p>
    <w:p w14:paraId="5F1DCB6F" w14:textId="25E9FE97" w:rsidR="000B198D" w:rsidRPr="000B198D" w:rsidRDefault="000B198D" w:rsidP="004D032D">
      <w:pPr>
        <w:pStyle w:val="aa"/>
        <w:numPr>
          <w:ilvl w:val="0"/>
          <w:numId w:val="19"/>
        </w:numPr>
        <w:tabs>
          <w:tab w:val="left" w:pos="993"/>
        </w:tabs>
        <w:spacing w:line="360" w:lineRule="auto"/>
        <w:rPr>
          <w:sz w:val="28"/>
          <w:szCs w:val="28"/>
          <w:lang w:val="en-US"/>
        </w:rPr>
      </w:pPr>
      <w:proofErr w:type="spellStart"/>
      <w:r w:rsidRPr="000B198D">
        <w:rPr>
          <w:sz w:val="28"/>
          <w:szCs w:val="28"/>
          <w:lang w:val="en-US"/>
        </w:rPr>
        <w:t>ArchDaily</w:t>
      </w:r>
      <w:proofErr w:type="spellEnd"/>
      <w:r w:rsidRPr="000B198D">
        <w:rPr>
          <w:sz w:val="28"/>
          <w:szCs w:val="28"/>
          <w:lang w:val="en-US"/>
        </w:rPr>
        <w:t xml:space="preserve">. </w:t>
      </w:r>
      <w:proofErr w:type="spellStart"/>
      <w:r w:rsidRPr="000B198D">
        <w:rPr>
          <w:sz w:val="28"/>
          <w:szCs w:val="28"/>
          <w:lang w:val="en-US"/>
        </w:rPr>
        <w:t>Ørestad</w:t>
      </w:r>
      <w:proofErr w:type="spellEnd"/>
      <w:r w:rsidRPr="000B198D">
        <w:rPr>
          <w:sz w:val="28"/>
          <w:szCs w:val="28"/>
          <w:lang w:val="en-US"/>
        </w:rPr>
        <w:t xml:space="preserve"> Gymnasium / 3XN Architects.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w:t>
      </w:r>
      <w:hyperlink r:id="rId28" w:tgtFrame="_new" w:history="1">
        <w:r w:rsidRPr="000B198D">
          <w:rPr>
            <w:rStyle w:val="a7"/>
            <w:sz w:val="28"/>
            <w:szCs w:val="28"/>
            <w:lang w:val="en-US"/>
          </w:rPr>
          <w:t>https://www.archdaily.com</w:t>
        </w:r>
      </w:hyperlink>
      <w:r w:rsidRPr="000B198D">
        <w:rPr>
          <w:sz w:val="28"/>
          <w:szCs w:val="28"/>
          <w:lang w:val="en-US"/>
        </w:rPr>
        <w:t xml:space="preserve"> </w:t>
      </w:r>
    </w:p>
    <w:p w14:paraId="1512467B" w14:textId="3E156FFF" w:rsidR="000B198D" w:rsidRPr="000B198D" w:rsidRDefault="000B198D" w:rsidP="004D032D">
      <w:pPr>
        <w:pStyle w:val="aa"/>
        <w:numPr>
          <w:ilvl w:val="0"/>
          <w:numId w:val="19"/>
        </w:numPr>
        <w:tabs>
          <w:tab w:val="left" w:pos="993"/>
        </w:tabs>
        <w:spacing w:line="360" w:lineRule="auto"/>
        <w:rPr>
          <w:sz w:val="28"/>
          <w:szCs w:val="28"/>
          <w:lang w:val="en-US"/>
        </w:rPr>
      </w:pPr>
      <w:r w:rsidRPr="000B198D">
        <w:rPr>
          <w:sz w:val="28"/>
          <w:szCs w:val="28"/>
          <w:lang w:val="en-US"/>
        </w:rPr>
        <w:t xml:space="preserve">Grafton Architects. UTEC – Universidad de </w:t>
      </w:r>
      <w:proofErr w:type="spellStart"/>
      <w:r w:rsidRPr="000B198D">
        <w:rPr>
          <w:sz w:val="28"/>
          <w:szCs w:val="28"/>
          <w:lang w:val="en-US"/>
        </w:rPr>
        <w:t>Ingeniería</w:t>
      </w:r>
      <w:proofErr w:type="spellEnd"/>
      <w:r w:rsidRPr="000B198D">
        <w:rPr>
          <w:sz w:val="28"/>
          <w:szCs w:val="28"/>
          <w:lang w:val="en-US"/>
        </w:rPr>
        <w:t xml:space="preserve"> y </w:t>
      </w:r>
      <w:proofErr w:type="spellStart"/>
      <w:r w:rsidRPr="000B198D">
        <w:rPr>
          <w:sz w:val="28"/>
          <w:szCs w:val="28"/>
          <w:lang w:val="en-US"/>
        </w:rPr>
        <w:t>Tecnología</w:t>
      </w:r>
      <w:proofErr w:type="spellEnd"/>
      <w:r w:rsidRPr="000B198D">
        <w:rPr>
          <w:sz w:val="28"/>
          <w:szCs w:val="28"/>
          <w:lang w:val="en-US"/>
        </w:rPr>
        <w:t xml:space="preserve">. </w:t>
      </w:r>
      <w:proofErr w:type="spellStart"/>
      <w:r w:rsidRPr="000B198D">
        <w:rPr>
          <w:sz w:val="28"/>
          <w:szCs w:val="28"/>
          <w:lang w:val="en-US"/>
        </w:rPr>
        <w:t>Офіційний</w:t>
      </w:r>
      <w:proofErr w:type="spellEnd"/>
      <w:r w:rsidRPr="000B198D">
        <w:rPr>
          <w:sz w:val="28"/>
          <w:szCs w:val="28"/>
          <w:lang w:val="en-US"/>
        </w:rPr>
        <w:t xml:space="preserve"> </w:t>
      </w:r>
      <w:proofErr w:type="spellStart"/>
      <w:r w:rsidRPr="000B198D">
        <w:rPr>
          <w:sz w:val="28"/>
          <w:szCs w:val="28"/>
          <w:lang w:val="en-US"/>
        </w:rPr>
        <w:t>сайт</w:t>
      </w:r>
      <w:proofErr w:type="spellEnd"/>
      <w:r w:rsidRPr="000B198D">
        <w:rPr>
          <w:sz w:val="28"/>
          <w:szCs w:val="28"/>
          <w:lang w:val="en-US"/>
        </w:rPr>
        <w:t xml:space="preserve"> </w:t>
      </w:r>
      <w:proofErr w:type="spellStart"/>
      <w:r w:rsidRPr="000B198D">
        <w:rPr>
          <w:sz w:val="28"/>
          <w:szCs w:val="28"/>
          <w:lang w:val="en-US"/>
        </w:rPr>
        <w:t>архітектурного</w:t>
      </w:r>
      <w:proofErr w:type="spellEnd"/>
      <w:r w:rsidRPr="000B198D">
        <w:rPr>
          <w:sz w:val="28"/>
          <w:szCs w:val="28"/>
          <w:lang w:val="en-US"/>
        </w:rPr>
        <w:t xml:space="preserve"> </w:t>
      </w:r>
      <w:proofErr w:type="spellStart"/>
      <w:r w:rsidRPr="000B198D">
        <w:rPr>
          <w:sz w:val="28"/>
          <w:szCs w:val="28"/>
          <w:lang w:val="en-US"/>
        </w:rPr>
        <w:t>бюро</w:t>
      </w:r>
      <w:proofErr w:type="spellEnd"/>
      <w:r w:rsidRPr="000B198D">
        <w:rPr>
          <w:sz w:val="28"/>
          <w:szCs w:val="28"/>
          <w:lang w:val="en-US"/>
        </w:rPr>
        <w:t xml:space="preserve"> Grafton Architects.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w:t>
      </w:r>
      <w:hyperlink r:id="rId29" w:tgtFrame="_new" w:history="1">
        <w:r w:rsidRPr="000B198D">
          <w:rPr>
            <w:rStyle w:val="a7"/>
            <w:sz w:val="28"/>
            <w:szCs w:val="28"/>
            <w:lang w:val="en-US"/>
          </w:rPr>
          <w:t>https://www.graftonarchitects.ie</w:t>
        </w:r>
      </w:hyperlink>
      <w:r w:rsidRPr="000B198D">
        <w:rPr>
          <w:sz w:val="28"/>
          <w:szCs w:val="28"/>
          <w:lang w:val="en-US"/>
        </w:rPr>
        <w:t xml:space="preserve"> </w:t>
      </w:r>
    </w:p>
    <w:p w14:paraId="79269866" w14:textId="7531C136" w:rsidR="000B198D" w:rsidRPr="000B198D" w:rsidRDefault="000B198D" w:rsidP="004D032D">
      <w:pPr>
        <w:pStyle w:val="aa"/>
        <w:numPr>
          <w:ilvl w:val="0"/>
          <w:numId w:val="19"/>
        </w:numPr>
        <w:tabs>
          <w:tab w:val="left" w:pos="993"/>
        </w:tabs>
        <w:spacing w:line="360" w:lineRule="auto"/>
        <w:rPr>
          <w:sz w:val="28"/>
          <w:szCs w:val="28"/>
          <w:lang w:val="en-US"/>
        </w:rPr>
      </w:pPr>
      <w:proofErr w:type="spellStart"/>
      <w:r w:rsidRPr="000B198D">
        <w:rPr>
          <w:sz w:val="28"/>
          <w:szCs w:val="28"/>
          <w:lang w:val="en-US"/>
        </w:rPr>
        <w:t>ArchDaily</w:t>
      </w:r>
      <w:proofErr w:type="spellEnd"/>
      <w:r w:rsidRPr="000B198D">
        <w:rPr>
          <w:sz w:val="28"/>
          <w:szCs w:val="28"/>
          <w:lang w:val="en-US"/>
        </w:rPr>
        <w:t xml:space="preserve">. UTEC – Universidad de </w:t>
      </w:r>
      <w:proofErr w:type="spellStart"/>
      <w:r w:rsidRPr="000B198D">
        <w:rPr>
          <w:sz w:val="28"/>
          <w:szCs w:val="28"/>
          <w:lang w:val="en-US"/>
        </w:rPr>
        <w:t>Ingeniería</w:t>
      </w:r>
      <w:proofErr w:type="spellEnd"/>
      <w:r w:rsidRPr="000B198D">
        <w:rPr>
          <w:sz w:val="28"/>
          <w:szCs w:val="28"/>
          <w:lang w:val="en-US"/>
        </w:rPr>
        <w:t xml:space="preserve"> y </w:t>
      </w:r>
      <w:proofErr w:type="spellStart"/>
      <w:r w:rsidRPr="000B198D">
        <w:rPr>
          <w:sz w:val="28"/>
          <w:szCs w:val="28"/>
          <w:lang w:val="en-US"/>
        </w:rPr>
        <w:t>Tecnología</w:t>
      </w:r>
      <w:proofErr w:type="spellEnd"/>
      <w:r w:rsidRPr="000B198D">
        <w:rPr>
          <w:sz w:val="28"/>
          <w:szCs w:val="28"/>
          <w:lang w:val="en-US"/>
        </w:rPr>
        <w:t xml:space="preserve"> / Grafton Architects.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w:t>
      </w:r>
      <w:hyperlink r:id="rId30" w:tgtFrame="_new" w:history="1">
        <w:r w:rsidRPr="000B198D">
          <w:rPr>
            <w:rStyle w:val="a7"/>
            <w:sz w:val="28"/>
            <w:szCs w:val="28"/>
            <w:lang w:val="en-US"/>
          </w:rPr>
          <w:t>https://www.archdaily.com</w:t>
        </w:r>
      </w:hyperlink>
      <w:r w:rsidRPr="000B198D">
        <w:rPr>
          <w:sz w:val="28"/>
          <w:szCs w:val="28"/>
          <w:lang w:val="en-US"/>
        </w:rPr>
        <w:t xml:space="preserve"> </w:t>
      </w:r>
    </w:p>
    <w:p w14:paraId="58B17857" w14:textId="5120B5CB" w:rsidR="000B198D" w:rsidRPr="000B198D" w:rsidRDefault="000B198D" w:rsidP="004D032D">
      <w:pPr>
        <w:pStyle w:val="aa"/>
        <w:numPr>
          <w:ilvl w:val="0"/>
          <w:numId w:val="19"/>
        </w:numPr>
        <w:tabs>
          <w:tab w:val="left" w:pos="993"/>
        </w:tabs>
        <w:spacing w:line="360" w:lineRule="auto"/>
        <w:rPr>
          <w:sz w:val="28"/>
          <w:szCs w:val="28"/>
          <w:lang w:val="en-US"/>
        </w:rPr>
      </w:pPr>
      <w:r w:rsidRPr="000B198D">
        <w:rPr>
          <w:sz w:val="28"/>
          <w:szCs w:val="28"/>
          <w:lang w:val="en-US"/>
        </w:rPr>
        <w:t xml:space="preserve">Serie + Multiply Architects. School of Design and Environment, National University of Singapore. </w:t>
      </w:r>
      <w:proofErr w:type="spellStart"/>
      <w:r w:rsidRPr="000B198D">
        <w:rPr>
          <w:sz w:val="28"/>
          <w:szCs w:val="28"/>
          <w:lang w:val="en-US"/>
        </w:rPr>
        <w:t>Офіційні</w:t>
      </w:r>
      <w:proofErr w:type="spellEnd"/>
      <w:r w:rsidRPr="000B198D">
        <w:rPr>
          <w:sz w:val="28"/>
          <w:szCs w:val="28"/>
          <w:lang w:val="en-US"/>
        </w:rPr>
        <w:t xml:space="preserve"> </w:t>
      </w:r>
      <w:proofErr w:type="spellStart"/>
      <w:r w:rsidRPr="000B198D">
        <w:rPr>
          <w:sz w:val="28"/>
          <w:szCs w:val="28"/>
          <w:lang w:val="en-US"/>
        </w:rPr>
        <w:t>матеріали</w:t>
      </w:r>
      <w:proofErr w:type="spellEnd"/>
      <w:r w:rsidRPr="000B198D">
        <w:rPr>
          <w:sz w:val="28"/>
          <w:szCs w:val="28"/>
          <w:lang w:val="en-US"/>
        </w:rPr>
        <w:t xml:space="preserve"> </w:t>
      </w:r>
      <w:proofErr w:type="spellStart"/>
      <w:r w:rsidRPr="000B198D">
        <w:rPr>
          <w:sz w:val="28"/>
          <w:szCs w:val="28"/>
          <w:lang w:val="en-US"/>
        </w:rPr>
        <w:t>проєкту</w:t>
      </w:r>
      <w:proofErr w:type="spellEnd"/>
      <w:r w:rsidRPr="000B198D">
        <w:rPr>
          <w:sz w:val="28"/>
          <w:szCs w:val="28"/>
          <w:lang w:val="en-US"/>
        </w:rPr>
        <w:t xml:space="preserve">.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https://www.seriearchitects.com </w:t>
      </w:r>
    </w:p>
    <w:p w14:paraId="2B62820A" w14:textId="4CF1F16D" w:rsidR="000B198D" w:rsidRPr="000B198D" w:rsidRDefault="000B198D" w:rsidP="004D032D">
      <w:pPr>
        <w:pStyle w:val="aa"/>
        <w:numPr>
          <w:ilvl w:val="0"/>
          <w:numId w:val="19"/>
        </w:numPr>
        <w:tabs>
          <w:tab w:val="left" w:pos="993"/>
        </w:tabs>
        <w:spacing w:line="360" w:lineRule="auto"/>
        <w:rPr>
          <w:sz w:val="28"/>
          <w:szCs w:val="28"/>
          <w:lang w:val="en-US"/>
        </w:rPr>
      </w:pPr>
      <w:proofErr w:type="spellStart"/>
      <w:r w:rsidRPr="000B198D">
        <w:rPr>
          <w:sz w:val="28"/>
          <w:szCs w:val="28"/>
          <w:lang w:val="en-US"/>
        </w:rPr>
        <w:t>ArchDaily</w:t>
      </w:r>
      <w:proofErr w:type="spellEnd"/>
      <w:r w:rsidRPr="000B198D">
        <w:rPr>
          <w:sz w:val="28"/>
          <w:szCs w:val="28"/>
          <w:lang w:val="en-US"/>
        </w:rPr>
        <w:t xml:space="preserve">. School of Design and Environment, National University of Singapore.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w:t>
      </w:r>
      <w:hyperlink r:id="rId31" w:tgtFrame="_new" w:history="1">
        <w:r w:rsidRPr="000B198D">
          <w:rPr>
            <w:rStyle w:val="a7"/>
            <w:sz w:val="28"/>
            <w:szCs w:val="28"/>
            <w:lang w:val="en-US"/>
          </w:rPr>
          <w:t>https://www.archdaily.com</w:t>
        </w:r>
      </w:hyperlink>
      <w:r w:rsidRPr="000B198D">
        <w:rPr>
          <w:sz w:val="28"/>
          <w:szCs w:val="28"/>
          <w:lang w:val="en-US"/>
        </w:rPr>
        <w:t xml:space="preserve"> </w:t>
      </w:r>
    </w:p>
    <w:p w14:paraId="7D238AB4" w14:textId="78C7C247" w:rsidR="000B198D" w:rsidRPr="000B198D" w:rsidRDefault="000B198D" w:rsidP="004D032D">
      <w:pPr>
        <w:pStyle w:val="aa"/>
        <w:numPr>
          <w:ilvl w:val="0"/>
          <w:numId w:val="19"/>
        </w:numPr>
        <w:tabs>
          <w:tab w:val="left" w:pos="993"/>
        </w:tabs>
        <w:spacing w:line="360" w:lineRule="auto"/>
        <w:rPr>
          <w:sz w:val="28"/>
          <w:szCs w:val="28"/>
          <w:lang w:val="en-US"/>
        </w:rPr>
      </w:pPr>
      <w:r w:rsidRPr="000B198D">
        <w:rPr>
          <w:sz w:val="28"/>
          <w:szCs w:val="28"/>
          <w:lang w:val="en-US"/>
        </w:rPr>
        <w:lastRenderedPageBreak/>
        <w:t xml:space="preserve">National University of Singapore. School of Design and Environment. </w:t>
      </w:r>
      <w:proofErr w:type="spellStart"/>
      <w:r w:rsidRPr="000B198D">
        <w:rPr>
          <w:sz w:val="28"/>
          <w:szCs w:val="28"/>
          <w:lang w:val="en-US"/>
        </w:rPr>
        <w:t>Офіційний</w:t>
      </w:r>
      <w:proofErr w:type="spellEnd"/>
      <w:r w:rsidRPr="000B198D">
        <w:rPr>
          <w:sz w:val="28"/>
          <w:szCs w:val="28"/>
          <w:lang w:val="en-US"/>
        </w:rPr>
        <w:t xml:space="preserve"> </w:t>
      </w:r>
      <w:proofErr w:type="spellStart"/>
      <w:r w:rsidRPr="000B198D">
        <w:rPr>
          <w:sz w:val="28"/>
          <w:szCs w:val="28"/>
          <w:lang w:val="en-US"/>
        </w:rPr>
        <w:t>сайт</w:t>
      </w:r>
      <w:proofErr w:type="spellEnd"/>
      <w:r w:rsidRPr="000B198D">
        <w:rPr>
          <w:sz w:val="28"/>
          <w:szCs w:val="28"/>
          <w:lang w:val="en-US"/>
        </w:rPr>
        <w:t xml:space="preserve"> </w:t>
      </w:r>
      <w:proofErr w:type="spellStart"/>
      <w:r w:rsidRPr="000B198D">
        <w:rPr>
          <w:sz w:val="28"/>
          <w:szCs w:val="28"/>
          <w:lang w:val="en-US"/>
        </w:rPr>
        <w:t>університету</w:t>
      </w:r>
      <w:proofErr w:type="spellEnd"/>
      <w:r w:rsidRPr="000B198D">
        <w:rPr>
          <w:sz w:val="28"/>
          <w:szCs w:val="28"/>
          <w:lang w:val="en-US"/>
        </w:rPr>
        <w:t xml:space="preserve">.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w:t>
      </w:r>
      <w:hyperlink r:id="rId32" w:tgtFrame="_new" w:history="1">
        <w:r w:rsidRPr="000B198D">
          <w:rPr>
            <w:rStyle w:val="a7"/>
            <w:sz w:val="28"/>
            <w:szCs w:val="28"/>
            <w:lang w:val="en-US"/>
          </w:rPr>
          <w:t>https://www.nus.edu.sg</w:t>
        </w:r>
      </w:hyperlink>
      <w:r w:rsidRPr="000B198D">
        <w:rPr>
          <w:sz w:val="28"/>
          <w:szCs w:val="28"/>
          <w:lang w:val="en-US"/>
        </w:rPr>
        <w:t xml:space="preserve"> </w:t>
      </w:r>
    </w:p>
    <w:p w14:paraId="578D09C2" w14:textId="01CA744A" w:rsidR="000B198D" w:rsidRPr="000B198D" w:rsidRDefault="000B198D" w:rsidP="004D032D">
      <w:pPr>
        <w:pStyle w:val="aa"/>
        <w:numPr>
          <w:ilvl w:val="0"/>
          <w:numId w:val="19"/>
        </w:numPr>
        <w:tabs>
          <w:tab w:val="left" w:pos="993"/>
        </w:tabs>
        <w:spacing w:line="360" w:lineRule="auto"/>
        <w:rPr>
          <w:sz w:val="28"/>
          <w:szCs w:val="28"/>
          <w:lang w:val="en-US"/>
        </w:rPr>
      </w:pPr>
      <w:r w:rsidRPr="000B198D">
        <w:rPr>
          <w:sz w:val="28"/>
          <w:szCs w:val="28"/>
          <w:lang w:val="en-US"/>
        </w:rPr>
        <w:t xml:space="preserve">UNIT Factory. </w:t>
      </w:r>
      <w:proofErr w:type="spellStart"/>
      <w:r w:rsidRPr="000B198D">
        <w:rPr>
          <w:sz w:val="28"/>
          <w:szCs w:val="28"/>
          <w:lang w:val="en-US"/>
        </w:rPr>
        <w:t>Офіційний</w:t>
      </w:r>
      <w:proofErr w:type="spellEnd"/>
      <w:r w:rsidRPr="000B198D">
        <w:rPr>
          <w:sz w:val="28"/>
          <w:szCs w:val="28"/>
          <w:lang w:val="en-US"/>
        </w:rPr>
        <w:t xml:space="preserve"> </w:t>
      </w:r>
      <w:proofErr w:type="spellStart"/>
      <w:r w:rsidRPr="000B198D">
        <w:rPr>
          <w:sz w:val="28"/>
          <w:szCs w:val="28"/>
          <w:lang w:val="en-US"/>
        </w:rPr>
        <w:t>сайт</w:t>
      </w:r>
      <w:proofErr w:type="spellEnd"/>
      <w:r w:rsidRPr="000B198D">
        <w:rPr>
          <w:sz w:val="28"/>
          <w:szCs w:val="28"/>
          <w:lang w:val="en-US"/>
        </w:rPr>
        <w:t xml:space="preserve"> </w:t>
      </w:r>
      <w:proofErr w:type="spellStart"/>
      <w:r w:rsidRPr="000B198D">
        <w:rPr>
          <w:sz w:val="28"/>
          <w:szCs w:val="28"/>
          <w:lang w:val="en-US"/>
        </w:rPr>
        <w:t>освітнього</w:t>
      </w:r>
      <w:proofErr w:type="spellEnd"/>
      <w:r w:rsidRPr="000B198D">
        <w:rPr>
          <w:sz w:val="28"/>
          <w:szCs w:val="28"/>
          <w:lang w:val="en-US"/>
        </w:rPr>
        <w:t xml:space="preserve"> </w:t>
      </w:r>
      <w:proofErr w:type="spellStart"/>
      <w:r w:rsidRPr="000B198D">
        <w:rPr>
          <w:sz w:val="28"/>
          <w:szCs w:val="28"/>
          <w:lang w:val="en-US"/>
        </w:rPr>
        <w:t>кампусу</w:t>
      </w:r>
      <w:proofErr w:type="spellEnd"/>
      <w:r w:rsidRPr="000B198D">
        <w:rPr>
          <w:sz w:val="28"/>
          <w:szCs w:val="28"/>
          <w:lang w:val="en-US"/>
        </w:rPr>
        <w:t xml:space="preserve"> UNIT Factory.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https://unitfactory.com </w:t>
      </w:r>
    </w:p>
    <w:p w14:paraId="58BC46BE" w14:textId="6337D4EB" w:rsidR="000B198D" w:rsidRPr="000B198D" w:rsidRDefault="000B198D" w:rsidP="004D032D">
      <w:pPr>
        <w:pStyle w:val="aa"/>
        <w:numPr>
          <w:ilvl w:val="0"/>
          <w:numId w:val="19"/>
        </w:numPr>
        <w:tabs>
          <w:tab w:val="left" w:pos="993"/>
        </w:tabs>
        <w:spacing w:line="360" w:lineRule="auto"/>
        <w:rPr>
          <w:sz w:val="28"/>
          <w:szCs w:val="28"/>
          <w:lang w:val="en-US"/>
        </w:rPr>
      </w:pPr>
      <w:proofErr w:type="spellStart"/>
      <w:r w:rsidRPr="000B198D">
        <w:rPr>
          <w:sz w:val="28"/>
          <w:szCs w:val="28"/>
          <w:lang w:val="en-US"/>
        </w:rPr>
        <w:t>ArchDaily</w:t>
      </w:r>
      <w:proofErr w:type="spellEnd"/>
      <w:r w:rsidRPr="000B198D">
        <w:rPr>
          <w:sz w:val="28"/>
          <w:szCs w:val="28"/>
          <w:lang w:val="en-US"/>
        </w:rPr>
        <w:t xml:space="preserve">. UNIT Factory / Kyiv.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w:t>
      </w:r>
      <w:hyperlink r:id="rId33" w:tgtFrame="_new" w:history="1">
        <w:r w:rsidRPr="000B198D">
          <w:rPr>
            <w:rStyle w:val="a7"/>
            <w:sz w:val="28"/>
            <w:szCs w:val="28"/>
            <w:lang w:val="en-US"/>
          </w:rPr>
          <w:t>https://www.archdaily.com</w:t>
        </w:r>
      </w:hyperlink>
      <w:r w:rsidRPr="000B198D">
        <w:rPr>
          <w:sz w:val="28"/>
          <w:szCs w:val="28"/>
          <w:lang w:val="en-US"/>
        </w:rPr>
        <w:t xml:space="preserve"> </w:t>
      </w:r>
    </w:p>
    <w:p w14:paraId="49F2DD1C" w14:textId="6A647387" w:rsidR="000B198D" w:rsidRPr="000B198D" w:rsidRDefault="000B198D" w:rsidP="004D032D">
      <w:pPr>
        <w:pStyle w:val="aa"/>
        <w:numPr>
          <w:ilvl w:val="0"/>
          <w:numId w:val="19"/>
        </w:numPr>
        <w:tabs>
          <w:tab w:val="left" w:pos="993"/>
        </w:tabs>
        <w:spacing w:line="360" w:lineRule="auto"/>
        <w:rPr>
          <w:sz w:val="28"/>
          <w:szCs w:val="28"/>
          <w:lang w:val="en-US"/>
        </w:rPr>
      </w:pPr>
      <w:r w:rsidRPr="000B198D">
        <w:rPr>
          <w:sz w:val="28"/>
          <w:szCs w:val="28"/>
          <w:lang w:val="en-US"/>
        </w:rPr>
        <w:t xml:space="preserve">Innovation Campus Lviv. </w:t>
      </w:r>
      <w:proofErr w:type="spellStart"/>
      <w:r w:rsidRPr="000B198D">
        <w:rPr>
          <w:sz w:val="28"/>
          <w:szCs w:val="28"/>
          <w:lang w:val="en-US"/>
        </w:rPr>
        <w:t>Офіційні</w:t>
      </w:r>
      <w:proofErr w:type="spellEnd"/>
      <w:r w:rsidRPr="000B198D">
        <w:rPr>
          <w:sz w:val="28"/>
          <w:szCs w:val="28"/>
          <w:lang w:val="en-US"/>
        </w:rPr>
        <w:t xml:space="preserve"> </w:t>
      </w:r>
      <w:proofErr w:type="spellStart"/>
      <w:r w:rsidRPr="000B198D">
        <w:rPr>
          <w:sz w:val="28"/>
          <w:szCs w:val="28"/>
          <w:lang w:val="en-US"/>
        </w:rPr>
        <w:t>матеріали</w:t>
      </w:r>
      <w:proofErr w:type="spellEnd"/>
      <w:r w:rsidRPr="000B198D">
        <w:rPr>
          <w:sz w:val="28"/>
          <w:szCs w:val="28"/>
          <w:lang w:val="en-US"/>
        </w:rPr>
        <w:t xml:space="preserve"> </w:t>
      </w:r>
      <w:proofErr w:type="spellStart"/>
      <w:r w:rsidRPr="000B198D">
        <w:rPr>
          <w:sz w:val="28"/>
          <w:szCs w:val="28"/>
          <w:lang w:val="en-US"/>
        </w:rPr>
        <w:t>освітньо-інноваційних</w:t>
      </w:r>
      <w:proofErr w:type="spellEnd"/>
      <w:r w:rsidRPr="000B198D">
        <w:rPr>
          <w:sz w:val="28"/>
          <w:szCs w:val="28"/>
          <w:lang w:val="en-US"/>
        </w:rPr>
        <w:t xml:space="preserve"> </w:t>
      </w:r>
      <w:proofErr w:type="spellStart"/>
      <w:r w:rsidRPr="000B198D">
        <w:rPr>
          <w:sz w:val="28"/>
          <w:szCs w:val="28"/>
          <w:lang w:val="en-US"/>
        </w:rPr>
        <w:t>просторів</w:t>
      </w:r>
      <w:proofErr w:type="spellEnd"/>
      <w:r w:rsidRPr="000B198D">
        <w:rPr>
          <w:sz w:val="28"/>
          <w:szCs w:val="28"/>
          <w:lang w:val="en-US"/>
        </w:rPr>
        <w:t xml:space="preserve"> </w:t>
      </w:r>
      <w:proofErr w:type="spellStart"/>
      <w:r w:rsidRPr="000B198D">
        <w:rPr>
          <w:sz w:val="28"/>
          <w:szCs w:val="28"/>
          <w:lang w:val="en-US"/>
        </w:rPr>
        <w:t>Львова</w:t>
      </w:r>
      <w:proofErr w:type="spellEnd"/>
      <w:r w:rsidRPr="000B198D">
        <w:rPr>
          <w:sz w:val="28"/>
          <w:szCs w:val="28"/>
          <w:lang w:val="en-US"/>
        </w:rPr>
        <w:t xml:space="preserve">.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https://innovationcampus.lviv.ua </w:t>
      </w:r>
    </w:p>
    <w:p w14:paraId="05195F34" w14:textId="5E6EB915" w:rsidR="000B198D" w:rsidRPr="000B198D" w:rsidRDefault="000B198D" w:rsidP="004D032D">
      <w:pPr>
        <w:pStyle w:val="aa"/>
        <w:numPr>
          <w:ilvl w:val="0"/>
          <w:numId w:val="19"/>
        </w:numPr>
        <w:tabs>
          <w:tab w:val="left" w:pos="993"/>
        </w:tabs>
        <w:spacing w:line="360" w:lineRule="auto"/>
        <w:rPr>
          <w:sz w:val="28"/>
          <w:szCs w:val="28"/>
          <w:lang w:val="en-US"/>
        </w:rPr>
      </w:pPr>
      <w:proofErr w:type="spellStart"/>
      <w:r w:rsidRPr="000B198D">
        <w:rPr>
          <w:sz w:val="28"/>
          <w:szCs w:val="28"/>
          <w:lang w:val="en-US"/>
        </w:rPr>
        <w:t>ArchDaily</w:t>
      </w:r>
      <w:proofErr w:type="spellEnd"/>
      <w:r w:rsidRPr="000B198D">
        <w:rPr>
          <w:sz w:val="28"/>
          <w:szCs w:val="28"/>
          <w:lang w:val="en-US"/>
        </w:rPr>
        <w:t xml:space="preserve">. Innovation Campus </w:t>
      </w:r>
      <w:proofErr w:type="spellStart"/>
      <w:r w:rsidRPr="000B198D">
        <w:rPr>
          <w:sz w:val="28"/>
          <w:szCs w:val="28"/>
          <w:lang w:val="en-US"/>
        </w:rPr>
        <w:t>Lviv</w:t>
      </w:r>
      <w:proofErr w:type="spellEnd"/>
      <w:r w:rsidRPr="000B198D">
        <w:rPr>
          <w:sz w:val="28"/>
          <w:szCs w:val="28"/>
          <w:lang w:val="en-US"/>
        </w:rPr>
        <w:t xml:space="preserve"> (IT House, </w:t>
      </w:r>
      <w:proofErr w:type="spellStart"/>
      <w:r w:rsidRPr="000B198D">
        <w:rPr>
          <w:sz w:val="28"/>
          <w:szCs w:val="28"/>
          <w:lang w:val="en-US"/>
        </w:rPr>
        <w:t>освітні</w:t>
      </w:r>
      <w:proofErr w:type="spellEnd"/>
      <w:r w:rsidRPr="000B198D">
        <w:rPr>
          <w:sz w:val="28"/>
          <w:szCs w:val="28"/>
          <w:lang w:val="en-US"/>
        </w:rPr>
        <w:t xml:space="preserve"> </w:t>
      </w:r>
      <w:proofErr w:type="spellStart"/>
      <w:r w:rsidRPr="000B198D">
        <w:rPr>
          <w:sz w:val="28"/>
          <w:szCs w:val="28"/>
          <w:lang w:val="en-US"/>
        </w:rPr>
        <w:t>простори</w:t>
      </w:r>
      <w:proofErr w:type="spellEnd"/>
      <w:r w:rsidRPr="000B198D">
        <w:rPr>
          <w:sz w:val="28"/>
          <w:szCs w:val="28"/>
          <w:lang w:val="en-US"/>
        </w:rPr>
        <w:t xml:space="preserve">). – </w:t>
      </w:r>
      <w:proofErr w:type="spellStart"/>
      <w:r w:rsidRPr="000B198D">
        <w:rPr>
          <w:sz w:val="28"/>
          <w:szCs w:val="28"/>
          <w:lang w:val="en-US"/>
        </w:rPr>
        <w:t>Режим</w:t>
      </w:r>
      <w:proofErr w:type="spellEnd"/>
      <w:r w:rsidRPr="000B198D">
        <w:rPr>
          <w:sz w:val="28"/>
          <w:szCs w:val="28"/>
          <w:lang w:val="en-US"/>
        </w:rPr>
        <w:t xml:space="preserve"> </w:t>
      </w:r>
      <w:proofErr w:type="spellStart"/>
      <w:r w:rsidRPr="000B198D">
        <w:rPr>
          <w:sz w:val="28"/>
          <w:szCs w:val="28"/>
          <w:lang w:val="en-US"/>
        </w:rPr>
        <w:t>доступу</w:t>
      </w:r>
      <w:proofErr w:type="spellEnd"/>
      <w:r w:rsidRPr="000B198D">
        <w:rPr>
          <w:sz w:val="28"/>
          <w:szCs w:val="28"/>
          <w:lang w:val="en-US"/>
        </w:rPr>
        <w:t xml:space="preserve">: </w:t>
      </w:r>
      <w:hyperlink r:id="rId34" w:tgtFrame="_new" w:history="1">
        <w:r w:rsidRPr="000B198D">
          <w:rPr>
            <w:rStyle w:val="a7"/>
            <w:sz w:val="28"/>
            <w:szCs w:val="28"/>
            <w:lang w:val="en-US"/>
          </w:rPr>
          <w:t>https://www.archdaily.com</w:t>
        </w:r>
      </w:hyperlink>
      <w:r w:rsidRPr="000B198D">
        <w:rPr>
          <w:sz w:val="28"/>
          <w:szCs w:val="28"/>
          <w:lang w:val="en-US"/>
        </w:rPr>
        <w:t xml:space="preserve"> </w:t>
      </w:r>
    </w:p>
    <w:p w14:paraId="607948EF" w14:textId="77777777" w:rsidR="000B198D" w:rsidRDefault="000B198D" w:rsidP="000B198D">
      <w:pPr>
        <w:pStyle w:val="a5"/>
        <w:tabs>
          <w:tab w:val="left" w:pos="851"/>
          <w:tab w:val="left" w:pos="993"/>
        </w:tabs>
        <w:spacing w:after="160" w:line="360" w:lineRule="auto"/>
        <w:ind w:left="567"/>
        <w:jc w:val="both"/>
        <w:rPr>
          <w:sz w:val="28"/>
          <w:szCs w:val="28"/>
          <w:lang w:val="uk-UA"/>
        </w:rPr>
      </w:pPr>
    </w:p>
    <w:p w14:paraId="3BCDDFF0" w14:textId="77777777" w:rsidR="000B198D" w:rsidRDefault="000B198D" w:rsidP="000B198D">
      <w:pPr>
        <w:pStyle w:val="a5"/>
        <w:tabs>
          <w:tab w:val="left" w:pos="851"/>
          <w:tab w:val="left" w:pos="993"/>
        </w:tabs>
        <w:spacing w:after="160" w:line="360" w:lineRule="auto"/>
        <w:ind w:left="567"/>
        <w:jc w:val="both"/>
        <w:rPr>
          <w:sz w:val="28"/>
          <w:szCs w:val="28"/>
          <w:lang w:val="uk-UA"/>
        </w:rPr>
      </w:pPr>
    </w:p>
    <w:p w14:paraId="0BC0FD1E" w14:textId="77777777" w:rsidR="000B198D" w:rsidRDefault="000B198D" w:rsidP="000B198D">
      <w:pPr>
        <w:pStyle w:val="a5"/>
        <w:tabs>
          <w:tab w:val="left" w:pos="851"/>
          <w:tab w:val="left" w:pos="993"/>
        </w:tabs>
        <w:spacing w:after="160" w:line="360" w:lineRule="auto"/>
        <w:ind w:left="567"/>
        <w:jc w:val="both"/>
        <w:rPr>
          <w:sz w:val="28"/>
          <w:szCs w:val="28"/>
          <w:lang w:val="uk-UA"/>
        </w:rPr>
      </w:pPr>
    </w:p>
    <w:p w14:paraId="77FEAD8F" w14:textId="77777777" w:rsidR="000B198D" w:rsidRDefault="000B198D" w:rsidP="000B198D">
      <w:pPr>
        <w:pStyle w:val="a5"/>
        <w:tabs>
          <w:tab w:val="left" w:pos="851"/>
          <w:tab w:val="left" w:pos="993"/>
        </w:tabs>
        <w:spacing w:after="160" w:line="360" w:lineRule="auto"/>
        <w:ind w:left="567"/>
        <w:jc w:val="both"/>
        <w:rPr>
          <w:sz w:val="28"/>
          <w:szCs w:val="28"/>
          <w:lang w:val="uk-UA"/>
        </w:rPr>
      </w:pPr>
    </w:p>
    <w:p w14:paraId="61050705" w14:textId="77777777" w:rsidR="000B198D" w:rsidRPr="00A65F97" w:rsidRDefault="000B198D" w:rsidP="000B198D">
      <w:pPr>
        <w:pStyle w:val="a5"/>
        <w:tabs>
          <w:tab w:val="left" w:pos="851"/>
          <w:tab w:val="left" w:pos="993"/>
        </w:tabs>
        <w:spacing w:after="160" w:line="360" w:lineRule="auto"/>
        <w:ind w:left="567"/>
        <w:jc w:val="both"/>
        <w:rPr>
          <w:sz w:val="28"/>
          <w:szCs w:val="28"/>
          <w:lang w:val="uk-UA"/>
        </w:rPr>
      </w:pPr>
    </w:p>
    <w:p w14:paraId="79193A9D" w14:textId="15101D65" w:rsidR="001A3DD2" w:rsidRDefault="001A3DD2" w:rsidP="00A65F97">
      <w:pPr>
        <w:spacing w:line="360" w:lineRule="auto"/>
        <w:ind w:firstLine="567"/>
        <w:jc w:val="center"/>
        <w:rPr>
          <w:b/>
          <w:bCs/>
          <w:sz w:val="28"/>
          <w:szCs w:val="28"/>
        </w:rPr>
      </w:pPr>
      <w:r w:rsidRPr="001A3DD2">
        <w:rPr>
          <w:b/>
          <w:bCs/>
          <w:sz w:val="28"/>
          <w:szCs w:val="28"/>
        </w:rPr>
        <w:t>Додат</w:t>
      </w:r>
      <w:r w:rsidR="00A65F97">
        <w:rPr>
          <w:b/>
          <w:bCs/>
          <w:sz w:val="28"/>
          <w:szCs w:val="28"/>
        </w:rPr>
        <w:t>ки</w:t>
      </w:r>
    </w:p>
    <w:p w14:paraId="760C4EB5" w14:textId="0C84F8B6" w:rsidR="00786FB0" w:rsidRDefault="00FE111F" w:rsidP="00786FB0">
      <w:pPr>
        <w:spacing w:line="360" w:lineRule="auto"/>
        <w:jc w:val="center"/>
        <w:rPr>
          <w:b/>
          <w:bCs/>
          <w:sz w:val="28"/>
          <w:szCs w:val="28"/>
        </w:rPr>
      </w:pPr>
      <w:bookmarkStart w:id="6" w:name="_GoBack"/>
      <w:bookmarkEnd w:id="6"/>
      <w:r>
        <w:rPr>
          <w:b/>
          <w:bCs/>
          <w:noProof/>
          <w:sz w:val="28"/>
          <w:szCs w:val="28"/>
        </w:rPr>
        <w:drawing>
          <wp:inline distT="0" distB="0" distL="0" distR="0" wp14:anchorId="1CACD678" wp14:editId="562CB768">
            <wp:extent cx="6111240" cy="2849880"/>
            <wp:effectExtent l="0" t="0" r="381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11240" cy="2849880"/>
                    </a:xfrm>
                    <a:prstGeom prst="rect">
                      <a:avLst/>
                    </a:prstGeom>
                    <a:noFill/>
                    <a:ln>
                      <a:noFill/>
                    </a:ln>
                  </pic:spPr>
                </pic:pic>
              </a:graphicData>
            </a:graphic>
          </wp:inline>
        </w:drawing>
      </w:r>
    </w:p>
    <w:p w14:paraId="02E01037" w14:textId="56383623" w:rsidR="00A65F97" w:rsidRPr="00A65F97" w:rsidRDefault="00A65F97" w:rsidP="00786FB0">
      <w:pPr>
        <w:spacing w:line="360" w:lineRule="auto"/>
        <w:jc w:val="center"/>
        <w:rPr>
          <w:i/>
          <w:iCs/>
          <w:sz w:val="28"/>
          <w:szCs w:val="28"/>
        </w:rPr>
      </w:pPr>
      <w:r w:rsidRPr="00A65F97">
        <w:rPr>
          <w:i/>
          <w:iCs/>
          <w:sz w:val="28"/>
          <w:szCs w:val="28"/>
        </w:rPr>
        <w:t>Рис. Д.1. Загальна експозиція</w:t>
      </w:r>
    </w:p>
    <w:sectPr w:rsidR="00A65F97" w:rsidRPr="00A65F97" w:rsidSect="00815345">
      <w:headerReference w:type="default" r:id="rId36"/>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5510E" w14:textId="77777777" w:rsidR="00E05F46" w:rsidRDefault="00E05F46" w:rsidP="00815345">
      <w:r>
        <w:separator/>
      </w:r>
    </w:p>
  </w:endnote>
  <w:endnote w:type="continuationSeparator" w:id="0">
    <w:p w14:paraId="6A893D3D" w14:textId="77777777" w:rsidR="00E05F46" w:rsidRDefault="00E05F46" w:rsidP="0081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17AFE" w14:textId="77777777" w:rsidR="00E05F46" w:rsidRDefault="00E05F46" w:rsidP="00815345">
      <w:r>
        <w:separator/>
      </w:r>
    </w:p>
  </w:footnote>
  <w:footnote w:type="continuationSeparator" w:id="0">
    <w:p w14:paraId="7ED275B0" w14:textId="77777777" w:rsidR="00E05F46" w:rsidRDefault="00E05F46" w:rsidP="00815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2016295"/>
      <w:docPartObj>
        <w:docPartGallery w:val="Page Numbers (Top of Page)"/>
        <w:docPartUnique/>
      </w:docPartObj>
    </w:sdtPr>
    <w:sdtEndPr/>
    <w:sdtContent>
      <w:p w14:paraId="7299BDDD" w14:textId="70234678" w:rsidR="00815345" w:rsidRDefault="00815345">
        <w:pPr>
          <w:pStyle w:val="ab"/>
          <w:jc w:val="right"/>
        </w:pPr>
        <w:r>
          <w:fldChar w:fldCharType="begin"/>
        </w:r>
        <w:r>
          <w:instrText>PAGE   \* MERGEFORMAT</w:instrText>
        </w:r>
        <w:r>
          <w:fldChar w:fldCharType="separate"/>
        </w:r>
        <w:r>
          <w:t>2</w:t>
        </w:r>
        <w:r>
          <w:fldChar w:fldCharType="end"/>
        </w:r>
      </w:p>
    </w:sdtContent>
  </w:sdt>
  <w:p w14:paraId="6BC82C71" w14:textId="77777777" w:rsidR="00815345" w:rsidRDefault="0081534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E4C5A"/>
    <w:multiLevelType w:val="multilevel"/>
    <w:tmpl w:val="CD46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C41DD"/>
    <w:multiLevelType w:val="hybridMultilevel"/>
    <w:tmpl w:val="2522DF4A"/>
    <w:lvl w:ilvl="0" w:tplc="20000011">
      <w:start w:val="1"/>
      <w:numFmt w:val="decimal"/>
      <w:lvlText w:val="%1)"/>
      <w:lvlJc w:val="left"/>
      <w:pPr>
        <w:ind w:left="862" w:hanging="360"/>
      </w:p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 w15:restartNumberingAfterBreak="0">
    <w:nsid w:val="122E144E"/>
    <w:multiLevelType w:val="multilevel"/>
    <w:tmpl w:val="59E8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97DD2"/>
    <w:multiLevelType w:val="multilevel"/>
    <w:tmpl w:val="5746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A5B44"/>
    <w:multiLevelType w:val="multilevel"/>
    <w:tmpl w:val="017E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2157D2"/>
    <w:multiLevelType w:val="multilevel"/>
    <w:tmpl w:val="D03E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29465F"/>
    <w:multiLevelType w:val="hybridMultilevel"/>
    <w:tmpl w:val="725EF1E6"/>
    <w:lvl w:ilvl="0" w:tplc="A5C034F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 w15:restartNumberingAfterBreak="0">
    <w:nsid w:val="2ECA2C0F"/>
    <w:multiLevelType w:val="multilevel"/>
    <w:tmpl w:val="E430AA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Zero"/>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15:restartNumberingAfterBreak="0">
    <w:nsid w:val="3B74004C"/>
    <w:multiLevelType w:val="multilevel"/>
    <w:tmpl w:val="3DF6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9D3DF8"/>
    <w:multiLevelType w:val="multilevel"/>
    <w:tmpl w:val="2B92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83814"/>
    <w:multiLevelType w:val="multilevel"/>
    <w:tmpl w:val="3E8E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4E6188"/>
    <w:multiLevelType w:val="multilevel"/>
    <w:tmpl w:val="D9FE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705F58"/>
    <w:multiLevelType w:val="multilevel"/>
    <w:tmpl w:val="08DC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F21E7B"/>
    <w:multiLevelType w:val="multilevel"/>
    <w:tmpl w:val="0A32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BA6F33"/>
    <w:multiLevelType w:val="multilevel"/>
    <w:tmpl w:val="8DA8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CA2689"/>
    <w:multiLevelType w:val="multilevel"/>
    <w:tmpl w:val="3F4A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767DF6"/>
    <w:multiLevelType w:val="multilevel"/>
    <w:tmpl w:val="1758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B20BE2"/>
    <w:multiLevelType w:val="multilevel"/>
    <w:tmpl w:val="26CA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CE1358"/>
    <w:multiLevelType w:val="multilevel"/>
    <w:tmpl w:val="8DF8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8"/>
  </w:num>
  <w:num w:numId="4">
    <w:abstractNumId w:val="17"/>
  </w:num>
  <w:num w:numId="5">
    <w:abstractNumId w:val="13"/>
  </w:num>
  <w:num w:numId="6">
    <w:abstractNumId w:val="16"/>
  </w:num>
  <w:num w:numId="7">
    <w:abstractNumId w:val="0"/>
  </w:num>
  <w:num w:numId="8">
    <w:abstractNumId w:val="5"/>
  </w:num>
  <w:num w:numId="9">
    <w:abstractNumId w:val="10"/>
  </w:num>
  <w:num w:numId="10">
    <w:abstractNumId w:val="15"/>
  </w:num>
  <w:num w:numId="11">
    <w:abstractNumId w:val="14"/>
  </w:num>
  <w:num w:numId="12">
    <w:abstractNumId w:val="2"/>
  </w:num>
  <w:num w:numId="13">
    <w:abstractNumId w:val="4"/>
  </w:num>
  <w:num w:numId="14">
    <w:abstractNumId w:val="9"/>
  </w:num>
  <w:num w:numId="15">
    <w:abstractNumId w:val="3"/>
  </w:num>
  <w:num w:numId="16">
    <w:abstractNumId w:val="18"/>
  </w:num>
  <w:num w:numId="17">
    <w:abstractNumId w:val="11"/>
  </w:num>
  <w:num w:numId="18">
    <w:abstractNumId w:val="12"/>
  </w:num>
  <w:num w:numId="1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D3C"/>
    <w:rsid w:val="00085539"/>
    <w:rsid w:val="000B198D"/>
    <w:rsid w:val="000F7DB9"/>
    <w:rsid w:val="0011335C"/>
    <w:rsid w:val="00151838"/>
    <w:rsid w:val="00164349"/>
    <w:rsid w:val="00184025"/>
    <w:rsid w:val="001A3DD2"/>
    <w:rsid w:val="001B725F"/>
    <w:rsid w:val="00231645"/>
    <w:rsid w:val="00242D2F"/>
    <w:rsid w:val="00246457"/>
    <w:rsid w:val="00276094"/>
    <w:rsid w:val="002B3348"/>
    <w:rsid w:val="003A2262"/>
    <w:rsid w:val="003A3E45"/>
    <w:rsid w:val="003C1C72"/>
    <w:rsid w:val="004011F0"/>
    <w:rsid w:val="00404A9F"/>
    <w:rsid w:val="00445FC9"/>
    <w:rsid w:val="004C07F7"/>
    <w:rsid w:val="004D032D"/>
    <w:rsid w:val="004F2520"/>
    <w:rsid w:val="005433BA"/>
    <w:rsid w:val="005A58AD"/>
    <w:rsid w:val="005C7C37"/>
    <w:rsid w:val="00634205"/>
    <w:rsid w:val="00635E3E"/>
    <w:rsid w:val="007030AA"/>
    <w:rsid w:val="00714F29"/>
    <w:rsid w:val="00786FB0"/>
    <w:rsid w:val="007A3EDA"/>
    <w:rsid w:val="007B32B3"/>
    <w:rsid w:val="007D227B"/>
    <w:rsid w:val="007E421B"/>
    <w:rsid w:val="00812A2E"/>
    <w:rsid w:val="00815345"/>
    <w:rsid w:val="008229E8"/>
    <w:rsid w:val="00835ED7"/>
    <w:rsid w:val="0085543D"/>
    <w:rsid w:val="008B16D3"/>
    <w:rsid w:val="008B3F9B"/>
    <w:rsid w:val="008D2D9A"/>
    <w:rsid w:val="00922BB2"/>
    <w:rsid w:val="00924D3C"/>
    <w:rsid w:val="009611C1"/>
    <w:rsid w:val="00986BE2"/>
    <w:rsid w:val="009A5B67"/>
    <w:rsid w:val="009D3464"/>
    <w:rsid w:val="009F3EE7"/>
    <w:rsid w:val="00A22624"/>
    <w:rsid w:val="00A42FC2"/>
    <w:rsid w:val="00A43E2A"/>
    <w:rsid w:val="00A635A3"/>
    <w:rsid w:val="00A65F5E"/>
    <w:rsid w:val="00A65F97"/>
    <w:rsid w:val="00A67B8C"/>
    <w:rsid w:val="00A829B4"/>
    <w:rsid w:val="00AC6D8D"/>
    <w:rsid w:val="00B02569"/>
    <w:rsid w:val="00BE0B2B"/>
    <w:rsid w:val="00BF67D8"/>
    <w:rsid w:val="00C245B6"/>
    <w:rsid w:val="00C344A0"/>
    <w:rsid w:val="00C71773"/>
    <w:rsid w:val="00C92AC5"/>
    <w:rsid w:val="00D312E3"/>
    <w:rsid w:val="00D918D4"/>
    <w:rsid w:val="00DC3C27"/>
    <w:rsid w:val="00DE2155"/>
    <w:rsid w:val="00E0553F"/>
    <w:rsid w:val="00E05F46"/>
    <w:rsid w:val="00E073A9"/>
    <w:rsid w:val="00E15FC5"/>
    <w:rsid w:val="00E518CC"/>
    <w:rsid w:val="00E62311"/>
    <w:rsid w:val="00EB113F"/>
    <w:rsid w:val="00EF3683"/>
    <w:rsid w:val="00EF5559"/>
    <w:rsid w:val="00F2111A"/>
    <w:rsid w:val="00F63E32"/>
    <w:rsid w:val="00F74605"/>
    <w:rsid w:val="00F97BCC"/>
    <w:rsid w:val="00FC0994"/>
    <w:rsid w:val="00FC3791"/>
    <w:rsid w:val="00FD05A6"/>
    <w:rsid w:val="00FD5E75"/>
    <w:rsid w:val="00FE11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5BDA"/>
  <w15:chartTrackingRefBased/>
  <w15:docId w15:val="{73FE3B1E-FC19-4AD2-B950-6C28FA23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D3C"/>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924D3C"/>
    <w:pPr>
      <w:keepNext/>
      <w:keepLines/>
      <w:spacing w:before="360" w:after="120"/>
      <w:jc w:val="center"/>
      <w:outlineLvl w:val="0"/>
    </w:pPr>
    <w:rPr>
      <w:rFonts w:eastAsiaTheme="majorEastAsia" w:cstheme="majorBidi"/>
      <w:color w:val="000000" w:themeColor="text1"/>
      <w:sz w:val="28"/>
      <w:szCs w:val="32"/>
    </w:rPr>
  </w:style>
  <w:style w:type="paragraph" w:styleId="2">
    <w:name w:val="heading 2"/>
    <w:basedOn w:val="a"/>
    <w:next w:val="a"/>
    <w:link w:val="20"/>
    <w:uiPriority w:val="9"/>
    <w:semiHidden/>
    <w:unhideWhenUsed/>
    <w:qFormat/>
    <w:rsid w:val="005A58A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24D3C"/>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4D3C"/>
    <w:rPr>
      <w:rFonts w:ascii="Times New Roman" w:eastAsiaTheme="majorEastAsia" w:hAnsi="Times New Roman" w:cstheme="majorBidi"/>
      <w:color w:val="000000" w:themeColor="text1"/>
      <w:kern w:val="0"/>
      <w:sz w:val="28"/>
      <w:szCs w:val="32"/>
      <w:lang w:val="ru-RU" w:eastAsia="ru-RU"/>
      <w14:ligatures w14:val="none"/>
    </w:rPr>
  </w:style>
  <w:style w:type="paragraph" w:styleId="a3">
    <w:name w:val="No Spacing"/>
    <w:uiPriority w:val="1"/>
    <w:qFormat/>
    <w:rsid w:val="00924D3C"/>
    <w:pPr>
      <w:spacing w:after="0" w:line="240" w:lineRule="auto"/>
    </w:pPr>
    <w:rPr>
      <w:rFonts w:ascii="Calibri" w:eastAsia="Calibri" w:hAnsi="Calibri" w:cs="Times New Roman"/>
      <w:kern w:val="0"/>
      <w:lang w:val="ru-RU"/>
      <w14:ligatures w14:val="none"/>
    </w:rPr>
  </w:style>
  <w:style w:type="paragraph" w:customStyle="1" w:styleId="docdata">
    <w:name w:val="docdata"/>
    <w:aliases w:val="docy,v5,29790,baiaagaaboqcaaadh3iaaawvcgaaaaaaaaaaaaaaaaaaaaaaaaaaaaaaaaaaaaaaaaaaaaaaaaaaaaaaaaaaaaaaaaaaaaaaaaaaaaaaaaaaaaaaaaaaaaaaaaaaaaaaaaaaaaaaaaaaaaaaaaaaaaaaaaaaaaaaaaaaaaaaaaaaaaaaaaaaaaaaaaaaaaaaaaaaaaaaaaaaaaaaaaaaaaaaaaaaaaaaaaaaaaa"/>
    <w:basedOn w:val="a"/>
    <w:rsid w:val="00924D3C"/>
    <w:pPr>
      <w:spacing w:before="100" w:beforeAutospacing="1" w:after="100" w:afterAutospacing="1"/>
    </w:pPr>
    <w:rPr>
      <w:lang w:val="uk-UA" w:eastAsia="uk-UA"/>
    </w:rPr>
  </w:style>
  <w:style w:type="paragraph" w:styleId="a4">
    <w:name w:val="TOC Heading"/>
    <w:basedOn w:val="1"/>
    <w:next w:val="a"/>
    <w:uiPriority w:val="39"/>
    <w:unhideWhenUsed/>
    <w:qFormat/>
    <w:rsid w:val="00924D3C"/>
    <w:pPr>
      <w:spacing w:line="259" w:lineRule="auto"/>
      <w:outlineLvl w:val="9"/>
    </w:pPr>
  </w:style>
  <w:style w:type="table" w:customStyle="1" w:styleId="TableNormal">
    <w:name w:val="Table Normal"/>
    <w:uiPriority w:val="2"/>
    <w:semiHidden/>
    <w:unhideWhenUsed/>
    <w:qFormat/>
    <w:rsid w:val="00924D3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24D3C"/>
    <w:pPr>
      <w:widowControl w:val="0"/>
      <w:autoSpaceDE w:val="0"/>
      <w:autoSpaceDN w:val="0"/>
    </w:pPr>
    <w:rPr>
      <w:sz w:val="22"/>
      <w:szCs w:val="22"/>
      <w:lang w:val="uk-UA" w:eastAsia="en-US"/>
    </w:rPr>
  </w:style>
  <w:style w:type="paragraph" w:styleId="a5">
    <w:name w:val="List Paragraph"/>
    <w:aliases w:val="AC List 01,Список уровня 2,название табл/рис,заголовок 1.1,Абзац списка5"/>
    <w:basedOn w:val="a"/>
    <w:link w:val="a6"/>
    <w:uiPriority w:val="34"/>
    <w:qFormat/>
    <w:rsid w:val="00924D3C"/>
    <w:pPr>
      <w:ind w:left="720"/>
      <w:contextualSpacing/>
    </w:pPr>
  </w:style>
  <w:style w:type="character" w:customStyle="1" w:styleId="30">
    <w:name w:val="Заголовок 3 Знак"/>
    <w:basedOn w:val="a0"/>
    <w:link w:val="3"/>
    <w:uiPriority w:val="9"/>
    <w:semiHidden/>
    <w:rsid w:val="00924D3C"/>
    <w:rPr>
      <w:rFonts w:asciiTheme="majorHAnsi" w:eastAsiaTheme="majorEastAsia" w:hAnsiTheme="majorHAnsi" w:cstheme="majorBidi"/>
      <w:color w:val="1F3763" w:themeColor="accent1" w:themeShade="7F"/>
      <w:kern w:val="0"/>
      <w:sz w:val="24"/>
      <w:szCs w:val="24"/>
      <w:lang w:val="ru-RU" w:eastAsia="ru-RU"/>
      <w14:ligatures w14:val="none"/>
    </w:rPr>
  </w:style>
  <w:style w:type="character" w:styleId="a7">
    <w:name w:val="Hyperlink"/>
    <w:basedOn w:val="a0"/>
    <w:uiPriority w:val="99"/>
    <w:unhideWhenUsed/>
    <w:rsid w:val="00924D3C"/>
    <w:rPr>
      <w:color w:val="0563C1" w:themeColor="hyperlink"/>
      <w:u w:val="single"/>
    </w:rPr>
  </w:style>
  <w:style w:type="paragraph" w:styleId="a8">
    <w:name w:val="Body Text"/>
    <w:basedOn w:val="a"/>
    <w:link w:val="a9"/>
    <w:uiPriority w:val="1"/>
    <w:qFormat/>
    <w:rsid w:val="00FD5E75"/>
    <w:pPr>
      <w:widowControl w:val="0"/>
      <w:autoSpaceDE w:val="0"/>
      <w:autoSpaceDN w:val="0"/>
      <w:ind w:left="397"/>
      <w:jc w:val="both"/>
    </w:pPr>
    <w:rPr>
      <w:sz w:val="28"/>
      <w:szCs w:val="28"/>
      <w:lang w:val="uk-UA" w:eastAsia="en-US"/>
    </w:rPr>
  </w:style>
  <w:style w:type="character" w:customStyle="1" w:styleId="a9">
    <w:name w:val="Основний текст Знак"/>
    <w:basedOn w:val="a0"/>
    <w:link w:val="a8"/>
    <w:uiPriority w:val="1"/>
    <w:rsid w:val="00FD5E75"/>
    <w:rPr>
      <w:rFonts w:ascii="Times New Roman" w:eastAsia="Times New Roman" w:hAnsi="Times New Roman" w:cs="Times New Roman"/>
      <w:kern w:val="0"/>
      <w:sz w:val="28"/>
      <w:szCs w:val="28"/>
      <w:lang w:val="uk-UA"/>
      <w14:ligatures w14:val="none"/>
    </w:rPr>
  </w:style>
  <w:style w:type="paragraph" w:styleId="aa">
    <w:name w:val="Normal (Web)"/>
    <w:basedOn w:val="a"/>
    <w:uiPriority w:val="99"/>
    <w:unhideWhenUsed/>
    <w:rsid w:val="00AC6D8D"/>
    <w:pPr>
      <w:spacing w:before="100" w:beforeAutospacing="1" w:after="100" w:afterAutospacing="1"/>
    </w:pPr>
  </w:style>
  <w:style w:type="character" w:customStyle="1" w:styleId="a6">
    <w:name w:val="Абзац списку Знак"/>
    <w:aliases w:val="AC List 01 Знак,Список уровня 2 Знак,название табл/рис Знак,заголовок 1.1 Знак,Абзац списка5 Знак"/>
    <w:link w:val="a5"/>
    <w:uiPriority w:val="34"/>
    <w:locked/>
    <w:rsid w:val="00A67B8C"/>
    <w:rPr>
      <w:rFonts w:ascii="Times New Roman" w:eastAsia="Times New Roman" w:hAnsi="Times New Roman" w:cs="Times New Roman"/>
      <w:kern w:val="0"/>
      <w:sz w:val="24"/>
      <w:szCs w:val="24"/>
      <w:lang w:val="ru-RU" w:eastAsia="ru-RU"/>
      <w14:ligatures w14:val="none"/>
    </w:rPr>
  </w:style>
  <w:style w:type="paragraph" w:styleId="ab">
    <w:name w:val="header"/>
    <w:basedOn w:val="a"/>
    <w:link w:val="ac"/>
    <w:uiPriority w:val="99"/>
    <w:unhideWhenUsed/>
    <w:rsid w:val="00815345"/>
    <w:pPr>
      <w:tabs>
        <w:tab w:val="center" w:pos="4677"/>
        <w:tab w:val="right" w:pos="9355"/>
      </w:tabs>
    </w:pPr>
  </w:style>
  <w:style w:type="character" w:customStyle="1" w:styleId="ac">
    <w:name w:val="Верхній колонтитул Знак"/>
    <w:basedOn w:val="a0"/>
    <w:link w:val="ab"/>
    <w:uiPriority w:val="99"/>
    <w:rsid w:val="00815345"/>
    <w:rPr>
      <w:rFonts w:ascii="Times New Roman" w:eastAsia="Times New Roman" w:hAnsi="Times New Roman" w:cs="Times New Roman"/>
      <w:kern w:val="0"/>
      <w:sz w:val="24"/>
      <w:szCs w:val="24"/>
      <w:lang w:val="ru-RU" w:eastAsia="ru-RU"/>
      <w14:ligatures w14:val="none"/>
    </w:rPr>
  </w:style>
  <w:style w:type="paragraph" w:styleId="ad">
    <w:name w:val="footer"/>
    <w:basedOn w:val="a"/>
    <w:link w:val="ae"/>
    <w:uiPriority w:val="99"/>
    <w:unhideWhenUsed/>
    <w:rsid w:val="00815345"/>
    <w:pPr>
      <w:tabs>
        <w:tab w:val="center" w:pos="4677"/>
        <w:tab w:val="right" w:pos="9355"/>
      </w:tabs>
    </w:pPr>
  </w:style>
  <w:style w:type="character" w:customStyle="1" w:styleId="ae">
    <w:name w:val="Нижній колонтитул Знак"/>
    <w:basedOn w:val="a0"/>
    <w:link w:val="ad"/>
    <w:uiPriority w:val="99"/>
    <w:rsid w:val="00815345"/>
    <w:rPr>
      <w:rFonts w:ascii="Times New Roman" w:eastAsia="Times New Roman" w:hAnsi="Times New Roman" w:cs="Times New Roman"/>
      <w:kern w:val="0"/>
      <w:sz w:val="24"/>
      <w:szCs w:val="24"/>
      <w:lang w:val="ru-RU" w:eastAsia="ru-RU"/>
      <w14:ligatures w14:val="none"/>
    </w:rPr>
  </w:style>
  <w:style w:type="table" w:customStyle="1" w:styleId="TableNormal1">
    <w:name w:val="Table Normal1"/>
    <w:rsid w:val="00B02569"/>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uk-UA"/>
      <w14:ligatures w14:val="none"/>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5A58AD"/>
    <w:rPr>
      <w:rFonts w:asciiTheme="majorHAnsi" w:eastAsiaTheme="majorEastAsia" w:hAnsiTheme="majorHAnsi" w:cstheme="majorBidi"/>
      <w:color w:val="2F5496" w:themeColor="accent1" w:themeShade="BF"/>
      <w:kern w:val="0"/>
      <w:sz w:val="26"/>
      <w:szCs w:val="26"/>
      <w:lang w:val="ru-RU" w:eastAsia="ru-RU"/>
      <w14:ligatures w14:val="none"/>
    </w:rPr>
  </w:style>
  <w:style w:type="table" w:styleId="af">
    <w:name w:val="Table Grid"/>
    <w:basedOn w:val="a1"/>
    <w:uiPriority w:val="39"/>
    <w:rsid w:val="00DE2155"/>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8554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9187">
      <w:bodyDiv w:val="1"/>
      <w:marLeft w:val="0"/>
      <w:marRight w:val="0"/>
      <w:marTop w:val="0"/>
      <w:marBottom w:val="0"/>
      <w:divBdr>
        <w:top w:val="none" w:sz="0" w:space="0" w:color="auto"/>
        <w:left w:val="none" w:sz="0" w:space="0" w:color="auto"/>
        <w:bottom w:val="none" w:sz="0" w:space="0" w:color="auto"/>
        <w:right w:val="none" w:sz="0" w:space="0" w:color="auto"/>
      </w:divBdr>
    </w:div>
    <w:div w:id="68622790">
      <w:bodyDiv w:val="1"/>
      <w:marLeft w:val="0"/>
      <w:marRight w:val="0"/>
      <w:marTop w:val="0"/>
      <w:marBottom w:val="0"/>
      <w:divBdr>
        <w:top w:val="none" w:sz="0" w:space="0" w:color="auto"/>
        <w:left w:val="none" w:sz="0" w:space="0" w:color="auto"/>
        <w:bottom w:val="none" w:sz="0" w:space="0" w:color="auto"/>
        <w:right w:val="none" w:sz="0" w:space="0" w:color="auto"/>
      </w:divBdr>
    </w:div>
    <w:div w:id="84809855">
      <w:bodyDiv w:val="1"/>
      <w:marLeft w:val="0"/>
      <w:marRight w:val="0"/>
      <w:marTop w:val="0"/>
      <w:marBottom w:val="0"/>
      <w:divBdr>
        <w:top w:val="none" w:sz="0" w:space="0" w:color="auto"/>
        <w:left w:val="none" w:sz="0" w:space="0" w:color="auto"/>
        <w:bottom w:val="none" w:sz="0" w:space="0" w:color="auto"/>
        <w:right w:val="none" w:sz="0" w:space="0" w:color="auto"/>
      </w:divBdr>
      <w:divsChild>
        <w:div w:id="47195969">
          <w:marLeft w:val="0"/>
          <w:marRight w:val="0"/>
          <w:marTop w:val="0"/>
          <w:marBottom w:val="0"/>
          <w:divBdr>
            <w:top w:val="none" w:sz="0" w:space="0" w:color="auto"/>
            <w:left w:val="none" w:sz="0" w:space="0" w:color="auto"/>
            <w:bottom w:val="none" w:sz="0" w:space="0" w:color="auto"/>
            <w:right w:val="none" w:sz="0" w:space="0" w:color="auto"/>
          </w:divBdr>
          <w:divsChild>
            <w:div w:id="902985032">
              <w:marLeft w:val="0"/>
              <w:marRight w:val="0"/>
              <w:marTop w:val="0"/>
              <w:marBottom w:val="0"/>
              <w:divBdr>
                <w:top w:val="none" w:sz="0" w:space="0" w:color="auto"/>
                <w:left w:val="none" w:sz="0" w:space="0" w:color="auto"/>
                <w:bottom w:val="none" w:sz="0" w:space="0" w:color="auto"/>
                <w:right w:val="none" w:sz="0" w:space="0" w:color="auto"/>
              </w:divBdr>
              <w:divsChild>
                <w:div w:id="904412062">
                  <w:marLeft w:val="0"/>
                  <w:marRight w:val="0"/>
                  <w:marTop w:val="0"/>
                  <w:marBottom w:val="0"/>
                  <w:divBdr>
                    <w:top w:val="none" w:sz="0" w:space="0" w:color="auto"/>
                    <w:left w:val="none" w:sz="0" w:space="0" w:color="auto"/>
                    <w:bottom w:val="none" w:sz="0" w:space="0" w:color="auto"/>
                    <w:right w:val="none" w:sz="0" w:space="0" w:color="auto"/>
                  </w:divBdr>
                  <w:divsChild>
                    <w:div w:id="1693728961">
                      <w:marLeft w:val="0"/>
                      <w:marRight w:val="0"/>
                      <w:marTop w:val="0"/>
                      <w:marBottom w:val="0"/>
                      <w:divBdr>
                        <w:top w:val="none" w:sz="0" w:space="0" w:color="auto"/>
                        <w:left w:val="none" w:sz="0" w:space="0" w:color="auto"/>
                        <w:bottom w:val="none" w:sz="0" w:space="0" w:color="auto"/>
                        <w:right w:val="none" w:sz="0" w:space="0" w:color="auto"/>
                      </w:divBdr>
                      <w:divsChild>
                        <w:div w:id="286282897">
                          <w:marLeft w:val="0"/>
                          <w:marRight w:val="0"/>
                          <w:marTop w:val="0"/>
                          <w:marBottom w:val="0"/>
                          <w:divBdr>
                            <w:top w:val="none" w:sz="0" w:space="0" w:color="auto"/>
                            <w:left w:val="none" w:sz="0" w:space="0" w:color="auto"/>
                            <w:bottom w:val="none" w:sz="0" w:space="0" w:color="auto"/>
                            <w:right w:val="none" w:sz="0" w:space="0" w:color="auto"/>
                          </w:divBdr>
                          <w:divsChild>
                            <w:div w:id="29984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51739">
      <w:bodyDiv w:val="1"/>
      <w:marLeft w:val="0"/>
      <w:marRight w:val="0"/>
      <w:marTop w:val="0"/>
      <w:marBottom w:val="0"/>
      <w:divBdr>
        <w:top w:val="none" w:sz="0" w:space="0" w:color="auto"/>
        <w:left w:val="none" w:sz="0" w:space="0" w:color="auto"/>
        <w:bottom w:val="none" w:sz="0" w:space="0" w:color="auto"/>
        <w:right w:val="none" w:sz="0" w:space="0" w:color="auto"/>
      </w:divBdr>
      <w:divsChild>
        <w:div w:id="744425095">
          <w:marLeft w:val="0"/>
          <w:marRight w:val="0"/>
          <w:marTop w:val="0"/>
          <w:marBottom w:val="0"/>
          <w:divBdr>
            <w:top w:val="none" w:sz="0" w:space="0" w:color="auto"/>
            <w:left w:val="none" w:sz="0" w:space="0" w:color="auto"/>
            <w:bottom w:val="none" w:sz="0" w:space="0" w:color="auto"/>
            <w:right w:val="none" w:sz="0" w:space="0" w:color="auto"/>
          </w:divBdr>
          <w:divsChild>
            <w:div w:id="1088186449">
              <w:marLeft w:val="0"/>
              <w:marRight w:val="0"/>
              <w:marTop w:val="0"/>
              <w:marBottom w:val="0"/>
              <w:divBdr>
                <w:top w:val="none" w:sz="0" w:space="0" w:color="auto"/>
                <w:left w:val="none" w:sz="0" w:space="0" w:color="auto"/>
                <w:bottom w:val="none" w:sz="0" w:space="0" w:color="auto"/>
                <w:right w:val="none" w:sz="0" w:space="0" w:color="auto"/>
              </w:divBdr>
              <w:divsChild>
                <w:div w:id="1060207786">
                  <w:marLeft w:val="0"/>
                  <w:marRight w:val="0"/>
                  <w:marTop w:val="0"/>
                  <w:marBottom w:val="0"/>
                  <w:divBdr>
                    <w:top w:val="none" w:sz="0" w:space="0" w:color="auto"/>
                    <w:left w:val="none" w:sz="0" w:space="0" w:color="auto"/>
                    <w:bottom w:val="none" w:sz="0" w:space="0" w:color="auto"/>
                    <w:right w:val="none" w:sz="0" w:space="0" w:color="auto"/>
                  </w:divBdr>
                </w:div>
              </w:divsChild>
            </w:div>
            <w:div w:id="1830824249">
              <w:marLeft w:val="0"/>
              <w:marRight w:val="0"/>
              <w:marTop w:val="0"/>
              <w:marBottom w:val="0"/>
              <w:divBdr>
                <w:top w:val="none" w:sz="0" w:space="0" w:color="auto"/>
                <w:left w:val="none" w:sz="0" w:space="0" w:color="auto"/>
                <w:bottom w:val="none" w:sz="0" w:space="0" w:color="auto"/>
                <w:right w:val="none" w:sz="0" w:space="0" w:color="auto"/>
              </w:divBdr>
              <w:divsChild>
                <w:div w:id="19401291">
                  <w:marLeft w:val="0"/>
                  <w:marRight w:val="0"/>
                  <w:marTop w:val="0"/>
                  <w:marBottom w:val="0"/>
                  <w:divBdr>
                    <w:top w:val="none" w:sz="0" w:space="0" w:color="auto"/>
                    <w:left w:val="none" w:sz="0" w:space="0" w:color="auto"/>
                    <w:bottom w:val="none" w:sz="0" w:space="0" w:color="auto"/>
                    <w:right w:val="none" w:sz="0" w:space="0" w:color="auto"/>
                  </w:divBdr>
                </w:div>
              </w:divsChild>
            </w:div>
            <w:div w:id="738554245">
              <w:marLeft w:val="0"/>
              <w:marRight w:val="0"/>
              <w:marTop w:val="0"/>
              <w:marBottom w:val="0"/>
              <w:divBdr>
                <w:top w:val="none" w:sz="0" w:space="0" w:color="auto"/>
                <w:left w:val="none" w:sz="0" w:space="0" w:color="auto"/>
                <w:bottom w:val="none" w:sz="0" w:space="0" w:color="auto"/>
                <w:right w:val="none" w:sz="0" w:space="0" w:color="auto"/>
              </w:divBdr>
              <w:divsChild>
                <w:div w:id="1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1355">
      <w:bodyDiv w:val="1"/>
      <w:marLeft w:val="0"/>
      <w:marRight w:val="0"/>
      <w:marTop w:val="0"/>
      <w:marBottom w:val="0"/>
      <w:divBdr>
        <w:top w:val="none" w:sz="0" w:space="0" w:color="auto"/>
        <w:left w:val="none" w:sz="0" w:space="0" w:color="auto"/>
        <w:bottom w:val="none" w:sz="0" w:space="0" w:color="auto"/>
        <w:right w:val="none" w:sz="0" w:space="0" w:color="auto"/>
      </w:divBdr>
    </w:div>
    <w:div w:id="110629933">
      <w:bodyDiv w:val="1"/>
      <w:marLeft w:val="0"/>
      <w:marRight w:val="0"/>
      <w:marTop w:val="0"/>
      <w:marBottom w:val="0"/>
      <w:divBdr>
        <w:top w:val="none" w:sz="0" w:space="0" w:color="auto"/>
        <w:left w:val="none" w:sz="0" w:space="0" w:color="auto"/>
        <w:bottom w:val="none" w:sz="0" w:space="0" w:color="auto"/>
        <w:right w:val="none" w:sz="0" w:space="0" w:color="auto"/>
      </w:divBdr>
    </w:div>
    <w:div w:id="111290392">
      <w:bodyDiv w:val="1"/>
      <w:marLeft w:val="0"/>
      <w:marRight w:val="0"/>
      <w:marTop w:val="0"/>
      <w:marBottom w:val="0"/>
      <w:divBdr>
        <w:top w:val="none" w:sz="0" w:space="0" w:color="auto"/>
        <w:left w:val="none" w:sz="0" w:space="0" w:color="auto"/>
        <w:bottom w:val="none" w:sz="0" w:space="0" w:color="auto"/>
        <w:right w:val="none" w:sz="0" w:space="0" w:color="auto"/>
      </w:divBdr>
    </w:div>
    <w:div w:id="115414105">
      <w:bodyDiv w:val="1"/>
      <w:marLeft w:val="0"/>
      <w:marRight w:val="0"/>
      <w:marTop w:val="0"/>
      <w:marBottom w:val="0"/>
      <w:divBdr>
        <w:top w:val="none" w:sz="0" w:space="0" w:color="auto"/>
        <w:left w:val="none" w:sz="0" w:space="0" w:color="auto"/>
        <w:bottom w:val="none" w:sz="0" w:space="0" w:color="auto"/>
        <w:right w:val="none" w:sz="0" w:space="0" w:color="auto"/>
      </w:divBdr>
    </w:div>
    <w:div w:id="124128686">
      <w:bodyDiv w:val="1"/>
      <w:marLeft w:val="0"/>
      <w:marRight w:val="0"/>
      <w:marTop w:val="0"/>
      <w:marBottom w:val="0"/>
      <w:divBdr>
        <w:top w:val="none" w:sz="0" w:space="0" w:color="auto"/>
        <w:left w:val="none" w:sz="0" w:space="0" w:color="auto"/>
        <w:bottom w:val="none" w:sz="0" w:space="0" w:color="auto"/>
        <w:right w:val="none" w:sz="0" w:space="0" w:color="auto"/>
      </w:divBdr>
    </w:div>
    <w:div w:id="133302882">
      <w:bodyDiv w:val="1"/>
      <w:marLeft w:val="0"/>
      <w:marRight w:val="0"/>
      <w:marTop w:val="0"/>
      <w:marBottom w:val="0"/>
      <w:divBdr>
        <w:top w:val="none" w:sz="0" w:space="0" w:color="auto"/>
        <w:left w:val="none" w:sz="0" w:space="0" w:color="auto"/>
        <w:bottom w:val="none" w:sz="0" w:space="0" w:color="auto"/>
        <w:right w:val="none" w:sz="0" w:space="0" w:color="auto"/>
      </w:divBdr>
    </w:div>
    <w:div w:id="137649307">
      <w:bodyDiv w:val="1"/>
      <w:marLeft w:val="0"/>
      <w:marRight w:val="0"/>
      <w:marTop w:val="0"/>
      <w:marBottom w:val="0"/>
      <w:divBdr>
        <w:top w:val="none" w:sz="0" w:space="0" w:color="auto"/>
        <w:left w:val="none" w:sz="0" w:space="0" w:color="auto"/>
        <w:bottom w:val="none" w:sz="0" w:space="0" w:color="auto"/>
        <w:right w:val="none" w:sz="0" w:space="0" w:color="auto"/>
      </w:divBdr>
    </w:div>
    <w:div w:id="151679333">
      <w:bodyDiv w:val="1"/>
      <w:marLeft w:val="0"/>
      <w:marRight w:val="0"/>
      <w:marTop w:val="0"/>
      <w:marBottom w:val="0"/>
      <w:divBdr>
        <w:top w:val="none" w:sz="0" w:space="0" w:color="auto"/>
        <w:left w:val="none" w:sz="0" w:space="0" w:color="auto"/>
        <w:bottom w:val="none" w:sz="0" w:space="0" w:color="auto"/>
        <w:right w:val="none" w:sz="0" w:space="0" w:color="auto"/>
      </w:divBdr>
    </w:div>
    <w:div w:id="160857824">
      <w:bodyDiv w:val="1"/>
      <w:marLeft w:val="0"/>
      <w:marRight w:val="0"/>
      <w:marTop w:val="0"/>
      <w:marBottom w:val="0"/>
      <w:divBdr>
        <w:top w:val="none" w:sz="0" w:space="0" w:color="auto"/>
        <w:left w:val="none" w:sz="0" w:space="0" w:color="auto"/>
        <w:bottom w:val="none" w:sz="0" w:space="0" w:color="auto"/>
        <w:right w:val="none" w:sz="0" w:space="0" w:color="auto"/>
      </w:divBdr>
      <w:divsChild>
        <w:div w:id="444037495">
          <w:marLeft w:val="0"/>
          <w:marRight w:val="0"/>
          <w:marTop w:val="0"/>
          <w:marBottom w:val="0"/>
          <w:divBdr>
            <w:top w:val="none" w:sz="0" w:space="0" w:color="auto"/>
            <w:left w:val="none" w:sz="0" w:space="0" w:color="auto"/>
            <w:bottom w:val="none" w:sz="0" w:space="0" w:color="auto"/>
            <w:right w:val="none" w:sz="0" w:space="0" w:color="auto"/>
          </w:divBdr>
          <w:divsChild>
            <w:div w:id="1455247358">
              <w:marLeft w:val="0"/>
              <w:marRight w:val="0"/>
              <w:marTop w:val="0"/>
              <w:marBottom w:val="0"/>
              <w:divBdr>
                <w:top w:val="none" w:sz="0" w:space="0" w:color="auto"/>
                <w:left w:val="none" w:sz="0" w:space="0" w:color="auto"/>
                <w:bottom w:val="none" w:sz="0" w:space="0" w:color="auto"/>
                <w:right w:val="none" w:sz="0" w:space="0" w:color="auto"/>
              </w:divBdr>
              <w:divsChild>
                <w:div w:id="1189639725">
                  <w:marLeft w:val="0"/>
                  <w:marRight w:val="0"/>
                  <w:marTop w:val="0"/>
                  <w:marBottom w:val="0"/>
                  <w:divBdr>
                    <w:top w:val="none" w:sz="0" w:space="0" w:color="auto"/>
                    <w:left w:val="none" w:sz="0" w:space="0" w:color="auto"/>
                    <w:bottom w:val="none" w:sz="0" w:space="0" w:color="auto"/>
                    <w:right w:val="none" w:sz="0" w:space="0" w:color="auto"/>
                  </w:divBdr>
                </w:div>
              </w:divsChild>
            </w:div>
            <w:div w:id="69280778">
              <w:marLeft w:val="0"/>
              <w:marRight w:val="0"/>
              <w:marTop w:val="0"/>
              <w:marBottom w:val="0"/>
              <w:divBdr>
                <w:top w:val="none" w:sz="0" w:space="0" w:color="auto"/>
                <w:left w:val="none" w:sz="0" w:space="0" w:color="auto"/>
                <w:bottom w:val="none" w:sz="0" w:space="0" w:color="auto"/>
                <w:right w:val="none" w:sz="0" w:space="0" w:color="auto"/>
              </w:divBdr>
              <w:divsChild>
                <w:div w:id="138622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2928">
      <w:bodyDiv w:val="1"/>
      <w:marLeft w:val="0"/>
      <w:marRight w:val="0"/>
      <w:marTop w:val="0"/>
      <w:marBottom w:val="0"/>
      <w:divBdr>
        <w:top w:val="none" w:sz="0" w:space="0" w:color="auto"/>
        <w:left w:val="none" w:sz="0" w:space="0" w:color="auto"/>
        <w:bottom w:val="none" w:sz="0" w:space="0" w:color="auto"/>
        <w:right w:val="none" w:sz="0" w:space="0" w:color="auto"/>
      </w:divBdr>
    </w:div>
    <w:div w:id="173691668">
      <w:bodyDiv w:val="1"/>
      <w:marLeft w:val="0"/>
      <w:marRight w:val="0"/>
      <w:marTop w:val="0"/>
      <w:marBottom w:val="0"/>
      <w:divBdr>
        <w:top w:val="none" w:sz="0" w:space="0" w:color="auto"/>
        <w:left w:val="none" w:sz="0" w:space="0" w:color="auto"/>
        <w:bottom w:val="none" w:sz="0" w:space="0" w:color="auto"/>
        <w:right w:val="none" w:sz="0" w:space="0" w:color="auto"/>
      </w:divBdr>
    </w:div>
    <w:div w:id="179859836">
      <w:bodyDiv w:val="1"/>
      <w:marLeft w:val="0"/>
      <w:marRight w:val="0"/>
      <w:marTop w:val="0"/>
      <w:marBottom w:val="0"/>
      <w:divBdr>
        <w:top w:val="none" w:sz="0" w:space="0" w:color="auto"/>
        <w:left w:val="none" w:sz="0" w:space="0" w:color="auto"/>
        <w:bottom w:val="none" w:sz="0" w:space="0" w:color="auto"/>
        <w:right w:val="none" w:sz="0" w:space="0" w:color="auto"/>
      </w:divBdr>
    </w:div>
    <w:div w:id="208037446">
      <w:bodyDiv w:val="1"/>
      <w:marLeft w:val="0"/>
      <w:marRight w:val="0"/>
      <w:marTop w:val="0"/>
      <w:marBottom w:val="0"/>
      <w:divBdr>
        <w:top w:val="none" w:sz="0" w:space="0" w:color="auto"/>
        <w:left w:val="none" w:sz="0" w:space="0" w:color="auto"/>
        <w:bottom w:val="none" w:sz="0" w:space="0" w:color="auto"/>
        <w:right w:val="none" w:sz="0" w:space="0" w:color="auto"/>
      </w:divBdr>
    </w:div>
    <w:div w:id="213395255">
      <w:bodyDiv w:val="1"/>
      <w:marLeft w:val="0"/>
      <w:marRight w:val="0"/>
      <w:marTop w:val="0"/>
      <w:marBottom w:val="0"/>
      <w:divBdr>
        <w:top w:val="none" w:sz="0" w:space="0" w:color="auto"/>
        <w:left w:val="none" w:sz="0" w:space="0" w:color="auto"/>
        <w:bottom w:val="none" w:sz="0" w:space="0" w:color="auto"/>
        <w:right w:val="none" w:sz="0" w:space="0" w:color="auto"/>
      </w:divBdr>
    </w:div>
    <w:div w:id="223372124">
      <w:bodyDiv w:val="1"/>
      <w:marLeft w:val="0"/>
      <w:marRight w:val="0"/>
      <w:marTop w:val="0"/>
      <w:marBottom w:val="0"/>
      <w:divBdr>
        <w:top w:val="none" w:sz="0" w:space="0" w:color="auto"/>
        <w:left w:val="none" w:sz="0" w:space="0" w:color="auto"/>
        <w:bottom w:val="none" w:sz="0" w:space="0" w:color="auto"/>
        <w:right w:val="none" w:sz="0" w:space="0" w:color="auto"/>
      </w:divBdr>
    </w:div>
    <w:div w:id="223495773">
      <w:bodyDiv w:val="1"/>
      <w:marLeft w:val="0"/>
      <w:marRight w:val="0"/>
      <w:marTop w:val="0"/>
      <w:marBottom w:val="0"/>
      <w:divBdr>
        <w:top w:val="none" w:sz="0" w:space="0" w:color="auto"/>
        <w:left w:val="none" w:sz="0" w:space="0" w:color="auto"/>
        <w:bottom w:val="none" w:sz="0" w:space="0" w:color="auto"/>
        <w:right w:val="none" w:sz="0" w:space="0" w:color="auto"/>
      </w:divBdr>
    </w:div>
    <w:div w:id="230239180">
      <w:bodyDiv w:val="1"/>
      <w:marLeft w:val="0"/>
      <w:marRight w:val="0"/>
      <w:marTop w:val="0"/>
      <w:marBottom w:val="0"/>
      <w:divBdr>
        <w:top w:val="none" w:sz="0" w:space="0" w:color="auto"/>
        <w:left w:val="none" w:sz="0" w:space="0" w:color="auto"/>
        <w:bottom w:val="none" w:sz="0" w:space="0" w:color="auto"/>
        <w:right w:val="none" w:sz="0" w:space="0" w:color="auto"/>
      </w:divBdr>
    </w:div>
    <w:div w:id="231433986">
      <w:bodyDiv w:val="1"/>
      <w:marLeft w:val="0"/>
      <w:marRight w:val="0"/>
      <w:marTop w:val="0"/>
      <w:marBottom w:val="0"/>
      <w:divBdr>
        <w:top w:val="none" w:sz="0" w:space="0" w:color="auto"/>
        <w:left w:val="none" w:sz="0" w:space="0" w:color="auto"/>
        <w:bottom w:val="none" w:sz="0" w:space="0" w:color="auto"/>
        <w:right w:val="none" w:sz="0" w:space="0" w:color="auto"/>
      </w:divBdr>
    </w:div>
    <w:div w:id="233393725">
      <w:bodyDiv w:val="1"/>
      <w:marLeft w:val="0"/>
      <w:marRight w:val="0"/>
      <w:marTop w:val="0"/>
      <w:marBottom w:val="0"/>
      <w:divBdr>
        <w:top w:val="none" w:sz="0" w:space="0" w:color="auto"/>
        <w:left w:val="none" w:sz="0" w:space="0" w:color="auto"/>
        <w:bottom w:val="none" w:sz="0" w:space="0" w:color="auto"/>
        <w:right w:val="none" w:sz="0" w:space="0" w:color="auto"/>
      </w:divBdr>
    </w:div>
    <w:div w:id="237129955">
      <w:bodyDiv w:val="1"/>
      <w:marLeft w:val="0"/>
      <w:marRight w:val="0"/>
      <w:marTop w:val="0"/>
      <w:marBottom w:val="0"/>
      <w:divBdr>
        <w:top w:val="none" w:sz="0" w:space="0" w:color="auto"/>
        <w:left w:val="none" w:sz="0" w:space="0" w:color="auto"/>
        <w:bottom w:val="none" w:sz="0" w:space="0" w:color="auto"/>
        <w:right w:val="none" w:sz="0" w:space="0" w:color="auto"/>
      </w:divBdr>
    </w:div>
    <w:div w:id="239953176">
      <w:bodyDiv w:val="1"/>
      <w:marLeft w:val="0"/>
      <w:marRight w:val="0"/>
      <w:marTop w:val="0"/>
      <w:marBottom w:val="0"/>
      <w:divBdr>
        <w:top w:val="none" w:sz="0" w:space="0" w:color="auto"/>
        <w:left w:val="none" w:sz="0" w:space="0" w:color="auto"/>
        <w:bottom w:val="none" w:sz="0" w:space="0" w:color="auto"/>
        <w:right w:val="none" w:sz="0" w:space="0" w:color="auto"/>
      </w:divBdr>
    </w:div>
    <w:div w:id="243686703">
      <w:bodyDiv w:val="1"/>
      <w:marLeft w:val="0"/>
      <w:marRight w:val="0"/>
      <w:marTop w:val="0"/>
      <w:marBottom w:val="0"/>
      <w:divBdr>
        <w:top w:val="none" w:sz="0" w:space="0" w:color="auto"/>
        <w:left w:val="none" w:sz="0" w:space="0" w:color="auto"/>
        <w:bottom w:val="none" w:sz="0" w:space="0" w:color="auto"/>
        <w:right w:val="none" w:sz="0" w:space="0" w:color="auto"/>
      </w:divBdr>
    </w:div>
    <w:div w:id="252864550">
      <w:bodyDiv w:val="1"/>
      <w:marLeft w:val="0"/>
      <w:marRight w:val="0"/>
      <w:marTop w:val="0"/>
      <w:marBottom w:val="0"/>
      <w:divBdr>
        <w:top w:val="none" w:sz="0" w:space="0" w:color="auto"/>
        <w:left w:val="none" w:sz="0" w:space="0" w:color="auto"/>
        <w:bottom w:val="none" w:sz="0" w:space="0" w:color="auto"/>
        <w:right w:val="none" w:sz="0" w:space="0" w:color="auto"/>
      </w:divBdr>
    </w:div>
    <w:div w:id="266084007">
      <w:bodyDiv w:val="1"/>
      <w:marLeft w:val="0"/>
      <w:marRight w:val="0"/>
      <w:marTop w:val="0"/>
      <w:marBottom w:val="0"/>
      <w:divBdr>
        <w:top w:val="none" w:sz="0" w:space="0" w:color="auto"/>
        <w:left w:val="none" w:sz="0" w:space="0" w:color="auto"/>
        <w:bottom w:val="none" w:sz="0" w:space="0" w:color="auto"/>
        <w:right w:val="none" w:sz="0" w:space="0" w:color="auto"/>
      </w:divBdr>
    </w:div>
    <w:div w:id="275451092">
      <w:bodyDiv w:val="1"/>
      <w:marLeft w:val="0"/>
      <w:marRight w:val="0"/>
      <w:marTop w:val="0"/>
      <w:marBottom w:val="0"/>
      <w:divBdr>
        <w:top w:val="none" w:sz="0" w:space="0" w:color="auto"/>
        <w:left w:val="none" w:sz="0" w:space="0" w:color="auto"/>
        <w:bottom w:val="none" w:sz="0" w:space="0" w:color="auto"/>
        <w:right w:val="none" w:sz="0" w:space="0" w:color="auto"/>
      </w:divBdr>
    </w:div>
    <w:div w:id="277445806">
      <w:bodyDiv w:val="1"/>
      <w:marLeft w:val="0"/>
      <w:marRight w:val="0"/>
      <w:marTop w:val="0"/>
      <w:marBottom w:val="0"/>
      <w:divBdr>
        <w:top w:val="none" w:sz="0" w:space="0" w:color="auto"/>
        <w:left w:val="none" w:sz="0" w:space="0" w:color="auto"/>
        <w:bottom w:val="none" w:sz="0" w:space="0" w:color="auto"/>
        <w:right w:val="none" w:sz="0" w:space="0" w:color="auto"/>
      </w:divBdr>
    </w:div>
    <w:div w:id="289286415">
      <w:bodyDiv w:val="1"/>
      <w:marLeft w:val="0"/>
      <w:marRight w:val="0"/>
      <w:marTop w:val="0"/>
      <w:marBottom w:val="0"/>
      <w:divBdr>
        <w:top w:val="none" w:sz="0" w:space="0" w:color="auto"/>
        <w:left w:val="none" w:sz="0" w:space="0" w:color="auto"/>
        <w:bottom w:val="none" w:sz="0" w:space="0" w:color="auto"/>
        <w:right w:val="none" w:sz="0" w:space="0" w:color="auto"/>
      </w:divBdr>
    </w:div>
    <w:div w:id="294800567">
      <w:bodyDiv w:val="1"/>
      <w:marLeft w:val="0"/>
      <w:marRight w:val="0"/>
      <w:marTop w:val="0"/>
      <w:marBottom w:val="0"/>
      <w:divBdr>
        <w:top w:val="none" w:sz="0" w:space="0" w:color="auto"/>
        <w:left w:val="none" w:sz="0" w:space="0" w:color="auto"/>
        <w:bottom w:val="none" w:sz="0" w:space="0" w:color="auto"/>
        <w:right w:val="none" w:sz="0" w:space="0" w:color="auto"/>
      </w:divBdr>
    </w:div>
    <w:div w:id="320281406">
      <w:bodyDiv w:val="1"/>
      <w:marLeft w:val="0"/>
      <w:marRight w:val="0"/>
      <w:marTop w:val="0"/>
      <w:marBottom w:val="0"/>
      <w:divBdr>
        <w:top w:val="none" w:sz="0" w:space="0" w:color="auto"/>
        <w:left w:val="none" w:sz="0" w:space="0" w:color="auto"/>
        <w:bottom w:val="none" w:sz="0" w:space="0" w:color="auto"/>
        <w:right w:val="none" w:sz="0" w:space="0" w:color="auto"/>
      </w:divBdr>
    </w:div>
    <w:div w:id="331302785">
      <w:bodyDiv w:val="1"/>
      <w:marLeft w:val="0"/>
      <w:marRight w:val="0"/>
      <w:marTop w:val="0"/>
      <w:marBottom w:val="0"/>
      <w:divBdr>
        <w:top w:val="none" w:sz="0" w:space="0" w:color="auto"/>
        <w:left w:val="none" w:sz="0" w:space="0" w:color="auto"/>
        <w:bottom w:val="none" w:sz="0" w:space="0" w:color="auto"/>
        <w:right w:val="none" w:sz="0" w:space="0" w:color="auto"/>
      </w:divBdr>
    </w:div>
    <w:div w:id="335619775">
      <w:bodyDiv w:val="1"/>
      <w:marLeft w:val="0"/>
      <w:marRight w:val="0"/>
      <w:marTop w:val="0"/>
      <w:marBottom w:val="0"/>
      <w:divBdr>
        <w:top w:val="none" w:sz="0" w:space="0" w:color="auto"/>
        <w:left w:val="none" w:sz="0" w:space="0" w:color="auto"/>
        <w:bottom w:val="none" w:sz="0" w:space="0" w:color="auto"/>
        <w:right w:val="none" w:sz="0" w:space="0" w:color="auto"/>
      </w:divBdr>
    </w:div>
    <w:div w:id="364139707">
      <w:bodyDiv w:val="1"/>
      <w:marLeft w:val="0"/>
      <w:marRight w:val="0"/>
      <w:marTop w:val="0"/>
      <w:marBottom w:val="0"/>
      <w:divBdr>
        <w:top w:val="none" w:sz="0" w:space="0" w:color="auto"/>
        <w:left w:val="none" w:sz="0" w:space="0" w:color="auto"/>
        <w:bottom w:val="none" w:sz="0" w:space="0" w:color="auto"/>
        <w:right w:val="none" w:sz="0" w:space="0" w:color="auto"/>
      </w:divBdr>
    </w:div>
    <w:div w:id="382946155">
      <w:bodyDiv w:val="1"/>
      <w:marLeft w:val="0"/>
      <w:marRight w:val="0"/>
      <w:marTop w:val="0"/>
      <w:marBottom w:val="0"/>
      <w:divBdr>
        <w:top w:val="none" w:sz="0" w:space="0" w:color="auto"/>
        <w:left w:val="none" w:sz="0" w:space="0" w:color="auto"/>
        <w:bottom w:val="none" w:sz="0" w:space="0" w:color="auto"/>
        <w:right w:val="none" w:sz="0" w:space="0" w:color="auto"/>
      </w:divBdr>
    </w:div>
    <w:div w:id="391196812">
      <w:bodyDiv w:val="1"/>
      <w:marLeft w:val="0"/>
      <w:marRight w:val="0"/>
      <w:marTop w:val="0"/>
      <w:marBottom w:val="0"/>
      <w:divBdr>
        <w:top w:val="none" w:sz="0" w:space="0" w:color="auto"/>
        <w:left w:val="none" w:sz="0" w:space="0" w:color="auto"/>
        <w:bottom w:val="none" w:sz="0" w:space="0" w:color="auto"/>
        <w:right w:val="none" w:sz="0" w:space="0" w:color="auto"/>
      </w:divBdr>
    </w:div>
    <w:div w:id="404576517">
      <w:bodyDiv w:val="1"/>
      <w:marLeft w:val="0"/>
      <w:marRight w:val="0"/>
      <w:marTop w:val="0"/>
      <w:marBottom w:val="0"/>
      <w:divBdr>
        <w:top w:val="none" w:sz="0" w:space="0" w:color="auto"/>
        <w:left w:val="none" w:sz="0" w:space="0" w:color="auto"/>
        <w:bottom w:val="none" w:sz="0" w:space="0" w:color="auto"/>
        <w:right w:val="none" w:sz="0" w:space="0" w:color="auto"/>
      </w:divBdr>
    </w:div>
    <w:div w:id="413164139">
      <w:bodyDiv w:val="1"/>
      <w:marLeft w:val="0"/>
      <w:marRight w:val="0"/>
      <w:marTop w:val="0"/>
      <w:marBottom w:val="0"/>
      <w:divBdr>
        <w:top w:val="none" w:sz="0" w:space="0" w:color="auto"/>
        <w:left w:val="none" w:sz="0" w:space="0" w:color="auto"/>
        <w:bottom w:val="none" w:sz="0" w:space="0" w:color="auto"/>
        <w:right w:val="none" w:sz="0" w:space="0" w:color="auto"/>
      </w:divBdr>
    </w:div>
    <w:div w:id="417211845">
      <w:bodyDiv w:val="1"/>
      <w:marLeft w:val="0"/>
      <w:marRight w:val="0"/>
      <w:marTop w:val="0"/>
      <w:marBottom w:val="0"/>
      <w:divBdr>
        <w:top w:val="none" w:sz="0" w:space="0" w:color="auto"/>
        <w:left w:val="none" w:sz="0" w:space="0" w:color="auto"/>
        <w:bottom w:val="none" w:sz="0" w:space="0" w:color="auto"/>
        <w:right w:val="none" w:sz="0" w:space="0" w:color="auto"/>
      </w:divBdr>
    </w:div>
    <w:div w:id="439111948">
      <w:bodyDiv w:val="1"/>
      <w:marLeft w:val="0"/>
      <w:marRight w:val="0"/>
      <w:marTop w:val="0"/>
      <w:marBottom w:val="0"/>
      <w:divBdr>
        <w:top w:val="none" w:sz="0" w:space="0" w:color="auto"/>
        <w:left w:val="none" w:sz="0" w:space="0" w:color="auto"/>
        <w:bottom w:val="none" w:sz="0" w:space="0" w:color="auto"/>
        <w:right w:val="none" w:sz="0" w:space="0" w:color="auto"/>
      </w:divBdr>
    </w:div>
    <w:div w:id="442572404">
      <w:bodyDiv w:val="1"/>
      <w:marLeft w:val="0"/>
      <w:marRight w:val="0"/>
      <w:marTop w:val="0"/>
      <w:marBottom w:val="0"/>
      <w:divBdr>
        <w:top w:val="none" w:sz="0" w:space="0" w:color="auto"/>
        <w:left w:val="none" w:sz="0" w:space="0" w:color="auto"/>
        <w:bottom w:val="none" w:sz="0" w:space="0" w:color="auto"/>
        <w:right w:val="none" w:sz="0" w:space="0" w:color="auto"/>
      </w:divBdr>
    </w:div>
    <w:div w:id="459692281">
      <w:bodyDiv w:val="1"/>
      <w:marLeft w:val="0"/>
      <w:marRight w:val="0"/>
      <w:marTop w:val="0"/>
      <w:marBottom w:val="0"/>
      <w:divBdr>
        <w:top w:val="none" w:sz="0" w:space="0" w:color="auto"/>
        <w:left w:val="none" w:sz="0" w:space="0" w:color="auto"/>
        <w:bottom w:val="none" w:sz="0" w:space="0" w:color="auto"/>
        <w:right w:val="none" w:sz="0" w:space="0" w:color="auto"/>
      </w:divBdr>
    </w:div>
    <w:div w:id="463502507">
      <w:bodyDiv w:val="1"/>
      <w:marLeft w:val="0"/>
      <w:marRight w:val="0"/>
      <w:marTop w:val="0"/>
      <w:marBottom w:val="0"/>
      <w:divBdr>
        <w:top w:val="none" w:sz="0" w:space="0" w:color="auto"/>
        <w:left w:val="none" w:sz="0" w:space="0" w:color="auto"/>
        <w:bottom w:val="none" w:sz="0" w:space="0" w:color="auto"/>
        <w:right w:val="none" w:sz="0" w:space="0" w:color="auto"/>
      </w:divBdr>
    </w:div>
    <w:div w:id="465240695">
      <w:bodyDiv w:val="1"/>
      <w:marLeft w:val="0"/>
      <w:marRight w:val="0"/>
      <w:marTop w:val="0"/>
      <w:marBottom w:val="0"/>
      <w:divBdr>
        <w:top w:val="none" w:sz="0" w:space="0" w:color="auto"/>
        <w:left w:val="none" w:sz="0" w:space="0" w:color="auto"/>
        <w:bottom w:val="none" w:sz="0" w:space="0" w:color="auto"/>
        <w:right w:val="none" w:sz="0" w:space="0" w:color="auto"/>
      </w:divBdr>
    </w:div>
    <w:div w:id="470907340">
      <w:bodyDiv w:val="1"/>
      <w:marLeft w:val="0"/>
      <w:marRight w:val="0"/>
      <w:marTop w:val="0"/>
      <w:marBottom w:val="0"/>
      <w:divBdr>
        <w:top w:val="none" w:sz="0" w:space="0" w:color="auto"/>
        <w:left w:val="none" w:sz="0" w:space="0" w:color="auto"/>
        <w:bottom w:val="none" w:sz="0" w:space="0" w:color="auto"/>
        <w:right w:val="none" w:sz="0" w:space="0" w:color="auto"/>
      </w:divBdr>
    </w:div>
    <w:div w:id="472064689">
      <w:bodyDiv w:val="1"/>
      <w:marLeft w:val="0"/>
      <w:marRight w:val="0"/>
      <w:marTop w:val="0"/>
      <w:marBottom w:val="0"/>
      <w:divBdr>
        <w:top w:val="none" w:sz="0" w:space="0" w:color="auto"/>
        <w:left w:val="none" w:sz="0" w:space="0" w:color="auto"/>
        <w:bottom w:val="none" w:sz="0" w:space="0" w:color="auto"/>
        <w:right w:val="none" w:sz="0" w:space="0" w:color="auto"/>
      </w:divBdr>
      <w:divsChild>
        <w:div w:id="1004362769">
          <w:marLeft w:val="0"/>
          <w:marRight w:val="0"/>
          <w:marTop w:val="0"/>
          <w:marBottom w:val="0"/>
          <w:divBdr>
            <w:top w:val="none" w:sz="0" w:space="0" w:color="auto"/>
            <w:left w:val="none" w:sz="0" w:space="0" w:color="auto"/>
            <w:bottom w:val="none" w:sz="0" w:space="0" w:color="auto"/>
            <w:right w:val="none" w:sz="0" w:space="0" w:color="auto"/>
          </w:divBdr>
          <w:divsChild>
            <w:div w:id="1981113032">
              <w:marLeft w:val="0"/>
              <w:marRight w:val="0"/>
              <w:marTop w:val="0"/>
              <w:marBottom w:val="0"/>
              <w:divBdr>
                <w:top w:val="none" w:sz="0" w:space="0" w:color="auto"/>
                <w:left w:val="none" w:sz="0" w:space="0" w:color="auto"/>
                <w:bottom w:val="none" w:sz="0" w:space="0" w:color="auto"/>
                <w:right w:val="none" w:sz="0" w:space="0" w:color="auto"/>
              </w:divBdr>
              <w:divsChild>
                <w:div w:id="1944342900">
                  <w:marLeft w:val="0"/>
                  <w:marRight w:val="0"/>
                  <w:marTop w:val="0"/>
                  <w:marBottom w:val="0"/>
                  <w:divBdr>
                    <w:top w:val="none" w:sz="0" w:space="0" w:color="auto"/>
                    <w:left w:val="none" w:sz="0" w:space="0" w:color="auto"/>
                    <w:bottom w:val="none" w:sz="0" w:space="0" w:color="auto"/>
                    <w:right w:val="none" w:sz="0" w:space="0" w:color="auto"/>
                  </w:divBdr>
                  <w:divsChild>
                    <w:div w:id="160969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4377">
          <w:marLeft w:val="0"/>
          <w:marRight w:val="0"/>
          <w:marTop w:val="0"/>
          <w:marBottom w:val="0"/>
          <w:divBdr>
            <w:top w:val="none" w:sz="0" w:space="0" w:color="auto"/>
            <w:left w:val="none" w:sz="0" w:space="0" w:color="auto"/>
            <w:bottom w:val="none" w:sz="0" w:space="0" w:color="auto"/>
            <w:right w:val="none" w:sz="0" w:space="0" w:color="auto"/>
          </w:divBdr>
          <w:divsChild>
            <w:div w:id="1941644541">
              <w:marLeft w:val="0"/>
              <w:marRight w:val="0"/>
              <w:marTop w:val="0"/>
              <w:marBottom w:val="0"/>
              <w:divBdr>
                <w:top w:val="none" w:sz="0" w:space="0" w:color="auto"/>
                <w:left w:val="none" w:sz="0" w:space="0" w:color="auto"/>
                <w:bottom w:val="none" w:sz="0" w:space="0" w:color="auto"/>
                <w:right w:val="none" w:sz="0" w:space="0" w:color="auto"/>
              </w:divBdr>
              <w:divsChild>
                <w:div w:id="1394429620">
                  <w:marLeft w:val="0"/>
                  <w:marRight w:val="0"/>
                  <w:marTop w:val="0"/>
                  <w:marBottom w:val="0"/>
                  <w:divBdr>
                    <w:top w:val="none" w:sz="0" w:space="0" w:color="auto"/>
                    <w:left w:val="none" w:sz="0" w:space="0" w:color="auto"/>
                    <w:bottom w:val="none" w:sz="0" w:space="0" w:color="auto"/>
                    <w:right w:val="none" w:sz="0" w:space="0" w:color="auto"/>
                  </w:divBdr>
                  <w:divsChild>
                    <w:div w:id="17997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060820">
      <w:bodyDiv w:val="1"/>
      <w:marLeft w:val="0"/>
      <w:marRight w:val="0"/>
      <w:marTop w:val="0"/>
      <w:marBottom w:val="0"/>
      <w:divBdr>
        <w:top w:val="none" w:sz="0" w:space="0" w:color="auto"/>
        <w:left w:val="none" w:sz="0" w:space="0" w:color="auto"/>
        <w:bottom w:val="none" w:sz="0" w:space="0" w:color="auto"/>
        <w:right w:val="none" w:sz="0" w:space="0" w:color="auto"/>
      </w:divBdr>
    </w:div>
    <w:div w:id="494536132">
      <w:bodyDiv w:val="1"/>
      <w:marLeft w:val="0"/>
      <w:marRight w:val="0"/>
      <w:marTop w:val="0"/>
      <w:marBottom w:val="0"/>
      <w:divBdr>
        <w:top w:val="none" w:sz="0" w:space="0" w:color="auto"/>
        <w:left w:val="none" w:sz="0" w:space="0" w:color="auto"/>
        <w:bottom w:val="none" w:sz="0" w:space="0" w:color="auto"/>
        <w:right w:val="none" w:sz="0" w:space="0" w:color="auto"/>
      </w:divBdr>
    </w:div>
    <w:div w:id="514148900">
      <w:bodyDiv w:val="1"/>
      <w:marLeft w:val="0"/>
      <w:marRight w:val="0"/>
      <w:marTop w:val="0"/>
      <w:marBottom w:val="0"/>
      <w:divBdr>
        <w:top w:val="none" w:sz="0" w:space="0" w:color="auto"/>
        <w:left w:val="none" w:sz="0" w:space="0" w:color="auto"/>
        <w:bottom w:val="none" w:sz="0" w:space="0" w:color="auto"/>
        <w:right w:val="none" w:sz="0" w:space="0" w:color="auto"/>
      </w:divBdr>
    </w:div>
    <w:div w:id="524752743">
      <w:bodyDiv w:val="1"/>
      <w:marLeft w:val="0"/>
      <w:marRight w:val="0"/>
      <w:marTop w:val="0"/>
      <w:marBottom w:val="0"/>
      <w:divBdr>
        <w:top w:val="none" w:sz="0" w:space="0" w:color="auto"/>
        <w:left w:val="none" w:sz="0" w:space="0" w:color="auto"/>
        <w:bottom w:val="none" w:sz="0" w:space="0" w:color="auto"/>
        <w:right w:val="none" w:sz="0" w:space="0" w:color="auto"/>
      </w:divBdr>
    </w:div>
    <w:div w:id="526597669">
      <w:bodyDiv w:val="1"/>
      <w:marLeft w:val="0"/>
      <w:marRight w:val="0"/>
      <w:marTop w:val="0"/>
      <w:marBottom w:val="0"/>
      <w:divBdr>
        <w:top w:val="none" w:sz="0" w:space="0" w:color="auto"/>
        <w:left w:val="none" w:sz="0" w:space="0" w:color="auto"/>
        <w:bottom w:val="none" w:sz="0" w:space="0" w:color="auto"/>
        <w:right w:val="none" w:sz="0" w:space="0" w:color="auto"/>
      </w:divBdr>
    </w:div>
    <w:div w:id="526719042">
      <w:bodyDiv w:val="1"/>
      <w:marLeft w:val="0"/>
      <w:marRight w:val="0"/>
      <w:marTop w:val="0"/>
      <w:marBottom w:val="0"/>
      <w:divBdr>
        <w:top w:val="none" w:sz="0" w:space="0" w:color="auto"/>
        <w:left w:val="none" w:sz="0" w:space="0" w:color="auto"/>
        <w:bottom w:val="none" w:sz="0" w:space="0" w:color="auto"/>
        <w:right w:val="none" w:sz="0" w:space="0" w:color="auto"/>
      </w:divBdr>
    </w:div>
    <w:div w:id="533689807">
      <w:bodyDiv w:val="1"/>
      <w:marLeft w:val="0"/>
      <w:marRight w:val="0"/>
      <w:marTop w:val="0"/>
      <w:marBottom w:val="0"/>
      <w:divBdr>
        <w:top w:val="none" w:sz="0" w:space="0" w:color="auto"/>
        <w:left w:val="none" w:sz="0" w:space="0" w:color="auto"/>
        <w:bottom w:val="none" w:sz="0" w:space="0" w:color="auto"/>
        <w:right w:val="none" w:sz="0" w:space="0" w:color="auto"/>
      </w:divBdr>
    </w:div>
    <w:div w:id="542641118">
      <w:bodyDiv w:val="1"/>
      <w:marLeft w:val="0"/>
      <w:marRight w:val="0"/>
      <w:marTop w:val="0"/>
      <w:marBottom w:val="0"/>
      <w:divBdr>
        <w:top w:val="none" w:sz="0" w:space="0" w:color="auto"/>
        <w:left w:val="none" w:sz="0" w:space="0" w:color="auto"/>
        <w:bottom w:val="none" w:sz="0" w:space="0" w:color="auto"/>
        <w:right w:val="none" w:sz="0" w:space="0" w:color="auto"/>
      </w:divBdr>
    </w:div>
    <w:div w:id="543250053">
      <w:bodyDiv w:val="1"/>
      <w:marLeft w:val="0"/>
      <w:marRight w:val="0"/>
      <w:marTop w:val="0"/>
      <w:marBottom w:val="0"/>
      <w:divBdr>
        <w:top w:val="none" w:sz="0" w:space="0" w:color="auto"/>
        <w:left w:val="none" w:sz="0" w:space="0" w:color="auto"/>
        <w:bottom w:val="none" w:sz="0" w:space="0" w:color="auto"/>
        <w:right w:val="none" w:sz="0" w:space="0" w:color="auto"/>
      </w:divBdr>
    </w:div>
    <w:div w:id="544875576">
      <w:bodyDiv w:val="1"/>
      <w:marLeft w:val="0"/>
      <w:marRight w:val="0"/>
      <w:marTop w:val="0"/>
      <w:marBottom w:val="0"/>
      <w:divBdr>
        <w:top w:val="none" w:sz="0" w:space="0" w:color="auto"/>
        <w:left w:val="none" w:sz="0" w:space="0" w:color="auto"/>
        <w:bottom w:val="none" w:sz="0" w:space="0" w:color="auto"/>
        <w:right w:val="none" w:sz="0" w:space="0" w:color="auto"/>
      </w:divBdr>
    </w:div>
    <w:div w:id="564804394">
      <w:bodyDiv w:val="1"/>
      <w:marLeft w:val="0"/>
      <w:marRight w:val="0"/>
      <w:marTop w:val="0"/>
      <w:marBottom w:val="0"/>
      <w:divBdr>
        <w:top w:val="none" w:sz="0" w:space="0" w:color="auto"/>
        <w:left w:val="none" w:sz="0" w:space="0" w:color="auto"/>
        <w:bottom w:val="none" w:sz="0" w:space="0" w:color="auto"/>
        <w:right w:val="none" w:sz="0" w:space="0" w:color="auto"/>
      </w:divBdr>
    </w:div>
    <w:div w:id="566037436">
      <w:bodyDiv w:val="1"/>
      <w:marLeft w:val="0"/>
      <w:marRight w:val="0"/>
      <w:marTop w:val="0"/>
      <w:marBottom w:val="0"/>
      <w:divBdr>
        <w:top w:val="none" w:sz="0" w:space="0" w:color="auto"/>
        <w:left w:val="none" w:sz="0" w:space="0" w:color="auto"/>
        <w:bottom w:val="none" w:sz="0" w:space="0" w:color="auto"/>
        <w:right w:val="none" w:sz="0" w:space="0" w:color="auto"/>
      </w:divBdr>
    </w:div>
    <w:div w:id="567038967">
      <w:bodyDiv w:val="1"/>
      <w:marLeft w:val="0"/>
      <w:marRight w:val="0"/>
      <w:marTop w:val="0"/>
      <w:marBottom w:val="0"/>
      <w:divBdr>
        <w:top w:val="none" w:sz="0" w:space="0" w:color="auto"/>
        <w:left w:val="none" w:sz="0" w:space="0" w:color="auto"/>
        <w:bottom w:val="none" w:sz="0" w:space="0" w:color="auto"/>
        <w:right w:val="none" w:sz="0" w:space="0" w:color="auto"/>
      </w:divBdr>
    </w:div>
    <w:div w:id="577373604">
      <w:bodyDiv w:val="1"/>
      <w:marLeft w:val="0"/>
      <w:marRight w:val="0"/>
      <w:marTop w:val="0"/>
      <w:marBottom w:val="0"/>
      <w:divBdr>
        <w:top w:val="none" w:sz="0" w:space="0" w:color="auto"/>
        <w:left w:val="none" w:sz="0" w:space="0" w:color="auto"/>
        <w:bottom w:val="none" w:sz="0" w:space="0" w:color="auto"/>
        <w:right w:val="none" w:sz="0" w:space="0" w:color="auto"/>
      </w:divBdr>
    </w:div>
    <w:div w:id="578179251">
      <w:bodyDiv w:val="1"/>
      <w:marLeft w:val="0"/>
      <w:marRight w:val="0"/>
      <w:marTop w:val="0"/>
      <w:marBottom w:val="0"/>
      <w:divBdr>
        <w:top w:val="none" w:sz="0" w:space="0" w:color="auto"/>
        <w:left w:val="none" w:sz="0" w:space="0" w:color="auto"/>
        <w:bottom w:val="none" w:sz="0" w:space="0" w:color="auto"/>
        <w:right w:val="none" w:sz="0" w:space="0" w:color="auto"/>
      </w:divBdr>
    </w:div>
    <w:div w:id="590553012">
      <w:bodyDiv w:val="1"/>
      <w:marLeft w:val="0"/>
      <w:marRight w:val="0"/>
      <w:marTop w:val="0"/>
      <w:marBottom w:val="0"/>
      <w:divBdr>
        <w:top w:val="none" w:sz="0" w:space="0" w:color="auto"/>
        <w:left w:val="none" w:sz="0" w:space="0" w:color="auto"/>
        <w:bottom w:val="none" w:sz="0" w:space="0" w:color="auto"/>
        <w:right w:val="none" w:sz="0" w:space="0" w:color="auto"/>
      </w:divBdr>
    </w:div>
    <w:div w:id="608585775">
      <w:bodyDiv w:val="1"/>
      <w:marLeft w:val="0"/>
      <w:marRight w:val="0"/>
      <w:marTop w:val="0"/>
      <w:marBottom w:val="0"/>
      <w:divBdr>
        <w:top w:val="none" w:sz="0" w:space="0" w:color="auto"/>
        <w:left w:val="none" w:sz="0" w:space="0" w:color="auto"/>
        <w:bottom w:val="none" w:sz="0" w:space="0" w:color="auto"/>
        <w:right w:val="none" w:sz="0" w:space="0" w:color="auto"/>
      </w:divBdr>
    </w:div>
    <w:div w:id="615525987">
      <w:bodyDiv w:val="1"/>
      <w:marLeft w:val="0"/>
      <w:marRight w:val="0"/>
      <w:marTop w:val="0"/>
      <w:marBottom w:val="0"/>
      <w:divBdr>
        <w:top w:val="none" w:sz="0" w:space="0" w:color="auto"/>
        <w:left w:val="none" w:sz="0" w:space="0" w:color="auto"/>
        <w:bottom w:val="none" w:sz="0" w:space="0" w:color="auto"/>
        <w:right w:val="none" w:sz="0" w:space="0" w:color="auto"/>
      </w:divBdr>
    </w:div>
    <w:div w:id="615722614">
      <w:bodyDiv w:val="1"/>
      <w:marLeft w:val="0"/>
      <w:marRight w:val="0"/>
      <w:marTop w:val="0"/>
      <w:marBottom w:val="0"/>
      <w:divBdr>
        <w:top w:val="none" w:sz="0" w:space="0" w:color="auto"/>
        <w:left w:val="none" w:sz="0" w:space="0" w:color="auto"/>
        <w:bottom w:val="none" w:sz="0" w:space="0" w:color="auto"/>
        <w:right w:val="none" w:sz="0" w:space="0" w:color="auto"/>
      </w:divBdr>
    </w:div>
    <w:div w:id="616253372">
      <w:bodyDiv w:val="1"/>
      <w:marLeft w:val="0"/>
      <w:marRight w:val="0"/>
      <w:marTop w:val="0"/>
      <w:marBottom w:val="0"/>
      <w:divBdr>
        <w:top w:val="none" w:sz="0" w:space="0" w:color="auto"/>
        <w:left w:val="none" w:sz="0" w:space="0" w:color="auto"/>
        <w:bottom w:val="none" w:sz="0" w:space="0" w:color="auto"/>
        <w:right w:val="none" w:sz="0" w:space="0" w:color="auto"/>
      </w:divBdr>
    </w:div>
    <w:div w:id="633754129">
      <w:bodyDiv w:val="1"/>
      <w:marLeft w:val="0"/>
      <w:marRight w:val="0"/>
      <w:marTop w:val="0"/>
      <w:marBottom w:val="0"/>
      <w:divBdr>
        <w:top w:val="none" w:sz="0" w:space="0" w:color="auto"/>
        <w:left w:val="none" w:sz="0" w:space="0" w:color="auto"/>
        <w:bottom w:val="none" w:sz="0" w:space="0" w:color="auto"/>
        <w:right w:val="none" w:sz="0" w:space="0" w:color="auto"/>
      </w:divBdr>
    </w:div>
    <w:div w:id="646401743">
      <w:bodyDiv w:val="1"/>
      <w:marLeft w:val="0"/>
      <w:marRight w:val="0"/>
      <w:marTop w:val="0"/>
      <w:marBottom w:val="0"/>
      <w:divBdr>
        <w:top w:val="none" w:sz="0" w:space="0" w:color="auto"/>
        <w:left w:val="none" w:sz="0" w:space="0" w:color="auto"/>
        <w:bottom w:val="none" w:sz="0" w:space="0" w:color="auto"/>
        <w:right w:val="none" w:sz="0" w:space="0" w:color="auto"/>
      </w:divBdr>
    </w:div>
    <w:div w:id="648706687">
      <w:bodyDiv w:val="1"/>
      <w:marLeft w:val="0"/>
      <w:marRight w:val="0"/>
      <w:marTop w:val="0"/>
      <w:marBottom w:val="0"/>
      <w:divBdr>
        <w:top w:val="none" w:sz="0" w:space="0" w:color="auto"/>
        <w:left w:val="none" w:sz="0" w:space="0" w:color="auto"/>
        <w:bottom w:val="none" w:sz="0" w:space="0" w:color="auto"/>
        <w:right w:val="none" w:sz="0" w:space="0" w:color="auto"/>
      </w:divBdr>
    </w:div>
    <w:div w:id="662128375">
      <w:bodyDiv w:val="1"/>
      <w:marLeft w:val="0"/>
      <w:marRight w:val="0"/>
      <w:marTop w:val="0"/>
      <w:marBottom w:val="0"/>
      <w:divBdr>
        <w:top w:val="none" w:sz="0" w:space="0" w:color="auto"/>
        <w:left w:val="none" w:sz="0" w:space="0" w:color="auto"/>
        <w:bottom w:val="none" w:sz="0" w:space="0" w:color="auto"/>
        <w:right w:val="none" w:sz="0" w:space="0" w:color="auto"/>
      </w:divBdr>
    </w:div>
    <w:div w:id="677386237">
      <w:bodyDiv w:val="1"/>
      <w:marLeft w:val="0"/>
      <w:marRight w:val="0"/>
      <w:marTop w:val="0"/>
      <w:marBottom w:val="0"/>
      <w:divBdr>
        <w:top w:val="none" w:sz="0" w:space="0" w:color="auto"/>
        <w:left w:val="none" w:sz="0" w:space="0" w:color="auto"/>
        <w:bottom w:val="none" w:sz="0" w:space="0" w:color="auto"/>
        <w:right w:val="none" w:sz="0" w:space="0" w:color="auto"/>
      </w:divBdr>
    </w:div>
    <w:div w:id="687219507">
      <w:bodyDiv w:val="1"/>
      <w:marLeft w:val="0"/>
      <w:marRight w:val="0"/>
      <w:marTop w:val="0"/>
      <w:marBottom w:val="0"/>
      <w:divBdr>
        <w:top w:val="none" w:sz="0" w:space="0" w:color="auto"/>
        <w:left w:val="none" w:sz="0" w:space="0" w:color="auto"/>
        <w:bottom w:val="none" w:sz="0" w:space="0" w:color="auto"/>
        <w:right w:val="none" w:sz="0" w:space="0" w:color="auto"/>
      </w:divBdr>
    </w:div>
    <w:div w:id="689069529">
      <w:bodyDiv w:val="1"/>
      <w:marLeft w:val="0"/>
      <w:marRight w:val="0"/>
      <w:marTop w:val="0"/>
      <w:marBottom w:val="0"/>
      <w:divBdr>
        <w:top w:val="none" w:sz="0" w:space="0" w:color="auto"/>
        <w:left w:val="none" w:sz="0" w:space="0" w:color="auto"/>
        <w:bottom w:val="none" w:sz="0" w:space="0" w:color="auto"/>
        <w:right w:val="none" w:sz="0" w:space="0" w:color="auto"/>
      </w:divBdr>
    </w:div>
    <w:div w:id="693768074">
      <w:bodyDiv w:val="1"/>
      <w:marLeft w:val="0"/>
      <w:marRight w:val="0"/>
      <w:marTop w:val="0"/>
      <w:marBottom w:val="0"/>
      <w:divBdr>
        <w:top w:val="none" w:sz="0" w:space="0" w:color="auto"/>
        <w:left w:val="none" w:sz="0" w:space="0" w:color="auto"/>
        <w:bottom w:val="none" w:sz="0" w:space="0" w:color="auto"/>
        <w:right w:val="none" w:sz="0" w:space="0" w:color="auto"/>
      </w:divBdr>
    </w:div>
    <w:div w:id="710039344">
      <w:bodyDiv w:val="1"/>
      <w:marLeft w:val="0"/>
      <w:marRight w:val="0"/>
      <w:marTop w:val="0"/>
      <w:marBottom w:val="0"/>
      <w:divBdr>
        <w:top w:val="none" w:sz="0" w:space="0" w:color="auto"/>
        <w:left w:val="none" w:sz="0" w:space="0" w:color="auto"/>
        <w:bottom w:val="none" w:sz="0" w:space="0" w:color="auto"/>
        <w:right w:val="none" w:sz="0" w:space="0" w:color="auto"/>
      </w:divBdr>
    </w:div>
    <w:div w:id="710301969">
      <w:bodyDiv w:val="1"/>
      <w:marLeft w:val="0"/>
      <w:marRight w:val="0"/>
      <w:marTop w:val="0"/>
      <w:marBottom w:val="0"/>
      <w:divBdr>
        <w:top w:val="none" w:sz="0" w:space="0" w:color="auto"/>
        <w:left w:val="none" w:sz="0" w:space="0" w:color="auto"/>
        <w:bottom w:val="none" w:sz="0" w:space="0" w:color="auto"/>
        <w:right w:val="none" w:sz="0" w:space="0" w:color="auto"/>
      </w:divBdr>
      <w:divsChild>
        <w:div w:id="1321227791">
          <w:marLeft w:val="0"/>
          <w:marRight w:val="0"/>
          <w:marTop w:val="0"/>
          <w:marBottom w:val="0"/>
          <w:divBdr>
            <w:top w:val="none" w:sz="0" w:space="0" w:color="auto"/>
            <w:left w:val="none" w:sz="0" w:space="0" w:color="auto"/>
            <w:bottom w:val="none" w:sz="0" w:space="0" w:color="auto"/>
            <w:right w:val="none" w:sz="0" w:space="0" w:color="auto"/>
          </w:divBdr>
          <w:divsChild>
            <w:div w:id="1641956047">
              <w:marLeft w:val="0"/>
              <w:marRight w:val="0"/>
              <w:marTop w:val="0"/>
              <w:marBottom w:val="0"/>
              <w:divBdr>
                <w:top w:val="none" w:sz="0" w:space="0" w:color="auto"/>
                <w:left w:val="none" w:sz="0" w:space="0" w:color="auto"/>
                <w:bottom w:val="none" w:sz="0" w:space="0" w:color="auto"/>
                <w:right w:val="none" w:sz="0" w:space="0" w:color="auto"/>
              </w:divBdr>
              <w:divsChild>
                <w:div w:id="1564170973">
                  <w:marLeft w:val="0"/>
                  <w:marRight w:val="0"/>
                  <w:marTop w:val="0"/>
                  <w:marBottom w:val="0"/>
                  <w:divBdr>
                    <w:top w:val="none" w:sz="0" w:space="0" w:color="auto"/>
                    <w:left w:val="none" w:sz="0" w:space="0" w:color="auto"/>
                    <w:bottom w:val="none" w:sz="0" w:space="0" w:color="auto"/>
                    <w:right w:val="none" w:sz="0" w:space="0" w:color="auto"/>
                  </w:divBdr>
                </w:div>
              </w:divsChild>
            </w:div>
            <w:div w:id="1759980489">
              <w:marLeft w:val="0"/>
              <w:marRight w:val="0"/>
              <w:marTop w:val="0"/>
              <w:marBottom w:val="0"/>
              <w:divBdr>
                <w:top w:val="none" w:sz="0" w:space="0" w:color="auto"/>
                <w:left w:val="none" w:sz="0" w:space="0" w:color="auto"/>
                <w:bottom w:val="none" w:sz="0" w:space="0" w:color="auto"/>
                <w:right w:val="none" w:sz="0" w:space="0" w:color="auto"/>
              </w:divBdr>
              <w:divsChild>
                <w:div w:id="254367356">
                  <w:marLeft w:val="0"/>
                  <w:marRight w:val="0"/>
                  <w:marTop w:val="0"/>
                  <w:marBottom w:val="0"/>
                  <w:divBdr>
                    <w:top w:val="none" w:sz="0" w:space="0" w:color="auto"/>
                    <w:left w:val="none" w:sz="0" w:space="0" w:color="auto"/>
                    <w:bottom w:val="none" w:sz="0" w:space="0" w:color="auto"/>
                    <w:right w:val="none" w:sz="0" w:space="0" w:color="auto"/>
                  </w:divBdr>
                </w:div>
              </w:divsChild>
            </w:div>
            <w:div w:id="507907522">
              <w:marLeft w:val="0"/>
              <w:marRight w:val="0"/>
              <w:marTop w:val="0"/>
              <w:marBottom w:val="0"/>
              <w:divBdr>
                <w:top w:val="none" w:sz="0" w:space="0" w:color="auto"/>
                <w:left w:val="none" w:sz="0" w:space="0" w:color="auto"/>
                <w:bottom w:val="none" w:sz="0" w:space="0" w:color="auto"/>
                <w:right w:val="none" w:sz="0" w:space="0" w:color="auto"/>
              </w:divBdr>
              <w:divsChild>
                <w:div w:id="13400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3706">
      <w:bodyDiv w:val="1"/>
      <w:marLeft w:val="0"/>
      <w:marRight w:val="0"/>
      <w:marTop w:val="0"/>
      <w:marBottom w:val="0"/>
      <w:divBdr>
        <w:top w:val="none" w:sz="0" w:space="0" w:color="auto"/>
        <w:left w:val="none" w:sz="0" w:space="0" w:color="auto"/>
        <w:bottom w:val="none" w:sz="0" w:space="0" w:color="auto"/>
        <w:right w:val="none" w:sz="0" w:space="0" w:color="auto"/>
      </w:divBdr>
    </w:div>
    <w:div w:id="730661303">
      <w:bodyDiv w:val="1"/>
      <w:marLeft w:val="0"/>
      <w:marRight w:val="0"/>
      <w:marTop w:val="0"/>
      <w:marBottom w:val="0"/>
      <w:divBdr>
        <w:top w:val="none" w:sz="0" w:space="0" w:color="auto"/>
        <w:left w:val="none" w:sz="0" w:space="0" w:color="auto"/>
        <w:bottom w:val="none" w:sz="0" w:space="0" w:color="auto"/>
        <w:right w:val="none" w:sz="0" w:space="0" w:color="auto"/>
      </w:divBdr>
    </w:div>
    <w:div w:id="740644273">
      <w:bodyDiv w:val="1"/>
      <w:marLeft w:val="0"/>
      <w:marRight w:val="0"/>
      <w:marTop w:val="0"/>
      <w:marBottom w:val="0"/>
      <w:divBdr>
        <w:top w:val="none" w:sz="0" w:space="0" w:color="auto"/>
        <w:left w:val="none" w:sz="0" w:space="0" w:color="auto"/>
        <w:bottom w:val="none" w:sz="0" w:space="0" w:color="auto"/>
        <w:right w:val="none" w:sz="0" w:space="0" w:color="auto"/>
      </w:divBdr>
    </w:div>
    <w:div w:id="744494012">
      <w:bodyDiv w:val="1"/>
      <w:marLeft w:val="0"/>
      <w:marRight w:val="0"/>
      <w:marTop w:val="0"/>
      <w:marBottom w:val="0"/>
      <w:divBdr>
        <w:top w:val="none" w:sz="0" w:space="0" w:color="auto"/>
        <w:left w:val="none" w:sz="0" w:space="0" w:color="auto"/>
        <w:bottom w:val="none" w:sz="0" w:space="0" w:color="auto"/>
        <w:right w:val="none" w:sz="0" w:space="0" w:color="auto"/>
      </w:divBdr>
      <w:divsChild>
        <w:div w:id="191041321">
          <w:marLeft w:val="0"/>
          <w:marRight w:val="0"/>
          <w:marTop w:val="0"/>
          <w:marBottom w:val="0"/>
          <w:divBdr>
            <w:top w:val="none" w:sz="0" w:space="0" w:color="auto"/>
            <w:left w:val="none" w:sz="0" w:space="0" w:color="auto"/>
            <w:bottom w:val="none" w:sz="0" w:space="0" w:color="auto"/>
            <w:right w:val="none" w:sz="0" w:space="0" w:color="auto"/>
          </w:divBdr>
          <w:divsChild>
            <w:div w:id="1245968">
              <w:marLeft w:val="0"/>
              <w:marRight w:val="0"/>
              <w:marTop w:val="0"/>
              <w:marBottom w:val="0"/>
              <w:divBdr>
                <w:top w:val="none" w:sz="0" w:space="0" w:color="auto"/>
                <w:left w:val="none" w:sz="0" w:space="0" w:color="auto"/>
                <w:bottom w:val="none" w:sz="0" w:space="0" w:color="auto"/>
                <w:right w:val="none" w:sz="0" w:space="0" w:color="auto"/>
              </w:divBdr>
              <w:divsChild>
                <w:div w:id="2066025529">
                  <w:marLeft w:val="0"/>
                  <w:marRight w:val="0"/>
                  <w:marTop w:val="0"/>
                  <w:marBottom w:val="0"/>
                  <w:divBdr>
                    <w:top w:val="none" w:sz="0" w:space="0" w:color="auto"/>
                    <w:left w:val="none" w:sz="0" w:space="0" w:color="auto"/>
                    <w:bottom w:val="none" w:sz="0" w:space="0" w:color="auto"/>
                    <w:right w:val="none" w:sz="0" w:space="0" w:color="auto"/>
                  </w:divBdr>
                </w:div>
              </w:divsChild>
            </w:div>
            <w:div w:id="1644775189">
              <w:marLeft w:val="0"/>
              <w:marRight w:val="0"/>
              <w:marTop w:val="0"/>
              <w:marBottom w:val="0"/>
              <w:divBdr>
                <w:top w:val="none" w:sz="0" w:space="0" w:color="auto"/>
                <w:left w:val="none" w:sz="0" w:space="0" w:color="auto"/>
                <w:bottom w:val="none" w:sz="0" w:space="0" w:color="auto"/>
                <w:right w:val="none" w:sz="0" w:space="0" w:color="auto"/>
              </w:divBdr>
              <w:divsChild>
                <w:div w:id="2121146229">
                  <w:marLeft w:val="0"/>
                  <w:marRight w:val="0"/>
                  <w:marTop w:val="0"/>
                  <w:marBottom w:val="0"/>
                  <w:divBdr>
                    <w:top w:val="none" w:sz="0" w:space="0" w:color="auto"/>
                    <w:left w:val="none" w:sz="0" w:space="0" w:color="auto"/>
                    <w:bottom w:val="none" w:sz="0" w:space="0" w:color="auto"/>
                    <w:right w:val="none" w:sz="0" w:space="0" w:color="auto"/>
                  </w:divBdr>
                </w:div>
              </w:divsChild>
            </w:div>
            <w:div w:id="327944930">
              <w:marLeft w:val="0"/>
              <w:marRight w:val="0"/>
              <w:marTop w:val="0"/>
              <w:marBottom w:val="0"/>
              <w:divBdr>
                <w:top w:val="none" w:sz="0" w:space="0" w:color="auto"/>
                <w:left w:val="none" w:sz="0" w:space="0" w:color="auto"/>
                <w:bottom w:val="none" w:sz="0" w:space="0" w:color="auto"/>
                <w:right w:val="none" w:sz="0" w:space="0" w:color="auto"/>
              </w:divBdr>
              <w:divsChild>
                <w:div w:id="37978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77725">
      <w:bodyDiv w:val="1"/>
      <w:marLeft w:val="0"/>
      <w:marRight w:val="0"/>
      <w:marTop w:val="0"/>
      <w:marBottom w:val="0"/>
      <w:divBdr>
        <w:top w:val="none" w:sz="0" w:space="0" w:color="auto"/>
        <w:left w:val="none" w:sz="0" w:space="0" w:color="auto"/>
        <w:bottom w:val="none" w:sz="0" w:space="0" w:color="auto"/>
        <w:right w:val="none" w:sz="0" w:space="0" w:color="auto"/>
      </w:divBdr>
    </w:div>
    <w:div w:id="784427324">
      <w:bodyDiv w:val="1"/>
      <w:marLeft w:val="0"/>
      <w:marRight w:val="0"/>
      <w:marTop w:val="0"/>
      <w:marBottom w:val="0"/>
      <w:divBdr>
        <w:top w:val="none" w:sz="0" w:space="0" w:color="auto"/>
        <w:left w:val="none" w:sz="0" w:space="0" w:color="auto"/>
        <w:bottom w:val="none" w:sz="0" w:space="0" w:color="auto"/>
        <w:right w:val="none" w:sz="0" w:space="0" w:color="auto"/>
      </w:divBdr>
    </w:div>
    <w:div w:id="833179519">
      <w:bodyDiv w:val="1"/>
      <w:marLeft w:val="0"/>
      <w:marRight w:val="0"/>
      <w:marTop w:val="0"/>
      <w:marBottom w:val="0"/>
      <w:divBdr>
        <w:top w:val="none" w:sz="0" w:space="0" w:color="auto"/>
        <w:left w:val="none" w:sz="0" w:space="0" w:color="auto"/>
        <w:bottom w:val="none" w:sz="0" w:space="0" w:color="auto"/>
        <w:right w:val="none" w:sz="0" w:space="0" w:color="auto"/>
      </w:divBdr>
      <w:divsChild>
        <w:div w:id="1967158662">
          <w:marLeft w:val="0"/>
          <w:marRight w:val="0"/>
          <w:marTop w:val="0"/>
          <w:marBottom w:val="0"/>
          <w:divBdr>
            <w:top w:val="none" w:sz="0" w:space="0" w:color="auto"/>
            <w:left w:val="none" w:sz="0" w:space="0" w:color="auto"/>
            <w:bottom w:val="none" w:sz="0" w:space="0" w:color="auto"/>
            <w:right w:val="none" w:sz="0" w:space="0" w:color="auto"/>
          </w:divBdr>
          <w:divsChild>
            <w:div w:id="141234834">
              <w:marLeft w:val="0"/>
              <w:marRight w:val="0"/>
              <w:marTop w:val="0"/>
              <w:marBottom w:val="0"/>
              <w:divBdr>
                <w:top w:val="none" w:sz="0" w:space="0" w:color="auto"/>
                <w:left w:val="none" w:sz="0" w:space="0" w:color="auto"/>
                <w:bottom w:val="none" w:sz="0" w:space="0" w:color="auto"/>
                <w:right w:val="none" w:sz="0" w:space="0" w:color="auto"/>
              </w:divBdr>
              <w:divsChild>
                <w:div w:id="1311909167">
                  <w:marLeft w:val="0"/>
                  <w:marRight w:val="0"/>
                  <w:marTop w:val="0"/>
                  <w:marBottom w:val="0"/>
                  <w:divBdr>
                    <w:top w:val="none" w:sz="0" w:space="0" w:color="auto"/>
                    <w:left w:val="none" w:sz="0" w:space="0" w:color="auto"/>
                    <w:bottom w:val="none" w:sz="0" w:space="0" w:color="auto"/>
                    <w:right w:val="none" w:sz="0" w:space="0" w:color="auto"/>
                  </w:divBdr>
                  <w:divsChild>
                    <w:div w:id="720448150">
                      <w:marLeft w:val="0"/>
                      <w:marRight w:val="0"/>
                      <w:marTop w:val="0"/>
                      <w:marBottom w:val="0"/>
                      <w:divBdr>
                        <w:top w:val="none" w:sz="0" w:space="0" w:color="auto"/>
                        <w:left w:val="none" w:sz="0" w:space="0" w:color="auto"/>
                        <w:bottom w:val="none" w:sz="0" w:space="0" w:color="auto"/>
                        <w:right w:val="none" w:sz="0" w:space="0" w:color="auto"/>
                      </w:divBdr>
                      <w:divsChild>
                        <w:div w:id="1852992427">
                          <w:marLeft w:val="0"/>
                          <w:marRight w:val="0"/>
                          <w:marTop w:val="0"/>
                          <w:marBottom w:val="0"/>
                          <w:divBdr>
                            <w:top w:val="none" w:sz="0" w:space="0" w:color="auto"/>
                            <w:left w:val="none" w:sz="0" w:space="0" w:color="auto"/>
                            <w:bottom w:val="none" w:sz="0" w:space="0" w:color="auto"/>
                            <w:right w:val="none" w:sz="0" w:space="0" w:color="auto"/>
                          </w:divBdr>
                          <w:divsChild>
                            <w:div w:id="20925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270126">
      <w:bodyDiv w:val="1"/>
      <w:marLeft w:val="0"/>
      <w:marRight w:val="0"/>
      <w:marTop w:val="0"/>
      <w:marBottom w:val="0"/>
      <w:divBdr>
        <w:top w:val="none" w:sz="0" w:space="0" w:color="auto"/>
        <w:left w:val="none" w:sz="0" w:space="0" w:color="auto"/>
        <w:bottom w:val="none" w:sz="0" w:space="0" w:color="auto"/>
        <w:right w:val="none" w:sz="0" w:space="0" w:color="auto"/>
      </w:divBdr>
    </w:div>
    <w:div w:id="837505404">
      <w:bodyDiv w:val="1"/>
      <w:marLeft w:val="0"/>
      <w:marRight w:val="0"/>
      <w:marTop w:val="0"/>
      <w:marBottom w:val="0"/>
      <w:divBdr>
        <w:top w:val="none" w:sz="0" w:space="0" w:color="auto"/>
        <w:left w:val="none" w:sz="0" w:space="0" w:color="auto"/>
        <w:bottom w:val="none" w:sz="0" w:space="0" w:color="auto"/>
        <w:right w:val="none" w:sz="0" w:space="0" w:color="auto"/>
      </w:divBdr>
    </w:div>
    <w:div w:id="859315105">
      <w:bodyDiv w:val="1"/>
      <w:marLeft w:val="0"/>
      <w:marRight w:val="0"/>
      <w:marTop w:val="0"/>
      <w:marBottom w:val="0"/>
      <w:divBdr>
        <w:top w:val="none" w:sz="0" w:space="0" w:color="auto"/>
        <w:left w:val="none" w:sz="0" w:space="0" w:color="auto"/>
        <w:bottom w:val="none" w:sz="0" w:space="0" w:color="auto"/>
        <w:right w:val="none" w:sz="0" w:space="0" w:color="auto"/>
      </w:divBdr>
    </w:div>
    <w:div w:id="868418258">
      <w:bodyDiv w:val="1"/>
      <w:marLeft w:val="0"/>
      <w:marRight w:val="0"/>
      <w:marTop w:val="0"/>
      <w:marBottom w:val="0"/>
      <w:divBdr>
        <w:top w:val="none" w:sz="0" w:space="0" w:color="auto"/>
        <w:left w:val="none" w:sz="0" w:space="0" w:color="auto"/>
        <w:bottom w:val="none" w:sz="0" w:space="0" w:color="auto"/>
        <w:right w:val="none" w:sz="0" w:space="0" w:color="auto"/>
      </w:divBdr>
    </w:div>
    <w:div w:id="889851503">
      <w:bodyDiv w:val="1"/>
      <w:marLeft w:val="0"/>
      <w:marRight w:val="0"/>
      <w:marTop w:val="0"/>
      <w:marBottom w:val="0"/>
      <w:divBdr>
        <w:top w:val="none" w:sz="0" w:space="0" w:color="auto"/>
        <w:left w:val="none" w:sz="0" w:space="0" w:color="auto"/>
        <w:bottom w:val="none" w:sz="0" w:space="0" w:color="auto"/>
        <w:right w:val="none" w:sz="0" w:space="0" w:color="auto"/>
      </w:divBdr>
    </w:div>
    <w:div w:id="907887429">
      <w:bodyDiv w:val="1"/>
      <w:marLeft w:val="0"/>
      <w:marRight w:val="0"/>
      <w:marTop w:val="0"/>
      <w:marBottom w:val="0"/>
      <w:divBdr>
        <w:top w:val="none" w:sz="0" w:space="0" w:color="auto"/>
        <w:left w:val="none" w:sz="0" w:space="0" w:color="auto"/>
        <w:bottom w:val="none" w:sz="0" w:space="0" w:color="auto"/>
        <w:right w:val="none" w:sz="0" w:space="0" w:color="auto"/>
      </w:divBdr>
    </w:div>
    <w:div w:id="912619847">
      <w:bodyDiv w:val="1"/>
      <w:marLeft w:val="0"/>
      <w:marRight w:val="0"/>
      <w:marTop w:val="0"/>
      <w:marBottom w:val="0"/>
      <w:divBdr>
        <w:top w:val="none" w:sz="0" w:space="0" w:color="auto"/>
        <w:left w:val="none" w:sz="0" w:space="0" w:color="auto"/>
        <w:bottom w:val="none" w:sz="0" w:space="0" w:color="auto"/>
        <w:right w:val="none" w:sz="0" w:space="0" w:color="auto"/>
      </w:divBdr>
    </w:div>
    <w:div w:id="916985976">
      <w:bodyDiv w:val="1"/>
      <w:marLeft w:val="0"/>
      <w:marRight w:val="0"/>
      <w:marTop w:val="0"/>
      <w:marBottom w:val="0"/>
      <w:divBdr>
        <w:top w:val="none" w:sz="0" w:space="0" w:color="auto"/>
        <w:left w:val="none" w:sz="0" w:space="0" w:color="auto"/>
        <w:bottom w:val="none" w:sz="0" w:space="0" w:color="auto"/>
        <w:right w:val="none" w:sz="0" w:space="0" w:color="auto"/>
      </w:divBdr>
      <w:divsChild>
        <w:div w:id="104345591">
          <w:marLeft w:val="0"/>
          <w:marRight w:val="0"/>
          <w:marTop w:val="0"/>
          <w:marBottom w:val="0"/>
          <w:divBdr>
            <w:top w:val="none" w:sz="0" w:space="0" w:color="auto"/>
            <w:left w:val="none" w:sz="0" w:space="0" w:color="auto"/>
            <w:bottom w:val="none" w:sz="0" w:space="0" w:color="auto"/>
            <w:right w:val="none" w:sz="0" w:space="0" w:color="auto"/>
          </w:divBdr>
          <w:divsChild>
            <w:div w:id="394207908">
              <w:marLeft w:val="0"/>
              <w:marRight w:val="0"/>
              <w:marTop w:val="0"/>
              <w:marBottom w:val="0"/>
              <w:divBdr>
                <w:top w:val="none" w:sz="0" w:space="0" w:color="auto"/>
                <w:left w:val="none" w:sz="0" w:space="0" w:color="auto"/>
                <w:bottom w:val="none" w:sz="0" w:space="0" w:color="auto"/>
                <w:right w:val="none" w:sz="0" w:space="0" w:color="auto"/>
              </w:divBdr>
              <w:divsChild>
                <w:div w:id="743600653">
                  <w:marLeft w:val="0"/>
                  <w:marRight w:val="0"/>
                  <w:marTop w:val="0"/>
                  <w:marBottom w:val="0"/>
                  <w:divBdr>
                    <w:top w:val="none" w:sz="0" w:space="0" w:color="auto"/>
                    <w:left w:val="none" w:sz="0" w:space="0" w:color="auto"/>
                    <w:bottom w:val="none" w:sz="0" w:space="0" w:color="auto"/>
                    <w:right w:val="none" w:sz="0" w:space="0" w:color="auto"/>
                  </w:divBdr>
                </w:div>
              </w:divsChild>
            </w:div>
            <w:div w:id="1572541858">
              <w:marLeft w:val="0"/>
              <w:marRight w:val="0"/>
              <w:marTop w:val="0"/>
              <w:marBottom w:val="0"/>
              <w:divBdr>
                <w:top w:val="none" w:sz="0" w:space="0" w:color="auto"/>
                <w:left w:val="none" w:sz="0" w:space="0" w:color="auto"/>
                <w:bottom w:val="none" w:sz="0" w:space="0" w:color="auto"/>
                <w:right w:val="none" w:sz="0" w:space="0" w:color="auto"/>
              </w:divBdr>
              <w:divsChild>
                <w:div w:id="18355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53761">
      <w:bodyDiv w:val="1"/>
      <w:marLeft w:val="0"/>
      <w:marRight w:val="0"/>
      <w:marTop w:val="0"/>
      <w:marBottom w:val="0"/>
      <w:divBdr>
        <w:top w:val="none" w:sz="0" w:space="0" w:color="auto"/>
        <w:left w:val="none" w:sz="0" w:space="0" w:color="auto"/>
        <w:bottom w:val="none" w:sz="0" w:space="0" w:color="auto"/>
        <w:right w:val="none" w:sz="0" w:space="0" w:color="auto"/>
      </w:divBdr>
    </w:div>
    <w:div w:id="927930225">
      <w:bodyDiv w:val="1"/>
      <w:marLeft w:val="0"/>
      <w:marRight w:val="0"/>
      <w:marTop w:val="0"/>
      <w:marBottom w:val="0"/>
      <w:divBdr>
        <w:top w:val="none" w:sz="0" w:space="0" w:color="auto"/>
        <w:left w:val="none" w:sz="0" w:space="0" w:color="auto"/>
        <w:bottom w:val="none" w:sz="0" w:space="0" w:color="auto"/>
        <w:right w:val="none" w:sz="0" w:space="0" w:color="auto"/>
      </w:divBdr>
    </w:div>
    <w:div w:id="934360135">
      <w:bodyDiv w:val="1"/>
      <w:marLeft w:val="0"/>
      <w:marRight w:val="0"/>
      <w:marTop w:val="0"/>
      <w:marBottom w:val="0"/>
      <w:divBdr>
        <w:top w:val="none" w:sz="0" w:space="0" w:color="auto"/>
        <w:left w:val="none" w:sz="0" w:space="0" w:color="auto"/>
        <w:bottom w:val="none" w:sz="0" w:space="0" w:color="auto"/>
        <w:right w:val="none" w:sz="0" w:space="0" w:color="auto"/>
      </w:divBdr>
    </w:div>
    <w:div w:id="936061766">
      <w:bodyDiv w:val="1"/>
      <w:marLeft w:val="0"/>
      <w:marRight w:val="0"/>
      <w:marTop w:val="0"/>
      <w:marBottom w:val="0"/>
      <w:divBdr>
        <w:top w:val="none" w:sz="0" w:space="0" w:color="auto"/>
        <w:left w:val="none" w:sz="0" w:space="0" w:color="auto"/>
        <w:bottom w:val="none" w:sz="0" w:space="0" w:color="auto"/>
        <w:right w:val="none" w:sz="0" w:space="0" w:color="auto"/>
      </w:divBdr>
    </w:div>
    <w:div w:id="937299376">
      <w:bodyDiv w:val="1"/>
      <w:marLeft w:val="0"/>
      <w:marRight w:val="0"/>
      <w:marTop w:val="0"/>
      <w:marBottom w:val="0"/>
      <w:divBdr>
        <w:top w:val="none" w:sz="0" w:space="0" w:color="auto"/>
        <w:left w:val="none" w:sz="0" w:space="0" w:color="auto"/>
        <w:bottom w:val="none" w:sz="0" w:space="0" w:color="auto"/>
        <w:right w:val="none" w:sz="0" w:space="0" w:color="auto"/>
      </w:divBdr>
    </w:div>
    <w:div w:id="956643224">
      <w:bodyDiv w:val="1"/>
      <w:marLeft w:val="0"/>
      <w:marRight w:val="0"/>
      <w:marTop w:val="0"/>
      <w:marBottom w:val="0"/>
      <w:divBdr>
        <w:top w:val="none" w:sz="0" w:space="0" w:color="auto"/>
        <w:left w:val="none" w:sz="0" w:space="0" w:color="auto"/>
        <w:bottom w:val="none" w:sz="0" w:space="0" w:color="auto"/>
        <w:right w:val="none" w:sz="0" w:space="0" w:color="auto"/>
      </w:divBdr>
    </w:div>
    <w:div w:id="964431491">
      <w:bodyDiv w:val="1"/>
      <w:marLeft w:val="0"/>
      <w:marRight w:val="0"/>
      <w:marTop w:val="0"/>
      <w:marBottom w:val="0"/>
      <w:divBdr>
        <w:top w:val="none" w:sz="0" w:space="0" w:color="auto"/>
        <w:left w:val="none" w:sz="0" w:space="0" w:color="auto"/>
        <w:bottom w:val="none" w:sz="0" w:space="0" w:color="auto"/>
        <w:right w:val="none" w:sz="0" w:space="0" w:color="auto"/>
      </w:divBdr>
    </w:div>
    <w:div w:id="970861268">
      <w:bodyDiv w:val="1"/>
      <w:marLeft w:val="0"/>
      <w:marRight w:val="0"/>
      <w:marTop w:val="0"/>
      <w:marBottom w:val="0"/>
      <w:divBdr>
        <w:top w:val="none" w:sz="0" w:space="0" w:color="auto"/>
        <w:left w:val="none" w:sz="0" w:space="0" w:color="auto"/>
        <w:bottom w:val="none" w:sz="0" w:space="0" w:color="auto"/>
        <w:right w:val="none" w:sz="0" w:space="0" w:color="auto"/>
      </w:divBdr>
    </w:div>
    <w:div w:id="975456362">
      <w:bodyDiv w:val="1"/>
      <w:marLeft w:val="0"/>
      <w:marRight w:val="0"/>
      <w:marTop w:val="0"/>
      <w:marBottom w:val="0"/>
      <w:divBdr>
        <w:top w:val="none" w:sz="0" w:space="0" w:color="auto"/>
        <w:left w:val="none" w:sz="0" w:space="0" w:color="auto"/>
        <w:bottom w:val="none" w:sz="0" w:space="0" w:color="auto"/>
        <w:right w:val="none" w:sz="0" w:space="0" w:color="auto"/>
      </w:divBdr>
    </w:div>
    <w:div w:id="986129987">
      <w:bodyDiv w:val="1"/>
      <w:marLeft w:val="0"/>
      <w:marRight w:val="0"/>
      <w:marTop w:val="0"/>
      <w:marBottom w:val="0"/>
      <w:divBdr>
        <w:top w:val="none" w:sz="0" w:space="0" w:color="auto"/>
        <w:left w:val="none" w:sz="0" w:space="0" w:color="auto"/>
        <w:bottom w:val="none" w:sz="0" w:space="0" w:color="auto"/>
        <w:right w:val="none" w:sz="0" w:space="0" w:color="auto"/>
      </w:divBdr>
    </w:div>
    <w:div w:id="987589165">
      <w:bodyDiv w:val="1"/>
      <w:marLeft w:val="0"/>
      <w:marRight w:val="0"/>
      <w:marTop w:val="0"/>
      <w:marBottom w:val="0"/>
      <w:divBdr>
        <w:top w:val="none" w:sz="0" w:space="0" w:color="auto"/>
        <w:left w:val="none" w:sz="0" w:space="0" w:color="auto"/>
        <w:bottom w:val="none" w:sz="0" w:space="0" w:color="auto"/>
        <w:right w:val="none" w:sz="0" w:space="0" w:color="auto"/>
      </w:divBdr>
    </w:div>
    <w:div w:id="999115720">
      <w:bodyDiv w:val="1"/>
      <w:marLeft w:val="0"/>
      <w:marRight w:val="0"/>
      <w:marTop w:val="0"/>
      <w:marBottom w:val="0"/>
      <w:divBdr>
        <w:top w:val="none" w:sz="0" w:space="0" w:color="auto"/>
        <w:left w:val="none" w:sz="0" w:space="0" w:color="auto"/>
        <w:bottom w:val="none" w:sz="0" w:space="0" w:color="auto"/>
        <w:right w:val="none" w:sz="0" w:space="0" w:color="auto"/>
      </w:divBdr>
    </w:div>
    <w:div w:id="1008366069">
      <w:bodyDiv w:val="1"/>
      <w:marLeft w:val="0"/>
      <w:marRight w:val="0"/>
      <w:marTop w:val="0"/>
      <w:marBottom w:val="0"/>
      <w:divBdr>
        <w:top w:val="none" w:sz="0" w:space="0" w:color="auto"/>
        <w:left w:val="none" w:sz="0" w:space="0" w:color="auto"/>
        <w:bottom w:val="none" w:sz="0" w:space="0" w:color="auto"/>
        <w:right w:val="none" w:sz="0" w:space="0" w:color="auto"/>
      </w:divBdr>
    </w:div>
    <w:div w:id="1011369735">
      <w:bodyDiv w:val="1"/>
      <w:marLeft w:val="0"/>
      <w:marRight w:val="0"/>
      <w:marTop w:val="0"/>
      <w:marBottom w:val="0"/>
      <w:divBdr>
        <w:top w:val="none" w:sz="0" w:space="0" w:color="auto"/>
        <w:left w:val="none" w:sz="0" w:space="0" w:color="auto"/>
        <w:bottom w:val="none" w:sz="0" w:space="0" w:color="auto"/>
        <w:right w:val="none" w:sz="0" w:space="0" w:color="auto"/>
      </w:divBdr>
    </w:div>
    <w:div w:id="1016156409">
      <w:bodyDiv w:val="1"/>
      <w:marLeft w:val="0"/>
      <w:marRight w:val="0"/>
      <w:marTop w:val="0"/>
      <w:marBottom w:val="0"/>
      <w:divBdr>
        <w:top w:val="none" w:sz="0" w:space="0" w:color="auto"/>
        <w:left w:val="none" w:sz="0" w:space="0" w:color="auto"/>
        <w:bottom w:val="none" w:sz="0" w:space="0" w:color="auto"/>
        <w:right w:val="none" w:sz="0" w:space="0" w:color="auto"/>
      </w:divBdr>
    </w:div>
    <w:div w:id="1016418223">
      <w:bodyDiv w:val="1"/>
      <w:marLeft w:val="0"/>
      <w:marRight w:val="0"/>
      <w:marTop w:val="0"/>
      <w:marBottom w:val="0"/>
      <w:divBdr>
        <w:top w:val="none" w:sz="0" w:space="0" w:color="auto"/>
        <w:left w:val="none" w:sz="0" w:space="0" w:color="auto"/>
        <w:bottom w:val="none" w:sz="0" w:space="0" w:color="auto"/>
        <w:right w:val="none" w:sz="0" w:space="0" w:color="auto"/>
      </w:divBdr>
    </w:div>
    <w:div w:id="1022323869">
      <w:bodyDiv w:val="1"/>
      <w:marLeft w:val="0"/>
      <w:marRight w:val="0"/>
      <w:marTop w:val="0"/>
      <w:marBottom w:val="0"/>
      <w:divBdr>
        <w:top w:val="none" w:sz="0" w:space="0" w:color="auto"/>
        <w:left w:val="none" w:sz="0" w:space="0" w:color="auto"/>
        <w:bottom w:val="none" w:sz="0" w:space="0" w:color="auto"/>
        <w:right w:val="none" w:sz="0" w:space="0" w:color="auto"/>
      </w:divBdr>
    </w:div>
    <w:div w:id="1034035262">
      <w:bodyDiv w:val="1"/>
      <w:marLeft w:val="0"/>
      <w:marRight w:val="0"/>
      <w:marTop w:val="0"/>
      <w:marBottom w:val="0"/>
      <w:divBdr>
        <w:top w:val="none" w:sz="0" w:space="0" w:color="auto"/>
        <w:left w:val="none" w:sz="0" w:space="0" w:color="auto"/>
        <w:bottom w:val="none" w:sz="0" w:space="0" w:color="auto"/>
        <w:right w:val="none" w:sz="0" w:space="0" w:color="auto"/>
      </w:divBdr>
    </w:div>
    <w:div w:id="1049304100">
      <w:bodyDiv w:val="1"/>
      <w:marLeft w:val="0"/>
      <w:marRight w:val="0"/>
      <w:marTop w:val="0"/>
      <w:marBottom w:val="0"/>
      <w:divBdr>
        <w:top w:val="none" w:sz="0" w:space="0" w:color="auto"/>
        <w:left w:val="none" w:sz="0" w:space="0" w:color="auto"/>
        <w:bottom w:val="none" w:sz="0" w:space="0" w:color="auto"/>
        <w:right w:val="none" w:sz="0" w:space="0" w:color="auto"/>
      </w:divBdr>
    </w:div>
    <w:div w:id="1058166515">
      <w:bodyDiv w:val="1"/>
      <w:marLeft w:val="0"/>
      <w:marRight w:val="0"/>
      <w:marTop w:val="0"/>
      <w:marBottom w:val="0"/>
      <w:divBdr>
        <w:top w:val="none" w:sz="0" w:space="0" w:color="auto"/>
        <w:left w:val="none" w:sz="0" w:space="0" w:color="auto"/>
        <w:bottom w:val="none" w:sz="0" w:space="0" w:color="auto"/>
        <w:right w:val="none" w:sz="0" w:space="0" w:color="auto"/>
      </w:divBdr>
    </w:div>
    <w:div w:id="1058284267">
      <w:bodyDiv w:val="1"/>
      <w:marLeft w:val="0"/>
      <w:marRight w:val="0"/>
      <w:marTop w:val="0"/>
      <w:marBottom w:val="0"/>
      <w:divBdr>
        <w:top w:val="none" w:sz="0" w:space="0" w:color="auto"/>
        <w:left w:val="none" w:sz="0" w:space="0" w:color="auto"/>
        <w:bottom w:val="none" w:sz="0" w:space="0" w:color="auto"/>
        <w:right w:val="none" w:sz="0" w:space="0" w:color="auto"/>
      </w:divBdr>
    </w:div>
    <w:div w:id="1058286188">
      <w:bodyDiv w:val="1"/>
      <w:marLeft w:val="0"/>
      <w:marRight w:val="0"/>
      <w:marTop w:val="0"/>
      <w:marBottom w:val="0"/>
      <w:divBdr>
        <w:top w:val="none" w:sz="0" w:space="0" w:color="auto"/>
        <w:left w:val="none" w:sz="0" w:space="0" w:color="auto"/>
        <w:bottom w:val="none" w:sz="0" w:space="0" w:color="auto"/>
        <w:right w:val="none" w:sz="0" w:space="0" w:color="auto"/>
      </w:divBdr>
    </w:div>
    <w:div w:id="1067807079">
      <w:bodyDiv w:val="1"/>
      <w:marLeft w:val="0"/>
      <w:marRight w:val="0"/>
      <w:marTop w:val="0"/>
      <w:marBottom w:val="0"/>
      <w:divBdr>
        <w:top w:val="none" w:sz="0" w:space="0" w:color="auto"/>
        <w:left w:val="none" w:sz="0" w:space="0" w:color="auto"/>
        <w:bottom w:val="none" w:sz="0" w:space="0" w:color="auto"/>
        <w:right w:val="none" w:sz="0" w:space="0" w:color="auto"/>
      </w:divBdr>
    </w:div>
    <w:div w:id="1072852602">
      <w:bodyDiv w:val="1"/>
      <w:marLeft w:val="0"/>
      <w:marRight w:val="0"/>
      <w:marTop w:val="0"/>
      <w:marBottom w:val="0"/>
      <w:divBdr>
        <w:top w:val="none" w:sz="0" w:space="0" w:color="auto"/>
        <w:left w:val="none" w:sz="0" w:space="0" w:color="auto"/>
        <w:bottom w:val="none" w:sz="0" w:space="0" w:color="auto"/>
        <w:right w:val="none" w:sz="0" w:space="0" w:color="auto"/>
      </w:divBdr>
    </w:div>
    <w:div w:id="1087270809">
      <w:bodyDiv w:val="1"/>
      <w:marLeft w:val="0"/>
      <w:marRight w:val="0"/>
      <w:marTop w:val="0"/>
      <w:marBottom w:val="0"/>
      <w:divBdr>
        <w:top w:val="none" w:sz="0" w:space="0" w:color="auto"/>
        <w:left w:val="none" w:sz="0" w:space="0" w:color="auto"/>
        <w:bottom w:val="none" w:sz="0" w:space="0" w:color="auto"/>
        <w:right w:val="none" w:sz="0" w:space="0" w:color="auto"/>
      </w:divBdr>
    </w:div>
    <w:div w:id="1088237712">
      <w:bodyDiv w:val="1"/>
      <w:marLeft w:val="0"/>
      <w:marRight w:val="0"/>
      <w:marTop w:val="0"/>
      <w:marBottom w:val="0"/>
      <w:divBdr>
        <w:top w:val="none" w:sz="0" w:space="0" w:color="auto"/>
        <w:left w:val="none" w:sz="0" w:space="0" w:color="auto"/>
        <w:bottom w:val="none" w:sz="0" w:space="0" w:color="auto"/>
        <w:right w:val="none" w:sz="0" w:space="0" w:color="auto"/>
      </w:divBdr>
    </w:div>
    <w:div w:id="1122773392">
      <w:bodyDiv w:val="1"/>
      <w:marLeft w:val="0"/>
      <w:marRight w:val="0"/>
      <w:marTop w:val="0"/>
      <w:marBottom w:val="0"/>
      <w:divBdr>
        <w:top w:val="none" w:sz="0" w:space="0" w:color="auto"/>
        <w:left w:val="none" w:sz="0" w:space="0" w:color="auto"/>
        <w:bottom w:val="none" w:sz="0" w:space="0" w:color="auto"/>
        <w:right w:val="none" w:sz="0" w:space="0" w:color="auto"/>
      </w:divBdr>
    </w:div>
    <w:div w:id="1133526944">
      <w:bodyDiv w:val="1"/>
      <w:marLeft w:val="0"/>
      <w:marRight w:val="0"/>
      <w:marTop w:val="0"/>
      <w:marBottom w:val="0"/>
      <w:divBdr>
        <w:top w:val="none" w:sz="0" w:space="0" w:color="auto"/>
        <w:left w:val="none" w:sz="0" w:space="0" w:color="auto"/>
        <w:bottom w:val="none" w:sz="0" w:space="0" w:color="auto"/>
        <w:right w:val="none" w:sz="0" w:space="0" w:color="auto"/>
      </w:divBdr>
    </w:div>
    <w:div w:id="1134446678">
      <w:bodyDiv w:val="1"/>
      <w:marLeft w:val="0"/>
      <w:marRight w:val="0"/>
      <w:marTop w:val="0"/>
      <w:marBottom w:val="0"/>
      <w:divBdr>
        <w:top w:val="none" w:sz="0" w:space="0" w:color="auto"/>
        <w:left w:val="none" w:sz="0" w:space="0" w:color="auto"/>
        <w:bottom w:val="none" w:sz="0" w:space="0" w:color="auto"/>
        <w:right w:val="none" w:sz="0" w:space="0" w:color="auto"/>
      </w:divBdr>
    </w:div>
    <w:div w:id="1136681908">
      <w:bodyDiv w:val="1"/>
      <w:marLeft w:val="0"/>
      <w:marRight w:val="0"/>
      <w:marTop w:val="0"/>
      <w:marBottom w:val="0"/>
      <w:divBdr>
        <w:top w:val="none" w:sz="0" w:space="0" w:color="auto"/>
        <w:left w:val="none" w:sz="0" w:space="0" w:color="auto"/>
        <w:bottom w:val="none" w:sz="0" w:space="0" w:color="auto"/>
        <w:right w:val="none" w:sz="0" w:space="0" w:color="auto"/>
      </w:divBdr>
    </w:div>
    <w:div w:id="1139301870">
      <w:bodyDiv w:val="1"/>
      <w:marLeft w:val="0"/>
      <w:marRight w:val="0"/>
      <w:marTop w:val="0"/>
      <w:marBottom w:val="0"/>
      <w:divBdr>
        <w:top w:val="none" w:sz="0" w:space="0" w:color="auto"/>
        <w:left w:val="none" w:sz="0" w:space="0" w:color="auto"/>
        <w:bottom w:val="none" w:sz="0" w:space="0" w:color="auto"/>
        <w:right w:val="none" w:sz="0" w:space="0" w:color="auto"/>
      </w:divBdr>
    </w:div>
    <w:div w:id="1141534511">
      <w:bodyDiv w:val="1"/>
      <w:marLeft w:val="0"/>
      <w:marRight w:val="0"/>
      <w:marTop w:val="0"/>
      <w:marBottom w:val="0"/>
      <w:divBdr>
        <w:top w:val="none" w:sz="0" w:space="0" w:color="auto"/>
        <w:left w:val="none" w:sz="0" w:space="0" w:color="auto"/>
        <w:bottom w:val="none" w:sz="0" w:space="0" w:color="auto"/>
        <w:right w:val="none" w:sz="0" w:space="0" w:color="auto"/>
      </w:divBdr>
      <w:divsChild>
        <w:div w:id="1780100491">
          <w:marLeft w:val="0"/>
          <w:marRight w:val="0"/>
          <w:marTop w:val="0"/>
          <w:marBottom w:val="0"/>
          <w:divBdr>
            <w:top w:val="none" w:sz="0" w:space="0" w:color="auto"/>
            <w:left w:val="none" w:sz="0" w:space="0" w:color="auto"/>
            <w:bottom w:val="none" w:sz="0" w:space="0" w:color="auto"/>
            <w:right w:val="none" w:sz="0" w:space="0" w:color="auto"/>
          </w:divBdr>
          <w:divsChild>
            <w:div w:id="1216237621">
              <w:marLeft w:val="0"/>
              <w:marRight w:val="0"/>
              <w:marTop w:val="0"/>
              <w:marBottom w:val="0"/>
              <w:divBdr>
                <w:top w:val="none" w:sz="0" w:space="0" w:color="auto"/>
                <w:left w:val="none" w:sz="0" w:space="0" w:color="auto"/>
                <w:bottom w:val="none" w:sz="0" w:space="0" w:color="auto"/>
                <w:right w:val="none" w:sz="0" w:space="0" w:color="auto"/>
              </w:divBdr>
              <w:divsChild>
                <w:div w:id="508836343">
                  <w:marLeft w:val="0"/>
                  <w:marRight w:val="0"/>
                  <w:marTop w:val="0"/>
                  <w:marBottom w:val="0"/>
                  <w:divBdr>
                    <w:top w:val="none" w:sz="0" w:space="0" w:color="auto"/>
                    <w:left w:val="none" w:sz="0" w:space="0" w:color="auto"/>
                    <w:bottom w:val="none" w:sz="0" w:space="0" w:color="auto"/>
                    <w:right w:val="none" w:sz="0" w:space="0" w:color="auto"/>
                  </w:divBdr>
                </w:div>
              </w:divsChild>
            </w:div>
            <w:div w:id="169175283">
              <w:marLeft w:val="0"/>
              <w:marRight w:val="0"/>
              <w:marTop w:val="0"/>
              <w:marBottom w:val="0"/>
              <w:divBdr>
                <w:top w:val="none" w:sz="0" w:space="0" w:color="auto"/>
                <w:left w:val="none" w:sz="0" w:space="0" w:color="auto"/>
                <w:bottom w:val="none" w:sz="0" w:space="0" w:color="auto"/>
                <w:right w:val="none" w:sz="0" w:space="0" w:color="auto"/>
              </w:divBdr>
              <w:divsChild>
                <w:div w:id="499003646">
                  <w:marLeft w:val="0"/>
                  <w:marRight w:val="0"/>
                  <w:marTop w:val="0"/>
                  <w:marBottom w:val="0"/>
                  <w:divBdr>
                    <w:top w:val="none" w:sz="0" w:space="0" w:color="auto"/>
                    <w:left w:val="none" w:sz="0" w:space="0" w:color="auto"/>
                    <w:bottom w:val="none" w:sz="0" w:space="0" w:color="auto"/>
                    <w:right w:val="none" w:sz="0" w:space="0" w:color="auto"/>
                  </w:divBdr>
                </w:div>
              </w:divsChild>
            </w:div>
            <w:div w:id="468479186">
              <w:marLeft w:val="0"/>
              <w:marRight w:val="0"/>
              <w:marTop w:val="0"/>
              <w:marBottom w:val="0"/>
              <w:divBdr>
                <w:top w:val="none" w:sz="0" w:space="0" w:color="auto"/>
                <w:left w:val="none" w:sz="0" w:space="0" w:color="auto"/>
                <w:bottom w:val="none" w:sz="0" w:space="0" w:color="auto"/>
                <w:right w:val="none" w:sz="0" w:space="0" w:color="auto"/>
              </w:divBdr>
              <w:divsChild>
                <w:div w:id="16988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07439">
      <w:bodyDiv w:val="1"/>
      <w:marLeft w:val="0"/>
      <w:marRight w:val="0"/>
      <w:marTop w:val="0"/>
      <w:marBottom w:val="0"/>
      <w:divBdr>
        <w:top w:val="none" w:sz="0" w:space="0" w:color="auto"/>
        <w:left w:val="none" w:sz="0" w:space="0" w:color="auto"/>
        <w:bottom w:val="none" w:sz="0" w:space="0" w:color="auto"/>
        <w:right w:val="none" w:sz="0" w:space="0" w:color="auto"/>
      </w:divBdr>
    </w:div>
    <w:div w:id="1173765658">
      <w:bodyDiv w:val="1"/>
      <w:marLeft w:val="0"/>
      <w:marRight w:val="0"/>
      <w:marTop w:val="0"/>
      <w:marBottom w:val="0"/>
      <w:divBdr>
        <w:top w:val="none" w:sz="0" w:space="0" w:color="auto"/>
        <w:left w:val="none" w:sz="0" w:space="0" w:color="auto"/>
        <w:bottom w:val="none" w:sz="0" w:space="0" w:color="auto"/>
        <w:right w:val="none" w:sz="0" w:space="0" w:color="auto"/>
      </w:divBdr>
    </w:div>
    <w:div w:id="1187672047">
      <w:bodyDiv w:val="1"/>
      <w:marLeft w:val="0"/>
      <w:marRight w:val="0"/>
      <w:marTop w:val="0"/>
      <w:marBottom w:val="0"/>
      <w:divBdr>
        <w:top w:val="none" w:sz="0" w:space="0" w:color="auto"/>
        <w:left w:val="none" w:sz="0" w:space="0" w:color="auto"/>
        <w:bottom w:val="none" w:sz="0" w:space="0" w:color="auto"/>
        <w:right w:val="none" w:sz="0" w:space="0" w:color="auto"/>
      </w:divBdr>
    </w:div>
    <w:div w:id="1189173809">
      <w:bodyDiv w:val="1"/>
      <w:marLeft w:val="0"/>
      <w:marRight w:val="0"/>
      <w:marTop w:val="0"/>
      <w:marBottom w:val="0"/>
      <w:divBdr>
        <w:top w:val="none" w:sz="0" w:space="0" w:color="auto"/>
        <w:left w:val="none" w:sz="0" w:space="0" w:color="auto"/>
        <w:bottom w:val="none" w:sz="0" w:space="0" w:color="auto"/>
        <w:right w:val="none" w:sz="0" w:space="0" w:color="auto"/>
      </w:divBdr>
    </w:div>
    <w:div w:id="1202939470">
      <w:bodyDiv w:val="1"/>
      <w:marLeft w:val="0"/>
      <w:marRight w:val="0"/>
      <w:marTop w:val="0"/>
      <w:marBottom w:val="0"/>
      <w:divBdr>
        <w:top w:val="none" w:sz="0" w:space="0" w:color="auto"/>
        <w:left w:val="none" w:sz="0" w:space="0" w:color="auto"/>
        <w:bottom w:val="none" w:sz="0" w:space="0" w:color="auto"/>
        <w:right w:val="none" w:sz="0" w:space="0" w:color="auto"/>
      </w:divBdr>
    </w:div>
    <w:div w:id="1203665916">
      <w:bodyDiv w:val="1"/>
      <w:marLeft w:val="0"/>
      <w:marRight w:val="0"/>
      <w:marTop w:val="0"/>
      <w:marBottom w:val="0"/>
      <w:divBdr>
        <w:top w:val="none" w:sz="0" w:space="0" w:color="auto"/>
        <w:left w:val="none" w:sz="0" w:space="0" w:color="auto"/>
        <w:bottom w:val="none" w:sz="0" w:space="0" w:color="auto"/>
        <w:right w:val="none" w:sz="0" w:space="0" w:color="auto"/>
      </w:divBdr>
    </w:div>
    <w:div w:id="1208227904">
      <w:bodyDiv w:val="1"/>
      <w:marLeft w:val="0"/>
      <w:marRight w:val="0"/>
      <w:marTop w:val="0"/>
      <w:marBottom w:val="0"/>
      <w:divBdr>
        <w:top w:val="none" w:sz="0" w:space="0" w:color="auto"/>
        <w:left w:val="none" w:sz="0" w:space="0" w:color="auto"/>
        <w:bottom w:val="none" w:sz="0" w:space="0" w:color="auto"/>
        <w:right w:val="none" w:sz="0" w:space="0" w:color="auto"/>
      </w:divBdr>
    </w:div>
    <w:div w:id="1226791813">
      <w:bodyDiv w:val="1"/>
      <w:marLeft w:val="0"/>
      <w:marRight w:val="0"/>
      <w:marTop w:val="0"/>
      <w:marBottom w:val="0"/>
      <w:divBdr>
        <w:top w:val="none" w:sz="0" w:space="0" w:color="auto"/>
        <w:left w:val="none" w:sz="0" w:space="0" w:color="auto"/>
        <w:bottom w:val="none" w:sz="0" w:space="0" w:color="auto"/>
        <w:right w:val="none" w:sz="0" w:space="0" w:color="auto"/>
      </w:divBdr>
    </w:div>
    <w:div w:id="1233731299">
      <w:bodyDiv w:val="1"/>
      <w:marLeft w:val="0"/>
      <w:marRight w:val="0"/>
      <w:marTop w:val="0"/>
      <w:marBottom w:val="0"/>
      <w:divBdr>
        <w:top w:val="none" w:sz="0" w:space="0" w:color="auto"/>
        <w:left w:val="none" w:sz="0" w:space="0" w:color="auto"/>
        <w:bottom w:val="none" w:sz="0" w:space="0" w:color="auto"/>
        <w:right w:val="none" w:sz="0" w:space="0" w:color="auto"/>
      </w:divBdr>
    </w:div>
    <w:div w:id="1247961646">
      <w:bodyDiv w:val="1"/>
      <w:marLeft w:val="0"/>
      <w:marRight w:val="0"/>
      <w:marTop w:val="0"/>
      <w:marBottom w:val="0"/>
      <w:divBdr>
        <w:top w:val="none" w:sz="0" w:space="0" w:color="auto"/>
        <w:left w:val="none" w:sz="0" w:space="0" w:color="auto"/>
        <w:bottom w:val="none" w:sz="0" w:space="0" w:color="auto"/>
        <w:right w:val="none" w:sz="0" w:space="0" w:color="auto"/>
      </w:divBdr>
    </w:div>
    <w:div w:id="1252666177">
      <w:bodyDiv w:val="1"/>
      <w:marLeft w:val="0"/>
      <w:marRight w:val="0"/>
      <w:marTop w:val="0"/>
      <w:marBottom w:val="0"/>
      <w:divBdr>
        <w:top w:val="none" w:sz="0" w:space="0" w:color="auto"/>
        <w:left w:val="none" w:sz="0" w:space="0" w:color="auto"/>
        <w:bottom w:val="none" w:sz="0" w:space="0" w:color="auto"/>
        <w:right w:val="none" w:sz="0" w:space="0" w:color="auto"/>
      </w:divBdr>
    </w:div>
    <w:div w:id="1273702705">
      <w:bodyDiv w:val="1"/>
      <w:marLeft w:val="0"/>
      <w:marRight w:val="0"/>
      <w:marTop w:val="0"/>
      <w:marBottom w:val="0"/>
      <w:divBdr>
        <w:top w:val="none" w:sz="0" w:space="0" w:color="auto"/>
        <w:left w:val="none" w:sz="0" w:space="0" w:color="auto"/>
        <w:bottom w:val="none" w:sz="0" w:space="0" w:color="auto"/>
        <w:right w:val="none" w:sz="0" w:space="0" w:color="auto"/>
      </w:divBdr>
    </w:div>
    <w:div w:id="1285887550">
      <w:bodyDiv w:val="1"/>
      <w:marLeft w:val="0"/>
      <w:marRight w:val="0"/>
      <w:marTop w:val="0"/>
      <w:marBottom w:val="0"/>
      <w:divBdr>
        <w:top w:val="none" w:sz="0" w:space="0" w:color="auto"/>
        <w:left w:val="none" w:sz="0" w:space="0" w:color="auto"/>
        <w:bottom w:val="none" w:sz="0" w:space="0" w:color="auto"/>
        <w:right w:val="none" w:sz="0" w:space="0" w:color="auto"/>
      </w:divBdr>
    </w:div>
    <w:div w:id="1287354153">
      <w:bodyDiv w:val="1"/>
      <w:marLeft w:val="0"/>
      <w:marRight w:val="0"/>
      <w:marTop w:val="0"/>
      <w:marBottom w:val="0"/>
      <w:divBdr>
        <w:top w:val="none" w:sz="0" w:space="0" w:color="auto"/>
        <w:left w:val="none" w:sz="0" w:space="0" w:color="auto"/>
        <w:bottom w:val="none" w:sz="0" w:space="0" w:color="auto"/>
        <w:right w:val="none" w:sz="0" w:space="0" w:color="auto"/>
      </w:divBdr>
      <w:divsChild>
        <w:div w:id="605649587">
          <w:marLeft w:val="0"/>
          <w:marRight w:val="0"/>
          <w:marTop w:val="0"/>
          <w:marBottom w:val="0"/>
          <w:divBdr>
            <w:top w:val="none" w:sz="0" w:space="0" w:color="auto"/>
            <w:left w:val="none" w:sz="0" w:space="0" w:color="auto"/>
            <w:bottom w:val="none" w:sz="0" w:space="0" w:color="auto"/>
            <w:right w:val="none" w:sz="0" w:space="0" w:color="auto"/>
          </w:divBdr>
          <w:divsChild>
            <w:div w:id="716321746">
              <w:marLeft w:val="0"/>
              <w:marRight w:val="0"/>
              <w:marTop w:val="0"/>
              <w:marBottom w:val="0"/>
              <w:divBdr>
                <w:top w:val="none" w:sz="0" w:space="0" w:color="auto"/>
                <w:left w:val="none" w:sz="0" w:space="0" w:color="auto"/>
                <w:bottom w:val="none" w:sz="0" w:space="0" w:color="auto"/>
                <w:right w:val="none" w:sz="0" w:space="0" w:color="auto"/>
              </w:divBdr>
              <w:divsChild>
                <w:div w:id="1868642466">
                  <w:marLeft w:val="0"/>
                  <w:marRight w:val="0"/>
                  <w:marTop w:val="0"/>
                  <w:marBottom w:val="0"/>
                  <w:divBdr>
                    <w:top w:val="none" w:sz="0" w:space="0" w:color="auto"/>
                    <w:left w:val="none" w:sz="0" w:space="0" w:color="auto"/>
                    <w:bottom w:val="none" w:sz="0" w:space="0" w:color="auto"/>
                    <w:right w:val="none" w:sz="0" w:space="0" w:color="auto"/>
                  </w:divBdr>
                </w:div>
              </w:divsChild>
            </w:div>
            <w:div w:id="1341470222">
              <w:marLeft w:val="0"/>
              <w:marRight w:val="0"/>
              <w:marTop w:val="0"/>
              <w:marBottom w:val="0"/>
              <w:divBdr>
                <w:top w:val="none" w:sz="0" w:space="0" w:color="auto"/>
                <w:left w:val="none" w:sz="0" w:space="0" w:color="auto"/>
                <w:bottom w:val="none" w:sz="0" w:space="0" w:color="auto"/>
                <w:right w:val="none" w:sz="0" w:space="0" w:color="auto"/>
              </w:divBdr>
              <w:divsChild>
                <w:div w:id="292758976">
                  <w:marLeft w:val="0"/>
                  <w:marRight w:val="0"/>
                  <w:marTop w:val="0"/>
                  <w:marBottom w:val="0"/>
                  <w:divBdr>
                    <w:top w:val="none" w:sz="0" w:space="0" w:color="auto"/>
                    <w:left w:val="none" w:sz="0" w:space="0" w:color="auto"/>
                    <w:bottom w:val="none" w:sz="0" w:space="0" w:color="auto"/>
                    <w:right w:val="none" w:sz="0" w:space="0" w:color="auto"/>
                  </w:divBdr>
                </w:div>
              </w:divsChild>
            </w:div>
            <w:div w:id="1607230735">
              <w:marLeft w:val="0"/>
              <w:marRight w:val="0"/>
              <w:marTop w:val="0"/>
              <w:marBottom w:val="0"/>
              <w:divBdr>
                <w:top w:val="none" w:sz="0" w:space="0" w:color="auto"/>
                <w:left w:val="none" w:sz="0" w:space="0" w:color="auto"/>
                <w:bottom w:val="none" w:sz="0" w:space="0" w:color="auto"/>
                <w:right w:val="none" w:sz="0" w:space="0" w:color="auto"/>
              </w:divBdr>
              <w:divsChild>
                <w:div w:id="158914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483068">
      <w:bodyDiv w:val="1"/>
      <w:marLeft w:val="0"/>
      <w:marRight w:val="0"/>
      <w:marTop w:val="0"/>
      <w:marBottom w:val="0"/>
      <w:divBdr>
        <w:top w:val="none" w:sz="0" w:space="0" w:color="auto"/>
        <w:left w:val="none" w:sz="0" w:space="0" w:color="auto"/>
        <w:bottom w:val="none" w:sz="0" w:space="0" w:color="auto"/>
        <w:right w:val="none" w:sz="0" w:space="0" w:color="auto"/>
      </w:divBdr>
    </w:div>
    <w:div w:id="1317994956">
      <w:bodyDiv w:val="1"/>
      <w:marLeft w:val="0"/>
      <w:marRight w:val="0"/>
      <w:marTop w:val="0"/>
      <w:marBottom w:val="0"/>
      <w:divBdr>
        <w:top w:val="none" w:sz="0" w:space="0" w:color="auto"/>
        <w:left w:val="none" w:sz="0" w:space="0" w:color="auto"/>
        <w:bottom w:val="none" w:sz="0" w:space="0" w:color="auto"/>
        <w:right w:val="none" w:sz="0" w:space="0" w:color="auto"/>
      </w:divBdr>
    </w:div>
    <w:div w:id="1324511516">
      <w:bodyDiv w:val="1"/>
      <w:marLeft w:val="0"/>
      <w:marRight w:val="0"/>
      <w:marTop w:val="0"/>
      <w:marBottom w:val="0"/>
      <w:divBdr>
        <w:top w:val="none" w:sz="0" w:space="0" w:color="auto"/>
        <w:left w:val="none" w:sz="0" w:space="0" w:color="auto"/>
        <w:bottom w:val="none" w:sz="0" w:space="0" w:color="auto"/>
        <w:right w:val="none" w:sz="0" w:space="0" w:color="auto"/>
      </w:divBdr>
    </w:div>
    <w:div w:id="1326856734">
      <w:bodyDiv w:val="1"/>
      <w:marLeft w:val="0"/>
      <w:marRight w:val="0"/>
      <w:marTop w:val="0"/>
      <w:marBottom w:val="0"/>
      <w:divBdr>
        <w:top w:val="none" w:sz="0" w:space="0" w:color="auto"/>
        <w:left w:val="none" w:sz="0" w:space="0" w:color="auto"/>
        <w:bottom w:val="none" w:sz="0" w:space="0" w:color="auto"/>
        <w:right w:val="none" w:sz="0" w:space="0" w:color="auto"/>
      </w:divBdr>
    </w:div>
    <w:div w:id="1328703701">
      <w:bodyDiv w:val="1"/>
      <w:marLeft w:val="0"/>
      <w:marRight w:val="0"/>
      <w:marTop w:val="0"/>
      <w:marBottom w:val="0"/>
      <w:divBdr>
        <w:top w:val="none" w:sz="0" w:space="0" w:color="auto"/>
        <w:left w:val="none" w:sz="0" w:space="0" w:color="auto"/>
        <w:bottom w:val="none" w:sz="0" w:space="0" w:color="auto"/>
        <w:right w:val="none" w:sz="0" w:space="0" w:color="auto"/>
      </w:divBdr>
    </w:div>
    <w:div w:id="1328706800">
      <w:bodyDiv w:val="1"/>
      <w:marLeft w:val="0"/>
      <w:marRight w:val="0"/>
      <w:marTop w:val="0"/>
      <w:marBottom w:val="0"/>
      <w:divBdr>
        <w:top w:val="none" w:sz="0" w:space="0" w:color="auto"/>
        <w:left w:val="none" w:sz="0" w:space="0" w:color="auto"/>
        <w:bottom w:val="none" w:sz="0" w:space="0" w:color="auto"/>
        <w:right w:val="none" w:sz="0" w:space="0" w:color="auto"/>
      </w:divBdr>
    </w:div>
    <w:div w:id="1361592847">
      <w:bodyDiv w:val="1"/>
      <w:marLeft w:val="0"/>
      <w:marRight w:val="0"/>
      <w:marTop w:val="0"/>
      <w:marBottom w:val="0"/>
      <w:divBdr>
        <w:top w:val="none" w:sz="0" w:space="0" w:color="auto"/>
        <w:left w:val="none" w:sz="0" w:space="0" w:color="auto"/>
        <w:bottom w:val="none" w:sz="0" w:space="0" w:color="auto"/>
        <w:right w:val="none" w:sz="0" w:space="0" w:color="auto"/>
      </w:divBdr>
    </w:div>
    <w:div w:id="1372266240">
      <w:bodyDiv w:val="1"/>
      <w:marLeft w:val="0"/>
      <w:marRight w:val="0"/>
      <w:marTop w:val="0"/>
      <w:marBottom w:val="0"/>
      <w:divBdr>
        <w:top w:val="none" w:sz="0" w:space="0" w:color="auto"/>
        <w:left w:val="none" w:sz="0" w:space="0" w:color="auto"/>
        <w:bottom w:val="none" w:sz="0" w:space="0" w:color="auto"/>
        <w:right w:val="none" w:sz="0" w:space="0" w:color="auto"/>
      </w:divBdr>
    </w:div>
    <w:div w:id="1384327433">
      <w:bodyDiv w:val="1"/>
      <w:marLeft w:val="0"/>
      <w:marRight w:val="0"/>
      <w:marTop w:val="0"/>
      <w:marBottom w:val="0"/>
      <w:divBdr>
        <w:top w:val="none" w:sz="0" w:space="0" w:color="auto"/>
        <w:left w:val="none" w:sz="0" w:space="0" w:color="auto"/>
        <w:bottom w:val="none" w:sz="0" w:space="0" w:color="auto"/>
        <w:right w:val="none" w:sz="0" w:space="0" w:color="auto"/>
      </w:divBdr>
    </w:div>
    <w:div w:id="1394353175">
      <w:bodyDiv w:val="1"/>
      <w:marLeft w:val="0"/>
      <w:marRight w:val="0"/>
      <w:marTop w:val="0"/>
      <w:marBottom w:val="0"/>
      <w:divBdr>
        <w:top w:val="none" w:sz="0" w:space="0" w:color="auto"/>
        <w:left w:val="none" w:sz="0" w:space="0" w:color="auto"/>
        <w:bottom w:val="none" w:sz="0" w:space="0" w:color="auto"/>
        <w:right w:val="none" w:sz="0" w:space="0" w:color="auto"/>
      </w:divBdr>
    </w:div>
    <w:div w:id="1398748073">
      <w:bodyDiv w:val="1"/>
      <w:marLeft w:val="0"/>
      <w:marRight w:val="0"/>
      <w:marTop w:val="0"/>
      <w:marBottom w:val="0"/>
      <w:divBdr>
        <w:top w:val="none" w:sz="0" w:space="0" w:color="auto"/>
        <w:left w:val="none" w:sz="0" w:space="0" w:color="auto"/>
        <w:bottom w:val="none" w:sz="0" w:space="0" w:color="auto"/>
        <w:right w:val="none" w:sz="0" w:space="0" w:color="auto"/>
      </w:divBdr>
    </w:div>
    <w:div w:id="1399670137">
      <w:bodyDiv w:val="1"/>
      <w:marLeft w:val="0"/>
      <w:marRight w:val="0"/>
      <w:marTop w:val="0"/>
      <w:marBottom w:val="0"/>
      <w:divBdr>
        <w:top w:val="none" w:sz="0" w:space="0" w:color="auto"/>
        <w:left w:val="none" w:sz="0" w:space="0" w:color="auto"/>
        <w:bottom w:val="none" w:sz="0" w:space="0" w:color="auto"/>
        <w:right w:val="none" w:sz="0" w:space="0" w:color="auto"/>
      </w:divBdr>
    </w:div>
    <w:div w:id="1401098930">
      <w:bodyDiv w:val="1"/>
      <w:marLeft w:val="0"/>
      <w:marRight w:val="0"/>
      <w:marTop w:val="0"/>
      <w:marBottom w:val="0"/>
      <w:divBdr>
        <w:top w:val="none" w:sz="0" w:space="0" w:color="auto"/>
        <w:left w:val="none" w:sz="0" w:space="0" w:color="auto"/>
        <w:bottom w:val="none" w:sz="0" w:space="0" w:color="auto"/>
        <w:right w:val="none" w:sz="0" w:space="0" w:color="auto"/>
      </w:divBdr>
    </w:div>
    <w:div w:id="1421755664">
      <w:bodyDiv w:val="1"/>
      <w:marLeft w:val="0"/>
      <w:marRight w:val="0"/>
      <w:marTop w:val="0"/>
      <w:marBottom w:val="0"/>
      <w:divBdr>
        <w:top w:val="none" w:sz="0" w:space="0" w:color="auto"/>
        <w:left w:val="none" w:sz="0" w:space="0" w:color="auto"/>
        <w:bottom w:val="none" w:sz="0" w:space="0" w:color="auto"/>
        <w:right w:val="none" w:sz="0" w:space="0" w:color="auto"/>
      </w:divBdr>
    </w:div>
    <w:div w:id="1430394789">
      <w:bodyDiv w:val="1"/>
      <w:marLeft w:val="0"/>
      <w:marRight w:val="0"/>
      <w:marTop w:val="0"/>
      <w:marBottom w:val="0"/>
      <w:divBdr>
        <w:top w:val="none" w:sz="0" w:space="0" w:color="auto"/>
        <w:left w:val="none" w:sz="0" w:space="0" w:color="auto"/>
        <w:bottom w:val="none" w:sz="0" w:space="0" w:color="auto"/>
        <w:right w:val="none" w:sz="0" w:space="0" w:color="auto"/>
      </w:divBdr>
      <w:divsChild>
        <w:div w:id="65228658">
          <w:marLeft w:val="0"/>
          <w:marRight w:val="0"/>
          <w:marTop w:val="0"/>
          <w:marBottom w:val="0"/>
          <w:divBdr>
            <w:top w:val="none" w:sz="0" w:space="0" w:color="auto"/>
            <w:left w:val="none" w:sz="0" w:space="0" w:color="auto"/>
            <w:bottom w:val="none" w:sz="0" w:space="0" w:color="auto"/>
            <w:right w:val="none" w:sz="0" w:space="0" w:color="auto"/>
          </w:divBdr>
          <w:divsChild>
            <w:div w:id="800071915">
              <w:marLeft w:val="0"/>
              <w:marRight w:val="0"/>
              <w:marTop w:val="0"/>
              <w:marBottom w:val="0"/>
              <w:divBdr>
                <w:top w:val="none" w:sz="0" w:space="0" w:color="auto"/>
                <w:left w:val="none" w:sz="0" w:space="0" w:color="auto"/>
                <w:bottom w:val="none" w:sz="0" w:space="0" w:color="auto"/>
                <w:right w:val="none" w:sz="0" w:space="0" w:color="auto"/>
              </w:divBdr>
              <w:divsChild>
                <w:div w:id="1208882569">
                  <w:marLeft w:val="0"/>
                  <w:marRight w:val="0"/>
                  <w:marTop w:val="0"/>
                  <w:marBottom w:val="0"/>
                  <w:divBdr>
                    <w:top w:val="none" w:sz="0" w:space="0" w:color="auto"/>
                    <w:left w:val="none" w:sz="0" w:space="0" w:color="auto"/>
                    <w:bottom w:val="none" w:sz="0" w:space="0" w:color="auto"/>
                    <w:right w:val="none" w:sz="0" w:space="0" w:color="auto"/>
                  </w:divBdr>
                </w:div>
              </w:divsChild>
            </w:div>
            <w:div w:id="1150251081">
              <w:marLeft w:val="0"/>
              <w:marRight w:val="0"/>
              <w:marTop w:val="0"/>
              <w:marBottom w:val="0"/>
              <w:divBdr>
                <w:top w:val="none" w:sz="0" w:space="0" w:color="auto"/>
                <w:left w:val="none" w:sz="0" w:space="0" w:color="auto"/>
                <w:bottom w:val="none" w:sz="0" w:space="0" w:color="auto"/>
                <w:right w:val="none" w:sz="0" w:space="0" w:color="auto"/>
              </w:divBdr>
              <w:divsChild>
                <w:div w:id="1865628718">
                  <w:marLeft w:val="0"/>
                  <w:marRight w:val="0"/>
                  <w:marTop w:val="0"/>
                  <w:marBottom w:val="0"/>
                  <w:divBdr>
                    <w:top w:val="none" w:sz="0" w:space="0" w:color="auto"/>
                    <w:left w:val="none" w:sz="0" w:space="0" w:color="auto"/>
                    <w:bottom w:val="none" w:sz="0" w:space="0" w:color="auto"/>
                    <w:right w:val="none" w:sz="0" w:space="0" w:color="auto"/>
                  </w:divBdr>
                </w:div>
              </w:divsChild>
            </w:div>
            <w:div w:id="808282600">
              <w:marLeft w:val="0"/>
              <w:marRight w:val="0"/>
              <w:marTop w:val="0"/>
              <w:marBottom w:val="0"/>
              <w:divBdr>
                <w:top w:val="none" w:sz="0" w:space="0" w:color="auto"/>
                <w:left w:val="none" w:sz="0" w:space="0" w:color="auto"/>
                <w:bottom w:val="none" w:sz="0" w:space="0" w:color="auto"/>
                <w:right w:val="none" w:sz="0" w:space="0" w:color="auto"/>
              </w:divBdr>
              <w:divsChild>
                <w:div w:id="150832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728394">
      <w:bodyDiv w:val="1"/>
      <w:marLeft w:val="0"/>
      <w:marRight w:val="0"/>
      <w:marTop w:val="0"/>
      <w:marBottom w:val="0"/>
      <w:divBdr>
        <w:top w:val="none" w:sz="0" w:space="0" w:color="auto"/>
        <w:left w:val="none" w:sz="0" w:space="0" w:color="auto"/>
        <w:bottom w:val="none" w:sz="0" w:space="0" w:color="auto"/>
        <w:right w:val="none" w:sz="0" w:space="0" w:color="auto"/>
      </w:divBdr>
    </w:div>
    <w:div w:id="1443263339">
      <w:bodyDiv w:val="1"/>
      <w:marLeft w:val="0"/>
      <w:marRight w:val="0"/>
      <w:marTop w:val="0"/>
      <w:marBottom w:val="0"/>
      <w:divBdr>
        <w:top w:val="none" w:sz="0" w:space="0" w:color="auto"/>
        <w:left w:val="none" w:sz="0" w:space="0" w:color="auto"/>
        <w:bottom w:val="none" w:sz="0" w:space="0" w:color="auto"/>
        <w:right w:val="none" w:sz="0" w:space="0" w:color="auto"/>
      </w:divBdr>
    </w:div>
    <w:div w:id="1447500216">
      <w:bodyDiv w:val="1"/>
      <w:marLeft w:val="0"/>
      <w:marRight w:val="0"/>
      <w:marTop w:val="0"/>
      <w:marBottom w:val="0"/>
      <w:divBdr>
        <w:top w:val="none" w:sz="0" w:space="0" w:color="auto"/>
        <w:left w:val="none" w:sz="0" w:space="0" w:color="auto"/>
        <w:bottom w:val="none" w:sz="0" w:space="0" w:color="auto"/>
        <w:right w:val="none" w:sz="0" w:space="0" w:color="auto"/>
      </w:divBdr>
    </w:div>
    <w:div w:id="1451624369">
      <w:bodyDiv w:val="1"/>
      <w:marLeft w:val="0"/>
      <w:marRight w:val="0"/>
      <w:marTop w:val="0"/>
      <w:marBottom w:val="0"/>
      <w:divBdr>
        <w:top w:val="none" w:sz="0" w:space="0" w:color="auto"/>
        <w:left w:val="none" w:sz="0" w:space="0" w:color="auto"/>
        <w:bottom w:val="none" w:sz="0" w:space="0" w:color="auto"/>
        <w:right w:val="none" w:sz="0" w:space="0" w:color="auto"/>
      </w:divBdr>
    </w:div>
    <w:div w:id="1456756889">
      <w:bodyDiv w:val="1"/>
      <w:marLeft w:val="0"/>
      <w:marRight w:val="0"/>
      <w:marTop w:val="0"/>
      <w:marBottom w:val="0"/>
      <w:divBdr>
        <w:top w:val="none" w:sz="0" w:space="0" w:color="auto"/>
        <w:left w:val="none" w:sz="0" w:space="0" w:color="auto"/>
        <w:bottom w:val="none" w:sz="0" w:space="0" w:color="auto"/>
        <w:right w:val="none" w:sz="0" w:space="0" w:color="auto"/>
      </w:divBdr>
    </w:div>
    <w:div w:id="1476794459">
      <w:bodyDiv w:val="1"/>
      <w:marLeft w:val="0"/>
      <w:marRight w:val="0"/>
      <w:marTop w:val="0"/>
      <w:marBottom w:val="0"/>
      <w:divBdr>
        <w:top w:val="none" w:sz="0" w:space="0" w:color="auto"/>
        <w:left w:val="none" w:sz="0" w:space="0" w:color="auto"/>
        <w:bottom w:val="none" w:sz="0" w:space="0" w:color="auto"/>
        <w:right w:val="none" w:sz="0" w:space="0" w:color="auto"/>
      </w:divBdr>
    </w:div>
    <w:div w:id="1511605628">
      <w:bodyDiv w:val="1"/>
      <w:marLeft w:val="0"/>
      <w:marRight w:val="0"/>
      <w:marTop w:val="0"/>
      <w:marBottom w:val="0"/>
      <w:divBdr>
        <w:top w:val="none" w:sz="0" w:space="0" w:color="auto"/>
        <w:left w:val="none" w:sz="0" w:space="0" w:color="auto"/>
        <w:bottom w:val="none" w:sz="0" w:space="0" w:color="auto"/>
        <w:right w:val="none" w:sz="0" w:space="0" w:color="auto"/>
      </w:divBdr>
    </w:div>
    <w:div w:id="1519924614">
      <w:bodyDiv w:val="1"/>
      <w:marLeft w:val="0"/>
      <w:marRight w:val="0"/>
      <w:marTop w:val="0"/>
      <w:marBottom w:val="0"/>
      <w:divBdr>
        <w:top w:val="none" w:sz="0" w:space="0" w:color="auto"/>
        <w:left w:val="none" w:sz="0" w:space="0" w:color="auto"/>
        <w:bottom w:val="none" w:sz="0" w:space="0" w:color="auto"/>
        <w:right w:val="none" w:sz="0" w:space="0" w:color="auto"/>
      </w:divBdr>
    </w:div>
    <w:div w:id="1524899946">
      <w:bodyDiv w:val="1"/>
      <w:marLeft w:val="0"/>
      <w:marRight w:val="0"/>
      <w:marTop w:val="0"/>
      <w:marBottom w:val="0"/>
      <w:divBdr>
        <w:top w:val="none" w:sz="0" w:space="0" w:color="auto"/>
        <w:left w:val="none" w:sz="0" w:space="0" w:color="auto"/>
        <w:bottom w:val="none" w:sz="0" w:space="0" w:color="auto"/>
        <w:right w:val="none" w:sz="0" w:space="0" w:color="auto"/>
      </w:divBdr>
      <w:divsChild>
        <w:div w:id="100730529">
          <w:marLeft w:val="0"/>
          <w:marRight w:val="0"/>
          <w:marTop w:val="0"/>
          <w:marBottom w:val="0"/>
          <w:divBdr>
            <w:top w:val="none" w:sz="0" w:space="0" w:color="auto"/>
            <w:left w:val="none" w:sz="0" w:space="0" w:color="auto"/>
            <w:bottom w:val="none" w:sz="0" w:space="0" w:color="auto"/>
            <w:right w:val="none" w:sz="0" w:space="0" w:color="auto"/>
          </w:divBdr>
          <w:divsChild>
            <w:div w:id="418140412">
              <w:marLeft w:val="0"/>
              <w:marRight w:val="0"/>
              <w:marTop w:val="0"/>
              <w:marBottom w:val="0"/>
              <w:divBdr>
                <w:top w:val="none" w:sz="0" w:space="0" w:color="auto"/>
                <w:left w:val="none" w:sz="0" w:space="0" w:color="auto"/>
                <w:bottom w:val="none" w:sz="0" w:space="0" w:color="auto"/>
                <w:right w:val="none" w:sz="0" w:space="0" w:color="auto"/>
              </w:divBdr>
              <w:divsChild>
                <w:div w:id="1004086475">
                  <w:marLeft w:val="0"/>
                  <w:marRight w:val="0"/>
                  <w:marTop w:val="0"/>
                  <w:marBottom w:val="0"/>
                  <w:divBdr>
                    <w:top w:val="none" w:sz="0" w:space="0" w:color="auto"/>
                    <w:left w:val="none" w:sz="0" w:space="0" w:color="auto"/>
                    <w:bottom w:val="none" w:sz="0" w:space="0" w:color="auto"/>
                    <w:right w:val="none" w:sz="0" w:space="0" w:color="auto"/>
                  </w:divBdr>
                </w:div>
              </w:divsChild>
            </w:div>
            <w:div w:id="572397862">
              <w:marLeft w:val="0"/>
              <w:marRight w:val="0"/>
              <w:marTop w:val="0"/>
              <w:marBottom w:val="0"/>
              <w:divBdr>
                <w:top w:val="none" w:sz="0" w:space="0" w:color="auto"/>
                <w:left w:val="none" w:sz="0" w:space="0" w:color="auto"/>
                <w:bottom w:val="none" w:sz="0" w:space="0" w:color="auto"/>
                <w:right w:val="none" w:sz="0" w:space="0" w:color="auto"/>
              </w:divBdr>
              <w:divsChild>
                <w:div w:id="40712127">
                  <w:marLeft w:val="0"/>
                  <w:marRight w:val="0"/>
                  <w:marTop w:val="0"/>
                  <w:marBottom w:val="0"/>
                  <w:divBdr>
                    <w:top w:val="none" w:sz="0" w:space="0" w:color="auto"/>
                    <w:left w:val="none" w:sz="0" w:space="0" w:color="auto"/>
                    <w:bottom w:val="none" w:sz="0" w:space="0" w:color="auto"/>
                    <w:right w:val="none" w:sz="0" w:space="0" w:color="auto"/>
                  </w:divBdr>
                </w:div>
              </w:divsChild>
            </w:div>
            <w:div w:id="953174188">
              <w:marLeft w:val="0"/>
              <w:marRight w:val="0"/>
              <w:marTop w:val="0"/>
              <w:marBottom w:val="0"/>
              <w:divBdr>
                <w:top w:val="none" w:sz="0" w:space="0" w:color="auto"/>
                <w:left w:val="none" w:sz="0" w:space="0" w:color="auto"/>
                <w:bottom w:val="none" w:sz="0" w:space="0" w:color="auto"/>
                <w:right w:val="none" w:sz="0" w:space="0" w:color="auto"/>
              </w:divBdr>
              <w:divsChild>
                <w:div w:id="1755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8262">
      <w:bodyDiv w:val="1"/>
      <w:marLeft w:val="0"/>
      <w:marRight w:val="0"/>
      <w:marTop w:val="0"/>
      <w:marBottom w:val="0"/>
      <w:divBdr>
        <w:top w:val="none" w:sz="0" w:space="0" w:color="auto"/>
        <w:left w:val="none" w:sz="0" w:space="0" w:color="auto"/>
        <w:bottom w:val="none" w:sz="0" w:space="0" w:color="auto"/>
        <w:right w:val="none" w:sz="0" w:space="0" w:color="auto"/>
      </w:divBdr>
    </w:div>
    <w:div w:id="1539468851">
      <w:bodyDiv w:val="1"/>
      <w:marLeft w:val="0"/>
      <w:marRight w:val="0"/>
      <w:marTop w:val="0"/>
      <w:marBottom w:val="0"/>
      <w:divBdr>
        <w:top w:val="none" w:sz="0" w:space="0" w:color="auto"/>
        <w:left w:val="none" w:sz="0" w:space="0" w:color="auto"/>
        <w:bottom w:val="none" w:sz="0" w:space="0" w:color="auto"/>
        <w:right w:val="none" w:sz="0" w:space="0" w:color="auto"/>
      </w:divBdr>
    </w:div>
    <w:div w:id="1550143550">
      <w:bodyDiv w:val="1"/>
      <w:marLeft w:val="0"/>
      <w:marRight w:val="0"/>
      <w:marTop w:val="0"/>
      <w:marBottom w:val="0"/>
      <w:divBdr>
        <w:top w:val="none" w:sz="0" w:space="0" w:color="auto"/>
        <w:left w:val="none" w:sz="0" w:space="0" w:color="auto"/>
        <w:bottom w:val="none" w:sz="0" w:space="0" w:color="auto"/>
        <w:right w:val="none" w:sz="0" w:space="0" w:color="auto"/>
      </w:divBdr>
    </w:div>
    <w:div w:id="1550725781">
      <w:bodyDiv w:val="1"/>
      <w:marLeft w:val="0"/>
      <w:marRight w:val="0"/>
      <w:marTop w:val="0"/>
      <w:marBottom w:val="0"/>
      <w:divBdr>
        <w:top w:val="none" w:sz="0" w:space="0" w:color="auto"/>
        <w:left w:val="none" w:sz="0" w:space="0" w:color="auto"/>
        <w:bottom w:val="none" w:sz="0" w:space="0" w:color="auto"/>
        <w:right w:val="none" w:sz="0" w:space="0" w:color="auto"/>
      </w:divBdr>
    </w:div>
    <w:div w:id="1551377781">
      <w:bodyDiv w:val="1"/>
      <w:marLeft w:val="0"/>
      <w:marRight w:val="0"/>
      <w:marTop w:val="0"/>
      <w:marBottom w:val="0"/>
      <w:divBdr>
        <w:top w:val="none" w:sz="0" w:space="0" w:color="auto"/>
        <w:left w:val="none" w:sz="0" w:space="0" w:color="auto"/>
        <w:bottom w:val="none" w:sz="0" w:space="0" w:color="auto"/>
        <w:right w:val="none" w:sz="0" w:space="0" w:color="auto"/>
      </w:divBdr>
    </w:div>
    <w:div w:id="1552033745">
      <w:bodyDiv w:val="1"/>
      <w:marLeft w:val="0"/>
      <w:marRight w:val="0"/>
      <w:marTop w:val="0"/>
      <w:marBottom w:val="0"/>
      <w:divBdr>
        <w:top w:val="none" w:sz="0" w:space="0" w:color="auto"/>
        <w:left w:val="none" w:sz="0" w:space="0" w:color="auto"/>
        <w:bottom w:val="none" w:sz="0" w:space="0" w:color="auto"/>
        <w:right w:val="none" w:sz="0" w:space="0" w:color="auto"/>
      </w:divBdr>
    </w:div>
    <w:div w:id="1552686731">
      <w:bodyDiv w:val="1"/>
      <w:marLeft w:val="0"/>
      <w:marRight w:val="0"/>
      <w:marTop w:val="0"/>
      <w:marBottom w:val="0"/>
      <w:divBdr>
        <w:top w:val="none" w:sz="0" w:space="0" w:color="auto"/>
        <w:left w:val="none" w:sz="0" w:space="0" w:color="auto"/>
        <w:bottom w:val="none" w:sz="0" w:space="0" w:color="auto"/>
        <w:right w:val="none" w:sz="0" w:space="0" w:color="auto"/>
      </w:divBdr>
    </w:div>
    <w:div w:id="1555696219">
      <w:bodyDiv w:val="1"/>
      <w:marLeft w:val="0"/>
      <w:marRight w:val="0"/>
      <w:marTop w:val="0"/>
      <w:marBottom w:val="0"/>
      <w:divBdr>
        <w:top w:val="none" w:sz="0" w:space="0" w:color="auto"/>
        <w:left w:val="none" w:sz="0" w:space="0" w:color="auto"/>
        <w:bottom w:val="none" w:sz="0" w:space="0" w:color="auto"/>
        <w:right w:val="none" w:sz="0" w:space="0" w:color="auto"/>
      </w:divBdr>
    </w:div>
    <w:div w:id="1595086283">
      <w:bodyDiv w:val="1"/>
      <w:marLeft w:val="0"/>
      <w:marRight w:val="0"/>
      <w:marTop w:val="0"/>
      <w:marBottom w:val="0"/>
      <w:divBdr>
        <w:top w:val="none" w:sz="0" w:space="0" w:color="auto"/>
        <w:left w:val="none" w:sz="0" w:space="0" w:color="auto"/>
        <w:bottom w:val="none" w:sz="0" w:space="0" w:color="auto"/>
        <w:right w:val="none" w:sz="0" w:space="0" w:color="auto"/>
      </w:divBdr>
    </w:div>
    <w:div w:id="1598781781">
      <w:bodyDiv w:val="1"/>
      <w:marLeft w:val="0"/>
      <w:marRight w:val="0"/>
      <w:marTop w:val="0"/>
      <w:marBottom w:val="0"/>
      <w:divBdr>
        <w:top w:val="none" w:sz="0" w:space="0" w:color="auto"/>
        <w:left w:val="none" w:sz="0" w:space="0" w:color="auto"/>
        <w:bottom w:val="none" w:sz="0" w:space="0" w:color="auto"/>
        <w:right w:val="none" w:sz="0" w:space="0" w:color="auto"/>
      </w:divBdr>
    </w:div>
    <w:div w:id="1614938461">
      <w:bodyDiv w:val="1"/>
      <w:marLeft w:val="0"/>
      <w:marRight w:val="0"/>
      <w:marTop w:val="0"/>
      <w:marBottom w:val="0"/>
      <w:divBdr>
        <w:top w:val="none" w:sz="0" w:space="0" w:color="auto"/>
        <w:left w:val="none" w:sz="0" w:space="0" w:color="auto"/>
        <w:bottom w:val="none" w:sz="0" w:space="0" w:color="auto"/>
        <w:right w:val="none" w:sz="0" w:space="0" w:color="auto"/>
      </w:divBdr>
    </w:div>
    <w:div w:id="1661536833">
      <w:bodyDiv w:val="1"/>
      <w:marLeft w:val="0"/>
      <w:marRight w:val="0"/>
      <w:marTop w:val="0"/>
      <w:marBottom w:val="0"/>
      <w:divBdr>
        <w:top w:val="none" w:sz="0" w:space="0" w:color="auto"/>
        <w:left w:val="none" w:sz="0" w:space="0" w:color="auto"/>
        <w:bottom w:val="none" w:sz="0" w:space="0" w:color="auto"/>
        <w:right w:val="none" w:sz="0" w:space="0" w:color="auto"/>
      </w:divBdr>
    </w:div>
    <w:div w:id="1667902229">
      <w:bodyDiv w:val="1"/>
      <w:marLeft w:val="0"/>
      <w:marRight w:val="0"/>
      <w:marTop w:val="0"/>
      <w:marBottom w:val="0"/>
      <w:divBdr>
        <w:top w:val="none" w:sz="0" w:space="0" w:color="auto"/>
        <w:left w:val="none" w:sz="0" w:space="0" w:color="auto"/>
        <w:bottom w:val="none" w:sz="0" w:space="0" w:color="auto"/>
        <w:right w:val="none" w:sz="0" w:space="0" w:color="auto"/>
      </w:divBdr>
    </w:div>
    <w:div w:id="1673333016">
      <w:bodyDiv w:val="1"/>
      <w:marLeft w:val="0"/>
      <w:marRight w:val="0"/>
      <w:marTop w:val="0"/>
      <w:marBottom w:val="0"/>
      <w:divBdr>
        <w:top w:val="none" w:sz="0" w:space="0" w:color="auto"/>
        <w:left w:val="none" w:sz="0" w:space="0" w:color="auto"/>
        <w:bottom w:val="none" w:sz="0" w:space="0" w:color="auto"/>
        <w:right w:val="none" w:sz="0" w:space="0" w:color="auto"/>
      </w:divBdr>
    </w:div>
    <w:div w:id="1678728587">
      <w:bodyDiv w:val="1"/>
      <w:marLeft w:val="0"/>
      <w:marRight w:val="0"/>
      <w:marTop w:val="0"/>
      <w:marBottom w:val="0"/>
      <w:divBdr>
        <w:top w:val="none" w:sz="0" w:space="0" w:color="auto"/>
        <w:left w:val="none" w:sz="0" w:space="0" w:color="auto"/>
        <w:bottom w:val="none" w:sz="0" w:space="0" w:color="auto"/>
        <w:right w:val="none" w:sz="0" w:space="0" w:color="auto"/>
      </w:divBdr>
    </w:div>
    <w:div w:id="1695227359">
      <w:bodyDiv w:val="1"/>
      <w:marLeft w:val="0"/>
      <w:marRight w:val="0"/>
      <w:marTop w:val="0"/>
      <w:marBottom w:val="0"/>
      <w:divBdr>
        <w:top w:val="none" w:sz="0" w:space="0" w:color="auto"/>
        <w:left w:val="none" w:sz="0" w:space="0" w:color="auto"/>
        <w:bottom w:val="none" w:sz="0" w:space="0" w:color="auto"/>
        <w:right w:val="none" w:sz="0" w:space="0" w:color="auto"/>
      </w:divBdr>
    </w:div>
    <w:div w:id="1717240421">
      <w:bodyDiv w:val="1"/>
      <w:marLeft w:val="0"/>
      <w:marRight w:val="0"/>
      <w:marTop w:val="0"/>
      <w:marBottom w:val="0"/>
      <w:divBdr>
        <w:top w:val="none" w:sz="0" w:space="0" w:color="auto"/>
        <w:left w:val="none" w:sz="0" w:space="0" w:color="auto"/>
        <w:bottom w:val="none" w:sz="0" w:space="0" w:color="auto"/>
        <w:right w:val="none" w:sz="0" w:space="0" w:color="auto"/>
      </w:divBdr>
    </w:div>
    <w:div w:id="1718582126">
      <w:bodyDiv w:val="1"/>
      <w:marLeft w:val="0"/>
      <w:marRight w:val="0"/>
      <w:marTop w:val="0"/>
      <w:marBottom w:val="0"/>
      <w:divBdr>
        <w:top w:val="none" w:sz="0" w:space="0" w:color="auto"/>
        <w:left w:val="none" w:sz="0" w:space="0" w:color="auto"/>
        <w:bottom w:val="none" w:sz="0" w:space="0" w:color="auto"/>
        <w:right w:val="none" w:sz="0" w:space="0" w:color="auto"/>
      </w:divBdr>
    </w:div>
    <w:div w:id="1724282871">
      <w:bodyDiv w:val="1"/>
      <w:marLeft w:val="0"/>
      <w:marRight w:val="0"/>
      <w:marTop w:val="0"/>
      <w:marBottom w:val="0"/>
      <w:divBdr>
        <w:top w:val="none" w:sz="0" w:space="0" w:color="auto"/>
        <w:left w:val="none" w:sz="0" w:space="0" w:color="auto"/>
        <w:bottom w:val="none" w:sz="0" w:space="0" w:color="auto"/>
        <w:right w:val="none" w:sz="0" w:space="0" w:color="auto"/>
      </w:divBdr>
    </w:div>
    <w:div w:id="1726175496">
      <w:bodyDiv w:val="1"/>
      <w:marLeft w:val="0"/>
      <w:marRight w:val="0"/>
      <w:marTop w:val="0"/>
      <w:marBottom w:val="0"/>
      <w:divBdr>
        <w:top w:val="none" w:sz="0" w:space="0" w:color="auto"/>
        <w:left w:val="none" w:sz="0" w:space="0" w:color="auto"/>
        <w:bottom w:val="none" w:sz="0" w:space="0" w:color="auto"/>
        <w:right w:val="none" w:sz="0" w:space="0" w:color="auto"/>
      </w:divBdr>
    </w:div>
    <w:div w:id="1726250765">
      <w:bodyDiv w:val="1"/>
      <w:marLeft w:val="0"/>
      <w:marRight w:val="0"/>
      <w:marTop w:val="0"/>
      <w:marBottom w:val="0"/>
      <w:divBdr>
        <w:top w:val="none" w:sz="0" w:space="0" w:color="auto"/>
        <w:left w:val="none" w:sz="0" w:space="0" w:color="auto"/>
        <w:bottom w:val="none" w:sz="0" w:space="0" w:color="auto"/>
        <w:right w:val="none" w:sz="0" w:space="0" w:color="auto"/>
      </w:divBdr>
    </w:div>
    <w:div w:id="1741948423">
      <w:bodyDiv w:val="1"/>
      <w:marLeft w:val="0"/>
      <w:marRight w:val="0"/>
      <w:marTop w:val="0"/>
      <w:marBottom w:val="0"/>
      <w:divBdr>
        <w:top w:val="none" w:sz="0" w:space="0" w:color="auto"/>
        <w:left w:val="none" w:sz="0" w:space="0" w:color="auto"/>
        <w:bottom w:val="none" w:sz="0" w:space="0" w:color="auto"/>
        <w:right w:val="none" w:sz="0" w:space="0" w:color="auto"/>
      </w:divBdr>
    </w:div>
    <w:div w:id="1771509727">
      <w:bodyDiv w:val="1"/>
      <w:marLeft w:val="0"/>
      <w:marRight w:val="0"/>
      <w:marTop w:val="0"/>
      <w:marBottom w:val="0"/>
      <w:divBdr>
        <w:top w:val="none" w:sz="0" w:space="0" w:color="auto"/>
        <w:left w:val="none" w:sz="0" w:space="0" w:color="auto"/>
        <w:bottom w:val="none" w:sz="0" w:space="0" w:color="auto"/>
        <w:right w:val="none" w:sz="0" w:space="0" w:color="auto"/>
      </w:divBdr>
    </w:div>
    <w:div w:id="1776484634">
      <w:bodyDiv w:val="1"/>
      <w:marLeft w:val="0"/>
      <w:marRight w:val="0"/>
      <w:marTop w:val="0"/>
      <w:marBottom w:val="0"/>
      <w:divBdr>
        <w:top w:val="none" w:sz="0" w:space="0" w:color="auto"/>
        <w:left w:val="none" w:sz="0" w:space="0" w:color="auto"/>
        <w:bottom w:val="none" w:sz="0" w:space="0" w:color="auto"/>
        <w:right w:val="none" w:sz="0" w:space="0" w:color="auto"/>
      </w:divBdr>
    </w:div>
    <w:div w:id="1786926748">
      <w:bodyDiv w:val="1"/>
      <w:marLeft w:val="0"/>
      <w:marRight w:val="0"/>
      <w:marTop w:val="0"/>
      <w:marBottom w:val="0"/>
      <w:divBdr>
        <w:top w:val="none" w:sz="0" w:space="0" w:color="auto"/>
        <w:left w:val="none" w:sz="0" w:space="0" w:color="auto"/>
        <w:bottom w:val="none" w:sz="0" w:space="0" w:color="auto"/>
        <w:right w:val="none" w:sz="0" w:space="0" w:color="auto"/>
      </w:divBdr>
    </w:div>
    <w:div w:id="1805806396">
      <w:bodyDiv w:val="1"/>
      <w:marLeft w:val="0"/>
      <w:marRight w:val="0"/>
      <w:marTop w:val="0"/>
      <w:marBottom w:val="0"/>
      <w:divBdr>
        <w:top w:val="none" w:sz="0" w:space="0" w:color="auto"/>
        <w:left w:val="none" w:sz="0" w:space="0" w:color="auto"/>
        <w:bottom w:val="none" w:sz="0" w:space="0" w:color="auto"/>
        <w:right w:val="none" w:sz="0" w:space="0" w:color="auto"/>
      </w:divBdr>
    </w:div>
    <w:div w:id="1809586719">
      <w:bodyDiv w:val="1"/>
      <w:marLeft w:val="0"/>
      <w:marRight w:val="0"/>
      <w:marTop w:val="0"/>
      <w:marBottom w:val="0"/>
      <w:divBdr>
        <w:top w:val="none" w:sz="0" w:space="0" w:color="auto"/>
        <w:left w:val="none" w:sz="0" w:space="0" w:color="auto"/>
        <w:bottom w:val="none" w:sz="0" w:space="0" w:color="auto"/>
        <w:right w:val="none" w:sz="0" w:space="0" w:color="auto"/>
      </w:divBdr>
    </w:div>
    <w:div w:id="1810590684">
      <w:bodyDiv w:val="1"/>
      <w:marLeft w:val="0"/>
      <w:marRight w:val="0"/>
      <w:marTop w:val="0"/>
      <w:marBottom w:val="0"/>
      <w:divBdr>
        <w:top w:val="none" w:sz="0" w:space="0" w:color="auto"/>
        <w:left w:val="none" w:sz="0" w:space="0" w:color="auto"/>
        <w:bottom w:val="none" w:sz="0" w:space="0" w:color="auto"/>
        <w:right w:val="none" w:sz="0" w:space="0" w:color="auto"/>
      </w:divBdr>
      <w:divsChild>
        <w:div w:id="1532762657">
          <w:marLeft w:val="0"/>
          <w:marRight w:val="0"/>
          <w:marTop w:val="0"/>
          <w:marBottom w:val="0"/>
          <w:divBdr>
            <w:top w:val="none" w:sz="0" w:space="0" w:color="auto"/>
            <w:left w:val="none" w:sz="0" w:space="0" w:color="auto"/>
            <w:bottom w:val="none" w:sz="0" w:space="0" w:color="auto"/>
            <w:right w:val="none" w:sz="0" w:space="0" w:color="auto"/>
          </w:divBdr>
          <w:divsChild>
            <w:div w:id="1487354669">
              <w:marLeft w:val="0"/>
              <w:marRight w:val="0"/>
              <w:marTop w:val="0"/>
              <w:marBottom w:val="0"/>
              <w:divBdr>
                <w:top w:val="none" w:sz="0" w:space="0" w:color="auto"/>
                <w:left w:val="none" w:sz="0" w:space="0" w:color="auto"/>
                <w:bottom w:val="none" w:sz="0" w:space="0" w:color="auto"/>
                <w:right w:val="none" w:sz="0" w:space="0" w:color="auto"/>
              </w:divBdr>
              <w:divsChild>
                <w:div w:id="1847940194">
                  <w:marLeft w:val="0"/>
                  <w:marRight w:val="0"/>
                  <w:marTop w:val="0"/>
                  <w:marBottom w:val="0"/>
                  <w:divBdr>
                    <w:top w:val="none" w:sz="0" w:space="0" w:color="auto"/>
                    <w:left w:val="none" w:sz="0" w:space="0" w:color="auto"/>
                    <w:bottom w:val="none" w:sz="0" w:space="0" w:color="auto"/>
                    <w:right w:val="none" w:sz="0" w:space="0" w:color="auto"/>
                  </w:divBdr>
                </w:div>
              </w:divsChild>
            </w:div>
            <w:div w:id="715277425">
              <w:marLeft w:val="0"/>
              <w:marRight w:val="0"/>
              <w:marTop w:val="0"/>
              <w:marBottom w:val="0"/>
              <w:divBdr>
                <w:top w:val="none" w:sz="0" w:space="0" w:color="auto"/>
                <w:left w:val="none" w:sz="0" w:space="0" w:color="auto"/>
                <w:bottom w:val="none" w:sz="0" w:space="0" w:color="auto"/>
                <w:right w:val="none" w:sz="0" w:space="0" w:color="auto"/>
              </w:divBdr>
              <w:divsChild>
                <w:div w:id="1413818402">
                  <w:marLeft w:val="0"/>
                  <w:marRight w:val="0"/>
                  <w:marTop w:val="0"/>
                  <w:marBottom w:val="0"/>
                  <w:divBdr>
                    <w:top w:val="none" w:sz="0" w:space="0" w:color="auto"/>
                    <w:left w:val="none" w:sz="0" w:space="0" w:color="auto"/>
                    <w:bottom w:val="none" w:sz="0" w:space="0" w:color="auto"/>
                    <w:right w:val="none" w:sz="0" w:space="0" w:color="auto"/>
                  </w:divBdr>
                </w:div>
              </w:divsChild>
            </w:div>
            <w:div w:id="1224943968">
              <w:marLeft w:val="0"/>
              <w:marRight w:val="0"/>
              <w:marTop w:val="0"/>
              <w:marBottom w:val="0"/>
              <w:divBdr>
                <w:top w:val="none" w:sz="0" w:space="0" w:color="auto"/>
                <w:left w:val="none" w:sz="0" w:space="0" w:color="auto"/>
                <w:bottom w:val="none" w:sz="0" w:space="0" w:color="auto"/>
                <w:right w:val="none" w:sz="0" w:space="0" w:color="auto"/>
              </w:divBdr>
              <w:divsChild>
                <w:div w:id="110415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811">
      <w:bodyDiv w:val="1"/>
      <w:marLeft w:val="0"/>
      <w:marRight w:val="0"/>
      <w:marTop w:val="0"/>
      <w:marBottom w:val="0"/>
      <w:divBdr>
        <w:top w:val="none" w:sz="0" w:space="0" w:color="auto"/>
        <w:left w:val="none" w:sz="0" w:space="0" w:color="auto"/>
        <w:bottom w:val="none" w:sz="0" w:space="0" w:color="auto"/>
        <w:right w:val="none" w:sz="0" w:space="0" w:color="auto"/>
      </w:divBdr>
    </w:div>
    <w:div w:id="1844586447">
      <w:bodyDiv w:val="1"/>
      <w:marLeft w:val="0"/>
      <w:marRight w:val="0"/>
      <w:marTop w:val="0"/>
      <w:marBottom w:val="0"/>
      <w:divBdr>
        <w:top w:val="none" w:sz="0" w:space="0" w:color="auto"/>
        <w:left w:val="none" w:sz="0" w:space="0" w:color="auto"/>
        <w:bottom w:val="none" w:sz="0" w:space="0" w:color="auto"/>
        <w:right w:val="none" w:sz="0" w:space="0" w:color="auto"/>
      </w:divBdr>
    </w:div>
    <w:div w:id="1877505319">
      <w:bodyDiv w:val="1"/>
      <w:marLeft w:val="0"/>
      <w:marRight w:val="0"/>
      <w:marTop w:val="0"/>
      <w:marBottom w:val="0"/>
      <w:divBdr>
        <w:top w:val="none" w:sz="0" w:space="0" w:color="auto"/>
        <w:left w:val="none" w:sz="0" w:space="0" w:color="auto"/>
        <w:bottom w:val="none" w:sz="0" w:space="0" w:color="auto"/>
        <w:right w:val="none" w:sz="0" w:space="0" w:color="auto"/>
      </w:divBdr>
    </w:div>
    <w:div w:id="1883905459">
      <w:bodyDiv w:val="1"/>
      <w:marLeft w:val="0"/>
      <w:marRight w:val="0"/>
      <w:marTop w:val="0"/>
      <w:marBottom w:val="0"/>
      <w:divBdr>
        <w:top w:val="none" w:sz="0" w:space="0" w:color="auto"/>
        <w:left w:val="none" w:sz="0" w:space="0" w:color="auto"/>
        <w:bottom w:val="none" w:sz="0" w:space="0" w:color="auto"/>
        <w:right w:val="none" w:sz="0" w:space="0" w:color="auto"/>
      </w:divBdr>
    </w:div>
    <w:div w:id="1889536599">
      <w:bodyDiv w:val="1"/>
      <w:marLeft w:val="0"/>
      <w:marRight w:val="0"/>
      <w:marTop w:val="0"/>
      <w:marBottom w:val="0"/>
      <w:divBdr>
        <w:top w:val="none" w:sz="0" w:space="0" w:color="auto"/>
        <w:left w:val="none" w:sz="0" w:space="0" w:color="auto"/>
        <w:bottom w:val="none" w:sz="0" w:space="0" w:color="auto"/>
        <w:right w:val="none" w:sz="0" w:space="0" w:color="auto"/>
      </w:divBdr>
    </w:div>
    <w:div w:id="1913928472">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8126172">
      <w:bodyDiv w:val="1"/>
      <w:marLeft w:val="0"/>
      <w:marRight w:val="0"/>
      <w:marTop w:val="0"/>
      <w:marBottom w:val="0"/>
      <w:divBdr>
        <w:top w:val="none" w:sz="0" w:space="0" w:color="auto"/>
        <w:left w:val="none" w:sz="0" w:space="0" w:color="auto"/>
        <w:bottom w:val="none" w:sz="0" w:space="0" w:color="auto"/>
        <w:right w:val="none" w:sz="0" w:space="0" w:color="auto"/>
      </w:divBdr>
    </w:div>
    <w:div w:id="1973828744">
      <w:bodyDiv w:val="1"/>
      <w:marLeft w:val="0"/>
      <w:marRight w:val="0"/>
      <w:marTop w:val="0"/>
      <w:marBottom w:val="0"/>
      <w:divBdr>
        <w:top w:val="none" w:sz="0" w:space="0" w:color="auto"/>
        <w:left w:val="none" w:sz="0" w:space="0" w:color="auto"/>
        <w:bottom w:val="none" w:sz="0" w:space="0" w:color="auto"/>
        <w:right w:val="none" w:sz="0" w:space="0" w:color="auto"/>
      </w:divBdr>
    </w:div>
    <w:div w:id="1977834915">
      <w:bodyDiv w:val="1"/>
      <w:marLeft w:val="0"/>
      <w:marRight w:val="0"/>
      <w:marTop w:val="0"/>
      <w:marBottom w:val="0"/>
      <w:divBdr>
        <w:top w:val="none" w:sz="0" w:space="0" w:color="auto"/>
        <w:left w:val="none" w:sz="0" w:space="0" w:color="auto"/>
        <w:bottom w:val="none" w:sz="0" w:space="0" w:color="auto"/>
        <w:right w:val="none" w:sz="0" w:space="0" w:color="auto"/>
      </w:divBdr>
    </w:div>
    <w:div w:id="1979798915">
      <w:bodyDiv w:val="1"/>
      <w:marLeft w:val="0"/>
      <w:marRight w:val="0"/>
      <w:marTop w:val="0"/>
      <w:marBottom w:val="0"/>
      <w:divBdr>
        <w:top w:val="none" w:sz="0" w:space="0" w:color="auto"/>
        <w:left w:val="none" w:sz="0" w:space="0" w:color="auto"/>
        <w:bottom w:val="none" w:sz="0" w:space="0" w:color="auto"/>
        <w:right w:val="none" w:sz="0" w:space="0" w:color="auto"/>
      </w:divBdr>
    </w:div>
    <w:div w:id="2033871262">
      <w:bodyDiv w:val="1"/>
      <w:marLeft w:val="0"/>
      <w:marRight w:val="0"/>
      <w:marTop w:val="0"/>
      <w:marBottom w:val="0"/>
      <w:divBdr>
        <w:top w:val="none" w:sz="0" w:space="0" w:color="auto"/>
        <w:left w:val="none" w:sz="0" w:space="0" w:color="auto"/>
        <w:bottom w:val="none" w:sz="0" w:space="0" w:color="auto"/>
        <w:right w:val="none" w:sz="0" w:space="0" w:color="auto"/>
      </w:divBdr>
    </w:div>
    <w:div w:id="2054577233">
      <w:bodyDiv w:val="1"/>
      <w:marLeft w:val="0"/>
      <w:marRight w:val="0"/>
      <w:marTop w:val="0"/>
      <w:marBottom w:val="0"/>
      <w:divBdr>
        <w:top w:val="none" w:sz="0" w:space="0" w:color="auto"/>
        <w:left w:val="none" w:sz="0" w:space="0" w:color="auto"/>
        <w:bottom w:val="none" w:sz="0" w:space="0" w:color="auto"/>
        <w:right w:val="none" w:sz="0" w:space="0" w:color="auto"/>
      </w:divBdr>
    </w:div>
    <w:div w:id="2057699745">
      <w:bodyDiv w:val="1"/>
      <w:marLeft w:val="0"/>
      <w:marRight w:val="0"/>
      <w:marTop w:val="0"/>
      <w:marBottom w:val="0"/>
      <w:divBdr>
        <w:top w:val="none" w:sz="0" w:space="0" w:color="auto"/>
        <w:left w:val="none" w:sz="0" w:space="0" w:color="auto"/>
        <w:bottom w:val="none" w:sz="0" w:space="0" w:color="auto"/>
        <w:right w:val="none" w:sz="0" w:space="0" w:color="auto"/>
      </w:divBdr>
    </w:div>
    <w:div w:id="2065787596">
      <w:bodyDiv w:val="1"/>
      <w:marLeft w:val="0"/>
      <w:marRight w:val="0"/>
      <w:marTop w:val="0"/>
      <w:marBottom w:val="0"/>
      <w:divBdr>
        <w:top w:val="none" w:sz="0" w:space="0" w:color="auto"/>
        <w:left w:val="none" w:sz="0" w:space="0" w:color="auto"/>
        <w:bottom w:val="none" w:sz="0" w:space="0" w:color="auto"/>
        <w:right w:val="none" w:sz="0" w:space="0" w:color="auto"/>
      </w:divBdr>
    </w:div>
    <w:div w:id="2072650726">
      <w:bodyDiv w:val="1"/>
      <w:marLeft w:val="0"/>
      <w:marRight w:val="0"/>
      <w:marTop w:val="0"/>
      <w:marBottom w:val="0"/>
      <w:divBdr>
        <w:top w:val="none" w:sz="0" w:space="0" w:color="auto"/>
        <w:left w:val="none" w:sz="0" w:space="0" w:color="auto"/>
        <w:bottom w:val="none" w:sz="0" w:space="0" w:color="auto"/>
        <w:right w:val="none" w:sz="0" w:space="0" w:color="auto"/>
      </w:divBdr>
    </w:div>
    <w:div w:id="2103451154">
      <w:bodyDiv w:val="1"/>
      <w:marLeft w:val="0"/>
      <w:marRight w:val="0"/>
      <w:marTop w:val="0"/>
      <w:marBottom w:val="0"/>
      <w:divBdr>
        <w:top w:val="none" w:sz="0" w:space="0" w:color="auto"/>
        <w:left w:val="none" w:sz="0" w:space="0" w:color="auto"/>
        <w:bottom w:val="none" w:sz="0" w:space="0" w:color="auto"/>
        <w:right w:val="none" w:sz="0" w:space="0" w:color="auto"/>
      </w:divBdr>
      <w:divsChild>
        <w:div w:id="1169443333">
          <w:marLeft w:val="0"/>
          <w:marRight w:val="0"/>
          <w:marTop w:val="0"/>
          <w:marBottom w:val="0"/>
          <w:divBdr>
            <w:top w:val="none" w:sz="0" w:space="0" w:color="auto"/>
            <w:left w:val="none" w:sz="0" w:space="0" w:color="auto"/>
            <w:bottom w:val="none" w:sz="0" w:space="0" w:color="auto"/>
            <w:right w:val="none" w:sz="0" w:space="0" w:color="auto"/>
          </w:divBdr>
          <w:divsChild>
            <w:div w:id="301354682">
              <w:marLeft w:val="0"/>
              <w:marRight w:val="0"/>
              <w:marTop w:val="0"/>
              <w:marBottom w:val="0"/>
              <w:divBdr>
                <w:top w:val="none" w:sz="0" w:space="0" w:color="auto"/>
                <w:left w:val="none" w:sz="0" w:space="0" w:color="auto"/>
                <w:bottom w:val="none" w:sz="0" w:space="0" w:color="auto"/>
                <w:right w:val="none" w:sz="0" w:space="0" w:color="auto"/>
              </w:divBdr>
              <w:divsChild>
                <w:div w:id="558319878">
                  <w:marLeft w:val="0"/>
                  <w:marRight w:val="0"/>
                  <w:marTop w:val="0"/>
                  <w:marBottom w:val="0"/>
                  <w:divBdr>
                    <w:top w:val="none" w:sz="0" w:space="0" w:color="auto"/>
                    <w:left w:val="none" w:sz="0" w:space="0" w:color="auto"/>
                    <w:bottom w:val="none" w:sz="0" w:space="0" w:color="auto"/>
                    <w:right w:val="none" w:sz="0" w:space="0" w:color="auto"/>
                  </w:divBdr>
                  <w:divsChild>
                    <w:div w:id="1135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4669">
          <w:marLeft w:val="0"/>
          <w:marRight w:val="0"/>
          <w:marTop w:val="0"/>
          <w:marBottom w:val="0"/>
          <w:divBdr>
            <w:top w:val="none" w:sz="0" w:space="0" w:color="auto"/>
            <w:left w:val="none" w:sz="0" w:space="0" w:color="auto"/>
            <w:bottom w:val="none" w:sz="0" w:space="0" w:color="auto"/>
            <w:right w:val="none" w:sz="0" w:space="0" w:color="auto"/>
          </w:divBdr>
          <w:divsChild>
            <w:div w:id="1264847950">
              <w:marLeft w:val="0"/>
              <w:marRight w:val="0"/>
              <w:marTop w:val="0"/>
              <w:marBottom w:val="0"/>
              <w:divBdr>
                <w:top w:val="none" w:sz="0" w:space="0" w:color="auto"/>
                <w:left w:val="none" w:sz="0" w:space="0" w:color="auto"/>
                <w:bottom w:val="none" w:sz="0" w:space="0" w:color="auto"/>
                <w:right w:val="none" w:sz="0" w:space="0" w:color="auto"/>
              </w:divBdr>
              <w:divsChild>
                <w:div w:id="589511920">
                  <w:marLeft w:val="0"/>
                  <w:marRight w:val="0"/>
                  <w:marTop w:val="0"/>
                  <w:marBottom w:val="0"/>
                  <w:divBdr>
                    <w:top w:val="none" w:sz="0" w:space="0" w:color="auto"/>
                    <w:left w:val="none" w:sz="0" w:space="0" w:color="auto"/>
                    <w:bottom w:val="none" w:sz="0" w:space="0" w:color="auto"/>
                    <w:right w:val="none" w:sz="0" w:space="0" w:color="auto"/>
                  </w:divBdr>
                  <w:divsChild>
                    <w:div w:id="1020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92119">
      <w:bodyDiv w:val="1"/>
      <w:marLeft w:val="0"/>
      <w:marRight w:val="0"/>
      <w:marTop w:val="0"/>
      <w:marBottom w:val="0"/>
      <w:divBdr>
        <w:top w:val="none" w:sz="0" w:space="0" w:color="auto"/>
        <w:left w:val="none" w:sz="0" w:space="0" w:color="auto"/>
        <w:bottom w:val="none" w:sz="0" w:space="0" w:color="auto"/>
        <w:right w:val="none" w:sz="0" w:space="0" w:color="auto"/>
      </w:divBdr>
    </w:div>
    <w:div w:id="214048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hyperlink" Target="https://www.archdaily.com"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hyperlink" Target="https://www.archdaily.co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www.graftonarchitects.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https://www.nus.edu.sg"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https://www.archdaily.com" TargetMode="External"/><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yperlink" Target="https://www.archdaily.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hyperlink" Target="https://www.archdaily.com" TargetMode="External"/><Relationship Id="rId35" Type="http://schemas.openxmlformats.org/officeDocument/2006/relationships/image" Target="media/image22.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103</Pages>
  <Words>109429</Words>
  <Characters>62376</Characters>
  <Application>Microsoft Office Word</Application>
  <DocSecurity>0</DocSecurity>
  <Lines>519</Lines>
  <Paragraphs>342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 Olha</dc:creator>
  <cp:keywords/>
  <dc:description/>
  <cp:lastModifiedBy>Yura</cp:lastModifiedBy>
  <cp:revision>4</cp:revision>
  <dcterms:created xsi:type="dcterms:W3CDTF">2025-12-14T22:43:00Z</dcterms:created>
  <dcterms:modified xsi:type="dcterms:W3CDTF">2026-02-01T18:13:00Z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33db28c0-d679-4eb0-a771-92ca6959e2d2</vt:lpwstr>
  </property>
</Properties>
</file>